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EF2956" w:rsidRDefault="00304A40" w:rsidP="00311A81">
      <w:pPr>
        <w:pStyle w:val="Heading4"/>
        <w:rPr>
          <w:lang w:val="en-US"/>
        </w:rPr>
      </w:pPr>
      <w:r w:rsidRPr="00EF2956">
        <w:rPr>
          <w:noProof/>
          <w:lang w:val="en-US"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2956">
        <w:rPr>
          <w:noProof/>
          <w:lang w:val="en-US"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EF2956">
        <w:rPr>
          <w:lang w:val="en-US"/>
        </w:rPr>
        <w:t xml:space="preserve">  </w:t>
      </w:r>
    </w:p>
    <w:p w14:paraId="0F017729" w14:textId="45861A40" w:rsidR="00667FE8" w:rsidRPr="00EF2956" w:rsidRDefault="00667FE8" w:rsidP="007C3CD9">
      <w:pPr>
        <w:spacing w:line="276" w:lineRule="auto"/>
        <w:rPr>
          <w:rFonts w:ascii="Arial" w:hAnsi="Arial" w:cs="Arial"/>
          <w:sz w:val="20"/>
          <w:szCs w:val="20"/>
          <w:lang w:val="en-US"/>
        </w:rPr>
      </w:pPr>
    </w:p>
    <w:p w14:paraId="46452AE6" w14:textId="51DFDF55" w:rsidR="00667FE8" w:rsidRPr="00EF2956" w:rsidRDefault="00D500D7" w:rsidP="007C3CD9">
      <w:pPr>
        <w:spacing w:line="276" w:lineRule="auto"/>
        <w:rPr>
          <w:rFonts w:ascii="Arial" w:hAnsi="Arial" w:cs="Arial"/>
          <w:sz w:val="20"/>
          <w:szCs w:val="20"/>
          <w:lang w:val="en-US"/>
        </w:rPr>
      </w:pPr>
      <w:r w:rsidRPr="00EF2956">
        <w:rPr>
          <w:noProof/>
          <w:lang w:val="en-US"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3AAC4715" w:rsidR="00B85EF5" w:rsidRPr="00EF2956" w:rsidRDefault="00E77DC5" w:rsidP="00BC6FF7">
                            <w:pPr>
                              <w:jc w:val="center"/>
                              <w:rPr>
                                <w:lang w:val="en-US"/>
                              </w:rPr>
                            </w:pPr>
                            <w:r w:rsidRPr="00EF2956">
                              <w:rPr>
                                <w:b/>
                                <w:color w:val="FFFFFF"/>
                                <w:sz w:val="22"/>
                                <w:szCs w:val="22"/>
                                <w:lang w:val="en-US"/>
                              </w:rPr>
                              <w:t>2</w:t>
                            </w:r>
                            <w:r w:rsidR="003128DD">
                              <w:rPr>
                                <w:b/>
                                <w:color w:val="FFFFFF"/>
                                <w:sz w:val="22"/>
                                <w:szCs w:val="22"/>
                                <w:lang w:val="en-US"/>
                              </w:rPr>
                              <w:t>4</w:t>
                            </w:r>
                            <w:r w:rsidR="007433D0">
                              <w:rPr>
                                <w:b/>
                                <w:color w:val="FFFFFF"/>
                                <w:sz w:val="22"/>
                                <w:szCs w:val="22"/>
                                <w:lang w:val="en-US"/>
                              </w:rPr>
                              <w:t xml:space="preserve"> </w:t>
                            </w:r>
                            <w:r w:rsidR="003128DD">
                              <w:rPr>
                                <w:b/>
                                <w:color w:val="FFFFFF"/>
                                <w:sz w:val="22"/>
                                <w:szCs w:val="22"/>
                                <w:lang w:val="en-US"/>
                              </w:rPr>
                              <w:t xml:space="preserve">March </w:t>
                            </w:r>
                            <w:r w:rsidR="007433D0">
                              <w:rPr>
                                <w:b/>
                                <w:color w:val="FFFFFF"/>
                                <w:sz w:val="22"/>
                                <w:szCs w:val="22"/>
                                <w:lang w:val="en-US"/>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3AAC4715" w:rsidR="00B85EF5" w:rsidRPr="00EF2956" w:rsidRDefault="00E77DC5" w:rsidP="00BC6FF7">
                      <w:pPr>
                        <w:jc w:val="center"/>
                        <w:rPr>
                          <w:lang w:val="en-US"/>
                        </w:rPr>
                      </w:pPr>
                      <w:r w:rsidRPr="00EF2956">
                        <w:rPr>
                          <w:b/>
                          <w:color w:val="FFFFFF"/>
                          <w:sz w:val="22"/>
                          <w:szCs w:val="22"/>
                          <w:lang w:val="en-US"/>
                        </w:rPr>
                        <w:t>2</w:t>
                      </w:r>
                      <w:r w:rsidR="003128DD">
                        <w:rPr>
                          <w:b/>
                          <w:color w:val="FFFFFF"/>
                          <w:sz w:val="22"/>
                          <w:szCs w:val="22"/>
                          <w:lang w:val="en-US"/>
                        </w:rPr>
                        <w:t>4</w:t>
                      </w:r>
                      <w:r w:rsidR="007433D0">
                        <w:rPr>
                          <w:b/>
                          <w:color w:val="FFFFFF"/>
                          <w:sz w:val="22"/>
                          <w:szCs w:val="22"/>
                          <w:lang w:val="en-US"/>
                        </w:rPr>
                        <w:t xml:space="preserve"> </w:t>
                      </w:r>
                      <w:r w:rsidR="003128DD">
                        <w:rPr>
                          <w:b/>
                          <w:color w:val="FFFFFF"/>
                          <w:sz w:val="22"/>
                          <w:szCs w:val="22"/>
                          <w:lang w:val="en-US"/>
                        </w:rPr>
                        <w:t xml:space="preserve">March </w:t>
                      </w:r>
                      <w:r w:rsidR="007433D0">
                        <w:rPr>
                          <w:b/>
                          <w:color w:val="FFFFFF"/>
                          <w:sz w:val="22"/>
                          <w:szCs w:val="22"/>
                          <w:lang w:val="en-US"/>
                        </w:rPr>
                        <w:t>2026</w:t>
                      </w:r>
                    </w:p>
                  </w:txbxContent>
                </v:textbox>
                <w10:wrap anchorx="page"/>
              </v:shape>
            </w:pict>
          </mc:Fallback>
        </mc:AlternateContent>
      </w:r>
    </w:p>
    <w:p w14:paraId="668B8C93" w14:textId="3F63DA11" w:rsidR="00667FE8" w:rsidRPr="00EF2956" w:rsidRDefault="00667FE8" w:rsidP="007C3CD9">
      <w:pPr>
        <w:spacing w:line="276" w:lineRule="auto"/>
        <w:rPr>
          <w:rFonts w:ascii="Arial" w:hAnsi="Arial" w:cs="Arial"/>
          <w:sz w:val="20"/>
          <w:szCs w:val="20"/>
          <w:lang w:val="en-US"/>
        </w:rPr>
      </w:pPr>
    </w:p>
    <w:p w14:paraId="129CC723" w14:textId="74B1A01B" w:rsidR="00887B3E" w:rsidRPr="00EF2956" w:rsidRDefault="00304A40" w:rsidP="007C3CD9">
      <w:pPr>
        <w:tabs>
          <w:tab w:val="center" w:pos="5102"/>
          <w:tab w:val="right" w:pos="10204"/>
        </w:tabs>
        <w:spacing w:before="120" w:line="276" w:lineRule="auto"/>
        <w:rPr>
          <w:rFonts w:ascii="Arial" w:hAnsi="Arial" w:cs="Arial"/>
          <w:b/>
          <w:bCs/>
          <w:lang w:val="en-US"/>
        </w:rPr>
      </w:pPr>
      <w:r w:rsidRPr="00EF2956">
        <w:rPr>
          <w:noProof/>
          <w:lang w:val="en-US" w:eastAsia="en-GB"/>
        </w:rPr>
        <mc:AlternateContent>
          <mc:Choice Requires="wps">
            <w:drawing>
              <wp:anchor distT="0" distB="0" distL="114935" distR="114935" simplePos="0" relativeHeight="251658240" behindDoc="0" locked="0" layoutInCell="1" allowOverlap="1" wp14:anchorId="509074DA" wp14:editId="6792EB32">
                <wp:simplePos x="0" y="0"/>
                <wp:positionH relativeFrom="margin">
                  <wp:posOffset>1193800</wp:posOffset>
                </wp:positionH>
                <wp:positionV relativeFrom="paragraph">
                  <wp:posOffset>76200</wp:posOffset>
                </wp:positionV>
                <wp:extent cx="4495800"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609600"/>
                        </a:xfrm>
                        <a:prstGeom prst="rect">
                          <a:avLst/>
                        </a:prstGeom>
                        <a:solidFill>
                          <a:srgbClr val="FFFFFF">
                            <a:alpha val="0"/>
                          </a:srgbClr>
                        </a:solidFill>
                        <a:ln>
                          <a:noFill/>
                        </a:ln>
                      </wps:spPr>
                      <wps:txbx>
                        <w:txbxContent>
                          <w:p w14:paraId="71E54F94" w14:textId="71AB99CA"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3128DD">
                              <w:rPr>
                                <w:b/>
                                <w:sz w:val="32"/>
                                <w:szCs w:val="32"/>
                                <w:lang w:val="en-US"/>
                              </w:rPr>
                              <w:t>March</w:t>
                            </w:r>
                            <w:r w:rsidR="007433D0">
                              <w:rPr>
                                <w:b/>
                                <w:sz w:val="32"/>
                                <w:szCs w:val="32"/>
                                <w:lang w:val="en-US"/>
                              </w:rPr>
                              <w:t xml:space="preserve"> 2026</w:t>
                            </w:r>
                          </w:p>
                          <w:p w14:paraId="052AC5C6" w14:textId="2B0A7474" w:rsidR="00B85EF5" w:rsidRPr="00526178" w:rsidRDefault="00B85EF5" w:rsidP="00BA38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94pt;margin-top:6pt;width:354pt;height:48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" stroked="f">
                <v:fill opacity="0"/>
                <v:textbox inset="0,0,0,0">
                  <w:txbxContent>
                    <w:p w14:paraId="71E54F94" w14:textId="71AB99CA"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3128DD">
                        <w:rPr>
                          <w:b/>
                          <w:sz w:val="32"/>
                          <w:szCs w:val="32"/>
                          <w:lang w:val="en-US"/>
                        </w:rPr>
                        <w:t>March</w:t>
                      </w:r>
                      <w:r w:rsidR="007433D0">
                        <w:rPr>
                          <w:b/>
                          <w:sz w:val="32"/>
                          <w:szCs w:val="32"/>
                          <w:lang w:val="en-US"/>
                        </w:rPr>
                        <w:t xml:space="preserve"> 2026</w:t>
                      </w:r>
                    </w:p>
                    <w:p w14:paraId="052AC5C6" w14:textId="2B0A7474" w:rsidR="00B85EF5" w:rsidRPr="00526178" w:rsidRDefault="00B85EF5" w:rsidP="00BA3820"/>
                  </w:txbxContent>
                </v:textbox>
                <w10:wrap anchorx="margin"/>
              </v:shape>
            </w:pict>
          </mc:Fallback>
        </mc:AlternateContent>
      </w:r>
      <w:r w:rsidR="004A3731" w:rsidRPr="00EF2956">
        <w:rPr>
          <w:rFonts w:ascii="Arial" w:hAnsi="Arial" w:cs="Arial"/>
          <w:b/>
          <w:bCs/>
          <w:lang w:val="en-US"/>
        </w:rPr>
        <w:tab/>
      </w:r>
    </w:p>
    <w:p w14:paraId="6462B598" w14:textId="77777777" w:rsidR="00304A40" w:rsidRPr="00EF2956" w:rsidRDefault="00304A40" w:rsidP="00AE3438">
      <w:pPr>
        <w:tabs>
          <w:tab w:val="center" w:pos="5102"/>
          <w:tab w:val="right" w:pos="10204"/>
        </w:tabs>
        <w:spacing w:before="120" w:line="276" w:lineRule="auto"/>
        <w:rPr>
          <w:rFonts w:ascii="Arial" w:hAnsi="Arial" w:cs="Arial"/>
          <w:b/>
          <w:bCs/>
          <w:lang w:val="en-US"/>
        </w:rPr>
      </w:pPr>
    </w:p>
    <w:p w14:paraId="09403310" w14:textId="6FD3189D" w:rsidR="00A516D9" w:rsidRPr="00EF2956" w:rsidRDefault="003128DD" w:rsidP="00522A9B">
      <w:pPr>
        <w:tabs>
          <w:tab w:val="center" w:pos="5102"/>
          <w:tab w:val="right" w:pos="10204"/>
        </w:tabs>
        <w:spacing w:before="120" w:line="276" w:lineRule="auto"/>
        <w:jc w:val="center"/>
        <w:rPr>
          <w:rFonts w:ascii="Arial" w:hAnsi="Arial" w:cs="Arial"/>
          <w:b/>
          <w:bCs/>
          <w:lang w:val="en-US"/>
        </w:rPr>
      </w:pPr>
      <w:r>
        <w:rPr>
          <w:rFonts w:ascii="Arial" w:hAnsi="Arial" w:cs="Arial"/>
          <w:b/>
          <w:bCs/>
          <w:lang w:val="en-US"/>
        </w:rPr>
        <w:t>THE PROPORTION OF THOSE EXPECTING A DECREASE IN INFLATION FELL</w:t>
      </w:r>
    </w:p>
    <w:p w14:paraId="52ABA398" w14:textId="77777777" w:rsidR="00CF33A7" w:rsidRPr="00EF2956" w:rsidRDefault="00CF33A7" w:rsidP="00A516D9">
      <w:pPr>
        <w:tabs>
          <w:tab w:val="center" w:pos="5102"/>
          <w:tab w:val="right" w:pos="10204"/>
        </w:tabs>
        <w:spacing w:before="120" w:line="276" w:lineRule="auto"/>
        <w:rPr>
          <w:rFonts w:ascii="Arial" w:hAnsi="Arial" w:cs="Arial"/>
          <w:b/>
          <w:bCs/>
          <w:lang w:val="en-US"/>
        </w:rPr>
      </w:pPr>
    </w:p>
    <w:p w14:paraId="3C88B894" w14:textId="21823A3F" w:rsidR="004A3731" w:rsidRPr="00EF2956" w:rsidRDefault="00E118C4" w:rsidP="007C3CD9">
      <w:pPr>
        <w:spacing w:line="276" w:lineRule="auto"/>
        <w:jc w:val="center"/>
        <w:rPr>
          <w:rFonts w:ascii="Arial" w:hAnsi="Arial" w:cs="Arial"/>
          <w:b/>
          <w:bCs/>
          <w:sz w:val="20"/>
          <w:szCs w:val="20"/>
          <w:lang w:val="en-US"/>
        </w:rPr>
      </w:pPr>
      <w:r w:rsidRPr="00EF2956">
        <w:rPr>
          <w:rFonts w:ascii="Arial" w:hAnsi="Arial" w:cs="Arial"/>
          <w:b/>
          <w:bCs/>
          <w:sz w:val="20"/>
          <w:szCs w:val="20"/>
          <w:lang w:val="en-US"/>
        </w:rPr>
        <w:t>Gökhan Şahin Güneş</w:t>
      </w:r>
      <w:r w:rsidR="00BF75F8" w:rsidRPr="00EF2956">
        <w:rPr>
          <w:rStyle w:val="FootnoteReference"/>
          <w:rFonts w:ascii="Arial" w:hAnsi="Arial" w:cs="Arial"/>
          <w:b/>
          <w:bCs/>
          <w:sz w:val="20"/>
          <w:szCs w:val="20"/>
          <w:lang w:val="en-US"/>
        </w:rPr>
        <w:footnoteReference w:customMarkFollows="1" w:id="2"/>
        <w:t xml:space="preserve">* </w:t>
      </w:r>
    </w:p>
    <w:p w14:paraId="641DCD05" w14:textId="77777777" w:rsidR="00BF75F8" w:rsidRPr="00EF2956" w:rsidRDefault="00BF75F8" w:rsidP="007C3CD9">
      <w:pPr>
        <w:spacing w:line="276" w:lineRule="auto"/>
        <w:jc w:val="center"/>
        <w:rPr>
          <w:rFonts w:ascii="Arial" w:hAnsi="Arial" w:cs="Arial"/>
          <w:b/>
          <w:bCs/>
          <w:sz w:val="20"/>
          <w:szCs w:val="20"/>
          <w:lang w:val="en-US"/>
        </w:rPr>
      </w:pPr>
    </w:p>
    <w:p w14:paraId="5C920D31" w14:textId="4D30A057" w:rsidR="00EA5EF1" w:rsidRPr="00EF2956" w:rsidRDefault="00EF2956"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Summary findings</w:t>
      </w:r>
    </w:p>
    <w:p w14:paraId="6D910F9F" w14:textId="7BA68EB1"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The average inflation expectation for one year ahead: </w:t>
      </w:r>
      <w:r w:rsidR="003128DD">
        <w:rPr>
          <w:rFonts w:ascii="Calibri" w:eastAsia="Calibri" w:hAnsi="Calibri" w:cs="Arial"/>
          <w:b/>
          <w:bCs/>
          <w:kern w:val="2"/>
          <w:sz w:val="22"/>
          <w:szCs w:val="22"/>
          <w:lang w:val="en-US" w:eastAsia="en-US"/>
          <w14:ligatures w14:val="standardContextual"/>
        </w:rPr>
        <w:t>49</w:t>
      </w:r>
      <w:r w:rsidR="00F975FE">
        <w:rPr>
          <w:rFonts w:ascii="Calibri" w:eastAsia="Calibri" w:hAnsi="Calibri" w:cs="Arial"/>
          <w:b/>
          <w:bCs/>
          <w:kern w:val="2"/>
          <w:sz w:val="22"/>
          <w:szCs w:val="22"/>
          <w:lang w:val="en-US" w:eastAsia="en-US"/>
          <w14:ligatures w14:val="standardContextual"/>
        </w:rPr>
        <w:t>.</w:t>
      </w:r>
      <w:r w:rsidR="00CB7320">
        <w:rPr>
          <w:rFonts w:ascii="Calibri" w:eastAsia="Calibri" w:hAnsi="Calibri" w:cs="Arial"/>
          <w:b/>
          <w:bCs/>
          <w:kern w:val="2"/>
          <w:sz w:val="22"/>
          <w:szCs w:val="22"/>
          <w:lang w:val="en-US" w:eastAsia="en-US"/>
          <w14:ligatures w14:val="standardContextual"/>
        </w:rPr>
        <w:t>8</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w:t>
      </w:r>
      <w:r w:rsidR="00CB7320">
        <w:rPr>
          <w:rFonts w:ascii="Calibri" w:eastAsia="Calibri" w:hAnsi="Calibri" w:cs="Arial"/>
          <w:b/>
          <w:bCs/>
          <w:kern w:val="2"/>
          <w:sz w:val="22"/>
          <w:szCs w:val="22"/>
          <w:lang w:val="en-US" w:eastAsia="en-US"/>
          <w14:ligatures w14:val="standardContextual"/>
        </w:rPr>
        <w:t>a</w:t>
      </w:r>
      <w:r w:rsidR="00F975FE">
        <w:rPr>
          <w:rFonts w:ascii="Calibri" w:eastAsia="Calibri" w:hAnsi="Calibri" w:cs="Arial"/>
          <w:b/>
          <w:bCs/>
          <w:kern w:val="2"/>
          <w:sz w:val="22"/>
          <w:szCs w:val="22"/>
          <w:lang w:val="en-US" w:eastAsia="en-US"/>
          <w14:ligatures w14:val="standardContextual"/>
        </w:rPr>
        <w:t xml:space="preserve"> </w:t>
      </w:r>
      <w:r w:rsidR="00CB7320">
        <w:rPr>
          <w:rFonts w:ascii="Calibri" w:eastAsia="Calibri" w:hAnsi="Calibri" w:cs="Arial"/>
          <w:b/>
          <w:bCs/>
          <w:kern w:val="2"/>
          <w:sz w:val="22"/>
          <w:szCs w:val="22"/>
          <w:lang w:val="en-US" w:eastAsia="en-US"/>
          <w14:ligatures w14:val="standardContextual"/>
        </w:rPr>
        <w:t xml:space="preserve">decrease </w:t>
      </w:r>
      <w:r w:rsidRPr="00EF2956">
        <w:rPr>
          <w:rFonts w:ascii="Calibri" w:eastAsia="Calibri" w:hAnsi="Calibri" w:cs="Arial"/>
          <w:b/>
          <w:bCs/>
          <w:kern w:val="2"/>
          <w:sz w:val="22"/>
          <w:szCs w:val="22"/>
          <w:lang w:val="en-US" w:eastAsia="en-US"/>
          <w14:ligatures w14:val="standardContextual"/>
        </w:rPr>
        <w:t xml:space="preserve">of </w:t>
      </w:r>
      <w:r w:rsidR="003128DD">
        <w:rPr>
          <w:rFonts w:ascii="Calibri" w:eastAsia="Calibri" w:hAnsi="Calibri" w:cs="Arial"/>
          <w:b/>
          <w:bCs/>
          <w:kern w:val="2"/>
          <w:sz w:val="22"/>
          <w:szCs w:val="22"/>
          <w:lang w:val="en-US" w:eastAsia="en-US"/>
          <w14:ligatures w14:val="standardContextual"/>
        </w:rPr>
        <w:t>1</w:t>
      </w:r>
      <w:r w:rsidRPr="00EF2956">
        <w:rPr>
          <w:rFonts w:ascii="Calibri" w:eastAsia="Calibri" w:hAnsi="Calibri" w:cs="Arial"/>
          <w:b/>
          <w:bCs/>
          <w:kern w:val="2"/>
          <w:sz w:val="22"/>
          <w:szCs w:val="22"/>
          <w:lang w:val="en-US" w:eastAsia="en-US"/>
          <w14:ligatures w14:val="standardContextual"/>
        </w:rPr>
        <w:t xml:space="preserve"> p</w:t>
      </w:r>
      <w:r w:rsidR="00475AA9">
        <w:rPr>
          <w:rFonts w:ascii="Calibri" w:eastAsia="Calibri" w:hAnsi="Calibri" w:cs="Arial"/>
          <w:b/>
          <w:bCs/>
          <w:kern w:val="2"/>
          <w:sz w:val="22"/>
          <w:szCs w:val="22"/>
          <w:lang w:val="en-US" w:eastAsia="en-US"/>
          <w14:ligatures w14:val="standardContextual"/>
        </w:rPr>
        <w:t>oints</w:t>
      </w:r>
      <w:r w:rsidRPr="00EF2956">
        <w:rPr>
          <w:rFonts w:ascii="Calibri" w:eastAsia="Calibri" w:hAnsi="Calibri" w:cs="Arial"/>
          <w:kern w:val="2"/>
          <w:sz w:val="22"/>
          <w:szCs w:val="22"/>
          <w:lang w:val="en-US" w:eastAsia="en-US"/>
          <w14:ligatures w14:val="standardContextual"/>
        </w:rPr>
        <w:t xml:space="preserve"> </w:t>
      </w:r>
      <w:r w:rsidR="00B6155A">
        <w:rPr>
          <w:rFonts w:ascii="Calibri" w:eastAsia="Calibri" w:hAnsi="Calibri" w:cs="Arial"/>
          <w:kern w:val="2"/>
          <w:sz w:val="22"/>
          <w:szCs w:val="22"/>
          <w:lang w:val="en-US" w:eastAsia="en-US"/>
          <w14:ligatures w14:val="standardContextual"/>
        </w:rPr>
        <w:t>M-o-M</w:t>
      </w:r>
      <w:r w:rsidRPr="00EF2956">
        <w:rPr>
          <w:rFonts w:ascii="Calibri" w:eastAsia="Calibri" w:hAnsi="Calibri" w:cs="Arial"/>
          <w:kern w:val="2"/>
          <w:sz w:val="22"/>
          <w:szCs w:val="22"/>
          <w:lang w:val="en-US" w:eastAsia="en-US"/>
          <w14:ligatures w14:val="standardContextual"/>
        </w:rPr>
        <w:t>).</w:t>
      </w:r>
    </w:p>
    <w:p w14:paraId="71113B80" w14:textId="717B33D6" w:rsidR="00915F33" w:rsidRPr="00EF2956" w:rsidRDefault="003128DD"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Pr>
          <w:rFonts w:ascii="Calibri" w:eastAsia="Calibri" w:hAnsi="Calibri" w:cs="Arial"/>
          <w:b/>
          <w:bCs/>
          <w:kern w:val="2"/>
          <w:sz w:val="22"/>
          <w:szCs w:val="22"/>
          <w:lang w:val="en-US" w:eastAsia="en-US"/>
          <w14:ligatures w14:val="standardContextual"/>
        </w:rPr>
        <w:t>34</w:t>
      </w:r>
      <w:r w:rsidR="00EF2956" w:rsidRPr="00EF2956">
        <w:rPr>
          <w:rFonts w:ascii="Calibri" w:eastAsia="Calibri" w:hAnsi="Calibri" w:cs="Arial"/>
          <w:b/>
          <w:bCs/>
          <w:kern w:val="2"/>
          <w:sz w:val="22"/>
          <w:szCs w:val="22"/>
          <w:lang w:val="en-US" w:eastAsia="en-US"/>
          <w14:ligatures w14:val="standardContextual"/>
        </w:rPr>
        <w:t>%</w:t>
      </w:r>
      <w:r w:rsidR="00EF2956" w:rsidRPr="00EF2956">
        <w:rPr>
          <w:rFonts w:ascii="Calibri" w:eastAsia="Calibri" w:hAnsi="Calibri" w:cs="Arial"/>
          <w:kern w:val="2"/>
          <w:sz w:val="22"/>
          <w:szCs w:val="22"/>
          <w:lang w:val="en-US" w:eastAsia="en-US"/>
          <w14:ligatures w14:val="standardContextual"/>
        </w:rPr>
        <w:t xml:space="preserve"> of participants expect inflation to be in the range of </w:t>
      </w:r>
      <w:r w:rsidR="00B6155A">
        <w:rPr>
          <w:rFonts w:ascii="Calibri" w:eastAsia="Calibri" w:hAnsi="Calibri" w:cs="Arial"/>
          <w:b/>
          <w:bCs/>
          <w:kern w:val="2"/>
          <w:sz w:val="22"/>
          <w:szCs w:val="22"/>
          <w:lang w:val="en-US" w:eastAsia="en-US"/>
          <w14:ligatures w14:val="standardContextual"/>
        </w:rPr>
        <w:t>2</w:t>
      </w:r>
      <w:r w:rsidR="00EF2956" w:rsidRPr="00EF2956">
        <w:rPr>
          <w:rFonts w:ascii="Calibri" w:eastAsia="Calibri" w:hAnsi="Calibri" w:cs="Arial"/>
          <w:b/>
          <w:bCs/>
          <w:kern w:val="2"/>
          <w:sz w:val="22"/>
          <w:szCs w:val="22"/>
          <w:lang w:val="en-US" w:eastAsia="en-US"/>
          <w14:ligatures w14:val="standardContextual"/>
        </w:rPr>
        <w:t>1-</w:t>
      </w:r>
      <w:r w:rsidR="00B6155A">
        <w:rPr>
          <w:rFonts w:ascii="Calibri" w:eastAsia="Calibri" w:hAnsi="Calibri" w:cs="Arial"/>
          <w:b/>
          <w:bCs/>
          <w:kern w:val="2"/>
          <w:sz w:val="22"/>
          <w:szCs w:val="22"/>
          <w:lang w:val="en-US" w:eastAsia="en-US"/>
          <w14:ligatures w14:val="standardContextual"/>
        </w:rPr>
        <w:t>4</w:t>
      </w:r>
      <w:r w:rsidR="00EF2956" w:rsidRPr="00EF2956">
        <w:rPr>
          <w:rFonts w:ascii="Calibri" w:eastAsia="Calibri" w:hAnsi="Calibri" w:cs="Arial"/>
          <w:b/>
          <w:bCs/>
          <w:kern w:val="2"/>
          <w:sz w:val="22"/>
          <w:szCs w:val="22"/>
          <w:lang w:val="en-US" w:eastAsia="en-US"/>
          <w14:ligatures w14:val="standardContextual"/>
        </w:rPr>
        <w:t>0%</w:t>
      </w:r>
      <w:r w:rsidR="00915F33" w:rsidRPr="00EF2956">
        <w:rPr>
          <w:rFonts w:ascii="Calibri" w:eastAsia="Calibri" w:hAnsi="Calibri" w:cs="Arial"/>
          <w:kern w:val="2"/>
          <w:sz w:val="22"/>
          <w:szCs w:val="22"/>
          <w:lang w:val="en-US" w:eastAsia="en-US"/>
          <w14:ligatures w14:val="standardContextual"/>
        </w:rPr>
        <w:t>.</w:t>
      </w:r>
    </w:p>
    <w:p w14:paraId="3D248593" w14:textId="0CCD4661" w:rsidR="00915F33" w:rsidRPr="00EF2956" w:rsidRDefault="003128DD"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Pr>
          <w:rFonts w:ascii="Calibri" w:eastAsia="Calibri" w:hAnsi="Calibri" w:cs="Arial"/>
          <w:b/>
          <w:bCs/>
          <w:kern w:val="2"/>
          <w:sz w:val="22"/>
          <w:szCs w:val="22"/>
          <w:lang w:val="en-US" w:eastAsia="en-US"/>
          <w14:ligatures w14:val="standardContextual"/>
        </w:rPr>
        <w:t>29.7</w:t>
      </w:r>
      <w:r w:rsidR="00EF2956" w:rsidRPr="00EF2956">
        <w:rPr>
          <w:rFonts w:ascii="Calibri" w:eastAsia="Calibri" w:hAnsi="Calibri" w:cs="Arial"/>
          <w:b/>
          <w:bCs/>
          <w:kern w:val="2"/>
          <w:sz w:val="22"/>
          <w:szCs w:val="22"/>
          <w:lang w:val="en-US" w:eastAsia="en-US"/>
          <w14:ligatures w14:val="standardContextual"/>
        </w:rPr>
        <w:t>%</w:t>
      </w:r>
      <w:r w:rsidR="00EF2956" w:rsidRPr="00EF2956">
        <w:rPr>
          <w:rFonts w:ascii="Calibri" w:eastAsia="Calibri" w:hAnsi="Calibri" w:cs="Arial"/>
          <w:kern w:val="2"/>
          <w:sz w:val="22"/>
          <w:szCs w:val="22"/>
          <w:lang w:val="en-US" w:eastAsia="en-US"/>
          <w14:ligatures w14:val="standardContextual"/>
        </w:rPr>
        <w:t xml:space="preserve"> of participants expect inflation to be lower than the current level (</w:t>
      </w:r>
      <w:r w:rsidR="00F975FE">
        <w:rPr>
          <w:rFonts w:ascii="Calibri" w:eastAsia="Calibri" w:hAnsi="Calibri" w:cs="Arial"/>
          <w:b/>
          <w:bCs/>
          <w:kern w:val="2"/>
          <w:sz w:val="22"/>
          <w:szCs w:val="22"/>
          <w:lang w:val="en-US" w:eastAsia="en-US"/>
          <w14:ligatures w14:val="standardContextual"/>
        </w:rPr>
        <w:t xml:space="preserve">a </w:t>
      </w:r>
      <w:r>
        <w:rPr>
          <w:rFonts w:ascii="Calibri" w:eastAsia="Calibri" w:hAnsi="Calibri" w:cs="Arial"/>
          <w:b/>
          <w:bCs/>
          <w:kern w:val="2"/>
          <w:sz w:val="22"/>
          <w:szCs w:val="22"/>
          <w:lang w:val="en-US" w:eastAsia="en-US"/>
          <w14:ligatures w14:val="standardContextual"/>
        </w:rPr>
        <w:t>decrease</w:t>
      </w:r>
      <w:r w:rsidR="00EF2956" w:rsidRPr="00EF2956">
        <w:rPr>
          <w:rFonts w:ascii="Calibri" w:eastAsia="Calibri" w:hAnsi="Calibri" w:cs="Arial"/>
          <w:b/>
          <w:bCs/>
          <w:kern w:val="2"/>
          <w:sz w:val="22"/>
          <w:szCs w:val="22"/>
          <w:lang w:val="en-US" w:eastAsia="en-US"/>
          <w14:ligatures w14:val="standardContextual"/>
        </w:rPr>
        <w:t xml:space="preserve"> of </w:t>
      </w:r>
      <w:r>
        <w:rPr>
          <w:rFonts w:ascii="Calibri" w:eastAsia="Calibri" w:hAnsi="Calibri" w:cs="Arial"/>
          <w:b/>
          <w:bCs/>
          <w:kern w:val="2"/>
          <w:sz w:val="22"/>
          <w:szCs w:val="22"/>
          <w:lang w:val="en-US" w:eastAsia="en-US"/>
          <w14:ligatures w14:val="standardContextual"/>
        </w:rPr>
        <w:t>4.7</w:t>
      </w:r>
      <w:r w:rsidR="00EF2956" w:rsidRPr="00EF2956">
        <w:rPr>
          <w:rFonts w:ascii="Calibri" w:eastAsia="Calibri" w:hAnsi="Calibri" w:cs="Arial"/>
          <w:b/>
          <w:bCs/>
          <w:kern w:val="2"/>
          <w:sz w:val="22"/>
          <w:szCs w:val="22"/>
          <w:lang w:val="en-US" w:eastAsia="en-US"/>
          <w14:ligatures w14:val="standardContextual"/>
        </w:rPr>
        <w:t xml:space="preserve"> points</w:t>
      </w:r>
      <w:r w:rsidR="00EF2956" w:rsidRPr="00EF2956">
        <w:rPr>
          <w:rFonts w:ascii="Calibri" w:eastAsia="Calibri" w:hAnsi="Calibri" w:cs="Arial"/>
          <w:kern w:val="2"/>
          <w:sz w:val="22"/>
          <w:szCs w:val="22"/>
          <w:lang w:val="en-US" w:eastAsia="en-US"/>
          <w14:ligatures w14:val="standardContextual"/>
        </w:rPr>
        <w:t xml:space="preserve"> </w:t>
      </w:r>
      <w:r w:rsidR="00015840">
        <w:rPr>
          <w:rFonts w:ascii="Calibri" w:eastAsia="Calibri" w:hAnsi="Calibri" w:cs="Arial"/>
          <w:kern w:val="2"/>
          <w:sz w:val="22"/>
          <w:szCs w:val="22"/>
          <w:lang w:val="en-US" w:eastAsia="en-US"/>
          <w14:ligatures w14:val="standardContextual"/>
        </w:rPr>
        <w:t>M-o-M</w:t>
      </w:r>
      <w:r w:rsidR="00EF2956" w:rsidRPr="00EF2956">
        <w:rPr>
          <w:rFonts w:ascii="Calibri" w:eastAsia="Calibri" w:hAnsi="Calibri" w:cs="Arial"/>
          <w:kern w:val="2"/>
          <w:sz w:val="22"/>
          <w:szCs w:val="22"/>
          <w:lang w:val="en-US" w:eastAsia="en-US"/>
          <w14:ligatures w14:val="standardContextual"/>
        </w:rPr>
        <w:t>).</w:t>
      </w:r>
    </w:p>
    <w:p w14:paraId="3D253DC8" w14:textId="42A46EFF"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gender: The inflation expectation is </w:t>
      </w:r>
      <w:r w:rsidR="00E91F87">
        <w:rPr>
          <w:rFonts w:ascii="Calibri" w:eastAsia="Calibri" w:hAnsi="Calibri" w:cs="Arial"/>
          <w:b/>
          <w:bCs/>
          <w:kern w:val="2"/>
          <w:sz w:val="22"/>
          <w:szCs w:val="22"/>
          <w:lang w:val="en-US" w:eastAsia="en-US"/>
          <w14:ligatures w14:val="standardContextual"/>
        </w:rPr>
        <w:t>4</w:t>
      </w:r>
      <w:r w:rsidR="00432800">
        <w:rPr>
          <w:rFonts w:ascii="Calibri" w:eastAsia="Calibri" w:hAnsi="Calibri" w:cs="Arial"/>
          <w:b/>
          <w:bCs/>
          <w:kern w:val="2"/>
          <w:sz w:val="22"/>
          <w:szCs w:val="22"/>
          <w:lang w:val="en-US" w:eastAsia="en-US"/>
          <w14:ligatures w14:val="standardContextual"/>
        </w:rPr>
        <w:t>8</w:t>
      </w:r>
      <w:r w:rsidRPr="00EF2956">
        <w:rPr>
          <w:rFonts w:ascii="Calibri" w:eastAsia="Calibri" w:hAnsi="Calibri" w:cs="Arial"/>
          <w:b/>
          <w:bCs/>
          <w:kern w:val="2"/>
          <w:sz w:val="22"/>
          <w:szCs w:val="22"/>
          <w:lang w:val="en-US" w:eastAsia="en-US"/>
          <w14:ligatures w14:val="standardContextual"/>
        </w:rPr>
        <w:t>% for men</w:t>
      </w:r>
      <w:r w:rsidRPr="00EF2956">
        <w:rPr>
          <w:rFonts w:ascii="Calibri" w:eastAsia="Calibri" w:hAnsi="Calibri" w:cs="Arial"/>
          <w:kern w:val="2"/>
          <w:sz w:val="22"/>
          <w:szCs w:val="22"/>
          <w:lang w:val="en-US" w:eastAsia="en-US"/>
          <w14:ligatures w14:val="standardContextual"/>
        </w:rPr>
        <w:t xml:space="preserve"> and </w:t>
      </w:r>
      <w:r w:rsidR="00015840">
        <w:rPr>
          <w:rFonts w:ascii="Calibri" w:eastAsia="Calibri" w:hAnsi="Calibri" w:cs="Arial"/>
          <w:b/>
          <w:bCs/>
          <w:kern w:val="2"/>
          <w:sz w:val="22"/>
          <w:szCs w:val="22"/>
          <w:lang w:val="en-US" w:eastAsia="en-US"/>
          <w14:ligatures w14:val="standardContextual"/>
        </w:rPr>
        <w:t>5</w:t>
      </w:r>
      <w:r w:rsidR="00432800">
        <w:rPr>
          <w:rFonts w:ascii="Calibri" w:eastAsia="Calibri" w:hAnsi="Calibri" w:cs="Arial"/>
          <w:b/>
          <w:bCs/>
          <w:kern w:val="2"/>
          <w:sz w:val="22"/>
          <w:szCs w:val="22"/>
          <w:lang w:val="en-US" w:eastAsia="en-US"/>
          <w14:ligatures w14:val="standardContextual"/>
        </w:rPr>
        <w:t>2.5</w:t>
      </w:r>
      <w:r w:rsidRPr="00EF2956">
        <w:rPr>
          <w:rFonts w:ascii="Calibri" w:eastAsia="Calibri" w:hAnsi="Calibri" w:cs="Arial"/>
          <w:b/>
          <w:bCs/>
          <w:kern w:val="2"/>
          <w:sz w:val="22"/>
          <w:szCs w:val="22"/>
          <w:lang w:val="en-US" w:eastAsia="en-US"/>
          <w14:ligatures w14:val="standardContextual"/>
        </w:rPr>
        <w:t>% for women</w:t>
      </w:r>
      <w:r w:rsidR="00915F33" w:rsidRPr="00EF2956">
        <w:rPr>
          <w:rFonts w:ascii="Calibri" w:eastAsia="Calibri" w:hAnsi="Calibri" w:cs="Arial"/>
          <w:kern w:val="2"/>
          <w:sz w:val="22"/>
          <w:szCs w:val="22"/>
          <w:lang w:val="en-US" w:eastAsia="en-US"/>
          <w14:ligatures w14:val="standardContextual"/>
        </w:rPr>
        <w:t>.</w:t>
      </w:r>
    </w:p>
    <w:p w14:paraId="58BFF247" w14:textId="32EFC745"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age: the </w:t>
      </w:r>
      <w:r w:rsidRPr="00EF2956">
        <w:rPr>
          <w:rFonts w:ascii="Calibri" w:eastAsia="Calibri" w:hAnsi="Calibri" w:cs="Arial"/>
          <w:b/>
          <w:bCs/>
          <w:kern w:val="2"/>
          <w:sz w:val="22"/>
          <w:szCs w:val="22"/>
          <w:lang w:val="en-US" w:eastAsia="en-US"/>
          <w14:ligatures w14:val="standardContextual"/>
        </w:rPr>
        <w:t>lowest</w:t>
      </w:r>
      <w:r w:rsidRPr="00EF2956">
        <w:rPr>
          <w:rFonts w:ascii="Calibri" w:eastAsia="Calibri" w:hAnsi="Calibri" w:cs="Arial"/>
          <w:kern w:val="2"/>
          <w:sz w:val="22"/>
          <w:szCs w:val="22"/>
          <w:lang w:val="en-US" w:eastAsia="en-US"/>
          <w14:ligatures w14:val="standardContextual"/>
        </w:rPr>
        <w:t xml:space="preserve"> expectation is at the group of </w:t>
      </w:r>
      <w:r w:rsidR="00432800">
        <w:rPr>
          <w:rFonts w:ascii="Calibri" w:eastAsia="Calibri" w:hAnsi="Calibri" w:cs="Arial"/>
          <w:b/>
          <w:bCs/>
          <w:kern w:val="2"/>
          <w:sz w:val="22"/>
          <w:szCs w:val="22"/>
          <w:lang w:val="en-US" w:eastAsia="en-US"/>
          <w14:ligatures w14:val="standardContextual"/>
        </w:rPr>
        <w:t>18-24</w:t>
      </w:r>
      <w:r w:rsidRPr="00EF2956">
        <w:rPr>
          <w:rFonts w:ascii="Calibri" w:eastAsia="Calibri" w:hAnsi="Calibri" w:cs="Arial"/>
          <w:b/>
          <w:bCs/>
          <w:kern w:val="2"/>
          <w:sz w:val="22"/>
          <w:szCs w:val="22"/>
          <w:lang w:val="en-US" w:eastAsia="en-US"/>
          <w14:ligatures w14:val="standardContextual"/>
        </w:rPr>
        <w:t xml:space="preserve"> years (%</w:t>
      </w:r>
      <w:r w:rsidR="00E91F87">
        <w:rPr>
          <w:rFonts w:ascii="Calibri" w:eastAsia="Calibri" w:hAnsi="Calibri" w:cs="Arial"/>
          <w:b/>
          <w:bCs/>
          <w:kern w:val="2"/>
          <w:sz w:val="22"/>
          <w:szCs w:val="22"/>
          <w:lang w:val="en-US" w:eastAsia="en-US"/>
          <w14:ligatures w14:val="standardContextual"/>
        </w:rPr>
        <w:t>4</w:t>
      </w:r>
      <w:r w:rsidR="00432800">
        <w:rPr>
          <w:rFonts w:ascii="Calibri" w:eastAsia="Calibri" w:hAnsi="Calibri" w:cs="Arial"/>
          <w:b/>
          <w:bCs/>
          <w:kern w:val="2"/>
          <w:sz w:val="22"/>
          <w:szCs w:val="22"/>
          <w:lang w:val="en-US" w:eastAsia="en-US"/>
          <w14:ligatures w14:val="standardContextual"/>
        </w:rPr>
        <w:t>6.8</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the </w:t>
      </w:r>
      <w:r w:rsidRPr="00EF2956">
        <w:rPr>
          <w:rFonts w:ascii="Calibri" w:eastAsia="Calibri" w:hAnsi="Calibri" w:cs="Arial"/>
          <w:b/>
          <w:bCs/>
          <w:kern w:val="2"/>
          <w:sz w:val="22"/>
          <w:szCs w:val="22"/>
          <w:lang w:val="en-US" w:eastAsia="en-US"/>
          <w14:ligatures w14:val="standardContextual"/>
        </w:rPr>
        <w:t>highest</w:t>
      </w:r>
      <w:r w:rsidRPr="00EF2956">
        <w:rPr>
          <w:rFonts w:ascii="Calibri" w:eastAsia="Calibri" w:hAnsi="Calibri" w:cs="Arial"/>
          <w:kern w:val="2"/>
          <w:sz w:val="22"/>
          <w:szCs w:val="22"/>
          <w:lang w:val="en-US" w:eastAsia="en-US"/>
          <w14:ligatures w14:val="standardContextual"/>
        </w:rPr>
        <w:t xml:space="preserve"> expectation is at the group of</w:t>
      </w:r>
      <w:r w:rsidRPr="00EF2956">
        <w:rPr>
          <w:rFonts w:ascii="Calibri" w:eastAsia="Calibri" w:hAnsi="Calibri" w:cs="Arial"/>
          <w:b/>
          <w:bCs/>
          <w:kern w:val="2"/>
          <w:sz w:val="22"/>
          <w:szCs w:val="22"/>
          <w:lang w:val="en-US" w:eastAsia="en-US"/>
          <w14:ligatures w14:val="standardContextual"/>
        </w:rPr>
        <w:t xml:space="preserve"> </w:t>
      </w:r>
      <w:r w:rsidR="00F975FE">
        <w:rPr>
          <w:rFonts w:ascii="Calibri" w:eastAsia="Calibri" w:hAnsi="Calibri" w:cs="Arial"/>
          <w:b/>
          <w:bCs/>
          <w:kern w:val="2"/>
          <w:sz w:val="22"/>
          <w:szCs w:val="22"/>
          <w:lang w:val="en-US" w:eastAsia="en-US"/>
          <w14:ligatures w14:val="standardContextual"/>
        </w:rPr>
        <w:t>65+</w:t>
      </w:r>
      <w:r w:rsidR="001F5A3B" w:rsidRPr="00EF2956">
        <w:rPr>
          <w:rFonts w:ascii="Calibri" w:eastAsia="Calibri" w:hAnsi="Calibri" w:cs="Arial"/>
          <w:b/>
          <w:bCs/>
          <w:kern w:val="2"/>
          <w:sz w:val="22"/>
          <w:szCs w:val="22"/>
          <w:lang w:val="en-US" w:eastAsia="en-US"/>
          <w14:ligatures w14:val="standardContextual"/>
        </w:rPr>
        <w:t xml:space="preserve"> years</w:t>
      </w:r>
      <w:r w:rsidRPr="00EF2956">
        <w:rPr>
          <w:rFonts w:ascii="Calibri" w:eastAsia="Calibri" w:hAnsi="Calibri" w:cs="Arial"/>
          <w:b/>
          <w:bCs/>
          <w:kern w:val="2"/>
          <w:sz w:val="22"/>
          <w:szCs w:val="22"/>
          <w:lang w:val="en-US" w:eastAsia="en-US"/>
          <w14:ligatures w14:val="standardContextual"/>
        </w:rPr>
        <w:t xml:space="preserve"> (%</w:t>
      </w:r>
      <w:r w:rsidR="00E91F87">
        <w:rPr>
          <w:rFonts w:ascii="Calibri" w:eastAsia="Calibri" w:hAnsi="Calibri" w:cs="Arial"/>
          <w:b/>
          <w:bCs/>
          <w:kern w:val="2"/>
          <w:sz w:val="22"/>
          <w:szCs w:val="22"/>
          <w:lang w:val="en-US" w:eastAsia="en-US"/>
          <w14:ligatures w14:val="standardContextual"/>
        </w:rPr>
        <w:t>54.</w:t>
      </w:r>
      <w:r w:rsidR="00432800">
        <w:rPr>
          <w:rFonts w:ascii="Calibri" w:eastAsia="Calibri" w:hAnsi="Calibri" w:cs="Arial"/>
          <w:b/>
          <w:bCs/>
          <w:kern w:val="2"/>
          <w:sz w:val="22"/>
          <w:szCs w:val="22"/>
          <w:lang w:val="en-US" w:eastAsia="en-US"/>
          <w14:ligatures w14:val="standardContextual"/>
        </w:rPr>
        <w:t>3</w:t>
      </w:r>
      <w:r w:rsidRPr="00EF2956">
        <w:rPr>
          <w:rFonts w:ascii="Calibri" w:eastAsia="Calibri" w:hAnsi="Calibri" w:cs="Arial"/>
          <w:b/>
          <w:bCs/>
          <w:kern w:val="2"/>
          <w:sz w:val="22"/>
          <w:szCs w:val="22"/>
          <w:lang w:val="en-US" w:eastAsia="en-US"/>
          <w14:ligatures w14:val="standardContextual"/>
        </w:rPr>
        <w:t>)</w:t>
      </w:r>
      <w:r w:rsidR="00915F33" w:rsidRPr="00EF2956">
        <w:rPr>
          <w:rFonts w:ascii="Calibri" w:eastAsia="Calibri" w:hAnsi="Calibri" w:cs="Arial"/>
          <w:kern w:val="2"/>
          <w:sz w:val="22"/>
          <w:szCs w:val="22"/>
          <w:lang w:val="en-US" w:eastAsia="en-US"/>
          <w14:ligatures w14:val="standardContextual"/>
        </w:rPr>
        <w:t>.</w:t>
      </w:r>
    </w:p>
    <w:p w14:paraId="366AD424" w14:textId="184F5364"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employment status: The </w:t>
      </w:r>
      <w:r w:rsidRPr="00EF2956">
        <w:rPr>
          <w:rFonts w:ascii="Calibri" w:eastAsia="Calibri" w:hAnsi="Calibri" w:cs="Arial"/>
          <w:b/>
          <w:bCs/>
          <w:kern w:val="2"/>
          <w:sz w:val="22"/>
          <w:szCs w:val="22"/>
          <w:lang w:val="en-US" w:eastAsia="en-US"/>
          <w14:ligatures w14:val="standardContextual"/>
        </w:rPr>
        <w:t>highest</w:t>
      </w:r>
      <w:r w:rsidRPr="00EF2956">
        <w:rPr>
          <w:rFonts w:ascii="Calibri" w:eastAsia="Calibri" w:hAnsi="Calibri" w:cs="Arial"/>
          <w:kern w:val="2"/>
          <w:sz w:val="22"/>
          <w:szCs w:val="22"/>
          <w:lang w:val="en-US" w:eastAsia="en-US"/>
          <w14:ligatures w14:val="standardContextual"/>
        </w:rPr>
        <w:t xml:space="preserve"> expectation is among </w:t>
      </w:r>
      <w:r w:rsidR="00E91F87">
        <w:rPr>
          <w:rFonts w:ascii="Calibri" w:eastAsia="Calibri" w:hAnsi="Calibri" w:cs="Arial"/>
          <w:b/>
          <w:bCs/>
          <w:kern w:val="2"/>
          <w:sz w:val="22"/>
          <w:szCs w:val="22"/>
          <w:lang w:val="en-US" w:eastAsia="en-US"/>
          <w14:ligatures w14:val="standardContextual"/>
        </w:rPr>
        <w:t>students</w:t>
      </w:r>
      <w:r w:rsidR="00F975FE" w:rsidRPr="00EF2956">
        <w:rPr>
          <w:rFonts w:ascii="Calibri" w:eastAsia="Calibri" w:hAnsi="Calibri" w:cs="Arial"/>
          <w:b/>
          <w:bCs/>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w:t>
      </w:r>
      <w:r w:rsidR="00E91F87">
        <w:rPr>
          <w:rFonts w:ascii="Calibri" w:eastAsia="Calibri" w:hAnsi="Calibri" w:cs="Arial"/>
          <w:b/>
          <w:bCs/>
          <w:kern w:val="2"/>
          <w:sz w:val="22"/>
          <w:szCs w:val="22"/>
          <w:lang w:val="en-US" w:eastAsia="en-US"/>
          <w14:ligatures w14:val="standardContextual"/>
        </w:rPr>
        <w:t>5</w:t>
      </w:r>
      <w:r w:rsidR="00432800">
        <w:rPr>
          <w:rFonts w:ascii="Calibri" w:eastAsia="Calibri" w:hAnsi="Calibri" w:cs="Arial"/>
          <w:b/>
          <w:bCs/>
          <w:kern w:val="2"/>
          <w:sz w:val="22"/>
          <w:szCs w:val="22"/>
          <w:lang w:val="en-US" w:eastAsia="en-US"/>
          <w14:ligatures w14:val="standardContextual"/>
        </w:rPr>
        <w:t>8.9</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and the </w:t>
      </w:r>
      <w:r w:rsidRPr="00EF2956">
        <w:rPr>
          <w:rFonts w:ascii="Calibri" w:eastAsia="Calibri" w:hAnsi="Calibri" w:cs="Arial"/>
          <w:b/>
          <w:bCs/>
          <w:kern w:val="2"/>
          <w:sz w:val="22"/>
          <w:szCs w:val="22"/>
          <w:lang w:val="en-US" w:eastAsia="en-US"/>
          <w14:ligatures w14:val="standardContextual"/>
        </w:rPr>
        <w:t>lowest</w:t>
      </w:r>
      <w:r w:rsidRPr="00EF2956">
        <w:rPr>
          <w:rFonts w:ascii="Calibri" w:eastAsia="Calibri" w:hAnsi="Calibri" w:cs="Arial"/>
          <w:kern w:val="2"/>
          <w:sz w:val="22"/>
          <w:szCs w:val="22"/>
          <w:lang w:val="en-US" w:eastAsia="en-US"/>
          <w14:ligatures w14:val="standardContextual"/>
        </w:rPr>
        <w:t xml:space="preserve"> is among </w:t>
      </w:r>
      <w:r w:rsidR="00E91F87">
        <w:rPr>
          <w:rFonts w:ascii="Calibri" w:eastAsia="Calibri" w:hAnsi="Calibri" w:cs="Arial"/>
          <w:b/>
          <w:bCs/>
          <w:kern w:val="2"/>
          <w:sz w:val="22"/>
          <w:szCs w:val="22"/>
          <w:lang w:val="en-US" w:eastAsia="en-US"/>
          <w14:ligatures w14:val="standardContextual"/>
        </w:rPr>
        <w:t>s</w:t>
      </w:r>
      <w:r w:rsidR="00015840" w:rsidRPr="00475AA9">
        <w:rPr>
          <w:rFonts w:ascii="Calibri" w:eastAsia="Calibri" w:hAnsi="Calibri" w:cs="Arial"/>
          <w:b/>
          <w:bCs/>
          <w:kern w:val="2"/>
          <w:sz w:val="22"/>
          <w:szCs w:val="22"/>
          <w:lang w:val="en-US" w:eastAsia="en-US"/>
          <w14:ligatures w14:val="standardContextual"/>
        </w:rPr>
        <w:t xml:space="preserve">alaried </w:t>
      </w:r>
      <w:r w:rsidR="00E91F87">
        <w:rPr>
          <w:rFonts w:ascii="Calibri" w:eastAsia="Calibri" w:hAnsi="Calibri" w:cs="Arial"/>
          <w:b/>
          <w:bCs/>
          <w:kern w:val="2"/>
          <w:sz w:val="22"/>
          <w:szCs w:val="22"/>
          <w:lang w:val="en-US" w:eastAsia="en-US"/>
          <w14:ligatures w14:val="standardContextual"/>
        </w:rPr>
        <w:t>g</w:t>
      </w:r>
      <w:r w:rsidR="00015840" w:rsidRPr="00475AA9">
        <w:rPr>
          <w:rFonts w:ascii="Calibri" w:eastAsia="Calibri" w:hAnsi="Calibri" w:cs="Arial"/>
          <w:b/>
          <w:bCs/>
          <w:kern w:val="2"/>
          <w:sz w:val="22"/>
          <w:szCs w:val="22"/>
          <w:lang w:val="en-US" w:eastAsia="en-US"/>
          <w14:ligatures w14:val="standardContextual"/>
        </w:rPr>
        <w:t xml:space="preserve">overnment </w:t>
      </w:r>
      <w:r w:rsidR="00E91F87">
        <w:rPr>
          <w:rFonts w:ascii="Calibri" w:eastAsia="Calibri" w:hAnsi="Calibri" w:cs="Arial"/>
          <w:b/>
          <w:bCs/>
          <w:kern w:val="2"/>
          <w:sz w:val="22"/>
          <w:szCs w:val="22"/>
          <w:lang w:val="en-US" w:eastAsia="en-US"/>
          <w14:ligatures w14:val="standardContextual"/>
        </w:rPr>
        <w:t>e</w:t>
      </w:r>
      <w:r w:rsidR="00015840" w:rsidRPr="00475AA9">
        <w:rPr>
          <w:rFonts w:ascii="Calibri" w:eastAsia="Calibri" w:hAnsi="Calibri" w:cs="Arial"/>
          <w:b/>
          <w:bCs/>
          <w:kern w:val="2"/>
          <w:sz w:val="22"/>
          <w:szCs w:val="22"/>
          <w:lang w:val="en-US" w:eastAsia="en-US"/>
          <w14:ligatures w14:val="standardContextual"/>
        </w:rPr>
        <w:t>mployees</w:t>
      </w:r>
      <w:r w:rsidR="00015840" w:rsidRPr="00EF2956">
        <w:rPr>
          <w:rFonts w:ascii="Calibri" w:eastAsia="Calibri" w:hAnsi="Calibri" w:cs="Arial"/>
          <w:b/>
          <w:bCs/>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w:t>
      </w:r>
      <w:r w:rsidR="00015840">
        <w:rPr>
          <w:rFonts w:ascii="Calibri" w:eastAsia="Calibri" w:hAnsi="Calibri" w:cs="Arial"/>
          <w:b/>
          <w:bCs/>
          <w:kern w:val="2"/>
          <w:sz w:val="22"/>
          <w:szCs w:val="22"/>
          <w:lang w:val="en-US" w:eastAsia="en-US"/>
          <w14:ligatures w14:val="standardContextual"/>
        </w:rPr>
        <w:t>4</w:t>
      </w:r>
      <w:r w:rsidR="00E91F87">
        <w:rPr>
          <w:rFonts w:ascii="Calibri" w:eastAsia="Calibri" w:hAnsi="Calibri" w:cs="Arial"/>
          <w:b/>
          <w:bCs/>
          <w:kern w:val="2"/>
          <w:sz w:val="22"/>
          <w:szCs w:val="22"/>
          <w:lang w:val="en-US" w:eastAsia="en-US"/>
          <w14:ligatures w14:val="standardContextual"/>
        </w:rPr>
        <w:t>4</w:t>
      </w:r>
      <w:r w:rsidR="00432800">
        <w:rPr>
          <w:rFonts w:ascii="Calibri" w:eastAsia="Calibri" w:hAnsi="Calibri" w:cs="Arial"/>
          <w:b/>
          <w:bCs/>
          <w:kern w:val="2"/>
          <w:sz w:val="22"/>
          <w:szCs w:val="22"/>
          <w:lang w:val="en-US" w:eastAsia="en-US"/>
          <w14:ligatures w14:val="standardContextual"/>
        </w:rPr>
        <w:t>.4</w:t>
      </w:r>
      <w:r w:rsidRPr="00EF2956">
        <w:rPr>
          <w:rFonts w:ascii="Calibri" w:eastAsia="Calibri" w:hAnsi="Calibri" w:cs="Arial"/>
          <w:b/>
          <w:bCs/>
          <w:kern w:val="2"/>
          <w:sz w:val="22"/>
          <w:szCs w:val="22"/>
          <w:lang w:val="en-US" w:eastAsia="en-US"/>
          <w14:ligatures w14:val="standardContextual"/>
        </w:rPr>
        <w:t>)</w:t>
      </w:r>
      <w:r w:rsidR="00915F33" w:rsidRPr="00EF2956">
        <w:rPr>
          <w:rFonts w:ascii="Calibri" w:eastAsia="Calibri" w:hAnsi="Calibri" w:cs="Arial"/>
          <w:kern w:val="2"/>
          <w:sz w:val="22"/>
          <w:szCs w:val="22"/>
          <w:lang w:val="en-US" w:eastAsia="en-US"/>
          <w14:ligatures w14:val="standardContextual"/>
        </w:rPr>
        <w:t>.</w:t>
      </w:r>
    </w:p>
    <w:p w14:paraId="7D2135C6" w14:textId="346E2150" w:rsidR="00E118C4" w:rsidRPr="00EF2956" w:rsidRDefault="00EF2956"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Inflation Expectations and Distribution</w:t>
      </w:r>
    </w:p>
    <w:p w14:paraId="744FCA13" w14:textId="453956EB" w:rsidR="00EF2956" w:rsidRPr="00EF2956" w:rsidRDefault="00EF2956" w:rsidP="00915F33">
      <w:pPr>
        <w:suppressAutoHyphens w:val="0"/>
        <w:spacing w:after="160" w:line="259" w:lineRule="auto"/>
        <w:jc w:val="both"/>
        <w:rPr>
          <w:rFonts w:ascii="Calibri" w:eastAsia="Calibri" w:hAnsi="Calibri" w:cs="Arial"/>
          <w:kern w:val="2"/>
          <w:sz w:val="22"/>
          <w:szCs w:val="22"/>
          <w:lang w:val="en-US" w:eastAsia="en-US"/>
          <w14:ligatures w14:val="standardContextual"/>
        </w:rPr>
      </w:pPr>
      <w:bookmarkStart w:id="0" w:name="_Ref188745043"/>
      <w:r w:rsidRPr="00EF2956">
        <w:rPr>
          <w:rFonts w:ascii="Calibri" w:eastAsia="Calibri" w:hAnsi="Calibri" w:cs="Arial"/>
          <w:kern w:val="2"/>
          <w:sz w:val="22"/>
          <w:szCs w:val="22"/>
          <w:lang w:val="en-US" w:eastAsia="en-US"/>
          <w14:ligatures w14:val="standardContextual"/>
        </w:rPr>
        <w:t xml:space="preserve">In </w:t>
      </w:r>
      <w:r w:rsidR="00432800">
        <w:rPr>
          <w:rFonts w:ascii="Calibri" w:eastAsia="Calibri" w:hAnsi="Calibri" w:cs="Arial"/>
          <w:kern w:val="2"/>
          <w:sz w:val="22"/>
          <w:szCs w:val="22"/>
          <w:lang w:val="en-US" w:eastAsia="en-US"/>
          <w14:ligatures w14:val="standardContextual"/>
        </w:rPr>
        <w:t>March</w:t>
      </w:r>
      <w:r w:rsidR="00F975FE">
        <w:rPr>
          <w:rFonts w:ascii="Calibri" w:eastAsia="Calibri" w:hAnsi="Calibri" w:cs="Arial"/>
          <w:kern w:val="2"/>
          <w:sz w:val="22"/>
          <w:szCs w:val="22"/>
          <w:lang w:val="en-US" w:eastAsia="en-US"/>
          <w14:ligatures w14:val="standardContextual"/>
        </w:rPr>
        <w:t xml:space="preserve"> 2026</w:t>
      </w:r>
      <w:r w:rsidRPr="00EF2956">
        <w:rPr>
          <w:rFonts w:ascii="Calibri" w:eastAsia="Calibri" w:hAnsi="Calibri" w:cs="Arial"/>
          <w:kern w:val="2"/>
          <w:sz w:val="22"/>
          <w:szCs w:val="22"/>
          <w:lang w:val="en-US" w:eastAsia="en-US"/>
          <w14:ligatures w14:val="standardContextual"/>
        </w:rPr>
        <w:t xml:space="preserve">, </w:t>
      </w:r>
      <w:r w:rsidR="00015840" w:rsidRPr="00EF2956">
        <w:rPr>
          <w:rFonts w:ascii="Calibri" w:eastAsia="Calibri" w:hAnsi="Calibri" w:cs="Arial"/>
          <w:kern w:val="2"/>
          <w:sz w:val="22"/>
          <w:szCs w:val="22"/>
          <w:lang w:val="en-US" w:eastAsia="en-US"/>
          <w14:ligatures w14:val="standardContextual"/>
        </w:rPr>
        <w:t>household</w:t>
      </w:r>
      <w:r w:rsidRPr="00EF2956">
        <w:rPr>
          <w:rFonts w:ascii="Calibri" w:eastAsia="Calibri" w:hAnsi="Calibri" w:cs="Arial"/>
          <w:kern w:val="2"/>
          <w:sz w:val="22"/>
          <w:szCs w:val="22"/>
          <w:lang w:val="en-US" w:eastAsia="en-US"/>
          <w14:ligatures w14:val="standardContextual"/>
        </w:rPr>
        <w:t xml:space="preserve"> inflation expectations for one year ahead </w:t>
      </w:r>
      <w:r w:rsidR="00E91F87">
        <w:rPr>
          <w:rFonts w:ascii="Calibri" w:eastAsia="Calibri" w:hAnsi="Calibri" w:cs="Arial"/>
          <w:b/>
          <w:bCs/>
          <w:kern w:val="2"/>
          <w:sz w:val="22"/>
          <w:szCs w:val="22"/>
          <w:lang w:val="en-US" w:eastAsia="en-US"/>
          <w14:ligatures w14:val="standardContextual"/>
        </w:rPr>
        <w:t>decreased</w:t>
      </w:r>
      <w:r w:rsidRPr="00EF2956">
        <w:rPr>
          <w:rFonts w:ascii="Calibri" w:eastAsia="Calibri" w:hAnsi="Calibri" w:cs="Arial"/>
          <w:b/>
          <w:bCs/>
          <w:kern w:val="2"/>
          <w:sz w:val="22"/>
          <w:szCs w:val="22"/>
          <w:lang w:val="en-US" w:eastAsia="en-US"/>
          <w14:ligatures w14:val="standardContextual"/>
        </w:rPr>
        <w:t xml:space="preserve"> by </w:t>
      </w:r>
      <w:r w:rsidR="00432800">
        <w:rPr>
          <w:rFonts w:ascii="Calibri" w:eastAsia="Calibri" w:hAnsi="Calibri" w:cs="Arial"/>
          <w:b/>
          <w:bCs/>
          <w:kern w:val="2"/>
          <w:sz w:val="22"/>
          <w:szCs w:val="22"/>
          <w:lang w:val="en-US" w:eastAsia="en-US"/>
          <w14:ligatures w14:val="standardContextual"/>
        </w:rPr>
        <w:t>1</w:t>
      </w:r>
      <w:r w:rsidRPr="00EF2956">
        <w:rPr>
          <w:rFonts w:ascii="Calibri" w:eastAsia="Calibri" w:hAnsi="Calibri" w:cs="Arial"/>
          <w:b/>
          <w:bCs/>
          <w:kern w:val="2"/>
          <w:sz w:val="22"/>
          <w:szCs w:val="22"/>
          <w:lang w:val="en-US" w:eastAsia="en-US"/>
          <w14:ligatures w14:val="standardContextual"/>
        </w:rPr>
        <w:t xml:space="preserve"> </w:t>
      </w:r>
      <w:r w:rsidR="00EF58AB">
        <w:rPr>
          <w:rFonts w:ascii="Calibri" w:eastAsia="Calibri" w:hAnsi="Calibri" w:cs="Arial"/>
          <w:b/>
          <w:bCs/>
          <w:kern w:val="2"/>
          <w:sz w:val="22"/>
          <w:szCs w:val="22"/>
          <w:lang w:val="en-US" w:eastAsia="en-US"/>
          <w14:ligatures w14:val="standardContextual"/>
        </w:rPr>
        <w:t>point</w:t>
      </w:r>
      <w:r w:rsidRPr="00EF2956">
        <w:rPr>
          <w:rFonts w:ascii="Calibri" w:eastAsia="Calibri" w:hAnsi="Calibri" w:cs="Arial"/>
          <w:kern w:val="2"/>
          <w:sz w:val="22"/>
          <w:szCs w:val="22"/>
          <w:lang w:val="en-US" w:eastAsia="en-US"/>
          <w14:ligatures w14:val="standardContextual"/>
        </w:rPr>
        <w:t xml:space="preserve"> compared to the previous survey </w:t>
      </w:r>
      <w:r w:rsidR="00015840" w:rsidRPr="00EF2956">
        <w:rPr>
          <w:rFonts w:ascii="Calibri" w:eastAsia="Calibri" w:hAnsi="Calibri" w:cs="Arial"/>
          <w:kern w:val="2"/>
          <w:sz w:val="22"/>
          <w:szCs w:val="22"/>
          <w:lang w:val="en-US" w:eastAsia="en-US"/>
          <w14:ligatures w14:val="standardContextual"/>
        </w:rPr>
        <w:t>period and</w:t>
      </w:r>
      <w:r w:rsidR="00015840">
        <w:rPr>
          <w:rFonts w:ascii="Calibri" w:eastAsia="Calibri" w:hAnsi="Calibri" w:cs="Arial"/>
          <w:kern w:val="2"/>
          <w:sz w:val="22"/>
          <w:szCs w:val="22"/>
          <w:lang w:val="en-US" w:eastAsia="en-US"/>
          <w14:ligatures w14:val="standardContextual"/>
        </w:rPr>
        <w:t xml:space="preserve"> became</w:t>
      </w:r>
      <w:r w:rsidRPr="00EF2956">
        <w:rPr>
          <w:rFonts w:ascii="Calibri" w:eastAsia="Calibri" w:hAnsi="Calibri" w:cs="Arial"/>
          <w:kern w:val="2"/>
          <w:sz w:val="22"/>
          <w:szCs w:val="22"/>
          <w:lang w:val="en-US" w:eastAsia="en-US"/>
          <w14:ligatures w14:val="standardContextual"/>
        </w:rPr>
        <w:t xml:space="preserve"> </w:t>
      </w:r>
      <w:r w:rsidR="00432800">
        <w:rPr>
          <w:rFonts w:ascii="Calibri" w:eastAsia="Calibri" w:hAnsi="Calibri" w:cs="Arial"/>
          <w:b/>
          <w:bCs/>
          <w:kern w:val="2"/>
          <w:sz w:val="22"/>
          <w:szCs w:val="22"/>
          <w:lang w:val="en-US" w:eastAsia="en-US"/>
          <w14:ligatures w14:val="standardContextual"/>
        </w:rPr>
        <w:t>49</w:t>
      </w:r>
      <w:r w:rsidR="00E91F87">
        <w:rPr>
          <w:rFonts w:ascii="Calibri" w:eastAsia="Calibri" w:hAnsi="Calibri" w:cs="Arial"/>
          <w:b/>
          <w:bCs/>
          <w:kern w:val="2"/>
          <w:sz w:val="22"/>
          <w:szCs w:val="22"/>
          <w:lang w:val="en-US" w:eastAsia="en-US"/>
          <w14:ligatures w14:val="standardContextual"/>
        </w:rPr>
        <w:t>.8</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_Ref209531758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1</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 The proportion of those who expect inflation to be lower than the current inflation rate (3</w:t>
      </w:r>
      <w:r w:rsidR="00432800">
        <w:rPr>
          <w:rFonts w:ascii="Calibri" w:eastAsia="Calibri" w:hAnsi="Calibri" w:cs="Arial"/>
          <w:kern w:val="2"/>
          <w:sz w:val="22"/>
          <w:szCs w:val="22"/>
          <w:lang w:val="en-US" w:eastAsia="en-US"/>
          <w14:ligatures w14:val="standardContextual"/>
        </w:rPr>
        <w:t>1.5</w:t>
      </w:r>
      <w:r w:rsidRPr="00EF2956">
        <w:rPr>
          <w:rFonts w:ascii="Calibri" w:eastAsia="Calibri" w:hAnsi="Calibri" w:cs="Arial"/>
          <w:kern w:val="2"/>
          <w:sz w:val="22"/>
          <w:szCs w:val="22"/>
          <w:lang w:val="en-US" w:eastAsia="en-US"/>
          <w14:ligatures w14:val="standardContextual"/>
        </w:rPr>
        <w:t xml:space="preserve">%) </w:t>
      </w:r>
      <w:r w:rsidR="00432800">
        <w:rPr>
          <w:rFonts w:ascii="Calibri" w:eastAsia="Calibri" w:hAnsi="Calibri" w:cs="Arial"/>
          <w:b/>
          <w:bCs/>
          <w:kern w:val="2"/>
          <w:sz w:val="22"/>
          <w:szCs w:val="22"/>
          <w:lang w:val="en-US" w:eastAsia="en-US"/>
          <w14:ligatures w14:val="standardContextual"/>
        </w:rPr>
        <w:t>decreased</w:t>
      </w:r>
      <w:r w:rsidRPr="00475AA9">
        <w:rPr>
          <w:rFonts w:ascii="Calibri" w:eastAsia="Calibri" w:hAnsi="Calibri" w:cs="Arial"/>
          <w:b/>
          <w:bCs/>
          <w:kern w:val="2"/>
          <w:sz w:val="22"/>
          <w:szCs w:val="22"/>
          <w:lang w:val="en-US" w:eastAsia="en-US"/>
          <w14:ligatures w14:val="standardContextual"/>
        </w:rPr>
        <w:t xml:space="preserve"> by </w:t>
      </w:r>
      <w:r w:rsidR="00432800">
        <w:rPr>
          <w:rFonts w:ascii="Calibri" w:eastAsia="Calibri" w:hAnsi="Calibri" w:cs="Arial"/>
          <w:b/>
          <w:bCs/>
          <w:kern w:val="2"/>
          <w:sz w:val="22"/>
          <w:szCs w:val="22"/>
          <w:lang w:val="en-US" w:eastAsia="en-US"/>
          <w14:ligatures w14:val="standardContextual"/>
        </w:rPr>
        <w:t>4.7</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EF2956">
        <w:rPr>
          <w:rFonts w:ascii="Calibri" w:eastAsia="Calibri" w:hAnsi="Calibri" w:cs="Arial"/>
          <w:kern w:val="2"/>
          <w:sz w:val="22"/>
          <w:szCs w:val="22"/>
          <w:lang w:val="en-US" w:eastAsia="en-US"/>
          <w14:ligatures w14:val="standardContextual"/>
        </w:rPr>
        <w:t xml:space="preserve"> from the previous month, reaching </w:t>
      </w:r>
      <w:r w:rsidR="00432800">
        <w:rPr>
          <w:rFonts w:ascii="Calibri" w:eastAsia="Calibri" w:hAnsi="Calibri" w:cs="Arial"/>
          <w:b/>
          <w:bCs/>
          <w:kern w:val="2"/>
          <w:sz w:val="22"/>
          <w:szCs w:val="22"/>
          <w:lang w:val="en-US" w:eastAsia="en-US"/>
          <w14:ligatures w14:val="standardContextual"/>
        </w:rPr>
        <w:t>29.7</w:t>
      </w:r>
      <w:r w:rsidRPr="00475AA9">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_Ref209531758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1</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 xml:space="preserve">). According to the distribution of inflation expectations, the </w:t>
      </w:r>
      <w:r w:rsidRPr="00475AA9">
        <w:rPr>
          <w:rFonts w:ascii="Calibri" w:eastAsia="Calibri" w:hAnsi="Calibri" w:cs="Arial"/>
          <w:b/>
          <w:bCs/>
          <w:kern w:val="2"/>
          <w:sz w:val="22"/>
          <w:szCs w:val="22"/>
          <w:lang w:val="en-US" w:eastAsia="en-US"/>
          <w14:ligatures w14:val="standardContextual"/>
        </w:rPr>
        <w:t>largest</w:t>
      </w:r>
      <w:r w:rsidRPr="00EF2956">
        <w:rPr>
          <w:rFonts w:ascii="Calibri" w:eastAsia="Calibri" w:hAnsi="Calibri" w:cs="Arial"/>
          <w:kern w:val="2"/>
          <w:sz w:val="22"/>
          <w:szCs w:val="22"/>
          <w:lang w:val="en-US" w:eastAsia="en-US"/>
          <w14:ligatures w14:val="standardContextual"/>
        </w:rPr>
        <w:t xml:space="preserve"> group of participants </w:t>
      </w:r>
      <w:r w:rsidRPr="00475AA9">
        <w:rPr>
          <w:rFonts w:ascii="Calibri" w:eastAsia="Calibri" w:hAnsi="Calibri" w:cs="Arial"/>
          <w:b/>
          <w:bCs/>
          <w:kern w:val="2"/>
          <w:sz w:val="22"/>
          <w:szCs w:val="22"/>
          <w:lang w:val="en-US" w:eastAsia="en-US"/>
          <w14:ligatures w14:val="standardContextual"/>
        </w:rPr>
        <w:t>(</w:t>
      </w:r>
      <w:r w:rsidR="00015840">
        <w:rPr>
          <w:rFonts w:ascii="Calibri" w:eastAsia="Calibri" w:hAnsi="Calibri" w:cs="Arial"/>
          <w:b/>
          <w:bCs/>
          <w:kern w:val="2"/>
          <w:sz w:val="22"/>
          <w:szCs w:val="22"/>
          <w:lang w:val="en-US" w:eastAsia="en-US"/>
          <w14:ligatures w14:val="standardContextual"/>
        </w:rPr>
        <w:t>3</w:t>
      </w:r>
      <w:r w:rsidR="00E91F87">
        <w:rPr>
          <w:rFonts w:ascii="Calibri" w:eastAsia="Calibri" w:hAnsi="Calibri" w:cs="Arial"/>
          <w:b/>
          <w:bCs/>
          <w:kern w:val="2"/>
          <w:sz w:val="22"/>
          <w:szCs w:val="22"/>
          <w:lang w:val="en-US" w:eastAsia="en-US"/>
          <w14:ligatures w14:val="standardContextual"/>
        </w:rPr>
        <w:t>4</w:t>
      </w:r>
      <w:r w:rsidRPr="00475AA9">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predicts that the inflation rate will be between </w:t>
      </w:r>
      <w:r w:rsidR="00015840">
        <w:rPr>
          <w:rFonts w:ascii="Calibri" w:eastAsia="Calibri" w:hAnsi="Calibri" w:cs="Arial"/>
          <w:b/>
          <w:bCs/>
          <w:kern w:val="2"/>
          <w:sz w:val="22"/>
          <w:szCs w:val="22"/>
          <w:lang w:val="en-US" w:eastAsia="en-US"/>
          <w14:ligatures w14:val="standardContextual"/>
        </w:rPr>
        <w:t>2</w:t>
      </w:r>
      <w:r w:rsidRPr="00475AA9">
        <w:rPr>
          <w:rFonts w:ascii="Calibri" w:eastAsia="Calibri" w:hAnsi="Calibri" w:cs="Arial"/>
          <w:b/>
          <w:bCs/>
          <w:kern w:val="2"/>
          <w:sz w:val="22"/>
          <w:szCs w:val="22"/>
          <w:lang w:val="en-US" w:eastAsia="en-US"/>
          <w14:ligatures w14:val="standardContextual"/>
        </w:rPr>
        <w:t>1-</w:t>
      </w:r>
      <w:r w:rsidR="00015840">
        <w:rPr>
          <w:rFonts w:ascii="Calibri" w:eastAsia="Calibri" w:hAnsi="Calibri" w:cs="Arial"/>
          <w:b/>
          <w:bCs/>
          <w:kern w:val="2"/>
          <w:sz w:val="22"/>
          <w:szCs w:val="22"/>
          <w:lang w:val="en-US" w:eastAsia="en-US"/>
          <w14:ligatures w14:val="standardContextual"/>
        </w:rPr>
        <w:t>4</w:t>
      </w:r>
      <w:r w:rsidRPr="00475AA9">
        <w:rPr>
          <w:rFonts w:ascii="Calibri" w:eastAsia="Calibri" w:hAnsi="Calibri" w:cs="Arial"/>
          <w:b/>
          <w:bCs/>
          <w:kern w:val="2"/>
          <w:sz w:val="22"/>
          <w:szCs w:val="22"/>
          <w:lang w:val="en-US" w:eastAsia="en-US"/>
          <w14:ligatures w14:val="standardContextual"/>
        </w:rPr>
        <w:t>0%</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_Ref209531773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2</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w:t>
      </w:r>
    </w:p>
    <w:p w14:paraId="19780703" w14:textId="76DB234E" w:rsidR="00915F33" w:rsidRPr="00EF2956" w:rsidRDefault="005760E9"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eastAsia="en-US"/>
          <w14:ligatures w14:val="standardContextual"/>
        </w:rPr>
        <w:t>Inflation Expectations by Gender, Age, and Employment Status</w:t>
      </w:r>
    </w:p>
    <w:p w14:paraId="68B5E4F3" w14:textId="7F118B1C"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 xml:space="preserve">Higher Inflation Expectations for </w:t>
      </w:r>
      <w:r w:rsidR="001F5A3B">
        <w:rPr>
          <w:rFonts w:ascii="Calibri" w:eastAsia="Calibri" w:hAnsi="Calibri" w:cs="Arial"/>
          <w:b/>
          <w:bCs/>
          <w:kern w:val="2"/>
          <w:sz w:val="22"/>
          <w:szCs w:val="22"/>
          <w:lang w:val="en-US" w:eastAsia="en-US"/>
          <w14:ligatures w14:val="standardContextual"/>
        </w:rPr>
        <w:t>Women</w:t>
      </w:r>
    </w:p>
    <w:p w14:paraId="6BD93E89" w14:textId="00E47E22" w:rsidR="005760E9" w:rsidRPr="005760E9"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According to the </w:t>
      </w:r>
      <w:r w:rsidR="00EF58AB">
        <w:rPr>
          <w:rFonts w:ascii="Calibri" w:eastAsia="Calibri" w:hAnsi="Calibri" w:cs="Arial"/>
          <w:kern w:val="2"/>
          <w:sz w:val="22"/>
          <w:szCs w:val="22"/>
          <w:lang w:val="en-US" w:eastAsia="en-US"/>
          <w14:ligatures w14:val="standardContextual"/>
        </w:rPr>
        <w:t>March</w:t>
      </w:r>
      <w:r w:rsidR="00F975FE">
        <w:rPr>
          <w:rFonts w:ascii="Calibri" w:eastAsia="Calibri" w:hAnsi="Calibri" w:cs="Arial"/>
          <w:kern w:val="2"/>
          <w:sz w:val="22"/>
          <w:szCs w:val="22"/>
          <w:lang w:val="en-US" w:eastAsia="en-US"/>
          <w14:ligatures w14:val="standardContextual"/>
        </w:rPr>
        <w:t xml:space="preserve"> 2026</w:t>
      </w:r>
      <w:r w:rsidRPr="005760E9">
        <w:rPr>
          <w:rFonts w:ascii="Calibri" w:eastAsia="Calibri" w:hAnsi="Calibri" w:cs="Arial"/>
          <w:kern w:val="2"/>
          <w:sz w:val="22"/>
          <w:szCs w:val="22"/>
          <w:lang w:val="en-US" w:eastAsia="en-US"/>
          <w14:ligatures w14:val="standardContextual"/>
        </w:rPr>
        <w:t xml:space="preserve"> data, inflation expectations </w:t>
      </w:r>
      <w:r w:rsidR="00E91F87">
        <w:rPr>
          <w:rFonts w:ascii="Calibri" w:eastAsia="Calibri" w:hAnsi="Calibri" w:cs="Arial"/>
          <w:b/>
          <w:bCs/>
          <w:kern w:val="2"/>
          <w:sz w:val="22"/>
          <w:szCs w:val="22"/>
          <w:lang w:val="en-US" w:eastAsia="en-US"/>
          <w14:ligatures w14:val="standardContextual"/>
        </w:rPr>
        <w:t>decreased</w:t>
      </w:r>
      <w:r w:rsidRPr="00475AA9">
        <w:rPr>
          <w:rFonts w:ascii="Calibri" w:eastAsia="Calibri" w:hAnsi="Calibri" w:cs="Arial"/>
          <w:b/>
          <w:bCs/>
          <w:kern w:val="2"/>
          <w:sz w:val="22"/>
          <w:szCs w:val="22"/>
          <w:lang w:val="en-US" w:eastAsia="en-US"/>
          <w14:ligatures w14:val="standardContextual"/>
        </w:rPr>
        <w:t xml:space="preserve"> by </w:t>
      </w:r>
      <w:r w:rsidR="00EF58AB">
        <w:rPr>
          <w:rFonts w:ascii="Calibri" w:eastAsia="Calibri" w:hAnsi="Calibri" w:cs="Arial"/>
          <w:b/>
          <w:bCs/>
          <w:kern w:val="2"/>
          <w:sz w:val="22"/>
          <w:szCs w:val="22"/>
          <w:lang w:val="en-US" w:eastAsia="en-US"/>
          <w14:ligatures w14:val="standardContextual"/>
        </w:rPr>
        <w:t>1</w:t>
      </w:r>
      <w:r w:rsidRPr="00475AA9">
        <w:rPr>
          <w:rFonts w:ascii="Calibri" w:eastAsia="Calibri" w:hAnsi="Calibri" w:cs="Arial"/>
          <w:b/>
          <w:bCs/>
          <w:kern w:val="2"/>
          <w:sz w:val="22"/>
          <w:szCs w:val="22"/>
          <w:lang w:val="en-US" w:eastAsia="en-US"/>
          <w14:ligatures w14:val="standardContextual"/>
        </w:rPr>
        <w:t xml:space="preserve"> </w:t>
      </w:r>
      <w:r w:rsidR="00EF58AB">
        <w:rPr>
          <w:rFonts w:ascii="Calibri" w:eastAsia="Calibri" w:hAnsi="Calibri" w:cs="Arial"/>
          <w:b/>
          <w:bCs/>
          <w:kern w:val="2"/>
          <w:sz w:val="22"/>
          <w:szCs w:val="22"/>
          <w:lang w:val="en-US" w:eastAsia="en-US"/>
          <w14:ligatures w14:val="standardContextual"/>
        </w:rPr>
        <w:t>point</w:t>
      </w:r>
      <w:r w:rsidRPr="00475AA9">
        <w:rPr>
          <w:rFonts w:ascii="Calibri" w:eastAsia="Calibri" w:hAnsi="Calibri" w:cs="Arial"/>
          <w:b/>
          <w:bCs/>
          <w:kern w:val="2"/>
          <w:sz w:val="22"/>
          <w:szCs w:val="22"/>
          <w:lang w:val="en-US" w:eastAsia="en-US"/>
          <w14:ligatures w14:val="standardContextual"/>
        </w:rPr>
        <w:t xml:space="preserve"> for men and </w:t>
      </w:r>
      <w:r w:rsidR="00E91F87">
        <w:rPr>
          <w:rFonts w:ascii="Calibri" w:eastAsia="Calibri" w:hAnsi="Calibri" w:cs="Arial"/>
          <w:b/>
          <w:bCs/>
          <w:kern w:val="2"/>
          <w:sz w:val="22"/>
          <w:szCs w:val="22"/>
          <w:lang w:val="en-US" w:eastAsia="en-US"/>
          <w14:ligatures w14:val="standardContextual"/>
        </w:rPr>
        <w:t>1.</w:t>
      </w:r>
      <w:r w:rsidR="00EF58AB">
        <w:rPr>
          <w:rFonts w:ascii="Calibri" w:eastAsia="Calibri" w:hAnsi="Calibri" w:cs="Arial"/>
          <w:b/>
          <w:bCs/>
          <w:kern w:val="2"/>
          <w:sz w:val="22"/>
          <w:szCs w:val="22"/>
          <w:lang w:val="en-US" w:eastAsia="en-US"/>
          <w14:ligatures w14:val="standardContextual"/>
        </w:rPr>
        <w:t>7</w:t>
      </w:r>
      <w:r w:rsidR="00E91F87">
        <w:rPr>
          <w:rFonts w:ascii="Calibri" w:eastAsia="Calibri" w:hAnsi="Calibri" w:cs="Arial"/>
          <w:b/>
          <w:bCs/>
          <w:kern w:val="2"/>
          <w:sz w:val="22"/>
          <w:szCs w:val="22"/>
          <w:lang w:val="en-US" w:eastAsia="en-US"/>
          <w14:ligatures w14:val="standardContextual"/>
        </w:rPr>
        <w:t xml:space="preserve"> points</w:t>
      </w:r>
      <w:r w:rsidR="00F975FE">
        <w:rPr>
          <w:rFonts w:ascii="Calibri" w:eastAsia="Calibri" w:hAnsi="Calibri" w:cs="Arial"/>
          <w:b/>
          <w:bCs/>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for women</w:t>
      </w:r>
      <w:r w:rsidRPr="005760E9">
        <w:rPr>
          <w:rFonts w:ascii="Calibri" w:eastAsia="Calibri" w:hAnsi="Calibri" w:cs="Arial"/>
          <w:kern w:val="2"/>
          <w:sz w:val="22"/>
          <w:szCs w:val="22"/>
          <w:lang w:val="en-US" w:eastAsia="en-US"/>
          <w14:ligatures w14:val="standardContextual"/>
        </w:rPr>
        <w:t xml:space="preserve"> compared to the previous month. In </w:t>
      </w:r>
      <w:r w:rsidR="00EF58AB">
        <w:rPr>
          <w:rFonts w:ascii="Calibri" w:eastAsia="Calibri" w:hAnsi="Calibri" w:cs="Arial"/>
          <w:kern w:val="2"/>
          <w:sz w:val="22"/>
          <w:szCs w:val="22"/>
          <w:lang w:val="en-US" w:eastAsia="en-US"/>
          <w14:ligatures w14:val="standardContextual"/>
        </w:rPr>
        <w:t>March</w:t>
      </w:r>
      <w:r w:rsidR="00F975FE">
        <w:rPr>
          <w:rFonts w:ascii="Calibri" w:eastAsia="Calibri" w:hAnsi="Calibri" w:cs="Arial"/>
          <w:kern w:val="2"/>
          <w:sz w:val="22"/>
          <w:szCs w:val="22"/>
          <w:lang w:val="en-US" w:eastAsia="en-US"/>
          <w14:ligatures w14:val="standardContextual"/>
        </w:rPr>
        <w:t xml:space="preserve"> 2026</w:t>
      </w:r>
      <w:r w:rsidRPr="005760E9">
        <w:rPr>
          <w:rFonts w:ascii="Calibri" w:eastAsia="Calibri" w:hAnsi="Calibri" w:cs="Arial"/>
          <w:kern w:val="2"/>
          <w:sz w:val="22"/>
          <w:szCs w:val="22"/>
          <w:lang w:val="en-US" w:eastAsia="en-US"/>
          <w14:ligatures w14:val="standardContextual"/>
        </w:rPr>
        <w:t xml:space="preserve">, the average inflation expectation was </w:t>
      </w:r>
      <w:r w:rsidR="00E91F87">
        <w:rPr>
          <w:rFonts w:ascii="Calibri" w:eastAsia="Calibri" w:hAnsi="Calibri" w:cs="Arial"/>
          <w:b/>
          <w:bCs/>
          <w:kern w:val="2"/>
          <w:sz w:val="22"/>
          <w:szCs w:val="22"/>
          <w:lang w:val="en-US" w:eastAsia="en-US"/>
          <w14:ligatures w14:val="standardContextual"/>
        </w:rPr>
        <w:t>4</w:t>
      </w:r>
      <w:r w:rsidR="00EF58AB">
        <w:rPr>
          <w:rFonts w:ascii="Calibri" w:eastAsia="Calibri" w:hAnsi="Calibri" w:cs="Arial"/>
          <w:b/>
          <w:bCs/>
          <w:kern w:val="2"/>
          <w:sz w:val="22"/>
          <w:szCs w:val="22"/>
          <w:lang w:val="en-US" w:eastAsia="en-US"/>
          <w14:ligatures w14:val="standardContextual"/>
        </w:rPr>
        <w:t>8</w:t>
      </w:r>
      <w:r w:rsidRPr="00475AA9">
        <w:rPr>
          <w:rFonts w:ascii="Calibri" w:eastAsia="Calibri" w:hAnsi="Calibri" w:cs="Arial"/>
          <w:b/>
          <w:bCs/>
          <w:kern w:val="2"/>
          <w:sz w:val="22"/>
          <w:szCs w:val="22"/>
          <w:lang w:val="en-US" w:eastAsia="en-US"/>
          <w14:ligatures w14:val="standardContextual"/>
        </w:rPr>
        <w:t xml:space="preserve">% for men </w:t>
      </w:r>
      <w:r w:rsidRPr="00475AA9">
        <w:rPr>
          <w:rFonts w:ascii="Calibri" w:eastAsia="Calibri" w:hAnsi="Calibri" w:cs="Arial"/>
          <w:kern w:val="2"/>
          <w:sz w:val="22"/>
          <w:szCs w:val="22"/>
          <w:lang w:val="en-US" w:eastAsia="en-US"/>
          <w14:ligatures w14:val="standardContextual"/>
        </w:rPr>
        <w:t>and</w:t>
      </w:r>
      <w:r w:rsidRPr="00475AA9">
        <w:rPr>
          <w:rFonts w:ascii="Calibri" w:eastAsia="Calibri" w:hAnsi="Calibri" w:cs="Arial"/>
          <w:b/>
          <w:bCs/>
          <w:kern w:val="2"/>
          <w:sz w:val="22"/>
          <w:szCs w:val="22"/>
          <w:lang w:val="en-US" w:eastAsia="en-US"/>
          <w14:ligatures w14:val="standardContextual"/>
        </w:rPr>
        <w:t xml:space="preserve"> </w:t>
      </w:r>
      <w:r w:rsidR="00015840">
        <w:rPr>
          <w:rFonts w:ascii="Calibri" w:eastAsia="Calibri" w:hAnsi="Calibri" w:cs="Arial"/>
          <w:b/>
          <w:bCs/>
          <w:kern w:val="2"/>
          <w:sz w:val="22"/>
          <w:szCs w:val="22"/>
          <w:lang w:val="en-US" w:eastAsia="en-US"/>
          <w14:ligatures w14:val="standardContextual"/>
        </w:rPr>
        <w:t>5</w:t>
      </w:r>
      <w:r w:rsidR="00EF58AB">
        <w:rPr>
          <w:rFonts w:ascii="Calibri" w:eastAsia="Calibri" w:hAnsi="Calibri" w:cs="Arial"/>
          <w:b/>
          <w:bCs/>
          <w:kern w:val="2"/>
          <w:sz w:val="22"/>
          <w:szCs w:val="22"/>
          <w:lang w:val="en-US" w:eastAsia="en-US"/>
          <w14:ligatures w14:val="standardContextual"/>
        </w:rPr>
        <w:t>2.5</w:t>
      </w:r>
      <w:r w:rsidRPr="00475AA9">
        <w:rPr>
          <w:rFonts w:ascii="Calibri" w:eastAsia="Calibri" w:hAnsi="Calibri" w:cs="Arial"/>
          <w:b/>
          <w:bCs/>
          <w:kern w:val="2"/>
          <w:sz w:val="22"/>
          <w:szCs w:val="22"/>
          <w:lang w:val="en-US" w:eastAsia="en-US"/>
          <w14:ligatures w14:val="standardContextual"/>
        </w:rPr>
        <w:t>% for women</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_Ref209531780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3</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w:t>
      </w:r>
    </w:p>
    <w:p w14:paraId="084110E6" w14:textId="00693257"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 xml:space="preserve">The </w:t>
      </w:r>
      <w:r w:rsidR="00EF58AB">
        <w:rPr>
          <w:rFonts w:ascii="Calibri" w:eastAsia="Calibri" w:hAnsi="Calibri" w:cs="Arial"/>
          <w:b/>
          <w:bCs/>
          <w:kern w:val="2"/>
          <w:sz w:val="22"/>
          <w:szCs w:val="22"/>
          <w:lang w:val="en-US" w:eastAsia="en-US"/>
          <w14:ligatures w14:val="standardContextual"/>
        </w:rPr>
        <w:t>Highest</w:t>
      </w:r>
      <w:r w:rsidRPr="005760E9">
        <w:rPr>
          <w:rFonts w:ascii="Calibri" w:eastAsia="Calibri" w:hAnsi="Calibri" w:cs="Arial"/>
          <w:b/>
          <w:bCs/>
          <w:kern w:val="2"/>
          <w:sz w:val="22"/>
          <w:szCs w:val="22"/>
          <w:lang w:val="en-US" w:eastAsia="en-US"/>
          <w14:ligatures w14:val="standardContextual"/>
        </w:rPr>
        <w:t xml:space="preserve"> Inflation Expectation</w:t>
      </w:r>
      <w:r w:rsidR="00E91F87">
        <w:rPr>
          <w:rFonts w:ascii="Calibri" w:eastAsia="Calibri" w:hAnsi="Calibri" w:cs="Arial"/>
          <w:b/>
          <w:bCs/>
          <w:kern w:val="2"/>
          <w:sz w:val="22"/>
          <w:szCs w:val="22"/>
          <w:lang w:val="en-US" w:eastAsia="en-US"/>
          <w14:ligatures w14:val="standardContextual"/>
        </w:rPr>
        <w:t>s are</w:t>
      </w:r>
      <w:r w:rsidRPr="005760E9">
        <w:rPr>
          <w:rFonts w:ascii="Calibri" w:eastAsia="Calibri" w:hAnsi="Calibri" w:cs="Arial"/>
          <w:b/>
          <w:bCs/>
          <w:kern w:val="2"/>
          <w:sz w:val="22"/>
          <w:szCs w:val="22"/>
          <w:lang w:val="en-US" w:eastAsia="en-US"/>
          <w14:ligatures w14:val="standardContextual"/>
        </w:rPr>
        <w:t xml:space="preserve"> in the </w:t>
      </w:r>
      <w:r w:rsidR="00EF58AB">
        <w:rPr>
          <w:rFonts w:ascii="Calibri" w:eastAsia="Calibri" w:hAnsi="Calibri" w:cs="Arial"/>
          <w:b/>
          <w:bCs/>
          <w:kern w:val="2"/>
          <w:sz w:val="22"/>
          <w:szCs w:val="22"/>
          <w:lang w:val="en-US" w:eastAsia="en-US"/>
          <w14:ligatures w14:val="standardContextual"/>
        </w:rPr>
        <w:t>65+ Years of</w:t>
      </w:r>
      <w:r w:rsidRPr="005760E9">
        <w:rPr>
          <w:rFonts w:ascii="Calibri" w:eastAsia="Calibri" w:hAnsi="Calibri" w:cs="Arial"/>
          <w:b/>
          <w:bCs/>
          <w:kern w:val="2"/>
          <w:sz w:val="22"/>
          <w:szCs w:val="22"/>
          <w:lang w:val="en-US" w:eastAsia="en-US"/>
          <w14:ligatures w14:val="standardContextual"/>
        </w:rPr>
        <w:t xml:space="preserve"> Age Group</w:t>
      </w:r>
    </w:p>
    <w:p w14:paraId="67D072E3" w14:textId="4792535D" w:rsidR="005760E9" w:rsidRPr="005760E9"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According to the current data, the average </w:t>
      </w:r>
      <w:r w:rsidR="00015840" w:rsidRPr="005760E9">
        <w:rPr>
          <w:rFonts w:ascii="Calibri" w:eastAsia="Calibri" w:hAnsi="Calibri" w:cs="Arial"/>
          <w:kern w:val="2"/>
          <w:sz w:val="22"/>
          <w:szCs w:val="22"/>
          <w:lang w:val="en-US" w:eastAsia="en-US"/>
          <w14:ligatures w14:val="standardContextual"/>
        </w:rPr>
        <w:t>expectations of inflation</w:t>
      </w:r>
      <w:r w:rsidRPr="005760E9">
        <w:rPr>
          <w:rFonts w:ascii="Calibri" w:eastAsia="Calibri" w:hAnsi="Calibri" w:cs="Arial"/>
          <w:kern w:val="2"/>
          <w:sz w:val="22"/>
          <w:szCs w:val="22"/>
          <w:lang w:val="en-US" w:eastAsia="en-US"/>
          <w14:ligatures w14:val="standardContextual"/>
        </w:rPr>
        <w:t xml:space="preserve"> are as follows:</w:t>
      </w:r>
      <w:r>
        <w:rPr>
          <w:rFonts w:ascii="Calibri" w:eastAsia="Calibri" w:hAnsi="Calibri" w:cs="Arial"/>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 xml:space="preserve">18-24 years: </w:t>
      </w:r>
      <w:r w:rsidR="00EF58AB">
        <w:rPr>
          <w:rFonts w:ascii="Calibri" w:eastAsia="Calibri" w:hAnsi="Calibri" w:cs="Arial"/>
          <w:b/>
          <w:bCs/>
          <w:kern w:val="2"/>
          <w:sz w:val="22"/>
          <w:szCs w:val="22"/>
          <w:lang w:val="en-US" w:eastAsia="en-US"/>
          <w14:ligatures w14:val="standardContextual"/>
        </w:rPr>
        <w:t>46.8</w:t>
      </w:r>
      <w:r w:rsidRPr="00475AA9">
        <w:rPr>
          <w:rFonts w:ascii="Calibri" w:eastAsia="Calibri" w:hAnsi="Calibri" w:cs="Arial"/>
          <w:b/>
          <w:bCs/>
          <w:kern w:val="2"/>
          <w:sz w:val="22"/>
          <w:szCs w:val="22"/>
          <w:lang w:val="en-US" w:eastAsia="en-US"/>
          <w14:ligatures w14:val="standardContextual"/>
        </w:rPr>
        <w:t xml:space="preserve">%, 25-34 years: </w:t>
      </w:r>
      <w:r w:rsidR="00EF58AB">
        <w:rPr>
          <w:rFonts w:ascii="Calibri" w:eastAsia="Calibri" w:hAnsi="Calibri" w:cs="Arial"/>
          <w:b/>
          <w:bCs/>
          <w:kern w:val="2"/>
          <w:sz w:val="22"/>
          <w:szCs w:val="22"/>
          <w:lang w:val="en-US" w:eastAsia="en-US"/>
          <w14:ligatures w14:val="standardContextual"/>
        </w:rPr>
        <w:t>48.5</w:t>
      </w:r>
      <w:r w:rsidRPr="00475AA9">
        <w:rPr>
          <w:rFonts w:ascii="Calibri" w:eastAsia="Calibri" w:hAnsi="Calibri" w:cs="Arial"/>
          <w:b/>
          <w:bCs/>
          <w:kern w:val="2"/>
          <w:sz w:val="22"/>
          <w:szCs w:val="22"/>
          <w:lang w:val="en-US" w:eastAsia="en-US"/>
          <w14:ligatures w14:val="standardContextual"/>
        </w:rPr>
        <w:t xml:space="preserve">%, 35-44 years: </w:t>
      </w:r>
      <w:r w:rsidR="00EF58AB">
        <w:rPr>
          <w:rFonts w:ascii="Calibri" w:eastAsia="Calibri" w:hAnsi="Calibri" w:cs="Arial"/>
          <w:b/>
          <w:bCs/>
          <w:kern w:val="2"/>
          <w:sz w:val="22"/>
          <w:szCs w:val="22"/>
          <w:lang w:val="en-US" w:eastAsia="en-US"/>
          <w14:ligatures w14:val="standardContextual"/>
        </w:rPr>
        <w:t>48.2</w:t>
      </w:r>
      <w:r w:rsidRPr="00475AA9">
        <w:rPr>
          <w:rFonts w:ascii="Calibri" w:eastAsia="Calibri" w:hAnsi="Calibri" w:cs="Arial"/>
          <w:b/>
          <w:bCs/>
          <w:kern w:val="2"/>
          <w:sz w:val="22"/>
          <w:szCs w:val="22"/>
          <w:lang w:val="en-US" w:eastAsia="en-US"/>
          <w14:ligatures w14:val="standardContextual"/>
        </w:rPr>
        <w:t xml:space="preserve">%, 45-54 years: </w:t>
      </w:r>
      <w:r w:rsidR="00E91F87">
        <w:rPr>
          <w:rFonts w:ascii="Calibri" w:eastAsia="Calibri" w:hAnsi="Calibri" w:cs="Arial"/>
          <w:b/>
          <w:bCs/>
          <w:kern w:val="2"/>
          <w:sz w:val="22"/>
          <w:szCs w:val="22"/>
          <w:lang w:val="en-US" w:eastAsia="en-US"/>
          <w14:ligatures w14:val="standardContextual"/>
        </w:rPr>
        <w:t>4</w:t>
      </w:r>
      <w:r w:rsidR="00EF58AB">
        <w:rPr>
          <w:rFonts w:ascii="Calibri" w:eastAsia="Calibri" w:hAnsi="Calibri" w:cs="Arial"/>
          <w:b/>
          <w:bCs/>
          <w:kern w:val="2"/>
          <w:sz w:val="22"/>
          <w:szCs w:val="22"/>
          <w:lang w:val="en-US" w:eastAsia="en-US"/>
          <w14:ligatures w14:val="standardContextual"/>
        </w:rPr>
        <w:t>7</w:t>
      </w:r>
      <w:r w:rsidR="00E91F87">
        <w:rPr>
          <w:rFonts w:ascii="Calibri" w:eastAsia="Calibri" w:hAnsi="Calibri" w:cs="Arial"/>
          <w:b/>
          <w:bCs/>
          <w:kern w:val="2"/>
          <w:sz w:val="22"/>
          <w:szCs w:val="22"/>
          <w:lang w:val="en-US" w:eastAsia="en-US"/>
          <w14:ligatures w14:val="standardContextual"/>
        </w:rPr>
        <w:t>.9</w:t>
      </w:r>
      <w:r w:rsidRPr="00475AA9">
        <w:rPr>
          <w:rFonts w:ascii="Calibri" w:eastAsia="Calibri" w:hAnsi="Calibri" w:cs="Arial"/>
          <w:b/>
          <w:bCs/>
          <w:kern w:val="2"/>
          <w:sz w:val="22"/>
          <w:szCs w:val="22"/>
          <w:lang w:val="en-US" w:eastAsia="en-US"/>
          <w14:ligatures w14:val="standardContextual"/>
        </w:rPr>
        <w:t xml:space="preserve">%, 55-64 years: </w:t>
      </w:r>
      <w:r w:rsidR="00015840">
        <w:rPr>
          <w:rFonts w:ascii="Calibri" w:eastAsia="Calibri" w:hAnsi="Calibri" w:cs="Arial"/>
          <w:b/>
          <w:bCs/>
          <w:kern w:val="2"/>
          <w:sz w:val="22"/>
          <w:szCs w:val="22"/>
          <w:lang w:val="en-US" w:eastAsia="en-US"/>
          <w14:ligatures w14:val="standardContextual"/>
        </w:rPr>
        <w:t>5</w:t>
      </w:r>
      <w:r w:rsidR="00EF58AB">
        <w:rPr>
          <w:rFonts w:ascii="Calibri" w:eastAsia="Calibri" w:hAnsi="Calibri" w:cs="Arial"/>
          <w:b/>
          <w:bCs/>
          <w:kern w:val="2"/>
          <w:sz w:val="22"/>
          <w:szCs w:val="22"/>
          <w:lang w:val="en-US" w:eastAsia="en-US"/>
          <w14:ligatures w14:val="standardContextual"/>
        </w:rPr>
        <w:t>2.7</w:t>
      </w:r>
      <w:r w:rsidRPr="00475AA9">
        <w:rPr>
          <w:rFonts w:ascii="Calibri" w:eastAsia="Calibri" w:hAnsi="Calibri" w:cs="Arial"/>
          <w:b/>
          <w:bCs/>
          <w:kern w:val="2"/>
          <w:sz w:val="22"/>
          <w:szCs w:val="22"/>
          <w:lang w:val="en-US" w:eastAsia="en-US"/>
          <w14:ligatures w14:val="standardContextual"/>
        </w:rPr>
        <w:t xml:space="preserve">%, and 65+ years: </w:t>
      </w:r>
      <w:r w:rsidR="00E91F87">
        <w:rPr>
          <w:rFonts w:ascii="Calibri" w:eastAsia="Calibri" w:hAnsi="Calibri" w:cs="Arial"/>
          <w:b/>
          <w:bCs/>
          <w:kern w:val="2"/>
          <w:sz w:val="22"/>
          <w:szCs w:val="22"/>
          <w:lang w:val="en-US" w:eastAsia="en-US"/>
          <w14:ligatures w14:val="standardContextual"/>
        </w:rPr>
        <w:t>54.</w:t>
      </w:r>
      <w:r w:rsidR="00EF58AB">
        <w:rPr>
          <w:rFonts w:ascii="Calibri" w:eastAsia="Calibri" w:hAnsi="Calibri" w:cs="Arial"/>
          <w:b/>
          <w:bCs/>
          <w:kern w:val="2"/>
          <w:sz w:val="22"/>
          <w:szCs w:val="22"/>
          <w:lang w:val="en-US" w:eastAsia="en-US"/>
          <w14:ligatures w14:val="standardContextual"/>
        </w:rPr>
        <w:t>3</w:t>
      </w:r>
      <w:r w:rsidRPr="00475AA9">
        <w:rPr>
          <w:rFonts w:ascii="Calibri" w:eastAsia="Calibri" w:hAnsi="Calibri" w:cs="Arial"/>
          <w:b/>
          <w:bCs/>
          <w:kern w:val="2"/>
          <w:sz w:val="22"/>
          <w:szCs w:val="22"/>
          <w:lang w:val="en-US" w:eastAsia="en-US"/>
          <w14:ligatures w14:val="standardContextual"/>
        </w:rPr>
        <w:t>%</w:t>
      </w:r>
      <w:r w:rsidR="00EF58AB">
        <w:rPr>
          <w:rFonts w:ascii="Calibri" w:eastAsia="Calibri" w:hAnsi="Calibri" w:cs="Arial"/>
          <w:b/>
          <w:bCs/>
          <w:kern w:val="2"/>
          <w:sz w:val="22"/>
          <w:szCs w:val="22"/>
          <w:lang w:val="en-US" w:eastAsia="en-US"/>
          <w14:ligatures w14:val="standardContextual"/>
        </w:rPr>
        <w:t xml:space="preserve"> </w:t>
      </w:r>
      <w:r w:rsidR="00EF58AB" w:rsidRPr="005760E9">
        <w:rPr>
          <w:rFonts w:ascii="Calibri" w:eastAsia="Calibri" w:hAnsi="Calibri" w:cs="Arial"/>
          <w:kern w:val="2"/>
          <w:sz w:val="22"/>
          <w:szCs w:val="22"/>
          <w:lang w:val="en-US" w:eastAsia="en-US"/>
          <w14:ligatures w14:val="standardContextual"/>
        </w:rPr>
        <w:t>(</w:t>
      </w:r>
      <w:r w:rsidR="00EF58AB">
        <w:rPr>
          <w:rFonts w:ascii="Calibri" w:eastAsia="Calibri" w:hAnsi="Calibri" w:cs="Arial"/>
          <w:kern w:val="2"/>
          <w:sz w:val="22"/>
          <w:szCs w:val="22"/>
          <w:lang w:val="en-US" w:eastAsia="en-US"/>
          <w14:ligatures w14:val="standardContextual"/>
        </w:rPr>
        <w:fldChar w:fldCharType="begin"/>
      </w:r>
      <w:r w:rsidR="00EF58AB">
        <w:rPr>
          <w:rFonts w:ascii="Calibri" w:eastAsia="Calibri" w:hAnsi="Calibri" w:cs="Arial"/>
          <w:kern w:val="2"/>
          <w:sz w:val="22"/>
          <w:szCs w:val="22"/>
          <w:lang w:val="en-US" w:eastAsia="en-US"/>
          <w14:ligatures w14:val="standardContextual"/>
        </w:rPr>
        <w:instrText xml:space="preserve"> REF _Ref209531780 \h </w:instrText>
      </w:r>
      <w:r w:rsidR="00EF58AB">
        <w:rPr>
          <w:rFonts w:ascii="Calibri" w:eastAsia="Calibri" w:hAnsi="Calibri" w:cs="Arial"/>
          <w:kern w:val="2"/>
          <w:sz w:val="22"/>
          <w:szCs w:val="22"/>
          <w:lang w:val="en-US" w:eastAsia="en-US"/>
          <w14:ligatures w14:val="standardContextual"/>
        </w:rPr>
      </w:r>
      <w:r w:rsidR="00EF58AB">
        <w:rPr>
          <w:rFonts w:ascii="Calibri" w:eastAsia="Calibri" w:hAnsi="Calibri" w:cs="Arial"/>
          <w:kern w:val="2"/>
          <w:sz w:val="22"/>
          <w:szCs w:val="22"/>
          <w:lang w:val="en-US" w:eastAsia="en-US"/>
          <w14:ligatures w14:val="standardContextual"/>
        </w:rPr>
        <w:fldChar w:fldCharType="separate"/>
      </w:r>
      <w:r w:rsidR="00EF58AB" w:rsidRPr="00475AA9">
        <w:rPr>
          <w:rFonts w:asciiTheme="minorHAnsi" w:hAnsiTheme="minorHAnsi" w:cstheme="minorHAnsi"/>
          <w:sz w:val="22"/>
          <w:szCs w:val="22"/>
        </w:rPr>
        <w:t xml:space="preserve">Table </w:t>
      </w:r>
      <w:r w:rsidR="00EF58AB">
        <w:rPr>
          <w:rFonts w:asciiTheme="minorHAnsi" w:hAnsiTheme="minorHAnsi" w:cstheme="minorHAnsi"/>
          <w:noProof/>
          <w:sz w:val="22"/>
          <w:szCs w:val="22"/>
        </w:rPr>
        <w:t>3</w:t>
      </w:r>
      <w:r w:rsidR="00EF58AB">
        <w:rPr>
          <w:rFonts w:ascii="Calibri" w:eastAsia="Calibri" w:hAnsi="Calibri" w:cs="Arial"/>
          <w:kern w:val="2"/>
          <w:sz w:val="22"/>
          <w:szCs w:val="22"/>
          <w:lang w:val="en-US" w:eastAsia="en-US"/>
          <w14:ligatures w14:val="standardContextual"/>
        </w:rPr>
        <w:fldChar w:fldCharType="end"/>
      </w:r>
      <w:r w:rsidR="00EF58AB" w:rsidRPr="005760E9">
        <w:rPr>
          <w:rFonts w:ascii="Calibri" w:eastAsia="Calibri" w:hAnsi="Calibri" w:cs="Arial"/>
          <w:kern w:val="2"/>
          <w:sz w:val="22"/>
          <w:szCs w:val="22"/>
          <w:lang w:val="en-US" w:eastAsia="en-US"/>
          <w14:ligatures w14:val="standardContextual"/>
        </w:rPr>
        <w:t>)</w:t>
      </w:r>
      <w:r w:rsidR="00475AA9">
        <w:rPr>
          <w:rFonts w:ascii="Calibri" w:eastAsia="Calibri" w:hAnsi="Calibri" w:cs="Arial"/>
          <w:b/>
          <w:bCs/>
          <w:kern w:val="2"/>
          <w:sz w:val="22"/>
          <w:szCs w:val="22"/>
          <w:lang w:val="en-US" w:eastAsia="en-US"/>
          <w14:ligatures w14:val="standardContextual"/>
        </w:rPr>
        <w:t>.</w:t>
      </w:r>
    </w:p>
    <w:p w14:paraId="42D46AB2" w14:textId="7777AB3D" w:rsidR="005760E9" w:rsidRPr="005760E9" w:rsidRDefault="00E91F87"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Pr>
          <w:rFonts w:ascii="Calibri" w:eastAsia="Calibri" w:hAnsi="Calibri" w:cs="Arial"/>
          <w:b/>
          <w:bCs/>
          <w:kern w:val="2"/>
          <w:sz w:val="22"/>
          <w:szCs w:val="22"/>
          <w:lang w:val="en-US" w:eastAsia="en-US"/>
          <w14:ligatures w14:val="standardContextual"/>
        </w:rPr>
        <w:t xml:space="preserve">The Lowest Inflation Expectations are in </w:t>
      </w:r>
      <w:r w:rsidR="00F975FE" w:rsidRPr="00475AA9">
        <w:rPr>
          <w:rFonts w:ascii="Calibri" w:eastAsia="Calibri" w:hAnsi="Calibri" w:cs="Arial"/>
          <w:b/>
          <w:bCs/>
          <w:kern w:val="2"/>
          <w:sz w:val="22"/>
          <w:szCs w:val="22"/>
          <w:lang w:val="en-US" w:eastAsia="en-US"/>
          <w14:ligatures w14:val="standardContextual"/>
        </w:rPr>
        <w:t>Salaried Government Employees</w:t>
      </w:r>
    </w:p>
    <w:p w14:paraId="3E0E665B" w14:textId="02E3E5D1" w:rsidR="00223742" w:rsidRDefault="005760E9" w:rsidP="00475AA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According to the current data, the average inflation expectations by employment status are as follows:</w:t>
      </w:r>
      <w:r>
        <w:rPr>
          <w:rFonts w:ascii="Calibri" w:eastAsia="Calibri" w:hAnsi="Calibri" w:cs="Arial"/>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 xml:space="preserve">Retired/Not Working: </w:t>
      </w:r>
      <w:r w:rsidR="00015840">
        <w:rPr>
          <w:rFonts w:ascii="Calibri" w:eastAsia="Calibri" w:hAnsi="Calibri" w:cs="Arial"/>
          <w:b/>
          <w:bCs/>
          <w:kern w:val="2"/>
          <w:sz w:val="22"/>
          <w:szCs w:val="22"/>
          <w:lang w:val="en-US" w:eastAsia="en-US"/>
          <w14:ligatures w14:val="standardContextual"/>
        </w:rPr>
        <w:t>5</w:t>
      </w:r>
      <w:r w:rsidR="00E91F87">
        <w:rPr>
          <w:rFonts w:ascii="Calibri" w:eastAsia="Calibri" w:hAnsi="Calibri" w:cs="Arial"/>
          <w:b/>
          <w:bCs/>
          <w:kern w:val="2"/>
          <w:sz w:val="22"/>
          <w:szCs w:val="22"/>
          <w:lang w:val="en-US" w:eastAsia="en-US"/>
          <w14:ligatures w14:val="standardContextual"/>
        </w:rPr>
        <w:t>2.2</w:t>
      </w:r>
      <w:r w:rsidRPr="00475AA9">
        <w:rPr>
          <w:rFonts w:ascii="Calibri" w:eastAsia="Calibri" w:hAnsi="Calibri" w:cs="Arial"/>
          <w:b/>
          <w:bCs/>
          <w:kern w:val="2"/>
          <w:sz w:val="22"/>
          <w:szCs w:val="22"/>
          <w:lang w:val="en-US" w:eastAsia="en-US"/>
          <w14:ligatures w14:val="standardContextual"/>
        </w:rPr>
        <w:t xml:space="preserve">%, Day/Labor Workers: </w:t>
      </w:r>
      <w:r w:rsidR="00E91F87">
        <w:rPr>
          <w:rFonts w:ascii="Calibri" w:eastAsia="Calibri" w:hAnsi="Calibri" w:cs="Arial"/>
          <w:b/>
          <w:bCs/>
          <w:kern w:val="2"/>
          <w:sz w:val="22"/>
          <w:szCs w:val="22"/>
          <w:lang w:val="en-US" w:eastAsia="en-US"/>
          <w14:ligatures w14:val="standardContextual"/>
        </w:rPr>
        <w:t>5</w:t>
      </w:r>
      <w:r w:rsidR="00EF58AB">
        <w:rPr>
          <w:rFonts w:ascii="Calibri" w:eastAsia="Calibri" w:hAnsi="Calibri" w:cs="Arial"/>
          <w:b/>
          <w:bCs/>
          <w:kern w:val="2"/>
          <w:sz w:val="22"/>
          <w:szCs w:val="22"/>
          <w:lang w:val="en-US" w:eastAsia="en-US"/>
          <w14:ligatures w14:val="standardContextual"/>
        </w:rPr>
        <w:t>1.1</w:t>
      </w:r>
      <w:r w:rsidRPr="00475AA9">
        <w:rPr>
          <w:rFonts w:ascii="Calibri" w:eastAsia="Calibri" w:hAnsi="Calibri" w:cs="Arial"/>
          <w:b/>
          <w:bCs/>
          <w:kern w:val="2"/>
          <w:sz w:val="22"/>
          <w:szCs w:val="22"/>
          <w:lang w:val="en-US" w:eastAsia="en-US"/>
          <w14:ligatures w14:val="standardContextual"/>
        </w:rPr>
        <w:t xml:space="preserve">%, Self-employed or Employers: </w:t>
      </w:r>
      <w:r w:rsidR="00E91F87">
        <w:rPr>
          <w:rFonts w:ascii="Calibri" w:eastAsia="Calibri" w:hAnsi="Calibri" w:cs="Arial"/>
          <w:b/>
          <w:bCs/>
          <w:kern w:val="2"/>
          <w:sz w:val="22"/>
          <w:szCs w:val="22"/>
          <w:lang w:val="en-US" w:eastAsia="en-US"/>
          <w14:ligatures w14:val="standardContextual"/>
        </w:rPr>
        <w:t>4</w:t>
      </w:r>
      <w:r w:rsidR="00EF58AB">
        <w:rPr>
          <w:rFonts w:ascii="Calibri" w:eastAsia="Calibri" w:hAnsi="Calibri" w:cs="Arial"/>
          <w:b/>
          <w:bCs/>
          <w:kern w:val="2"/>
          <w:sz w:val="22"/>
          <w:szCs w:val="22"/>
          <w:lang w:val="en-US" w:eastAsia="en-US"/>
          <w14:ligatures w14:val="standardContextual"/>
        </w:rPr>
        <w:t>4.9</w:t>
      </w:r>
      <w:r w:rsidRPr="00475AA9">
        <w:rPr>
          <w:rFonts w:ascii="Calibri" w:eastAsia="Calibri" w:hAnsi="Calibri" w:cs="Arial"/>
          <w:b/>
          <w:bCs/>
          <w:kern w:val="2"/>
          <w:sz w:val="22"/>
          <w:szCs w:val="22"/>
          <w:lang w:val="en-US" w:eastAsia="en-US"/>
          <w14:ligatures w14:val="standardContextual"/>
        </w:rPr>
        <w:t xml:space="preserve">%, Salaried Government Employees: </w:t>
      </w:r>
      <w:r w:rsidR="00015840">
        <w:rPr>
          <w:rFonts w:ascii="Calibri" w:eastAsia="Calibri" w:hAnsi="Calibri" w:cs="Arial"/>
          <w:b/>
          <w:bCs/>
          <w:kern w:val="2"/>
          <w:sz w:val="22"/>
          <w:szCs w:val="22"/>
          <w:lang w:val="en-US" w:eastAsia="en-US"/>
          <w14:ligatures w14:val="standardContextual"/>
        </w:rPr>
        <w:t>4</w:t>
      </w:r>
      <w:r w:rsidR="00E91F87">
        <w:rPr>
          <w:rFonts w:ascii="Calibri" w:eastAsia="Calibri" w:hAnsi="Calibri" w:cs="Arial"/>
          <w:b/>
          <w:bCs/>
          <w:kern w:val="2"/>
          <w:sz w:val="22"/>
          <w:szCs w:val="22"/>
          <w:lang w:val="en-US" w:eastAsia="en-US"/>
          <w14:ligatures w14:val="standardContextual"/>
        </w:rPr>
        <w:t>4</w:t>
      </w:r>
      <w:r w:rsidR="00EF58AB">
        <w:rPr>
          <w:rFonts w:ascii="Calibri" w:eastAsia="Calibri" w:hAnsi="Calibri" w:cs="Arial"/>
          <w:b/>
          <w:bCs/>
          <w:kern w:val="2"/>
          <w:sz w:val="22"/>
          <w:szCs w:val="22"/>
          <w:lang w:val="en-US" w:eastAsia="en-US"/>
          <w14:ligatures w14:val="standardContextual"/>
        </w:rPr>
        <w:t>.4</w:t>
      </w:r>
      <w:r w:rsidRPr="00475AA9">
        <w:rPr>
          <w:rFonts w:ascii="Calibri" w:eastAsia="Calibri" w:hAnsi="Calibri" w:cs="Arial"/>
          <w:b/>
          <w:bCs/>
          <w:kern w:val="2"/>
          <w:sz w:val="22"/>
          <w:szCs w:val="22"/>
          <w:lang w:val="en-US" w:eastAsia="en-US"/>
          <w14:ligatures w14:val="standardContextual"/>
        </w:rPr>
        <w:t>%</w:t>
      </w:r>
      <w:r w:rsidR="00015840" w:rsidRPr="00475AA9">
        <w:rPr>
          <w:rFonts w:ascii="Calibri" w:eastAsia="Calibri" w:hAnsi="Calibri" w:cs="Arial"/>
          <w:b/>
          <w:bCs/>
          <w:kern w:val="2"/>
          <w:sz w:val="22"/>
          <w:szCs w:val="22"/>
          <w:lang w:val="en-US" w:eastAsia="en-US"/>
          <w14:ligatures w14:val="standardContextual"/>
        </w:rPr>
        <w:t xml:space="preserve">, Unemployed, Not Looking for a Job: </w:t>
      </w:r>
      <w:r w:rsidR="00015840">
        <w:rPr>
          <w:rFonts w:ascii="Calibri" w:eastAsia="Calibri" w:hAnsi="Calibri" w:cs="Arial"/>
          <w:b/>
          <w:bCs/>
          <w:kern w:val="2"/>
          <w:sz w:val="22"/>
          <w:szCs w:val="22"/>
          <w:lang w:val="en-US" w:eastAsia="en-US"/>
          <w14:ligatures w14:val="standardContextual"/>
        </w:rPr>
        <w:t>5</w:t>
      </w:r>
      <w:r w:rsidR="00EF58AB">
        <w:rPr>
          <w:rFonts w:ascii="Calibri" w:eastAsia="Calibri" w:hAnsi="Calibri" w:cs="Arial"/>
          <w:b/>
          <w:bCs/>
          <w:kern w:val="2"/>
          <w:sz w:val="22"/>
          <w:szCs w:val="22"/>
          <w:lang w:val="en-US" w:eastAsia="en-US"/>
          <w14:ligatures w14:val="standardContextual"/>
        </w:rPr>
        <w:t>3.6</w:t>
      </w:r>
      <w:r w:rsidR="00015840" w:rsidRPr="00475AA9">
        <w:rPr>
          <w:rFonts w:ascii="Calibri" w:eastAsia="Calibri" w:hAnsi="Calibri" w:cs="Arial"/>
          <w:b/>
          <w:bCs/>
          <w:kern w:val="2"/>
          <w:sz w:val="22"/>
          <w:szCs w:val="22"/>
          <w:lang w:val="en-US" w:eastAsia="en-US"/>
          <w14:ligatures w14:val="standardContextual"/>
        </w:rPr>
        <w:t>%</w:t>
      </w:r>
      <w:r w:rsidR="00015840">
        <w:rPr>
          <w:rFonts w:ascii="Calibri" w:eastAsia="Calibri" w:hAnsi="Calibri" w:cs="Arial"/>
          <w:b/>
          <w:bCs/>
          <w:kern w:val="2"/>
          <w:sz w:val="22"/>
          <w:szCs w:val="22"/>
          <w:lang w:val="en-US" w:eastAsia="en-US"/>
          <w14:ligatures w14:val="standardContextual"/>
        </w:rPr>
        <w:t>,</w:t>
      </w:r>
      <w:r w:rsidRPr="00475AA9">
        <w:rPr>
          <w:rFonts w:ascii="Calibri" w:eastAsia="Calibri" w:hAnsi="Calibri" w:cs="Arial"/>
          <w:b/>
          <w:bCs/>
          <w:kern w:val="2"/>
          <w:sz w:val="22"/>
          <w:szCs w:val="22"/>
          <w:lang w:val="en-US" w:eastAsia="en-US"/>
          <w14:ligatures w14:val="standardContextual"/>
        </w:rPr>
        <w:t xml:space="preserve"> Students: </w:t>
      </w:r>
      <w:r w:rsidR="00F975FE">
        <w:rPr>
          <w:rFonts w:ascii="Calibri" w:eastAsia="Calibri" w:hAnsi="Calibri" w:cs="Arial"/>
          <w:b/>
          <w:bCs/>
          <w:kern w:val="2"/>
          <w:sz w:val="22"/>
          <w:szCs w:val="22"/>
          <w:lang w:val="en-US" w:eastAsia="en-US"/>
          <w14:ligatures w14:val="standardContextual"/>
        </w:rPr>
        <w:t>5</w:t>
      </w:r>
      <w:r w:rsidR="00EF58AB">
        <w:rPr>
          <w:rFonts w:ascii="Calibri" w:eastAsia="Calibri" w:hAnsi="Calibri" w:cs="Arial"/>
          <w:b/>
          <w:bCs/>
          <w:kern w:val="2"/>
          <w:sz w:val="22"/>
          <w:szCs w:val="22"/>
          <w:lang w:val="en-US" w:eastAsia="en-US"/>
          <w14:ligatures w14:val="standardContextual"/>
        </w:rPr>
        <w:t>8.9</w:t>
      </w:r>
      <w:r w:rsidRPr="00475AA9">
        <w:rPr>
          <w:rFonts w:ascii="Calibri" w:eastAsia="Calibri" w:hAnsi="Calibri" w:cs="Arial"/>
          <w:b/>
          <w:bCs/>
          <w:kern w:val="2"/>
          <w:sz w:val="22"/>
          <w:szCs w:val="22"/>
          <w:lang w:val="en-US" w:eastAsia="en-US"/>
          <w14:ligatures w14:val="standardContextual"/>
        </w:rPr>
        <w:t xml:space="preserve">%, Salaried Private Sector Employees: </w:t>
      </w:r>
      <w:r w:rsidR="00EF58AB">
        <w:rPr>
          <w:rFonts w:ascii="Calibri" w:eastAsia="Calibri" w:hAnsi="Calibri" w:cs="Arial"/>
          <w:b/>
          <w:bCs/>
          <w:kern w:val="2"/>
          <w:sz w:val="22"/>
          <w:szCs w:val="22"/>
          <w:lang w:val="en-US" w:eastAsia="en-US"/>
          <w14:ligatures w14:val="standardContextual"/>
        </w:rPr>
        <w:t>47</w:t>
      </w:r>
      <w:r w:rsidR="00E91F87">
        <w:rPr>
          <w:rFonts w:ascii="Calibri" w:eastAsia="Calibri" w:hAnsi="Calibri" w:cs="Arial"/>
          <w:b/>
          <w:bCs/>
          <w:kern w:val="2"/>
          <w:sz w:val="22"/>
          <w:szCs w:val="22"/>
          <w:lang w:val="en-US" w:eastAsia="en-US"/>
          <w14:ligatures w14:val="standardContextual"/>
        </w:rPr>
        <w:t>.7</w:t>
      </w:r>
      <w:r w:rsidRPr="00475AA9">
        <w:rPr>
          <w:rFonts w:ascii="Calibri" w:eastAsia="Calibri" w:hAnsi="Calibri" w:cs="Arial"/>
          <w:b/>
          <w:bCs/>
          <w:kern w:val="2"/>
          <w:sz w:val="22"/>
          <w:szCs w:val="22"/>
          <w:lang w:val="en-US" w:eastAsia="en-US"/>
          <w14:ligatures w14:val="standardContextual"/>
        </w:rPr>
        <w:t xml:space="preserve">%, Unemployed, Looking for a Job: </w:t>
      </w:r>
      <w:r w:rsidR="00EF58AB">
        <w:rPr>
          <w:rFonts w:ascii="Calibri" w:eastAsia="Calibri" w:hAnsi="Calibri" w:cs="Arial"/>
          <w:b/>
          <w:bCs/>
          <w:kern w:val="2"/>
          <w:sz w:val="22"/>
          <w:szCs w:val="22"/>
          <w:lang w:val="en-US" w:eastAsia="en-US"/>
          <w14:ligatures w14:val="standardContextual"/>
        </w:rPr>
        <w:t>50</w:t>
      </w:r>
      <w:r w:rsidRPr="00475AA9">
        <w:rPr>
          <w:rFonts w:ascii="Calibri" w:eastAsia="Calibri" w:hAnsi="Calibri" w:cs="Arial"/>
          <w:b/>
          <w:bCs/>
          <w:kern w:val="2"/>
          <w:sz w:val="22"/>
          <w:szCs w:val="22"/>
          <w:lang w:val="en-US" w:eastAsia="en-US"/>
          <w14:ligatures w14:val="standardContextual"/>
        </w:rPr>
        <w:t>%</w:t>
      </w:r>
      <w:r w:rsidR="00EF58AB">
        <w:rPr>
          <w:rFonts w:ascii="Calibri" w:eastAsia="Calibri" w:hAnsi="Calibri" w:cs="Arial"/>
          <w:b/>
          <w:bCs/>
          <w:kern w:val="2"/>
          <w:sz w:val="22"/>
          <w:szCs w:val="22"/>
          <w:lang w:val="en-US" w:eastAsia="en-US"/>
          <w14:ligatures w14:val="standardContextual"/>
        </w:rPr>
        <w:t xml:space="preserve"> </w:t>
      </w:r>
      <w:r w:rsidR="00EF58AB" w:rsidRPr="005760E9">
        <w:rPr>
          <w:rFonts w:ascii="Calibri" w:eastAsia="Calibri" w:hAnsi="Calibri" w:cs="Arial"/>
          <w:kern w:val="2"/>
          <w:sz w:val="22"/>
          <w:szCs w:val="22"/>
          <w:lang w:val="en-US" w:eastAsia="en-US"/>
          <w14:ligatures w14:val="standardContextual"/>
        </w:rPr>
        <w:t>(</w:t>
      </w:r>
      <w:r w:rsidR="00EF58AB">
        <w:rPr>
          <w:rFonts w:ascii="Calibri" w:eastAsia="Calibri" w:hAnsi="Calibri" w:cs="Arial"/>
          <w:kern w:val="2"/>
          <w:sz w:val="22"/>
          <w:szCs w:val="22"/>
          <w:lang w:val="en-US" w:eastAsia="en-US"/>
          <w14:ligatures w14:val="standardContextual"/>
        </w:rPr>
        <w:fldChar w:fldCharType="begin"/>
      </w:r>
      <w:r w:rsidR="00EF58AB">
        <w:rPr>
          <w:rFonts w:ascii="Calibri" w:eastAsia="Calibri" w:hAnsi="Calibri" w:cs="Arial"/>
          <w:kern w:val="2"/>
          <w:sz w:val="22"/>
          <w:szCs w:val="22"/>
          <w:lang w:val="en-US" w:eastAsia="en-US"/>
          <w14:ligatures w14:val="standardContextual"/>
        </w:rPr>
        <w:instrText xml:space="preserve"> REF _Ref209531797 \h </w:instrText>
      </w:r>
      <w:r w:rsidR="00EF58AB">
        <w:rPr>
          <w:rFonts w:ascii="Calibri" w:eastAsia="Calibri" w:hAnsi="Calibri" w:cs="Arial"/>
          <w:kern w:val="2"/>
          <w:sz w:val="22"/>
          <w:szCs w:val="22"/>
          <w:lang w:val="en-US" w:eastAsia="en-US"/>
          <w14:ligatures w14:val="standardContextual"/>
        </w:rPr>
      </w:r>
      <w:r w:rsidR="00EF58AB">
        <w:rPr>
          <w:rFonts w:ascii="Calibri" w:eastAsia="Calibri" w:hAnsi="Calibri" w:cs="Arial"/>
          <w:kern w:val="2"/>
          <w:sz w:val="22"/>
          <w:szCs w:val="22"/>
          <w:lang w:val="en-US" w:eastAsia="en-US"/>
          <w14:ligatures w14:val="standardContextual"/>
        </w:rPr>
        <w:fldChar w:fldCharType="separate"/>
      </w:r>
      <w:r w:rsidR="00EF58AB" w:rsidRPr="00475AA9">
        <w:rPr>
          <w:rFonts w:asciiTheme="minorHAnsi" w:hAnsiTheme="minorHAnsi" w:cstheme="minorHAnsi"/>
          <w:sz w:val="22"/>
          <w:szCs w:val="22"/>
        </w:rPr>
        <w:t xml:space="preserve">Table </w:t>
      </w:r>
      <w:r w:rsidR="00EF58AB" w:rsidRPr="00475AA9">
        <w:rPr>
          <w:rFonts w:asciiTheme="minorHAnsi" w:hAnsiTheme="minorHAnsi" w:cstheme="minorHAnsi"/>
          <w:noProof/>
          <w:sz w:val="22"/>
          <w:szCs w:val="22"/>
        </w:rPr>
        <w:t>4</w:t>
      </w:r>
      <w:r w:rsidR="00EF58AB">
        <w:rPr>
          <w:rFonts w:ascii="Calibri" w:eastAsia="Calibri" w:hAnsi="Calibri" w:cs="Arial"/>
          <w:kern w:val="2"/>
          <w:sz w:val="22"/>
          <w:szCs w:val="22"/>
          <w:lang w:val="en-US" w:eastAsia="en-US"/>
          <w14:ligatures w14:val="standardContextual"/>
        </w:rPr>
        <w:fldChar w:fldCharType="end"/>
      </w:r>
      <w:r w:rsidR="00EF58AB" w:rsidRPr="005760E9">
        <w:rPr>
          <w:rFonts w:ascii="Calibri" w:eastAsia="Calibri" w:hAnsi="Calibri" w:cs="Arial"/>
          <w:kern w:val="2"/>
          <w:sz w:val="22"/>
          <w:szCs w:val="22"/>
          <w:lang w:val="en-US" w:eastAsia="en-US"/>
          <w14:ligatures w14:val="standardContextual"/>
        </w:rPr>
        <w:t>)</w:t>
      </w:r>
      <w:r w:rsidRPr="00475AA9">
        <w:rPr>
          <w:rFonts w:ascii="Calibri" w:eastAsia="Calibri" w:hAnsi="Calibri" w:cs="Arial"/>
          <w:b/>
          <w:bCs/>
          <w:kern w:val="2"/>
          <w:sz w:val="22"/>
          <w:szCs w:val="22"/>
          <w:lang w:val="en-US" w:eastAsia="en-US"/>
          <w14:ligatures w14:val="standardContextual"/>
        </w:rPr>
        <w:t>.</w:t>
      </w:r>
    </w:p>
    <w:p w14:paraId="5489E73F" w14:textId="77777777" w:rsidR="00EF58AB" w:rsidRPr="00475AA9" w:rsidRDefault="00EF58AB" w:rsidP="00475AA9">
      <w:pPr>
        <w:suppressAutoHyphens w:val="0"/>
        <w:spacing w:after="160" w:line="259" w:lineRule="auto"/>
        <w:jc w:val="both"/>
        <w:rPr>
          <w:rFonts w:ascii="Calibri" w:eastAsia="Calibri" w:hAnsi="Calibri" w:cs="Arial"/>
          <w:kern w:val="2"/>
          <w:sz w:val="22"/>
          <w:szCs w:val="22"/>
          <w:lang w:val="en-US" w:eastAsia="en-US"/>
          <w14:ligatures w14:val="standardContextual"/>
        </w:rPr>
      </w:pPr>
    </w:p>
    <w:p w14:paraId="6A70BC37" w14:textId="178056B5" w:rsidR="00475AA9" w:rsidRPr="00475AA9" w:rsidRDefault="00475AA9" w:rsidP="00475AA9">
      <w:pPr>
        <w:pStyle w:val="Caption"/>
        <w:keepNext/>
        <w:rPr>
          <w:rFonts w:asciiTheme="minorHAnsi" w:hAnsiTheme="minorHAnsi" w:cstheme="minorHAnsi"/>
          <w:sz w:val="22"/>
          <w:szCs w:val="22"/>
        </w:rPr>
      </w:pPr>
      <w:bookmarkStart w:id="1" w:name="_Ref209531758"/>
      <w:r w:rsidRPr="00475AA9">
        <w:rPr>
          <w:rFonts w:asciiTheme="minorHAnsi" w:hAnsiTheme="minorHAnsi" w:cstheme="minorHAnsi"/>
          <w:sz w:val="22"/>
          <w:szCs w:val="22"/>
        </w:rPr>
        <w:lastRenderedPageBreak/>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1</w:t>
      </w:r>
      <w:r w:rsidRPr="00475AA9">
        <w:rPr>
          <w:rFonts w:asciiTheme="minorHAnsi" w:hAnsiTheme="minorHAnsi" w:cstheme="minorHAnsi"/>
          <w:sz w:val="22"/>
          <w:szCs w:val="22"/>
        </w:rPr>
        <w:fldChar w:fldCharType="end"/>
      </w:r>
      <w:bookmarkEnd w:id="1"/>
      <w:r w:rsidRPr="00475AA9">
        <w:rPr>
          <w:rFonts w:asciiTheme="minorHAnsi" w:hAnsiTheme="minorHAnsi" w:cstheme="minorHAnsi"/>
          <w:sz w:val="22"/>
          <w:szCs w:val="22"/>
        </w:rPr>
        <w:t>: Inflation Expectations and the Proportion of Those Expecting a Decrease in Inflation</w:t>
      </w:r>
    </w:p>
    <w:tbl>
      <w:tblPr>
        <w:tblW w:w="5079" w:type="dxa"/>
        <w:tblLook w:val="04A0" w:firstRow="1" w:lastRow="0" w:firstColumn="1" w:lastColumn="0" w:noHBand="0" w:noVBand="1"/>
      </w:tblPr>
      <w:tblGrid>
        <w:gridCol w:w="1696"/>
        <w:gridCol w:w="1399"/>
        <w:gridCol w:w="1984"/>
      </w:tblGrid>
      <w:tr w:rsidR="00223742" w:rsidRPr="00EF2956" w14:paraId="1EEE57A6" w14:textId="77777777" w:rsidTr="00015840">
        <w:trPr>
          <w:trHeight w:val="290"/>
        </w:trPr>
        <w:tc>
          <w:tcPr>
            <w:tcW w:w="1696" w:type="dxa"/>
            <w:tcBorders>
              <w:top w:val="single" w:sz="4" w:space="0" w:color="auto"/>
              <w:left w:val="single" w:sz="4" w:space="0" w:color="auto"/>
              <w:bottom w:val="single" w:sz="4" w:space="0" w:color="auto"/>
              <w:right w:val="single" w:sz="4" w:space="0" w:color="auto"/>
            </w:tcBorders>
            <w:noWrap/>
            <w:vAlign w:val="center"/>
            <w:hideMark/>
          </w:tcPr>
          <w:bookmarkEnd w:id="0"/>
          <w:p w14:paraId="1D75747C" w14:textId="088E37C0"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1399" w:type="dxa"/>
            <w:tcBorders>
              <w:top w:val="single" w:sz="4" w:space="0" w:color="auto"/>
              <w:left w:val="nil"/>
              <w:bottom w:val="single" w:sz="4" w:space="0" w:color="auto"/>
              <w:right w:val="single" w:sz="4" w:space="0" w:color="auto"/>
            </w:tcBorders>
            <w:noWrap/>
            <w:vAlign w:val="center"/>
            <w:hideMark/>
          </w:tcPr>
          <w:p w14:paraId="3E026CD3" w14:textId="357DEC15" w:rsidR="00223742" w:rsidRPr="00EF2956" w:rsidRDefault="005760E9" w:rsidP="005760E9">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Inflation expectations</w:t>
            </w:r>
          </w:p>
        </w:tc>
        <w:tc>
          <w:tcPr>
            <w:tcW w:w="1984" w:type="dxa"/>
            <w:tcBorders>
              <w:top w:val="single" w:sz="4" w:space="0" w:color="auto"/>
              <w:left w:val="nil"/>
              <w:bottom w:val="single" w:sz="4" w:space="0" w:color="auto"/>
              <w:right w:val="single" w:sz="4" w:space="0" w:color="auto"/>
            </w:tcBorders>
            <w:noWrap/>
            <w:vAlign w:val="center"/>
            <w:hideMark/>
          </w:tcPr>
          <w:p w14:paraId="7E15A1D5" w14:textId="3DB2DD39" w:rsidR="00223742" w:rsidRPr="00EF2956" w:rsidRDefault="005760E9" w:rsidP="005760E9">
            <w:pPr>
              <w:suppressAutoHyphens w:val="0"/>
              <w:jc w:val="center"/>
              <w:rPr>
                <w:rFonts w:ascii="Aptos Narrow" w:hAnsi="Aptos Narrow"/>
                <w:b/>
                <w:bCs/>
                <w:color w:val="000000"/>
                <w:sz w:val="22"/>
                <w:szCs w:val="22"/>
                <w:lang w:val="en-US" w:eastAsia="en-US"/>
              </w:rPr>
            </w:pPr>
            <w:r w:rsidRPr="005760E9">
              <w:rPr>
                <w:rFonts w:ascii="Aptos Narrow" w:hAnsi="Aptos Narrow"/>
                <w:b/>
                <w:bCs/>
                <w:color w:val="000000"/>
                <w:sz w:val="22"/>
                <w:szCs w:val="22"/>
                <w:lang w:val="en-US" w:eastAsia="en-US"/>
              </w:rPr>
              <w:t>The Proportion of Those Expecting a Decrease in Inflation</w:t>
            </w:r>
          </w:p>
        </w:tc>
      </w:tr>
      <w:tr w:rsidR="003128DD" w:rsidRPr="00EF2956" w14:paraId="4B79D227"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38A54B1B" w14:textId="20948D90" w:rsidR="003128DD" w:rsidRPr="00EF2956" w:rsidRDefault="003128DD" w:rsidP="003128DD">
            <w:pPr>
              <w:suppressAutoHyphens w:val="0"/>
              <w:rPr>
                <w:rFonts w:ascii="Aptos Narrow" w:hAnsi="Aptos Narrow"/>
                <w:color w:val="000000"/>
                <w:sz w:val="22"/>
                <w:szCs w:val="22"/>
                <w:lang w:val="en-US" w:eastAsia="en-US"/>
              </w:rPr>
            </w:pPr>
            <w:r>
              <w:rPr>
                <w:rFonts w:ascii="Aptos Narrow" w:hAnsi="Aptos Narrow"/>
                <w:color w:val="000000"/>
                <w:sz w:val="22"/>
                <w:szCs w:val="22"/>
              </w:rPr>
              <w:t>February 2026</w:t>
            </w:r>
          </w:p>
        </w:tc>
        <w:tc>
          <w:tcPr>
            <w:tcW w:w="1399" w:type="dxa"/>
            <w:tcBorders>
              <w:top w:val="nil"/>
              <w:left w:val="nil"/>
              <w:bottom w:val="single" w:sz="4" w:space="0" w:color="auto"/>
              <w:right w:val="single" w:sz="4" w:space="0" w:color="auto"/>
            </w:tcBorders>
            <w:noWrap/>
            <w:vAlign w:val="bottom"/>
            <w:hideMark/>
          </w:tcPr>
          <w:p w14:paraId="383F0F72" w14:textId="40153AB6"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50.8</w:t>
            </w:r>
          </w:p>
        </w:tc>
        <w:tc>
          <w:tcPr>
            <w:tcW w:w="1984" w:type="dxa"/>
            <w:tcBorders>
              <w:top w:val="nil"/>
              <w:left w:val="nil"/>
              <w:bottom w:val="single" w:sz="4" w:space="0" w:color="auto"/>
              <w:right w:val="single" w:sz="4" w:space="0" w:color="auto"/>
            </w:tcBorders>
            <w:noWrap/>
            <w:vAlign w:val="bottom"/>
            <w:hideMark/>
          </w:tcPr>
          <w:p w14:paraId="66404A93" w14:textId="2E518765"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34.4</w:t>
            </w:r>
          </w:p>
        </w:tc>
      </w:tr>
      <w:tr w:rsidR="003128DD" w:rsidRPr="00EF2956" w14:paraId="3A1210BF"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1B7FF976" w14:textId="1ECDEE67" w:rsidR="003128DD" w:rsidRPr="00EF2956" w:rsidRDefault="003128DD" w:rsidP="003128DD">
            <w:pPr>
              <w:suppressAutoHyphens w:val="0"/>
              <w:rPr>
                <w:rFonts w:ascii="Aptos Narrow" w:hAnsi="Aptos Narrow"/>
                <w:color w:val="000000"/>
                <w:sz w:val="22"/>
                <w:szCs w:val="22"/>
                <w:lang w:val="en-US" w:eastAsia="en-US"/>
              </w:rPr>
            </w:pPr>
            <w:r>
              <w:rPr>
                <w:rFonts w:ascii="Aptos Narrow" w:hAnsi="Aptos Narrow"/>
                <w:color w:val="000000"/>
                <w:sz w:val="22"/>
                <w:szCs w:val="22"/>
              </w:rPr>
              <w:t>March 2026</w:t>
            </w:r>
          </w:p>
        </w:tc>
        <w:tc>
          <w:tcPr>
            <w:tcW w:w="1399" w:type="dxa"/>
            <w:tcBorders>
              <w:top w:val="nil"/>
              <w:left w:val="nil"/>
              <w:bottom w:val="single" w:sz="4" w:space="0" w:color="auto"/>
              <w:right w:val="single" w:sz="4" w:space="0" w:color="auto"/>
            </w:tcBorders>
            <w:noWrap/>
            <w:vAlign w:val="bottom"/>
            <w:hideMark/>
          </w:tcPr>
          <w:p w14:paraId="1791EECC" w14:textId="61AFB19B"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49.8</w:t>
            </w:r>
          </w:p>
        </w:tc>
        <w:tc>
          <w:tcPr>
            <w:tcW w:w="1984" w:type="dxa"/>
            <w:tcBorders>
              <w:top w:val="nil"/>
              <w:left w:val="nil"/>
              <w:bottom w:val="single" w:sz="4" w:space="0" w:color="auto"/>
              <w:right w:val="single" w:sz="4" w:space="0" w:color="auto"/>
            </w:tcBorders>
            <w:noWrap/>
            <w:vAlign w:val="bottom"/>
            <w:hideMark/>
          </w:tcPr>
          <w:p w14:paraId="5482D429" w14:textId="4AF852A3"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29.7</w:t>
            </w:r>
          </w:p>
        </w:tc>
      </w:tr>
    </w:tbl>
    <w:p w14:paraId="53A3E099" w14:textId="62C183D1" w:rsidR="00223742" w:rsidRPr="00EF2956" w:rsidRDefault="00223742" w:rsidP="00223742">
      <w:pPr>
        <w:pStyle w:val="Caption"/>
        <w:keepNext/>
        <w:rPr>
          <w:sz w:val="22"/>
          <w:szCs w:val="22"/>
          <w:lang w:val="en-US"/>
        </w:rPr>
      </w:pPr>
    </w:p>
    <w:p w14:paraId="5B574F91" w14:textId="22E1C48A" w:rsidR="00475AA9" w:rsidRPr="00475AA9" w:rsidRDefault="00475AA9" w:rsidP="00475AA9">
      <w:pPr>
        <w:pStyle w:val="Caption"/>
        <w:keepNext/>
        <w:rPr>
          <w:rFonts w:asciiTheme="minorHAnsi" w:hAnsiTheme="minorHAnsi" w:cstheme="minorHAnsi"/>
          <w:sz w:val="22"/>
          <w:szCs w:val="22"/>
        </w:rPr>
      </w:pPr>
      <w:bookmarkStart w:id="2" w:name="_Ref209531773"/>
      <w:r w:rsidRPr="00475AA9">
        <w:rPr>
          <w:rFonts w:asciiTheme="minorHAnsi" w:hAnsiTheme="minorHAnsi" w:cstheme="minorHAnsi"/>
          <w:sz w:val="22"/>
          <w:szCs w:val="22"/>
        </w:rPr>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2</w:t>
      </w:r>
      <w:r w:rsidRPr="00475AA9">
        <w:rPr>
          <w:rFonts w:asciiTheme="minorHAnsi" w:hAnsiTheme="minorHAnsi" w:cstheme="minorHAnsi"/>
          <w:sz w:val="22"/>
          <w:szCs w:val="22"/>
        </w:rPr>
        <w:fldChar w:fldCharType="end"/>
      </w:r>
      <w:bookmarkEnd w:id="2"/>
      <w:r w:rsidRPr="00475AA9">
        <w:rPr>
          <w:rFonts w:asciiTheme="minorHAnsi" w:hAnsiTheme="minorHAnsi" w:cstheme="minorHAnsi"/>
          <w:sz w:val="22"/>
          <w:szCs w:val="22"/>
        </w:rPr>
        <w:t>: Distribution of Inflation Expectations</w:t>
      </w:r>
    </w:p>
    <w:tbl>
      <w:tblPr>
        <w:tblW w:w="8000" w:type="dxa"/>
        <w:tblLook w:val="04A0" w:firstRow="1" w:lastRow="0" w:firstColumn="1" w:lastColumn="0" w:noHBand="0" w:noVBand="1"/>
      </w:tblPr>
      <w:tblGrid>
        <w:gridCol w:w="1696"/>
        <w:gridCol w:w="709"/>
        <w:gridCol w:w="795"/>
        <w:gridCol w:w="960"/>
        <w:gridCol w:w="960"/>
        <w:gridCol w:w="960"/>
        <w:gridCol w:w="960"/>
        <w:gridCol w:w="960"/>
      </w:tblGrid>
      <w:tr w:rsidR="00223742" w:rsidRPr="00EF2956" w14:paraId="31A5DA8D" w14:textId="77777777" w:rsidTr="005760E9">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w:t>
            </w:r>
          </w:p>
        </w:tc>
        <w:tc>
          <w:tcPr>
            <w:tcW w:w="709" w:type="dxa"/>
            <w:tcBorders>
              <w:top w:val="single" w:sz="4" w:space="0" w:color="auto"/>
              <w:left w:val="nil"/>
              <w:bottom w:val="single" w:sz="4" w:space="0" w:color="auto"/>
              <w:right w:val="single" w:sz="4" w:space="0" w:color="auto"/>
            </w:tcBorders>
            <w:noWrap/>
            <w:vAlign w:val="bottom"/>
            <w:hideMark/>
          </w:tcPr>
          <w:p w14:paraId="2EEC6F7B"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0-20</w:t>
            </w:r>
          </w:p>
        </w:tc>
        <w:tc>
          <w:tcPr>
            <w:tcW w:w="795" w:type="dxa"/>
            <w:tcBorders>
              <w:top w:val="single" w:sz="4" w:space="0" w:color="auto"/>
              <w:left w:val="nil"/>
              <w:bottom w:val="single" w:sz="4" w:space="0" w:color="auto"/>
              <w:right w:val="single" w:sz="4" w:space="0" w:color="auto"/>
            </w:tcBorders>
            <w:noWrap/>
            <w:vAlign w:val="bottom"/>
            <w:hideMark/>
          </w:tcPr>
          <w:p w14:paraId="3F7D7D8D"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20-40</w:t>
            </w:r>
          </w:p>
        </w:tc>
        <w:tc>
          <w:tcPr>
            <w:tcW w:w="960" w:type="dxa"/>
            <w:tcBorders>
              <w:top w:val="single" w:sz="4" w:space="0" w:color="auto"/>
              <w:left w:val="nil"/>
              <w:bottom w:val="single" w:sz="4" w:space="0" w:color="auto"/>
              <w:right w:val="single" w:sz="4" w:space="0" w:color="auto"/>
            </w:tcBorders>
            <w:noWrap/>
            <w:vAlign w:val="bottom"/>
            <w:hideMark/>
          </w:tcPr>
          <w:p w14:paraId="4C466915"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40-60</w:t>
            </w:r>
          </w:p>
        </w:tc>
        <w:tc>
          <w:tcPr>
            <w:tcW w:w="960" w:type="dxa"/>
            <w:tcBorders>
              <w:top w:val="single" w:sz="4" w:space="0" w:color="auto"/>
              <w:left w:val="nil"/>
              <w:bottom w:val="single" w:sz="4" w:space="0" w:color="auto"/>
              <w:right w:val="single" w:sz="4" w:space="0" w:color="auto"/>
            </w:tcBorders>
            <w:noWrap/>
            <w:vAlign w:val="bottom"/>
            <w:hideMark/>
          </w:tcPr>
          <w:p w14:paraId="443A22D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60-80</w:t>
            </w:r>
          </w:p>
        </w:tc>
        <w:tc>
          <w:tcPr>
            <w:tcW w:w="960" w:type="dxa"/>
            <w:tcBorders>
              <w:top w:val="single" w:sz="4" w:space="0" w:color="auto"/>
              <w:left w:val="nil"/>
              <w:bottom w:val="single" w:sz="4" w:space="0" w:color="auto"/>
              <w:right w:val="single" w:sz="4" w:space="0" w:color="auto"/>
            </w:tcBorders>
            <w:noWrap/>
            <w:vAlign w:val="bottom"/>
            <w:hideMark/>
          </w:tcPr>
          <w:p w14:paraId="0556A41D"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80-100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100-120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120+</w:t>
            </w:r>
          </w:p>
        </w:tc>
      </w:tr>
      <w:tr w:rsidR="003128DD" w:rsidRPr="00EF2956" w14:paraId="03590FB2"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42BE183B" w14:textId="6CB2874D" w:rsidR="003128DD" w:rsidRPr="00EF2956" w:rsidRDefault="003128DD" w:rsidP="003128DD">
            <w:pPr>
              <w:suppressAutoHyphens w:val="0"/>
              <w:rPr>
                <w:rFonts w:ascii="Aptos Narrow" w:hAnsi="Aptos Narrow"/>
                <w:color w:val="000000"/>
                <w:sz w:val="22"/>
                <w:szCs w:val="22"/>
                <w:lang w:val="en-US" w:eastAsia="en-US"/>
              </w:rPr>
            </w:pPr>
            <w:r>
              <w:rPr>
                <w:rFonts w:ascii="Aptos Narrow" w:hAnsi="Aptos Narrow"/>
                <w:color w:val="000000"/>
                <w:sz w:val="22"/>
                <w:szCs w:val="22"/>
              </w:rPr>
              <w:t>March 2026</w:t>
            </w:r>
          </w:p>
        </w:tc>
        <w:tc>
          <w:tcPr>
            <w:tcW w:w="709" w:type="dxa"/>
            <w:tcBorders>
              <w:top w:val="nil"/>
              <w:left w:val="nil"/>
              <w:bottom w:val="single" w:sz="4" w:space="0" w:color="auto"/>
              <w:right w:val="single" w:sz="4" w:space="0" w:color="auto"/>
            </w:tcBorders>
            <w:noWrap/>
            <w:vAlign w:val="bottom"/>
            <w:hideMark/>
          </w:tcPr>
          <w:p w14:paraId="11B47471" w14:textId="627D5709"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4.4</w:t>
            </w:r>
          </w:p>
        </w:tc>
        <w:tc>
          <w:tcPr>
            <w:tcW w:w="795" w:type="dxa"/>
            <w:tcBorders>
              <w:top w:val="nil"/>
              <w:left w:val="nil"/>
              <w:bottom w:val="single" w:sz="4" w:space="0" w:color="auto"/>
              <w:right w:val="single" w:sz="4" w:space="0" w:color="auto"/>
            </w:tcBorders>
            <w:noWrap/>
            <w:vAlign w:val="bottom"/>
            <w:hideMark/>
          </w:tcPr>
          <w:p w14:paraId="52E3C0D5" w14:textId="5618C42C"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34.0</w:t>
            </w:r>
          </w:p>
        </w:tc>
        <w:tc>
          <w:tcPr>
            <w:tcW w:w="960" w:type="dxa"/>
            <w:tcBorders>
              <w:top w:val="nil"/>
              <w:left w:val="nil"/>
              <w:bottom w:val="single" w:sz="4" w:space="0" w:color="auto"/>
              <w:right w:val="single" w:sz="4" w:space="0" w:color="auto"/>
            </w:tcBorders>
            <w:noWrap/>
            <w:vAlign w:val="bottom"/>
            <w:hideMark/>
          </w:tcPr>
          <w:p w14:paraId="0669848C" w14:textId="7484062A"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30.7</w:t>
            </w:r>
          </w:p>
        </w:tc>
        <w:tc>
          <w:tcPr>
            <w:tcW w:w="960" w:type="dxa"/>
            <w:tcBorders>
              <w:top w:val="nil"/>
              <w:left w:val="nil"/>
              <w:bottom w:val="single" w:sz="4" w:space="0" w:color="auto"/>
              <w:right w:val="single" w:sz="4" w:space="0" w:color="auto"/>
            </w:tcBorders>
            <w:noWrap/>
            <w:vAlign w:val="bottom"/>
            <w:hideMark/>
          </w:tcPr>
          <w:p w14:paraId="190EA82F" w14:textId="39121B61"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15.0</w:t>
            </w:r>
          </w:p>
        </w:tc>
        <w:tc>
          <w:tcPr>
            <w:tcW w:w="960" w:type="dxa"/>
            <w:tcBorders>
              <w:top w:val="nil"/>
              <w:left w:val="nil"/>
              <w:bottom w:val="single" w:sz="4" w:space="0" w:color="auto"/>
              <w:right w:val="single" w:sz="4" w:space="0" w:color="auto"/>
            </w:tcBorders>
            <w:noWrap/>
            <w:vAlign w:val="bottom"/>
            <w:hideMark/>
          </w:tcPr>
          <w:p w14:paraId="6256C4D3" w14:textId="5431B996"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6.2</w:t>
            </w:r>
          </w:p>
        </w:tc>
        <w:tc>
          <w:tcPr>
            <w:tcW w:w="960" w:type="dxa"/>
            <w:tcBorders>
              <w:top w:val="nil"/>
              <w:left w:val="nil"/>
              <w:bottom w:val="single" w:sz="4" w:space="0" w:color="auto"/>
              <w:right w:val="single" w:sz="4" w:space="0" w:color="auto"/>
            </w:tcBorders>
            <w:noWrap/>
            <w:vAlign w:val="bottom"/>
            <w:hideMark/>
          </w:tcPr>
          <w:p w14:paraId="35C9C3DF" w14:textId="0F9895F0"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7.9</w:t>
            </w:r>
          </w:p>
        </w:tc>
        <w:tc>
          <w:tcPr>
            <w:tcW w:w="960" w:type="dxa"/>
            <w:tcBorders>
              <w:top w:val="nil"/>
              <w:left w:val="nil"/>
              <w:bottom w:val="single" w:sz="4" w:space="0" w:color="auto"/>
              <w:right w:val="single" w:sz="4" w:space="0" w:color="auto"/>
            </w:tcBorders>
            <w:noWrap/>
            <w:vAlign w:val="bottom"/>
            <w:hideMark/>
          </w:tcPr>
          <w:p w14:paraId="186C0719" w14:textId="471A10B2"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1.8</w:t>
            </w:r>
          </w:p>
        </w:tc>
      </w:tr>
    </w:tbl>
    <w:p w14:paraId="4AF4248E" w14:textId="34EACCE2" w:rsidR="00223742" w:rsidRPr="00EF2956" w:rsidRDefault="00223742" w:rsidP="00223742">
      <w:pPr>
        <w:pStyle w:val="Caption"/>
        <w:keepNext/>
        <w:rPr>
          <w:sz w:val="22"/>
          <w:szCs w:val="22"/>
          <w:lang w:val="en-US"/>
        </w:rPr>
      </w:pPr>
    </w:p>
    <w:p w14:paraId="05D98CA1" w14:textId="43155305" w:rsidR="00475AA9" w:rsidRPr="00475AA9" w:rsidRDefault="00475AA9" w:rsidP="00475AA9">
      <w:pPr>
        <w:pStyle w:val="Caption"/>
        <w:keepNext/>
        <w:rPr>
          <w:rFonts w:asciiTheme="minorHAnsi" w:hAnsiTheme="minorHAnsi" w:cstheme="minorHAnsi"/>
          <w:sz w:val="22"/>
          <w:szCs w:val="22"/>
        </w:rPr>
      </w:pPr>
      <w:bookmarkStart w:id="3" w:name="_Ref209531780"/>
      <w:r w:rsidRPr="00475AA9">
        <w:rPr>
          <w:rFonts w:asciiTheme="minorHAnsi" w:hAnsiTheme="minorHAnsi" w:cstheme="minorHAnsi"/>
          <w:sz w:val="22"/>
          <w:szCs w:val="22"/>
        </w:rPr>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3</w:t>
      </w:r>
      <w:r w:rsidRPr="00475AA9">
        <w:rPr>
          <w:rFonts w:asciiTheme="minorHAnsi" w:hAnsiTheme="minorHAnsi" w:cstheme="minorHAnsi"/>
          <w:sz w:val="22"/>
          <w:szCs w:val="22"/>
        </w:rPr>
        <w:fldChar w:fldCharType="end"/>
      </w:r>
      <w:bookmarkEnd w:id="3"/>
      <w:r w:rsidRPr="00475AA9">
        <w:rPr>
          <w:rFonts w:asciiTheme="minorHAnsi" w:hAnsiTheme="minorHAnsi" w:cstheme="minorHAnsi"/>
          <w:sz w:val="22"/>
          <w:szCs w:val="22"/>
        </w:rPr>
        <w:t>: Inflation Expectations by Gender and Age</w:t>
      </w:r>
    </w:p>
    <w:tbl>
      <w:tblPr>
        <w:tblW w:w="9084" w:type="dxa"/>
        <w:tblLook w:val="04A0" w:firstRow="1" w:lastRow="0" w:firstColumn="1" w:lastColumn="0" w:noHBand="0" w:noVBand="1"/>
      </w:tblPr>
      <w:tblGrid>
        <w:gridCol w:w="1696"/>
        <w:gridCol w:w="659"/>
        <w:gridCol w:w="969"/>
        <w:gridCol w:w="855"/>
        <w:gridCol w:w="855"/>
        <w:gridCol w:w="855"/>
        <w:gridCol w:w="855"/>
        <w:gridCol w:w="855"/>
        <w:gridCol w:w="1485"/>
      </w:tblGrid>
      <w:tr w:rsidR="00223742" w:rsidRPr="00EF2956" w14:paraId="5782CA0F" w14:textId="77777777" w:rsidTr="00015840">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EF2956" w:rsidRDefault="00223742" w:rsidP="00223742">
            <w:pPr>
              <w:suppressAutoHyphens w:val="0"/>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 </w:t>
            </w:r>
          </w:p>
        </w:tc>
        <w:tc>
          <w:tcPr>
            <w:tcW w:w="1628" w:type="dxa"/>
            <w:gridSpan w:val="2"/>
            <w:tcBorders>
              <w:top w:val="single" w:sz="4" w:space="0" w:color="auto"/>
              <w:left w:val="nil"/>
              <w:bottom w:val="single" w:sz="4" w:space="0" w:color="auto"/>
              <w:right w:val="single" w:sz="4" w:space="0" w:color="auto"/>
            </w:tcBorders>
            <w:noWrap/>
            <w:vAlign w:val="bottom"/>
            <w:hideMark/>
          </w:tcPr>
          <w:p w14:paraId="00F9FBAF" w14:textId="4314A568"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By gender</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608B9CA6"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By age</w:t>
            </w:r>
          </w:p>
        </w:tc>
      </w:tr>
      <w:tr w:rsidR="00223742" w:rsidRPr="00EF2956" w14:paraId="5B8CA87F" w14:textId="77777777" w:rsidTr="00015840">
        <w:trPr>
          <w:trHeight w:val="290"/>
        </w:trPr>
        <w:tc>
          <w:tcPr>
            <w:tcW w:w="1696" w:type="dxa"/>
            <w:tcBorders>
              <w:top w:val="nil"/>
              <w:left w:val="single" w:sz="4" w:space="0" w:color="auto"/>
              <w:bottom w:val="single" w:sz="4" w:space="0" w:color="auto"/>
              <w:right w:val="single" w:sz="4" w:space="0" w:color="auto"/>
            </w:tcBorders>
            <w:noWrap/>
            <w:vAlign w:val="center"/>
            <w:hideMark/>
          </w:tcPr>
          <w:p w14:paraId="4F8E7C39" w14:textId="6AD86E2F"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659" w:type="dxa"/>
            <w:tcBorders>
              <w:top w:val="nil"/>
              <w:left w:val="nil"/>
              <w:bottom w:val="single" w:sz="4" w:space="0" w:color="auto"/>
              <w:right w:val="single" w:sz="4" w:space="0" w:color="auto"/>
            </w:tcBorders>
            <w:noWrap/>
            <w:vAlign w:val="bottom"/>
            <w:hideMark/>
          </w:tcPr>
          <w:p w14:paraId="284085E7" w14:textId="1DC49AA3"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Male</w:t>
            </w:r>
          </w:p>
        </w:tc>
        <w:tc>
          <w:tcPr>
            <w:tcW w:w="969" w:type="dxa"/>
            <w:tcBorders>
              <w:top w:val="nil"/>
              <w:left w:val="nil"/>
              <w:bottom w:val="single" w:sz="4" w:space="0" w:color="auto"/>
              <w:right w:val="single" w:sz="4" w:space="0" w:color="auto"/>
            </w:tcBorders>
            <w:noWrap/>
            <w:vAlign w:val="bottom"/>
            <w:hideMark/>
          </w:tcPr>
          <w:p w14:paraId="4E5DB7AC" w14:textId="625185A2"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Female</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55-64</w:t>
            </w:r>
          </w:p>
        </w:tc>
        <w:tc>
          <w:tcPr>
            <w:tcW w:w="1485" w:type="dxa"/>
            <w:tcBorders>
              <w:top w:val="nil"/>
              <w:left w:val="nil"/>
              <w:bottom w:val="single" w:sz="4" w:space="0" w:color="auto"/>
              <w:right w:val="single" w:sz="4" w:space="0" w:color="auto"/>
            </w:tcBorders>
            <w:noWrap/>
            <w:vAlign w:val="bottom"/>
            <w:hideMark/>
          </w:tcPr>
          <w:p w14:paraId="3DFADA12" w14:textId="7F7BBF69"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65+ years</w:t>
            </w:r>
          </w:p>
        </w:tc>
      </w:tr>
      <w:tr w:rsidR="003128DD" w:rsidRPr="00EF2956" w14:paraId="2F663E08"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3E2906AC" w14:textId="2B663AFB" w:rsidR="003128DD" w:rsidRPr="00EF2956" w:rsidRDefault="003128DD" w:rsidP="003128DD">
            <w:pPr>
              <w:suppressAutoHyphens w:val="0"/>
              <w:rPr>
                <w:rFonts w:ascii="Aptos Narrow" w:hAnsi="Aptos Narrow"/>
                <w:color w:val="000000"/>
                <w:sz w:val="22"/>
                <w:szCs w:val="22"/>
                <w:lang w:val="en-US" w:eastAsia="en-US"/>
              </w:rPr>
            </w:pPr>
            <w:r>
              <w:rPr>
                <w:rFonts w:ascii="Aptos Narrow" w:hAnsi="Aptos Narrow"/>
                <w:color w:val="000000"/>
                <w:sz w:val="22"/>
                <w:szCs w:val="22"/>
              </w:rPr>
              <w:t>February 2026</w:t>
            </w:r>
          </w:p>
        </w:tc>
        <w:tc>
          <w:tcPr>
            <w:tcW w:w="659" w:type="dxa"/>
            <w:tcBorders>
              <w:top w:val="nil"/>
              <w:left w:val="nil"/>
              <w:bottom w:val="single" w:sz="4" w:space="0" w:color="auto"/>
              <w:right w:val="single" w:sz="4" w:space="0" w:color="auto"/>
            </w:tcBorders>
            <w:noWrap/>
            <w:vAlign w:val="bottom"/>
            <w:hideMark/>
          </w:tcPr>
          <w:p w14:paraId="46F1DBF6" w14:textId="556D3E24"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49.0</w:t>
            </w:r>
          </w:p>
        </w:tc>
        <w:tc>
          <w:tcPr>
            <w:tcW w:w="969" w:type="dxa"/>
            <w:tcBorders>
              <w:top w:val="nil"/>
              <w:left w:val="nil"/>
              <w:bottom w:val="single" w:sz="4" w:space="0" w:color="auto"/>
              <w:right w:val="single" w:sz="4" w:space="0" w:color="auto"/>
            </w:tcBorders>
            <w:noWrap/>
            <w:vAlign w:val="bottom"/>
            <w:hideMark/>
          </w:tcPr>
          <w:p w14:paraId="47904049" w14:textId="230BABF9"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54.3</w:t>
            </w:r>
          </w:p>
        </w:tc>
        <w:tc>
          <w:tcPr>
            <w:tcW w:w="855" w:type="dxa"/>
            <w:tcBorders>
              <w:top w:val="nil"/>
              <w:left w:val="nil"/>
              <w:bottom w:val="single" w:sz="4" w:space="0" w:color="auto"/>
              <w:right w:val="single" w:sz="4" w:space="0" w:color="auto"/>
            </w:tcBorders>
            <w:noWrap/>
            <w:vAlign w:val="bottom"/>
            <w:hideMark/>
          </w:tcPr>
          <w:p w14:paraId="03FF1B25" w14:textId="23DC06F5"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50.0</w:t>
            </w:r>
          </w:p>
        </w:tc>
        <w:tc>
          <w:tcPr>
            <w:tcW w:w="855" w:type="dxa"/>
            <w:tcBorders>
              <w:top w:val="nil"/>
              <w:left w:val="nil"/>
              <w:bottom w:val="single" w:sz="4" w:space="0" w:color="auto"/>
              <w:right w:val="single" w:sz="4" w:space="0" w:color="auto"/>
            </w:tcBorders>
            <w:noWrap/>
            <w:vAlign w:val="bottom"/>
            <w:hideMark/>
          </w:tcPr>
          <w:p w14:paraId="6CC1201F" w14:textId="66F45636"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50.1</w:t>
            </w:r>
          </w:p>
        </w:tc>
        <w:tc>
          <w:tcPr>
            <w:tcW w:w="855" w:type="dxa"/>
            <w:tcBorders>
              <w:top w:val="nil"/>
              <w:left w:val="nil"/>
              <w:bottom w:val="single" w:sz="4" w:space="0" w:color="auto"/>
              <w:right w:val="single" w:sz="4" w:space="0" w:color="auto"/>
            </w:tcBorders>
            <w:noWrap/>
            <w:vAlign w:val="bottom"/>
            <w:hideMark/>
          </w:tcPr>
          <w:p w14:paraId="47FA429E" w14:textId="74730388"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52.6</w:t>
            </w:r>
          </w:p>
        </w:tc>
        <w:tc>
          <w:tcPr>
            <w:tcW w:w="855" w:type="dxa"/>
            <w:tcBorders>
              <w:top w:val="nil"/>
              <w:left w:val="nil"/>
              <w:bottom w:val="single" w:sz="4" w:space="0" w:color="auto"/>
              <w:right w:val="single" w:sz="4" w:space="0" w:color="auto"/>
            </w:tcBorders>
            <w:noWrap/>
            <w:vAlign w:val="bottom"/>
            <w:hideMark/>
          </w:tcPr>
          <w:p w14:paraId="66DA7CE4" w14:textId="7BB9723F"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45.9</w:t>
            </w:r>
          </w:p>
        </w:tc>
        <w:tc>
          <w:tcPr>
            <w:tcW w:w="855" w:type="dxa"/>
            <w:tcBorders>
              <w:top w:val="nil"/>
              <w:left w:val="nil"/>
              <w:bottom w:val="single" w:sz="4" w:space="0" w:color="auto"/>
              <w:right w:val="single" w:sz="4" w:space="0" w:color="auto"/>
            </w:tcBorders>
            <w:noWrap/>
            <w:vAlign w:val="bottom"/>
            <w:hideMark/>
          </w:tcPr>
          <w:p w14:paraId="66F61A55" w14:textId="643D4208"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53.0</w:t>
            </w:r>
          </w:p>
        </w:tc>
        <w:tc>
          <w:tcPr>
            <w:tcW w:w="1485" w:type="dxa"/>
            <w:tcBorders>
              <w:top w:val="nil"/>
              <w:left w:val="nil"/>
              <w:bottom w:val="single" w:sz="4" w:space="0" w:color="auto"/>
              <w:right w:val="single" w:sz="4" w:space="0" w:color="auto"/>
            </w:tcBorders>
            <w:noWrap/>
            <w:vAlign w:val="bottom"/>
            <w:hideMark/>
          </w:tcPr>
          <w:p w14:paraId="0A5D111D" w14:textId="30D03FB5"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54.2</w:t>
            </w:r>
          </w:p>
        </w:tc>
      </w:tr>
      <w:tr w:rsidR="003128DD" w:rsidRPr="00EF2956" w14:paraId="618BAF49"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0066911A" w14:textId="49D5375D" w:rsidR="003128DD" w:rsidRPr="00EF2956" w:rsidRDefault="003128DD" w:rsidP="003128DD">
            <w:pPr>
              <w:suppressAutoHyphens w:val="0"/>
              <w:rPr>
                <w:rFonts w:ascii="Aptos Narrow" w:hAnsi="Aptos Narrow"/>
                <w:color w:val="000000"/>
                <w:sz w:val="22"/>
                <w:szCs w:val="22"/>
                <w:lang w:val="en-US" w:eastAsia="en-US"/>
              </w:rPr>
            </w:pPr>
            <w:r>
              <w:rPr>
                <w:rFonts w:ascii="Aptos Narrow" w:hAnsi="Aptos Narrow"/>
                <w:color w:val="000000"/>
                <w:sz w:val="22"/>
                <w:szCs w:val="22"/>
              </w:rPr>
              <w:t>March 2026</w:t>
            </w:r>
          </w:p>
        </w:tc>
        <w:tc>
          <w:tcPr>
            <w:tcW w:w="659" w:type="dxa"/>
            <w:tcBorders>
              <w:top w:val="nil"/>
              <w:left w:val="nil"/>
              <w:bottom w:val="single" w:sz="4" w:space="0" w:color="auto"/>
              <w:right w:val="single" w:sz="4" w:space="0" w:color="auto"/>
            </w:tcBorders>
            <w:noWrap/>
            <w:vAlign w:val="bottom"/>
            <w:hideMark/>
          </w:tcPr>
          <w:p w14:paraId="79D93DE7" w14:textId="77E90450"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48.0</w:t>
            </w:r>
          </w:p>
        </w:tc>
        <w:tc>
          <w:tcPr>
            <w:tcW w:w="969" w:type="dxa"/>
            <w:tcBorders>
              <w:top w:val="nil"/>
              <w:left w:val="nil"/>
              <w:bottom w:val="single" w:sz="4" w:space="0" w:color="auto"/>
              <w:right w:val="single" w:sz="4" w:space="0" w:color="auto"/>
            </w:tcBorders>
            <w:noWrap/>
            <w:vAlign w:val="bottom"/>
            <w:hideMark/>
          </w:tcPr>
          <w:p w14:paraId="1E28AE3F" w14:textId="53282972"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52.5</w:t>
            </w:r>
          </w:p>
        </w:tc>
        <w:tc>
          <w:tcPr>
            <w:tcW w:w="855" w:type="dxa"/>
            <w:tcBorders>
              <w:top w:val="nil"/>
              <w:left w:val="nil"/>
              <w:bottom w:val="single" w:sz="4" w:space="0" w:color="auto"/>
              <w:right w:val="single" w:sz="4" w:space="0" w:color="auto"/>
            </w:tcBorders>
            <w:noWrap/>
            <w:vAlign w:val="bottom"/>
            <w:hideMark/>
          </w:tcPr>
          <w:p w14:paraId="19B17B55" w14:textId="6FFB1F3D"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46.8</w:t>
            </w:r>
          </w:p>
        </w:tc>
        <w:tc>
          <w:tcPr>
            <w:tcW w:w="855" w:type="dxa"/>
            <w:tcBorders>
              <w:top w:val="nil"/>
              <w:left w:val="nil"/>
              <w:bottom w:val="single" w:sz="4" w:space="0" w:color="auto"/>
              <w:right w:val="single" w:sz="4" w:space="0" w:color="auto"/>
            </w:tcBorders>
            <w:noWrap/>
            <w:vAlign w:val="bottom"/>
            <w:hideMark/>
          </w:tcPr>
          <w:p w14:paraId="48D53A8E" w14:textId="2ABDB84D"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48.5</w:t>
            </w:r>
          </w:p>
        </w:tc>
        <w:tc>
          <w:tcPr>
            <w:tcW w:w="855" w:type="dxa"/>
            <w:tcBorders>
              <w:top w:val="nil"/>
              <w:left w:val="nil"/>
              <w:bottom w:val="single" w:sz="4" w:space="0" w:color="auto"/>
              <w:right w:val="single" w:sz="4" w:space="0" w:color="auto"/>
            </w:tcBorders>
            <w:noWrap/>
            <w:vAlign w:val="bottom"/>
            <w:hideMark/>
          </w:tcPr>
          <w:p w14:paraId="373428C9" w14:textId="761AB3AD"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48.2</w:t>
            </w:r>
          </w:p>
        </w:tc>
        <w:tc>
          <w:tcPr>
            <w:tcW w:w="855" w:type="dxa"/>
            <w:tcBorders>
              <w:top w:val="nil"/>
              <w:left w:val="nil"/>
              <w:bottom w:val="single" w:sz="4" w:space="0" w:color="auto"/>
              <w:right w:val="single" w:sz="4" w:space="0" w:color="auto"/>
            </w:tcBorders>
            <w:noWrap/>
            <w:vAlign w:val="bottom"/>
            <w:hideMark/>
          </w:tcPr>
          <w:p w14:paraId="670D80A2" w14:textId="3C1158D2"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47.9</w:t>
            </w:r>
          </w:p>
        </w:tc>
        <w:tc>
          <w:tcPr>
            <w:tcW w:w="855" w:type="dxa"/>
            <w:tcBorders>
              <w:top w:val="nil"/>
              <w:left w:val="nil"/>
              <w:bottom w:val="single" w:sz="4" w:space="0" w:color="auto"/>
              <w:right w:val="single" w:sz="4" w:space="0" w:color="auto"/>
            </w:tcBorders>
            <w:noWrap/>
            <w:vAlign w:val="bottom"/>
            <w:hideMark/>
          </w:tcPr>
          <w:p w14:paraId="0C0CA9FC" w14:textId="2BD13DFA"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52.7</w:t>
            </w:r>
          </w:p>
        </w:tc>
        <w:tc>
          <w:tcPr>
            <w:tcW w:w="1485" w:type="dxa"/>
            <w:tcBorders>
              <w:top w:val="nil"/>
              <w:left w:val="nil"/>
              <w:bottom w:val="single" w:sz="4" w:space="0" w:color="auto"/>
              <w:right w:val="single" w:sz="4" w:space="0" w:color="auto"/>
            </w:tcBorders>
            <w:noWrap/>
            <w:vAlign w:val="bottom"/>
            <w:hideMark/>
          </w:tcPr>
          <w:p w14:paraId="5CE1E7EF" w14:textId="53ED9BA0"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54.3</w:t>
            </w:r>
          </w:p>
        </w:tc>
      </w:tr>
    </w:tbl>
    <w:p w14:paraId="2DDDC9F7" w14:textId="2EC2B96B" w:rsidR="00223742" w:rsidRPr="00EF2956" w:rsidRDefault="00223742" w:rsidP="00223742">
      <w:pPr>
        <w:pStyle w:val="Caption"/>
        <w:keepNext/>
        <w:rPr>
          <w:sz w:val="22"/>
          <w:szCs w:val="22"/>
          <w:lang w:val="en-US"/>
        </w:rPr>
      </w:pPr>
    </w:p>
    <w:p w14:paraId="7C1A8C5A" w14:textId="516CC7D2" w:rsidR="00475AA9" w:rsidRPr="00475AA9" w:rsidRDefault="00475AA9" w:rsidP="00475AA9">
      <w:pPr>
        <w:pStyle w:val="Caption"/>
        <w:keepNext/>
        <w:rPr>
          <w:rFonts w:asciiTheme="minorHAnsi" w:hAnsiTheme="minorHAnsi" w:cstheme="minorHAnsi"/>
          <w:sz w:val="22"/>
          <w:szCs w:val="22"/>
        </w:rPr>
      </w:pPr>
      <w:bookmarkStart w:id="4" w:name="_Ref209531797"/>
      <w:r w:rsidRPr="00475AA9">
        <w:rPr>
          <w:rFonts w:asciiTheme="minorHAnsi" w:hAnsiTheme="minorHAnsi" w:cstheme="minorHAnsi"/>
          <w:sz w:val="22"/>
          <w:szCs w:val="22"/>
        </w:rPr>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sidRPr="00475AA9">
        <w:rPr>
          <w:rFonts w:asciiTheme="minorHAnsi" w:hAnsiTheme="minorHAnsi" w:cstheme="minorHAnsi"/>
          <w:noProof/>
          <w:sz w:val="22"/>
          <w:szCs w:val="22"/>
        </w:rPr>
        <w:t>4</w:t>
      </w:r>
      <w:r w:rsidRPr="00475AA9">
        <w:rPr>
          <w:rFonts w:asciiTheme="minorHAnsi" w:hAnsiTheme="minorHAnsi" w:cstheme="minorHAnsi"/>
          <w:sz w:val="22"/>
          <w:szCs w:val="22"/>
        </w:rPr>
        <w:fldChar w:fldCharType="end"/>
      </w:r>
      <w:bookmarkEnd w:id="4"/>
      <w:r w:rsidRPr="00475AA9">
        <w:rPr>
          <w:rFonts w:asciiTheme="minorHAnsi" w:hAnsiTheme="minorHAnsi" w:cstheme="minorHAnsi"/>
          <w:sz w:val="22"/>
          <w:szCs w:val="22"/>
        </w:rPr>
        <w:t>: Inflation Expectations by Employment Status</w:t>
      </w:r>
    </w:p>
    <w:tbl>
      <w:tblPr>
        <w:tblW w:w="10983" w:type="dxa"/>
        <w:tblLook w:val="04A0" w:firstRow="1" w:lastRow="0" w:firstColumn="1" w:lastColumn="0" w:noHBand="0" w:noVBand="1"/>
      </w:tblPr>
      <w:tblGrid>
        <w:gridCol w:w="1134"/>
        <w:gridCol w:w="967"/>
        <w:gridCol w:w="981"/>
        <w:gridCol w:w="1181"/>
        <w:gridCol w:w="1344"/>
        <w:gridCol w:w="1450"/>
        <w:gridCol w:w="1035"/>
        <w:gridCol w:w="1219"/>
        <w:gridCol w:w="1450"/>
        <w:gridCol w:w="222"/>
      </w:tblGrid>
      <w:tr w:rsidR="00A26966" w:rsidRPr="00EF2956" w14:paraId="4525F074" w14:textId="4C64FB4F" w:rsidTr="00A26966">
        <w:trPr>
          <w:trHeight w:val="29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A26966" w:rsidRPr="00EF2956" w:rsidRDefault="00A26966" w:rsidP="00A26966">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967" w:type="dxa"/>
            <w:tcBorders>
              <w:top w:val="single" w:sz="4" w:space="0" w:color="auto"/>
              <w:left w:val="nil"/>
              <w:bottom w:val="single" w:sz="4" w:space="0" w:color="auto"/>
              <w:right w:val="single" w:sz="4" w:space="0" w:color="auto"/>
            </w:tcBorders>
            <w:noWrap/>
            <w:hideMark/>
          </w:tcPr>
          <w:p w14:paraId="6386E4C9"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Retired</w:t>
            </w:r>
          </w:p>
          <w:p w14:paraId="31EB04B1"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w:t>
            </w:r>
          </w:p>
          <w:p w14:paraId="2D903FEC" w14:textId="4903CD62"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Not Working</w:t>
            </w:r>
          </w:p>
        </w:tc>
        <w:tc>
          <w:tcPr>
            <w:tcW w:w="981" w:type="dxa"/>
            <w:tcBorders>
              <w:top w:val="single" w:sz="4" w:space="0" w:color="auto"/>
              <w:left w:val="nil"/>
              <w:bottom w:val="single" w:sz="4" w:space="0" w:color="auto"/>
              <w:right w:val="single" w:sz="4" w:space="0" w:color="auto"/>
            </w:tcBorders>
            <w:noWrap/>
            <w:hideMark/>
          </w:tcPr>
          <w:p w14:paraId="7BB64D50"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Day</w:t>
            </w:r>
          </w:p>
          <w:p w14:paraId="54A6012C"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w:t>
            </w:r>
          </w:p>
          <w:p w14:paraId="11F0FA6F" w14:textId="1BC0F5E5"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Labor Workers</w:t>
            </w:r>
          </w:p>
        </w:tc>
        <w:tc>
          <w:tcPr>
            <w:tcW w:w="1181" w:type="dxa"/>
            <w:tcBorders>
              <w:top w:val="single" w:sz="4" w:space="0" w:color="auto"/>
              <w:left w:val="nil"/>
              <w:bottom w:val="single" w:sz="4" w:space="0" w:color="auto"/>
              <w:right w:val="single" w:sz="4" w:space="0" w:color="auto"/>
            </w:tcBorders>
            <w:noWrap/>
            <w:hideMark/>
          </w:tcPr>
          <w:p w14:paraId="64C4228E" w14:textId="343FB716"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Self-employed or Employers</w:t>
            </w:r>
          </w:p>
        </w:tc>
        <w:tc>
          <w:tcPr>
            <w:tcW w:w="1344" w:type="dxa"/>
            <w:tcBorders>
              <w:top w:val="single" w:sz="4" w:space="0" w:color="auto"/>
              <w:left w:val="nil"/>
              <w:bottom w:val="single" w:sz="4" w:space="0" w:color="auto"/>
              <w:right w:val="single" w:sz="4" w:space="0" w:color="auto"/>
            </w:tcBorders>
            <w:noWrap/>
            <w:hideMark/>
          </w:tcPr>
          <w:p w14:paraId="536E7E32" w14:textId="0EAE2E83"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Salaried Government Employees</w:t>
            </w:r>
          </w:p>
        </w:tc>
        <w:tc>
          <w:tcPr>
            <w:tcW w:w="1450" w:type="dxa"/>
            <w:tcBorders>
              <w:top w:val="single" w:sz="4" w:space="0" w:color="auto"/>
              <w:left w:val="single" w:sz="4" w:space="0" w:color="auto"/>
              <w:bottom w:val="single" w:sz="4" w:space="0" w:color="auto"/>
              <w:right w:val="single" w:sz="4" w:space="0" w:color="auto"/>
            </w:tcBorders>
          </w:tcPr>
          <w:p w14:paraId="2EA44DFD"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Unemployed/</w:t>
            </w:r>
          </w:p>
          <w:p w14:paraId="2B667863" w14:textId="7050A119"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Not Looking for a Job</w:t>
            </w:r>
          </w:p>
        </w:tc>
        <w:tc>
          <w:tcPr>
            <w:tcW w:w="1035" w:type="dxa"/>
            <w:tcBorders>
              <w:top w:val="single" w:sz="4" w:space="0" w:color="auto"/>
              <w:left w:val="single" w:sz="4" w:space="0" w:color="auto"/>
              <w:bottom w:val="single" w:sz="4" w:space="0" w:color="auto"/>
              <w:right w:val="single" w:sz="4" w:space="0" w:color="auto"/>
            </w:tcBorders>
          </w:tcPr>
          <w:p w14:paraId="769E9522" w14:textId="58CF36FE"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Students</w:t>
            </w:r>
          </w:p>
        </w:tc>
        <w:tc>
          <w:tcPr>
            <w:tcW w:w="1219" w:type="dxa"/>
            <w:tcBorders>
              <w:top w:val="single" w:sz="4" w:space="0" w:color="auto"/>
              <w:left w:val="single" w:sz="4" w:space="0" w:color="auto"/>
              <w:bottom w:val="single" w:sz="4" w:space="0" w:color="auto"/>
              <w:right w:val="single" w:sz="4" w:space="0" w:color="auto"/>
            </w:tcBorders>
            <w:noWrap/>
            <w:hideMark/>
          </w:tcPr>
          <w:p w14:paraId="10333C6A" w14:textId="6AF0AE8B"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Salaried Private Sector Employees</w:t>
            </w:r>
          </w:p>
        </w:tc>
        <w:tc>
          <w:tcPr>
            <w:tcW w:w="1450" w:type="dxa"/>
            <w:tcBorders>
              <w:top w:val="single" w:sz="4" w:space="0" w:color="auto"/>
              <w:left w:val="nil"/>
              <w:bottom w:val="single" w:sz="4" w:space="0" w:color="auto"/>
              <w:right w:val="single" w:sz="4" w:space="0" w:color="auto"/>
            </w:tcBorders>
            <w:noWrap/>
            <w:hideMark/>
          </w:tcPr>
          <w:p w14:paraId="5DFFDDF3"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Unemployed/</w:t>
            </w:r>
          </w:p>
          <w:p w14:paraId="028F0E58" w14:textId="1BA68318"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Looking for a Job</w:t>
            </w:r>
          </w:p>
        </w:tc>
        <w:tc>
          <w:tcPr>
            <w:tcW w:w="222" w:type="dxa"/>
          </w:tcPr>
          <w:p w14:paraId="5909DC3D" w14:textId="6601EFCA" w:rsidR="00A26966" w:rsidRPr="00475AA9" w:rsidRDefault="00A26966" w:rsidP="00A26966">
            <w:pPr>
              <w:suppressAutoHyphens w:val="0"/>
              <w:jc w:val="center"/>
              <w:rPr>
                <w:rFonts w:ascii="Aptos Narrow" w:hAnsi="Aptos Narrow"/>
                <w:b/>
                <w:bCs/>
                <w:color w:val="000000"/>
                <w:sz w:val="22"/>
                <w:szCs w:val="22"/>
                <w:lang w:eastAsia="en-US"/>
              </w:rPr>
            </w:pPr>
          </w:p>
        </w:tc>
      </w:tr>
      <w:tr w:rsidR="003128DD" w:rsidRPr="00EF2956" w14:paraId="244A15AF" w14:textId="6FA2A05F" w:rsidTr="00A26966">
        <w:trPr>
          <w:trHeight w:val="290"/>
        </w:trPr>
        <w:tc>
          <w:tcPr>
            <w:tcW w:w="1134" w:type="dxa"/>
            <w:tcBorders>
              <w:top w:val="nil"/>
              <w:left w:val="single" w:sz="4" w:space="0" w:color="auto"/>
              <w:bottom w:val="single" w:sz="4" w:space="0" w:color="auto"/>
              <w:right w:val="single" w:sz="4" w:space="0" w:color="auto"/>
            </w:tcBorders>
            <w:noWrap/>
            <w:vAlign w:val="bottom"/>
            <w:hideMark/>
          </w:tcPr>
          <w:p w14:paraId="5B866B9B" w14:textId="4AA99EDA" w:rsidR="003128DD" w:rsidRPr="00EF2956" w:rsidRDefault="003128DD" w:rsidP="003128DD">
            <w:pPr>
              <w:suppressAutoHyphens w:val="0"/>
              <w:rPr>
                <w:rFonts w:ascii="Aptos Narrow" w:hAnsi="Aptos Narrow"/>
                <w:color w:val="000000"/>
                <w:sz w:val="22"/>
                <w:szCs w:val="22"/>
                <w:lang w:val="en-US" w:eastAsia="en-US"/>
              </w:rPr>
            </w:pPr>
            <w:r>
              <w:rPr>
                <w:rFonts w:ascii="Aptos Narrow" w:hAnsi="Aptos Narrow"/>
                <w:color w:val="000000"/>
                <w:sz w:val="22"/>
                <w:szCs w:val="22"/>
              </w:rPr>
              <w:t>February 2026</w:t>
            </w:r>
          </w:p>
        </w:tc>
        <w:tc>
          <w:tcPr>
            <w:tcW w:w="967" w:type="dxa"/>
            <w:tcBorders>
              <w:top w:val="nil"/>
              <w:left w:val="nil"/>
              <w:bottom w:val="single" w:sz="4" w:space="0" w:color="auto"/>
              <w:right w:val="single" w:sz="4" w:space="0" w:color="auto"/>
            </w:tcBorders>
            <w:noWrap/>
            <w:vAlign w:val="bottom"/>
            <w:hideMark/>
          </w:tcPr>
          <w:p w14:paraId="4EDB0581" w14:textId="66732D66"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52.2</w:t>
            </w:r>
          </w:p>
        </w:tc>
        <w:tc>
          <w:tcPr>
            <w:tcW w:w="981" w:type="dxa"/>
            <w:tcBorders>
              <w:top w:val="nil"/>
              <w:left w:val="nil"/>
              <w:bottom w:val="single" w:sz="4" w:space="0" w:color="auto"/>
              <w:right w:val="single" w:sz="4" w:space="0" w:color="auto"/>
            </w:tcBorders>
            <w:noWrap/>
            <w:vAlign w:val="bottom"/>
            <w:hideMark/>
          </w:tcPr>
          <w:p w14:paraId="436F0ACB" w14:textId="2DA4CBA8"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52.5</w:t>
            </w:r>
          </w:p>
        </w:tc>
        <w:tc>
          <w:tcPr>
            <w:tcW w:w="1181" w:type="dxa"/>
            <w:tcBorders>
              <w:top w:val="nil"/>
              <w:left w:val="nil"/>
              <w:bottom w:val="single" w:sz="4" w:space="0" w:color="auto"/>
              <w:right w:val="single" w:sz="4" w:space="0" w:color="auto"/>
            </w:tcBorders>
            <w:noWrap/>
            <w:vAlign w:val="bottom"/>
            <w:hideMark/>
          </w:tcPr>
          <w:p w14:paraId="15FDDAED" w14:textId="1133588D"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49.2</w:t>
            </w:r>
          </w:p>
        </w:tc>
        <w:tc>
          <w:tcPr>
            <w:tcW w:w="1344" w:type="dxa"/>
            <w:tcBorders>
              <w:top w:val="single" w:sz="4" w:space="0" w:color="auto"/>
              <w:left w:val="nil"/>
              <w:bottom w:val="single" w:sz="4" w:space="0" w:color="auto"/>
              <w:right w:val="single" w:sz="4" w:space="0" w:color="auto"/>
            </w:tcBorders>
            <w:noWrap/>
            <w:vAlign w:val="bottom"/>
            <w:hideMark/>
          </w:tcPr>
          <w:p w14:paraId="46C46D05" w14:textId="0D42FFED"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44.0</w:t>
            </w:r>
          </w:p>
        </w:tc>
        <w:tc>
          <w:tcPr>
            <w:tcW w:w="1450" w:type="dxa"/>
            <w:tcBorders>
              <w:top w:val="single" w:sz="4" w:space="0" w:color="auto"/>
              <w:left w:val="single" w:sz="4" w:space="0" w:color="auto"/>
              <w:bottom w:val="single" w:sz="4" w:space="0" w:color="auto"/>
              <w:right w:val="single" w:sz="4" w:space="0" w:color="auto"/>
            </w:tcBorders>
            <w:vAlign w:val="bottom"/>
          </w:tcPr>
          <w:p w14:paraId="445244C3" w14:textId="46A7F450"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54.3</w:t>
            </w:r>
          </w:p>
        </w:tc>
        <w:tc>
          <w:tcPr>
            <w:tcW w:w="1035" w:type="dxa"/>
            <w:tcBorders>
              <w:top w:val="single" w:sz="4" w:space="0" w:color="auto"/>
              <w:left w:val="single" w:sz="4" w:space="0" w:color="auto"/>
              <w:bottom w:val="single" w:sz="4" w:space="0" w:color="auto"/>
              <w:right w:val="single" w:sz="4" w:space="0" w:color="auto"/>
            </w:tcBorders>
            <w:vAlign w:val="bottom"/>
          </w:tcPr>
          <w:p w14:paraId="4FA260FD" w14:textId="28747C29"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57.3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14:paraId="5C50FF43" w14:textId="06C242A2"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50.7</w:t>
            </w:r>
          </w:p>
        </w:tc>
        <w:tc>
          <w:tcPr>
            <w:tcW w:w="1450" w:type="dxa"/>
            <w:tcBorders>
              <w:top w:val="nil"/>
              <w:left w:val="nil"/>
              <w:bottom w:val="single" w:sz="4" w:space="0" w:color="auto"/>
              <w:right w:val="single" w:sz="4" w:space="0" w:color="auto"/>
            </w:tcBorders>
            <w:noWrap/>
            <w:vAlign w:val="bottom"/>
            <w:hideMark/>
          </w:tcPr>
          <w:p w14:paraId="61F2378D" w14:textId="6A9C5AEE"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49.3</w:t>
            </w:r>
          </w:p>
        </w:tc>
        <w:tc>
          <w:tcPr>
            <w:tcW w:w="222" w:type="dxa"/>
          </w:tcPr>
          <w:p w14:paraId="4CEF5020" w14:textId="45DEAB9E" w:rsidR="003128DD" w:rsidRPr="00EF2956" w:rsidRDefault="003128DD" w:rsidP="003128DD">
            <w:pPr>
              <w:suppressAutoHyphens w:val="0"/>
              <w:jc w:val="center"/>
              <w:rPr>
                <w:rFonts w:ascii="Aptos Narrow" w:hAnsi="Aptos Narrow"/>
                <w:color w:val="000000"/>
                <w:sz w:val="22"/>
                <w:szCs w:val="22"/>
                <w:lang w:val="en-US" w:eastAsia="en-US"/>
              </w:rPr>
            </w:pPr>
          </w:p>
        </w:tc>
      </w:tr>
      <w:tr w:rsidR="003128DD" w:rsidRPr="00EF2956" w14:paraId="1F012FF0" w14:textId="1A4FCB01" w:rsidTr="00A26966">
        <w:trPr>
          <w:trHeight w:val="290"/>
        </w:trPr>
        <w:tc>
          <w:tcPr>
            <w:tcW w:w="1134" w:type="dxa"/>
            <w:tcBorders>
              <w:top w:val="nil"/>
              <w:left w:val="single" w:sz="4" w:space="0" w:color="auto"/>
              <w:bottom w:val="single" w:sz="4" w:space="0" w:color="auto"/>
              <w:right w:val="single" w:sz="4" w:space="0" w:color="auto"/>
            </w:tcBorders>
            <w:noWrap/>
            <w:vAlign w:val="bottom"/>
            <w:hideMark/>
          </w:tcPr>
          <w:p w14:paraId="492E9EE9" w14:textId="761D35F7" w:rsidR="003128DD" w:rsidRPr="00EF2956" w:rsidRDefault="003128DD" w:rsidP="003128DD">
            <w:pPr>
              <w:suppressAutoHyphens w:val="0"/>
              <w:rPr>
                <w:rFonts w:ascii="Aptos Narrow" w:hAnsi="Aptos Narrow"/>
                <w:color w:val="000000"/>
                <w:sz w:val="22"/>
                <w:szCs w:val="22"/>
                <w:lang w:val="en-US" w:eastAsia="en-US"/>
              </w:rPr>
            </w:pPr>
            <w:r>
              <w:rPr>
                <w:rFonts w:ascii="Aptos Narrow" w:hAnsi="Aptos Narrow"/>
                <w:color w:val="000000"/>
                <w:sz w:val="22"/>
                <w:szCs w:val="22"/>
              </w:rPr>
              <w:t>March 2026</w:t>
            </w:r>
          </w:p>
        </w:tc>
        <w:tc>
          <w:tcPr>
            <w:tcW w:w="967" w:type="dxa"/>
            <w:tcBorders>
              <w:top w:val="nil"/>
              <w:left w:val="nil"/>
              <w:bottom w:val="single" w:sz="4" w:space="0" w:color="auto"/>
              <w:right w:val="single" w:sz="4" w:space="0" w:color="auto"/>
            </w:tcBorders>
            <w:noWrap/>
            <w:vAlign w:val="bottom"/>
            <w:hideMark/>
          </w:tcPr>
          <w:p w14:paraId="1C931D4C" w14:textId="79DDEA1F"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52.2</w:t>
            </w:r>
          </w:p>
        </w:tc>
        <w:tc>
          <w:tcPr>
            <w:tcW w:w="981" w:type="dxa"/>
            <w:tcBorders>
              <w:top w:val="nil"/>
              <w:left w:val="nil"/>
              <w:bottom w:val="single" w:sz="4" w:space="0" w:color="auto"/>
              <w:right w:val="single" w:sz="4" w:space="0" w:color="auto"/>
            </w:tcBorders>
            <w:noWrap/>
            <w:vAlign w:val="bottom"/>
            <w:hideMark/>
          </w:tcPr>
          <w:p w14:paraId="52D7BF7B" w14:textId="2A940B83"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51.1</w:t>
            </w:r>
          </w:p>
        </w:tc>
        <w:tc>
          <w:tcPr>
            <w:tcW w:w="1181" w:type="dxa"/>
            <w:tcBorders>
              <w:top w:val="nil"/>
              <w:left w:val="nil"/>
              <w:bottom w:val="single" w:sz="4" w:space="0" w:color="auto"/>
              <w:right w:val="single" w:sz="4" w:space="0" w:color="auto"/>
            </w:tcBorders>
            <w:noWrap/>
            <w:vAlign w:val="bottom"/>
            <w:hideMark/>
          </w:tcPr>
          <w:p w14:paraId="39D9A77A" w14:textId="365F8CF4"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44.9</w:t>
            </w:r>
          </w:p>
        </w:tc>
        <w:tc>
          <w:tcPr>
            <w:tcW w:w="1344" w:type="dxa"/>
            <w:tcBorders>
              <w:top w:val="single" w:sz="4" w:space="0" w:color="auto"/>
              <w:left w:val="nil"/>
              <w:bottom w:val="single" w:sz="4" w:space="0" w:color="auto"/>
              <w:right w:val="single" w:sz="4" w:space="0" w:color="auto"/>
            </w:tcBorders>
            <w:noWrap/>
            <w:vAlign w:val="bottom"/>
            <w:hideMark/>
          </w:tcPr>
          <w:p w14:paraId="6DFACC55" w14:textId="017D4ADE"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44.4</w:t>
            </w:r>
          </w:p>
        </w:tc>
        <w:tc>
          <w:tcPr>
            <w:tcW w:w="1450" w:type="dxa"/>
            <w:tcBorders>
              <w:top w:val="single" w:sz="4" w:space="0" w:color="auto"/>
              <w:left w:val="single" w:sz="4" w:space="0" w:color="auto"/>
              <w:bottom w:val="single" w:sz="4" w:space="0" w:color="auto"/>
              <w:right w:val="single" w:sz="4" w:space="0" w:color="auto"/>
            </w:tcBorders>
            <w:vAlign w:val="bottom"/>
          </w:tcPr>
          <w:p w14:paraId="64A440D5" w14:textId="2F17297B"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53.6</w:t>
            </w:r>
          </w:p>
        </w:tc>
        <w:tc>
          <w:tcPr>
            <w:tcW w:w="1035" w:type="dxa"/>
            <w:tcBorders>
              <w:top w:val="single" w:sz="4" w:space="0" w:color="auto"/>
              <w:left w:val="single" w:sz="4" w:space="0" w:color="auto"/>
              <w:bottom w:val="single" w:sz="4" w:space="0" w:color="auto"/>
              <w:right w:val="single" w:sz="4" w:space="0" w:color="auto"/>
            </w:tcBorders>
            <w:vAlign w:val="bottom"/>
          </w:tcPr>
          <w:p w14:paraId="099D7B55" w14:textId="407D6390"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58.9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14:paraId="7AC75A57" w14:textId="24D41672"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47.7</w:t>
            </w:r>
          </w:p>
        </w:tc>
        <w:tc>
          <w:tcPr>
            <w:tcW w:w="1450" w:type="dxa"/>
            <w:tcBorders>
              <w:top w:val="nil"/>
              <w:left w:val="nil"/>
              <w:bottom w:val="single" w:sz="4" w:space="0" w:color="auto"/>
              <w:right w:val="single" w:sz="4" w:space="0" w:color="auto"/>
            </w:tcBorders>
            <w:noWrap/>
            <w:vAlign w:val="bottom"/>
            <w:hideMark/>
          </w:tcPr>
          <w:p w14:paraId="099E7528" w14:textId="4B625441" w:rsidR="003128DD" w:rsidRPr="00EF2956" w:rsidRDefault="003128DD" w:rsidP="003128DD">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50.0</w:t>
            </w:r>
          </w:p>
        </w:tc>
        <w:tc>
          <w:tcPr>
            <w:tcW w:w="222" w:type="dxa"/>
          </w:tcPr>
          <w:p w14:paraId="022B9B51" w14:textId="0A5037D9" w:rsidR="003128DD" w:rsidRPr="00EF2956" w:rsidRDefault="003128DD" w:rsidP="003128DD">
            <w:pPr>
              <w:suppressAutoHyphens w:val="0"/>
              <w:jc w:val="center"/>
              <w:rPr>
                <w:rFonts w:ascii="Aptos Narrow" w:hAnsi="Aptos Narrow"/>
                <w:color w:val="000000"/>
                <w:sz w:val="22"/>
                <w:szCs w:val="22"/>
                <w:lang w:val="en-US" w:eastAsia="en-US"/>
              </w:rPr>
            </w:pPr>
          </w:p>
        </w:tc>
      </w:tr>
    </w:tbl>
    <w:p w14:paraId="5304767D" w14:textId="77777777" w:rsidR="00223742" w:rsidRPr="00EF2956" w:rsidRDefault="00223742"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p>
    <w:p w14:paraId="299D2FD3" w14:textId="77777777"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Inflation Expectations Survey Methodology and Results</w:t>
      </w:r>
    </w:p>
    <w:p w14:paraId="0E408966" w14:textId="7C95F267" w:rsidR="005760E9" w:rsidRPr="00A26966"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A26966">
        <w:rPr>
          <w:rFonts w:ascii="Calibri" w:eastAsia="Calibri" w:hAnsi="Calibri" w:cs="Arial"/>
          <w:kern w:val="2"/>
          <w:sz w:val="22"/>
          <w:szCs w:val="22"/>
          <w:lang w:val="en-US" w:eastAsia="en-US"/>
          <w14:ligatures w14:val="standardContextual"/>
        </w:rPr>
        <w:t xml:space="preserve">The inflation expectations data for </w:t>
      </w:r>
      <w:r w:rsidR="001A40AB">
        <w:rPr>
          <w:rFonts w:ascii="Calibri" w:eastAsia="Calibri" w:hAnsi="Calibri" w:cs="Arial"/>
          <w:kern w:val="2"/>
          <w:sz w:val="22"/>
          <w:szCs w:val="22"/>
          <w:lang w:val="en-US" w:eastAsia="en-US"/>
          <w14:ligatures w14:val="standardContextual"/>
        </w:rPr>
        <w:t>March</w:t>
      </w:r>
      <w:r w:rsidR="00507374">
        <w:rPr>
          <w:rFonts w:ascii="Calibri" w:eastAsia="Calibri" w:hAnsi="Calibri" w:cs="Arial"/>
          <w:kern w:val="2"/>
          <w:sz w:val="22"/>
          <w:szCs w:val="22"/>
          <w:lang w:val="en-US" w:eastAsia="en-US"/>
          <w14:ligatures w14:val="standardContextual"/>
        </w:rPr>
        <w:t xml:space="preserve"> 2026</w:t>
      </w:r>
      <w:r w:rsidRPr="00A26966">
        <w:rPr>
          <w:rFonts w:ascii="Calibri" w:eastAsia="Calibri" w:hAnsi="Calibri" w:cs="Arial"/>
          <w:kern w:val="2"/>
          <w:sz w:val="22"/>
          <w:szCs w:val="22"/>
          <w:lang w:val="en-US" w:eastAsia="en-US"/>
          <w14:ligatures w14:val="standardContextual"/>
        </w:rPr>
        <w:t xml:space="preserve"> was obtained from a survey conducted between </w:t>
      </w:r>
      <w:r w:rsidR="001A40AB">
        <w:rPr>
          <w:rFonts w:ascii="Calibri" w:eastAsia="Calibri" w:hAnsi="Calibri" w:cs="Arial"/>
          <w:kern w:val="2"/>
          <w:sz w:val="22"/>
          <w:szCs w:val="22"/>
          <w:lang w:val="en-US" w:eastAsia="en-US"/>
          <w14:ligatures w14:val="standardContextual"/>
        </w:rPr>
        <w:t>March</w:t>
      </w:r>
      <w:r w:rsidR="001F5A3B" w:rsidRPr="00A26966">
        <w:rPr>
          <w:rFonts w:ascii="Calibri" w:eastAsia="Calibri" w:hAnsi="Calibri" w:cs="Arial"/>
          <w:kern w:val="2"/>
          <w:sz w:val="22"/>
          <w:szCs w:val="22"/>
          <w:lang w:val="en-US" w:eastAsia="en-US"/>
          <w14:ligatures w14:val="standardContextual"/>
        </w:rPr>
        <w:t xml:space="preserve"> </w:t>
      </w:r>
      <w:r w:rsidR="00507374">
        <w:rPr>
          <w:rFonts w:ascii="Calibri" w:eastAsia="Calibri" w:hAnsi="Calibri" w:cs="Arial"/>
          <w:kern w:val="2"/>
          <w:sz w:val="22"/>
          <w:szCs w:val="22"/>
          <w:lang w:val="en-US" w:eastAsia="en-US"/>
          <w14:ligatures w14:val="standardContextual"/>
        </w:rPr>
        <w:t>2-</w:t>
      </w:r>
      <w:r w:rsidR="001A40AB">
        <w:rPr>
          <w:rFonts w:ascii="Calibri" w:eastAsia="Calibri" w:hAnsi="Calibri" w:cs="Arial"/>
          <w:kern w:val="2"/>
          <w:sz w:val="22"/>
          <w:szCs w:val="22"/>
          <w:lang w:val="en-US" w:eastAsia="en-US"/>
          <w14:ligatures w14:val="standardContextual"/>
        </w:rPr>
        <w:t>6</w:t>
      </w:r>
      <w:r w:rsidRPr="00A26966">
        <w:rPr>
          <w:rFonts w:ascii="Calibri" w:eastAsia="Calibri" w:hAnsi="Calibri" w:cs="Arial"/>
          <w:kern w:val="2"/>
          <w:sz w:val="22"/>
          <w:szCs w:val="22"/>
          <w:lang w:val="en-US" w:eastAsia="en-US"/>
          <w14:ligatures w14:val="standardContextual"/>
        </w:rPr>
        <w:t>, 202</w:t>
      </w:r>
      <w:r w:rsidR="00507374">
        <w:rPr>
          <w:rFonts w:ascii="Calibri" w:eastAsia="Calibri" w:hAnsi="Calibri" w:cs="Arial"/>
          <w:kern w:val="2"/>
          <w:sz w:val="22"/>
          <w:szCs w:val="22"/>
          <w:lang w:val="en-US" w:eastAsia="en-US"/>
          <w14:ligatures w14:val="standardContextual"/>
        </w:rPr>
        <w:t>6</w:t>
      </w:r>
      <w:r w:rsidRPr="00A26966">
        <w:rPr>
          <w:rFonts w:ascii="Calibri" w:eastAsia="Calibri" w:hAnsi="Calibri" w:cs="Arial"/>
          <w:kern w:val="2"/>
          <w:sz w:val="22"/>
          <w:szCs w:val="22"/>
          <w:lang w:val="en-US" w:eastAsia="en-US"/>
          <w14:ligatures w14:val="standardContextual"/>
        </w:rPr>
        <w:t>, using the Computer-Assisted Telephone Interviewing (CATI) method.</w:t>
      </w:r>
      <w:r w:rsidR="00A26966" w:rsidRPr="00A26966">
        <w:rPr>
          <w:rFonts w:ascii="Calibri" w:eastAsia="Calibri" w:hAnsi="Calibri" w:cs="Arial"/>
          <w:kern w:val="2"/>
          <w:sz w:val="22"/>
          <w:szCs w:val="22"/>
          <w:lang w:val="en-US" w:eastAsia="en-US"/>
          <w14:ligatures w14:val="standardContextual"/>
        </w:rPr>
        <w:t xml:space="preserve"> </w:t>
      </w:r>
      <w:r w:rsidRPr="00A26966">
        <w:rPr>
          <w:rFonts w:ascii="Calibri" w:eastAsia="Calibri" w:hAnsi="Calibri" w:cs="Arial"/>
          <w:kern w:val="2"/>
          <w:sz w:val="22"/>
          <w:szCs w:val="22"/>
          <w:lang w:val="en-US" w:eastAsia="en-US"/>
          <w14:ligatures w14:val="standardContextual"/>
        </w:rPr>
        <w:t xml:space="preserve">To measure household inflation expectations, participants were asked, “What do you think the inflation rate will be one year from now?” The data of the </w:t>
      </w:r>
      <w:r w:rsidR="001A40AB">
        <w:rPr>
          <w:rFonts w:ascii="Calibri" w:eastAsia="Calibri" w:hAnsi="Calibri" w:cs="Arial"/>
          <w:kern w:val="2"/>
          <w:sz w:val="22"/>
          <w:szCs w:val="22"/>
          <w:lang w:val="en-US" w:eastAsia="en-US"/>
          <w14:ligatures w14:val="standardContextual"/>
        </w:rPr>
        <w:t>973</w:t>
      </w:r>
      <w:r w:rsidRPr="00A26966">
        <w:rPr>
          <w:rFonts w:ascii="Calibri" w:eastAsia="Calibri" w:hAnsi="Calibri" w:cs="Arial"/>
          <w:kern w:val="2"/>
          <w:sz w:val="22"/>
          <w:szCs w:val="22"/>
          <w:lang w:val="en-US" w:eastAsia="en-US"/>
          <w14:ligatures w14:val="standardContextual"/>
        </w:rPr>
        <w:t xml:space="preserve"> participants who answered this open-ended question with a specific number or percentage were analyzed. The remaining participants, who responded with "I don't know/no opinion" or gave answers without the interviewer’s guidance, were grouped under the "Don't know/no opinion" category.</w:t>
      </w:r>
    </w:p>
    <w:p w14:paraId="5CE3B611" w14:textId="063A11F8" w:rsidR="005760E9" w:rsidRPr="00A26966"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A26966">
        <w:rPr>
          <w:rFonts w:ascii="Calibri" w:eastAsia="Calibri" w:hAnsi="Calibri" w:cs="Arial"/>
          <w:kern w:val="2"/>
          <w:sz w:val="22"/>
          <w:szCs w:val="22"/>
          <w:lang w:val="en-US" w:eastAsia="en-US"/>
          <w14:ligatures w14:val="standardContextual"/>
        </w:rPr>
        <w:t xml:space="preserve">The published research results are based on monthly surveys conducted by Research İstanbul, which involve approximately </w:t>
      </w:r>
      <w:r w:rsidR="001A40AB">
        <w:rPr>
          <w:rFonts w:ascii="Calibri" w:eastAsia="Calibri" w:hAnsi="Calibri" w:cs="Arial"/>
          <w:kern w:val="2"/>
          <w:sz w:val="22"/>
          <w:szCs w:val="22"/>
          <w:lang w:val="en-US" w:eastAsia="en-US"/>
          <w14:ligatures w14:val="standardContextual"/>
        </w:rPr>
        <w:t>1,500</w:t>
      </w:r>
      <w:r w:rsidRPr="00A26966">
        <w:rPr>
          <w:rFonts w:ascii="Calibri" w:eastAsia="Calibri" w:hAnsi="Calibri" w:cs="Arial"/>
          <w:kern w:val="2"/>
          <w:sz w:val="22"/>
          <w:szCs w:val="22"/>
          <w:lang w:val="en-US" w:eastAsia="en-US"/>
          <w14:ligatures w14:val="standardContextual"/>
        </w:rPr>
        <w:t xml:space="preserve"> people across 26 provinces in Turkey. These 26 provinces represent Turkey's 26 Nomenclature of Units for Territorial Statistics (NUTS) regions, which are in line with the statistical regions used by the European Union. The NUTS classification, developed in 2003, is supervised by the European Union. To ensure the survey results are representative of Turkey's general population, the raw data obtained from the survey is weighted according to education, age, and gender information, in compliance with the NUTS standard. Our survey results provide statistically significant findings within a 95% confidence interval and a margin of error of ±2.19%.</w:t>
      </w:r>
    </w:p>
    <w:p w14:paraId="01691BD2" w14:textId="77777777" w:rsidR="00E118C4" w:rsidRPr="00EF2956" w:rsidRDefault="00E118C4" w:rsidP="00E118C4">
      <w:pPr>
        <w:spacing w:after="480" w:line="276" w:lineRule="auto"/>
        <w:rPr>
          <w:rFonts w:asciiTheme="minorHAnsi" w:hAnsiTheme="minorHAnsi" w:cs="Arial"/>
          <w:b/>
          <w:bCs/>
          <w:lang w:val="en-US"/>
        </w:rPr>
      </w:pPr>
    </w:p>
    <w:sectPr w:rsidR="00E118C4" w:rsidRPr="00EF2956"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9A42" w14:textId="77777777" w:rsidR="00C21EF0" w:rsidRDefault="00C21EF0">
      <w:r>
        <w:separator/>
      </w:r>
    </w:p>
  </w:endnote>
  <w:endnote w:type="continuationSeparator" w:id="0">
    <w:p w14:paraId="7F7A2AB2" w14:textId="77777777" w:rsidR="00C21EF0" w:rsidRDefault="00C21EF0">
      <w:r>
        <w:continuationSeparator/>
      </w:r>
    </w:p>
  </w:endnote>
  <w:endnote w:type="continuationNotice" w:id="1">
    <w:p w14:paraId="7AA7C569" w14:textId="77777777" w:rsidR="00C21EF0" w:rsidRDefault="00C21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7FC4" w14:textId="77777777" w:rsidR="00C21EF0" w:rsidRDefault="00C21EF0">
      <w:r>
        <w:separator/>
      </w:r>
    </w:p>
  </w:footnote>
  <w:footnote w:type="continuationSeparator" w:id="0">
    <w:p w14:paraId="36F4FD7B" w14:textId="77777777" w:rsidR="00C21EF0" w:rsidRDefault="00C21EF0">
      <w:r>
        <w:continuationSeparator/>
      </w:r>
    </w:p>
  </w:footnote>
  <w:footnote w:type="continuationNotice" w:id="1">
    <w:p w14:paraId="600D0D79" w14:textId="77777777" w:rsidR="00C21EF0" w:rsidRDefault="00C21EF0"/>
  </w:footnote>
  <w:footnote w:id="2">
    <w:p w14:paraId="1D8A1399" w14:textId="0C70D819"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w:t>
      </w:r>
      <w:r w:rsidR="00D52B66">
        <w:rPr>
          <w:rFonts w:ascii="Arial" w:hAnsi="Arial" w:cs="Arial"/>
          <w:sz w:val="16"/>
          <w:szCs w:val="16"/>
        </w:rPr>
        <w:t>Assist. Prof</w:t>
      </w:r>
      <w:r w:rsidRPr="00D37201">
        <w:rPr>
          <w:rFonts w:ascii="Arial" w:hAnsi="Arial" w:cs="Arial"/>
          <w:sz w:val="16"/>
          <w:szCs w:val="16"/>
        </w:rPr>
        <w:t>.</w:t>
      </w:r>
      <w:r w:rsidR="00D52B66">
        <w:rPr>
          <w:rFonts w:ascii="Arial" w:hAnsi="Arial" w:cs="Arial"/>
          <w:sz w:val="16"/>
          <w:szCs w:val="16"/>
        </w:rPr>
        <w:t xml:space="preserve"> </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D52B66">
        <w:rPr>
          <w:rFonts w:ascii="Arial" w:hAnsi="Arial" w:cs="Arial"/>
          <w:sz w:val="16"/>
          <w:szCs w:val="16"/>
        </w:rPr>
        <w:t>Researcher</w:t>
      </w:r>
      <w:r w:rsidRPr="00D37201">
        <w:rPr>
          <w:rFonts w:ascii="Arial" w:hAnsi="Arial" w:cs="Arial"/>
          <w:sz w:val="16"/>
          <w:szCs w:val="16"/>
        </w:rPr>
        <w:t xml:space="preserve">, </w:t>
      </w:r>
      <w:hyperlink r:id="rId1" w:history="1">
        <w:r w:rsidR="00F975FE" w:rsidRPr="00307B50">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840"/>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3F46"/>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47D46"/>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80D"/>
    <w:rsid w:val="000B408A"/>
    <w:rsid w:val="000B40B9"/>
    <w:rsid w:val="000B41E6"/>
    <w:rsid w:val="000B4230"/>
    <w:rsid w:val="000B45CA"/>
    <w:rsid w:val="000B479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0AB"/>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A3B"/>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8DD"/>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800"/>
    <w:rsid w:val="00432A71"/>
    <w:rsid w:val="00432E6F"/>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AA9"/>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18C3"/>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621C"/>
    <w:rsid w:val="00506434"/>
    <w:rsid w:val="005067C8"/>
    <w:rsid w:val="00506C74"/>
    <w:rsid w:val="00506D91"/>
    <w:rsid w:val="00506DDA"/>
    <w:rsid w:val="00506FA9"/>
    <w:rsid w:val="00507374"/>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29C"/>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E9"/>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B37"/>
    <w:rsid w:val="00641C68"/>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3D0"/>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98D"/>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C03"/>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2D70"/>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966"/>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4"/>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A58"/>
    <w:rsid w:val="00AC7F59"/>
    <w:rsid w:val="00AD0270"/>
    <w:rsid w:val="00AD07BB"/>
    <w:rsid w:val="00AD0A87"/>
    <w:rsid w:val="00AD125A"/>
    <w:rsid w:val="00AD12EA"/>
    <w:rsid w:val="00AD161C"/>
    <w:rsid w:val="00AD197A"/>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D7E49"/>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1A6"/>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55A"/>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7D3"/>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0F50"/>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820"/>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952"/>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366"/>
    <w:rsid w:val="00BF75F8"/>
    <w:rsid w:val="00BF776A"/>
    <w:rsid w:val="00BF7F4C"/>
    <w:rsid w:val="00BF7FE0"/>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EF0"/>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825"/>
    <w:rsid w:val="00CB2A3C"/>
    <w:rsid w:val="00CB2C24"/>
    <w:rsid w:val="00CB308E"/>
    <w:rsid w:val="00CB3242"/>
    <w:rsid w:val="00CB331B"/>
    <w:rsid w:val="00CB387D"/>
    <w:rsid w:val="00CB4D03"/>
    <w:rsid w:val="00CB4D64"/>
    <w:rsid w:val="00CB4E29"/>
    <w:rsid w:val="00CB5977"/>
    <w:rsid w:val="00CB5D3B"/>
    <w:rsid w:val="00CB612D"/>
    <w:rsid w:val="00CB6B61"/>
    <w:rsid w:val="00CB6F45"/>
    <w:rsid w:val="00CB7156"/>
    <w:rsid w:val="00CB7320"/>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747"/>
    <w:rsid w:val="00D509E0"/>
    <w:rsid w:val="00D50D3E"/>
    <w:rsid w:val="00D50E84"/>
    <w:rsid w:val="00D51538"/>
    <w:rsid w:val="00D517E0"/>
    <w:rsid w:val="00D51C0F"/>
    <w:rsid w:val="00D51D81"/>
    <w:rsid w:val="00D52142"/>
    <w:rsid w:val="00D52B66"/>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2F72"/>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4A8"/>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5508"/>
    <w:rsid w:val="00E35AA1"/>
    <w:rsid w:val="00E36A43"/>
    <w:rsid w:val="00E36C18"/>
    <w:rsid w:val="00E37057"/>
    <w:rsid w:val="00E37298"/>
    <w:rsid w:val="00E3764C"/>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1F87"/>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4A"/>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956"/>
    <w:rsid w:val="00EF2E54"/>
    <w:rsid w:val="00EF324F"/>
    <w:rsid w:val="00EF3472"/>
    <w:rsid w:val="00EF34F4"/>
    <w:rsid w:val="00EF3E29"/>
    <w:rsid w:val="00EF4CCA"/>
    <w:rsid w:val="00EF50F7"/>
    <w:rsid w:val="00EF5104"/>
    <w:rsid w:val="00EF523C"/>
    <w:rsid w:val="00EF5765"/>
    <w:rsid w:val="00EF58AB"/>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5FE"/>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 w:type="character" w:styleId="UnresolvedMention">
    <w:name w:val="Unresolved Mention"/>
    <w:basedOn w:val="DefaultParagraphFont"/>
    <w:uiPriority w:val="99"/>
    <w:semiHidden/>
    <w:unhideWhenUsed/>
    <w:rsid w:val="00F9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9FBB1C-89B3-4BDB-8D77-6F66309FF5FC}">
  <ds:schemaRefs>
    <ds:schemaRef ds:uri="http://schemas.microsoft.com/sharepoint/v3/contenttype/forms"/>
  </ds:schemaRefs>
</ds:datastoreItem>
</file>

<file path=customXml/itemProps4.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747</Words>
  <Characters>4260</Characters>
  <Application>Microsoft Office Word</Application>
  <DocSecurity>0</DocSecurity>
  <Lines>35</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5</cp:revision>
  <cp:lastPrinted>2023-07-10T09:21:00Z</cp:lastPrinted>
  <dcterms:created xsi:type="dcterms:W3CDTF">2026-03-18T08:41:00Z</dcterms:created>
  <dcterms:modified xsi:type="dcterms:W3CDTF">2026-03-18T08:55:00Z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