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745BEF" w14:textId="55C4350A" w:rsidR="00D07713" w:rsidRPr="00CC0355" w:rsidRDefault="00245B1A">
      <w:pPr>
        <w:rPr>
          <w:rFonts w:ascii="Palatino Linotype" w:hAnsi="Palatino Linotype" w:cstheme="minorHAnsi"/>
        </w:rPr>
      </w:pPr>
      <w:r w:rsidRPr="00CC0355">
        <w:rPr>
          <w:rFonts w:ascii="Palatino Linotype" w:hAnsi="Palatino Linotype" w:cstheme="minorHAnsi"/>
          <w:noProof/>
          <w:lang w:val="en-GB" w:eastAsia="en-GB"/>
        </w:rPr>
        <mc:AlternateContent>
          <mc:Choice Requires="wps">
            <w:drawing>
              <wp:anchor distT="0" distB="0" distL="114935" distR="114935" simplePos="0" relativeHeight="251658241" behindDoc="0" locked="0" layoutInCell="1" allowOverlap="1" wp14:anchorId="1A71AF94" wp14:editId="5995FB28">
                <wp:simplePos x="0" y="0"/>
                <wp:positionH relativeFrom="column">
                  <wp:posOffset>1797013</wp:posOffset>
                </wp:positionH>
                <wp:positionV relativeFrom="paragraph">
                  <wp:posOffset>-294603</wp:posOffset>
                </wp:positionV>
                <wp:extent cx="3819525" cy="64770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6477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AAA76D" w14:textId="77777777" w:rsidR="00D07713" w:rsidRDefault="00D07713" w:rsidP="00D07713">
                            <w:pPr>
                              <w:pStyle w:val="Heading1"/>
                              <w:rPr>
                                <w:rFonts w:ascii="Times New Roman" w:hAnsi="Times New Roman" w:cs="Times New Roman"/>
                                <w:sz w:val="40"/>
                                <w:szCs w:val="40"/>
                              </w:rPr>
                            </w:pPr>
                            <w:r w:rsidRPr="00803E3E">
                              <w:rPr>
                                <w:rFonts w:ascii="Times New Roman" w:hAnsi="Times New Roman" w:cs="Times New Roman"/>
                                <w:sz w:val="40"/>
                                <w:szCs w:val="40"/>
                              </w:rPr>
                              <w:t xml:space="preserve">Büyüme </w:t>
                            </w:r>
                            <w:r w:rsidR="00125770">
                              <w:rPr>
                                <w:rFonts w:ascii="Times New Roman" w:hAnsi="Times New Roman" w:cs="Times New Roman"/>
                                <w:sz w:val="40"/>
                                <w:szCs w:val="40"/>
                              </w:rPr>
                              <w:t>Değerlendirmesi</w:t>
                            </w:r>
                            <w:r w:rsidR="00125770" w:rsidRPr="00803E3E">
                              <w:rPr>
                                <w:rFonts w:ascii="Times New Roman" w:hAnsi="Times New Roman" w:cs="Times New Roman"/>
                                <w:sz w:val="40"/>
                                <w:szCs w:val="40"/>
                              </w:rPr>
                              <w:t>:</w:t>
                            </w:r>
                          </w:p>
                          <w:p w14:paraId="28E5CBD4" w14:textId="7FB18DAC" w:rsidR="00D07713" w:rsidRPr="00526178" w:rsidRDefault="001537D8" w:rsidP="00D07713">
                            <w:pPr>
                              <w:pStyle w:val="Heading1"/>
                              <w:rPr>
                                <w:b w:val="0"/>
                                <w:bCs w:val="0"/>
                                <w:i/>
                                <w:iCs/>
                              </w:rPr>
                            </w:pPr>
                            <w:r>
                              <w:rPr>
                                <w:rFonts w:ascii="Times New Roman" w:hAnsi="Times New Roman" w:cs="Times New Roman"/>
                                <w:sz w:val="40"/>
                                <w:szCs w:val="40"/>
                              </w:rPr>
                              <w:t>20</w:t>
                            </w:r>
                            <w:r w:rsidR="00BB0912">
                              <w:rPr>
                                <w:rFonts w:ascii="Times New Roman" w:hAnsi="Times New Roman" w:cs="Times New Roman"/>
                                <w:sz w:val="40"/>
                                <w:szCs w:val="40"/>
                              </w:rPr>
                              <w:t>2</w:t>
                            </w:r>
                            <w:r w:rsidR="008D5917">
                              <w:rPr>
                                <w:rFonts w:ascii="Times New Roman" w:hAnsi="Times New Roman" w:cs="Times New Roman"/>
                                <w:sz w:val="40"/>
                                <w:szCs w:val="40"/>
                              </w:rPr>
                              <w:t>5</w:t>
                            </w:r>
                            <w:r>
                              <w:rPr>
                                <w:rFonts w:ascii="Times New Roman" w:hAnsi="Times New Roman" w:cs="Times New Roman"/>
                                <w:sz w:val="40"/>
                                <w:szCs w:val="40"/>
                              </w:rPr>
                              <w:t xml:space="preserve"> </w:t>
                            </w:r>
                            <w:r w:rsidR="007B3734">
                              <w:rPr>
                                <w:rFonts w:ascii="Times New Roman" w:hAnsi="Times New Roman" w:cs="Times New Roman"/>
                                <w:sz w:val="40"/>
                                <w:szCs w:val="40"/>
                              </w:rPr>
                              <w:t>3</w:t>
                            </w:r>
                            <w:r w:rsidR="00D07713" w:rsidRPr="00803E3E">
                              <w:rPr>
                                <w:rFonts w:ascii="Times New Roman" w:hAnsi="Times New Roman" w:cs="Times New Roman"/>
                                <w:sz w:val="40"/>
                                <w:szCs w:val="40"/>
                              </w:rPr>
                              <w:t>. Çeyrek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71AF94" id="_x0000_t202" coordsize="21600,21600" o:spt="202" path="m,l,21600r21600,l21600,xe">
                <v:stroke joinstyle="miter"/>
                <v:path gradientshapeok="t" o:connecttype="rect"/>
              </v:shapetype>
              <v:shape id="Text Box 2" o:spid="_x0000_s1026" type="#_x0000_t202" style="position:absolute;margin-left:141.5pt;margin-top:-23.2pt;width:300.75pt;height:51pt;z-index:251658241;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" stroked="f">
                <v:fill opacity="0"/>
                <v:textbox inset="0,0,0,0">
                  <w:txbxContent>
                    <w:p w14:paraId="37AAA76D" w14:textId="77777777" w:rsidR="00D07713" w:rsidRDefault="00D07713" w:rsidP="00D07713">
                      <w:pPr>
                        <w:pStyle w:val="Heading1"/>
                        <w:rPr>
                          <w:rFonts w:ascii="Times New Roman" w:hAnsi="Times New Roman" w:cs="Times New Roman"/>
                          <w:sz w:val="40"/>
                          <w:szCs w:val="40"/>
                        </w:rPr>
                      </w:pPr>
                      <w:r w:rsidRPr="00803E3E">
                        <w:rPr>
                          <w:rFonts w:ascii="Times New Roman" w:hAnsi="Times New Roman" w:cs="Times New Roman"/>
                          <w:sz w:val="40"/>
                          <w:szCs w:val="40"/>
                        </w:rPr>
                        <w:t xml:space="preserve">Büyüme </w:t>
                      </w:r>
                      <w:r w:rsidR="00125770">
                        <w:rPr>
                          <w:rFonts w:ascii="Times New Roman" w:hAnsi="Times New Roman" w:cs="Times New Roman"/>
                          <w:sz w:val="40"/>
                          <w:szCs w:val="40"/>
                        </w:rPr>
                        <w:t>Değerlendirmesi</w:t>
                      </w:r>
                      <w:r w:rsidR="00125770" w:rsidRPr="00803E3E">
                        <w:rPr>
                          <w:rFonts w:ascii="Times New Roman" w:hAnsi="Times New Roman" w:cs="Times New Roman"/>
                          <w:sz w:val="40"/>
                          <w:szCs w:val="40"/>
                        </w:rPr>
                        <w:t>:</w:t>
                      </w:r>
                    </w:p>
                    <w:p w14:paraId="28E5CBD4" w14:textId="7FB18DAC" w:rsidR="00D07713" w:rsidRPr="00526178" w:rsidRDefault="001537D8" w:rsidP="00D07713">
                      <w:pPr>
                        <w:pStyle w:val="Heading1"/>
                        <w:rPr>
                          <w:b w:val="0"/>
                          <w:bCs w:val="0"/>
                          <w:i/>
                          <w:iCs/>
                        </w:rPr>
                      </w:pPr>
                      <w:r>
                        <w:rPr>
                          <w:rFonts w:ascii="Times New Roman" w:hAnsi="Times New Roman" w:cs="Times New Roman"/>
                          <w:sz w:val="40"/>
                          <w:szCs w:val="40"/>
                        </w:rPr>
                        <w:t>20</w:t>
                      </w:r>
                      <w:r w:rsidR="00BB0912">
                        <w:rPr>
                          <w:rFonts w:ascii="Times New Roman" w:hAnsi="Times New Roman" w:cs="Times New Roman"/>
                          <w:sz w:val="40"/>
                          <w:szCs w:val="40"/>
                        </w:rPr>
                        <w:t>2</w:t>
                      </w:r>
                      <w:r w:rsidR="008D5917">
                        <w:rPr>
                          <w:rFonts w:ascii="Times New Roman" w:hAnsi="Times New Roman" w:cs="Times New Roman"/>
                          <w:sz w:val="40"/>
                          <w:szCs w:val="40"/>
                        </w:rPr>
                        <w:t>5</w:t>
                      </w:r>
                      <w:r>
                        <w:rPr>
                          <w:rFonts w:ascii="Times New Roman" w:hAnsi="Times New Roman" w:cs="Times New Roman"/>
                          <w:sz w:val="40"/>
                          <w:szCs w:val="40"/>
                        </w:rPr>
                        <w:t xml:space="preserve"> </w:t>
                      </w:r>
                      <w:r w:rsidR="007B3734">
                        <w:rPr>
                          <w:rFonts w:ascii="Times New Roman" w:hAnsi="Times New Roman" w:cs="Times New Roman"/>
                          <w:sz w:val="40"/>
                          <w:szCs w:val="40"/>
                        </w:rPr>
                        <w:t>3</w:t>
                      </w:r>
                      <w:r w:rsidR="00D07713" w:rsidRPr="00803E3E">
                        <w:rPr>
                          <w:rFonts w:ascii="Times New Roman" w:hAnsi="Times New Roman" w:cs="Times New Roman"/>
                          <w:sz w:val="40"/>
                          <w:szCs w:val="40"/>
                        </w:rPr>
                        <w:t>. Çeyrek</w:t>
                      </w:r>
                    </w:p>
                  </w:txbxContent>
                </v:textbox>
              </v:shape>
            </w:pict>
          </mc:Fallback>
        </mc:AlternateContent>
      </w:r>
      <w:r>
        <w:rPr>
          <w:noProof/>
        </w:rPr>
        <w:drawing>
          <wp:anchor distT="0" distB="0" distL="114300" distR="114300" simplePos="0" relativeHeight="251659266" behindDoc="1" locked="0" layoutInCell="1" allowOverlap="1" wp14:anchorId="75ACD14E" wp14:editId="645C119A">
            <wp:simplePos x="0" y="0"/>
            <wp:positionH relativeFrom="column">
              <wp:posOffset>-658495</wp:posOffset>
            </wp:positionH>
            <wp:positionV relativeFrom="paragraph">
              <wp:posOffset>-685388</wp:posOffset>
            </wp:positionV>
            <wp:extent cx="7141135" cy="1674312"/>
            <wp:effectExtent l="12700" t="12700" r="9525" b="15240"/>
            <wp:wrapNone/>
            <wp:docPr id="1597556025" name="Resim 1" descr="A close-up of a rainb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556025" name="Resim 1" descr="A close-up of a rainbow&#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68453" cy="1704163"/>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A2A657A" w14:textId="5BF14AB3" w:rsidR="00D07713" w:rsidRDefault="00D07713" w:rsidP="009E4A1F">
      <w:pPr>
        <w:spacing w:line="288" w:lineRule="auto"/>
        <w:ind w:right="-319"/>
        <w:outlineLvl w:val="0"/>
        <w:rPr>
          <w:rFonts w:ascii="Palatino Linotype" w:hAnsi="Palatino Linotype" w:cstheme="minorHAnsi"/>
        </w:rPr>
      </w:pPr>
    </w:p>
    <w:p w14:paraId="48D1A525" w14:textId="05487E48" w:rsidR="009E4A1F" w:rsidRPr="00245B1A" w:rsidRDefault="009E4A1F" w:rsidP="009E4A1F">
      <w:pPr>
        <w:spacing w:line="288" w:lineRule="auto"/>
        <w:ind w:right="-319"/>
        <w:outlineLvl w:val="0"/>
        <w:rPr>
          <w:rFonts w:ascii="Palatino Linotype" w:hAnsi="Palatino Linotype" w:cstheme="minorHAnsi"/>
          <w:b/>
          <w:bCs/>
          <w:sz w:val="28"/>
          <w:szCs w:val="28"/>
        </w:rPr>
      </w:pPr>
    </w:p>
    <w:p w14:paraId="6ED00D96" w14:textId="1C87C430" w:rsidR="00245B1A" w:rsidRDefault="00245B1A" w:rsidP="0002466A">
      <w:pPr>
        <w:spacing w:line="288" w:lineRule="auto"/>
        <w:ind w:right="-319"/>
        <w:jc w:val="center"/>
        <w:outlineLvl w:val="0"/>
        <w:rPr>
          <w:rFonts w:ascii="Palatino Linotype" w:hAnsi="Palatino Linotype" w:cstheme="minorHAnsi"/>
          <w:b/>
          <w:bCs/>
          <w:sz w:val="28"/>
          <w:szCs w:val="28"/>
        </w:rPr>
      </w:pPr>
      <w:r>
        <w:rPr>
          <w:noProof/>
        </w:rPr>
        <mc:AlternateContent>
          <mc:Choice Requires="wps">
            <w:drawing>
              <wp:anchor distT="0" distB="0" distL="114935" distR="114935" simplePos="0" relativeHeight="251661314" behindDoc="0" locked="0" layoutInCell="1" allowOverlap="1" wp14:anchorId="445C63A7" wp14:editId="5F93ADAA">
                <wp:simplePos x="0" y="0"/>
                <wp:positionH relativeFrom="margin">
                  <wp:posOffset>5284694</wp:posOffset>
                </wp:positionH>
                <wp:positionV relativeFrom="page">
                  <wp:posOffset>1675392</wp:posOffset>
                </wp:positionV>
                <wp:extent cx="1087120" cy="216000"/>
                <wp:effectExtent l="0" t="0" r="0" b="0"/>
                <wp:wrapNone/>
                <wp:docPr id="18" name="Metin Kutusu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087120" cy="216000"/>
                        </a:xfrm>
                        <a:prstGeom prst="rect">
                          <a:avLst/>
                        </a:prstGeom>
                        <a:solidFill>
                          <a:srgbClr val="FFFFFF">
                            <a:alpha val="0"/>
                          </a:srgbClr>
                        </a:solidFill>
                        <a:ln>
                          <a:noFill/>
                        </a:ln>
                      </wps:spPr>
                      <wps:txbx>
                        <w:txbxContent>
                          <w:p w14:paraId="7C2CA3C4" w14:textId="43BBD5B9" w:rsidR="00245B1A" w:rsidRPr="00F458F8" w:rsidRDefault="00245B1A" w:rsidP="00245B1A">
                            <w:pPr>
                              <w:jc w:val="center"/>
                              <w:rPr>
                                <w:b/>
                                <w:bCs/>
                                <w:color w:val="FFFFFF" w:themeColor="background1"/>
                              </w:rPr>
                            </w:pPr>
                            <w:r w:rsidRPr="00245B1A">
                              <w:rPr>
                                <w:b/>
                                <w:bCs/>
                                <w:color w:val="FFFFFF" w:themeColor="background1"/>
                              </w:rPr>
                              <w:t>05</w:t>
                            </w:r>
                            <w:r w:rsidRPr="00245B1A">
                              <w:rPr>
                                <w:b/>
                                <w:bCs/>
                                <w:color w:val="FFFFFF" w:themeColor="background1"/>
                              </w:rPr>
                              <w:t xml:space="preserve"> </w:t>
                            </w:r>
                            <w:r w:rsidRPr="00245B1A">
                              <w:rPr>
                                <w:b/>
                                <w:bCs/>
                                <w:color w:val="FFFFFF" w:themeColor="background1"/>
                              </w:rPr>
                              <w:t>Aralık</w:t>
                            </w:r>
                            <w:r w:rsidRPr="00245B1A">
                              <w:rPr>
                                <w:b/>
                                <w:bCs/>
                                <w:color w:val="FFFFFF" w:themeColor="background1"/>
                              </w:rPr>
                              <w:t xml:space="preserve"> 202</w:t>
                            </w:r>
                            <w:r w:rsidRPr="00245B1A">
                              <w:rPr>
                                <w:b/>
                                <w:bCs/>
                                <w:color w:val="FFFFFF" w:themeColor="background1"/>
                              </w:rPr>
                              <w:t>5</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C63A7" id="Metin Kutusu 18" o:spid="_x0000_s1027" type="#_x0000_t202" style="position:absolute;left:0;text-align:left;margin-left:416.1pt;margin-top:131.9pt;width:85.6pt;height:17pt;flip:y;z-index:251661314;visibility:visible;mso-wrap-style:square;mso-width-percent:0;mso-height-percent:0;mso-wrap-distance-left:9.05pt;mso-wrap-distance-top:0;mso-wrap-distance-right:9.05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" stroked="f">
                <v:fill opacity="0"/>
                <v:textbox inset="0,0,0,0">
                  <w:txbxContent>
                    <w:p w14:paraId="7C2CA3C4" w14:textId="43BBD5B9" w:rsidR="00245B1A" w:rsidRPr="00F458F8" w:rsidRDefault="00245B1A" w:rsidP="00245B1A">
                      <w:pPr>
                        <w:jc w:val="center"/>
                        <w:rPr>
                          <w:b/>
                          <w:bCs/>
                          <w:color w:val="FFFFFF" w:themeColor="background1"/>
                        </w:rPr>
                      </w:pPr>
                      <w:r w:rsidRPr="00245B1A">
                        <w:rPr>
                          <w:b/>
                          <w:bCs/>
                          <w:color w:val="FFFFFF" w:themeColor="background1"/>
                        </w:rPr>
                        <w:t>05</w:t>
                      </w:r>
                      <w:r w:rsidRPr="00245B1A">
                        <w:rPr>
                          <w:b/>
                          <w:bCs/>
                          <w:color w:val="FFFFFF" w:themeColor="background1"/>
                        </w:rPr>
                        <w:t xml:space="preserve"> </w:t>
                      </w:r>
                      <w:r w:rsidRPr="00245B1A">
                        <w:rPr>
                          <w:b/>
                          <w:bCs/>
                          <w:color w:val="FFFFFF" w:themeColor="background1"/>
                        </w:rPr>
                        <w:t>Aralık</w:t>
                      </w:r>
                      <w:r w:rsidRPr="00245B1A">
                        <w:rPr>
                          <w:b/>
                          <w:bCs/>
                          <w:color w:val="FFFFFF" w:themeColor="background1"/>
                        </w:rPr>
                        <w:t xml:space="preserve"> 202</w:t>
                      </w:r>
                      <w:r w:rsidRPr="00245B1A">
                        <w:rPr>
                          <w:b/>
                          <w:bCs/>
                          <w:color w:val="FFFFFF" w:themeColor="background1"/>
                        </w:rPr>
                        <w:t>5</w:t>
                      </w:r>
                    </w:p>
                  </w:txbxContent>
                </v:textbox>
                <w10:wrap anchorx="margin" anchory="page"/>
              </v:shape>
            </w:pict>
          </mc:Fallback>
        </mc:AlternateContent>
      </w:r>
      <w:r w:rsidR="00810D9B" w:rsidRPr="00245B1A">
        <w:rPr>
          <w:rFonts w:ascii="Palatino Linotype" w:hAnsi="Palatino Linotype" w:cstheme="minorHAnsi"/>
          <w:b/>
          <w:bCs/>
          <w:sz w:val="28"/>
          <w:szCs w:val="28"/>
        </w:rPr>
        <w:t xml:space="preserve"> </w:t>
      </w:r>
    </w:p>
    <w:p w14:paraId="05B02CBB" w14:textId="2D2E617D" w:rsidR="00245B1A" w:rsidRDefault="00245B1A" w:rsidP="0002466A">
      <w:pPr>
        <w:spacing w:line="288" w:lineRule="auto"/>
        <w:ind w:right="-319"/>
        <w:jc w:val="center"/>
        <w:outlineLvl w:val="0"/>
        <w:rPr>
          <w:rFonts w:ascii="Palatino Linotype" w:hAnsi="Palatino Linotype" w:cstheme="minorHAnsi"/>
          <w:b/>
          <w:bCs/>
          <w:sz w:val="28"/>
          <w:szCs w:val="28"/>
        </w:rPr>
      </w:pPr>
    </w:p>
    <w:p w14:paraId="6D031923" w14:textId="76ED989F" w:rsidR="0002466A" w:rsidRPr="00245B1A" w:rsidRDefault="00725F5E" w:rsidP="0002466A">
      <w:pPr>
        <w:spacing w:line="288" w:lineRule="auto"/>
        <w:ind w:right="-319"/>
        <w:jc w:val="center"/>
        <w:outlineLvl w:val="0"/>
        <w:rPr>
          <w:rFonts w:ascii="Palatino Linotype" w:hAnsi="Palatino Linotype" w:cstheme="minorHAnsi"/>
          <w:b/>
          <w:bCs/>
          <w:sz w:val="28"/>
          <w:szCs w:val="28"/>
        </w:rPr>
      </w:pPr>
      <w:r w:rsidRPr="00245B1A">
        <w:rPr>
          <w:rFonts w:ascii="Palatino Linotype" w:hAnsi="Palatino Linotype" w:cstheme="minorHAnsi"/>
          <w:b/>
          <w:bCs/>
          <w:sz w:val="28"/>
          <w:szCs w:val="28"/>
        </w:rPr>
        <w:t>BÜYÜME</w:t>
      </w:r>
      <w:r w:rsidR="00A22E43" w:rsidRPr="00245B1A">
        <w:rPr>
          <w:rFonts w:ascii="Palatino Linotype" w:hAnsi="Palatino Linotype" w:cstheme="minorHAnsi"/>
          <w:b/>
          <w:bCs/>
          <w:sz w:val="28"/>
          <w:szCs w:val="28"/>
        </w:rPr>
        <w:t xml:space="preserve"> YÜKSEK YATIRIMLARDAN KAYNAKLANDI</w:t>
      </w:r>
      <w:r w:rsidRPr="00245B1A">
        <w:rPr>
          <w:rFonts w:ascii="Palatino Linotype" w:hAnsi="Palatino Linotype" w:cstheme="minorHAnsi"/>
          <w:b/>
          <w:bCs/>
          <w:sz w:val="28"/>
          <w:szCs w:val="28"/>
        </w:rPr>
        <w:t xml:space="preserve"> </w:t>
      </w:r>
    </w:p>
    <w:p w14:paraId="428E7403" w14:textId="768D0F10" w:rsidR="00D07713" w:rsidRPr="00637DF8" w:rsidRDefault="006F4B75" w:rsidP="004623F2">
      <w:pPr>
        <w:spacing w:line="288" w:lineRule="auto"/>
        <w:ind w:right="-319"/>
        <w:jc w:val="center"/>
        <w:outlineLvl w:val="0"/>
        <w:rPr>
          <w:rFonts w:ascii="Palatino Linotype" w:hAnsi="Palatino Linotype" w:cstheme="minorHAnsi"/>
        </w:rPr>
      </w:pPr>
      <w:r>
        <w:rPr>
          <w:rFonts w:ascii="Palatino Linotype" w:hAnsi="Palatino Linotype" w:cstheme="minorHAnsi"/>
          <w:b/>
          <w:bCs/>
          <w:sz w:val="22"/>
          <w:szCs w:val="22"/>
        </w:rPr>
        <w:t>Seyfettin Gürsel</w:t>
      </w:r>
      <w:r w:rsidR="00C32789" w:rsidRPr="00637DF8">
        <w:rPr>
          <w:rStyle w:val="FootnoteReference"/>
          <w:rFonts w:ascii="Palatino Linotype" w:hAnsi="Palatino Linotype" w:cstheme="minorHAnsi"/>
          <w:b/>
          <w:bCs/>
          <w:sz w:val="22"/>
          <w:szCs w:val="22"/>
        </w:rPr>
        <w:footnoteReference w:id="2"/>
      </w:r>
      <w:r w:rsidR="001537D8" w:rsidRPr="00637DF8">
        <w:rPr>
          <w:rFonts w:ascii="Palatino Linotype" w:hAnsi="Palatino Linotype" w:cstheme="minorHAnsi"/>
          <w:b/>
          <w:bCs/>
          <w:sz w:val="22"/>
          <w:szCs w:val="22"/>
        </w:rPr>
        <w:t xml:space="preserve"> ve </w:t>
      </w:r>
      <w:r w:rsidR="00ED3807">
        <w:rPr>
          <w:rFonts w:ascii="Palatino Linotype" w:hAnsi="Palatino Linotype" w:cstheme="minorHAnsi"/>
          <w:b/>
          <w:bCs/>
          <w:sz w:val="22"/>
          <w:szCs w:val="22"/>
        </w:rPr>
        <w:t>Oğuz Yurtoğlu</w:t>
      </w:r>
      <w:r w:rsidR="001537D8" w:rsidRPr="00637DF8">
        <w:rPr>
          <w:rStyle w:val="FootnoteReference"/>
          <w:rFonts w:ascii="Palatino Linotype" w:hAnsi="Palatino Linotype" w:cstheme="minorHAnsi"/>
          <w:b/>
          <w:bCs/>
          <w:sz w:val="22"/>
          <w:szCs w:val="22"/>
        </w:rPr>
        <w:footnoteReference w:id="3"/>
      </w:r>
    </w:p>
    <w:p w14:paraId="6E057918" w14:textId="77777777" w:rsidR="00405BD8" w:rsidRPr="00637DF8" w:rsidRDefault="00405BD8" w:rsidP="00751F72">
      <w:pPr>
        <w:jc w:val="center"/>
        <w:rPr>
          <w:rFonts w:ascii="Palatino Linotype" w:hAnsi="Palatino Linotype" w:cstheme="minorHAnsi"/>
          <w:b/>
          <w:sz w:val="22"/>
          <w:szCs w:val="22"/>
        </w:rPr>
      </w:pPr>
    </w:p>
    <w:p w14:paraId="2F0E4C03" w14:textId="77777777" w:rsidR="00C34D9B" w:rsidRPr="00637DF8" w:rsidRDefault="00D257C1" w:rsidP="00C34D9B">
      <w:pPr>
        <w:spacing w:line="360" w:lineRule="auto"/>
        <w:jc w:val="center"/>
        <w:rPr>
          <w:rFonts w:ascii="Palatino Linotype" w:hAnsi="Palatino Linotype" w:cstheme="minorHAnsi"/>
          <w:b/>
          <w:sz w:val="22"/>
          <w:szCs w:val="22"/>
        </w:rPr>
      </w:pPr>
      <w:r w:rsidRPr="00637DF8">
        <w:rPr>
          <w:rFonts w:ascii="Palatino Linotype" w:hAnsi="Palatino Linotype" w:cstheme="minorHAnsi"/>
          <w:b/>
          <w:sz w:val="22"/>
          <w:szCs w:val="22"/>
        </w:rPr>
        <w:t>Yönetici</w:t>
      </w:r>
      <w:r w:rsidR="00C86475" w:rsidRPr="00637DF8">
        <w:rPr>
          <w:rFonts w:ascii="Palatino Linotype" w:hAnsi="Palatino Linotype" w:cstheme="minorHAnsi"/>
          <w:b/>
          <w:sz w:val="22"/>
          <w:szCs w:val="22"/>
        </w:rPr>
        <w:t xml:space="preserve"> </w:t>
      </w:r>
      <w:r w:rsidRPr="00637DF8">
        <w:rPr>
          <w:rFonts w:ascii="Palatino Linotype" w:hAnsi="Palatino Linotype" w:cstheme="minorHAnsi"/>
          <w:b/>
          <w:sz w:val="22"/>
          <w:szCs w:val="22"/>
        </w:rPr>
        <w:t>Özeti</w:t>
      </w:r>
      <w:bookmarkStart w:id="0" w:name="OLE_LINK5"/>
      <w:bookmarkStart w:id="1" w:name="OLE_LINK6"/>
    </w:p>
    <w:p w14:paraId="49621AB2" w14:textId="4367841D" w:rsidR="009A3D0F" w:rsidRPr="00B90874" w:rsidRDefault="00DD1374" w:rsidP="00C34D9B">
      <w:pPr>
        <w:spacing w:line="360" w:lineRule="auto"/>
        <w:jc w:val="both"/>
        <w:rPr>
          <w:rFonts w:ascii="Palatino Linotype" w:hAnsi="Palatino Linotype" w:cstheme="minorHAnsi"/>
          <w:sz w:val="22"/>
          <w:szCs w:val="22"/>
        </w:rPr>
      </w:pPr>
      <w:r w:rsidRPr="00637DF8">
        <w:rPr>
          <w:rFonts w:ascii="Palatino Linotype" w:hAnsi="Palatino Linotype" w:cstheme="minorHAnsi"/>
          <w:sz w:val="22"/>
          <w:szCs w:val="22"/>
        </w:rPr>
        <w:t xml:space="preserve">Türkiye ekonomisi </w:t>
      </w:r>
      <w:r w:rsidR="007F13C1">
        <w:rPr>
          <w:rFonts w:ascii="Palatino Linotype" w:hAnsi="Palatino Linotype" w:cstheme="minorHAnsi"/>
          <w:sz w:val="22"/>
          <w:szCs w:val="22"/>
        </w:rPr>
        <w:t>2025</w:t>
      </w:r>
      <w:r w:rsidRPr="00637DF8">
        <w:rPr>
          <w:rFonts w:ascii="Palatino Linotype" w:hAnsi="Palatino Linotype" w:cstheme="minorHAnsi"/>
          <w:sz w:val="22"/>
          <w:szCs w:val="22"/>
        </w:rPr>
        <w:t xml:space="preserve"> yılının </w:t>
      </w:r>
      <w:r w:rsidR="000E1802">
        <w:rPr>
          <w:rFonts w:ascii="Palatino Linotype" w:hAnsi="Palatino Linotype" w:cstheme="minorHAnsi"/>
          <w:sz w:val="22"/>
          <w:szCs w:val="22"/>
        </w:rPr>
        <w:t>üçüncü</w:t>
      </w:r>
      <w:r w:rsidR="0099357E">
        <w:rPr>
          <w:rFonts w:ascii="Palatino Linotype" w:hAnsi="Palatino Linotype" w:cstheme="minorHAnsi"/>
          <w:sz w:val="22"/>
          <w:szCs w:val="22"/>
        </w:rPr>
        <w:t xml:space="preserve"> </w:t>
      </w:r>
      <w:r w:rsidRPr="00637DF8">
        <w:rPr>
          <w:rFonts w:ascii="Palatino Linotype" w:hAnsi="Palatino Linotype" w:cstheme="minorHAnsi"/>
          <w:sz w:val="22"/>
          <w:szCs w:val="22"/>
        </w:rPr>
        <w:t>çeyreğinde</w:t>
      </w:r>
      <w:r w:rsidR="008611BF">
        <w:rPr>
          <w:rFonts w:ascii="Palatino Linotype" w:hAnsi="Palatino Linotype" w:cstheme="minorHAnsi"/>
          <w:sz w:val="22"/>
          <w:szCs w:val="22"/>
        </w:rPr>
        <w:t xml:space="preserve"> yıllık</w:t>
      </w:r>
      <w:r w:rsidRPr="00637DF8">
        <w:rPr>
          <w:rFonts w:ascii="Palatino Linotype" w:hAnsi="Palatino Linotype" w:cstheme="minorHAnsi"/>
          <w:sz w:val="22"/>
          <w:szCs w:val="22"/>
        </w:rPr>
        <w:t xml:space="preserve"> yüzde </w:t>
      </w:r>
      <w:r w:rsidR="000E1802">
        <w:rPr>
          <w:rFonts w:ascii="Palatino Linotype" w:hAnsi="Palatino Linotype" w:cstheme="minorHAnsi"/>
          <w:sz w:val="22"/>
          <w:szCs w:val="22"/>
        </w:rPr>
        <w:t>3</w:t>
      </w:r>
      <w:r w:rsidR="00023740">
        <w:rPr>
          <w:rFonts w:ascii="Palatino Linotype" w:hAnsi="Palatino Linotype" w:cstheme="minorHAnsi"/>
          <w:sz w:val="22"/>
          <w:szCs w:val="22"/>
        </w:rPr>
        <w:t>,</w:t>
      </w:r>
      <w:r w:rsidR="000E1802">
        <w:rPr>
          <w:rFonts w:ascii="Palatino Linotype" w:hAnsi="Palatino Linotype" w:cstheme="minorHAnsi"/>
          <w:sz w:val="22"/>
          <w:szCs w:val="22"/>
        </w:rPr>
        <w:t>7</w:t>
      </w:r>
      <w:r w:rsidRPr="00637DF8">
        <w:rPr>
          <w:rFonts w:ascii="Palatino Linotype" w:hAnsi="Palatino Linotype" w:cstheme="minorHAnsi"/>
          <w:sz w:val="22"/>
          <w:szCs w:val="22"/>
        </w:rPr>
        <w:t xml:space="preserve"> büyüdü.</w:t>
      </w:r>
      <w:r w:rsidR="005470D4" w:rsidRPr="00637DF8">
        <w:rPr>
          <w:rFonts w:ascii="Palatino Linotype" w:hAnsi="Palatino Linotype" w:cstheme="minorHAnsi"/>
          <w:sz w:val="22"/>
          <w:szCs w:val="22"/>
        </w:rPr>
        <w:t xml:space="preserve"> </w:t>
      </w:r>
      <w:r w:rsidRPr="00637DF8">
        <w:rPr>
          <w:rFonts w:ascii="Palatino Linotype" w:hAnsi="Palatino Linotype" w:cstheme="minorHAnsi"/>
          <w:sz w:val="22"/>
          <w:szCs w:val="22"/>
        </w:rPr>
        <w:t xml:space="preserve">Bu çeyrekte büyümeye </w:t>
      </w:r>
      <w:r w:rsidR="00AC59ED" w:rsidRPr="00637DF8">
        <w:rPr>
          <w:rFonts w:ascii="Palatino Linotype" w:hAnsi="Palatino Linotype" w:cstheme="minorHAnsi"/>
          <w:sz w:val="22"/>
          <w:szCs w:val="22"/>
        </w:rPr>
        <w:t>en büyük katkı</w:t>
      </w:r>
      <w:r w:rsidR="006F469E">
        <w:rPr>
          <w:rFonts w:ascii="Palatino Linotype" w:hAnsi="Palatino Linotype" w:cstheme="minorHAnsi"/>
          <w:sz w:val="22"/>
          <w:szCs w:val="22"/>
        </w:rPr>
        <w:t xml:space="preserve"> 3</w:t>
      </w:r>
      <w:r w:rsidR="00D95031">
        <w:rPr>
          <w:rFonts w:ascii="Palatino Linotype" w:hAnsi="Palatino Linotype" w:cstheme="minorHAnsi"/>
          <w:sz w:val="22"/>
          <w:szCs w:val="22"/>
        </w:rPr>
        <w:t>,</w:t>
      </w:r>
      <w:r w:rsidR="006F469E">
        <w:rPr>
          <w:rFonts w:ascii="Palatino Linotype" w:hAnsi="Palatino Linotype" w:cstheme="minorHAnsi"/>
          <w:sz w:val="22"/>
          <w:szCs w:val="22"/>
        </w:rPr>
        <w:t>6</w:t>
      </w:r>
      <w:r w:rsidR="00D95031">
        <w:rPr>
          <w:rFonts w:ascii="Palatino Linotype" w:hAnsi="Palatino Linotype" w:cstheme="minorHAnsi"/>
          <w:sz w:val="22"/>
          <w:szCs w:val="22"/>
        </w:rPr>
        <w:t xml:space="preserve"> yüzde puanla </w:t>
      </w:r>
      <w:r w:rsidR="006F469E">
        <w:rPr>
          <w:rFonts w:ascii="Palatino Linotype" w:hAnsi="Palatino Linotype" w:cstheme="minorHAnsi"/>
          <w:sz w:val="22"/>
          <w:szCs w:val="22"/>
        </w:rPr>
        <w:t xml:space="preserve">yatırımlardan </w:t>
      </w:r>
      <w:r w:rsidRPr="00637DF8">
        <w:rPr>
          <w:rFonts w:ascii="Palatino Linotype" w:hAnsi="Palatino Linotype" w:cstheme="minorHAnsi"/>
          <w:sz w:val="22"/>
          <w:szCs w:val="22"/>
        </w:rPr>
        <w:t>geldi</w:t>
      </w:r>
      <w:r w:rsidR="00AC59ED" w:rsidRPr="00637DF8">
        <w:rPr>
          <w:rFonts w:ascii="Palatino Linotype" w:hAnsi="Palatino Linotype" w:cstheme="minorHAnsi"/>
          <w:sz w:val="22"/>
          <w:szCs w:val="22"/>
        </w:rPr>
        <w:t xml:space="preserve">. </w:t>
      </w:r>
      <w:bookmarkStart w:id="2" w:name="OLE_LINK9"/>
      <w:bookmarkStart w:id="3" w:name="OLE_LINK10"/>
      <w:r w:rsidR="00137467" w:rsidRPr="00637DF8">
        <w:rPr>
          <w:rFonts w:ascii="Palatino Linotype" w:hAnsi="Palatino Linotype" w:cstheme="minorHAnsi"/>
          <w:sz w:val="22"/>
          <w:szCs w:val="22"/>
        </w:rPr>
        <w:t xml:space="preserve">Bir önceki çeyrek </w:t>
      </w:r>
      <w:r w:rsidR="00013768">
        <w:rPr>
          <w:rFonts w:ascii="Palatino Linotype" w:hAnsi="Palatino Linotype" w:cstheme="minorHAnsi"/>
          <w:sz w:val="22"/>
          <w:szCs w:val="22"/>
        </w:rPr>
        <w:t xml:space="preserve">eksi </w:t>
      </w:r>
      <w:r w:rsidR="0023713A">
        <w:rPr>
          <w:rFonts w:ascii="Palatino Linotype" w:hAnsi="Palatino Linotype" w:cstheme="minorHAnsi"/>
          <w:sz w:val="22"/>
          <w:szCs w:val="22"/>
        </w:rPr>
        <w:t>1</w:t>
      </w:r>
      <w:r w:rsidR="00023740">
        <w:rPr>
          <w:rFonts w:ascii="Palatino Linotype" w:hAnsi="Palatino Linotype" w:cstheme="minorHAnsi"/>
          <w:sz w:val="22"/>
          <w:szCs w:val="22"/>
        </w:rPr>
        <w:t>,</w:t>
      </w:r>
      <w:r w:rsidR="000B6CAD">
        <w:rPr>
          <w:rFonts w:ascii="Palatino Linotype" w:hAnsi="Palatino Linotype" w:cstheme="minorHAnsi"/>
          <w:sz w:val="22"/>
          <w:szCs w:val="22"/>
        </w:rPr>
        <w:t>9</w:t>
      </w:r>
      <w:r w:rsidR="00023740">
        <w:rPr>
          <w:rFonts w:ascii="Palatino Linotype" w:hAnsi="Palatino Linotype" w:cstheme="minorHAnsi"/>
          <w:sz w:val="22"/>
          <w:szCs w:val="22"/>
        </w:rPr>
        <w:t xml:space="preserve"> </w:t>
      </w:r>
      <w:r w:rsidR="006C1ABC" w:rsidRPr="00637DF8">
        <w:rPr>
          <w:rFonts w:ascii="Palatino Linotype" w:hAnsi="Palatino Linotype" w:cstheme="minorHAnsi"/>
          <w:sz w:val="22"/>
          <w:szCs w:val="22"/>
        </w:rPr>
        <w:t>yüzde puan</w:t>
      </w:r>
      <w:r w:rsidR="005D0E8C" w:rsidRPr="00637DF8">
        <w:rPr>
          <w:rFonts w:ascii="Palatino Linotype" w:hAnsi="Palatino Linotype" w:cstheme="minorHAnsi"/>
          <w:sz w:val="22"/>
          <w:szCs w:val="22"/>
        </w:rPr>
        <w:t xml:space="preserve"> </w:t>
      </w:r>
      <w:bookmarkEnd w:id="2"/>
      <w:bookmarkEnd w:id="3"/>
      <w:r w:rsidR="005D0E8C" w:rsidRPr="00637DF8">
        <w:rPr>
          <w:rFonts w:ascii="Palatino Linotype" w:hAnsi="Palatino Linotype" w:cstheme="minorHAnsi"/>
          <w:sz w:val="22"/>
          <w:szCs w:val="22"/>
        </w:rPr>
        <w:t>ola</w:t>
      </w:r>
      <w:r w:rsidR="00511C6E">
        <w:rPr>
          <w:rFonts w:ascii="Palatino Linotype" w:hAnsi="Palatino Linotype" w:cstheme="minorHAnsi"/>
          <w:sz w:val="22"/>
          <w:szCs w:val="22"/>
        </w:rPr>
        <w:t xml:space="preserve">n net ihracat </w:t>
      </w:r>
      <w:r w:rsidR="00022596">
        <w:rPr>
          <w:rFonts w:ascii="Palatino Linotype" w:hAnsi="Palatino Linotype" w:cstheme="minorHAnsi"/>
          <w:sz w:val="22"/>
          <w:szCs w:val="22"/>
        </w:rPr>
        <w:t>katkısı bu çeyrek</w:t>
      </w:r>
      <w:r w:rsidR="003856F4">
        <w:rPr>
          <w:rFonts w:ascii="Palatino Linotype" w:hAnsi="Palatino Linotype" w:cstheme="minorHAnsi"/>
          <w:sz w:val="22"/>
          <w:szCs w:val="22"/>
        </w:rPr>
        <w:t>te</w:t>
      </w:r>
      <w:r w:rsidR="00022596">
        <w:rPr>
          <w:rFonts w:ascii="Palatino Linotype" w:hAnsi="Palatino Linotype" w:cstheme="minorHAnsi"/>
          <w:sz w:val="22"/>
          <w:szCs w:val="22"/>
        </w:rPr>
        <w:t xml:space="preserve"> </w:t>
      </w:r>
      <w:r w:rsidR="000055F7">
        <w:rPr>
          <w:rFonts w:ascii="Palatino Linotype" w:hAnsi="Palatino Linotype" w:cstheme="minorHAnsi"/>
          <w:sz w:val="22"/>
          <w:szCs w:val="22"/>
        </w:rPr>
        <w:t xml:space="preserve">eksi </w:t>
      </w:r>
      <w:r w:rsidR="007F13C1">
        <w:rPr>
          <w:rFonts w:ascii="Palatino Linotype" w:hAnsi="Palatino Linotype" w:cstheme="minorHAnsi"/>
          <w:sz w:val="22"/>
          <w:szCs w:val="22"/>
        </w:rPr>
        <w:t>1</w:t>
      </w:r>
      <w:r w:rsidR="00022596">
        <w:rPr>
          <w:rFonts w:ascii="Palatino Linotype" w:hAnsi="Palatino Linotype" w:cstheme="minorHAnsi"/>
          <w:sz w:val="22"/>
          <w:szCs w:val="22"/>
        </w:rPr>
        <w:t>,</w:t>
      </w:r>
      <w:r w:rsidR="000B6CAD">
        <w:rPr>
          <w:rFonts w:ascii="Palatino Linotype" w:hAnsi="Palatino Linotype" w:cstheme="minorHAnsi"/>
          <w:sz w:val="22"/>
          <w:szCs w:val="22"/>
        </w:rPr>
        <w:t>8</w:t>
      </w:r>
      <w:r w:rsidR="00022596">
        <w:rPr>
          <w:rFonts w:ascii="Palatino Linotype" w:hAnsi="Palatino Linotype" w:cstheme="minorHAnsi"/>
          <w:sz w:val="22"/>
          <w:szCs w:val="22"/>
        </w:rPr>
        <w:t xml:space="preserve"> yüzde puan olarak</w:t>
      </w:r>
      <w:r w:rsidR="005D0E8C" w:rsidRPr="00637DF8">
        <w:rPr>
          <w:rFonts w:ascii="Palatino Linotype" w:hAnsi="Palatino Linotype" w:cstheme="minorHAnsi"/>
          <w:sz w:val="22"/>
          <w:szCs w:val="22"/>
        </w:rPr>
        <w:t xml:space="preserve"> gerçekleşti</w:t>
      </w:r>
      <w:r w:rsidR="006C1ABC" w:rsidRPr="00637DF8">
        <w:rPr>
          <w:rFonts w:ascii="Palatino Linotype" w:hAnsi="Palatino Linotype" w:cstheme="minorHAnsi"/>
          <w:sz w:val="22"/>
          <w:szCs w:val="22"/>
        </w:rPr>
        <w:t xml:space="preserve">. </w:t>
      </w:r>
      <w:r w:rsidR="00AC59ED" w:rsidRPr="00637DF8">
        <w:rPr>
          <w:rFonts w:ascii="Palatino Linotype" w:hAnsi="Palatino Linotype" w:cstheme="minorHAnsi"/>
          <w:sz w:val="22"/>
          <w:szCs w:val="22"/>
        </w:rPr>
        <w:t xml:space="preserve">Mevsim ve takvim etkisinden arındırılmış serilere </w:t>
      </w:r>
      <w:r w:rsidR="005D0E8C" w:rsidRPr="00637DF8">
        <w:rPr>
          <w:rFonts w:ascii="Palatino Linotype" w:hAnsi="Palatino Linotype" w:cstheme="minorHAnsi"/>
          <w:sz w:val="22"/>
          <w:szCs w:val="22"/>
        </w:rPr>
        <w:t>göre</w:t>
      </w:r>
      <w:r w:rsidR="00AC59ED" w:rsidRPr="00637DF8">
        <w:rPr>
          <w:rFonts w:ascii="Palatino Linotype" w:hAnsi="Palatino Linotype" w:cstheme="minorHAnsi"/>
          <w:sz w:val="22"/>
          <w:szCs w:val="22"/>
        </w:rPr>
        <w:t xml:space="preserve"> ise</w:t>
      </w:r>
      <w:r w:rsidR="005D0E8C" w:rsidRPr="00637DF8">
        <w:rPr>
          <w:rFonts w:ascii="Palatino Linotype" w:hAnsi="Palatino Linotype" w:cstheme="minorHAnsi"/>
          <w:sz w:val="22"/>
          <w:szCs w:val="22"/>
        </w:rPr>
        <w:t xml:space="preserve"> </w:t>
      </w:r>
      <w:r w:rsidR="00CE2DF7" w:rsidRPr="00637DF8">
        <w:rPr>
          <w:rFonts w:ascii="Palatino Linotype" w:hAnsi="Palatino Linotype" w:cstheme="minorHAnsi"/>
          <w:sz w:val="22"/>
          <w:szCs w:val="22"/>
        </w:rPr>
        <w:t>Türkiye ekonomisi</w:t>
      </w:r>
      <w:r w:rsidR="00510E16" w:rsidRPr="00637DF8">
        <w:rPr>
          <w:rFonts w:ascii="Palatino Linotype" w:hAnsi="Palatino Linotype" w:cstheme="minorHAnsi"/>
          <w:sz w:val="22"/>
          <w:szCs w:val="22"/>
        </w:rPr>
        <w:t xml:space="preserve"> </w:t>
      </w:r>
      <w:r w:rsidR="00D2454F">
        <w:rPr>
          <w:rFonts w:ascii="Palatino Linotype" w:hAnsi="Palatino Linotype" w:cstheme="minorHAnsi"/>
          <w:sz w:val="22"/>
          <w:szCs w:val="22"/>
        </w:rPr>
        <w:t>202</w:t>
      </w:r>
      <w:r w:rsidR="00D95031">
        <w:rPr>
          <w:rFonts w:ascii="Palatino Linotype" w:hAnsi="Palatino Linotype" w:cstheme="minorHAnsi"/>
          <w:sz w:val="22"/>
          <w:szCs w:val="22"/>
        </w:rPr>
        <w:t>5</w:t>
      </w:r>
      <w:r w:rsidR="00D2454F">
        <w:rPr>
          <w:rFonts w:ascii="Palatino Linotype" w:hAnsi="Palatino Linotype" w:cstheme="minorHAnsi"/>
          <w:sz w:val="22"/>
          <w:szCs w:val="22"/>
        </w:rPr>
        <w:t xml:space="preserve"> yılının </w:t>
      </w:r>
      <w:r w:rsidR="000B6CAD">
        <w:rPr>
          <w:rFonts w:ascii="Palatino Linotype" w:hAnsi="Palatino Linotype" w:cstheme="minorHAnsi"/>
          <w:sz w:val="22"/>
          <w:szCs w:val="22"/>
        </w:rPr>
        <w:t>ikinci</w:t>
      </w:r>
      <w:r w:rsidR="007F13C1">
        <w:rPr>
          <w:rFonts w:ascii="Palatino Linotype" w:hAnsi="Palatino Linotype" w:cstheme="minorHAnsi"/>
          <w:sz w:val="22"/>
          <w:szCs w:val="22"/>
        </w:rPr>
        <w:t xml:space="preserve"> </w:t>
      </w:r>
      <w:r w:rsidR="00D2454F">
        <w:rPr>
          <w:rFonts w:ascii="Palatino Linotype" w:hAnsi="Palatino Linotype" w:cstheme="minorHAnsi"/>
          <w:sz w:val="22"/>
          <w:szCs w:val="22"/>
        </w:rPr>
        <w:t>çeyreğinden</w:t>
      </w:r>
      <w:r w:rsidR="00E500FB">
        <w:rPr>
          <w:rFonts w:ascii="Palatino Linotype" w:hAnsi="Palatino Linotype" w:cstheme="minorHAnsi"/>
          <w:sz w:val="22"/>
          <w:szCs w:val="22"/>
        </w:rPr>
        <w:t xml:space="preserve"> </w:t>
      </w:r>
      <w:r w:rsidR="000B6CAD">
        <w:rPr>
          <w:rFonts w:ascii="Palatino Linotype" w:hAnsi="Palatino Linotype" w:cstheme="minorHAnsi"/>
          <w:sz w:val="22"/>
          <w:szCs w:val="22"/>
        </w:rPr>
        <w:t>üçüncü</w:t>
      </w:r>
      <w:r w:rsidR="007F13C1">
        <w:rPr>
          <w:rFonts w:ascii="Palatino Linotype" w:hAnsi="Palatino Linotype" w:cstheme="minorHAnsi"/>
          <w:sz w:val="22"/>
          <w:szCs w:val="22"/>
        </w:rPr>
        <w:t xml:space="preserve"> </w:t>
      </w:r>
      <w:r w:rsidR="00D2454F">
        <w:rPr>
          <w:rFonts w:ascii="Palatino Linotype" w:hAnsi="Palatino Linotype" w:cstheme="minorHAnsi"/>
          <w:sz w:val="22"/>
          <w:szCs w:val="22"/>
        </w:rPr>
        <w:t>çeyreğine</w:t>
      </w:r>
      <w:r w:rsidR="00653DF4" w:rsidRPr="00637DF8">
        <w:rPr>
          <w:rFonts w:ascii="Palatino Linotype" w:hAnsi="Palatino Linotype" w:cstheme="minorHAnsi"/>
          <w:sz w:val="22"/>
          <w:szCs w:val="22"/>
        </w:rPr>
        <w:t xml:space="preserve"> </w:t>
      </w:r>
      <w:r w:rsidR="00510E16" w:rsidRPr="00637DF8">
        <w:rPr>
          <w:rFonts w:ascii="Palatino Linotype" w:hAnsi="Palatino Linotype" w:cstheme="minorHAnsi"/>
          <w:sz w:val="22"/>
          <w:szCs w:val="22"/>
        </w:rPr>
        <w:t xml:space="preserve">yüzde </w:t>
      </w:r>
      <w:r w:rsidR="00437803">
        <w:rPr>
          <w:rFonts w:ascii="Palatino Linotype" w:hAnsi="Palatino Linotype" w:cstheme="minorHAnsi"/>
          <w:sz w:val="22"/>
          <w:szCs w:val="22"/>
        </w:rPr>
        <w:t>1</w:t>
      </w:r>
      <w:r w:rsidR="00D95031">
        <w:rPr>
          <w:rFonts w:ascii="Palatino Linotype" w:hAnsi="Palatino Linotype" w:cstheme="minorHAnsi"/>
          <w:sz w:val="22"/>
          <w:szCs w:val="22"/>
        </w:rPr>
        <w:t>,</w:t>
      </w:r>
      <w:r w:rsidR="000B6CAD">
        <w:rPr>
          <w:rFonts w:ascii="Palatino Linotype" w:hAnsi="Palatino Linotype" w:cstheme="minorHAnsi"/>
          <w:sz w:val="22"/>
          <w:szCs w:val="22"/>
        </w:rPr>
        <w:t>1</w:t>
      </w:r>
      <w:r w:rsidR="00510E16" w:rsidRPr="00637DF8">
        <w:rPr>
          <w:rFonts w:ascii="Palatino Linotype" w:hAnsi="Palatino Linotype" w:cstheme="minorHAnsi"/>
          <w:sz w:val="22"/>
          <w:szCs w:val="22"/>
        </w:rPr>
        <w:t xml:space="preserve"> büyüdü</w:t>
      </w:r>
      <w:r w:rsidR="00492E7A" w:rsidRPr="00637DF8">
        <w:rPr>
          <w:rFonts w:ascii="Palatino Linotype" w:hAnsi="Palatino Linotype" w:cstheme="minorHAnsi"/>
          <w:sz w:val="22"/>
          <w:szCs w:val="22"/>
        </w:rPr>
        <w:t xml:space="preserve">. </w:t>
      </w:r>
      <w:r w:rsidR="00445C96" w:rsidRPr="00637DF8">
        <w:rPr>
          <w:rFonts w:ascii="Palatino Linotype" w:hAnsi="Palatino Linotype" w:cstheme="minorHAnsi"/>
          <w:sz w:val="22"/>
          <w:szCs w:val="22"/>
        </w:rPr>
        <w:t xml:space="preserve">Çeyreklik büyümeye </w:t>
      </w:r>
      <w:r w:rsidR="001226D6" w:rsidRPr="00637DF8">
        <w:rPr>
          <w:rFonts w:ascii="Palatino Linotype" w:hAnsi="Palatino Linotype" w:cstheme="minorHAnsi"/>
          <w:sz w:val="22"/>
          <w:szCs w:val="22"/>
        </w:rPr>
        <w:t>özel tüketim</w:t>
      </w:r>
      <w:r w:rsidR="00310007">
        <w:rPr>
          <w:rFonts w:ascii="Palatino Linotype" w:hAnsi="Palatino Linotype" w:cstheme="minorHAnsi"/>
          <w:sz w:val="22"/>
          <w:szCs w:val="22"/>
        </w:rPr>
        <w:t xml:space="preserve"> </w:t>
      </w:r>
      <w:r w:rsidR="00961692">
        <w:rPr>
          <w:rFonts w:ascii="Palatino Linotype" w:hAnsi="Palatino Linotype" w:cstheme="minorHAnsi"/>
          <w:sz w:val="22"/>
          <w:szCs w:val="22"/>
        </w:rPr>
        <w:t xml:space="preserve">harcamaları </w:t>
      </w:r>
      <w:r w:rsidR="00F4227E">
        <w:rPr>
          <w:rFonts w:ascii="Palatino Linotype" w:hAnsi="Palatino Linotype" w:cstheme="minorHAnsi"/>
          <w:sz w:val="22"/>
          <w:szCs w:val="22"/>
        </w:rPr>
        <w:t>1</w:t>
      </w:r>
      <w:r w:rsidR="0099008F">
        <w:rPr>
          <w:rFonts w:ascii="Palatino Linotype" w:hAnsi="Palatino Linotype" w:cstheme="minorHAnsi"/>
          <w:sz w:val="22"/>
          <w:szCs w:val="22"/>
        </w:rPr>
        <w:t>,</w:t>
      </w:r>
      <w:r w:rsidR="00F4227E">
        <w:rPr>
          <w:rFonts w:ascii="Palatino Linotype" w:hAnsi="Palatino Linotype" w:cstheme="minorHAnsi"/>
          <w:sz w:val="22"/>
          <w:szCs w:val="22"/>
        </w:rPr>
        <w:t>1</w:t>
      </w:r>
      <w:r w:rsidR="00336634">
        <w:rPr>
          <w:rFonts w:ascii="Palatino Linotype" w:hAnsi="Palatino Linotype" w:cstheme="minorHAnsi"/>
          <w:sz w:val="22"/>
          <w:szCs w:val="22"/>
        </w:rPr>
        <w:t xml:space="preserve"> </w:t>
      </w:r>
      <w:r w:rsidR="0099008F">
        <w:rPr>
          <w:rFonts w:ascii="Palatino Linotype" w:hAnsi="Palatino Linotype" w:cstheme="minorHAnsi"/>
          <w:sz w:val="22"/>
          <w:szCs w:val="22"/>
        </w:rPr>
        <w:t>puan katkı yaparken</w:t>
      </w:r>
      <w:r w:rsidR="00D417C5">
        <w:rPr>
          <w:rFonts w:ascii="Palatino Linotype" w:hAnsi="Palatino Linotype" w:cstheme="minorHAnsi"/>
          <w:sz w:val="22"/>
          <w:szCs w:val="22"/>
        </w:rPr>
        <w:t>,</w:t>
      </w:r>
      <w:r w:rsidR="00336634">
        <w:rPr>
          <w:rFonts w:ascii="Palatino Linotype" w:hAnsi="Palatino Linotype" w:cstheme="minorHAnsi"/>
          <w:sz w:val="22"/>
          <w:szCs w:val="22"/>
        </w:rPr>
        <w:t xml:space="preserve"> </w:t>
      </w:r>
      <w:r w:rsidR="00EF37F0">
        <w:rPr>
          <w:rFonts w:ascii="Palatino Linotype" w:hAnsi="Palatino Linotype" w:cstheme="minorHAnsi"/>
          <w:sz w:val="22"/>
          <w:szCs w:val="22"/>
        </w:rPr>
        <w:t>yatırım</w:t>
      </w:r>
      <w:r w:rsidR="00961692">
        <w:rPr>
          <w:rFonts w:ascii="Palatino Linotype" w:hAnsi="Palatino Linotype" w:cstheme="minorHAnsi"/>
          <w:sz w:val="22"/>
          <w:szCs w:val="22"/>
        </w:rPr>
        <w:t xml:space="preserve"> harcamaları</w:t>
      </w:r>
      <w:r w:rsidR="005C4B8A">
        <w:rPr>
          <w:rFonts w:ascii="Palatino Linotype" w:hAnsi="Palatino Linotype" w:cstheme="minorHAnsi"/>
          <w:sz w:val="22"/>
          <w:szCs w:val="22"/>
        </w:rPr>
        <w:t xml:space="preserve"> </w:t>
      </w:r>
      <w:r w:rsidR="00BB208E">
        <w:rPr>
          <w:rFonts w:ascii="Palatino Linotype" w:hAnsi="Palatino Linotype" w:cstheme="minorHAnsi"/>
          <w:sz w:val="22"/>
          <w:szCs w:val="22"/>
        </w:rPr>
        <w:t>1</w:t>
      </w:r>
      <w:r w:rsidR="00D417C5">
        <w:rPr>
          <w:rFonts w:ascii="Palatino Linotype" w:hAnsi="Palatino Linotype" w:cstheme="minorHAnsi"/>
          <w:sz w:val="22"/>
          <w:szCs w:val="22"/>
        </w:rPr>
        <w:t>,</w:t>
      </w:r>
      <w:r w:rsidR="00F4227E">
        <w:rPr>
          <w:rFonts w:ascii="Palatino Linotype" w:hAnsi="Palatino Linotype" w:cstheme="minorHAnsi"/>
          <w:sz w:val="22"/>
          <w:szCs w:val="22"/>
        </w:rPr>
        <w:t>3</w:t>
      </w:r>
      <w:r w:rsidR="00F646E5">
        <w:rPr>
          <w:rFonts w:ascii="Palatino Linotype" w:hAnsi="Palatino Linotype" w:cstheme="minorHAnsi"/>
          <w:sz w:val="22"/>
          <w:szCs w:val="22"/>
        </w:rPr>
        <w:t xml:space="preserve"> yüzde puan</w:t>
      </w:r>
      <w:r w:rsidR="005D1F23">
        <w:rPr>
          <w:rFonts w:ascii="Palatino Linotype" w:hAnsi="Palatino Linotype" w:cstheme="minorHAnsi"/>
          <w:sz w:val="22"/>
          <w:szCs w:val="22"/>
        </w:rPr>
        <w:t xml:space="preserve"> </w:t>
      </w:r>
      <w:r w:rsidR="00F646E5">
        <w:rPr>
          <w:rFonts w:ascii="Palatino Linotype" w:hAnsi="Palatino Linotype" w:cstheme="minorHAnsi"/>
          <w:sz w:val="22"/>
          <w:szCs w:val="22"/>
        </w:rPr>
        <w:t>katkı yaptı.</w:t>
      </w:r>
      <w:r w:rsidR="008611BF">
        <w:rPr>
          <w:rFonts w:ascii="Palatino Linotype" w:hAnsi="Palatino Linotype" w:cstheme="minorHAnsi"/>
          <w:sz w:val="22"/>
          <w:szCs w:val="22"/>
        </w:rPr>
        <w:t xml:space="preserve"> Net ihracat </w:t>
      </w:r>
      <w:r w:rsidR="008D11CA">
        <w:rPr>
          <w:rFonts w:ascii="Palatino Linotype" w:hAnsi="Palatino Linotype" w:cstheme="minorHAnsi"/>
          <w:sz w:val="22"/>
          <w:szCs w:val="22"/>
        </w:rPr>
        <w:t xml:space="preserve">da </w:t>
      </w:r>
      <w:r w:rsidR="008611BF">
        <w:rPr>
          <w:rFonts w:ascii="Palatino Linotype" w:hAnsi="Palatino Linotype" w:cstheme="minorHAnsi"/>
          <w:sz w:val="22"/>
          <w:szCs w:val="22"/>
        </w:rPr>
        <w:t xml:space="preserve">çeyreklik büyümeyi </w:t>
      </w:r>
      <w:r w:rsidR="008D11CA">
        <w:rPr>
          <w:rFonts w:ascii="Palatino Linotype" w:hAnsi="Palatino Linotype" w:cstheme="minorHAnsi"/>
          <w:sz w:val="22"/>
          <w:szCs w:val="22"/>
        </w:rPr>
        <w:t>2</w:t>
      </w:r>
      <w:r w:rsidR="008611BF">
        <w:rPr>
          <w:rFonts w:ascii="Palatino Linotype" w:hAnsi="Palatino Linotype" w:cstheme="minorHAnsi"/>
          <w:sz w:val="22"/>
          <w:szCs w:val="22"/>
        </w:rPr>
        <w:t>,</w:t>
      </w:r>
      <w:r w:rsidR="008D11CA">
        <w:rPr>
          <w:rFonts w:ascii="Palatino Linotype" w:hAnsi="Palatino Linotype" w:cstheme="minorHAnsi"/>
          <w:sz w:val="22"/>
          <w:szCs w:val="22"/>
        </w:rPr>
        <w:t>0</w:t>
      </w:r>
      <w:r w:rsidR="008611BF">
        <w:rPr>
          <w:rFonts w:ascii="Palatino Linotype" w:hAnsi="Palatino Linotype" w:cstheme="minorHAnsi"/>
          <w:sz w:val="22"/>
          <w:szCs w:val="22"/>
        </w:rPr>
        <w:t xml:space="preserve"> yüzde puan </w:t>
      </w:r>
      <w:r w:rsidR="008D11CA">
        <w:rPr>
          <w:rFonts w:ascii="Palatino Linotype" w:hAnsi="Palatino Linotype" w:cstheme="minorHAnsi"/>
          <w:sz w:val="22"/>
          <w:szCs w:val="22"/>
        </w:rPr>
        <w:t>yukarı taşıdı</w:t>
      </w:r>
      <w:r w:rsidR="008611BF">
        <w:rPr>
          <w:rFonts w:ascii="Palatino Linotype" w:hAnsi="Palatino Linotype" w:cstheme="minorHAnsi"/>
          <w:sz w:val="22"/>
          <w:szCs w:val="22"/>
        </w:rPr>
        <w:t>.</w:t>
      </w:r>
      <w:r w:rsidR="00F646E5">
        <w:rPr>
          <w:rFonts w:ascii="Palatino Linotype" w:hAnsi="Palatino Linotype" w:cstheme="minorHAnsi"/>
          <w:sz w:val="22"/>
          <w:szCs w:val="22"/>
        </w:rPr>
        <w:t xml:space="preserve"> </w:t>
      </w:r>
      <w:r w:rsidR="008611BF">
        <w:rPr>
          <w:rFonts w:ascii="Palatino Linotype" w:hAnsi="Palatino Linotype" w:cstheme="minorHAnsi"/>
          <w:sz w:val="22"/>
          <w:szCs w:val="22"/>
        </w:rPr>
        <w:t xml:space="preserve">Büyümenin çoğu bileşeni büyük ölçüde </w:t>
      </w:r>
      <w:r w:rsidR="009D4C7F">
        <w:rPr>
          <w:rFonts w:ascii="Palatino Linotype" w:hAnsi="Palatino Linotype" w:cstheme="minorHAnsi"/>
          <w:sz w:val="22"/>
          <w:szCs w:val="22"/>
        </w:rPr>
        <w:t>pozitif</w:t>
      </w:r>
      <w:r w:rsidR="008611BF">
        <w:rPr>
          <w:rFonts w:ascii="Palatino Linotype" w:hAnsi="Palatino Linotype" w:cstheme="minorHAnsi"/>
          <w:sz w:val="22"/>
          <w:szCs w:val="22"/>
        </w:rPr>
        <w:t xml:space="preserve"> katkı sağlarken s</w:t>
      </w:r>
      <w:r w:rsidR="00EF37F0">
        <w:rPr>
          <w:rFonts w:ascii="Palatino Linotype" w:hAnsi="Palatino Linotype" w:cstheme="minorHAnsi"/>
          <w:sz w:val="22"/>
          <w:szCs w:val="22"/>
        </w:rPr>
        <w:t>tok değişimi</w:t>
      </w:r>
      <w:r w:rsidR="008611BF">
        <w:rPr>
          <w:rFonts w:ascii="Palatino Linotype" w:hAnsi="Palatino Linotype" w:cstheme="minorHAnsi"/>
          <w:sz w:val="22"/>
          <w:szCs w:val="22"/>
        </w:rPr>
        <w:t>nden gelen</w:t>
      </w:r>
      <w:r w:rsidR="00EF37F0">
        <w:rPr>
          <w:rFonts w:ascii="Palatino Linotype" w:hAnsi="Palatino Linotype" w:cstheme="minorHAnsi"/>
          <w:sz w:val="22"/>
          <w:szCs w:val="22"/>
        </w:rPr>
        <w:t xml:space="preserve"> </w:t>
      </w:r>
      <w:r w:rsidR="00700983">
        <w:rPr>
          <w:rFonts w:ascii="Palatino Linotype" w:hAnsi="Palatino Linotype" w:cstheme="minorHAnsi"/>
          <w:sz w:val="22"/>
          <w:szCs w:val="22"/>
        </w:rPr>
        <w:t>3</w:t>
      </w:r>
      <w:r w:rsidR="00C271EE">
        <w:rPr>
          <w:rFonts w:ascii="Palatino Linotype" w:hAnsi="Palatino Linotype" w:cstheme="minorHAnsi"/>
          <w:sz w:val="22"/>
          <w:szCs w:val="22"/>
        </w:rPr>
        <w:t>,</w:t>
      </w:r>
      <w:r w:rsidR="009D4C7F">
        <w:rPr>
          <w:rFonts w:ascii="Palatino Linotype" w:hAnsi="Palatino Linotype" w:cstheme="minorHAnsi"/>
          <w:sz w:val="22"/>
          <w:szCs w:val="22"/>
        </w:rPr>
        <w:t>4</w:t>
      </w:r>
      <w:r w:rsidR="001226D6">
        <w:rPr>
          <w:rFonts w:ascii="Palatino Linotype" w:hAnsi="Palatino Linotype" w:cstheme="minorHAnsi"/>
          <w:sz w:val="22"/>
          <w:szCs w:val="22"/>
        </w:rPr>
        <w:t xml:space="preserve"> yüzde puan</w:t>
      </w:r>
      <w:r w:rsidR="008611BF">
        <w:rPr>
          <w:rFonts w:ascii="Palatino Linotype" w:hAnsi="Palatino Linotype" w:cstheme="minorHAnsi"/>
          <w:sz w:val="22"/>
          <w:szCs w:val="22"/>
        </w:rPr>
        <w:t xml:space="preserve">lık </w:t>
      </w:r>
      <w:r w:rsidR="009D4C7F">
        <w:rPr>
          <w:rFonts w:ascii="Palatino Linotype" w:hAnsi="Palatino Linotype" w:cstheme="minorHAnsi"/>
          <w:sz w:val="22"/>
          <w:szCs w:val="22"/>
        </w:rPr>
        <w:t xml:space="preserve">negatif </w:t>
      </w:r>
      <w:r w:rsidR="008611BF">
        <w:rPr>
          <w:rFonts w:ascii="Palatino Linotype" w:hAnsi="Palatino Linotype" w:cstheme="minorHAnsi"/>
          <w:sz w:val="22"/>
          <w:szCs w:val="22"/>
        </w:rPr>
        <w:t>katkı çeyreklik büyümeyi yüzde 1,</w:t>
      </w:r>
      <w:r w:rsidR="009D4C7F">
        <w:rPr>
          <w:rFonts w:ascii="Palatino Linotype" w:hAnsi="Palatino Linotype" w:cstheme="minorHAnsi"/>
          <w:sz w:val="22"/>
          <w:szCs w:val="22"/>
        </w:rPr>
        <w:t>1 seviyesine çekti</w:t>
      </w:r>
      <w:r w:rsidR="00880210">
        <w:rPr>
          <w:rFonts w:ascii="Palatino Linotype" w:hAnsi="Palatino Linotype" w:cstheme="minorHAnsi"/>
          <w:sz w:val="22"/>
          <w:szCs w:val="22"/>
        </w:rPr>
        <w:t>.</w:t>
      </w:r>
    </w:p>
    <w:p w14:paraId="3FEC0B87" w14:textId="77777777" w:rsidR="005D0E8C" w:rsidRDefault="005D0E8C" w:rsidP="00C34D9B">
      <w:pPr>
        <w:spacing w:line="360" w:lineRule="auto"/>
        <w:jc w:val="both"/>
        <w:rPr>
          <w:rFonts w:ascii="Palatino Linotype" w:hAnsi="Palatino Linotype" w:cstheme="minorHAnsi"/>
          <w:sz w:val="22"/>
          <w:szCs w:val="22"/>
        </w:rPr>
      </w:pPr>
    </w:p>
    <w:p w14:paraId="71A7C2C9" w14:textId="3039E7E9" w:rsidR="00B72927" w:rsidRDefault="00646879" w:rsidP="00AE29C6">
      <w:pPr>
        <w:spacing w:after="120" w:line="288" w:lineRule="auto"/>
        <w:ind w:right="567"/>
        <w:jc w:val="both"/>
        <w:rPr>
          <w:rFonts w:ascii="Palatino Linotype" w:hAnsi="Palatino Linotype" w:cstheme="minorHAnsi"/>
          <w:sz w:val="22"/>
          <w:szCs w:val="22"/>
        </w:rPr>
      </w:pPr>
      <w:r w:rsidRPr="005E0D21">
        <w:rPr>
          <w:rFonts w:ascii="Palatino Linotype" w:hAnsi="Palatino Linotype" w:cstheme="minorHAnsi"/>
          <w:b/>
          <w:bCs/>
          <w:sz w:val="22"/>
          <w:szCs w:val="22"/>
        </w:rPr>
        <w:t>Şekil</w:t>
      </w:r>
      <w:r w:rsidR="001F1CCF">
        <w:rPr>
          <w:rFonts w:ascii="Palatino Linotype" w:hAnsi="Palatino Linotype" w:cstheme="minorHAnsi"/>
          <w:b/>
          <w:bCs/>
          <w:sz w:val="22"/>
          <w:szCs w:val="22"/>
        </w:rPr>
        <w:t xml:space="preserve"> 1: GSYH alt kalemlerinin 202</w:t>
      </w:r>
      <w:r w:rsidR="007F13C1">
        <w:rPr>
          <w:rFonts w:ascii="Palatino Linotype" w:hAnsi="Palatino Linotype" w:cstheme="minorHAnsi"/>
          <w:b/>
          <w:bCs/>
          <w:sz w:val="22"/>
          <w:szCs w:val="22"/>
        </w:rPr>
        <w:t>5</w:t>
      </w:r>
      <w:r w:rsidR="001F1CCF">
        <w:rPr>
          <w:rFonts w:ascii="Palatino Linotype" w:hAnsi="Palatino Linotype" w:cstheme="minorHAnsi"/>
          <w:b/>
          <w:bCs/>
          <w:sz w:val="22"/>
          <w:szCs w:val="22"/>
        </w:rPr>
        <w:t xml:space="preserve"> </w:t>
      </w:r>
      <w:r w:rsidR="006F469E">
        <w:rPr>
          <w:rFonts w:ascii="Palatino Linotype" w:hAnsi="Palatino Linotype" w:cstheme="minorHAnsi"/>
          <w:b/>
          <w:bCs/>
          <w:sz w:val="22"/>
          <w:szCs w:val="22"/>
        </w:rPr>
        <w:t>3</w:t>
      </w:r>
      <w:r w:rsidRPr="005E0D21">
        <w:rPr>
          <w:rFonts w:ascii="Palatino Linotype" w:hAnsi="Palatino Linotype" w:cstheme="minorHAnsi"/>
          <w:b/>
          <w:bCs/>
          <w:sz w:val="22"/>
          <w:szCs w:val="22"/>
        </w:rPr>
        <w:t>. çeyrekte bir önceki yılın aynı çeyreğine göre büyümeye katkıları (sol şekil) ve büyüme oranları (sağ şekil)</w:t>
      </w:r>
      <w:bookmarkEnd w:id="0"/>
      <w:bookmarkEnd w:id="1"/>
    </w:p>
    <w:p w14:paraId="3A5982E4" w14:textId="7E15F15F" w:rsidR="00AE29C6" w:rsidRPr="00B72927" w:rsidRDefault="006F469E" w:rsidP="00AE29C6">
      <w:pPr>
        <w:spacing w:after="120" w:line="288" w:lineRule="auto"/>
        <w:ind w:right="567"/>
        <w:jc w:val="both"/>
        <w:rPr>
          <w:rFonts w:ascii="Palatino Linotype" w:hAnsi="Palatino Linotype" w:cstheme="minorHAnsi"/>
          <w:sz w:val="22"/>
          <w:szCs w:val="22"/>
        </w:rPr>
      </w:pPr>
      <w:r>
        <w:rPr>
          <w:rFonts w:ascii="Palatino Linotype" w:hAnsi="Palatino Linotype" w:cstheme="minorHAnsi"/>
          <w:noProof/>
          <w:sz w:val="22"/>
          <w:szCs w:val="22"/>
          <w:lang w:val="en-GB" w:eastAsia="en-GB"/>
        </w:rPr>
        <w:drawing>
          <wp:inline distT="0" distB="0" distL="0" distR="0" wp14:anchorId="5EAA7E63" wp14:editId="4ACBF964">
            <wp:extent cx="5939406" cy="2114550"/>
            <wp:effectExtent l="0" t="0" r="4445" b="0"/>
            <wp:docPr id="1232903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67464" cy="2124539"/>
                    </a:xfrm>
                    <a:prstGeom prst="rect">
                      <a:avLst/>
                    </a:prstGeom>
                    <a:noFill/>
                  </pic:spPr>
                </pic:pic>
              </a:graphicData>
            </a:graphic>
          </wp:inline>
        </w:drawing>
      </w:r>
    </w:p>
    <w:p w14:paraId="087463AA" w14:textId="274AC895" w:rsidR="006C3EE6" w:rsidRDefault="00C1422A" w:rsidP="00245B1A">
      <w:pPr>
        <w:ind w:right="567"/>
        <w:jc w:val="both"/>
        <w:rPr>
          <w:rFonts w:ascii="Palatino Linotype" w:hAnsi="Palatino Linotype" w:cstheme="minorHAnsi"/>
          <w:sz w:val="16"/>
          <w:szCs w:val="16"/>
        </w:rPr>
      </w:pPr>
      <w:r w:rsidRPr="005E0D21">
        <w:rPr>
          <w:rFonts w:ascii="Palatino Linotype" w:hAnsi="Palatino Linotype" w:cstheme="minorHAnsi"/>
          <w:sz w:val="18"/>
          <w:szCs w:val="18"/>
        </w:rPr>
        <w:t>Kaynak: TÜİK, Betam</w:t>
      </w:r>
      <w:r w:rsidRPr="005E0D21">
        <w:rPr>
          <w:rFonts w:ascii="Palatino Linotype" w:hAnsi="Palatino Linotype" w:cstheme="minorHAnsi"/>
          <w:sz w:val="16"/>
          <w:szCs w:val="16"/>
        </w:rPr>
        <w:t xml:space="preserve">. </w:t>
      </w:r>
    </w:p>
    <w:p w14:paraId="73D041C0" w14:textId="77777777" w:rsidR="00245B1A" w:rsidRPr="00245B1A" w:rsidRDefault="00245B1A" w:rsidP="00245B1A">
      <w:pPr>
        <w:ind w:right="567"/>
        <w:jc w:val="both"/>
        <w:rPr>
          <w:rFonts w:ascii="Palatino Linotype" w:hAnsi="Palatino Linotype" w:cstheme="minorHAnsi"/>
          <w:sz w:val="18"/>
          <w:szCs w:val="18"/>
        </w:rPr>
      </w:pPr>
    </w:p>
    <w:p w14:paraId="2781E629" w14:textId="375DAFD8" w:rsidR="006C3EE6" w:rsidRPr="00245B1A" w:rsidRDefault="2A3270FE" w:rsidP="75C7ED0D">
      <w:pPr>
        <w:pStyle w:val="NormalWeb"/>
        <w:spacing w:before="0" w:beforeAutospacing="0" w:after="0" w:afterAutospacing="0" w:line="360" w:lineRule="auto"/>
        <w:ind w:right="77"/>
        <w:rPr>
          <w:rFonts w:ascii="Palatino Linotype" w:hAnsi="Palatino Linotype" w:cstheme="minorBidi"/>
          <w:b/>
          <w:bCs/>
          <w:color w:val="FF0000"/>
          <w:sz w:val="22"/>
          <w:szCs w:val="22"/>
        </w:rPr>
      </w:pPr>
      <w:r w:rsidRPr="75C7ED0D">
        <w:rPr>
          <w:rFonts w:ascii="Palatino Linotype" w:hAnsi="Palatino Linotype" w:cstheme="minorBidi"/>
          <w:b/>
          <w:bCs/>
          <w:sz w:val="22"/>
          <w:szCs w:val="22"/>
        </w:rPr>
        <w:lastRenderedPageBreak/>
        <w:t>Özel</w:t>
      </w:r>
      <w:r w:rsidR="03557780" w:rsidRPr="75C7ED0D">
        <w:rPr>
          <w:rFonts w:ascii="Palatino Linotype" w:hAnsi="Palatino Linotype" w:cstheme="minorBidi"/>
          <w:b/>
          <w:bCs/>
          <w:sz w:val="22"/>
          <w:szCs w:val="22"/>
        </w:rPr>
        <w:t xml:space="preserve"> </w:t>
      </w:r>
      <w:r w:rsidR="03557780" w:rsidRPr="00245B1A">
        <w:rPr>
          <w:rFonts w:ascii="Palatino Linotype" w:hAnsi="Palatino Linotype" w:cstheme="minorBidi"/>
          <w:b/>
          <w:bCs/>
          <w:sz w:val="22"/>
          <w:szCs w:val="22"/>
        </w:rPr>
        <w:t>t</w:t>
      </w:r>
      <w:r w:rsidR="7B7B39BC" w:rsidRPr="00245B1A">
        <w:rPr>
          <w:rFonts w:ascii="Palatino Linotype" w:hAnsi="Palatino Linotype" w:cstheme="minorBidi"/>
          <w:b/>
          <w:bCs/>
          <w:sz w:val="22"/>
          <w:szCs w:val="22"/>
        </w:rPr>
        <w:t>üketim</w:t>
      </w:r>
      <w:r w:rsidR="00A22E43" w:rsidRPr="00245B1A">
        <w:rPr>
          <w:rFonts w:ascii="Palatino Linotype" w:hAnsi="Palatino Linotype" w:cstheme="minorBidi"/>
          <w:b/>
          <w:bCs/>
          <w:sz w:val="22"/>
          <w:szCs w:val="22"/>
        </w:rPr>
        <w:t xml:space="preserve">de yüksek artış </w:t>
      </w:r>
    </w:p>
    <w:p w14:paraId="376793DA" w14:textId="3C23B909" w:rsidR="0000013E" w:rsidRDefault="00BB05D5" w:rsidP="00916C78">
      <w:pPr>
        <w:pStyle w:val="NormalWeb"/>
        <w:spacing w:before="0" w:beforeAutospacing="0" w:after="0" w:afterAutospacing="0" w:line="360" w:lineRule="auto"/>
        <w:ind w:right="77"/>
        <w:jc w:val="both"/>
        <w:rPr>
          <w:rFonts w:ascii="Palatino Linotype" w:hAnsi="Palatino Linotype" w:cstheme="minorHAnsi"/>
          <w:sz w:val="22"/>
          <w:szCs w:val="22"/>
        </w:rPr>
      </w:pPr>
      <w:r w:rsidRPr="00245B1A">
        <w:rPr>
          <w:rFonts w:ascii="Palatino Linotype" w:hAnsi="Palatino Linotype" w:cstheme="minorHAnsi"/>
          <w:sz w:val="22"/>
          <w:szCs w:val="22"/>
        </w:rPr>
        <w:t>202</w:t>
      </w:r>
      <w:r w:rsidR="007F13C1" w:rsidRPr="00245B1A">
        <w:rPr>
          <w:rFonts w:ascii="Palatino Linotype" w:hAnsi="Palatino Linotype" w:cstheme="minorHAnsi"/>
          <w:sz w:val="22"/>
          <w:szCs w:val="22"/>
        </w:rPr>
        <w:t>5</w:t>
      </w:r>
      <w:r w:rsidRPr="00245B1A">
        <w:rPr>
          <w:rFonts w:ascii="Palatino Linotype" w:hAnsi="Palatino Linotype" w:cstheme="minorHAnsi"/>
          <w:sz w:val="22"/>
          <w:szCs w:val="22"/>
        </w:rPr>
        <w:t xml:space="preserve"> yılının </w:t>
      </w:r>
      <w:r w:rsidR="002D0856" w:rsidRPr="00245B1A">
        <w:rPr>
          <w:rFonts w:ascii="Palatino Linotype" w:hAnsi="Palatino Linotype" w:cstheme="minorHAnsi"/>
          <w:sz w:val="22"/>
          <w:szCs w:val="22"/>
        </w:rPr>
        <w:t>üçüncü</w:t>
      </w:r>
      <w:r w:rsidRPr="00245B1A">
        <w:rPr>
          <w:rFonts w:ascii="Palatino Linotype" w:hAnsi="Palatino Linotype" w:cstheme="minorHAnsi"/>
          <w:sz w:val="22"/>
          <w:szCs w:val="22"/>
        </w:rPr>
        <w:t xml:space="preserve"> çeyreğinde </w:t>
      </w:r>
      <w:bookmarkStart w:id="4" w:name="OLE_LINK21"/>
      <w:bookmarkStart w:id="5" w:name="OLE_LINK22"/>
      <w:r w:rsidR="008611BF" w:rsidRPr="00245B1A">
        <w:rPr>
          <w:rFonts w:ascii="Palatino Linotype" w:hAnsi="Palatino Linotype" w:cstheme="minorHAnsi"/>
          <w:sz w:val="22"/>
          <w:szCs w:val="22"/>
        </w:rPr>
        <w:t>m</w:t>
      </w:r>
      <w:r w:rsidR="003F00A9" w:rsidRPr="00245B1A">
        <w:rPr>
          <w:rFonts w:ascii="Palatino Linotype" w:hAnsi="Palatino Linotype" w:cstheme="minorHAnsi"/>
          <w:sz w:val="22"/>
          <w:szCs w:val="22"/>
        </w:rPr>
        <w:t xml:space="preserve">evsim ve takvim etkilerinden arındırılmış rakamlara </w:t>
      </w:r>
      <w:r w:rsidR="006B3CCF" w:rsidRPr="00245B1A">
        <w:rPr>
          <w:rFonts w:ascii="Palatino Linotype" w:hAnsi="Palatino Linotype" w:cstheme="minorHAnsi"/>
          <w:sz w:val="22"/>
          <w:szCs w:val="22"/>
        </w:rPr>
        <w:t>göre</w:t>
      </w:r>
      <w:r w:rsidR="003F00A9" w:rsidRPr="00245B1A">
        <w:rPr>
          <w:rFonts w:ascii="Palatino Linotype" w:hAnsi="Palatino Linotype" w:cstheme="minorHAnsi"/>
          <w:sz w:val="22"/>
          <w:szCs w:val="22"/>
        </w:rPr>
        <w:t xml:space="preserve"> </w:t>
      </w:r>
      <w:r w:rsidR="00CD6CF2" w:rsidRPr="00245B1A">
        <w:rPr>
          <w:rFonts w:ascii="Palatino Linotype" w:hAnsi="Palatino Linotype" w:cstheme="minorHAnsi"/>
          <w:sz w:val="22"/>
          <w:szCs w:val="22"/>
        </w:rPr>
        <w:t>özel tüketim</w:t>
      </w:r>
      <w:r w:rsidR="006B3CCF" w:rsidRPr="00245B1A">
        <w:rPr>
          <w:rFonts w:ascii="Palatino Linotype" w:hAnsi="Palatino Linotype" w:cstheme="minorHAnsi"/>
          <w:sz w:val="22"/>
          <w:szCs w:val="22"/>
        </w:rPr>
        <w:t xml:space="preserve"> </w:t>
      </w:r>
      <w:bookmarkEnd w:id="4"/>
      <w:bookmarkEnd w:id="5"/>
      <w:r w:rsidR="00A22E43" w:rsidRPr="00245B1A">
        <w:rPr>
          <w:rFonts w:ascii="Palatino Linotype" w:hAnsi="Palatino Linotype" w:cstheme="minorHAnsi"/>
          <w:sz w:val="22"/>
          <w:szCs w:val="22"/>
        </w:rPr>
        <w:t>g</w:t>
      </w:r>
      <w:r w:rsidR="008611BF" w:rsidRPr="00245B1A">
        <w:rPr>
          <w:rFonts w:ascii="Palatino Linotype" w:hAnsi="Palatino Linotype" w:cstheme="minorHAnsi"/>
          <w:sz w:val="22"/>
          <w:szCs w:val="22"/>
        </w:rPr>
        <w:t xml:space="preserve">eçen yılın aynı çeyreğine kıyasla yıllık yüzde </w:t>
      </w:r>
      <w:r w:rsidR="009B7422" w:rsidRPr="00245B1A">
        <w:rPr>
          <w:rFonts w:ascii="Palatino Linotype" w:hAnsi="Palatino Linotype" w:cstheme="minorHAnsi"/>
          <w:sz w:val="22"/>
          <w:szCs w:val="22"/>
        </w:rPr>
        <w:t>4</w:t>
      </w:r>
      <w:r w:rsidR="008611BF" w:rsidRPr="00245B1A">
        <w:rPr>
          <w:rFonts w:ascii="Palatino Linotype" w:hAnsi="Palatino Linotype" w:cstheme="minorHAnsi"/>
          <w:sz w:val="22"/>
          <w:szCs w:val="22"/>
        </w:rPr>
        <w:t>,</w:t>
      </w:r>
      <w:r w:rsidR="009B7422" w:rsidRPr="00245B1A">
        <w:rPr>
          <w:rFonts w:ascii="Palatino Linotype" w:hAnsi="Palatino Linotype" w:cstheme="minorHAnsi"/>
          <w:sz w:val="22"/>
          <w:szCs w:val="22"/>
        </w:rPr>
        <w:t>8</w:t>
      </w:r>
      <w:r w:rsidR="008611BF" w:rsidRPr="00245B1A">
        <w:rPr>
          <w:rFonts w:ascii="Palatino Linotype" w:hAnsi="Palatino Linotype" w:cstheme="minorHAnsi"/>
          <w:sz w:val="22"/>
          <w:szCs w:val="22"/>
        </w:rPr>
        <w:t xml:space="preserve"> artarak büyümeye 2,</w:t>
      </w:r>
      <w:r w:rsidR="009B7422" w:rsidRPr="00245B1A">
        <w:rPr>
          <w:rFonts w:ascii="Palatino Linotype" w:hAnsi="Palatino Linotype" w:cstheme="minorHAnsi"/>
          <w:sz w:val="22"/>
          <w:szCs w:val="22"/>
        </w:rPr>
        <w:t>5</w:t>
      </w:r>
      <w:r w:rsidR="008611BF" w:rsidRPr="00245B1A">
        <w:rPr>
          <w:rFonts w:ascii="Palatino Linotype" w:hAnsi="Palatino Linotype" w:cstheme="minorHAnsi"/>
          <w:sz w:val="22"/>
          <w:szCs w:val="22"/>
        </w:rPr>
        <w:t xml:space="preserve"> yüzde puan katkı yaptı.</w:t>
      </w:r>
      <w:r w:rsidR="00A22E43" w:rsidRPr="00245B1A">
        <w:rPr>
          <w:rFonts w:ascii="Palatino Linotype" w:hAnsi="Palatino Linotype" w:cstheme="minorHAnsi"/>
          <w:sz w:val="22"/>
          <w:szCs w:val="22"/>
        </w:rPr>
        <w:t xml:space="preserve"> İkinci çeyrekte özel tüketim yıllık yüzde 4,4 büyümüştü (Tablo 1). Bir önceki çeyreğe göre ise özel tüketim yüzde 2,1 artarak çeyreklik büyümeye 1,1 yüzde puan katkıda bulundu. Birinci çeyrekten ikinci çeyreğe özel tüketimde yüzde 1,5 azalma olmuştu</w:t>
      </w:r>
      <w:r w:rsidR="007038BC" w:rsidRPr="00245B1A">
        <w:rPr>
          <w:rFonts w:ascii="Palatino Linotype" w:hAnsi="Palatino Linotype" w:cstheme="minorHAnsi"/>
          <w:sz w:val="22"/>
          <w:szCs w:val="22"/>
        </w:rPr>
        <w:t xml:space="preserve"> (Tablo 2)</w:t>
      </w:r>
      <w:r w:rsidR="00A22E43" w:rsidRPr="00245B1A">
        <w:rPr>
          <w:rFonts w:ascii="Palatino Linotype" w:hAnsi="Palatino Linotype" w:cstheme="minorHAnsi"/>
          <w:sz w:val="22"/>
          <w:szCs w:val="22"/>
        </w:rPr>
        <w:t>.</w:t>
      </w:r>
      <w:r w:rsidR="007038BC" w:rsidRPr="00245B1A">
        <w:rPr>
          <w:rFonts w:ascii="Palatino Linotype" w:hAnsi="Palatino Linotype" w:cstheme="minorHAnsi"/>
          <w:sz w:val="22"/>
          <w:szCs w:val="22"/>
        </w:rPr>
        <w:t xml:space="preserve"> Özel tüketimde bu şiddetli dalgalanma dikkat çekici.</w:t>
      </w:r>
    </w:p>
    <w:p w14:paraId="417E5394" w14:textId="77777777" w:rsidR="007038BC" w:rsidRPr="005E0D21" w:rsidRDefault="007038BC" w:rsidP="00916C78">
      <w:pPr>
        <w:pStyle w:val="NormalWeb"/>
        <w:spacing w:before="0" w:beforeAutospacing="0" w:after="0" w:afterAutospacing="0" w:line="360" w:lineRule="auto"/>
        <w:ind w:right="77"/>
        <w:jc w:val="both"/>
        <w:rPr>
          <w:rFonts w:ascii="Palatino Linotype" w:hAnsi="Palatino Linotype" w:cstheme="minorHAnsi"/>
          <w:sz w:val="22"/>
          <w:szCs w:val="22"/>
        </w:rPr>
      </w:pPr>
    </w:p>
    <w:p w14:paraId="0AF66471" w14:textId="36D58329" w:rsidR="004647F0" w:rsidRDefault="006C3EE6" w:rsidP="007F3FEB">
      <w:pPr>
        <w:keepNext/>
        <w:spacing w:after="120"/>
        <w:ind w:right="79"/>
        <w:jc w:val="both"/>
        <w:rPr>
          <w:rFonts w:ascii="Palatino Linotype" w:hAnsi="Palatino Linotype" w:cstheme="minorHAnsi"/>
          <w:b/>
          <w:bCs/>
          <w:sz w:val="22"/>
          <w:szCs w:val="22"/>
        </w:rPr>
      </w:pPr>
      <w:r w:rsidRPr="005E0D21">
        <w:rPr>
          <w:rFonts w:ascii="Palatino Linotype" w:hAnsi="Palatino Linotype" w:cstheme="minorHAnsi"/>
          <w:b/>
          <w:bCs/>
          <w:sz w:val="22"/>
          <w:szCs w:val="22"/>
        </w:rPr>
        <w:t xml:space="preserve">Tablo 1: </w:t>
      </w:r>
      <w:r w:rsidR="00D53424" w:rsidRPr="005E0D21">
        <w:rPr>
          <w:rFonts w:ascii="Palatino Linotype" w:hAnsi="Palatino Linotype" w:cstheme="minorHAnsi"/>
          <w:b/>
          <w:bCs/>
          <w:sz w:val="22"/>
          <w:szCs w:val="22"/>
        </w:rPr>
        <w:t xml:space="preserve">GSYH alt kalemlerinin </w:t>
      </w:r>
      <w:bookmarkStart w:id="6" w:name="OLE_LINK1"/>
      <w:bookmarkStart w:id="7" w:name="OLE_LINK2"/>
      <w:r w:rsidR="009F2483" w:rsidRPr="005E0D21">
        <w:rPr>
          <w:rFonts w:ascii="Palatino Linotype" w:hAnsi="Palatino Linotype" w:cstheme="minorHAnsi"/>
          <w:b/>
          <w:bCs/>
          <w:sz w:val="22"/>
          <w:szCs w:val="22"/>
        </w:rPr>
        <w:t>20</w:t>
      </w:r>
      <w:r w:rsidR="0001081A" w:rsidRPr="005E0D21">
        <w:rPr>
          <w:rFonts w:ascii="Palatino Linotype" w:hAnsi="Palatino Linotype" w:cstheme="minorHAnsi"/>
          <w:b/>
          <w:bCs/>
          <w:sz w:val="22"/>
          <w:szCs w:val="22"/>
        </w:rPr>
        <w:t>2</w:t>
      </w:r>
      <w:r w:rsidR="0044498D">
        <w:rPr>
          <w:rFonts w:ascii="Palatino Linotype" w:hAnsi="Palatino Linotype" w:cstheme="minorHAnsi"/>
          <w:b/>
          <w:bCs/>
          <w:sz w:val="22"/>
          <w:szCs w:val="22"/>
        </w:rPr>
        <w:t>5</w:t>
      </w:r>
      <w:r w:rsidR="009F2483" w:rsidRPr="005E0D21">
        <w:rPr>
          <w:rFonts w:ascii="Palatino Linotype" w:hAnsi="Palatino Linotype" w:cstheme="minorHAnsi"/>
          <w:b/>
          <w:bCs/>
          <w:sz w:val="22"/>
          <w:szCs w:val="22"/>
        </w:rPr>
        <w:t xml:space="preserve"> </w:t>
      </w:r>
      <w:r w:rsidR="002D0856">
        <w:rPr>
          <w:rFonts w:ascii="Palatino Linotype" w:hAnsi="Palatino Linotype" w:cstheme="minorHAnsi"/>
          <w:b/>
          <w:bCs/>
          <w:sz w:val="22"/>
          <w:szCs w:val="22"/>
        </w:rPr>
        <w:t>2</w:t>
      </w:r>
      <w:r w:rsidR="00632CF6" w:rsidRPr="005E0D21">
        <w:rPr>
          <w:rFonts w:ascii="Palatino Linotype" w:hAnsi="Palatino Linotype" w:cstheme="minorHAnsi"/>
          <w:b/>
          <w:bCs/>
          <w:sz w:val="22"/>
          <w:szCs w:val="22"/>
        </w:rPr>
        <w:t>. ve 20</w:t>
      </w:r>
      <w:r w:rsidR="00BB0912" w:rsidRPr="005E0D21">
        <w:rPr>
          <w:rFonts w:ascii="Palatino Linotype" w:hAnsi="Palatino Linotype" w:cstheme="minorHAnsi"/>
          <w:b/>
          <w:bCs/>
          <w:sz w:val="22"/>
          <w:szCs w:val="22"/>
        </w:rPr>
        <w:t>2</w:t>
      </w:r>
      <w:r w:rsidR="007F13C1">
        <w:rPr>
          <w:rFonts w:ascii="Palatino Linotype" w:hAnsi="Palatino Linotype" w:cstheme="minorHAnsi"/>
          <w:b/>
          <w:bCs/>
          <w:sz w:val="22"/>
          <w:szCs w:val="22"/>
        </w:rPr>
        <w:t>5</w:t>
      </w:r>
      <w:r w:rsidR="00632CF6" w:rsidRPr="005E0D21">
        <w:rPr>
          <w:rFonts w:ascii="Palatino Linotype" w:hAnsi="Palatino Linotype" w:cstheme="minorHAnsi"/>
          <w:b/>
          <w:bCs/>
          <w:sz w:val="22"/>
          <w:szCs w:val="22"/>
        </w:rPr>
        <w:t xml:space="preserve"> </w:t>
      </w:r>
      <w:r w:rsidR="002D0856">
        <w:rPr>
          <w:rFonts w:ascii="Palatino Linotype" w:hAnsi="Palatino Linotype" w:cstheme="minorHAnsi"/>
          <w:b/>
          <w:bCs/>
          <w:sz w:val="22"/>
          <w:szCs w:val="22"/>
        </w:rPr>
        <w:t>3</w:t>
      </w:r>
      <w:r w:rsidR="009F2483" w:rsidRPr="005E0D21">
        <w:rPr>
          <w:rFonts w:ascii="Palatino Linotype" w:hAnsi="Palatino Linotype" w:cstheme="minorHAnsi"/>
          <w:b/>
          <w:bCs/>
          <w:sz w:val="22"/>
          <w:szCs w:val="22"/>
        </w:rPr>
        <w:t>. çeyrekte</w:t>
      </w:r>
      <w:bookmarkEnd w:id="6"/>
      <w:bookmarkEnd w:id="7"/>
      <w:r w:rsidR="009F2483" w:rsidRPr="005E0D21">
        <w:rPr>
          <w:rFonts w:ascii="Palatino Linotype" w:hAnsi="Palatino Linotype" w:cstheme="minorHAnsi"/>
          <w:b/>
          <w:bCs/>
          <w:sz w:val="22"/>
          <w:szCs w:val="22"/>
        </w:rPr>
        <w:t xml:space="preserve"> </w:t>
      </w:r>
      <w:r w:rsidRPr="005E0D21">
        <w:rPr>
          <w:rFonts w:ascii="Palatino Linotype" w:hAnsi="Palatino Linotype" w:cstheme="minorHAnsi"/>
          <w:b/>
          <w:bCs/>
          <w:sz w:val="22"/>
          <w:szCs w:val="22"/>
        </w:rPr>
        <w:t>bir önceki yılın aynı çeyreğine göre büyüme oranları ve büyümeye katkıları</w:t>
      </w:r>
    </w:p>
    <w:tbl>
      <w:tblPr>
        <w:tblW w:w="5920" w:type="dxa"/>
        <w:tblCellMar>
          <w:left w:w="70" w:type="dxa"/>
          <w:right w:w="70" w:type="dxa"/>
        </w:tblCellMar>
        <w:tblLook w:val="04A0" w:firstRow="1" w:lastRow="0" w:firstColumn="1" w:lastColumn="0" w:noHBand="0" w:noVBand="1"/>
      </w:tblPr>
      <w:tblGrid>
        <w:gridCol w:w="1480"/>
        <w:gridCol w:w="1259"/>
        <w:gridCol w:w="961"/>
        <w:gridCol w:w="1259"/>
        <w:gridCol w:w="961"/>
      </w:tblGrid>
      <w:tr w:rsidR="00820839" w14:paraId="3C398ED5" w14:textId="77777777" w:rsidTr="00820839">
        <w:trPr>
          <w:trHeight w:val="282"/>
        </w:trPr>
        <w:tc>
          <w:tcPr>
            <w:tcW w:w="1480" w:type="dxa"/>
            <w:tcBorders>
              <w:top w:val="single" w:sz="4" w:space="0" w:color="auto"/>
              <w:left w:val="single" w:sz="4" w:space="0" w:color="auto"/>
              <w:bottom w:val="nil"/>
              <w:right w:val="single" w:sz="4" w:space="0" w:color="auto"/>
            </w:tcBorders>
            <w:shd w:val="clear" w:color="000000" w:fill="FFFFFF"/>
            <w:noWrap/>
            <w:vAlign w:val="bottom"/>
            <w:hideMark/>
          </w:tcPr>
          <w:p w14:paraId="6A9DF109" w14:textId="77777777" w:rsidR="00820839" w:rsidRDefault="00820839">
            <w:pPr>
              <w:rPr>
                <w:rFonts w:ascii="Calibri" w:hAnsi="Calibri" w:cs="Calibri"/>
                <w:b/>
                <w:bCs/>
                <w:color w:val="000000"/>
                <w:sz w:val="20"/>
                <w:szCs w:val="20"/>
              </w:rPr>
            </w:pPr>
            <w:r>
              <w:rPr>
                <w:rFonts w:ascii="Calibri" w:hAnsi="Calibri" w:cs="Calibri"/>
                <w:b/>
                <w:bCs/>
                <w:color w:val="000000"/>
                <w:sz w:val="20"/>
                <w:szCs w:val="20"/>
              </w:rPr>
              <w:t> </w:t>
            </w:r>
          </w:p>
        </w:tc>
        <w:tc>
          <w:tcPr>
            <w:tcW w:w="2220"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4834C85A" w14:textId="77777777" w:rsidR="00820839" w:rsidRDefault="00820839">
            <w:pPr>
              <w:jc w:val="center"/>
              <w:rPr>
                <w:rFonts w:ascii="Calibri" w:hAnsi="Calibri" w:cs="Calibri"/>
                <w:b/>
                <w:bCs/>
                <w:color w:val="000000"/>
                <w:sz w:val="20"/>
                <w:szCs w:val="20"/>
              </w:rPr>
            </w:pPr>
            <w:r>
              <w:rPr>
                <w:rFonts w:ascii="Calibri" w:hAnsi="Calibri" w:cs="Calibri"/>
                <w:b/>
                <w:bCs/>
                <w:color w:val="000000"/>
                <w:sz w:val="20"/>
                <w:szCs w:val="20"/>
              </w:rPr>
              <w:t>2025Q2</w:t>
            </w:r>
          </w:p>
        </w:tc>
        <w:tc>
          <w:tcPr>
            <w:tcW w:w="2220"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2BF6F59F" w14:textId="77777777" w:rsidR="00820839" w:rsidRDefault="00820839">
            <w:pPr>
              <w:jc w:val="center"/>
              <w:rPr>
                <w:rFonts w:ascii="Calibri" w:hAnsi="Calibri" w:cs="Calibri"/>
                <w:b/>
                <w:bCs/>
                <w:color w:val="000000"/>
                <w:sz w:val="20"/>
                <w:szCs w:val="20"/>
              </w:rPr>
            </w:pPr>
            <w:r>
              <w:rPr>
                <w:rFonts w:ascii="Calibri" w:hAnsi="Calibri" w:cs="Calibri"/>
                <w:b/>
                <w:bCs/>
                <w:color w:val="000000"/>
                <w:sz w:val="20"/>
                <w:szCs w:val="20"/>
              </w:rPr>
              <w:t>2025Q3</w:t>
            </w:r>
          </w:p>
        </w:tc>
      </w:tr>
      <w:tr w:rsidR="00820839" w14:paraId="7EF5F3CB" w14:textId="77777777" w:rsidTr="00820839">
        <w:trPr>
          <w:trHeight w:val="282"/>
        </w:trPr>
        <w:tc>
          <w:tcPr>
            <w:tcW w:w="1480" w:type="dxa"/>
            <w:tcBorders>
              <w:top w:val="nil"/>
              <w:left w:val="single" w:sz="4" w:space="0" w:color="auto"/>
              <w:bottom w:val="single" w:sz="4" w:space="0" w:color="auto"/>
              <w:right w:val="single" w:sz="4" w:space="0" w:color="auto"/>
            </w:tcBorders>
            <w:shd w:val="clear" w:color="000000" w:fill="FFFFFF"/>
            <w:noWrap/>
            <w:vAlign w:val="bottom"/>
            <w:hideMark/>
          </w:tcPr>
          <w:p w14:paraId="07295275" w14:textId="77777777" w:rsidR="00820839" w:rsidRDefault="00820839">
            <w:pPr>
              <w:rPr>
                <w:rFonts w:ascii="Calibri" w:hAnsi="Calibri" w:cs="Calibri"/>
                <w:b/>
                <w:bCs/>
                <w:color w:val="000000"/>
                <w:sz w:val="20"/>
                <w:szCs w:val="20"/>
              </w:rPr>
            </w:pPr>
            <w:r>
              <w:rPr>
                <w:rFonts w:ascii="Calibri" w:hAnsi="Calibri" w:cs="Calibri"/>
                <w:b/>
                <w:bCs/>
                <w:color w:val="000000"/>
                <w:sz w:val="20"/>
                <w:szCs w:val="20"/>
              </w:rPr>
              <w:t> </w:t>
            </w:r>
          </w:p>
        </w:tc>
        <w:tc>
          <w:tcPr>
            <w:tcW w:w="1259" w:type="dxa"/>
            <w:tcBorders>
              <w:top w:val="nil"/>
              <w:left w:val="nil"/>
              <w:bottom w:val="single" w:sz="4" w:space="0" w:color="auto"/>
              <w:right w:val="nil"/>
            </w:tcBorders>
            <w:shd w:val="clear" w:color="000000" w:fill="FFFFFF"/>
            <w:noWrap/>
            <w:vAlign w:val="bottom"/>
            <w:hideMark/>
          </w:tcPr>
          <w:p w14:paraId="574CF425" w14:textId="77777777" w:rsidR="00820839" w:rsidRDefault="00820839">
            <w:pPr>
              <w:jc w:val="center"/>
              <w:rPr>
                <w:rFonts w:ascii="Calibri" w:hAnsi="Calibri" w:cs="Calibri"/>
                <w:b/>
                <w:bCs/>
                <w:color w:val="000000"/>
                <w:sz w:val="20"/>
                <w:szCs w:val="20"/>
              </w:rPr>
            </w:pPr>
            <w:r>
              <w:rPr>
                <w:rFonts w:ascii="Calibri" w:hAnsi="Calibri" w:cs="Calibri"/>
                <w:b/>
                <w:bCs/>
                <w:color w:val="000000"/>
                <w:sz w:val="20"/>
                <w:szCs w:val="20"/>
              </w:rPr>
              <w:t>Değişim (%)</w:t>
            </w:r>
          </w:p>
        </w:tc>
        <w:tc>
          <w:tcPr>
            <w:tcW w:w="961" w:type="dxa"/>
            <w:tcBorders>
              <w:top w:val="nil"/>
              <w:left w:val="nil"/>
              <w:bottom w:val="nil"/>
              <w:right w:val="single" w:sz="4" w:space="0" w:color="auto"/>
            </w:tcBorders>
            <w:shd w:val="clear" w:color="000000" w:fill="FFFFFF"/>
            <w:noWrap/>
            <w:vAlign w:val="bottom"/>
            <w:hideMark/>
          </w:tcPr>
          <w:p w14:paraId="3E3F1EA3" w14:textId="77777777" w:rsidR="00820839" w:rsidRDefault="00820839">
            <w:pPr>
              <w:jc w:val="center"/>
              <w:rPr>
                <w:rFonts w:ascii="Calibri" w:hAnsi="Calibri" w:cs="Calibri"/>
                <w:b/>
                <w:bCs/>
                <w:color w:val="000000"/>
                <w:sz w:val="20"/>
                <w:szCs w:val="20"/>
              </w:rPr>
            </w:pPr>
            <w:r>
              <w:rPr>
                <w:rFonts w:ascii="Calibri" w:hAnsi="Calibri" w:cs="Calibri"/>
                <w:b/>
                <w:bCs/>
                <w:color w:val="000000"/>
                <w:sz w:val="20"/>
                <w:szCs w:val="20"/>
              </w:rPr>
              <w:t>Katkı (%)</w:t>
            </w:r>
          </w:p>
        </w:tc>
        <w:tc>
          <w:tcPr>
            <w:tcW w:w="1259" w:type="dxa"/>
            <w:tcBorders>
              <w:top w:val="nil"/>
              <w:left w:val="nil"/>
              <w:bottom w:val="nil"/>
              <w:right w:val="nil"/>
            </w:tcBorders>
            <w:shd w:val="clear" w:color="000000" w:fill="FFFFFF"/>
            <w:noWrap/>
            <w:vAlign w:val="bottom"/>
            <w:hideMark/>
          </w:tcPr>
          <w:p w14:paraId="16871BF9" w14:textId="77777777" w:rsidR="00820839" w:rsidRDefault="00820839">
            <w:pPr>
              <w:jc w:val="center"/>
              <w:rPr>
                <w:rFonts w:ascii="Calibri" w:hAnsi="Calibri" w:cs="Calibri"/>
                <w:b/>
                <w:bCs/>
                <w:color w:val="000000"/>
                <w:sz w:val="20"/>
                <w:szCs w:val="20"/>
              </w:rPr>
            </w:pPr>
            <w:r>
              <w:rPr>
                <w:rFonts w:ascii="Calibri" w:hAnsi="Calibri" w:cs="Calibri"/>
                <w:b/>
                <w:bCs/>
                <w:color w:val="000000"/>
                <w:sz w:val="20"/>
                <w:szCs w:val="20"/>
              </w:rPr>
              <w:t>Değişim (%)</w:t>
            </w:r>
          </w:p>
        </w:tc>
        <w:tc>
          <w:tcPr>
            <w:tcW w:w="961" w:type="dxa"/>
            <w:tcBorders>
              <w:top w:val="nil"/>
              <w:left w:val="nil"/>
              <w:bottom w:val="nil"/>
              <w:right w:val="single" w:sz="4" w:space="0" w:color="auto"/>
            </w:tcBorders>
            <w:shd w:val="clear" w:color="000000" w:fill="FFFFFF"/>
            <w:noWrap/>
            <w:vAlign w:val="bottom"/>
            <w:hideMark/>
          </w:tcPr>
          <w:p w14:paraId="5848E13E" w14:textId="77777777" w:rsidR="00820839" w:rsidRDefault="00820839">
            <w:pPr>
              <w:jc w:val="center"/>
              <w:rPr>
                <w:rFonts w:ascii="Calibri" w:hAnsi="Calibri" w:cs="Calibri"/>
                <w:b/>
                <w:bCs/>
                <w:color w:val="000000"/>
                <w:sz w:val="20"/>
                <w:szCs w:val="20"/>
              </w:rPr>
            </w:pPr>
            <w:r>
              <w:rPr>
                <w:rFonts w:ascii="Calibri" w:hAnsi="Calibri" w:cs="Calibri"/>
                <w:b/>
                <w:bCs/>
                <w:color w:val="000000"/>
                <w:sz w:val="20"/>
                <w:szCs w:val="20"/>
              </w:rPr>
              <w:t>Katkı (%)</w:t>
            </w:r>
          </w:p>
        </w:tc>
      </w:tr>
      <w:tr w:rsidR="00820839" w14:paraId="2CC0141B" w14:textId="77777777" w:rsidTr="00820839">
        <w:trPr>
          <w:trHeight w:val="282"/>
        </w:trPr>
        <w:tc>
          <w:tcPr>
            <w:tcW w:w="1480" w:type="dxa"/>
            <w:tcBorders>
              <w:top w:val="nil"/>
              <w:left w:val="single" w:sz="4" w:space="0" w:color="auto"/>
              <w:bottom w:val="nil"/>
              <w:right w:val="single" w:sz="4" w:space="0" w:color="auto"/>
            </w:tcBorders>
            <w:shd w:val="clear" w:color="000000" w:fill="FFFFFF"/>
            <w:noWrap/>
            <w:vAlign w:val="bottom"/>
            <w:hideMark/>
          </w:tcPr>
          <w:p w14:paraId="3C969EA5" w14:textId="77777777" w:rsidR="00820839" w:rsidRDefault="00820839">
            <w:pPr>
              <w:rPr>
                <w:rFonts w:ascii="Calibri" w:hAnsi="Calibri" w:cs="Calibri"/>
                <w:b/>
                <w:bCs/>
                <w:color w:val="000000"/>
                <w:sz w:val="20"/>
                <w:szCs w:val="20"/>
              </w:rPr>
            </w:pPr>
            <w:r>
              <w:rPr>
                <w:rFonts w:ascii="Calibri" w:hAnsi="Calibri" w:cs="Calibri"/>
                <w:b/>
                <w:bCs/>
                <w:color w:val="000000"/>
                <w:sz w:val="20"/>
                <w:szCs w:val="20"/>
              </w:rPr>
              <w:t>Özel Tüketim</w:t>
            </w:r>
          </w:p>
        </w:tc>
        <w:tc>
          <w:tcPr>
            <w:tcW w:w="1259" w:type="dxa"/>
            <w:tcBorders>
              <w:top w:val="nil"/>
              <w:left w:val="nil"/>
              <w:bottom w:val="nil"/>
              <w:right w:val="nil"/>
            </w:tcBorders>
            <w:shd w:val="clear" w:color="000000" w:fill="FFFFFF"/>
            <w:noWrap/>
            <w:vAlign w:val="bottom"/>
            <w:hideMark/>
          </w:tcPr>
          <w:p w14:paraId="7950E8FE" w14:textId="77777777" w:rsidR="00820839" w:rsidRDefault="00820839">
            <w:pPr>
              <w:jc w:val="center"/>
              <w:rPr>
                <w:rFonts w:ascii="Calibri" w:hAnsi="Calibri" w:cs="Calibri"/>
                <w:color w:val="000000"/>
                <w:sz w:val="20"/>
                <w:szCs w:val="20"/>
              </w:rPr>
            </w:pPr>
            <w:r>
              <w:rPr>
                <w:rFonts w:ascii="Calibri" w:hAnsi="Calibri" w:cs="Calibri"/>
                <w:color w:val="000000"/>
                <w:sz w:val="20"/>
                <w:szCs w:val="20"/>
              </w:rPr>
              <w:t>4,4</w:t>
            </w:r>
          </w:p>
        </w:tc>
        <w:tc>
          <w:tcPr>
            <w:tcW w:w="961" w:type="dxa"/>
            <w:tcBorders>
              <w:top w:val="single" w:sz="4" w:space="0" w:color="auto"/>
              <w:left w:val="nil"/>
              <w:bottom w:val="nil"/>
              <w:right w:val="single" w:sz="4" w:space="0" w:color="auto"/>
            </w:tcBorders>
            <w:shd w:val="clear" w:color="000000" w:fill="FFFFFF"/>
            <w:noWrap/>
            <w:vAlign w:val="bottom"/>
            <w:hideMark/>
          </w:tcPr>
          <w:p w14:paraId="30075C4C" w14:textId="77777777" w:rsidR="00820839" w:rsidRDefault="00820839">
            <w:pPr>
              <w:jc w:val="center"/>
              <w:rPr>
                <w:rFonts w:ascii="Calibri" w:hAnsi="Calibri" w:cs="Calibri"/>
                <w:color w:val="000000"/>
                <w:sz w:val="20"/>
                <w:szCs w:val="20"/>
              </w:rPr>
            </w:pPr>
            <w:r>
              <w:rPr>
                <w:rFonts w:ascii="Calibri" w:hAnsi="Calibri" w:cs="Calibri"/>
                <w:color w:val="000000"/>
                <w:sz w:val="20"/>
                <w:szCs w:val="20"/>
              </w:rPr>
              <w:t>2,3</w:t>
            </w:r>
          </w:p>
        </w:tc>
        <w:tc>
          <w:tcPr>
            <w:tcW w:w="1259" w:type="dxa"/>
            <w:tcBorders>
              <w:top w:val="single" w:sz="4" w:space="0" w:color="auto"/>
              <w:left w:val="nil"/>
              <w:bottom w:val="nil"/>
              <w:right w:val="nil"/>
            </w:tcBorders>
            <w:shd w:val="clear" w:color="000000" w:fill="FFFFFF"/>
            <w:noWrap/>
            <w:vAlign w:val="bottom"/>
            <w:hideMark/>
          </w:tcPr>
          <w:p w14:paraId="256CAB8C" w14:textId="77777777" w:rsidR="00820839" w:rsidRDefault="00820839">
            <w:pPr>
              <w:jc w:val="center"/>
              <w:rPr>
                <w:rFonts w:ascii="Calibri" w:hAnsi="Calibri" w:cs="Calibri"/>
                <w:color w:val="000000"/>
                <w:sz w:val="20"/>
                <w:szCs w:val="20"/>
              </w:rPr>
            </w:pPr>
            <w:r>
              <w:rPr>
                <w:rFonts w:ascii="Calibri" w:hAnsi="Calibri" w:cs="Calibri"/>
                <w:color w:val="000000"/>
                <w:sz w:val="20"/>
                <w:szCs w:val="20"/>
              </w:rPr>
              <w:t>4,8</w:t>
            </w:r>
          </w:p>
        </w:tc>
        <w:tc>
          <w:tcPr>
            <w:tcW w:w="961" w:type="dxa"/>
            <w:tcBorders>
              <w:top w:val="single" w:sz="4" w:space="0" w:color="auto"/>
              <w:left w:val="nil"/>
              <w:bottom w:val="nil"/>
              <w:right w:val="single" w:sz="4" w:space="0" w:color="auto"/>
            </w:tcBorders>
            <w:shd w:val="clear" w:color="000000" w:fill="FFFFFF"/>
            <w:noWrap/>
            <w:vAlign w:val="bottom"/>
            <w:hideMark/>
          </w:tcPr>
          <w:p w14:paraId="54FDEED4" w14:textId="77777777" w:rsidR="00820839" w:rsidRDefault="00820839">
            <w:pPr>
              <w:jc w:val="center"/>
              <w:rPr>
                <w:rFonts w:ascii="Calibri" w:hAnsi="Calibri" w:cs="Calibri"/>
                <w:color w:val="000000"/>
                <w:sz w:val="20"/>
                <w:szCs w:val="20"/>
              </w:rPr>
            </w:pPr>
            <w:r>
              <w:rPr>
                <w:rFonts w:ascii="Calibri" w:hAnsi="Calibri" w:cs="Calibri"/>
                <w:color w:val="000000"/>
                <w:sz w:val="20"/>
                <w:szCs w:val="20"/>
              </w:rPr>
              <w:t>2,5</w:t>
            </w:r>
          </w:p>
        </w:tc>
      </w:tr>
      <w:tr w:rsidR="00820839" w14:paraId="267E8017" w14:textId="77777777" w:rsidTr="00820839">
        <w:trPr>
          <w:trHeight w:val="282"/>
        </w:trPr>
        <w:tc>
          <w:tcPr>
            <w:tcW w:w="1480" w:type="dxa"/>
            <w:tcBorders>
              <w:top w:val="nil"/>
              <w:left w:val="single" w:sz="4" w:space="0" w:color="auto"/>
              <w:bottom w:val="nil"/>
              <w:right w:val="single" w:sz="4" w:space="0" w:color="auto"/>
            </w:tcBorders>
            <w:shd w:val="clear" w:color="000000" w:fill="FFFFFF"/>
            <w:noWrap/>
            <w:vAlign w:val="bottom"/>
            <w:hideMark/>
          </w:tcPr>
          <w:p w14:paraId="5FD02886" w14:textId="77777777" w:rsidR="00820839" w:rsidRDefault="00820839">
            <w:pPr>
              <w:rPr>
                <w:rFonts w:ascii="Calibri" w:hAnsi="Calibri" w:cs="Calibri"/>
                <w:b/>
                <w:bCs/>
                <w:color w:val="000000"/>
                <w:sz w:val="20"/>
                <w:szCs w:val="20"/>
              </w:rPr>
            </w:pPr>
            <w:r>
              <w:rPr>
                <w:rFonts w:ascii="Calibri" w:hAnsi="Calibri" w:cs="Calibri"/>
                <w:b/>
                <w:bCs/>
                <w:color w:val="000000"/>
                <w:sz w:val="20"/>
                <w:szCs w:val="20"/>
              </w:rPr>
              <w:t>Kamu Tüketimi</w:t>
            </w:r>
          </w:p>
        </w:tc>
        <w:tc>
          <w:tcPr>
            <w:tcW w:w="1259" w:type="dxa"/>
            <w:tcBorders>
              <w:top w:val="nil"/>
              <w:left w:val="nil"/>
              <w:bottom w:val="nil"/>
              <w:right w:val="nil"/>
            </w:tcBorders>
            <w:shd w:val="clear" w:color="000000" w:fill="FFFFFF"/>
            <w:noWrap/>
            <w:vAlign w:val="bottom"/>
            <w:hideMark/>
          </w:tcPr>
          <w:p w14:paraId="4FAF78EA" w14:textId="77777777" w:rsidR="00820839" w:rsidRDefault="00820839">
            <w:pPr>
              <w:jc w:val="center"/>
              <w:rPr>
                <w:rFonts w:ascii="Calibri" w:hAnsi="Calibri" w:cs="Calibri"/>
                <w:color w:val="000000"/>
                <w:sz w:val="20"/>
                <w:szCs w:val="20"/>
              </w:rPr>
            </w:pPr>
            <w:r>
              <w:rPr>
                <w:rFonts w:ascii="Calibri" w:hAnsi="Calibri" w:cs="Calibri"/>
                <w:color w:val="000000"/>
                <w:sz w:val="20"/>
                <w:szCs w:val="20"/>
              </w:rPr>
              <w:t>-0,6</w:t>
            </w:r>
          </w:p>
        </w:tc>
        <w:tc>
          <w:tcPr>
            <w:tcW w:w="961" w:type="dxa"/>
            <w:tcBorders>
              <w:top w:val="nil"/>
              <w:left w:val="nil"/>
              <w:bottom w:val="nil"/>
              <w:right w:val="single" w:sz="4" w:space="0" w:color="auto"/>
            </w:tcBorders>
            <w:shd w:val="clear" w:color="000000" w:fill="FFFFFF"/>
            <w:noWrap/>
            <w:vAlign w:val="bottom"/>
            <w:hideMark/>
          </w:tcPr>
          <w:p w14:paraId="19BE99DA" w14:textId="77777777" w:rsidR="00820839" w:rsidRDefault="00820839">
            <w:pPr>
              <w:jc w:val="center"/>
              <w:rPr>
                <w:rFonts w:ascii="Calibri" w:hAnsi="Calibri" w:cs="Calibri"/>
                <w:color w:val="000000"/>
                <w:sz w:val="20"/>
                <w:szCs w:val="20"/>
              </w:rPr>
            </w:pPr>
            <w:r>
              <w:rPr>
                <w:rFonts w:ascii="Calibri" w:hAnsi="Calibri" w:cs="Calibri"/>
                <w:color w:val="000000"/>
                <w:sz w:val="20"/>
                <w:szCs w:val="20"/>
              </w:rPr>
              <w:t>-0,1</w:t>
            </w:r>
          </w:p>
        </w:tc>
        <w:tc>
          <w:tcPr>
            <w:tcW w:w="1259" w:type="dxa"/>
            <w:tcBorders>
              <w:top w:val="nil"/>
              <w:left w:val="nil"/>
              <w:bottom w:val="nil"/>
              <w:right w:val="nil"/>
            </w:tcBorders>
            <w:shd w:val="clear" w:color="000000" w:fill="FFFFFF"/>
            <w:noWrap/>
            <w:vAlign w:val="bottom"/>
            <w:hideMark/>
          </w:tcPr>
          <w:p w14:paraId="402108CD" w14:textId="77777777" w:rsidR="00820839" w:rsidRDefault="00820839">
            <w:pPr>
              <w:jc w:val="center"/>
              <w:rPr>
                <w:rFonts w:ascii="Calibri" w:hAnsi="Calibri" w:cs="Calibri"/>
                <w:color w:val="000000"/>
                <w:sz w:val="20"/>
                <w:szCs w:val="20"/>
              </w:rPr>
            </w:pPr>
            <w:r>
              <w:rPr>
                <w:rFonts w:ascii="Calibri" w:hAnsi="Calibri" w:cs="Calibri"/>
                <w:color w:val="000000"/>
                <w:sz w:val="20"/>
                <w:szCs w:val="20"/>
              </w:rPr>
              <w:t>0,8</w:t>
            </w:r>
          </w:p>
        </w:tc>
        <w:tc>
          <w:tcPr>
            <w:tcW w:w="961" w:type="dxa"/>
            <w:tcBorders>
              <w:top w:val="nil"/>
              <w:left w:val="nil"/>
              <w:bottom w:val="nil"/>
              <w:right w:val="single" w:sz="4" w:space="0" w:color="auto"/>
            </w:tcBorders>
            <w:shd w:val="clear" w:color="000000" w:fill="FFFFFF"/>
            <w:noWrap/>
            <w:vAlign w:val="bottom"/>
            <w:hideMark/>
          </w:tcPr>
          <w:p w14:paraId="4E5B7AB0" w14:textId="1215475C" w:rsidR="00820839" w:rsidRDefault="00820839">
            <w:pPr>
              <w:jc w:val="center"/>
              <w:rPr>
                <w:rFonts w:ascii="Calibri" w:hAnsi="Calibri" w:cs="Calibri"/>
                <w:color w:val="000000"/>
                <w:sz w:val="20"/>
                <w:szCs w:val="20"/>
              </w:rPr>
            </w:pPr>
            <w:r>
              <w:rPr>
                <w:rFonts w:ascii="Calibri" w:hAnsi="Calibri" w:cs="Calibri"/>
                <w:color w:val="000000"/>
                <w:sz w:val="20"/>
                <w:szCs w:val="20"/>
              </w:rPr>
              <w:t>0,0</w:t>
            </w:r>
            <w:r w:rsidR="00B17A6D">
              <w:rPr>
                <w:rFonts w:ascii="Calibri" w:hAnsi="Calibri" w:cs="Calibri"/>
                <w:color w:val="000000"/>
                <w:sz w:val="20"/>
                <w:szCs w:val="20"/>
              </w:rPr>
              <w:t>5</w:t>
            </w:r>
          </w:p>
        </w:tc>
      </w:tr>
      <w:tr w:rsidR="00820839" w14:paraId="71812687" w14:textId="77777777" w:rsidTr="00820839">
        <w:trPr>
          <w:trHeight w:val="282"/>
        </w:trPr>
        <w:tc>
          <w:tcPr>
            <w:tcW w:w="1480" w:type="dxa"/>
            <w:tcBorders>
              <w:top w:val="nil"/>
              <w:left w:val="single" w:sz="4" w:space="0" w:color="auto"/>
              <w:bottom w:val="nil"/>
              <w:right w:val="single" w:sz="4" w:space="0" w:color="auto"/>
            </w:tcBorders>
            <w:shd w:val="clear" w:color="000000" w:fill="FFFFFF"/>
            <w:noWrap/>
            <w:vAlign w:val="bottom"/>
            <w:hideMark/>
          </w:tcPr>
          <w:p w14:paraId="5E04B723" w14:textId="77777777" w:rsidR="00820839" w:rsidRDefault="00820839">
            <w:pPr>
              <w:rPr>
                <w:rFonts w:ascii="Calibri" w:hAnsi="Calibri" w:cs="Calibri"/>
                <w:b/>
                <w:bCs/>
                <w:color w:val="000000"/>
                <w:sz w:val="20"/>
                <w:szCs w:val="20"/>
              </w:rPr>
            </w:pPr>
            <w:r>
              <w:rPr>
                <w:rFonts w:ascii="Calibri" w:hAnsi="Calibri" w:cs="Calibri"/>
                <w:b/>
                <w:bCs/>
                <w:color w:val="000000"/>
                <w:sz w:val="20"/>
                <w:szCs w:val="20"/>
              </w:rPr>
              <w:t>Yatırım</w:t>
            </w:r>
          </w:p>
        </w:tc>
        <w:tc>
          <w:tcPr>
            <w:tcW w:w="1259" w:type="dxa"/>
            <w:tcBorders>
              <w:top w:val="nil"/>
              <w:left w:val="nil"/>
              <w:bottom w:val="nil"/>
              <w:right w:val="nil"/>
            </w:tcBorders>
            <w:shd w:val="clear" w:color="000000" w:fill="FFFFFF"/>
            <w:noWrap/>
            <w:vAlign w:val="bottom"/>
            <w:hideMark/>
          </w:tcPr>
          <w:p w14:paraId="75F2B02C" w14:textId="77777777" w:rsidR="00820839" w:rsidRDefault="00820839">
            <w:pPr>
              <w:jc w:val="center"/>
              <w:rPr>
                <w:rFonts w:ascii="Calibri" w:hAnsi="Calibri" w:cs="Calibri"/>
                <w:color w:val="000000"/>
                <w:sz w:val="20"/>
                <w:szCs w:val="20"/>
              </w:rPr>
            </w:pPr>
            <w:r>
              <w:rPr>
                <w:rFonts w:ascii="Calibri" w:hAnsi="Calibri" w:cs="Calibri"/>
                <w:color w:val="000000"/>
                <w:sz w:val="20"/>
                <w:szCs w:val="20"/>
              </w:rPr>
              <w:t>9,1</w:t>
            </w:r>
          </w:p>
        </w:tc>
        <w:tc>
          <w:tcPr>
            <w:tcW w:w="961" w:type="dxa"/>
            <w:tcBorders>
              <w:top w:val="nil"/>
              <w:left w:val="nil"/>
              <w:bottom w:val="nil"/>
              <w:right w:val="single" w:sz="4" w:space="0" w:color="auto"/>
            </w:tcBorders>
            <w:shd w:val="clear" w:color="000000" w:fill="FFFFFF"/>
            <w:noWrap/>
            <w:vAlign w:val="bottom"/>
            <w:hideMark/>
          </w:tcPr>
          <w:p w14:paraId="7A5D8EDA" w14:textId="77777777" w:rsidR="00820839" w:rsidRDefault="00820839">
            <w:pPr>
              <w:jc w:val="center"/>
              <w:rPr>
                <w:rFonts w:ascii="Calibri" w:hAnsi="Calibri" w:cs="Calibri"/>
                <w:color w:val="000000"/>
                <w:sz w:val="20"/>
                <w:szCs w:val="20"/>
              </w:rPr>
            </w:pPr>
            <w:r>
              <w:rPr>
                <w:rFonts w:ascii="Calibri" w:hAnsi="Calibri" w:cs="Calibri"/>
                <w:color w:val="000000"/>
                <w:sz w:val="20"/>
                <w:szCs w:val="20"/>
              </w:rPr>
              <w:t>2,8</w:t>
            </w:r>
          </w:p>
        </w:tc>
        <w:tc>
          <w:tcPr>
            <w:tcW w:w="1259" w:type="dxa"/>
            <w:tcBorders>
              <w:top w:val="nil"/>
              <w:left w:val="nil"/>
              <w:bottom w:val="nil"/>
              <w:right w:val="nil"/>
            </w:tcBorders>
            <w:shd w:val="clear" w:color="000000" w:fill="FFFFFF"/>
            <w:noWrap/>
            <w:vAlign w:val="bottom"/>
            <w:hideMark/>
          </w:tcPr>
          <w:p w14:paraId="723E3F99" w14:textId="77777777" w:rsidR="00820839" w:rsidRDefault="00820839">
            <w:pPr>
              <w:jc w:val="center"/>
              <w:rPr>
                <w:rFonts w:ascii="Calibri" w:hAnsi="Calibri" w:cs="Calibri"/>
                <w:color w:val="000000"/>
                <w:sz w:val="20"/>
                <w:szCs w:val="20"/>
              </w:rPr>
            </w:pPr>
            <w:r>
              <w:rPr>
                <w:rFonts w:ascii="Calibri" w:hAnsi="Calibri" w:cs="Calibri"/>
                <w:color w:val="000000"/>
                <w:sz w:val="20"/>
                <w:szCs w:val="20"/>
              </w:rPr>
              <w:t>11,7</w:t>
            </w:r>
          </w:p>
        </w:tc>
        <w:tc>
          <w:tcPr>
            <w:tcW w:w="961" w:type="dxa"/>
            <w:tcBorders>
              <w:top w:val="nil"/>
              <w:left w:val="nil"/>
              <w:bottom w:val="nil"/>
              <w:right w:val="single" w:sz="4" w:space="0" w:color="auto"/>
            </w:tcBorders>
            <w:shd w:val="clear" w:color="000000" w:fill="FFFFFF"/>
            <w:noWrap/>
            <w:vAlign w:val="bottom"/>
            <w:hideMark/>
          </w:tcPr>
          <w:p w14:paraId="591ABAE7" w14:textId="77777777" w:rsidR="00820839" w:rsidRDefault="00820839">
            <w:pPr>
              <w:jc w:val="center"/>
              <w:rPr>
                <w:rFonts w:ascii="Calibri" w:hAnsi="Calibri" w:cs="Calibri"/>
                <w:color w:val="000000"/>
                <w:sz w:val="20"/>
                <w:szCs w:val="20"/>
              </w:rPr>
            </w:pPr>
            <w:r>
              <w:rPr>
                <w:rFonts w:ascii="Calibri" w:hAnsi="Calibri" w:cs="Calibri"/>
                <w:color w:val="000000"/>
                <w:sz w:val="20"/>
                <w:szCs w:val="20"/>
              </w:rPr>
              <w:t>3,6</w:t>
            </w:r>
          </w:p>
        </w:tc>
      </w:tr>
      <w:tr w:rsidR="00820839" w14:paraId="2DF782AD" w14:textId="77777777" w:rsidTr="00820839">
        <w:trPr>
          <w:trHeight w:val="282"/>
        </w:trPr>
        <w:tc>
          <w:tcPr>
            <w:tcW w:w="1480" w:type="dxa"/>
            <w:tcBorders>
              <w:top w:val="nil"/>
              <w:left w:val="single" w:sz="4" w:space="0" w:color="auto"/>
              <w:bottom w:val="nil"/>
              <w:right w:val="single" w:sz="4" w:space="0" w:color="auto"/>
            </w:tcBorders>
            <w:shd w:val="clear" w:color="000000" w:fill="FFFFFF"/>
            <w:noWrap/>
            <w:vAlign w:val="bottom"/>
            <w:hideMark/>
          </w:tcPr>
          <w:p w14:paraId="02AFF77E" w14:textId="77777777" w:rsidR="00820839" w:rsidRDefault="00820839">
            <w:pPr>
              <w:rPr>
                <w:rFonts w:ascii="Calibri" w:hAnsi="Calibri" w:cs="Calibri"/>
                <w:b/>
                <w:bCs/>
                <w:color w:val="000000"/>
                <w:sz w:val="20"/>
                <w:szCs w:val="20"/>
              </w:rPr>
            </w:pPr>
            <w:r>
              <w:rPr>
                <w:rFonts w:ascii="Calibri" w:hAnsi="Calibri" w:cs="Calibri"/>
                <w:b/>
                <w:bCs/>
                <w:color w:val="000000"/>
                <w:sz w:val="20"/>
                <w:szCs w:val="20"/>
              </w:rPr>
              <w:t>Stok Değişimi</w:t>
            </w:r>
          </w:p>
        </w:tc>
        <w:tc>
          <w:tcPr>
            <w:tcW w:w="1259" w:type="dxa"/>
            <w:tcBorders>
              <w:top w:val="nil"/>
              <w:left w:val="nil"/>
              <w:bottom w:val="nil"/>
              <w:right w:val="nil"/>
            </w:tcBorders>
            <w:shd w:val="clear" w:color="000000" w:fill="FFFFFF"/>
            <w:noWrap/>
            <w:vAlign w:val="bottom"/>
            <w:hideMark/>
          </w:tcPr>
          <w:p w14:paraId="33B6465C" w14:textId="77777777" w:rsidR="00820839" w:rsidRDefault="00820839">
            <w:pPr>
              <w:jc w:val="center"/>
              <w:rPr>
                <w:rFonts w:ascii="Calibri" w:hAnsi="Calibri" w:cs="Calibri"/>
                <w:color w:val="000000"/>
                <w:sz w:val="20"/>
                <w:szCs w:val="20"/>
              </w:rPr>
            </w:pPr>
            <w:r>
              <w:rPr>
                <w:rFonts w:ascii="Calibri" w:hAnsi="Calibri" w:cs="Calibri"/>
                <w:color w:val="000000"/>
                <w:sz w:val="20"/>
                <w:szCs w:val="20"/>
              </w:rPr>
              <w:t> </w:t>
            </w:r>
          </w:p>
        </w:tc>
        <w:tc>
          <w:tcPr>
            <w:tcW w:w="961" w:type="dxa"/>
            <w:tcBorders>
              <w:top w:val="nil"/>
              <w:left w:val="nil"/>
              <w:bottom w:val="nil"/>
              <w:right w:val="single" w:sz="4" w:space="0" w:color="auto"/>
            </w:tcBorders>
            <w:shd w:val="clear" w:color="000000" w:fill="FFFFFF"/>
            <w:noWrap/>
            <w:vAlign w:val="bottom"/>
            <w:hideMark/>
          </w:tcPr>
          <w:p w14:paraId="72B609FE" w14:textId="77777777" w:rsidR="00820839" w:rsidRDefault="00820839">
            <w:pPr>
              <w:jc w:val="center"/>
              <w:rPr>
                <w:rFonts w:ascii="Calibri" w:hAnsi="Calibri" w:cs="Calibri"/>
                <w:color w:val="000000"/>
                <w:sz w:val="20"/>
                <w:szCs w:val="20"/>
              </w:rPr>
            </w:pPr>
            <w:r>
              <w:rPr>
                <w:rFonts w:ascii="Calibri" w:hAnsi="Calibri" w:cs="Calibri"/>
                <w:color w:val="000000"/>
                <w:sz w:val="20"/>
                <w:szCs w:val="20"/>
              </w:rPr>
              <w:t>1,6</w:t>
            </w:r>
          </w:p>
        </w:tc>
        <w:tc>
          <w:tcPr>
            <w:tcW w:w="1259" w:type="dxa"/>
            <w:tcBorders>
              <w:top w:val="nil"/>
              <w:left w:val="nil"/>
              <w:bottom w:val="nil"/>
              <w:right w:val="nil"/>
            </w:tcBorders>
            <w:shd w:val="clear" w:color="000000" w:fill="FFFFFF"/>
            <w:noWrap/>
            <w:vAlign w:val="bottom"/>
            <w:hideMark/>
          </w:tcPr>
          <w:p w14:paraId="4CAA4C8F" w14:textId="77777777" w:rsidR="00820839" w:rsidRDefault="00820839">
            <w:pPr>
              <w:jc w:val="center"/>
              <w:rPr>
                <w:rFonts w:ascii="Calibri" w:hAnsi="Calibri" w:cs="Calibri"/>
                <w:color w:val="000000"/>
                <w:sz w:val="20"/>
                <w:szCs w:val="20"/>
              </w:rPr>
            </w:pPr>
            <w:r>
              <w:rPr>
                <w:rFonts w:ascii="Calibri" w:hAnsi="Calibri" w:cs="Calibri"/>
                <w:color w:val="000000"/>
                <w:sz w:val="20"/>
                <w:szCs w:val="20"/>
              </w:rPr>
              <w:t> </w:t>
            </w:r>
          </w:p>
        </w:tc>
        <w:tc>
          <w:tcPr>
            <w:tcW w:w="961" w:type="dxa"/>
            <w:tcBorders>
              <w:top w:val="nil"/>
              <w:left w:val="nil"/>
              <w:bottom w:val="nil"/>
              <w:right w:val="single" w:sz="4" w:space="0" w:color="auto"/>
            </w:tcBorders>
            <w:shd w:val="clear" w:color="000000" w:fill="FFFFFF"/>
            <w:noWrap/>
            <w:vAlign w:val="bottom"/>
            <w:hideMark/>
          </w:tcPr>
          <w:p w14:paraId="3C47EA62" w14:textId="77777777" w:rsidR="00820839" w:rsidRDefault="00820839">
            <w:pPr>
              <w:jc w:val="center"/>
              <w:rPr>
                <w:rFonts w:ascii="Calibri" w:hAnsi="Calibri" w:cs="Calibri"/>
                <w:color w:val="000000"/>
                <w:sz w:val="20"/>
                <w:szCs w:val="20"/>
              </w:rPr>
            </w:pPr>
            <w:r>
              <w:rPr>
                <w:rFonts w:ascii="Calibri" w:hAnsi="Calibri" w:cs="Calibri"/>
                <w:color w:val="000000"/>
                <w:sz w:val="20"/>
                <w:szCs w:val="20"/>
              </w:rPr>
              <w:t>-0,7</w:t>
            </w:r>
          </w:p>
        </w:tc>
      </w:tr>
      <w:tr w:rsidR="00820839" w14:paraId="0784A44A" w14:textId="77777777" w:rsidTr="00820839">
        <w:trPr>
          <w:trHeight w:val="282"/>
        </w:trPr>
        <w:tc>
          <w:tcPr>
            <w:tcW w:w="1480" w:type="dxa"/>
            <w:tcBorders>
              <w:top w:val="nil"/>
              <w:left w:val="single" w:sz="4" w:space="0" w:color="auto"/>
              <w:bottom w:val="nil"/>
              <w:right w:val="single" w:sz="4" w:space="0" w:color="auto"/>
            </w:tcBorders>
            <w:shd w:val="clear" w:color="000000" w:fill="FFFFFF"/>
            <w:noWrap/>
            <w:vAlign w:val="bottom"/>
            <w:hideMark/>
          </w:tcPr>
          <w:p w14:paraId="0B5CEEDB" w14:textId="77777777" w:rsidR="00820839" w:rsidRDefault="00820839">
            <w:pPr>
              <w:rPr>
                <w:rFonts w:ascii="Calibri" w:hAnsi="Calibri" w:cs="Calibri"/>
                <w:b/>
                <w:bCs/>
                <w:color w:val="000000"/>
                <w:sz w:val="20"/>
                <w:szCs w:val="20"/>
              </w:rPr>
            </w:pPr>
            <w:r>
              <w:rPr>
                <w:rFonts w:ascii="Calibri" w:hAnsi="Calibri" w:cs="Calibri"/>
                <w:b/>
                <w:bCs/>
                <w:color w:val="000000"/>
                <w:sz w:val="20"/>
                <w:szCs w:val="20"/>
              </w:rPr>
              <w:t>İhracat</w:t>
            </w:r>
          </w:p>
        </w:tc>
        <w:tc>
          <w:tcPr>
            <w:tcW w:w="1259" w:type="dxa"/>
            <w:tcBorders>
              <w:top w:val="nil"/>
              <w:left w:val="nil"/>
              <w:bottom w:val="nil"/>
              <w:right w:val="nil"/>
            </w:tcBorders>
            <w:shd w:val="clear" w:color="000000" w:fill="FFFFFF"/>
            <w:noWrap/>
            <w:vAlign w:val="bottom"/>
            <w:hideMark/>
          </w:tcPr>
          <w:p w14:paraId="07441065" w14:textId="77777777" w:rsidR="00820839" w:rsidRDefault="00820839">
            <w:pPr>
              <w:jc w:val="center"/>
              <w:rPr>
                <w:rFonts w:ascii="Calibri" w:hAnsi="Calibri" w:cs="Calibri"/>
                <w:color w:val="000000"/>
                <w:sz w:val="20"/>
                <w:szCs w:val="20"/>
              </w:rPr>
            </w:pPr>
            <w:r>
              <w:rPr>
                <w:rFonts w:ascii="Calibri" w:hAnsi="Calibri" w:cs="Calibri"/>
                <w:color w:val="000000"/>
                <w:sz w:val="20"/>
                <w:szCs w:val="20"/>
              </w:rPr>
              <w:t>2,0</w:t>
            </w:r>
          </w:p>
        </w:tc>
        <w:tc>
          <w:tcPr>
            <w:tcW w:w="961" w:type="dxa"/>
            <w:tcBorders>
              <w:top w:val="nil"/>
              <w:left w:val="nil"/>
              <w:bottom w:val="nil"/>
              <w:right w:val="single" w:sz="4" w:space="0" w:color="auto"/>
            </w:tcBorders>
            <w:shd w:val="clear" w:color="000000" w:fill="FFFFFF"/>
            <w:noWrap/>
            <w:vAlign w:val="bottom"/>
            <w:hideMark/>
          </w:tcPr>
          <w:p w14:paraId="59359515" w14:textId="77777777" w:rsidR="00820839" w:rsidRDefault="00820839">
            <w:pPr>
              <w:jc w:val="center"/>
              <w:rPr>
                <w:rFonts w:ascii="Calibri" w:hAnsi="Calibri" w:cs="Calibri"/>
                <w:color w:val="000000"/>
                <w:sz w:val="20"/>
                <w:szCs w:val="20"/>
              </w:rPr>
            </w:pPr>
            <w:r>
              <w:rPr>
                <w:rFonts w:ascii="Calibri" w:hAnsi="Calibri" w:cs="Calibri"/>
                <w:color w:val="000000"/>
                <w:sz w:val="20"/>
                <w:szCs w:val="20"/>
              </w:rPr>
              <w:t>0,6</w:t>
            </w:r>
          </w:p>
        </w:tc>
        <w:tc>
          <w:tcPr>
            <w:tcW w:w="1259" w:type="dxa"/>
            <w:tcBorders>
              <w:top w:val="nil"/>
              <w:left w:val="nil"/>
              <w:bottom w:val="nil"/>
              <w:right w:val="nil"/>
            </w:tcBorders>
            <w:shd w:val="clear" w:color="000000" w:fill="FFFFFF"/>
            <w:noWrap/>
            <w:vAlign w:val="bottom"/>
            <w:hideMark/>
          </w:tcPr>
          <w:p w14:paraId="77A52EC7" w14:textId="77777777" w:rsidR="00820839" w:rsidRDefault="00820839">
            <w:pPr>
              <w:jc w:val="center"/>
              <w:rPr>
                <w:rFonts w:ascii="Calibri" w:hAnsi="Calibri" w:cs="Calibri"/>
                <w:color w:val="000000"/>
                <w:sz w:val="20"/>
                <w:szCs w:val="20"/>
              </w:rPr>
            </w:pPr>
            <w:r>
              <w:rPr>
                <w:rFonts w:ascii="Calibri" w:hAnsi="Calibri" w:cs="Calibri"/>
                <w:color w:val="000000"/>
                <w:sz w:val="20"/>
                <w:szCs w:val="20"/>
              </w:rPr>
              <w:t>-0,7</w:t>
            </w:r>
          </w:p>
        </w:tc>
        <w:tc>
          <w:tcPr>
            <w:tcW w:w="961" w:type="dxa"/>
            <w:tcBorders>
              <w:top w:val="nil"/>
              <w:left w:val="nil"/>
              <w:bottom w:val="nil"/>
              <w:right w:val="single" w:sz="4" w:space="0" w:color="auto"/>
            </w:tcBorders>
            <w:shd w:val="clear" w:color="000000" w:fill="FFFFFF"/>
            <w:noWrap/>
            <w:vAlign w:val="bottom"/>
            <w:hideMark/>
          </w:tcPr>
          <w:p w14:paraId="17007491" w14:textId="77777777" w:rsidR="00820839" w:rsidRDefault="00820839">
            <w:pPr>
              <w:jc w:val="center"/>
              <w:rPr>
                <w:rFonts w:ascii="Calibri" w:hAnsi="Calibri" w:cs="Calibri"/>
                <w:color w:val="000000"/>
                <w:sz w:val="20"/>
                <w:szCs w:val="20"/>
              </w:rPr>
            </w:pPr>
            <w:r>
              <w:rPr>
                <w:rFonts w:ascii="Calibri" w:hAnsi="Calibri" w:cs="Calibri"/>
                <w:color w:val="000000"/>
                <w:sz w:val="20"/>
                <w:szCs w:val="20"/>
              </w:rPr>
              <w:t>-0,4</w:t>
            </w:r>
          </w:p>
        </w:tc>
      </w:tr>
      <w:tr w:rsidR="00820839" w14:paraId="7A68834D" w14:textId="77777777" w:rsidTr="00820839">
        <w:trPr>
          <w:trHeight w:val="282"/>
        </w:trPr>
        <w:tc>
          <w:tcPr>
            <w:tcW w:w="1480" w:type="dxa"/>
            <w:tcBorders>
              <w:top w:val="nil"/>
              <w:left w:val="single" w:sz="4" w:space="0" w:color="auto"/>
              <w:bottom w:val="nil"/>
              <w:right w:val="single" w:sz="4" w:space="0" w:color="auto"/>
            </w:tcBorders>
            <w:shd w:val="clear" w:color="000000" w:fill="FFFFFF"/>
            <w:noWrap/>
            <w:vAlign w:val="bottom"/>
            <w:hideMark/>
          </w:tcPr>
          <w:p w14:paraId="069F548C" w14:textId="77777777" w:rsidR="00820839" w:rsidRDefault="00820839">
            <w:pPr>
              <w:rPr>
                <w:rFonts w:ascii="Calibri" w:hAnsi="Calibri" w:cs="Calibri"/>
                <w:b/>
                <w:bCs/>
                <w:color w:val="000000"/>
                <w:sz w:val="20"/>
                <w:szCs w:val="20"/>
              </w:rPr>
            </w:pPr>
            <w:r>
              <w:rPr>
                <w:rFonts w:ascii="Calibri" w:hAnsi="Calibri" w:cs="Calibri"/>
                <w:b/>
                <w:bCs/>
                <w:color w:val="000000"/>
                <w:sz w:val="20"/>
                <w:szCs w:val="20"/>
              </w:rPr>
              <w:t>İthalat</w:t>
            </w:r>
          </w:p>
        </w:tc>
        <w:tc>
          <w:tcPr>
            <w:tcW w:w="1259" w:type="dxa"/>
            <w:tcBorders>
              <w:top w:val="nil"/>
              <w:left w:val="nil"/>
              <w:bottom w:val="nil"/>
              <w:right w:val="nil"/>
            </w:tcBorders>
            <w:shd w:val="clear" w:color="000000" w:fill="FFFFFF"/>
            <w:noWrap/>
            <w:vAlign w:val="bottom"/>
            <w:hideMark/>
          </w:tcPr>
          <w:p w14:paraId="297B3209" w14:textId="77777777" w:rsidR="00820839" w:rsidRDefault="00820839">
            <w:pPr>
              <w:jc w:val="center"/>
              <w:rPr>
                <w:rFonts w:ascii="Calibri" w:hAnsi="Calibri" w:cs="Calibri"/>
                <w:color w:val="000000"/>
                <w:sz w:val="20"/>
                <w:szCs w:val="20"/>
              </w:rPr>
            </w:pPr>
            <w:r>
              <w:rPr>
                <w:rFonts w:ascii="Calibri" w:hAnsi="Calibri" w:cs="Calibri"/>
                <w:color w:val="000000"/>
                <w:sz w:val="20"/>
                <w:szCs w:val="20"/>
              </w:rPr>
              <w:t>8,9</w:t>
            </w:r>
          </w:p>
        </w:tc>
        <w:tc>
          <w:tcPr>
            <w:tcW w:w="961" w:type="dxa"/>
            <w:tcBorders>
              <w:top w:val="nil"/>
              <w:left w:val="nil"/>
              <w:bottom w:val="nil"/>
              <w:right w:val="single" w:sz="4" w:space="0" w:color="auto"/>
            </w:tcBorders>
            <w:shd w:val="clear" w:color="000000" w:fill="FFFFFF"/>
            <w:noWrap/>
            <w:vAlign w:val="bottom"/>
            <w:hideMark/>
          </w:tcPr>
          <w:p w14:paraId="763B5F6E" w14:textId="77777777" w:rsidR="00820839" w:rsidRDefault="00820839">
            <w:pPr>
              <w:jc w:val="center"/>
              <w:rPr>
                <w:rFonts w:ascii="Calibri" w:hAnsi="Calibri" w:cs="Calibri"/>
                <w:color w:val="000000"/>
                <w:sz w:val="20"/>
                <w:szCs w:val="20"/>
              </w:rPr>
            </w:pPr>
            <w:r>
              <w:rPr>
                <w:rFonts w:ascii="Calibri" w:hAnsi="Calibri" w:cs="Calibri"/>
                <w:color w:val="000000"/>
                <w:sz w:val="20"/>
                <w:szCs w:val="20"/>
              </w:rPr>
              <w:t>-2,4</w:t>
            </w:r>
          </w:p>
        </w:tc>
        <w:tc>
          <w:tcPr>
            <w:tcW w:w="1259" w:type="dxa"/>
            <w:tcBorders>
              <w:top w:val="nil"/>
              <w:left w:val="nil"/>
              <w:bottom w:val="nil"/>
              <w:right w:val="nil"/>
            </w:tcBorders>
            <w:shd w:val="clear" w:color="000000" w:fill="FFFFFF"/>
            <w:noWrap/>
            <w:vAlign w:val="bottom"/>
            <w:hideMark/>
          </w:tcPr>
          <w:p w14:paraId="5EC8E8D5" w14:textId="77777777" w:rsidR="00820839" w:rsidRDefault="00820839">
            <w:pPr>
              <w:jc w:val="center"/>
              <w:rPr>
                <w:rFonts w:ascii="Calibri" w:hAnsi="Calibri" w:cs="Calibri"/>
                <w:color w:val="000000"/>
                <w:sz w:val="20"/>
                <w:szCs w:val="20"/>
              </w:rPr>
            </w:pPr>
            <w:r>
              <w:rPr>
                <w:rFonts w:ascii="Calibri" w:hAnsi="Calibri" w:cs="Calibri"/>
                <w:color w:val="000000"/>
                <w:sz w:val="20"/>
                <w:szCs w:val="20"/>
              </w:rPr>
              <w:t>4,3</w:t>
            </w:r>
          </w:p>
        </w:tc>
        <w:tc>
          <w:tcPr>
            <w:tcW w:w="961" w:type="dxa"/>
            <w:tcBorders>
              <w:top w:val="nil"/>
              <w:left w:val="nil"/>
              <w:bottom w:val="nil"/>
              <w:right w:val="single" w:sz="4" w:space="0" w:color="auto"/>
            </w:tcBorders>
            <w:shd w:val="clear" w:color="000000" w:fill="FFFFFF"/>
            <w:noWrap/>
            <w:vAlign w:val="bottom"/>
            <w:hideMark/>
          </w:tcPr>
          <w:p w14:paraId="5C99268B" w14:textId="77777777" w:rsidR="00820839" w:rsidRDefault="00820839">
            <w:pPr>
              <w:jc w:val="center"/>
              <w:rPr>
                <w:rFonts w:ascii="Calibri" w:hAnsi="Calibri" w:cs="Calibri"/>
                <w:color w:val="000000"/>
                <w:sz w:val="20"/>
                <w:szCs w:val="20"/>
              </w:rPr>
            </w:pPr>
            <w:r>
              <w:rPr>
                <w:rFonts w:ascii="Calibri" w:hAnsi="Calibri" w:cs="Calibri"/>
                <w:color w:val="000000"/>
                <w:sz w:val="20"/>
                <w:szCs w:val="20"/>
              </w:rPr>
              <w:t>-1,4</w:t>
            </w:r>
          </w:p>
        </w:tc>
      </w:tr>
      <w:tr w:rsidR="00820839" w14:paraId="62E5B260" w14:textId="77777777" w:rsidTr="00820839">
        <w:trPr>
          <w:trHeight w:val="300"/>
        </w:trPr>
        <w:tc>
          <w:tcPr>
            <w:tcW w:w="1480" w:type="dxa"/>
            <w:tcBorders>
              <w:top w:val="nil"/>
              <w:left w:val="single" w:sz="4" w:space="0" w:color="auto"/>
              <w:bottom w:val="single" w:sz="4" w:space="0" w:color="auto"/>
              <w:right w:val="single" w:sz="4" w:space="0" w:color="auto"/>
            </w:tcBorders>
            <w:shd w:val="clear" w:color="000000" w:fill="FFFFFF"/>
            <w:noWrap/>
            <w:vAlign w:val="bottom"/>
            <w:hideMark/>
          </w:tcPr>
          <w:p w14:paraId="168214E4" w14:textId="77777777" w:rsidR="00820839" w:rsidRDefault="00820839">
            <w:pPr>
              <w:rPr>
                <w:rFonts w:ascii="Calibri" w:hAnsi="Calibri" w:cs="Calibri"/>
                <w:b/>
                <w:bCs/>
                <w:color w:val="000000"/>
                <w:sz w:val="20"/>
                <w:szCs w:val="20"/>
              </w:rPr>
            </w:pPr>
            <w:r>
              <w:rPr>
                <w:rFonts w:ascii="Calibri" w:hAnsi="Calibri" w:cs="Calibri"/>
                <w:b/>
                <w:bCs/>
                <w:color w:val="000000"/>
                <w:sz w:val="20"/>
                <w:szCs w:val="20"/>
              </w:rPr>
              <w:t>GSYH</w:t>
            </w:r>
          </w:p>
        </w:tc>
        <w:tc>
          <w:tcPr>
            <w:tcW w:w="1259" w:type="dxa"/>
            <w:tcBorders>
              <w:top w:val="nil"/>
              <w:left w:val="nil"/>
              <w:bottom w:val="single" w:sz="4" w:space="0" w:color="auto"/>
              <w:right w:val="nil"/>
            </w:tcBorders>
            <w:shd w:val="clear" w:color="000000" w:fill="FFFFFF"/>
            <w:noWrap/>
            <w:vAlign w:val="bottom"/>
            <w:hideMark/>
          </w:tcPr>
          <w:p w14:paraId="1768224F" w14:textId="77777777" w:rsidR="00820839" w:rsidRDefault="00820839">
            <w:pPr>
              <w:jc w:val="center"/>
              <w:rPr>
                <w:rFonts w:ascii="Calibri" w:hAnsi="Calibri" w:cs="Calibri"/>
                <w:color w:val="000000"/>
                <w:sz w:val="20"/>
                <w:szCs w:val="20"/>
              </w:rPr>
            </w:pPr>
            <w:r>
              <w:rPr>
                <w:rFonts w:ascii="Calibri" w:hAnsi="Calibri" w:cs="Calibri"/>
                <w:color w:val="000000"/>
                <w:sz w:val="20"/>
                <w:szCs w:val="20"/>
              </w:rPr>
              <w:t>4,9</w:t>
            </w:r>
          </w:p>
        </w:tc>
        <w:tc>
          <w:tcPr>
            <w:tcW w:w="961" w:type="dxa"/>
            <w:tcBorders>
              <w:top w:val="nil"/>
              <w:left w:val="nil"/>
              <w:bottom w:val="single" w:sz="4" w:space="0" w:color="auto"/>
              <w:right w:val="single" w:sz="4" w:space="0" w:color="auto"/>
            </w:tcBorders>
            <w:shd w:val="clear" w:color="000000" w:fill="FFFFFF"/>
            <w:noWrap/>
            <w:vAlign w:val="bottom"/>
            <w:hideMark/>
          </w:tcPr>
          <w:p w14:paraId="10F8DC03" w14:textId="77777777" w:rsidR="00820839" w:rsidRDefault="00820839">
            <w:pPr>
              <w:jc w:val="center"/>
              <w:rPr>
                <w:rFonts w:ascii="Calibri" w:hAnsi="Calibri" w:cs="Calibri"/>
                <w:color w:val="000000"/>
                <w:sz w:val="20"/>
                <w:szCs w:val="20"/>
              </w:rPr>
            </w:pPr>
            <w:r>
              <w:rPr>
                <w:rFonts w:ascii="Calibri" w:hAnsi="Calibri" w:cs="Calibri"/>
                <w:color w:val="000000"/>
                <w:sz w:val="20"/>
                <w:szCs w:val="20"/>
              </w:rPr>
              <w:t> </w:t>
            </w:r>
          </w:p>
        </w:tc>
        <w:tc>
          <w:tcPr>
            <w:tcW w:w="1259" w:type="dxa"/>
            <w:tcBorders>
              <w:top w:val="nil"/>
              <w:left w:val="nil"/>
              <w:bottom w:val="single" w:sz="4" w:space="0" w:color="auto"/>
              <w:right w:val="nil"/>
            </w:tcBorders>
            <w:shd w:val="clear" w:color="000000" w:fill="FFFFFF"/>
            <w:noWrap/>
            <w:vAlign w:val="bottom"/>
            <w:hideMark/>
          </w:tcPr>
          <w:p w14:paraId="361D121E" w14:textId="77777777" w:rsidR="00820839" w:rsidRDefault="00820839">
            <w:pPr>
              <w:jc w:val="center"/>
              <w:rPr>
                <w:rFonts w:ascii="Calibri" w:hAnsi="Calibri" w:cs="Calibri"/>
                <w:color w:val="000000"/>
                <w:sz w:val="20"/>
                <w:szCs w:val="20"/>
              </w:rPr>
            </w:pPr>
            <w:r>
              <w:rPr>
                <w:rFonts w:ascii="Calibri" w:hAnsi="Calibri" w:cs="Calibri"/>
                <w:color w:val="000000"/>
                <w:sz w:val="20"/>
                <w:szCs w:val="20"/>
              </w:rPr>
              <w:t>3,7</w:t>
            </w:r>
          </w:p>
        </w:tc>
        <w:tc>
          <w:tcPr>
            <w:tcW w:w="961" w:type="dxa"/>
            <w:tcBorders>
              <w:top w:val="nil"/>
              <w:left w:val="nil"/>
              <w:bottom w:val="single" w:sz="4" w:space="0" w:color="auto"/>
              <w:right w:val="single" w:sz="4" w:space="0" w:color="auto"/>
            </w:tcBorders>
            <w:shd w:val="clear" w:color="000000" w:fill="FFFFFF"/>
            <w:noWrap/>
            <w:vAlign w:val="bottom"/>
            <w:hideMark/>
          </w:tcPr>
          <w:p w14:paraId="144CD720" w14:textId="77777777" w:rsidR="00820839" w:rsidRDefault="00820839">
            <w:pPr>
              <w:jc w:val="center"/>
              <w:rPr>
                <w:rFonts w:ascii="Calibri" w:hAnsi="Calibri" w:cs="Calibri"/>
                <w:color w:val="000000"/>
                <w:sz w:val="20"/>
                <w:szCs w:val="20"/>
              </w:rPr>
            </w:pPr>
            <w:r>
              <w:rPr>
                <w:rFonts w:ascii="Calibri" w:hAnsi="Calibri" w:cs="Calibri"/>
                <w:color w:val="000000"/>
                <w:sz w:val="20"/>
                <w:szCs w:val="20"/>
              </w:rPr>
              <w:t> </w:t>
            </w:r>
          </w:p>
        </w:tc>
      </w:tr>
    </w:tbl>
    <w:p w14:paraId="68ED2418" w14:textId="58DED315" w:rsidR="00405BD8" w:rsidRDefault="003D44CE" w:rsidP="003122C3">
      <w:pPr>
        <w:keepLines/>
        <w:widowControl w:val="0"/>
        <w:spacing w:before="120"/>
        <w:rPr>
          <w:rFonts w:ascii="Palatino Linotype" w:hAnsi="Palatino Linotype" w:cstheme="minorHAnsi"/>
          <w:sz w:val="18"/>
          <w:szCs w:val="18"/>
        </w:rPr>
      </w:pPr>
      <w:r w:rsidRPr="00CC0355">
        <w:rPr>
          <w:rFonts w:ascii="Palatino Linotype" w:hAnsi="Palatino Linotype" w:cstheme="minorHAnsi"/>
          <w:sz w:val="18"/>
          <w:szCs w:val="18"/>
        </w:rPr>
        <w:t>Ka</w:t>
      </w:r>
      <w:r w:rsidR="00062A8A" w:rsidRPr="00CC0355">
        <w:rPr>
          <w:rFonts w:ascii="Palatino Linotype" w:hAnsi="Palatino Linotype" w:cstheme="minorHAnsi"/>
          <w:sz w:val="18"/>
          <w:szCs w:val="18"/>
        </w:rPr>
        <w:t>ynak: TÜİK, Betam</w:t>
      </w:r>
    </w:p>
    <w:p w14:paraId="06E46BDB" w14:textId="77777777" w:rsidR="00311EFF" w:rsidRPr="00CC0355" w:rsidRDefault="00311EFF" w:rsidP="00405BD8">
      <w:pPr>
        <w:keepLines/>
        <w:widowControl w:val="0"/>
        <w:rPr>
          <w:rFonts w:ascii="Palatino Linotype" w:hAnsi="Palatino Linotype" w:cstheme="minorHAnsi"/>
          <w:sz w:val="18"/>
          <w:szCs w:val="18"/>
        </w:rPr>
      </w:pPr>
    </w:p>
    <w:p w14:paraId="0616481E" w14:textId="0ECCC0FA" w:rsidR="00732DA5" w:rsidRPr="00CC0355" w:rsidRDefault="006C3EE6" w:rsidP="00732DA5">
      <w:pPr>
        <w:keepNext/>
        <w:spacing w:after="240"/>
        <w:ind w:right="77"/>
        <w:jc w:val="both"/>
        <w:rPr>
          <w:rFonts w:ascii="Palatino Linotype" w:hAnsi="Palatino Linotype" w:cstheme="minorHAnsi"/>
          <w:b/>
          <w:bCs/>
          <w:sz w:val="22"/>
          <w:szCs w:val="22"/>
        </w:rPr>
      </w:pPr>
      <w:r w:rsidRPr="00CC0355">
        <w:rPr>
          <w:rFonts w:ascii="Palatino Linotype" w:hAnsi="Palatino Linotype" w:cstheme="minorHAnsi"/>
          <w:b/>
          <w:bCs/>
          <w:sz w:val="22"/>
          <w:szCs w:val="22"/>
        </w:rPr>
        <w:t xml:space="preserve">Tablo 2: </w:t>
      </w:r>
      <w:r w:rsidR="00D53424" w:rsidRPr="00CC0355">
        <w:rPr>
          <w:rFonts w:ascii="Palatino Linotype" w:hAnsi="Palatino Linotype" w:cstheme="minorHAnsi"/>
          <w:b/>
          <w:bCs/>
          <w:sz w:val="22"/>
          <w:szCs w:val="22"/>
        </w:rPr>
        <w:t xml:space="preserve">GSYH </w:t>
      </w:r>
      <w:r w:rsidR="00D53424" w:rsidRPr="00CC0355">
        <w:rPr>
          <w:rFonts w:ascii="Palatino Linotype" w:hAnsi="Palatino Linotype" w:cstheme="minorHAnsi"/>
          <w:b/>
          <w:bCs/>
          <w:color w:val="000000" w:themeColor="text1"/>
          <w:sz w:val="22"/>
          <w:szCs w:val="22"/>
        </w:rPr>
        <w:t xml:space="preserve">alt </w:t>
      </w:r>
      <w:r w:rsidR="00D53424" w:rsidRPr="00CC0355">
        <w:rPr>
          <w:rFonts w:ascii="Palatino Linotype" w:hAnsi="Palatino Linotype" w:cstheme="minorHAnsi"/>
          <w:b/>
          <w:bCs/>
          <w:sz w:val="22"/>
          <w:szCs w:val="22"/>
        </w:rPr>
        <w:t xml:space="preserve">kalemlerinin </w:t>
      </w:r>
      <w:r w:rsidR="00BB3CF6" w:rsidRPr="005E0D21">
        <w:rPr>
          <w:rFonts w:ascii="Palatino Linotype" w:hAnsi="Palatino Linotype" w:cstheme="minorHAnsi"/>
          <w:b/>
          <w:bCs/>
          <w:sz w:val="22"/>
          <w:szCs w:val="22"/>
        </w:rPr>
        <w:t>202</w:t>
      </w:r>
      <w:r w:rsidR="0044498D">
        <w:rPr>
          <w:rFonts w:ascii="Palatino Linotype" w:hAnsi="Palatino Linotype" w:cstheme="minorHAnsi"/>
          <w:b/>
          <w:bCs/>
          <w:sz w:val="22"/>
          <w:szCs w:val="22"/>
        </w:rPr>
        <w:t>5</w:t>
      </w:r>
      <w:r w:rsidR="00BB3CF6" w:rsidRPr="005E0D21">
        <w:rPr>
          <w:rFonts w:ascii="Palatino Linotype" w:hAnsi="Palatino Linotype" w:cstheme="minorHAnsi"/>
          <w:b/>
          <w:bCs/>
          <w:sz w:val="22"/>
          <w:szCs w:val="22"/>
        </w:rPr>
        <w:t xml:space="preserve"> </w:t>
      </w:r>
      <w:r w:rsidR="002D0856">
        <w:rPr>
          <w:rFonts w:ascii="Palatino Linotype" w:hAnsi="Palatino Linotype" w:cstheme="minorHAnsi"/>
          <w:b/>
          <w:bCs/>
          <w:sz w:val="22"/>
          <w:szCs w:val="22"/>
        </w:rPr>
        <w:t>2</w:t>
      </w:r>
      <w:r w:rsidR="00BB3CF6" w:rsidRPr="005E0D21">
        <w:rPr>
          <w:rFonts w:ascii="Palatino Linotype" w:hAnsi="Palatino Linotype" w:cstheme="minorHAnsi"/>
          <w:b/>
          <w:bCs/>
          <w:sz w:val="22"/>
          <w:szCs w:val="22"/>
        </w:rPr>
        <w:t>. ve 202</w:t>
      </w:r>
      <w:r w:rsidR="007F13C1">
        <w:rPr>
          <w:rFonts w:ascii="Palatino Linotype" w:hAnsi="Palatino Linotype" w:cstheme="minorHAnsi"/>
          <w:b/>
          <w:bCs/>
          <w:sz w:val="22"/>
          <w:szCs w:val="22"/>
        </w:rPr>
        <w:t>5</w:t>
      </w:r>
      <w:r w:rsidR="00BB3CF6" w:rsidRPr="005E0D21">
        <w:rPr>
          <w:rFonts w:ascii="Palatino Linotype" w:hAnsi="Palatino Linotype" w:cstheme="minorHAnsi"/>
          <w:b/>
          <w:bCs/>
          <w:sz w:val="22"/>
          <w:szCs w:val="22"/>
        </w:rPr>
        <w:t xml:space="preserve"> </w:t>
      </w:r>
      <w:r w:rsidR="002D0856">
        <w:rPr>
          <w:rFonts w:ascii="Palatino Linotype" w:hAnsi="Palatino Linotype" w:cstheme="minorHAnsi"/>
          <w:b/>
          <w:bCs/>
          <w:sz w:val="22"/>
          <w:szCs w:val="22"/>
        </w:rPr>
        <w:t>3</w:t>
      </w:r>
      <w:r w:rsidR="00BB3CF6" w:rsidRPr="005E0D21">
        <w:rPr>
          <w:rFonts w:ascii="Palatino Linotype" w:hAnsi="Palatino Linotype" w:cstheme="minorHAnsi"/>
          <w:b/>
          <w:bCs/>
          <w:sz w:val="22"/>
          <w:szCs w:val="22"/>
        </w:rPr>
        <w:t xml:space="preserve">. </w:t>
      </w:r>
      <w:r w:rsidR="006F1912" w:rsidRPr="00CC0355">
        <w:rPr>
          <w:rFonts w:ascii="Palatino Linotype" w:hAnsi="Palatino Linotype" w:cstheme="minorHAnsi"/>
          <w:b/>
          <w:bCs/>
          <w:sz w:val="22"/>
          <w:szCs w:val="22"/>
        </w:rPr>
        <w:t>çeyrekte</w:t>
      </w:r>
      <w:r w:rsidR="00E4681E" w:rsidRPr="00CC0355">
        <w:rPr>
          <w:rFonts w:ascii="Palatino Linotype" w:hAnsi="Palatino Linotype" w:cstheme="minorHAnsi"/>
          <w:b/>
          <w:bCs/>
          <w:sz w:val="22"/>
          <w:szCs w:val="22"/>
        </w:rPr>
        <w:t xml:space="preserve"> </w:t>
      </w:r>
      <w:r w:rsidRPr="00CC0355">
        <w:rPr>
          <w:rFonts w:ascii="Palatino Linotype" w:hAnsi="Palatino Linotype" w:cstheme="minorHAnsi"/>
          <w:b/>
          <w:bCs/>
          <w:sz w:val="22"/>
          <w:szCs w:val="22"/>
        </w:rPr>
        <w:t>bir önceki çeyreğe göre büyüme oranları ve büyümeye katkıları</w:t>
      </w:r>
      <w:r w:rsidR="00CF5053" w:rsidRPr="00CC0355">
        <w:rPr>
          <w:rFonts w:ascii="Palatino Linotype" w:hAnsi="Palatino Linotype" w:cstheme="minorHAnsi"/>
          <w:b/>
          <w:bCs/>
          <w:sz w:val="22"/>
          <w:szCs w:val="22"/>
        </w:rPr>
        <w:t xml:space="preserve"> (mevsim ve takvim etkilerinden arındırılmış)</w:t>
      </w:r>
    </w:p>
    <w:tbl>
      <w:tblPr>
        <w:tblW w:w="5920" w:type="dxa"/>
        <w:tblCellMar>
          <w:left w:w="70" w:type="dxa"/>
          <w:right w:w="70" w:type="dxa"/>
        </w:tblCellMar>
        <w:tblLook w:val="04A0" w:firstRow="1" w:lastRow="0" w:firstColumn="1" w:lastColumn="0" w:noHBand="0" w:noVBand="1"/>
      </w:tblPr>
      <w:tblGrid>
        <w:gridCol w:w="1480"/>
        <w:gridCol w:w="1259"/>
        <w:gridCol w:w="961"/>
        <w:gridCol w:w="1259"/>
        <w:gridCol w:w="961"/>
      </w:tblGrid>
      <w:tr w:rsidR="002D0856" w14:paraId="0B569F4A" w14:textId="77777777" w:rsidTr="002D0856">
        <w:trPr>
          <w:trHeight w:val="282"/>
        </w:trPr>
        <w:tc>
          <w:tcPr>
            <w:tcW w:w="1480" w:type="dxa"/>
            <w:tcBorders>
              <w:top w:val="single" w:sz="4" w:space="0" w:color="auto"/>
              <w:left w:val="single" w:sz="4" w:space="0" w:color="auto"/>
              <w:bottom w:val="nil"/>
              <w:right w:val="single" w:sz="4" w:space="0" w:color="auto"/>
            </w:tcBorders>
            <w:shd w:val="clear" w:color="000000" w:fill="FFFFFF"/>
            <w:noWrap/>
            <w:vAlign w:val="bottom"/>
            <w:hideMark/>
          </w:tcPr>
          <w:p w14:paraId="4C2C57A8" w14:textId="77777777" w:rsidR="002D0856" w:rsidRDefault="002D0856">
            <w:pPr>
              <w:rPr>
                <w:rFonts w:ascii="Calibri" w:hAnsi="Calibri" w:cs="Calibri"/>
                <w:b/>
                <w:bCs/>
                <w:color w:val="000000"/>
                <w:sz w:val="20"/>
                <w:szCs w:val="20"/>
              </w:rPr>
            </w:pPr>
            <w:r>
              <w:rPr>
                <w:rFonts w:ascii="Calibri" w:hAnsi="Calibri" w:cs="Calibri"/>
                <w:b/>
                <w:bCs/>
                <w:color w:val="000000"/>
                <w:sz w:val="20"/>
                <w:szCs w:val="20"/>
              </w:rPr>
              <w:t> </w:t>
            </w:r>
          </w:p>
        </w:tc>
        <w:tc>
          <w:tcPr>
            <w:tcW w:w="2220"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5C2B9342" w14:textId="77777777" w:rsidR="002D0856" w:rsidRDefault="002D0856">
            <w:pPr>
              <w:jc w:val="center"/>
              <w:rPr>
                <w:rFonts w:ascii="Calibri" w:hAnsi="Calibri" w:cs="Calibri"/>
                <w:b/>
                <w:bCs/>
                <w:color w:val="000000"/>
                <w:sz w:val="20"/>
                <w:szCs w:val="20"/>
              </w:rPr>
            </w:pPr>
            <w:r>
              <w:rPr>
                <w:rFonts w:ascii="Calibri" w:hAnsi="Calibri" w:cs="Calibri"/>
                <w:b/>
                <w:bCs/>
                <w:color w:val="000000"/>
                <w:sz w:val="20"/>
                <w:szCs w:val="20"/>
              </w:rPr>
              <w:t>2025Q2</w:t>
            </w:r>
          </w:p>
        </w:tc>
        <w:tc>
          <w:tcPr>
            <w:tcW w:w="2220"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0EBD32E8" w14:textId="77777777" w:rsidR="002D0856" w:rsidRDefault="002D0856">
            <w:pPr>
              <w:jc w:val="center"/>
              <w:rPr>
                <w:rFonts w:ascii="Calibri" w:hAnsi="Calibri" w:cs="Calibri"/>
                <w:b/>
                <w:bCs/>
                <w:color w:val="000000"/>
                <w:sz w:val="20"/>
                <w:szCs w:val="20"/>
              </w:rPr>
            </w:pPr>
            <w:r>
              <w:rPr>
                <w:rFonts w:ascii="Calibri" w:hAnsi="Calibri" w:cs="Calibri"/>
                <w:b/>
                <w:bCs/>
                <w:color w:val="000000"/>
                <w:sz w:val="20"/>
                <w:szCs w:val="20"/>
              </w:rPr>
              <w:t>2025Q3</w:t>
            </w:r>
          </w:p>
        </w:tc>
      </w:tr>
      <w:tr w:rsidR="002D0856" w14:paraId="5D1A18FC" w14:textId="77777777" w:rsidTr="002D0856">
        <w:trPr>
          <w:trHeight w:val="282"/>
        </w:trPr>
        <w:tc>
          <w:tcPr>
            <w:tcW w:w="1480" w:type="dxa"/>
            <w:tcBorders>
              <w:top w:val="nil"/>
              <w:left w:val="single" w:sz="4" w:space="0" w:color="auto"/>
              <w:bottom w:val="single" w:sz="4" w:space="0" w:color="auto"/>
              <w:right w:val="single" w:sz="4" w:space="0" w:color="auto"/>
            </w:tcBorders>
            <w:shd w:val="clear" w:color="000000" w:fill="FFFFFF"/>
            <w:noWrap/>
            <w:vAlign w:val="bottom"/>
            <w:hideMark/>
          </w:tcPr>
          <w:p w14:paraId="1529856B" w14:textId="77777777" w:rsidR="002D0856" w:rsidRDefault="002D0856">
            <w:pPr>
              <w:rPr>
                <w:rFonts w:ascii="Calibri" w:hAnsi="Calibri" w:cs="Calibri"/>
                <w:b/>
                <w:bCs/>
                <w:color w:val="000000"/>
                <w:sz w:val="20"/>
                <w:szCs w:val="20"/>
              </w:rPr>
            </w:pPr>
            <w:r>
              <w:rPr>
                <w:rFonts w:ascii="Calibri" w:hAnsi="Calibri" w:cs="Calibri"/>
                <w:b/>
                <w:bCs/>
                <w:color w:val="000000"/>
                <w:sz w:val="20"/>
                <w:szCs w:val="20"/>
              </w:rPr>
              <w:t> </w:t>
            </w:r>
          </w:p>
        </w:tc>
        <w:tc>
          <w:tcPr>
            <w:tcW w:w="1259" w:type="dxa"/>
            <w:tcBorders>
              <w:top w:val="nil"/>
              <w:left w:val="nil"/>
              <w:bottom w:val="nil"/>
              <w:right w:val="nil"/>
            </w:tcBorders>
            <w:shd w:val="clear" w:color="000000" w:fill="FFFFFF"/>
            <w:noWrap/>
            <w:vAlign w:val="bottom"/>
            <w:hideMark/>
          </w:tcPr>
          <w:p w14:paraId="74F021CD" w14:textId="77777777" w:rsidR="002D0856" w:rsidRDefault="002D0856">
            <w:pPr>
              <w:jc w:val="center"/>
              <w:rPr>
                <w:rFonts w:ascii="Calibri" w:hAnsi="Calibri" w:cs="Calibri"/>
                <w:b/>
                <w:bCs/>
                <w:color w:val="000000"/>
                <w:sz w:val="20"/>
                <w:szCs w:val="20"/>
              </w:rPr>
            </w:pPr>
            <w:r>
              <w:rPr>
                <w:rFonts w:ascii="Calibri" w:hAnsi="Calibri" w:cs="Calibri"/>
                <w:b/>
                <w:bCs/>
                <w:color w:val="000000"/>
                <w:sz w:val="20"/>
                <w:szCs w:val="20"/>
              </w:rPr>
              <w:t>Değişim (%)</w:t>
            </w:r>
          </w:p>
        </w:tc>
        <w:tc>
          <w:tcPr>
            <w:tcW w:w="961" w:type="dxa"/>
            <w:tcBorders>
              <w:top w:val="nil"/>
              <w:left w:val="nil"/>
              <w:bottom w:val="nil"/>
              <w:right w:val="single" w:sz="4" w:space="0" w:color="auto"/>
            </w:tcBorders>
            <w:shd w:val="clear" w:color="000000" w:fill="FFFFFF"/>
            <w:noWrap/>
            <w:vAlign w:val="bottom"/>
            <w:hideMark/>
          </w:tcPr>
          <w:p w14:paraId="3B4D9DB3" w14:textId="77777777" w:rsidR="002D0856" w:rsidRDefault="002D0856">
            <w:pPr>
              <w:jc w:val="center"/>
              <w:rPr>
                <w:rFonts w:ascii="Calibri" w:hAnsi="Calibri" w:cs="Calibri"/>
                <w:b/>
                <w:bCs/>
                <w:color w:val="000000"/>
                <w:sz w:val="20"/>
                <w:szCs w:val="20"/>
              </w:rPr>
            </w:pPr>
            <w:r>
              <w:rPr>
                <w:rFonts w:ascii="Calibri" w:hAnsi="Calibri" w:cs="Calibri"/>
                <w:b/>
                <w:bCs/>
                <w:color w:val="000000"/>
                <w:sz w:val="20"/>
                <w:szCs w:val="20"/>
              </w:rPr>
              <w:t>Katkı (%)</w:t>
            </w:r>
          </w:p>
        </w:tc>
        <w:tc>
          <w:tcPr>
            <w:tcW w:w="1259" w:type="dxa"/>
            <w:tcBorders>
              <w:top w:val="nil"/>
              <w:left w:val="nil"/>
              <w:bottom w:val="nil"/>
              <w:right w:val="nil"/>
            </w:tcBorders>
            <w:shd w:val="clear" w:color="000000" w:fill="FFFFFF"/>
            <w:noWrap/>
            <w:vAlign w:val="bottom"/>
            <w:hideMark/>
          </w:tcPr>
          <w:p w14:paraId="2BA7A8FB" w14:textId="77777777" w:rsidR="002D0856" w:rsidRDefault="002D0856">
            <w:pPr>
              <w:jc w:val="center"/>
              <w:rPr>
                <w:rFonts w:ascii="Calibri" w:hAnsi="Calibri" w:cs="Calibri"/>
                <w:b/>
                <w:bCs/>
                <w:color w:val="000000"/>
                <w:sz w:val="20"/>
                <w:szCs w:val="20"/>
              </w:rPr>
            </w:pPr>
            <w:r>
              <w:rPr>
                <w:rFonts w:ascii="Calibri" w:hAnsi="Calibri" w:cs="Calibri"/>
                <w:b/>
                <w:bCs/>
                <w:color w:val="000000"/>
                <w:sz w:val="20"/>
                <w:szCs w:val="20"/>
              </w:rPr>
              <w:t>Değişim (%)</w:t>
            </w:r>
          </w:p>
        </w:tc>
        <w:tc>
          <w:tcPr>
            <w:tcW w:w="961" w:type="dxa"/>
            <w:tcBorders>
              <w:top w:val="nil"/>
              <w:left w:val="nil"/>
              <w:bottom w:val="nil"/>
              <w:right w:val="single" w:sz="4" w:space="0" w:color="auto"/>
            </w:tcBorders>
            <w:shd w:val="clear" w:color="000000" w:fill="FFFFFF"/>
            <w:noWrap/>
            <w:vAlign w:val="bottom"/>
            <w:hideMark/>
          </w:tcPr>
          <w:p w14:paraId="5A0A6D90" w14:textId="77777777" w:rsidR="002D0856" w:rsidRDefault="002D0856">
            <w:pPr>
              <w:jc w:val="center"/>
              <w:rPr>
                <w:rFonts w:ascii="Calibri" w:hAnsi="Calibri" w:cs="Calibri"/>
                <w:b/>
                <w:bCs/>
                <w:color w:val="000000"/>
                <w:sz w:val="20"/>
                <w:szCs w:val="20"/>
              </w:rPr>
            </w:pPr>
            <w:r>
              <w:rPr>
                <w:rFonts w:ascii="Calibri" w:hAnsi="Calibri" w:cs="Calibri"/>
                <w:b/>
                <w:bCs/>
                <w:color w:val="000000"/>
                <w:sz w:val="20"/>
                <w:szCs w:val="20"/>
              </w:rPr>
              <w:t>Katkı (%)</w:t>
            </w:r>
          </w:p>
        </w:tc>
      </w:tr>
      <w:tr w:rsidR="002D0856" w14:paraId="21BB0FD1" w14:textId="77777777" w:rsidTr="002D0856">
        <w:trPr>
          <w:trHeight w:val="282"/>
        </w:trPr>
        <w:tc>
          <w:tcPr>
            <w:tcW w:w="1480" w:type="dxa"/>
            <w:tcBorders>
              <w:top w:val="nil"/>
              <w:left w:val="single" w:sz="4" w:space="0" w:color="auto"/>
              <w:bottom w:val="nil"/>
              <w:right w:val="nil"/>
            </w:tcBorders>
            <w:shd w:val="clear" w:color="000000" w:fill="FFFFFF"/>
            <w:noWrap/>
            <w:vAlign w:val="bottom"/>
            <w:hideMark/>
          </w:tcPr>
          <w:p w14:paraId="4D3D560F" w14:textId="77777777" w:rsidR="002D0856" w:rsidRDefault="002D0856">
            <w:pPr>
              <w:rPr>
                <w:rFonts w:ascii="Calibri" w:hAnsi="Calibri" w:cs="Calibri"/>
                <w:b/>
                <w:bCs/>
                <w:color w:val="000000"/>
                <w:sz w:val="20"/>
                <w:szCs w:val="20"/>
              </w:rPr>
            </w:pPr>
            <w:r>
              <w:rPr>
                <w:rFonts w:ascii="Calibri" w:hAnsi="Calibri" w:cs="Calibri"/>
                <w:b/>
                <w:bCs/>
                <w:color w:val="000000"/>
                <w:sz w:val="20"/>
                <w:szCs w:val="20"/>
              </w:rPr>
              <w:t>Özel Tüketim</w:t>
            </w:r>
          </w:p>
        </w:tc>
        <w:tc>
          <w:tcPr>
            <w:tcW w:w="1259" w:type="dxa"/>
            <w:tcBorders>
              <w:top w:val="single" w:sz="4" w:space="0" w:color="auto"/>
              <w:left w:val="single" w:sz="4" w:space="0" w:color="auto"/>
              <w:bottom w:val="nil"/>
              <w:right w:val="nil"/>
            </w:tcBorders>
            <w:shd w:val="clear" w:color="000000" w:fill="FFFFFF"/>
            <w:noWrap/>
            <w:vAlign w:val="bottom"/>
            <w:hideMark/>
          </w:tcPr>
          <w:p w14:paraId="451B6779" w14:textId="77777777" w:rsidR="002D0856" w:rsidRDefault="002D0856">
            <w:pPr>
              <w:jc w:val="center"/>
              <w:rPr>
                <w:rFonts w:ascii="Calibri" w:hAnsi="Calibri" w:cs="Calibri"/>
                <w:color w:val="000000"/>
                <w:sz w:val="20"/>
                <w:szCs w:val="20"/>
              </w:rPr>
            </w:pPr>
            <w:r>
              <w:rPr>
                <w:rFonts w:ascii="Calibri" w:hAnsi="Calibri" w:cs="Calibri"/>
                <w:color w:val="000000"/>
                <w:sz w:val="20"/>
                <w:szCs w:val="20"/>
              </w:rPr>
              <w:t>-1,5</w:t>
            </w:r>
          </w:p>
        </w:tc>
        <w:tc>
          <w:tcPr>
            <w:tcW w:w="961" w:type="dxa"/>
            <w:tcBorders>
              <w:top w:val="single" w:sz="4" w:space="0" w:color="auto"/>
              <w:left w:val="nil"/>
              <w:bottom w:val="nil"/>
              <w:right w:val="single" w:sz="4" w:space="0" w:color="auto"/>
            </w:tcBorders>
            <w:shd w:val="clear" w:color="000000" w:fill="FFFFFF"/>
            <w:noWrap/>
            <w:vAlign w:val="bottom"/>
            <w:hideMark/>
          </w:tcPr>
          <w:p w14:paraId="475D679F" w14:textId="77777777" w:rsidR="002D0856" w:rsidRDefault="002D0856">
            <w:pPr>
              <w:jc w:val="center"/>
              <w:rPr>
                <w:rFonts w:ascii="Calibri" w:hAnsi="Calibri" w:cs="Calibri"/>
                <w:color w:val="000000"/>
                <w:sz w:val="20"/>
                <w:szCs w:val="20"/>
              </w:rPr>
            </w:pPr>
            <w:r>
              <w:rPr>
                <w:rFonts w:ascii="Calibri" w:hAnsi="Calibri" w:cs="Calibri"/>
                <w:color w:val="000000"/>
                <w:sz w:val="20"/>
                <w:szCs w:val="20"/>
              </w:rPr>
              <w:t>-0,8</w:t>
            </w:r>
          </w:p>
        </w:tc>
        <w:tc>
          <w:tcPr>
            <w:tcW w:w="1259" w:type="dxa"/>
            <w:tcBorders>
              <w:top w:val="single" w:sz="4" w:space="0" w:color="auto"/>
              <w:left w:val="nil"/>
              <w:bottom w:val="nil"/>
              <w:right w:val="nil"/>
            </w:tcBorders>
            <w:shd w:val="clear" w:color="000000" w:fill="FFFFFF"/>
            <w:noWrap/>
            <w:vAlign w:val="bottom"/>
            <w:hideMark/>
          </w:tcPr>
          <w:p w14:paraId="655D105B" w14:textId="77777777" w:rsidR="002D0856" w:rsidRDefault="002D0856">
            <w:pPr>
              <w:jc w:val="center"/>
              <w:rPr>
                <w:rFonts w:ascii="Calibri" w:hAnsi="Calibri" w:cs="Calibri"/>
                <w:color w:val="000000"/>
                <w:sz w:val="20"/>
                <w:szCs w:val="20"/>
              </w:rPr>
            </w:pPr>
            <w:r>
              <w:rPr>
                <w:rFonts w:ascii="Calibri" w:hAnsi="Calibri" w:cs="Calibri"/>
                <w:color w:val="000000"/>
                <w:sz w:val="20"/>
                <w:szCs w:val="20"/>
              </w:rPr>
              <w:t>2,1</w:t>
            </w:r>
          </w:p>
        </w:tc>
        <w:tc>
          <w:tcPr>
            <w:tcW w:w="961" w:type="dxa"/>
            <w:tcBorders>
              <w:top w:val="single" w:sz="4" w:space="0" w:color="auto"/>
              <w:left w:val="nil"/>
              <w:bottom w:val="nil"/>
              <w:right w:val="single" w:sz="4" w:space="0" w:color="auto"/>
            </w:tcBorders>
            <w:shd w:val="clear" w:color="000000" w:fill="FFFFFF"/>
            <w:noWrap/>
            <w:vAlign w:val="bottom"/>
            <w:hideMark/>
          </w:tcPr>
          <w:p w14:paraId="3E496BD8" w14:textId="77777777" w:rsidR="002D0856" w:rsidRDefault="002D0856">
            <w:pPr>
              <w:jc w:val="center"/>
              <w:rPr>
                <w:rFonts w:ascii="Calibri" w:hAnsi="Calibri" w:cs="Calibri"/>
                <w:color w:val="000000"/>
                <w:sz w:val="20"/>
                <w:szCs w:val="20"/>
              </w:rPr>
            </w:pPr>
            <w:r>
              <w:rPr>
                <w:rFonts w:ascii="Calibri" w:hAnsi="Calibri" w:cs="Calibri"/>
                <w:color w:val="000000"/>
                <w:sz w:val="20"/>
                <w:szCs w:val="20"/>
              </w:rPr>
              <w:t>1,1</w:t>
            </w:r>
          </w:p>
        </w:tc>
      </w:tr>
      <w:tr w:rsidR="002D0856" w14:paraId="75F86F83" w14:textId="77777777" w:rsidTr="002D0856">
        <w:trPr>
          <w:trHeight w:val="282"/>
        </w:trPr>
        <w:tc>
          <w:tcPr>
            <w:tcW w:w="1480" w:type="dxa"/>
            <w:tcBorders>
              <w:top w:val="nil"/>
              <w:left w:val="single" w:sz="4" w:space="0" w:color="auto"/>
              <w:bottom w:val="nil"/>
              <w:right w:val="nil"/>
            </w:tcBorders>
            <w:shd w:val="clear" w:color="000000" w:fill="FFFFFF"/>
            <w:noWrap/>
            <w:vAlign w:val="bottom"/>
            <w:hideMark/>
          </w:tcPr>
          <w:p w14:paraId="205A904E" w14:textId="77777777" w:rsidR="002D0856" w:rsidRDefault="002D0856">
            <w:pPr>
              <w:rPr>
                <w:rFonts w:ascii="Calibri" w:hAnsi="Calibri" w:cs="Calibri"/>
                <w:b/>
                <w:bCs/>
                <w:color w:val="000000"/>
                <w:sz w:val="20"/>
                <w:szCs w:val="20"/>
              </w:rPr>
            </w:pPr>
            <w:r>
              <w:rPr>
                <w:rFonts w:ascii="Calibri" w:hAnsi="Calibri" w:cs="Calibri"/>
                <w:b/>
                <w:bCs/>
                <w:color w:val="000000"/>
                <w:sz w:val="20"/>
                <w:szCs w:val="20"/>
              </w:rPr>
              <w:t>Kamu Tüketimi</w:t>
            </w:r>
          </w:p>
        </w:tc>
        <w:tc>
          <w:tcPr>
            <w:tcW w:w="1259" w:type="dxa"/>
            <w:tcBorders>
              <w:top w:val="nil"/>
              <w:left w:val="single" w:sz="4" w:space="0" w:color="auto"/>
              <w:bottom w:val="nil"/>
              <w:right w:val="nil"/>
            </w:tcBorders>
            <w:shd w:val="clear" w:color="000000" w:fill="FFFFFF"/>
            <w:noWrap/>
            <w:vAlign w:val="bottom"/>
            <w:hideMark/>
          </w:tcPr>
          <w:p w14:paraId="4D5ECFD6" w14:textId="77777777" w:rsidR="002D0856" w:rsidRDefault="002D0856">
            <w:pPr>
              <w:jc w:val="center"/>
              <w:rPr>
                <w:rFonts w:ascii="Calibri" w:hAnsi="Calibri" w:cs="Calibri"/>
                <w:color w:val="000000"/>
                <w:sz w:val="20"/>
                <w:szCs w:val="20"/>
              </w:rPr>
            </w:pPr>
            <w:r>
              <w:rPr>
                <w:rFonts w:ascii="Calibri" w:hAnsi="Calibri" w:cs="Calibri"/>
                <w:color w:val="000000"/>
                <w:sz w:val="20"/>
                <w:szCs w:val="20"/>
              </w:rPr>
              <w:t>-2,5</w:t>
            </w:r>
          </w:p>
        </w:tc>
        <w:tc>
          <w:tcPr>
            <w:tcW w:w="961" w:type="dxa"/>
            <w:tcBorders>
              <w:top w:val="nil"/>
              <w:left w:val="nil"/>
              <w:bottom w:val="nil"/>
              <w:right w:val="single" w:sz="4" w:space="0" w:color="auto"/>
            </w:tcBorders>
            <w:shd w:val="clear" w:color="000000" w:fill="FFFFFF"/>
            <w:noWrap/>
            <w:vAlign w:val="bottom"/>
            <w:hideMark/>
          </w:tcPr>
          <w:p w14:paraId="495813DE" w14:textId="77777777" w:rsidR="002D0856" w:rsidRDefault="002D0856">
            <w:pPr>
              <w:jc w:val="center"/>
              <w:rPr>
                <w:rFonts w:ascii="Calibri" w:hAnsi="Calibri" w:cs="Calibri"/>
                <w:color w:val="000000"/>
                <w:sz w:val="20"/>
                <w:szCs w:val="20"/>
              </w:rPr>
            </w:pPr>
            <w:r>
              <w:rPr>
                <w:rFonts w:ascii="Calibri" w:hAnsi="Calibri" w:cs="Calibri"/>
                <w:color w:val="000000"/>
                <w:sz w:val="20"/>
                <w:szCs w:val="20"/>
              </w:rPr>
              <w:t>-0,4</w:t>
            </w:r>
          </w:p>
        </w:tc>
        <w:tc>
          <w:tcPr>
            <w:tcW w:w="1259" w:type="dxa"/>
            <w:tcBorders>
              <w:top w:val="nil"/>
              <w:left w:val="nil"/>
              <w:bottom w:val="nil"/>
              <w:right w:val="nil"/>
            </w:tcBorders>
            <w:shd w:val="clear" w:color="000000" w:fill="FFFFFF"/>
            <w:noWrap/>
            <w:vAlign w:val="bottom"/>
            <w:hideMark/>
          </w:tcPr>
          <w:p w14:paraId="52FEFE4B" w14:textId="77777777" w:rsidR="002D0856" w:rsidRDefault="002D0856">
            <w:pPr>
              <w:jc w:val="center"/>
              <w:rPr>
                <w:rFonts w:ascii="Calibri" w:hAnsi="Calibri" w:cs="Calibri"/>
                <w:color w:val="000000"/>
                <w:sz w:val="20"/>
                <w:szCs w:val="20"/>
              </w:rPr>
            </w:pPr>
            <w:r>
              <w:rPr>
                <w:rFonts w:ascii="Calibri" w:hAnsi="Calibri" w:cs="Calibri"/>
                <w:color w:val="000000"/>
                <w:sz w:val="20"/>
                <w:szCs w:val="20"/>
              </w:rPr>
              <w:t>1,3</w:t>
            </w:r>
          </w:p>
        </w:tc>
        <w:tc>
          <w:tcPr>
            <w:tcW w:w="961" w:type="dxa"/>
            <w:tcBorders>
              <w:top w:val="nil"/>
              <w:left w:val="nil"/>
              <w:bottom w:val="nil"/>
              <w:right w:val="single" w:sz="4" w:space="0" w:color="auto"/>
            </w:tcBorders>
            <w:shd w:val="clear" w:color="000000" w:fill="FFFFFF"/>
            <w:noWrap/>
            <w:vAlign w:val="bottom"/>
            <w:hideMark/>
          </w:tcPr>
          <w:p w14:paraId="1B6E6A80" w14:textId="77777777" w:rsidR="002D0856" w:rsidRDefault="002D0856">
            <w:pPr>
              <w:jc w:val="center"/>
              <w:rPr>
                <w:rFonts w:ascii="Calibri" w:hAnsi="Calibri" w:cs="Calibri"/>
                <w:color w:val="000000"/>
                <w:sz w:val="20"/>
                <w:szCs w:val="20"/>
              </w:rPr>
            </w:pPr>
            <w:r>
              <w:rPr>
                <w:rFonts w:ascii="Calibri" w:hAnsi="Calibri" w:cs="Calibri"/>
                <w:color w:val="000000"/>
                <w:sz w:val="20"/>
                <w:szCs w:val="20"/>
              </w:rPr>
              <w:t>0,2</w:t>
            </w:r>
          </w:p>
        </w:tc>
      </w:tr>
      <w:tr w:rsidR="002D0856" w14:paraId="35AD8372" w14:textId="77777777" w:rsidTr="002D0856">
        <w:trPr>
          <w:trHeight w:val="282"/>
        </w:trPr>
        <w:tc>
          <w:tcPr>
            <w:tcW w:w="1480" w:type="dxa"/>
            <w:tcBorders>
              <w:top w:val="nil"/>
              <w:left w:val="single" w:sz="4" w:space="0" w:color="auto"/>
              <w:bottom w:val="nil"/>
              <w:right w:val="nil"/>
            </w:tcBorders>
            <w:shd w:val="clear" w:color="000000" w:fill="FFFFFF"/>
            <w:noWrap/>
            <w:vAlign w:val="bottom"/>
            <w:hideMark/>
          </w:tcPr>
          <w:p w14:paraId="56DAEB93" w14:textId="77777777" w:rsidR="002D0856" w:rsidRDefault="002D0856">
            <w:pPr>
              <w:rPr>
                <w:rFonts w:ascii="Calibri" w:hAnsi="Calibri" w:cs="Calibri"/>
                <w:b/>
                <w:bCs/>
                <w:color w:val="000000"/>
                <w:sz w:val="20"/>
                <w:szCs w:val="20"/>
              </w:rPr>
            </w:pPr>
            <w:r>
              <w:rPr>
                <w:rFonts w:ascii="Calibri" w:hAnsi="Calibri" w:cs="Calibri"/>
                <w:b/>
                <w:bCs/>
                <w:color w:val="000000"/>
                <w:sz w:val="20"/>
                <w:szCs w:val="20"/>
              </w:rPr>
              <w:t>Yatırım</w:t>
            </w:r>
          </w:p>
        </w:tc>
        <w:tc>
          <w:tcPr>
            <w:tcW w:w="1259" w:type="dxa"/>
            <w:tcBorders>
              <w:top w:val="nil"/>
              <w:left w:val="single" w:sz="4" w:space="0" w:color="auto"/>
              <w:bottom w:val="nil"/>
              <w:right w:val="nil"/>
            </w:tcBorders>
            <w:shd w:val="clear" w:color="000000" w:fill="FFFFFF"/>
            <w:noWrap/>
            <w:vAlign w:val="bottom"/>
            <w:hideMark/>
          </w:tcPr>
          <w:p w14:paraId="278C5154" w14:textId="77777777" w:rsidR="002D0856" w:rsidRDefault="002D0856">
            <w:pPr>
              <w:jc w:val="center"/>
              <w:rPr>
                <w:rFonts w:ascii="Calibri" w:hAnsi="Calibri" w:cs="Calibri"/>
                <w:color w:val="000000"/>
                <w:sz w:val="20"/>
                <w:szCs w:val="20"/>
              </w:rPr>
            </w:pPr>
            <w:r>
              <w:rPr>
                <w:rFonts w:ascii="Calibri" w:hAnsi="Calibri" w:cs="Calibri"/>
                <w:color w:val="000000"/>
                <w:sz w:val="20"/>
                <w:szCs w:val="20"/>
              </w:rPr>
              <w:t>3,0</w:t>
            </w:r>
          </w:p>
        </w:tc>
        <w:tc>
          <w:tcPr>
            <w:tcW w:w="961" w:type="dxa"/>
            <w:tcBorders>
              <w:top w:val="nil"/>
              <w:left w:val="nil"/>
              <w:bottom w:val="nil"/>
              <w:right w:val="single" w:sz="4" w:space="0" w:color="auto"/>
            </w:tcBorders>
            <w:shd w:val="clear" w:color="000000" w:fill="FFFFFF"/>
            <w:noWrap/>
            <w:vAlign w:val="bottom"/>
            <w:hideMark/>
          </w:tcPr>
          <w:p w14:paraId="4D18BEB5" w14:textId="77777777" w:rsidR="002D0856" w:rsidRDefault="002D0856">
            <w:pPr>
              <w:jc w:val="center"/>
              <w:rPr>
                <w:rFonts w:ascii="Calibri" w:hAnsi="Calibri" w:cs="Calibri"/>
                <w:color w:val="000000"/>
                <w:sz w:val="20"/>
                <w:szCs w:val="20"/>
              </w:rPr>
            </w:pPr>
            <w:r>
              <w:rPr>
                <w:rFonts w:ascii="Calibri" w:hAnsi="Calibri" w:cs="Calibri"/>
                <w:color w:val="000000"/>
                <w:sz w:val="20"/>
                <w:szCs w:val="20"/>
              </w:rPr>
              <w:t>1,0</w:t>
            </w:r>
          </w:p>
        </w:tc>
        <w:tc>
          <w:tcPr>
            <w:tcW w:w="1259" w:type="dxa"/>
            <w:tcBorders>
              <w:top w:val="nil"/>
              <w:left w:val="nil"/>
              <w:bottom w:val="nil"/>
              <w:right w:val="nil"/>
            </w:tcBorders>
            <w:shd w:val="clear" w:color="000000" w:fill="FFFFFF"/>
            <w:noWrap/>
            <w:vAlign w:val="bottom"/>
            <w:hideMark/>
          </w:tcPr>
          <w:p w14:paraId="495912A0" w14:textId="77777777" w:rsidR="002D0856" w:rsidRDefault="002D0856">
            <w:pPr>
              <w:jc w:val="center"/>
              <w:rPr>
                <w:rFonts w:ascii="Calibri" w:hAnsi="Calibri" w:cs="Calibri"/>
                <w:color w:val="000000"/>
                <w:sz w:val="20"/>
                <w:szCs w:val="20"/>
              </w:rPr>
            </w:pPr>
            <w:r>
              <w:rPr>
                <w:rFonts w:ascii="Calibri" w:hAnsi="Calibri" w:cs="Calibri"/>
                <w:color w:val="000000"/>
                <w:sz w:val="20"/>
                <w:szCs w:val="20"/>
              </w:rPr>
              <w:t>4,0</w:t>
            </w:r>
          </w:p>
        </w:tc>
        <w:tc>
          <w:tcPr>
            <w:tcW w:w="961" w:type="dxa"/>
            <w:tcBorders>
              <w:top w:val="nil"/>
              <w:left w:val="nil"/>
              <w:bottom w:val="nil"/>
              <w:right w:val="single" w:sz="4" w:space="0" w:color="auto"/>
            </w:tcBorders>
            <w:shd w:val="clear" w:color="000000" w:fill="FFFFFF"/>
            <w:noWrap/>
            <w:vAlign w:val="bottom"/>
            <w:hideMark/>
          </w:tcPr>
          <w:p w14:paraId="792C5B0A" w14:textId="77777777" w:rsidR="002D0856" w:rsidRDefault="002D0856">
            <w:pPr>
              <w:jc w:val="center"/>
              <w:rPr>
                <w:rFonts w:ascii="Calibri" w:hAnsi="Calibri" w:cs="Calibri"/>
                <w:color w:val="000000"/>
                <w:sz w:val="20"/>
                <w:szCs w:val="20"/>
              </w:rPr>
            </w:pPr>
            <w:r>
              <w:rPr>
                <w:rFonts w:ascii="Calibri" w:hAnsi="Calibri" w:cs="Calibri"/>
                <w:color w:val="000000"/>
                <w:sz w:val="20"/>
                <w:szCs w:val="20"/>
              </w:rPr>
              <w:t>1,3</w:t>
            </w:r>
          </w:p>
        </w:tc>
      </w:tr>
      <w:tr w:rsidR="002D0856" w14:paraId="5F160692" w14:textId="77777777" w:rsidTr="002D0856">
        <w:trPr>
          <w:trHeight w:val="282"/>
        </w:trPr>
        <w:tc>
          <w:tcPr>
            <w:tcW w:w="1480" w:type="dxa"/>
            <w:tcBorders>
              <w:top w:val="nil"/>
              <w:left w:val="single" w:sz="4" w:space="0" w:color="auto"/>
              <w:bottom w:val="nil"/>
              <w:right w:val="nil"/>
            </w:tcBorders>
            <w:shd w:val="clear" w:color="000000" w:fill="FFFFFF"/>
            <w:noWrap/>
            <w:vAlign w:val="bottom"/>
            <w:hideMark/>
          </w:tcPr>
          <w:p w14:paraId="5C988D25" w14:textId="77777777" w:rsidR="002D0856" w:rsidRDefault="002D0856">
            <w:pPr>
              <w:rPr>
                <w:rFonts w:ascii="Calibri" w:hAnsi="Calibri" w:cs="Calibri"/>
                <w:b/>
                <w:bCs/>
                <w:color w:val="000000"/>
                <w:sz w:val="20"/>
                <w:szCs w:val="20"/>
              </w:rPr>
            </w:pPr>
            <w:r>
              <w:rPr>
                <w:rFonts w:ascii="Calibri" w:hAnsi="Calibri" w:cs="Calibri"/>
                <w:b/>
                <w:bCs/>
                <w:color w:val="000000"/>
                <w:sz w:val="20"/>
                <w:szCs w:val="20"/>
              </w:rPr>
              <w:t>Stok Değişimi</w:t>
            </w:r>
          </w:p>
        </w:tc>
        <w:tc>
          <w:tcPr>
            <w:tcW w:w="1259" w:type="dxa"/>
            <w:tcBorders>
              <w:top w:val="nil"/>
              <w:left w:val="single" w:sz="4" w:space="0" w:color="auto"/>
              <w:bottom w:val="nil"/>
              <w:right w:val="nil"/>
            </w:tcBorders>
            <w:shd w:val="clear" w:color="000000" w:fill="FFFFFF"/>
            <w:noWrap/>
            <w:vAlign w:val="bottom"/>
            <w:hideMark/>
          </w:tcPr>
          <w:p w14:paraId="636BB163" w14:textId="77777777" w:rsidR="002D0856" w:rsidRDefault="002D0856">
            <w:pPr>
              <w:jc w:val="center"/>
              <w:rPr>
                <w:rFonts w:ascii="Calibri" w:hAnsi="Calibri" w:cs="Calibri"/>
                <w:color w:val="000000"/>
                <w:sz w:val="20"/>
                <w:szCs w:val="20"/>
              </w:rPr>
            </w:pPr>
            <w:r>
              <w:rPr>
                <w:rFonts w:ascii="Calibri" w:hAnsi="Calibri" w:cs="Calibri"/>
                <w:color w:val="000000"/>
                <w:sz w:val="20"/>
                <w:szCs w:val="20"/>
              </w:rPr>
              <w:t> </w:t>
            </w:r>
          </w:p>
        </w:tc>
        <w:tc>
          <w:tcPr>
            <w:tcW w:w="961" w:type="dxa"/>
            <w:tcBorders>
              <w:top w:val="nil"/>
              <w:left w:val="nil"/>
              <w:bottom w:val="nil"/>
              <w:right w:val="single" w:sz="4" w:space="0" w:color="auto"/>
            </w:tcBorders>
            <w:shd w:val="clear" w:color="000000" w:fill="FFFFFF"/>
            <w:noWrap/>
            <w:vAlign w:val="bottom"/>
            <w:hideMark/>
          </w:tcPr>
          <w:p w14:paraId="358100DA" w14:textId="77777777" w:rsidR="002D0856" w:rsidRDefault="002D0856">
            <w:pPr>
              <w:jc w:val="center"/>
              <w:rPr>
                <w:rFonts w:ascii="Calibri" w:hAnsi="Calibri" w:cs="Calibri"/>
                <w:color w:val="000000"/>
                <w:sz w:val="20"/>
                <w:szCs w:val="20"/>
              </w:rPr>
            </w:pPr>
            <w:r>
              <w:rPr>
                <w:rFonts w:ascii="Calibri" w:hAnsi="Calibri" w:cs="Calibri"/>
                <w:color w:val="000000"/>
                <w:sz w:val="20"/>
                <w:szCs w:val="20"/>
              </w:rPr>
              <w:t>3,3</w:t>
            </w:r>
          </w:p>
        </w:tc>
        <w:tc>
          <w:tcPr>
            <w:tcW w:w="1259" w:type="dxa"/>
            <w:tcBorders>
              <w:top w:val="nil"/>
              <w:left w:val="nil"/>
              <w:bottom w:val="nil"/>
              <w:right w:val="nil"/>
            </w:tcBorders>
            <w:shd w:val="clear" w:color="000000" w:fill="FFFFFF"/>
            <w:noWrap/>
            <w:vAlign w:val="bottom"/>
            <w:hideMark/>
          </w:tcPr>
          <w:p w14:paraId="310A7587" w14:textId="77777777" w:rsidR="002D0856" w:rsidRDefault="002D0856">
            <w:pPr>
              <w:jc w:val="center"/>
              <w:rPr>
                <w:rFonts w:ascii="Calibri" w:hAnsi="Calibri" w:cs="Calibri"/>
                <w:color w:val="000000"/>
                <w:sz w:val="20"/>
                <w:szCs w:val="20"/>
              </w:rPr>
            </w:pPr>
            <w:r>
              <w:rPr>
                <w:rFonts w:ascii="Calibri" w:hAnsi="Calibri" w:cs="Calibri"/>
                <w:color w:val="000000"/>
                <w:sz w:val="20"/>
                <w:szCs w:val="20"/>
              </w:rPr>
              <w:t> </w:t>
            </w:r>
          </w:p>
        </w:tc>
        <w:tc>
          <w:tcPr>
            <w:tcW w:w="961" w:type="dxa"/>
            <w:tcBorders>
              <w:top w:val="nil"/>
              <w:left w:val="nil"/>
              <w:bottom w:val="nil"/>
              <w:right w:val="single" w:sz="4" w:space="0" w:color="auto"/>
            </w:tcBorders>
            <w:shd w:val="clear" w:color="000000" w:fill="FFFFFF"/>
            <w:noWrap/>
            <w:vAlign w:val="bottom"/>
            <w:hideMark/>
          </w:tcPr>
          <w:p w14:paraId="794B76B5" w14:textId="77777777" w:rsidR="002D0856" w:rsidRDefault="002D0856">
            <w:pPr>
              <w:jc w:val="center"/>
              <w:rPr>
                <w:rFonts w:ascii="Calibri" w:hAnsi="Calibri" w:cs="Calibri"/>
                <w:color w:val="000000"/>
                <w:sz w:val="20"/>
                <w:szCs w:val="20"/>
              </w:rPr>
            </w:pPr>
            <w:r>
              <w:rPr>
                <w:rFonts w:ascii="Calibri" w:hAnsi="Calibri" w:cs="Calibri"/>
                <w:color w:val="000000"/>
                <w:sz w:val="20"/>
                <w:szCs w:val="20"/>
              </w:rPr>
              <w:t>-3,4</w:t>
            </w:r>
          </w:p>
        </w:tc>
      </w:tr>
      <w:tr w:rsidR="002D0856" w14:paraId="61505D27" w14:textId="77777777" w:rsidTr="002D0856">
        <w:trPr>
          <w:trHeight w:val="282"/>
        </w:trPr>
        <w:tc>
          <w:tcPr>
            <w:tcW w:w="1480" w:type="dxa"/>
            <w:tcBorders>
              <w:top w:val="nil"/>
              <w:left w:val="single" w:sz="4" w:space="0" w:color="auto"/>
              <w:bottom w:val="nil"/>
              <w:right w:val="nil"/>
            </w:tcBorders>
            <w:shd w:val="clear" w:color="000000" w:fill="FFFFFF"/>
            <w:noWrap/>
            <w:vAlign w:val="bottom"/>
            <w:hideMark/>
          </w:tcPr>
          <w:p w14:paraId="6B0702F3" w14:textId="77777777" w:rsidR="002D0856" w:rsidRDefault="002D0856">
            <w:pPr>
              <w:rPr>
                <w:rFonts w:ascii="Calibri" w:hAnsi="Calibri" w:cs="Calibri"/>
                <w:b/>
                <w:bCs/>
                <w:color w:val="000000"/>
                <w:sz w:val="20"/>
                <w:szCs w:val="20"/>
              </w:rPr>
            </w:pPr>
            <w:r>
              <w:rPr>
                <w:rFonts w:ascii="Calibri" w:hAnsi="Calibri" w:cs="Calibri"/>
                <w:b/>
                <w:bCs/>
                <w:color w:val="000000"/>
                <w:sz w:val="20"/>
                <w:szCs w:val="20"/>
              </w:rPr>
              <w:t>İhracat</w:t>
            </w:r>
          </w:p>
        </w:tc>
        <w:tc>
          <w:tcPr>
            <w:tcW w:w="1259" w:type="dxa"/>
            <w:tcBorders>
              <w:top w:val="nil"/>
              <w:left w:val="single" w:sz="4" w:space="0" w:color="auto"/>
              <w:bottom w:val="nil"/>
              <w:right w:val="nil"/>
            </w:tcBorders>
            <w:shd w:val="clear" w:color="000000" w:fill="FFFFFF"/>
            <w:noWrap/>
            <w:vAlign w:val="bottom"/>
            <w:hideMark/>
          </w:tcPr>
          <w:p w14:paraId="07092469" w14:textId="77777777" w:rsidR="002D0856" w:rsidRDefault="002D0856">
            <w:pPr>
              <w:jc w:val="center"/>
              <w:rPr>
                <w:rFonts w:ascii="Calibri" w:hAnsi="Calibri" w:cs="Calibri"/>
                <w:color w:val="000000"/>
                <w:sz w:val="20"/>
                <w:szCs w:val="20"/>
              </w:rPr>
            </w:pPr>
            <w:r>
              <w:rPr>
                <w:rFonts w:ascii="Calibri" w:hAnsi="Calibri" w:cs="Calibri"/>
                <w:color w:val="000000"/>
                <w:sz w:val="20"/>
                <w:szCs w:val="20"/>
              </w:rPr>
              <w:t>-2,9</w:t>
            </w:r>
          </w:p>
        </w:tc>
        <w:tc>
          <w:tcPr>
            <w:tcW w:w="961" w:type="dxa"/>
            <w:tcBorders>
              <w:top w:val="nil"/>
              <w:left w:val="nil"/>
              <w:bottom w:val="nil"/>
              <w:right w:val="single" w:sz="4" w:space="0" w:color="auto"/>
            </w:tcBorders>
            <w:shd w:val="clear" w:color="000000" w:fill="FFFFFF"/>
            <w:noWrap/>
            <w:vAlign w:val="bottom"/>
            <w:hideMark/>
          </w:tcPr>
          <w:p w14:paraId="04C674A3" w14:textId="77777777" w:rsidR="002D0856" w:rsidRDefault="002D0856">
            <w:pPr>
              <w:jc w:val="center"/>
              <w:rPr>
                <w:rFonts w:ascii="Calibri" w:hAnsi="Calibri" w:cs="Calibri"/>
                <w:color w:val="000000"/>
                <w:sz w:val="20"/>
                <w:szCs w:val="20"/>
              </w:rPr>
            </w:pPr>
            <w:r>
              <w:rPr>
                <w:rFonts w:ascii="Calibri" w:hAnsi="Calibri" w:cs="Calibri"/>
                <w:color w:val="000000"/>
                <w:sz w:val="20"/>
                <w:szCs w:val="20"/>
              </w:rPr>
              <w:t>-0,8</w:t>
            </w:r>
          </w:p>
        </w:tc>
        <w:tc>
          <w:tcPr>
            <w:tcW w:w="1259" w:type="dxa"/>
            <w:tcBorders>
              <w:top w:val="nil"/>
              <w:left w:val="nil"/>
              <w:bottom w:val="nil"/>
              <w:right w:val="nil"/>
            </w:tcBorders>
            <w:shd w:val="clear" w:color="000000" w:fill="FFFFFF"/>
            <w:noWrap/>
            <w:vAlign w:val="bottom"/>
            <w:hideMark/>
          </w:tcPr>
          <w:p w14:paraId="4C75564C" w14:textId="77777777" w:rsidR="002D0856" w:rsidRDefault="002D0856">
            <w:pPr>
              <w:jc w:val="center"/>
              <w:rPr>
                <w:rFonts w:ascii="Calibri" w:hAnsi="Calibri" w:cs="Calibri"/>
                <w:color w:val="000000"/>
                <w:sz w:val="20"/>
                <w:szCs w:val="20"/>
              </w:rPr>
            </w:pPr>
            <w:r>
              <w:rPr>
                <w:rFonts w:ascii="Calibri" w:hAnsi="Calibri" w:cs="Calibri"/>
                <w:color w:val="000000"/>
                <w:sz w:val="20"/>
                <w:szCs w:val="20"/>
              </w:rPr>
              <w:t>2,9</w:t>
            </w:r>
          </w:p>
        </w:tc>
        <w:tc>
          <w:tcPr>
            <w:tcW w:w="961" w:type="dxa"/>
            <w:tcBorders>
              <w:top w:val="nil"/>
              <w:left w:val="nil"/>
              <w:bottom w:val="nil"/>
              <w:right w:val="single" w:sz="4" w:space="0" w:color="auto"/>
            </w:tcBorders>
            <w:shd w:val="clear" w:color="000000" w:fill="FFFFFF"/>
            <w:noWrap/>
            <w:vAlign w:val="bottom"/>
            <w:hideMark/>
          </w:tcPr>
          <w:p w14:paraId="4C7C8D95" w14:textId="77777777" w:rsidR="002D0856" w:rsidRDefault="002D0856">
            <w:pPr>
              <w:jc w:val="center"/>
              <w:rPr>
                <w:rFonts w:ascii="Calibri" w:hAnsi="Calibri" w:cs="Calibri"/>
                <w:color w:val="000000"/>
                <w:sz w:val="20"/>
                <w:szCs w:val="20"/>
              </w:rPr>
            </w:pPr>
            <w:r>
              <w:rPr>
                <w:rFonts w:ascii="Calibri" w:hAnsi="Calibri" w:cs="Calibri"/>
                <w:color w:val="000000"/>
                <w:sz w:val="20"/>
                <w:szCs w:val="20"/>
              </w:rPr>
              <w:t>0,8</w:t>
            </w:r>
          </w:p>
        </w:tc>
      </w:tr>
      <w:tr w:rsidR="002D0856" w14:paraId="2390423C" w14:textId="77777777" w:rsidTr="002D0856">
        <w:trPr>
          <w:trHeight w:val="282"/>
        </w:trPr>
        <w:tc>
          <w:tcPr>
            <w:tcW w:w="1480" w:type="dxa"/>
            <w:tcBorders>
              <w:top w:val="nil"/>
              <w:left w:val="single" w:sz="4" w:space="0" w:color="auto"/>
              <w:bottom w:val="nil"/>
              <w:right w:val="nil"/>
            </w:tcBorders>
            <w:shd w:val="clear" w:color="000000" w:fill="FFFFFF"/>
            <w:noWrap/>
            <w:vAlign w:val="bottom"/>
            <w:hideMark/>
          </w:tcPr>
          <w:p w14:paraId="63127AB5" w14:textId="77777777" w:rsidR="002D0856" w:rsidRDefault="002D0856">
            <w:pPr>
              <w:rPr>
                <w:rFonts w:ascii="Calibri" w:hAnsi="Calibri" w:cs="Calibri"/>
                <w:b/>
                <w:bCs/>
                <w:color w:val="000000"/>
                <w:sz w:val="20"/>
                <w:szCs w:val="20"/>
              </w:rPr>
            </w:pPr>
            <w:r>
              <w:rPr>
                <w:rFonts w:ascii="Calibri" w:hAnsi="Calibri" w:cs="Calibri"/>
                <w:b/>
                <w:bCs/>
                <w:color w:val="000000"/>
                <w:sz w:val="20"/>
                <w:szCs w:val="20"/>
              </w:rPr>
              <w:t>İthalat</w:t>
            </w:r>
          </w:p>
        </w:tc>
        <w:tc>
          <w:tcPr>
            <w:tcW w:w="1259" w:type="dxa"/>
            <w:tcBorders>
              <w:top w:val="nil"/>
              <w:left w:val="single" w:sz="4" w:space="0" w:color="auto"/>
              <w:bottom w:val="nil"/>
              <w:right w:val="nil"/>
            </w:tcBorders>
            <w:shd w:val="clear" w:color="000000" w:fill="FFFFFF"/>
            <w:noWrap/>
            <w:vAlign w:val="bottom"/>
            <w:hideMark/>
          </w:tcPr>
          <w:p w14:paraId="56FA4DEA" w14:textId="77777777" w:rsidR="002D0856" w:rsidRDefault="002D0856">
            <w:pPr>
              <w:jc w:val="center"/>
              <w:rPr>
                <w:rFonts w:ascii="Calibri" w:hAnsi="Calibri" w:cs="Calibri"/>
                <w:color w:val="000000"/>
                <w:sz w:val="20"/>
                <w:szCs w:val="20"/>
              </w:rPr>
            </w:pPr>
            <w:r>
              <w:rPr>
                <w:rFonts w:ascii="Calibri" w:hAnsi="Calibri" w:cs="Calibri"/>
                <w:color w:val="000000"/>
                <w:sz w:val="20"/>
                <w:szCs w:val="20"/>
              </w:rPr>
              <w:t>2,6</w:t>
            </w:r>
          </w:p>
        </w:tc>
        <w:tc>
          <w:tcPr>
            <w:tcW w:w="961" w:type="dxa"/>
            <w:tcBorders>
              <w:top w:val="nil"/>
              <w:left w:val="nil"/>
              <w:bottom w:val="nil"/>
              <w:right w:val="single" w:sz="4" w:space="0" w:color="auto"/>
            </w:tcBorders>
            <w:shd w:val="clear" w:color="000000" w:fill="FFFFFF"/>
            <w:noWrap/>
            <w:vAlign w:val="bottom"/>
            <w:hideMark/>
          </w:tcPr>
          <w:p w14:paraId="5B8BF3E1" w14:textId="77777777" w:rsidR="002D0856" w:rsidRDefault="002D0856">
            <w:pPr>
              <w:jc w:val="center"/>
              <w:rPr>
                <w:rFonts w:ascii="Calibri" w:hAnsi="Calibri" w:cs="Calibri"/>
                <w:color w:val="000000"/>
                <w:sz w:val="20"/>
                <w:szCs w:val="20"/>
              </w:rPr>
            </w:pPr>
            <w:r>
              <w:rPr>
                <w:rFonts w:ascii="Calibri" w:hAnsi="Calibri" w:cs="Calibri"/>
                <w:color w:val="000000"/>
                <w:sz w:val="20"/>
                <w:szCs w:val="20"/>
              </w:rPr>
              <w:t>-0,7</w:t>
            </w:r>
          </w:p>
        </w:tc>
        <w:tc>
          <w:tcPr>
            <w:tcW w:w="1259" w:type="dxa"/>
            <w:tcBorders>
              <w:top w:val="nil"/>
              <w:left w:val="nil"/>
              <w:bottom w:val="nil"/>
              <w:right w:val="nil"/>
            </w:tcBorders>
            <w:shd w:val="clear" w:color="000000" w:fill="FFFFFF"/>
            <w:noWrap/>
            <w:vAlign w:val="bottom"/>
            <w:hideMark/>
          </w:tcPr>
          <w:p w14:paraId="2317F1D5" w14:textId="77777777" w:rsidR="002D0856" w:rsidRDefault="002D0856">
            <w:pPr>
              <w:jc w:val="center"/>
              <w:rPr>
                <w:rFonts w:ascii="Calibri" w:hAnsi="Calibri" w:cs="Calibri"/>
                <w:color w:val="000000"/>
                <w:sz w:val="20"/>
                <w:szCs w:val="20"/>
              </w:rPr>
            </w:pPr>
            <w:r>
              <w:rPr>
                <w:rFonts w:ascii="Calibri" w:hAnsi="Calibri" w:cs="Calibri"/>
                <w:color w:val="000000"/>
                <w:sz w:val="20"/>
                <w:szCs w:val="20"/>
              </w:rPr>
              <w:t>-4,4</w:t>
            </w:r>
          </w:p>
        </w:tc>
        <w:tc>
          <w:tcPr>
            <w:tcW w:w="961" w:type="dxa"/>
            <w:tcBorders>
              <w:top w:val="nil"/>
              <w:left w:val="nil"/>
              <w:bottom w:val="nil"/>
              <w:right w:val="single" w:sz="4" w:space="0" w:color="auto"/>
            </w:tcBorders>
            <w:shd w:val="clear" w:color="000000" w:fill="FFFFFF"/>
            <w:noWrap/>
            <w:vAlign w:val="bottom"/>
            <w:hideMark/>
          </w:tcPr>
          <w:p w14:paraId="68A52BDA" w14:textId="77777777" w:rsidR="002D0856" w:rsidRDefault="002D0856">
            <w:pPr>
              <w:jc w:val="center"/>
              <w:rPr>
                <w:rFonts w:ascii="Calibri" w:hAnsi="Calibri" w:cs="Calibri"/>
                <w:color w:val="000000"/>
                <w:sz w:val="20"/>
                <w:szCs w:val="20"/>
              </w:rPr>
            </w:pPr>
            <w:r>
              <w:rPr>
                <w:rFonts w:ascii="Calibri" w:hAnsi="Calibri" w:cs="Calibri"/>
                <w:color w:val="000000"/>
                <w:sz w:val="20"/>
                <w:szCs w:val="20"/>
              </w:rPr>
              <w:t>1,2</w:t>
            </w:r>
          </w:p>
        </w:tc>
      </w:tr>
      <w:tr w:rsidR="002D0856" w14:paraId="688B1B2F" w14:textId="77777777" w:rsidTr="002D0856">
        <w:trPr>
          <w:trHeight w:val="300"/>
        </w:trPr>
        <w:tc>
          <w:tcPr>
            <w:tcW w:w="1480" w:type="dxa"/>
            <w:tcBorders>
              <w:top w:val="nil"/>
              <w:left w:val="single" w:sz="4" w:space="0" w:color="auto"/>
              <w:bottom w:val="single" w:sz="4" w:space="0" w:color="auto"/>
              <w:right w:val="nil"/>
            </w:tcBorders>
            <w:shd w:val="clear" w:color="000000" w:fill="FFFFFF"/>
            <w:noWrap/>
            <w:vAlign w:val="bottom"/>
            <w:hideMark/>
          </w:tcPr>
          <w:p w14:paraId="7049AAD2" w14:textId="77777777" w:rsidR="002D0856" w:rsidRDefault="002D0856">
            <w:pPr>
              <w:rPr>
                <w:rFonts w:ascii="Calibri" w:hAnsi="Calibri" w:cs="Calibri"/>
                <w:b/>
                <w:bCs/>
                <w:color w:val="000000"/>
                <w:sz w:val="20"/>
                <w:szCs w:val="20"/>
              </w:rPr>
            </w:pPr>
            <w:r>
              <w:rPr>
                <w:rFonts w:ascii="Calibri" w:hAnsi="Calibri" w:cs="Calibri"/>
                <w:b/>
                <w:bCs/>
                <w:color w:val="000000"/>
                <w:sz w:val="20"/>
                <w:szCs w:val="20"/>
              </w:rPr>
              <w:t>GSYH</w:t>
            </w:r>
          </w:p>
        </w:tc>
        <w:tc>
          <w:tcPr>
            <w:tcW w:w="1259" w:type="dxa"/>
            <w:tcBorders>
              <w:top w:val="nil"/>
              <w:left w:val="single" w:sz="4" w:space="0" w:color="auto"/>
              <w:bottom w:val="single" w:sz="4" w:space="0" w:color="auto"/>
              <w:right w:val="nil"/>
            </w:tcBorders>
            <w:shd w:val="clear" w:color="000000" w:fill="FFFFFF"/>
            <w:noWrap/>
            <w:vAlign w:val="bottom"/>
            <w:hideMark/>
          </w:tcPr>
          <w:p w14:paraId="552B2EE0" w14:textId="77777777" w:rsidR="002D0856" w:rsidRDefault="002D0856">
            <w:pPr>
              <w:jc w:val="center"/>
              <w:rPr>
                <w:rFonts w:ascii="Calibri" w:hAnsi="Calibri" w:cs="Calibri"/>
                <w:color w:val="000000"/>
                <w:sz w:val="20"/>
                <w:szCs w:val="20"/>
              </w:rPr>
            </w:pPr>
            <w:r>
              <w:rPr>
                <w:rFonts w:ascii="Calibri" w:hAnsi="Calibri" w:cs="Calibri"/>
                <w:color w:val="000000"/>
                <w:sz w:val="20"/>
                <w:szCs w:val="20"/>
              </w:rPr>
              <w:t>1,6</w:t>
            </w:r>
          </w:p>
        </w:tc>
        <w:tc>
          <w:tcPr>
            <w:tcW w:w="961" w:type="dxa"/>
            <w:tcBorders>
              <w:top w:val="nil"/>
              <w:left w:val="nil"/>
              <w:bottom w:val="single" w:sz="4" w:space="0" w:color="auto"/>
              <w:right w:val="single" w:sz="4" w:space="0" w:color="auto"/>
            </w:tcBorders>
            <w:shd w:val="clear" w:color="000000" w:fill="FFFFFF"/>
            <w:noWrap/>
            <w:vAlign w:val="bottom"/>
            <w:hideMark/>
          </w:tcPr>
          <w:p w14:paraId="74B2397D" w14:textId="77777777" w:rsidR="002D0856" w:rsidRDefault="002D0856">
            <w:pPr>
              <w:jc w:val="center"/>
              <w:rPr>
                <w:rFonts w:ascii="Calibri" w:hAnsi="Calibri" w:cs="Calibri"/>
                <w:color w:val="000000"/>
                <w:sz w:val="20"/>
                <w:szCs w:val="20"/>
              </w:rPr>
            </w:pPr>
            <w:r>
              <w:rPr>
                <w:rFonts w:ascii="Calibri" w:hAnsi="Calibri" w:cs="Calibri"/>
                <w:color w:val="000000"/>
                <w:sz w:val="20"/>
                <w:szCs w:val="20"/>
              </w:rPr>
              <w:t> </w:t>
            </w:r>
          </w:p>
        </w:tc>
        <w:tc>
          <w:tcPr>
            <w:tcW w:w="1259" w:type="dxa"/>
            <w:tcBorders>
              <w:top w:val="nil"/>
              <w:left w:val="nil"/>
              <w:bottom w:val="single" w:sz="4" w:space="0" w:color="auto"/>
              <w:right w:val="nil"/>
            </w:tcBorders>
            <w:shd w:val="clear" w:color="000000" w:fill="FFFFFF"/>
            <w:noWrap/>
            <w:vAlign w:val="bottom"/>
            <w:hideMark/>
          </w:tcPr>
          <w:p w14:paraId="745462BF" w14:textId="77777777" w:rsidR="002D0856" w:rsidRDefault="002D0856">
            <w:pPr>
              <w:jc w:val="center"/>
              <w:rPr>
                <w:rFonts w:ascii="Calibri" w:hAnsi="Calibri" w:cs="Calibri"/>
                <w:color w:val="000000"/>
                <w:sz w:val="20"/>
                <w:szCs w:val="20"/>
              </w:rPr>
            </w:pPr>
            <w:r>
              <w:rPr>
                <w:rFonts w:ascii="Calibri" w:hAnsi="Calibri" w:cs="Calibri"/>
                <w:color w:val="000000"/>
                <w:sz w:val="20"/>
                <w:szCs w:val="20"/>
              </w:rPr>
              <w:t>1,1</w:t>
            </w:r>
          </w:p>
        </w:tc>
        <w:tc>
          <w:tcPr>
            <w:tcW w:w="961" w:type="dxa"/>
            <w:tcBorders>
              <w:top w:val="nil"/>
              <w:left w:val="nil"/>
              <w:bottom w:val="single" w:sz="4" w:space="0" w:color="auto"/>
              <w:right w:val="single" w:sz="4" w:space="0" w:color="auto"/>
            </w:tcBorders>
            <w:shd w:val="clear" w:color="000000" w:fill="FFFFFF"/>
            <w:noWrap/>
            <w:vAlign w:val="bottom"/>
            <w:hideMark/>
          </w:tcPr>
          <w:p w14:paraId="645D40C8" w14:textId="77777777" w:rsidR="002D0856" w:rsidRDefault="002D0856">
            <w:pPr>
              <w:jc w:val="center"/>
              <w:rPr>
                <w:rFonts w:ascii="Calibri" w:hAnsi="Calibri" w:cs="Calibri"/>
                <w:color w:val="000000"/>
                <w:sz w:val="20"/>
                <w:szCs w:val="20"/>
              </w:rPr>
            </w:pPr>
            <w:r>
              <w:rPr>
                <w:rFonts w:ascii="Calibri" w:hAnsi="Calibri" w:cs="Calibri"/>
                <w:color w:val="000000"/>
                <w:sz w:val="20"/>
                <w:szCs w:val="20"/>
              </w:rPr>
              <w:t> </w:t>
            </w:r>
          </w:p>
        </w:tc>
      </w:tr>
    </w:tbl>
    <w:p w14:paraId="04FC8E76" w14:textId="758E56B3" w:rsidR="00F46A54" w:rsidRPr="00CC0355" w:rsidRDefault="003D44CE" w:rsidP="003122C3">
      <w:pPr>
        <w:keepNext/>
        <w:spacing w:before="120"/>
        <w:rPr>
          <w:rFonts w:ascii="Palatino Linotype" w:hAnsi="Palatino Linotype" w:cstheme="minorHAnsi"/>
          <w:sz w:val="18"/>
          <w:szCs w:val="18"/>
        </w:rPr>
      </w:pPr>
      <w:r w:rsidRPr="00CC0355">
        <w:rPr>
          <w:rFonts w:ascii="Palatino Linotype" w:hAnsi="Palatino Linotype" w:cstheme="minorHAnsi"/>
          <w:sz w:val="18"/>
          <w:szCs w:val="18"/>
        </w:rPr>
        <w:t>Ka</w:t>
      </w:r>
      <w:r w:rsidR="00062A8A" w:rsidRPr="00CC0355">
        <w:rPr>
          <w:rFonts w:ascii="Palatino Linotype" w:hAnsi="Palatino Linotype" w:cstheme="minorHAnsi"/>
          <w:sz w:val="18"/>
          <w:szCs w:val="18"/>
        </w:rPr>
        <w:t>ynak: TÜİK, Betam</w:t>
      </w:r>
    </w:p>
    <w:p w14:paraId="67F1EC21" w14:textId="77777777" w:rsidR="006C3EE6" w:rsidRPr="00CC0355" w:rsidRDefault="006C3EE6" w:rsidP="004931A5">
      <w:pPr>
        <w:pStyle w:val="NormalWeb"/>
        <w:spacing w:before="0" w:beforeAutospacing="0" w:after="0" w:afterAutospacing="0" w:line="360" w:lineRule="auto"/>
        <w:ind w:right="77"/>
        <w:rPr>
          <w:rFonts w:ascii="Palatino Linotype" w:hAnsi="Palatino Linotype" w:cstheme="minorHAnsi"/>
          <w:b/>
          <w:sz w:val="20"/>
          <w:szCs w:val="20"/>
        </w:rPr>
      </w:pPr>
    </w:p>
    <w:p w14:paraId="46FC8EB8" w14:textId="4EDFBBCD" w:rsidR="006C3EE6" w:rsidRPr="00245B1A" w:rsidRDefault="00480684" w:rsidP="004931A5">
      <w:pPr>
        <w:pStyle w:val="NormalWeb"/>
        <w:spacing w:before="0" w:beforeAutospacing="0" w:after="0" w:afterAutospacing="0" w:line="360" w:lineRule="auto"/>
        <w:ind w:right="77"/>
        <w:rPr>
          <w:rFonts w:ascii="Palatino Linotype" w:hAnsi="Palatino Linotype" w:cstheme="minorHAnsi"/>
          <w:b/>
          <w:sz w:val="22"/>
          <w:szCs w:val="22"/>
        </w:rPr>
      </w:pPr>
      <w:bookmarkStart w:id="8" w:name="OLE_LINK23"/>
      <w:r w:rsidRPr="00245B1A">
        <w:rPr>
          <w:rFonts w:ascii="Palatino Linotype" w:hAnsi="Palatino Linotype" w:cstheme="minorHAnsi"/>
          <w:b/>
          <w:sz w:val="22"/>
          <w:szCs w:val="22"/>
        </w:rPr>
        <w:t>Yatırım</w:t>
      </w:r>
      <w:r w:rsidR="008C51B5" w:rsidRPr="00245B1A">
        <w:rPr>
          <w:rFonts w:ascii="Palatino Linotype" w:hAnsi="Palatino Linotype" w:cstheme="minorHAnsi"/>
          <w:b/>
          <w:sz w:val="22"/>
          <w:szCs w:val="22"/>
        </w:rPr>
        <w:t>lar</w:t>
      </w:r>
      <w:r w:rsidR="005D5858" w:rsidRPr="00245B1A">
        <w:rPr>
          <w:rFonts w:ascii="Palatino Linotype" w:hAnsi="Palatino Linotype" w:cstheme="minorHAnsi"/>
          <w:b/>
          <w:sz w:val="22"/>
          <w:szCs w:val="22"/>
        </w:rPr>
        <w:t>da</w:t>
      </w:r>
      <w:r w:rsidR="008C51B5" w:rsidRPr="00245B1A">
        <w:rPr>
          <w:rFonts w:ascii="Palatino Linotype" w:hAnsi="Palatino Linotype" w:cstheme="minorHAnsi"/>
          <w:b/>
          <w:sz w:val="22"/>
          <w:szCs w:val="22"/>
        </w:rPr>
        <w:t xml:space="preserve"> </w:t>
      </w:r>
      <w:r w:rsidR="007038BC" w:rsidRPr="00245B1A">
        <w:rPr>
          <w:rFonts w:ascii="Palatino Linotype" w:hAnsi="Palatino Linotype" w:cstheme="minorHAnsi"/>
          <w:b/>
          <w:sz w:val="22"/>
          <w:szCs w:val="22"/>
        </w:rPr>
        <w:t>güçlü devam ediyor</w:t>
      </w:r>
    </w:p>
    <w:p w14:paraId="50A852FF" w14:textId="70DC6CCD" w:rsidR="00725F5E" w:rsidRPr="00245B1A" w:rsidRDefault="00502B3A" w:rsidP="005B0EEA">
      <w:pPr>
        <w:pStyle w:val="NormalWeb"/>
        <w:spacing w:before="0" w:beforeAutospacing="0" w:after="0" w:afterAutospacing="0" w:line="360" w:lineRule="auto"/>
        <w:ind w:right="77"/>
        <w:jc w:val="both"/>
        <w:rPr>
          <w:rFonts w:ascii="Palatino Linotype" w:hAnsi="Palatino Linotype" w:cstheme="minorHAnsi"/>
          <w:sz w:val="22"/>
          <w:szCs w:val="22"/>
        </w:rPr>
      </w:pPr>
      <w:r w:rsidRPr="00245B1A">
        <w:rPr>
          <w:rFonts w:ascii="Palatino Linotype" w:hAnsi="Palatino Linotype" w:cstheme="minorHAnsi"/>
          <w:sz w:val="22"/>
          <w:szCs w:val="22"/>
        </w:rPr>
        <w:t>2024</w:t>
      </w:r>
      <w:r w:rsidR="00607E5C" w:rsidRPr="00245B1A">
        <w:rPr>
          <w:rFonts w:ascii="Palatino Linotype" w:hAnsi="Palatino Linotype" w:cstheme="minorHAnsi"/>
          <w:sz w:val="22"/>
          <w:szCs w:val="22"/>
        </w:rPr>
        <w:t xml:space="preserve"> yılındaki</w:t>
      </w:r>
      <w:r w:rsidR="00CE0B83" w:rsidRPr="00245B1A">
        <w:rPr>
          <w:rFonts w:ascii="Palatino Linotype" w:hAnsi="Palatino Linotype" w:cstheme="minorHAnsi"/>
          <w:sz w:val="22"/>
          <w:szCs w:val="22"/>
        </w:rPr>
        <w:t xml:space="preserve"> büyüme</w:t>
      </w:r>
      <w:r w:rsidR="00607E5C" w:rsidRPr="00245B1A">
        <w:rPr>
          <w:rFonts w:ascii="Palatino Linotype" w:hAnsi="Palatino Linotype" w:cstheme="minorHAnsi"/>
          <w:sz w:val="22"/>
          <w:szCs w:val="22"/>
        </w:rPr>
        <w:t xml:space="preserve"> değerlendirmelerinde</w:t>
      </w:r>
      <w:r w:rsidR="00607E5C">
        <w:rPr>
          <w:rFonts w:ascii="Palatino Linotype" w:hAnsi="Palatino Linotype" w:cstheme="minorHAnsi"/>
          <w:sz w:val="22"/>
          <w:szCs w:val="22"/>
        </w:rPr>
        <w:t xml:space="preserve"> görülen yatırımlardaki güçlü artış bu çeyrekte de devam </w:t>
      </w:r>
      <w:r w:rsidR="00E500FB">
        <w:rPr>
          <w:rFonts w:ascii="Palatino Linotype" w:hAnsi="Palatino Linotype" w:cstheme="minorHAnsi"/>
          <w:sz w:val="22"/>
          <w:szCs w:val="22"/>
        </w:rPr>
        <w:t>etti</w:t>
      </w:r>
      <w:r w:rsidR="00607E5C">
        <w:rPr>
          <w:rFonts w:ascii="Palatino Linotype" w:hAnsi="Palatino Linotype" w:cstheme="minorHAnsi"/>
          <w:sz w:val="22"/>
          <w:szCs w:val="22"/>
        </w:rPr>
        <w:t>.</w:t>
      </w:r>
      <w:r w:rsidR="00E500FB">
        <w:rPr>
          <w:rFonts w:ascii="Palatino Linotype" w:hAnsi="Palatino Linotype" w:cstheme="minorHAnsi"/>
          <w:sz w:val="22"/>
          <w:szCs w:val="22"/>
        </w:rPr>
        <w:t xml:space="preserve"> Yatırımlar</w:t>
      </w:r>
      <w:r w:rsidR="00607E5C">
        <w:rPr>
          <w:rFonts w:ascii="Palatino Linotype" w:hAnsi="Palatino Linotype" w:cstheme="minorHAnsi"/>
          <w:sz w:val="22"/>
          <w:szCs w:val="22"/>
        </w:rPr>
        <w:t xml:space="preserve"> </w:t>
      </w:r>
      <w:r>
        <w:rPr>
          <w:rFonts w:ascii="Palatino Linotype" w:hAnsi="Palatino Linotype" w:cstheme="minorHAnsi"/>
          <w:sz w:val="22"/>
          <w:szCs w:val="22"/>
        </w:rPr>
        <w:t>202</w:t>
      </w:r>
      <w:r w:rsidR="00607E5C">
        <w:rPr>
          <w:rFonts w:ascii="Palatino Linotype" w:hAnsi="Palatino Linotype" w:cstheme="minorHAnsi"/>
          <w:sz w:val="22"/>
          <w:szCs w:val="22"/>
        </w:rPr>
        <w:t>5</w:t>
      </w:r>
      <w:r>
        <w:rPr>
          <w:rFonts w:ascii="Palatino Linotype" w:hAnsi="Palatino Linotype" w:cstheme="minorHAnsi"/>
          <w:sz w:val="22"/>
          <w:szCs w:val="22"/>
        </w:rPr>
        <w:t>’</w:t>
      </w:r>
      <w:r w:rsidR="00607E5C">
        <w:rPr>
          <w:rFonts w:ascii="Palatino Linotype" w:hAnsi="Palatino Linotype" w:cstheme="minorHAnsi"/>
          <w:sz w:val="22"/>
          <w:szCs w:val="22"/>
        </w:rPr>
        <w:t>i</w:t>
      </w:r>
      <w:r>
        <w:rPr>
          <w:rFonts w:ascii="Palatino Linotype" w:hAnsi="Palatino Linotype" w:cstheme="minorHAnsi"/>
          <w:sz w:val="22"/>
          <w:szCs w:val="22"/>
        </w:rPr>
        <w:t xml:space="preserve">n </w:t>
      </w:r>
      <w:r w:rsidR="009B7422">
        <w:rPr>
          <w:rFonts w:ascii="Palatino Linotype" w:hAnsi="Palatino Linotype" w:cstheme="minorHAnsi"/>
          <w:sz w:val="22"/>
          <w:szCs w:val="22"/>
        </w:rPr>
        <w:t>üçüncü</w:t>
      </w:r>
      <w:r w:rsidR="00607E5C">
        <w:rPr>
          <w:rFonts w:ascii="Palatino Linotype" w:hAnsi="Palatino Linotype" w:cstheme="minorHAnsi"/>
          <w:sz w:val="22"/>
          <w:szCs w:val="22"/>
        </w:rPr>
        <w:t xml:space="preserve"> </w:t>
      </w:r>
      <w:r>
        <w:rPr>
          <w:rFonts w:ascii="Palatino Linotype" w:hAnsi="Palatino Linotype" w:cstheme="minorHAnsi"/>
          <w:sz w:val="22"/>
          <w:szCs w:val="22"/>
        </w:rPr>
        <w:t xml:space="preserve">çeyreğinde </w:t>
      </w:r>
      <w:r w:rsidR="008A3594">
        <w:rPr>
          <w:rFonts w:ascii="Palatino Linotype" w:hAnsi="Palatino Linotype" w:cstheme="minorHAnsi"/>
          <w:sz w:val="22"/>
          <w:szCs w:val="22"/>
        </w:rPr>
        <w:t xml:space="preserve">yıllık bazda </w:t>
      </w:r>
      <w:r w:rsidR="00EC1186">
        <w:rPr>
          <w:rFonts w:ascii="Palatino Linotype" w:hAnsi="Palatino Linotype" w:cstheme="minorHAnsi"/>
          <w:sz w:val="22"/>
          <w:szCs w:val="22"/>
        </w:rPr>
        <w:t xml:space="preserve">yüzde </w:t>
      </w:r>
      <w:r w:rsidR="009B7422">
        <w:rPr>
          <w:rFonts w:ascii="Palatino Linotype" w:hAnsi="Palatino Linotype" w:cstheme="minorHAnsi"/>
          <w:sz w:val="22"/>
          <w:szCs w:val="22"/>
        </w:rPr>
        <w:t>11</w:t>
      </w:r>
      <w:r w:rsidR="006B3CCF">
        <w:rPr>
          <w:rFonts w:ascii="Palatino Linotype" w:hAnsi="Palatino Linotype" w:cstheme="minorHAnsi"/>
          <w:sz w:val="22"/>
          <w:szCs w:val="22"/>
        </w:rPr>
        <w:t>,</w:t>
      </w:r>
      <w:r w:rsidR="009B7422">
        <w:rPr>
          <w:rFonts w:ascii="Palatino Linotype" w:hAnsi="Palatino Linotype" w:cstheme="minorHAnsi"/>
          <w:sz w:val="22"/>
          <w:szCs w:val="22"/>
        </w:rPr>
        <w:t>7</w:t>
      </w:r>
      <w:r w:rsidR="00EC1186">
        <w:rPr>
          <w:rFonts w:ascii="Palatino Linotype" w:hAnsi="Palatino Linotype" w:cstheme="minorHAnsi"/>
          <w:sz w:val="22"/>
          <w:szCs w:val="22"/>
        </w:rPr>
        <w:t xml:space="preserve"> </w:t>
      </w:r>
      <w:r w:rsidR="00575EF2">
        <w:rPr>
          <w:rFonts w:ascii="Palatino Linotype" w:hAnsi="Palatino Linotype" w:cstheme="minorHAnsi"/>
          <w:sz w:val="22"/>
          <w:szCs w:val="22"/>
        </w:rPr>
        <w:t>artarak</w:t>
      </w:r>
      <w:r w:rsidR="00EC1186">
        <w:rPr>
          <w:rFonts w:ascii="Palatino Linotype" w:hAnsi="Palatino Linotype" w:cstheme="minorHAnsi"/>
          <w:sz w:val="22"/>
          <w:szCs w:val="22"/>
        </w:rPr>
        <w:t xml:space="preserve"> büyümeye </w:t>
      </w:r>
      <w:r w:rsidR="009B7422">
        <w:rPr>
          <w:rFonts w:ascii="Palatino Linotype" w:hAnsi="Palatino Linotype" w:cstheme="minorHAnsi"/>
          <w:sz w:val="22"/>
          <w:szCs w:val="22"/>
        </w:rPr>
        <w:t>3</w:t>
      </w:r>
      <w:r>
        <w:rPr>
          <w:rFonts w:ascii="Palatino Linotype" w:hAnsi="Palatino Linotype" w:cstheme="minorHAnsi"/>
          <w:sz w:val="22"/>
          <w:szCs w:val="22"/>
        </w:rPr>
        <w:t>,</w:t>
      </w:r>
      <w:r w:rsidR="009B7422">
        <w:rPr>
          <w:rFonts w:ascii="Palatino Linotype" w:hAnsi="Palatino Linotype" w:cstheme="minorHAnsi"/>
          <w:sz w:val="22"/>
          <w:szCs w:val="22"/>
        </w:rPr>
        <w:t>6</w:t>
      </w:r>
      <w:r w:rsidR="00EC1186">
        <w:rPr>
          <w:rFonts w:ascii="Palatino Linotype" w:hAnsi="Palatino Linotype" w:cstheme="minorHAnsi"/>
          <w:sz w:val="22"/>
          <w:szCs w:val="22"/>
        </w:rPr>
        <w:t xml:space="preserve"> yüzde puan katkı yaptı</w:t>
      </w:r>
      <w:r w:rsidR="00E500FB">
        <w:rPr>
          <w:rFonts w:ascii="Palatino Linotype" w:hAnsi="Palatino Linotype" w:cstheme="minorHAnsi"/>
          <w:sz w:val="22"/>
          <w:szCs w:val="22"/>
        </w:rPr>
        <w:t xml:space="preserve"> (Tablo 1)</w:t>
      </w:r>
      <w:r w:rsidR="00EC1186">
        <w:rPr>
          <w:rFonts w:ascii="Palatino Linotype" w:hAnsi="Palatino Linotype" w:cstheme="minorHAnsi"/>
          <w:sz w:val="22"/>
          <w:szCs w:val="22"/>
        </w:rPr>
        <w:t>. Çeyreklik</w:t>
      </w:r>
      <w:r w:rsidR="003C09C5">
        <w:rPr>
          <w:rFonts w:ascii="Palatino Linotype" w:hAnsi="Palatino Linotype" w:cstheme="minorHAnsi"/>
          <w:sz w:val="22"/>
          <w:szCs w:val="22"/>
        </w:rPr>
        <w:t xml:space="preserve"> bazda</w:t>
      </w:r>
      <w:r w:rsidR="00EC1186">
        <w:rPr>
          <w:rFonts w:ascii="Palatino Linotype" w:hAnsi="Palatino Linotype" w:cstheme="minorHAnsi"/>
          <w:sz w:val="22"/>
          <w:szCs w:val="22"/>
        </w:rPr>
        <w:t xml:space="preserve"> ise </w:t>
      </w:r>
      <w:r w:rsidR="002270D8">
        <w:rPr>
          <w:rFonts w:ascii="Palatino Linotype" w:hAnsi="Palatino Linotype" w:cstheme="minorHAnsi"/>
          <w:sz w:val="22"/>
          <w:szCs w:val="22"/>
        </w:rPr>
        <w:t>bir önceki çeyreğ</w:t>
      </w:r>
      <w:r w:rsidR="000F431C">
        <w:rPr>
          <w:rFonts w:ascii="Palatino Linotype" w:hAnsi="Palatino Linotype" w:cstheme="minorHAnsi"/>
          <w:sz w:val="22"/>
          <w:szCs w:val="22"/>
        </w:rPr>
        <w:t>e</w:t>
      </w:r>
      <w:r w:rsidR="002270D8">
        <w:rPr>
          <w:rFonts w:ascii="Palatino Linotype" w:hAnsi="Palatino Linotype" w:cstheme="minorHAnsi"/>
          <w:sz w:val="22"/>
          <w:szCs w:val="22"/>
        </w:rPr>
        <w:t xml:space="preserve"> </w:t>
      </w:r>
      <w:r w:rsidR="002270D8">
        <w:rPr>
          <w:rFonts w:ascii="Palatino Linotype" w:hAnsi="Palatino Linotype" w:cstheme="minorHAnsi"/>
          <w:sz w:val="22"/>
          <w:szCs w:val="22"/>
        </w:rPr>
        <w:lastRenderedPageBreak/>
        <w:t xml:space="preserve">kıyasla </w:t>
      </w:r>
      <w:r w:rsidR="003C09C5">
        <w:rPr>
          <w:rFonts w:ascii="Palatino Linotype" w:hAnsi="Palatino Linotype" w:cstheme="minorHAnsi"/>
          <w:sz w:val="22"/>
          <w:szCs w:val="22"/>
        </w:rPr>
        <w:t xml:space="preserve">yüzde </w:t>
      </w:r>
      <w:r w:rsidR="005B0EEA">
        <w:rPr>
          <w:rFonts w:ascii="Palatino Linotype" w:hAnsi="Palatino Linotype" w:cstheme="minorHAnsi"/>
          <w:sz w:val="22"/>
          <w:szCs w:val="22"/>
        </w:rPr>
        <w:t>4</w:t>
      </w:r>
      <w:r w:rsidR="00F7384F">
        <w:rPr>
          <w:rFonts w:ascii="Palatino Linotype" w:hAnsi="Palatino Linotype" w:cstheme="minorHAnsi"/>
          <w:sz w:val="22"/>
          <w:szCs w:val="22"/>
        </w:rPr>
        <w:t>,</w:t>
      </w:r>
      <w:r w:rsidR="005B0EEA">
        <w:rPr>
          <w:rFonts w:ascii="Palatino Linotype" w:hAnsi="Palatino Linotype" w:cstheme="minorHAnsi"/>
          <w:sz w:val="22"/>
          <w:szCs w:val="22"/>
        </w:rPr>
        <w:t>0</w:t>
      </w:r>
      <w:r w:rsidR="002270D8">
        <w:rPr>
          <w:rFonts w:ascii="Palatino Linotype" w:hAnsi="Palatino Linotype" w:cstheme="minorHAnsi"/>
          <w:sz w:val="22"/>
          <w:szCs w:val="22"/>
        </w:rPr>
        <w:t xml:space="preserve"> </w:t>
      </w:r>
      <w:r w:rsidR="000F431C">
        <w:rPr>
          <w:rFonts w:ascii="Palatino Linotype" w:hAnsi="Palatino Linotype" w:cstheme="minorHAnsi"/>
          <w:sz w:val="22"/>
          <w:szCs w:val="22"/>
        </w:rPr>
        <w:t>yükselerek</w:t>
      </w:r>
      <w:r>
        <w:rPr>
          <w:rFonts w:ascii="Palatino Linotype" w:hAnsi="Palatino Linotype" w:cstheme="minorHAnsi"/>
          <w:sz w:val="22"/>
          <w:szCs w:val="22"/>
        </w:rPr>
        <w:t xml:space="preserve"> </w:t>
      </w:r>
      <w:r w:rsidR="00575EF2">
        <w:rPr>
          <w:rFonts w:ascii="Palatino Linotype" w:hAnsi="Palatino Linotype" w:cstheme="minorHAnsi"/>
          <w:sz w:val="22"/>
          <w:szCs w:val="22"/>
        </w:rPr>
        <w:t>büyümey</w:t>
      </w:r>
      <w:r>
        <w:rPr>
          <w:rFonts w:ascii="Palatino Linotype" w:hAnsi="Palatino Linotype" w:cstheme="minorHAnsi"/>
          <w:sz w:val="22"/>
          <w:szCs w:val="22"/>
        </w:rPr>
        <w:t>e</w:t>
      </w:r>
      <w:r w:rsidR="00575EF2">
        <w:rPr>
          <w:rFonts w:ascii="Palatino Linotype" w:hAnsi="Palatino Linotype" w:cstheme="minorHAnsi"/>
          <w:sz w:val="22"/>
          <w:szCs w:val="22"/>
        </w:rPr>
        <w:t xml:space="preserve"> </w:t>
      </w:r>
      <w:r w:rsidR="005B0EEA">
        <w:rPr>
          <w:rFonts w:ascii="Palatino Linotype" w:hAnsi="Palatino Linotype" w:cstheme="minorHAnsi"/>
          <w:sz w:val="22"/>
          <w:szCs w:val="22"/>
        </w:rPr>
        <w:t>1</w:t>
      </w:r>
      <w:r w:rsidR="00265568">
        <w:rPr>
          <w:rFonts w:ascii="Palatino Linotype" w:hAnsi="Palatino Linotype" w:cstheme="minorHAnsi"/>
          <w:sz w:val="22"/>
          <w:szCs w:val="22"/>
        </w:rPr>
        <w:t>,</w:t>
      </w:r>
      <w:r w:rsidR="005B0EEA">
        <w:rPr>
          <w:rFonts w:ascii="Palatino Linotype" w:hAnsi="Palatino Linotype" w:cstheme="minorHAnsi"/>
          <w:sz w:val="22"/>
          <w:szCs w:val="22"/>
        </w:rPr>
        <w:t>3</w:t>
      </w:r>
      <w:r w:rsidR="00607E5C">
        <w:rPr>
          <w:rFonts w:ascii="Palatino Linotype" w:hAnsi="Palatino Linotype" w:cstheme="minorHAnsi"/>
          <w:sz w:val="22"/>
          <w:szCs w:val="22"/>
        </w:rPr>
        <w:t xml:space="preserve"> </w:t>
      </w:r>
      <w:r w:rsidR="00A527AC">
        <w:rPr>
          <w:rFonts w:ascii="Palatino Linotype" w:hAnsi="Palatino Linotype" w:cstheme="minorHAnsi"/>
          <w:sz w:val="22"/>
          <w:szCs w:val="22"/>
        </w:rPr>
        <w:t>yüzde pua</w:t>
      </w:r>
      <w:r w:rsidR="00A527AC" w:rsidRPr="00245B1A">
        <w:rPr>
          <w:rFonts w:ascii="Palatino Linotype" w:hAnsi="Palatino Linotype" w:cstheme="minorHAnsi"/>
          <w:sz w:val="22"/>
          <w:szCs w:val="22"/>
        </w:rPr>
        <w:t xml:space="preserve">n </w:t>
      </w:r>
      <w:r w:rsidR="003E774E" w:rsidRPr="00245B1A">
        <w:rPr>
          <w:rFonts w:ascii="Palatino Linotype" w:hAnsi="Palatino Linotype" w:cstheme="minorHAnsi"/>
          <w:sz w:val="22"/>
          <w:szCs w:val="22"/>
        </w:rPr>
        <w:t xml:space="preserve">katkı </w:t>
      </w:r>
      <w:r w:rsidR="00E500FB" w:rsidRPr="00245B1A">
        <w:rPr>
          <w:rFonts w:ascii="Palatino Linotype" w:hAnsi="Palatino Linotype" w:cstheme="minorHAnsi"/>
          <w:sz w:val="22"/>
          <w:szCs w:val="22"/>
        </w:rPr>
        <w:t>sağladı</w:t>
      </w:r>
      <w:r w:rsidR="007038BC" w:rsidRPr="00245B1A">
        <w:rPr>
          <w:rFonts w:ascii="Palatino Linotype" w:hAnsi="Palatino Linotype" w:cstheme="minorHAnsi"/>
          <w:sz w:val="22"/>
          <w:szCs w:val="22"/>
        </w:rPr>
        <w:t>. İkini çeyrekte birinci çeyreğe kıyasla büyüme yüzde 3’tü</w:t>
      </w:r>
      <w:r w:rsidR="003E774E" w:rsidRPr="00245B1A">
        <w:rPr>
          <w:rFonts w:ascii="Palatino Linotype" w:hAnsi="Palatino Linotype" w:cstheme="minorHAnsi"/>
          <w:sz w:val="22"/>
          <w:szCs w:val="22"/>
        </w:rPr>
        <w:t xml:space="preserve"> </w:t>
      </w:r>
      <w:r w:rsidR="001D37D1" w:rsidRPr="00245B1A">
        <w:rPr>
          <w:rFonts w:ascii="Palatino Linotype" w:hAnsi="Palatino Linotype" w:cstheme="minorHAnsi"/>
          <w:sz w:val="22"/>
          <w:szCs w:val="22"/>
        </w:rPr>
        <w:t>(</w:t>
      </w:r>
      <w:r w:rsidR="003C09C5" w:rsidRPr="00245B1A">
        <w:rPr>
          <w:rFonts w:ascii="Palatino Linotype" w:hAnsi="Palatino Linotype" w:cstheme="minorHAnsi"/>
          <w:sz w:val="22"/>
          <w:szCs w:val="22"/>
        </w:rPr>
        <w:t>Tablo 2</w:t>
      </w:r>
      <w:r w:rsidR="001D37D1" w:rsidRPr="00245B1A">
        <w:rPr>
          <w:rFonts w:ascii="Palatino Linotype" w:hAnsi="Palatino Linotype" w:cstheme="minorHAnsi"/>
          <w:sz w:val="22"/>
          <w:szCs w:val="22"/>
        </w:rPr>
        <w:t>).</w:t>
      </w:r>
      <w:bookmarkStart w:id="9" w:name="OLE_LINK26"/>
      <w:bookmarkEnd w:id="8"/>
    </w:p>
    <w:p w14:paraId="19780A1F" w14:textId="77777777" w:rsidR="007038BC" w:rsidRPr="00245B1A" w:rsidRDefault="007038BC" w:rsidP="00F30329">
      <w:pPr>
        <w:pStyle w:val="NormalWeb"/>
        <w:spacing w:before="0" w:beforeAutospacing="0" w:after="120" w:afterAutospacing="0" w:line="360" w:lineRule="auto"/>
        <w:ind w:right="79"/>
        <w:rPr>
          <w:rFonts w:ascii="Palatino Linotype" w:hAnsi="Palatino Linotype" w:cstheme="minorHAnsi"/>
          <w:b/>
          <w:sz w:val="22"/>
          <w:szCs w:val="22"/>
        </w:rPr>
      </w:pPr>
    </w:p>
    <w:p w14:paraId="7233E2B8" w14:textId="1B99C269" w:rsidR="00F46A54" w:rsidRPr="00245B1A" w:rsidRDefault="0019364D" w:rsidP="00F30329">
      <w:pPr>
        <w:pStyle w:val="NormalWeb"/>
        <w:spacing w:before="0" w:beforeAutospacing="0" w:after="120" w:afterAutospacing="0" w:line="360" w:lineRule="auto"/>
        <w:ind w:right="79"/>
        <w:rPr>
          <w:rFonts w:ascii="Palatino Linotype" w:hAnsi="Palatino Linotype" w:cstheme="minorHAnsi"/>
          <w:b/>
          <w:sz w:val="22"/>
          <w:szCs w:val="22"/>
        </w:rPr>
      </w:pPr>
      <w:r w:rsidRPr="00245B1A">
        <w:rPr>
          <w:rFonts w:ascii="Palatino Linotype" w:hAnsi="Palatino Linotype" w:cstheme="minorHAnsi"/>
          <w:b/>
          <w:sz w:val="22"/>
          <w:szCs w:val="22"/>
        </w:rPr>
        <w:t>Dış ticaret</w:t>
      </w:r>
      <w:r w:rsidR="00A250C7" w:rsidRPr="00245B1A">
        <w:rPr>
          <w:rFonts w:ascii="Palatino Linotype" w:hAnsi="Palatino Linotype" w:cstheme="minorHAnsi"/>
          <w:b/>
          <w:sz w:val="22"/>
          <w:szCs w:val="22"/>
        </w:rPr>
        <w:t xml:space="preserve"> çeyreklik büyümeyi</w:t>
      </w:r>
      <w:r w:rsidR="005B0EEA" w:rsidRPr="00245B1A">
        <w:rPr>
          <w:rFonts w:ascii="Palatino Linotype" w:hAnsi="Palatino Linotype" w:cstheme="minorHAnsi"/>
          <w:b/>
          <w:sz w:val="22"/>
          <w:szCs w:val="22"/>
        </w:rPr>
        <w:t xml:space="preserve"> </w:t>
      </w:r>
      <w:r w:rsidR="00A250C7" w:rsidRPr="00245B1A">
        <w:rPr>
          <w:rFonts w:ascii="Palatino Linotype" w:hAnsi="Palatino Linotype" w:cstheme="minorHAnsi"/>
          <w:b/>
          <w:sz w:val="22"/>
          <w:szCs w:val="22"/>
        </w:rPr>
        <w:t>yukarı taşıyor</w:t>
      </w:r>
    </w:p>
    <w:p w14:paraId="128F8A4E" w14:textId="577A838B" w:rsidR="002C542E" w:rsidRPr="00245B1A" w:rsidRDefault="00BD7ACC" w:rsidP="00200BCB">
      <w:pPr>
        <w:pStyle w:val="NormalWeb"/>
        <w:spacing w:before="0" w:beforeAutospacing="0" w:after="0" w:afterAutospacing="0" w:line="360" w:lineRule="auto"/>
        <w:ind w:right="77"/>
        <w:jc w:val="both"/>
        <w:rPr>
          <w:rFonts w:ascii="Palatino Linotype" w:hAnsi="Palatino Linotype" w:cstheme="minorHAnsi"/>
          <w:sz w:val="22"/>
          <w:szCs w:val="22"/>
        </w:rPr>
      </w:pPr>
      <w:bookmarkStart w:id="10" w:name="OLE_LINK11"/>
      <w:bookmarkStart w:id="11" w:name="OLE_LINK12"/>
      <w:r w:rsidRPr="00245B1A">
        <w:rPr>
          <w:rFonts w:ascii="Palatino Linotype" w:hAnsi="Palatino Linotype" w:cstheme="minorHAnsi"/>
          <w:sz w:val="22"/>
          <w:szCs w:val="22"/>
        </w:rPr>
        <w:t>202</w:t>
      </w:r>
      <w:r w:rsidR="005D5858" w:rsidRPr="00245B1A">
        <w:rPr>
          <w:rFonts w:ascii="Palatino Linotype" w:hAnsi="Palatino Linotype" w:cstheme="minorHAnsi"/>
          <w:sz w:val="22"/>
          <w:szCs w:val="22"/>
        </w:rPr>
        <w:t>5</w:t>
      </w:r>
      <w:r w:rsidRPr="00245B1A">
        <w:rPr>
          <w:rFonts w:ascii="Palatino Linotype" w:hAnsi="Palatino Linotype" w:cstheme="minorHAnsi"/>
          <w:sz w:val="22"/>
          <w:szCs w:val="22"/>
        </w:rPr>
        <w:t xml:space="preserve"> yılının </w:t>
      </w:r>
      <w:r w:rsidR="005B0EEA" w:rsidRPr="00245B1A">
        <w:rPr>
          <w:rFonts w:ascii="Palatino Linotype" w:hAnsi="Palatino Linotype" w:cstheme="minorHAnsi"/>
          <w:sz w:val="22"/>
          <w:szCs w:val="22"/>
        </w:rPr>
        <w:t>üçüncü</w:t>
      </w:r>
      <w:r w:rsidR="00FA662C" w:rsidRPr="00245B1A">
        <w:rPr>
          <w:rFonts w:ascii="Palatino Linotype" w:hAnsi="Palatino Linotype" w:cstheme="minorHAnsi"/>
          <w:sz w:val="22"/>
          <w:szCs w:val="22"/>
        </w:rPr>
        <w:t xml:space="preserve"> </w:t>
      </w:r>
      <w:r w:rsidRPr="00245B1A">
        <w:rPr>
          <w:rFonts w:ascii="Palatino Linotype" w:hAnsi="Palatino Linotype" w:cstheme="minorHAnsi"/>
          <w:sz w:val="22"/>
          <w:szCs w:val="22"/>
        </w:rPr>
        <w:t>çeyreğinde</w:t>
      </w:r>
      <w:r w:rsidR="008611BF" w:rsidRPr="00245B1A">
        <w:rPr>
          <w:rFonts w:ascii="Palatino Linotype" w:hAnsi="Palatino Linotype" w:cstheme="minorHAnsi"/>
          <w:sz w:val="22"/>
          <w:szCs w:val="22"/>
        </w:rPr>
        <w:t xml:space="preserve"> mevsim ve takvim etkisinden arındırılmış rakamlara bakıldığında ihracatın </w:t>
      </w:r>
      <w:r w:rsidR="007038BC" w:rsidRPr="00245B1A">
        <w:rPr>
          <w:rFonts w:ascii="Palatino Linotype" w:hAnsi="Palatino Linotype" w:cstheme="minorHAnsi"/>
          <w:sz w:val="22"/>
          <w:szCs w:val="22"/>
        </w:rPr>
        <w:t xml:space="preserve">bir önceki çeyreğe kıyasla </w:t>
      </w:r>
      <w:r w:rsidR="008611BF" w:rsidRPr="00245B1A">
        <w:rPr>
          <w:rFonts w:ascii="Palatino Linotype" w:hAnsi="Palatino Linotype" w:cstheme="minorHAnsi"/>
          <w:sz w:val="22"/>
          <w:szCs w:val="22"/>
        </w:rPr>
        <w:t xml:space="preserve">yüzde </w:t>
      </w:r>
      <w:r w:rsidR="00DA4C48" w:rsidRPr="00245B1A">
        <w:rPr>
          <w:rFonts w:ascii="Palatino Linotype" w:hAnsi="Palatino Linotype" w:cstheme="minorHAnsi"/>
          <w:sz w:val="22"/>
          <w:szCs w:val="22"/>
        </w:rPr>
        <w:t>2</w:t>
      </w:r>
      <w:r w:rsidR="008611BF" w:rsidRPr="00245B1A">
        <w:rPr>
          <w:rFonts w:ascii="Palatino Linotype" w:hAnsi="Palatino Linotype" w:cstheme="minorHAnsi"/>
          <w:sz w:val="22"/>
          <w:szCs w:val="22"/>
        </w:rPr>
        <w:t>,</w:t>
      </w:r>
      <w:r w:rsidR="00DA4C48" w:rsidRPr="00245B1A">
        <w:rPr>
          <w:rFonts w:ascii="Palatino Linotype" w:hAnsi="Palatino Linotype" w:cstheme="minorHAnsi"/>
          <w:sz w:val="22"/>
          <w:szCs w:val="22"/>
        </w:rPr>
        <w:t>9</w:t>
      </w:r>
      <w:r w:rsidR="008611BF" w:rsidRPr="00245B1A">
        <w:rPr>
          <w:rFonts w:ascii="Palatino Linotype" w:hAnsi="Palatino Linotype" w:cstheme="minorHAnsi"/>
          <w:sz w:val="22"/>
          <w:szCs w:val="22"/>
        </w:rPr>
        <w:t xml:space="preserve"> </w:t>
      </w:r>
      <w:r w:rsidR="00DA4C48" w:rsidRPr="00245B1A">
        <w:rPr>
          <w:rFonts w:ascii="Palatino Linotype" w:hAnsi="Palatino Linotype" w:cstheme="minorHAnsi"/>
          <w:sz w:val="22"/>
          <w:szCs w:val="22"/>
        </w:rPr>
        <w:t>arttığı</w:t>
      </w:r>
      <w:r w:rsidR="008611BF" w:rsidRPr="00245B1A">
        <w:rPr>
          <w:rFonts w:ascii="Palatino Linotype" w:hAnsi="Palatino Linotype" w:cstheme="minorHAnsi"/>
          <w:sz w:val="22"/>
          <w:szCs w:val="22"/>
        </w:rPr>
        <w:t xml:space="preserve">, ithalatın ise yüzde </w:t>
      </w:r>
      <w:r w:rsidR="00DA4C48" w:rsidRPr="00245B1A">
        <w:rPr>
          <w:rFonts w:ascii="Palatino Linotype" w:hAnsi="Palatino Linotype" w:cstheme="minorHAnsi"/>
          <w:sz w:val="22"/>
          <w:szCs w:val="22"/>
        </w:rPr>
        <w:t>4</w:t>
      </w:r>
      <w:r w:rsidR="008611BF" w:rsidRPr="00245B1A">
        <w:rPr>
          <w:rFonts w:ascii="Palatino Linotype" w:hAnsi="Palatino Linotype" w:cstheme="minorHAnsi"/>
          <w:sz w:val="22"/>
          <w:szCs w:val="22"/>
        </w:rPr>
        <w:t xml:space="preserve">,4 </w:t>
      </w:r>
      <w:r w:rsidR="00A250C7" w:rsidRPr="00245B1A">
        <w:rPr>
          <w:rFonts w:ascii="Palatino Linotype" w:hAnsi="Palatino Linotype" w:cstheme="minorHAnsi"/>
          <w:sz w:val="22"/>
          <w:szCs w:val="22"/>
        </w:rPr>
        <w:t>azaldığı</w:t>
      </w:r>
      <w:r w:rsidR="008611BF" w:rsidRPr="00245B1A">
        <w:rPr>
          <w:rFonts w:ascii="Palatino Linotype" w:hAnsi="Palatino Linotype" w:cstheme="minorHAnsi"/>
          <w:sz w:val="22"/>
          <w:szCs w:val="22"/>
        </w:rPr>
        <w:t xml:space="preserve"> görülmektedir. Net ihracat çeyreklik bazda büyümeye </w:t>
      </w:r>
      <w:r w:rsidR="00A25D4F" w:rsidRPr="00245B1A">
        <w:rPr>
          <w:rFonts w:ascii="Palatino Linotype" w:hAnsi="Palatino Linotype" w:cstheme="minorHAnsi"/>
          <w:sz w:val="22"/>
          <w:szCs w:val="22"/>
        </w:rPr>
        <w:t>2</w:t>
      </w:r>
      <w:r w:rsidR="008611BF" w:rsidRPr="00245B1A">
        <w:rPr>
          <w:rFonts w:ascii="Palatino Linotype" w:hAnsi="Palatino Linotype" w:cstheme="minorHAnsi"/>
          <w:sz w:val="22"/>
          <w:szCs w:val="22"/>
        </w:rPr>
        <w:t>,</w:t>
      </w:r>
      <w:r w:rsidR="00A25D4F" w:rsidRPr="00245B1A">
        <w:rPr>
          <w:rFonts w:ascii="Palatino Linotype" w:hAnsi="Palatino Linotype" w:cstheme="minorHAnsi"/>
          <w:sz w:val="22"/>
          <w:szCs w:val="22"/>
        </w:rPr>
        <w:t>0</w:t>
      </w:r>
      <w:r w:rsidR="008611BF" w:rsidRPr="00245B1A">
        <w:rPr>
          <w:rFonts w:ascii="Palatino Linotype" w:hAnsi="Palatino Linotype" w:cstheme="minorHAnsi"/>
          <w:sz w:val="22"/>
          <w:szCs w:val="22"/>
        </w:rPr>
        <w:t xml:space="preserve"> yüzde puan</w:t>
      </w:r>
      <w:r w:rsidR="0063715C" w:rsidRPr="00245B1A">
        <w:rPr>
          <w:rFonts w:ascii="Palatino Linotype" w:hAnsi="Palatino Linotype" w:cstheme="minorHAnsi"/>
          <w:sz w:val="22"/>
          <w:szCs w:val="22"/>
        </w:rPr>
        <w:t xml:space="preserve"> </w:t>
      </w:r>
      <w:r w:rsidR="008611BF" w:rsidRPr="00245B1A">
        <w:rPr>
          <w:rFonts w:ascii="Palatino Linotype" w:hAnsi="Palatino Linotype" w:cstheme="minorHAnsi"/>
          <w:sz w:val="22"/>
          <w:szCs w:val="22"/>
        </w:rPr>
        <w:t>katkı sağl</w:t>
      </w:r>
      <w:r w:rsidR="0063715C" w:rsidRPr="00245B1A">
        <w:rPr>
          <w:rFonts w:ascii="Palatino Linotype" w:hAnsi="Palatino Linotype" w:cstheme="minorHAnsi"/>
          <w:sz w:val="22"/>
          <w:szCs w:val="22"/>
        </w:rPr>
        <w:t>amıştır</w:t>
      </w:r>
      <w:r w:rsidR="008611BF" w:rsidRPr="00245B1A">
        <w:rPr>
          <w:rFonts w:ascii="Palatino Linotype" w:hAnsi="Palatino Linotype" w:cstheme="minorHAnsi"/>
          <w:sz w:val="22"/>
          <w:szCs w:val="22"/>
        </w:rPr>
        <w:t xml:space="preserve"> (Tablo 2).</w:t>
      </w:r>
      <w:r w:rsidR="0021038D" w:rsidRPr="00245B1A">
        <w:rPr>
          <w:rFonts w:ascii="Palatino Linotype" w:hAnsi="Palatino Linotype" w:cstheme="minorHAnsi"/>
          <w:sz w:val="22"/>
          <w:szCs w:val="22"/>
        </w:rPr>
        <w:t xml:space="preserve"> Y</w:t>
      </w:r>
      <w:r w:rsidRPr="00245B1A">
        <w:rPr>
          <w:rFonts w:ascii="Palatino Linotype" w:hAnsi="Palatino Linotype" w:cstheme="minorHAnsi"/>
          <w:sz w:val="22"/>
          <w:szCs w:val="22"/>
        </w:rPr>
        <w:t xml:space="preserve">ıllık bazda </w:t>
      </w:r>
      <w:r w:rsidR="007038BC" w:rsidRPr="00245B1A">
        <w:rPr>
          <w:rFonts w:ascii="Palatino Linotype" w:hAnsi="Palatino Linotype" w:cstheme="minorHAnsi"/>
          <w:sz w:val="22"/>
          <w:szCs w:val="22"/>
        </w:rPr>
        <w:t xml:space="preserve">ise </w:t>
      </w:r>
      <w:r w:rsidRPr="00245B1A">
        <w:rPr>
          <w:rFonts w:ascii="Palatino Linotype" w:hAnsi="Palatino Linotype" w:cstheme="minorHAnsi"/>
          <w:sz w:val="22"/>
          <w:szCs w:val="22"/>
        </w:rPr>
        <w:t xml:space="preserve">ihracat </w:t>
      </w:r>
      <w:r w:rsidR="000F431C" w:rsidRPr="00245B1A">
        <w:rPr>
          <w:rFonts w:ascii="Palatino Linotype" w:hAnsi="Palatino Linotype" w:cstheme="minorHAnsi"/>
          <w:sz w:val="22"/>
          <w:szCs w:val="22"/>
        </w:rPr>
        <w:t xml:space="preserve">yüzde </w:t>
      </w:r>
      <w:r w:rsidR="0063715C" w:rsidRPr="00245B1A">
        <w:rPr>
          <w:rFonts w:ascii="Palatino Linotype" w:hAnsi="Palatino Linotype" w:cstheme="minorHAnsi"/>
          <w:sz w:val="22"/>
          <w:szCs w:val="22"/>
        </w:rPr>
        <w:t>0</w:t>
      </w:r>
      <w:r w:rsidR="000F431C" w:rsidRPr="00245B1A">
        <w:rPr>
          <w:rFonts w:ascii="Palatino Linotype" w:hAnsi="Palatino Linotype" w:cstheme="minorHAnsi"/>
          <w:sz w:val="22"/>
          <w:szCs w:val="22"/>
        </w:rPr>
        <w:t xml:space="preserve">,7 </w:t>
      </w:r>
      <w:r w:rsidR="0063715C" w:rsidRPr="00245B1A">
        <w:rPr>
          <w:rFonts w:ascii="Palatino Linotype" w:hAnsi="Palatino Linotype" w:cstheme="minorHAnsi"/>
          <w:sz w:val="22"/>
          <w:szCs w:val="22"/>
        </w:rPr>
        <w:t>düşerken</w:t>
      </w:r>
      <w:r w:rsidR="000F431C" w:rsidRPr="00245B1A">
        <w:rPr>
          <w:rFonts w:ascii="Palatino Linotype" w:hAnsi="Palatino Linotype" w:cstheme="minorHAnsi"/>
          <w:sz w:val="22"/>
          <w:szCs w:val="22"/>
        </w:rPr>
        <w:t xml:space="preserve"> ithalat</w:t>
      </w:r>
      <w:r w:rsidR="007038BC" w:rsidRPr="00245B1A">
        <w:rPr>
          <w:rFonts w:ascii="Palatino Linotype" w:hAnsi="Palatino Linotype" w:cstheme="minorHAnsi"/>
          <w:sz w:val="22"/>
          <w:szCs w:val="22"/>
        </w:rPr>
        <w:t>ta</w:t>
      </w:r>
      <w:r w:rsidR="000F431C" w:rsidRPr="00245B1A">
        <w:rPr>
          <w:rFonts w:ascii="Palatino Linotype" w:hAnsi="Palatino Linotype" w:cstheme="minorHAnsi"/>
          <w:sz w:val="22"/>
          <w:szCs w:val="22"/>
        </w:rPr>
        <w:t xml:space="preserve"> yüzde </w:t>
      </w:r>
      <w:r w:rsidR="0063715C" w:rsidRPr="00245B1A">
        <w:rPr>
          <w:rFonts w:ascii="Palatino Linotype" w:hAnsi="Palatino Linotype" w:cstheme="minorHAnsi"/>
          <w:sz w:val="22"/>
          <w:szCs w:val="22"/>
        </w:rPr>
        <w:t>4</w:t>
      </w:r>
      <w:r w:rsidR="000F431C" w:rsidRPr="00245B1A">
        <w:rPr>
          <w:rFonts w:ascii="Palatino Linotype" w:hAnsi="Palatino Linotype" w:cstheme="minorHAnsi"/>
          <w:sz w:val="22"/>
          <w:szCs w:val="22"/>
        </w:rPr>
        <w:t>,</w:t>
      </w:r>
      <w:r w:rsidR="0063715C" w:rsidRPr="00245B1A">
        <w:rPr>
          <w:rFonts w:ascii="Palatino Linotype" w:hAnsi="Palatino Linotype" w:cstheme="minorHAnsi"/>
          <w:sz w:val="22"/>
          <w:szCs w:val="22"/>
        </w:rPr>
        <w:t>3</w:t>
      </w:r>
      <w:r w:rsidR="000F431C" w:rsidRPr="00245B1A">
        <w:rPr>
          <w:rFonts w:ascii="Palatino Linotype" w:hAnsi="Palatino Linotype" w:cstheme="minorHAnsi"/>
          <w:sz w:val="22"/>
          <w:szCs w:val="22"/>
        </w:rPr>
        <w:t xml:space="preserve"> art</w:t>
      </w:r>
      <w:r w:rsidR="007038BC" w:rsidRPr="00245B1A">
        <w:rPr>
          <w:rFonts w:ascii="Palatino Linotype" w:hAnsi="Palatino Linotype" w:cstheme="minorHAnsi"/>
          <w:sz w:val="22"/>
          <w:szCs w:val="22"/>
        </w:rPr>
        <w:t>ış olmuştur</w:t>
      </w:r>
      <w:r w:rsidR="000F431C" w:rsidRPr="00245B1A">
        <w:rPr>
          <w:rFonts w:ascii="Palatino Linotype" w:hAnsi="Palatino Linotype" w:cstheme="minorHAnsi"/>
          <w:sz w:val="22"/>
          <w:szCs w:val="22"/>
        </w:rPr>
        <w:t xml:space="preserve">. </w:t>
      </w:r>
      <w:r w:rsidR="006B3CCF" w:rsidRPr="00245B1A">
        <w:rPr>
          <w:rFonts w:ascii="Palatino Linotype" w:hAnsi="Palatino Linotype" w:cstheme="minorHAnsi"/>
          <w:sz w:val="22"/>
          <w:szCs w:val="22"/>
        </w:rPr>
        <w:t xml:space="preserve">Neticede dış ticaretin büyümeye katkısı yıllık bazda </w:t>
      </w:r>
      <w:r w:rsidR="008270C6" w:rsidRPr="00245B1A">
        <w:rPr>
          <w:rFonts w:ascii="Palatino Linotype" w:hAnsi="Palatino Linotype" w:cstheme="minorHAnsi"/>
          <w:sz w:val="22"/>
          <w:szCs w:val="22"/>
        </w:rPr>
        <w:t xml:space="preserve">eksi </w:t>
      </w:r>
      <w:r w:rsidR="005D5858" w:rsidRPr="00245B1A">
        <w:rPr>
          <w:rFonts w:ascii="Palatino Linotype" w:hAnsi="Palatino Linotype" w:cstheme="minorHAnsi"/>
          <w:sz w:val="22"/>
          <w:szCs w:val="22"/>
        </w:rPr>
        <w:t>1</w:t>
      </w:r>
      <w:r w:rsidR="006B3CCF" w:rsidRPr="00245B1A">
        <w:rPr>
          <w:rFonts w:ascii="Palatino Linotype" w:hAnsi="Palatino Linotype" w:cstheme="minorHAnsi"/>
          <w:sz w:val="22"/>
          <w:szCs w:val="22"/>
        </w:rPr>
        <w:t>,</w:t>
      </w:r>
      <w:r w:rsidR="00BA5C29" w:rsidRPr="00245B1A">
        <w:rPr>
          <w:rFonts w:ascii="Palatino Linotype" w:hAnsi="Palatino Linotype" w:cstheme="minorHAnsi"/>
          <w:sz w:val="22"/>
          <w:szCs w:val="22"/>
        </w:rPr>
        <w:t>8</w:t>
      </w:r>
      <w:r w:rsidR="006B3CCF" w:rsidRPr="00245B1A">
        <w:rPr>
          <w:rFonts w:ascii="Palatino Linotype" w:hAnsi="Palatino Linotype" w:cstheme="minorHAnsi"/>
          <w:sz w:val="22"/>
          <w:szCs w:val="22"/>
        </w:rPr>
        <w:t xml:space="preserve"> yüzde puan oldu</w:t>
      </w:r>
      <w:r w:rsidR="004D1A55" w:rsidRPr="00245B1A">
        <w:rPr>
          <w:rFonts w:ascii="Palatino Linotype" w:hAnsi="Palatino Linotype" w:cstheme="minorHAnsi"/>
          <w:sz w:val="22"/>
          <w:szCs w:val="22"/>
        </w:rPr>
        <w:t xml:space="preserve">. </w:t>
      </w:r>
      <w:bookmarkStart w:id="12" w:name="OLE_LINK13"/>
      <w:bookmarkStart w:id="13" w:name="OLE_LINK14"/>
      <w:r w:rsidR="00F15A67" w:rsidRPr="00245B1A">
        <w:rPr>
          <w:rFonts w:ascii="Palatino Linotype" w:hAnsi="Palatino Linotype" w:cstheme="minorHAnsi"/>
          <w:sz w:val="22"/>
          <w:szCs w:val="22"/>
        </w:rPr>
        <w:t xml:space="preserve">Bu katkı bir önce çeyrekte </w:t>
      </w:r>
      <w:r w:rsidR="005D5858" w:rsidRPr="00245B1A">
        <w:rPr>
          <w:rFonts w:ascii="Palatino Linotype" w:hAnsi="Palatino Linotype" w:cstheme="minorHAnsi"/>
          <w:sz w:val="22"/>
          <w:szCs w:val="22"/>
        </w:rPr>
        <w:t xml:space="preserve">eksi </w:t>
      </w:r>
      <w:r w:rsidR="000F38B6" w:rsidRPr="00245B1A">
        <w:rPr>
          <w:rFonts w:ascii="Palatino Linotype" w:hAnsi="Palatino Linotype" w:cstheme="minorHAnsi"/>
          <w:sz w:val="22"/>
          <w:szCs w:val="22"/>
        </w:rPr>
        <w:t>1</w:t>
      </w:r>
      <w:r w:rsidR="005D5858" w:rsidRPr="00245B1A">
        <w:rPr>
          <w:rFonts w:ascii="Palatino Linotype" w:hAnsi="Palatino Linotype" w:cstheme="minorHAnsi"/>
          <w:sz w:val="22"/>
          <w:szCs w:val="22"/>
        </w:rPr>
        <w:t>,</w:t>
      </w:r>
      <w:r w:rsidR="00B17A6D" w:rsidRPr="00245B1A">
        <w:rPr>
          <w:rFonts w:ascii="Palatino Linotype" w:hAnsi="Palatino Linotype" w:cstheme="minorHAnsi"/>
          <w:sz w:val="22"/>
          <w:szCs w:val="22"/>
        </w:rPr>
        <w:t>8</w:t>
      </w:r>
      <w:r w:rsidR="00F15A67" w:rsidRPr="00245B1A">
        <w:rPr>
          <w:rFonts w:ascii="Palatino Linotype" w:hAnsi="Palatino Linotype" w:cstheme="minorHAnsi"/>
          <w:sz w:val="22"/>
          <w:szCs w:val="22"/>
        </w:rPr>
        <w:t xml:space="preserve"> yüzde puandı (Tablo 1). </w:t>
      </w:r>
      <w:bookmarkStart w:id="14" w:name="OLE_LINK27"/>
      <w:bookmarkStart w:id="15" w:name="OLE_LINK28"/>
      <w:bookmarkEnd w:id="9"/>
      <w:bookmarkEnd w:id="10"/>
      <w:bookmarkEnd w:id="11"/>
      <w:bookmarkEnd w:id="12"/>
      <w:bookmarkEnd w:id="13"/>
    </w:p>
    <w:p w14:paraId="6D9A8DAD" w14:textId="77777777" w:rsidR="00200BCB" w:rsidRPr="00245B1A" w:rsidRDefault="00200BCB" w:rsidP="00200BCB">
      <w:pPr>
        <w:pStyle w:val="NormalWeb"/>
        <w:spacing w:before="0" w:beforeAutospacing="0" w:after="0" w:afterAutospacing="0" w:line="360" w:lineRule="auto"/>
        <w:ind w:right="77"/>
        <w:jc w:val="both"/>
        <w:rPr>
          <w:rFonts w:ascii="Palatino Linotype" w:hAnsi="Palatino Linotype" w:cstheme="minorHAnsi"/>
          <w:sz w:val="22"/>
          <w:szCs w:val="22"/>
        </w:rPr>
      </w:pPr>
    </w:p>
    <w:p w14:paraId="777C1939" w14:textId="7C6F78E9" w:rsidR="006C3EE6" w:rsidRPr="00245B1A" w:rsidRDefault="006C3EE6" w:rsidP="008F1741">
      <w:pPr>
        <w:pStyle w:val="NormalWeb"/>
        <w:spacing w:before="0" w:beforeAutospacing="0" w:after="0" w:afterAutospacing="0" w:line="360" w:lineRule="auto"/>
        <w:ind w:right="77"/>
        <w:rPr>
          <w:rFonts w:ascii="Palatino Linotype" w:hAnsi="Palatino Linotype" w:cstheme="minorHAnsi"/>
          <w:b/>
          <w:bCs/>
          <w:sz w:val="22"/>
          <w:szCs w:val="22"/>
        </w:rPr>
      </w:pPr>
      <w:r w:rsidRPr="00245B1A">
        <w:rPr>
          <w:rFonts w:ascii="Palatino Linotype" w:hAnsi="Palatino Linotype" w:cstheme="minorHAnsi"/>
          <w:b/>
          <w:bCs/>
          <w:sz w:val="22"/>
          <w:szCs w:val="22"/>
        </w:rPr>
        <w:t>Kamu harcamaları</w:t>
      </w:r>
      <w:r w:rsidR="0013699E" w:rsidRPr="00245B1A">
        <w:rPr>
          <w:rFonts w:ascii="Palatino Linotype" w:hAnsi="Palatino Linotype" w:cstheme="minorHAnsi"/>
          <w:b/>
          <w:bCs/>
          <w:sz w:val="22"/>
          <w:szCs w:val="22"/>
        </w:rPr>
        <w:t>nda</w:t>
      </w:r>
      <w:r w:rsidR="00DE613A" w:rsidRPr="00245B1A">
        <w:rPr>
          <w:rFonts w:ascii="Palatino Linotype" w:hAnsi="Palatino Linotype" w:cstheme="minorHAnsi"/>
          <w:b/>
          <w:bCs/>
          <w:sz w:val="22"/>
          <w:szCs w:val="22"/>
        </w:rPr>
        <w:t xml:space="preserve"> frene basıldığı görülüyor</w:t>
      </w:r>
    </w:p>
    <w:p w14:paraId="6D5A1000" w14:textId="335C836A" w:rsidR="00370FEE" w:rsidRPr="00245B1A" w:rsidRDefault="009C4B9E" w:rsidP="00BD6EC8">
      <w:pPr>
        <w:pStyle w:val="NormalWeb"/>
        <w:spacing w:before="0" w:beforeAutospacing="0" w:after="0" w:afterAutospacing="0" w:line="360" w:lineRule="auto"/>
        <w:ind w:right="77"/>
        <w:jc w:val="both"/>
        <w:rPr>
          <w:rFonts w:ascii="Palatino Linotype" w:hAnsi="Palatino Linotype" w:cstheme="minorHAnsi"/>
          <w:sz w:val="22"/>
          <w:szCs w:val="22"/>
        </w:rPr>
      </w:pPr>
      <w:r w:rsidRPr="00245B1A">
        <w:rPr>
          <w:rFonts w:ascii="Palatino Linotype" w:hAnsi="Palatino Linotype" w:cstheme="minorHAnsi"/>
          <w:sz w:val="22"/>
          <w:szCs w:val="22"/>
        </w:rPr>
        <w:t>202</w:t>
      </w:r>
      <w:r w:rsidR="000F431C" w:rsidRPr="00245B1A">
        <w:rPr>
          <w:rFonts w:ascii="Palatino Linotype" w:hAnsi="Palatino Linotype" w:cstheme="minorHAnsi"/>
          <w:sz w:val="22"/>
          <w:szCs w:val="22"/>
        </w:rPr>
        <w:t>5</w:t>
      </w:r>
      <w:r w:rsidR="00A94E9C" w:rsidRPr="00245B1A">
        <w:rPr>
          <w:rFonts w:ascii="Palatino Linotype" w:hAnsi="Palatino Linotype" w:cstheme="minorHAnsi"/>
          <w:sz w:val="22"/>
          <w:szCs w:val="22"/>
        </w:rPr>
        <w:t xml:space="preserve"> yılın</w:t>
      </w:r>
      <w:r w:rsidRPr="00245B1A">
        <w:rPr>
          <w:rFonts w:ascii="Palatino Linotype" w:hAnsi="Palatino Linotype" w:cstheme="minorHAnsi"/>
          <w:sz w:val="22"/>
          <w:szCs w:val="22"/>
        </w:rPr>
        <w:t>ın</w:t>
      </w:r>
      <w:r w:rsidR="00A94E9C" w:rsidRPr="00245B1A">
        <w:rPr>
          <w:rFonts w:ascii="Palatino Linotype" w:hAnsi="Palatino Linotype" w:cstheme="minorHAnsi"/>
          <w:sz w:val="22"/>
          <w:szCs w:val="22"/>
        </w:rPr>
        <w:t xml:space="preserve"> </w:t>
      </w:r>
      <w:r w:rsidR="00BA5C29" w:rsidRPr="00245B1A">
        <w:rPr>
          <w:rFonts w:ascii="Palatino Linotype" w:hAnsi="Palatino Linotype" w:cstheme="minorHAnsi"/>
          <w:sz w:val="22"/>
          <w:szCs w:val="22"/>
        </w:rPr>
        <w:t>üçüncü</w:t>
      </w:r>
      <w:r w:rsidR="00A55021" w:rsidRPr="00245B1A">
        <w:rPr>
          <w:rFonts w:ascii="Palatino Linotype" w:hAnsi="Palatino Linotype" w:cstheme="minorHAnsi"/>
          <w:sz w:val="22"/>
          <w:szCs w:val="22"/>
        </w:rPr>
        <w:t xml:space="preserve"> </w:t>
      </w:r>
      <w:r w:rsidR="00A94E9C" w:rsidRPr="00245B1A">
        <w:rPr>
          <w:rFonts w:ascii="Palatino Linotype" w:hAnsi="Palatino Linotype" w:cstheme="minorHAnsi"/>
          <w:sz w:val="22"/>
          <w:szCs w:val="22"/>
        </w:rPr>
        <w:t>çeyreğinde</w:t>
      </w:r>
      <w:r w:rsidR="0021038D" w:rsidRPr="00245B1A">
        <w:rPr>
          <w:rFonts w:ascii="Palatino Linotype" w:hAnsi="Palatino Linotype" w:cstheme="minorHAnsi"/>
          <w:sz w:val="22"/>
          <w:szCs w:val="22"/>
        </w:rPr>
        <w:t xml:space="preserve"> mevsim ve takvim etkilerinden arındırılmış rakamlara göre çeyreklik bazda kamu tüketiminde yüzde </w:t>
      </w:r>
      <w:r w:rsidR="00BA5C29" w:rsidRPr="00245B1A">
        <w:rPr>
          <w:rFonts w:ascii="Palatino Linotype" w:hAnsi="Palatino Linotype" w:cstheme="minorHAnsi"/>
          <w:sz w:val="22"/>
          <w:szCs w:val="22"/>
        </w:rPr>
        <w:t>1</w:t>
      </w:r>
      <w:r w:rsidR="0021038D" w:rsidRPr="00245B1A">
        <w:rPr>
          <w:rFonts w:ascii="Palatino Linotype" w:hAnsi="Palatino Linotype" w:cstheme="minorHAnsi"/>
          <w:sz w:val="22"/>
          <w:szCs w:val="22"/>
        </w:rPr>
        <w:t>,</w:t>
      </w:r>
      <w:r w:rsidR="00BA5C29" w:rsidRPr="00245B1A">
        <w:rPr>
          <w:rFonts w:ascii="Palatino Linotype" w:hAnsi="Palatino Linotype" w:cstheme="minorHAnsi"/>
          <w:sz w:val="22"/>
          <w:szCs w:val="22"/>
        </w:rPr>
        <w:t>3</w:t>
      </w:r>
      <w:r w:rsidR="0021038D" w:rsidRPr="00245B1A">
        <w:rPr>
          <w:rFonts w:ascii="Palatino Linotype" w:hAnsi="Palatino Linotype" w:cstheme="minorHAnsi"/>
          <w:sz w:val="22"/>
          <w:szCs w:val="22"/>
        </w:rPr>
        <w:t xml:space="preserve"> </w:t>
      </w:r>
      <w:r w:rsidR="00BA5C29" w:rsidRPr="00245B1A">
        <w:rPr>
          <w:rFonts w:ascii="Palatino Linotype" w:hAnsi="Palatino Linotype" w:cstheme="minorHAnsi"/>
          <w:sz w:val="22"/>
          <w:szCs w:val="22"/>
        </w:rPr>
        <w:t>artış</w:t>
      </w:r>
      <w:r w:rsidR="0021038D" w:rsidRPr="00245B1A">
        <w:rPr>
          <w:rFonts w:ascii="Palatino Linotype" w:hAnsi="Palatino Linotype" w:cstheme="minorHAnsi"/>
          <w:sz w:val="22"/>
          <w:szCs w:val="22"/>
        </w:rPr>
        <w:t xml:space="preserve"> yaşanırken büyümeye katkısı 0,</w:t>
      </w:r>
      <w:r w:rsidR="00BA5C29" w:rsidRPr="00245B1A">
        <w:rPr>
          <w:rFonts w:ascii="Palatino Linotype" w:hAnsi="Palatino Linotype" w:cstheme="minorHAnsi"/>
          <w:sz w:val="22"/>
          <w:szCs w:val="22"/>
        </w:rPr>
        <w:t>2</w:t>
      </w:r>
      <w:r w:rsidR="0021038D" w:rsidRPr="00245B1A">
        <w:rPr>
          <w:rFonts w:ascii="Palatino Linotype" w:hAnsi="Palatino Linotype" w:cstheme="minorHAnsi"/>
          <w:sz w:val="22"/>
          <w:szCs w:val="22"/>
        </w:rPr>
        <w:t xml:space="preserve"> yüzde puan oldu (Tablo 2). </w:t>
      </w:r>
      <w:r w:rsidR="005E77BF" w:rsidRPr="00245B1A">
        <w:rPr>
          <w:rFonts w:ascii="Palatino Linotype" w:hAnsi="Palatino Linotype" w:cstheme="minorHAnsi"/>
          <w:sz w:val="22"/>
          <w:szCs w:val="22"/>
        </w:rPr>
        <w:t>K</w:t>
      </w:r>
      <w:r w:rsidR="00802F39" w:rsidRPr="00245B1A">
        <w:rPr>
          <w:rFonts w:ascii="Palatino Linotype" w:hAnsi="Palatino Linotype" w:cstheme="minorHAnsi"/>
          <w:sz w:val="22"/>
          <w:szCs w:val="22"/>
        </w:rPr>
        <w:t xml:space="preserve">amu harcamaları 2025’in </w:t>
      </w:r>
      <w:r w:rsidR="005E77BF" w:rsidRPr="00245B1A">
        <w:rPr>
          <w:rFonts w:ascii="Palatino Linotype" w:hAnsi="Palatino Linotype" w:cstheme="minorHAnsi"/>
          <w:sz w:val="22"/>
          <w:szCs w:val="22"/>
        </w:rPr>
        <w:t>üçüncü</w:t>
      </w:r>
      <w:r w:rsidR="00802F39" w:rsidRPr="00245B1A">
        <w:rPr>
          <w:rFonts w:ascii="Palatino Linotype" w:hAnsi="Palatino Linotype" w:cstheme="minorHAnsi"/>
          <w:sz w:val="22"/>
          <w:szCs w:val="22"/>
        </w:rPr>
        <w:t xml:space="preserve"> çeyreğinde</w:t>
      </w:r>
      <w:r w:rsidR="0021038D" w:rsidRPr="00245B1A">
        <w:rPr>
          <w:rFonts w:ascii="Palatino Linotype" w:hAnsi="Palatino Linotype" w:cstheme="minorHAnsi"/>
          <w:sz w:val="22"/>
          <w:szCs w:val="22"/>
        </w:rPr>
        <w:t xml:space="preserve"> yıllık</w:t>
      </w:r>
      <w:r w:rsidR="00802F39" w:rsidRPr="00245B1A">
        <w:rPr>
          <w:rFonts w:ascii="Palatino Linotype" w:hAnsi="Palatino Linotype" w:cstheme="minorHAnsi"/>
          <w:sz w:val="22"/>
          <w:szCs w:val="22"/>
        </w:rPr>
        <w:t xml:space="preserve"> </w:t>
      </w:r>
      <w:r w:rsidR="00DE613A" w:rsidRPr="00245B1A">
        <w:rPr>
          <w:rFonts w:ascii="Palatino Linotype" w:hAnsi="Palatino Linotype" w:cstheme="minorHAnsi"/>
          <w:sz w:val="22"/>
          <w:szCs w:val="22"/>
        </w:rPr>
        <w:t xml:space="preserve">artış </w:t>
      </w:r>
      <w:r w:rsidR="00802F39" w:rsidRPr="00245B1A">
        <w:rPr>
          <w:rFonts w:ascii="Palatino Linotype" w:hAnsi="Palatino Linotype" w:cstheme="minorHAnsi"/>
          <w:sz w:val="22"/>
          <w:szCs w:val="22"/>
        </w:rPr>
        <w:t xml:space="preserve">yüzde </w:t>
      </w:r>
      <w:r w:rsidR="005E77BF" w:rsidRPr="00245B1A">
        <w:rPr>
          <w:rFonts w:ascii="Palatino Linotype" w:hAnsi="Palatino Linotype" w:cstheme="minorHAnsi"/>
          <w:sz w:val="22"/>
          <w:szCs w:val="22"/>
        </w:rPr>
        <w:t>0,8</w:t>
      </w:r>
      <w:r w:rsidR="00802F39" w:rsidRPr="00245B1A">
        <w:rPr>
          <w:rFonts w:ascii="Palatino Linotype" w:hAnsi="Palatino Linotype" w:cstheme="minorHAnsi"/>
          <w:sz w:val="22"/>
          <w:szCs w:val="22"/>
        </w:rPr>
        <w:t xml:space="preserve"> </w:t>
      </w:r>
      <w:r w:rsidR="00DE613A" w:rsidRPr="00245B1A">
        <w:rPr>
          <w:rFonts w:ascii="Palatino Linotype" w:hAnsi="Palatino Linotype" w:cstheme="minorHAnsi"/>
          <w:sz w:val="22"/>
          <w:szCs w:val="22"/>
        </w:rPr>
        <w:t>ile sınırlı kaldığından</w:t>
      </w:r>
      <w:r w:rsidR="00132F7E" w:rsidRPr="00245B1A">
        <w:rPr>
          <w:rFonts w:ascii="Palatino Linotype" w:hAnsi="Palatino Linotype" w:cstheme="minorHAnsi"/>
          <w:sz w:val="22"/>
          <w:szCs w:val="22"/>
        </w:rPr>
        <w:t xml:space="preserve"> </w:t>
      </w:r>
      <w:r w:rsidR="00802F39" w:rsidRPr="00245B1A">
        <w:rPr>
          <w:rFonts w:ascii="Palatino Linotype" w:hAnsi="Palatino Linotype" w:cstheme="minorHAnsi"/>
          <w:sz w:val="22"/>
          <w:szCs w:val="22"/>
        </w:rPr>
        <w:t xml:space="preserve">büyümeye </w:t>
      </w:r>
      <w:r w:rsidR="00DE613A" w:rsidRPr="00245B1A">
        <w:rPr>
          <w:rFonts w:ascii="Palatino Linotype" w:hAnsi="Palatino Linotype" w:cstheme="minorHAnsi"/>
          <w:sz w:val="22"/>
          <w:szCs w:val="22"/>
        </w:rPr>
        <w:t xml:space="preserve">ancak </w:t>
      </w:r>
      <w:r w:rsidR="00802F39" w:rsidRPr="00245B1A">
        <w:rPr>
          <w:rFonts w:ascii="Palatino Linotype" w:hAnsi="Palatino Linotype" w:cstheme="minorHAnsi"/>
          <w:sz w:val="22"/>
          <w:szCs w:val="22"/>
        </w:rPr>
        <w:t>0,</w:t>
      </w:r>
      <w:r w:rsidR="008A6F03" w:rsidRPr="00245B1A">
        <w:rPr>
          <w:rFonts w:ascii="Palatino Linotype" w:hAnsi="Palatino Linotype" w:cstheme="minorHAnsi"/>
          <w:sz w:val="22"/>
          <w:szCs w:val="22"/>
        </w:rPr>
        <w:t>05</w:t>
      </w:r>
      <w:r w:rsidR="00802F39" w:rsidRPr="00245B1A">
        <w:rPr>
          <w:rFonts w:ascii="Palatino Linotype" w:hAnsi="Palatino Linotype" w:cstheme="minorHAnsi"/>
          <w:sz w:val="22"/>
          <w:szCs w:val="22"/>
        </w:rPr>
        <w:t xml:space="preserve"> yüzde puan katkı sağla</w:t>
      </w:r>
      <w:r w:rsidR="00E500FB" w:rsidRPr="00245B1A">
        <w:rPr>
          <w:rFonts w:ascii="Palatino Linotype" w:hAnsi="Palatino Linotype" w:cstheme="minorHAnsi"/>
          <w:sz w:val="22"/>
          <w:szCs w:val="22"/>
        </w:rPr>
        <w:t>dı</w:t>
      </w:r>
      <w:r w:rsidR="007D4168" w:rsidRPr="00245B1A">
        <w:rPr>
          <w:rFonts w:ascii="Palatino Linotype" w:hAnsi="Palatino Linotype" w:cstheme="minorHAnsi"/>
          <w:sz w:val="22"/>
          <w:szCs w:val="22"/>
        </w:rPr>
        <w:t xml:space="preserve"> </w:t>
      </w:r>
      <w:r w:rsidR="00792837" w:rsidRPr="00245B1A">
        <w:rPr>
          <w:rFonts w:ascii="Palatino Linotype" w:hAnsi="Palatino Linotype" w:cstheme="minorHAnsi"/>
          <w:sz w:val="22"/>
          <w:szCs w:val="22"/>
        </w:rPr>
        <w:t>(Tablo 1)</w:t>
      </w:r>
      <w:r w:rsidRPr="00245B1A">
        <w:rPr>
          <w:rFonts w:ascii="Palatino Linotype" w:hAnsi="Palatino Linotype" w:cstheme="minorHAnsi"/>
          <w:sz w:val="22"/>
          <w:szCs w:val="22"/>
        </w:rPr>
        <w:t>.</w:t>
      </w:r>
      <w:r w:rsidR="00A94E9C" w:rsidRPr="00245B1A">
        <w:rPr>
          <w:rFonts w:ascii="Palatino Linotype" w:hAnsi="Palatino Linotype" w:cstheme="minorHAnsi"/>
          <w:sz w:val="22"/>
          <w:szCs w:val="22"/>
        </w:rPr>
        <w:t xml:space="preserve"> </w:t>
      </w:r>
    </w:p>
    <w:p w14:paraId="46CE47D0" w14:textId="77777777" w:rsidR="00BD0800" w:rsidRPr="00245B1A" w:rsidRDefault="00BD0800" w:rsidP="00BD6EC8">
      <w:pPr>
        <w:pStyle w:val="NormalWeb"/>
        <w:spacing w:before="0" w:beforeAutospacing="0" w:after="0" w:afterAutospacing="0" w:line="360" w:lineRule="auto"/>
        <w:ind w:right="77"/>
        <w:jc w:val="both"/>
        <w:rPr>
          <w:rFonts w:ascii="Palatino Linotype" w:hAnsi="Palatino Linotype" w:cstheme="minorHAnsi"/>
          <w:sz w:val="22"/>
          <w:szCs w:val="22"/>
        </w:rPr>
      </w:pPr>
    </w:p>
    <w:bookmarkEnd w:id="14"/>
    <w:bookmarkEnd w:id="15"/>
    <w:p w14:paraId="2E93A2FD" w14:textId="19A1708A" w:rsidR="00BD0800" w:rsidRPr="00245B1A" w:rsidRDefault="00BD0800" w:rsidP="00BD0800">
      <w:pPr>
        <w:pStyle w:val="NormalWeb"/>
        <w:spacing w:before="0" w:beforeAutospacing="0" w:after="0" w:afterAutospacing="0" w:line="360" w:lineRule="auto"/>
        <w:ind w:right="77"/>
        <w:rPr>
          <w:rFonts w:ascii="Palatino Linotype" w:hAnsi="Palatino Linotype" w:cstheme="minorBidi"/>
          <w:b/>
          <w:bCs/>
          <w:sz w:val="22"/>
          <w:szCs w:val="22"/>
        </w:rPr>
      </w:pPr>
      <w:r w:rsidRPr="00245B1A">
        <w:rPr>
          <w:rFonts w:ascii="Palatino Linotype" w:eastAsia="Palatino Linotype" w:hAnsi="Palatino Linotype" w:cs="Palatino Linotype"/>
          <w:b/>
          <w:bCs/>
          <w:sz w:val="22"/>
          <w:szCs w:val="22"/>
        </w:rPr>
        <w:t xml:space="preserve">Stoklardan yıllık büyümeye </w:t>
      </w:r>
      <w:r w:rsidR="008A6F03" w:rsidRPr="00245B1A">
        <w:rPr>
          <w:rFonts w:ascii="Palatino Linotype" w:eastAsia="Palatino Linotype" w:hAnsi="Palatino Linotype" w:cs="Palatino Linotype"/>
          <w:b/>
          <w:bCs/>
          <w:sz w:val="22"/>
          <w:szCs w:val="22"/>
        </w:rPr>
        <w:t>negatif</w:t>
      </w:r>
      <w:r w:rsidRPr="00245B1A">
        <w:rPr>
          <w:rFonts w:ascii="Palatino Linotype" w:eastAsia="Palatino Linotype" w:hAnsi="Palatino Linotype" w:cs="Palatino Linotype"/>
          <w:b/>
          <w:bCs/>
          <w:sz w:val="22"/>
          <w:szCs w:val="22"/>
        </w:rPr>
        <w:t xml:space="preserve"> katkı</w:t>
      </w:r>
      <w:r w:rsidRPr="00245B1A">
        <w:rPr>
          <w:rStyle w:val="FootnoteReference"/>
          <w:rFonts w:ascii="Palatino Linotype" w:hAnsi="Palatino Linotype" w:cstheme="minorBidi"/>
          <w:b/>
          <w:bCs/>
          <w:sz w:val="22"/>
          <w:szCs w:val="22"/>
        </w:rPr>
        <w:footnoteReference w:id="4"/>
      </w:r>
    </w:p>
    <w:p w14:paraId="70E093A2" w14:textId="65BAE2BC" w:rsidR="00BD0800" w:rsidRDefault="00BD0800" w:rsidP="00BD0800">
      <w:pPr>
        <w:pStyle w:val="NormalWeb"/>
        <w:spacing w:before="0" w:beforeAutospacing="0" w:after="0" w:afterAutospacing="0" w:line="360" w:lineRule="auto"/>
        <w:ind w:right="77"/>
        <w:jc w:val="both"/>
        <w:rPr>
          <w:rFonts w:ascii="Palatino Linotype" w:hAnsi="Palatino Linotype" w:cstheme="minorHAnsi"/>
          <w:sz w:val="22"/>
          <w:szCs w:val="22"/>
        </w:rPr>
      </w:pPr>
      <w:bookmarkStart w:id="18" w:name="OLE_LINK7"/>
      <w:bookmarkStart w:id="19" w:name="OLE_LINK8"/>
      <w:r w:rsidRPr="00245B1A">
        <w:rPr>
          <w:rFonts w:ascii="Palatino Linotype" w:hAnsi="Palatino Linotype" w:cstheme="minorHAnsi"/>
          <w:sz w:val="22"/>
          <w:szCs w:val="22"/>
        </w:rPr>
        <w:t xml:space="preserve">Mevsim ve takvim etkisinden arındırılmış veriye göre stok değişimlerinin çeyreklik büyümeye katkısı </w:t>
      </w:r>
      <w:r w:rsidR="00760788" w:rsidRPr="00245B1A">
        <w:rPr>
          <w:rFonts w:ascii="Palatino Linotype" w:hAnsi="Palatino Linotype" w:cstheme="minorHAnsi"/>
          <w:sz w:val="22"/>
          <w:szCs w:val="22"/>
        </w:rPr>
        <w:t xml:space="preserve">eksi </w:t>
      </w:r>
      <w:r w:rsidRPr="00245B1A">
        <w:rPr>
          <w:rFonts w:ascii="Palatino Linotype" w:hAnsi="Palatino Linotype" w:cstheme="minorHAnsi"/>
          <w:sz w:val="22"/>
          <w:szCs w:val="22"/>
        </w:rPr>
        <w:t>3,</w:t>
      </w:r>
      <w:r w:rsidR="00760788" w:rsidRPr="00245B1A">
        <w:rPr>
          <w:rFonts w:ascii="Palatino Linotype" w:hAnsi="Palatino Linotype" w:cstheme="minorHAnsi"/>
          <w:sz w:val="22"/>
          <w:szCs w:val="22"/>
        </w:rPr>
        <w:t>4</w:t>
      </w:r>
      <w:r w:rsidRPr="00245B1A">
        <w:rPr>
          <w:rFonts w:ascii="Palatino Linotype" w:hAnsi="Palatino Linotype" w:cstheme="minorHAnsi"/>
          <w:sz w:val="22"/>
          <w:szCs w:val="22"/>
        </w:rPr>
        <w:t xml:space="preserve"> yüzde puan olarak gerçekleşti (Tablo 2). Harcama</w:t>
      </w:r>
      <w:r>
        <w:rPr>
          <w:rFonts w:ascii="Palatino Linotype" w:hAnsi="Palatino Linotype" w:cstheme="minorHAnsi"/>
          <w:sz w:val="22"/>
          <w:szCs w:val="22"/>
        </w:rPr>
        <w:t xml:space="preserve"> kalemlerinin katkılarının toplamı önemli ölçüde </w:t>
      </w:r>
      <w:r w:rsidR="00760788">
        <w:rPr>
          <w:rFonts w:ascii="Palatino Linotype" w:hAnsi="Palatino Linotype" w:cstheme="minorHAnsi"/>
          <w:sz w:val="22"/>
          <w:szCs w:val="22"/>
        </w:rPr>
        <w:t>pozitif</w:t>
      </w:r>
      <w:r>
        <w:rPr>
          <w:rFonts w:ascii="Palatino Linotype" w:hAnsi="Palatino Linotype" w:cstheme="minorHAnsi"/>
          <w:sz w:val="22"/>
          <w:szCs w:val="22"/>
        </w:rPr>
        <w:t xml:space="preserve"> olduğundan çeyreklik yüzde 1,</w:t>
      </w:r>
      <w:r w:rsidR="00760788">
        <w:rPr>
          <w:rFonts w:ascii="Palatino Linotype" w:hAnsi="Palatino Linotype" w:cstheme="minorHAnsi"/>
          <w:sz w:val="22"/>
          <w:szCs w:val="22"/>
        </w:rPr>
        <w:t>1</w:t>
      </w:r>
      <w:r>
        <w:rPr>
          <w:rFonts w:ascii="Palatino Linotype" w:hAnsi="Palatino Linotype" w:cstheme="minorHAnsi"/>
          <w:sz w:val="22"/>
          <w:szCs w:val="22"/>
        </w:rPr>
        <w:t>’lık büyümeye ulaşmak için stoklardaki değişimi 3,</w:t>
      </w:r>
      <w:r w:rsidR="00760788">
        <w:rPr>
          <w:rFonts w:ascii="Palatino Linotype" w:hAnsi="Palatino Linotype" w:cstheme="minorHAnsi"/>
          <w:sz w:val="22"/>
          <w:szCs w:val="22"/>
        </w:rPr>
        <w:t>4</w:t>
      </w:r>
      <w:r>
        <w:rPr>
          <w:rFonts w:ascii="Palatino Linotype" w:hAnsi="Palatino Linotype" w:cstheme="minorHAnsi"/>
          <w:sz w:val="22"/>
          <w:szCs w:val="22"/>
        </w:rPr>
        <w:t xml:space="preserve"> yüzde puanlık </w:t>
      </w:r>
      <w:r w:rsidR="00760788">
        <w:rPr>
          <w:rFonts w:ascii="Palatino Linotype" w:hAnsi="Palatino Linotype" w:cstheme="minorHAnsi"/>
          <w:sz w:val="22"/>
          <w:szCs w:val="22"/>
        </w:rPr>
        <w:t>düşüş</w:t>
      </w:r>
      <w:r>
        <w:rPr>
          <w:rFonts w:ascii="Palatino Linotype" w:hAnsi="Palatino Linotype" w:cstheme="minorHAnsi"/>
          <w:sz w:val="22"/>
          <w:szCs w:val="22"/>
        </w:rPr>
        <w:t xml:space="preserve"> olarak hesaplıyoruz. Bir önceki çeyrekte yıllık büyümeye yüzde </w:t>
      </w:r>
      <w:r w:rsidR="004C6ADE">
        <w:rPr>
          <w:rFonts w:ascii="Palatino Linotype" w:hAnsi="Palatino Linotype" w:cstheme="minorHAnsi"/>
          <w:sz w:val="22"/>
          <w:szCs w:val="22"/>
        </w:rPr>
        <w:t>1</w:t>
      </w:r>
      <w:r>
        <w:rPr>
          <w:rFonts w:ascii="Palatino Linotype" w:hAnsi="Palatino Linotype" w:cstheme="minorHAnsi"/>
          <w:sz w:val="22"/>
          <w:szCs w:val="22"/>
        </w:rPr>
        <w:t>,</w:t>
      </w:r>
      <w:r w:rsidR="004C6ADE">
        <w:rPr>
          <w:rFonts w:ascii="Palatino Linotype" w:hAnsi="Palatino Linotype" w:cstheme="minorHAnsi"/>
          <w:sz w:val="22"/>
          <w:szCs w:val="22"/>
        </w:rPr>
        <w:t>6</w:t>
      </w:r>
      <w:r>
        <w:rPr>
          <w:rFonts w:ascii="Palatino Linotype" w:hAnsi="Palatino Linotype" w:cstheme="minorHAnsi"/>
          <w:sz w:val="22"/>
          <w:szCs w:val="22"/>
        </w:rPr>
        <w:t xml:space="preserve"> yüzde puan katkı yapan stok değişimi bu çeyrekte büyümeyi </w:t>
      </w:r>
      <w:r w:rsidR="004C6ADE">
        <w:rPr>
          <w:rFonts w:ascii="Palatino Linotype" w:hAnsi="Palatino Linotype" w:cstheme="minorHAnsi"/>
          <w:sz w:val="22"/>
          <w:szCs w:val="22"/>
        </w:rPr>
        <w:t>aşağı çekti</w:t>
      </w:r>
      <w:r>
        <w:rPr>
          <w:rFonts w:ascii="Palatino Linotype" w:hAnsi="Palatino Linotype" w:cstheme="minorHAnsi"/>
          <w:sz w:val="22"/>
          <w:szCs w:val="22"/>
        </w:rPr>
        <w:t xml:space="preserve">. Stok değişimlerinin yıllık büyümeye katkısı </w:t>
      </w:r>
      <w:r w:rsidR="00D7363D">
        <w:rPr>
          <w:rFonts w:ascii="Palatino Linotype" w:hAnsi="Palatino Linotype" w:cstheme="minorHAnsi"/>
          <w:sz w:val="22"/>
          <w:szCs w:val="22"/>
        </w:rPr>
        <w:t>eksi 0</w:t>
      </w:r>
      <w:r>
        <w:rPr>
          <w:rFonts w:ascii="Palatino Linotype" w:hAnsi="Palatino Linotype" w:cstheme="minorHAnsi"/>
          <w:sz w:val="22"/>
          <w:szCs w:val="22"/>
        </w:rPr>
        <w:t>,</w:t>
      </w:r>
      <w:r w:rsidR="00D7363D">
        <w:rPr>
          <w:rFonts w:ascii="Palatino Linotype" w:hAnsi="Palatino Linotype" w:cstheme="minorHAnsi"/>
          <w:sz w:val="22"/>
          <w:szCs w:val="22"/>
        </w:rPr>
        <w:t>7</w:t>
      </w:r>
      <w:r>
        <w:rPr>
          <w:rFonts w:ascii="Palatino Linotype" w:hAnsi="Palatino Linotype" w:cstheme="minorHAnsi"/>
          <w:sz w:val="22"/>
          <w:szCs w:val="22"/>
        </w:rPr>
        <w:t xml:space="preserve"> yüzde puan oldu </w:t>
      </w:r>
      <w:r w:rsidRPr="005E0D21">
        <w:rPr>
          <w:rFonts w:ascii="Palatino Linotype" w:hAnsi="Palatino Linotype" w:cstheme="minorHAnsi"/>
          <w:sz w:val="22"/>
          <w:szCs w:val="22"/>
        </w:rPr>
        <w:t>(Tablo 1</w:t>
      </w:r>
      <w:r w:rsidRPr="009C5BA8">
        <w:rPr>
          <w:rFonts w:ascii="Palatino Linotype" w:hAnsi="Palatino Linotype" w:cstheme="minorHAnsi"/>
          <w:sz w:val="22"/>
          <w:szCs w:val="22"/>
        </w:rPr>
        <w:t>).</w:t>
      </w:r>
      <w:bookmarkEnd w:id="18"/>
      <w:bookmarkEnd w:id="19"/>
    </w:p>
    <w:p w14:paraId="52AD8623" w14:textId="040A6E4E" w:rsidR="00DA618C" w:rsidRDefault="00DA618C" w:rsidP="00BD6EC8">
      <w:pPr>
        <w:pStyle w:val="NormalWeb"/>
        <w:spacing w:before="0" w:beforeAutospacing="0" w:after="0" w:afterAutospacing="0" w:line="360" w:lineRule="auto"/>
        <w:ind w:right="77"/>
        <w:rPr>
          <w:rFonts w:ascii="Palatino Linotype" w:hAnsi="Palatino Linotype" w:cstheme="minorHAnsi"/>
          <w:b/>
          <w:bCs/>
          <w:sz w:val="22"/>
          <w:szCs w:val="22"/>
        </w:rPr>
      </w:pPr>
    </w:p>
    <w:p w14:paraId="7F2A4E53" w14:textId="77777777" w:rsidR="00DE613A" w:rsidRDefault="00DE613A" w:rsidP="00B366B7">
      <w:pPr>
        <w:pStyle w:val="NormalWeb"/>
        <w:spacing w:before="0" w:beforeAutospacing="0" w:after="0" w:afterAutospacing="0" w:line="360" w:lineRule="auto"/>
        <w:ind w:right="77"/>
        <w:rPr>
          <w:rFonts w:ascii="Palatino Linotype" w:hAnsi="Palatino Linotype" w:cstheme="minorHAnsi"/>
          <w:b/>
          <w:bCs/>
          <w:sz w:val="22"/>
          <w:szCs w:val="22"/>
        </w:rPr>
      </w:pPr>
    </w:p>
    <w:p w14:paraId="4C5F10E3" w14:textId="1F5746D2" w:rsidR="00955E90" w:rsidRPr="00F11E6D" w:rsidRDefault="004F0543" w:rsidP="00B366B7">
      <w:pPr>
        <w:pStyle w:val="NormalWeb"/>
        <w:spacing w:before="0" w:beforeAutospacing="0" w:after="0" w:afterAutospacing="0" w:line="360" w:lineRule="auto"/>
        <w:ind w:right="77"/>
        <w:rPr>
          <w:rFonts w:ascii="Palatino Linotype" w:hAnsi="Palatino Linotype" w:cstheme="minorHAnsi"/>
          <w:b/>
          <w:bCs/>
          <w:sz w:val="22"/>
          <w:szCs w:val="22"/>
        </w:rPr>
      </w:pPr>
      <w:r w:rsidRPr="00F11E6D">
        <w:rPr>
          <w:rFonts w:ascii="Palatino Linotype" w:hAnsi="Palatino Linotype" w:cstheme="minorHAnsi"/>
          <w:b/>
          <w:bCs/>
          <w:sz w:val="22"/>
          <w:szCs w:val="22"/>
        </w:rPr>
        <w:lastRenderedPageBreak/>
        <w:t>B</w:t>
      </w:r>
      <w:r w:rsidR="00B27C9F" w:rsidRPr="00F11E6D">
        <w:rPr>
          <w:rFonts w:ascii="Palatino Linotype" w:hAnsi="Palatino Linotype" w:cstheme="minorHAnsi"/>
          <w:b/>
          <w:bCs/>
          <w:sz w:val="22"/>
          <w:szCs w:val="22"/>
        </w:rPr>
        <w:t>üyümenin geleceği</w:t>
      </w:r>
      <w:r w:rsidR="00955E90" w:rsidRPr="00F11E6D">
        <w:rPr>
          <w:rFonts w:ascii="Palatino Linotype" w:hAnsi="Palatino Linotype" w:cstheme="minorHAnsi"/>
          <w:bCs/>
          <w:sz w:val="22"/>
          <w:szCs w:val="22"/>
        </w:rPr>
        <w:t xml:space="preserve"> </w:t>
      </w:r>
    </w:p>
    <w:p w14:paraId="66BBD557" w14:textId="6B420012" w:rsidR="75C7ED0D" w:rsidRDefault="00F63DCE" w:rsidP="75C7ED0D">
      <w:pPr>
        <w:pStyle w:val="NormalWeb"/>
        <w:spacing w:before="0" w:beforeAutospacing="0" w:after="0" w:afterAutospacing="0" w:line="360" w:lineRule="auto"/>
        <w:ind w:right="77"/>
        <w:jc w:val="both"/>
        <w:rPr>
          <w:rFonts w:ascii="Palatino Linotype" w:hAnsi="Palatino Linotype" w:cstheme="minorBidi"/>
          <w:sz w:val="22"/>
          <w:szCs w:val="22"/>
        </w:rPr>
      </w:pPr>
      <w:r w:rsidRPr="00245B1A">
        <w:rPr>
          <w:rFonts w:ascii="Palatino Linotype" w:hAnsi="Palatino Linotype" w:cstheme="minorBidi"/>
          <w:sz w:val="22"/>
          <w:szCs w:val="22"/>
        </w:rPr>
        <w:t>202</w:t>
      </w:r>
      <w:r w:rsidR="00E63F6E" w:rsidRPr="00245B1A">
        <w:rPr>
          <w:rFonts w:ascii="Palatino Linotype" w:hAnsi="Palatino Linotype" w:cstheme="minorBidi"/>
          <w:sz w:val="22"/>
          <w:szCs w:val="22"/>
        </w:rPr>
        <w:t>5</w:t>
      </w:r>
      <w:r w:rsidR="00F9745E" w:rsidRPr="00245B1A">
        <w:rPr>
          <w:rFonts w:ascii="Palatino Linotype" w:hAnsi="Palatino Linotype" w:cstheme="minorBidi"/>
          <w:sz w:val="22"/>
          <w:szCs w:val="22"/>
        </w:rPr>
        <w:t xml:space="preserve"> </w:t>
      </w:r>
      <w:r w:rsidR="00DE613A" w:rsidRPr="00245B1A">
        <w:rPr>
          <w:rFonts w:ascii="Palatino Linotype" w:hAnsi="Palatino Linotype" w:cstheme="minorBidi"/>
          <w:sz w:val="22"/>
          <w:szCs w:val="22"/>
        </w:rPr>
        <w:t xml:space="preserve">ikinci ve </w:t>
      </w:r>
      <w:r w:rsidR="004C6ADE" w:rsidRPr="00245B1A">
        <w:rPr>
          <w:rFonts w:ascii="Palatino Linotype" w:hAnsi="Palatino Linotype" w:cstheme="minorBidi"/>
          <w:sz w:val="22"/>
          <w:szCs w:val="22"/>
        </w:rPr>
        <w:t>üçüncü</w:t>
      </w:r>
      <w:r w:rsidR="00A55021" w:rsidRPr="00245B1A">
        <w:rPr>
          <w:rFonts w:ascii="Palatino Linotype" w:hAnsi="Palatino Linotype" w:cstheme="minorBidi"/>
          <w:sz w:val="22"/>
          <w:szCs w:val="22"/>
        </w:rPr>
        <w:t xml:space="preserve"> </w:t>
      </w:r>
      <w:r w:rsidR="00DE613A" w:rsidRPr="00245B1A">
        <w:rPr>
          <w:rFonts w:ascii="Palatino Linotype" w:hAnsi="Palatino Linotype" w:cstheme="minorBidi"/>
          <w:sz w:val="22"/>
          <w:szCs w:val="22"/>
        </w:rPr>
        <w:t xml:space="preserve">çeyreklerden dikkat çekici olgu yatırımlardaki yüksek artışlardır. Bu artışların önemli bir kısmının inşaat kesiminden kaynaklanması muhtemeldir. </w:t>
      </w:r>
      <w:r w:rsidR="00833C00" w:rsidRPr="00245B1A">
        <w:rPr>
          <w:rFonts w:ascii="Palatino Linotype" w:hAnsi="Palatino Linotype" w:cstheme="minorBidi"/>
          <w:sz w:val="22"/>
          <w:szCs w:val="22"/>
        </w:rPr>
        <w:t>İnşaat sektöründe çok yüksek bir büyüme yaşandığını biliyoruz. Bu sektörde yüksek büyümenin bir süre daha devam edeceğini tahmin ediyoruz. Üçüncü çeyrekte diğer dikkat çeken gelişme özel tüketimin önceki çeyrekteki azalmayı fazlasıyla telafi etmesidir. Kerdi faizlerinde gevşeme ve bazı sektörlerde (kont ve otomotiv gibi) yüzde 0 faiz kampanyalarının bur artışta etkili olduğu tahmin edilebilir. Önümüzdeki dönemde özel tüketimde gelişmeler TCMB’nin para politikasını ne kadar sıkılaştıracağına bağlı olacaktır. Net ihracatın negatif katkı yapması olasıdır. Bu koşullarda büyümenin yüzde</w:t>
      </w:r>
      <w:r w:rsidR="00251690" w:rsidRPr="00245B1A">
        <w:rPr>
          <w:rFonts w:ascii="Palatino Linotype" w:hAnsi="Palatino Linotype" w:cstheme="minorBidi"/>
          <w:sz w:val="22"/>
          <w:szCs w:val="22"/>
        </w:rPr>
        <w:t xml:space="preserve"> 4 civarında seyretmeye devam etmesi muhtemeldir.</w:t>
      </w:r>
      <w:r w:rsidR="00251690">
        <w:rPr>
          <w:rFonts w:ascii="Palatino Linotype" w:hAnsi="Palatino Linotype" w:cstheme="minorBidi"/>
          <w:sz w:val="22"/>
          <w:szCs w:val="22"/>
        </w:rPr>
        <w:t xml:space="preserve"> </w:t>
      </w:r>
    </w:p>
    <w:p w14:paraId="5E09B117" w14:textId="77777777" w:rsidR="00251690" w:rsidRDefault="00251690" w:rsidP="75C7ED0D">
      <w:pPr>
        <w:pStyle w:val="NormalWeb"/>
        <w:spacing w:before="0" w:beforeAutospacing="0" w:after="0" w:afterAutospacing="0" w:line="360" w:lineRule="auto"/>
        <w:ind w:right="77"/>
        <w:jc w:val="both"/>
        <w:rPr>
          <w:rFonts w:ascii="Palatino Linotype" w:hAnsi="Palatino Linotype" w:cstheme="minorBidi"/>
          <w:sz w:val="22"/>
          <w:szCs w:val="22"/>
        </w:rPr>
      </w:pPr>
    </w:p>
    <w:p w14:paraId="2CECF811" w14:textId="2E58A18B" w:rsidR="00DF08BD" w:rsidRPr="003771C7" w:rsidRDefault="00E85F3F" w:rsidP="00DF08BD">
      <w:pPr>
        <w:pStyle w:val="NormalWeb"/>
        <w:spacing w:before="0" w:beforeAutospacing="0" w:after="0" w:afterAutospacing="0" w:line="360" w:lineRule="auto"/>
        <w:ind w:right="77"/>
        <w:jc w:val="both"/>
        <w:rPr>
          <w:rFonts w:ascii="Palatino Linotype" w:hAnsi="Palatino Linotype" w:cstheme="minorHAnsi"/>
          <w:b/>
          <w:bCs/>
          <w:vanish/>
          <w:sz w:val="22"/>
          <w:szCs w:val="22"/>
          <w:specVanish/>
        </w:rPr>
      </w:pPr>
      <w:r w:rsidRPr="00CC0355">
        <w:rPr>
          <w:rFonts w:ascii="Palatino Linotype" w:hAnsi="Palatino Linotype" w:cstheme="minorHAnsi"/>
          <w:b/>
          <w:bCs/>
          <w:sz w:val="22"/>
          <w:szCs w:val="22"/>
        </w:rPr>
        <w:t xml:space="preserve">Şekil </w:t>
      </w:r>
      <w:r w:rsidR="00F22A71" w:rsidRPr="00CC0355">
        <w:rPr>
          <w:rFonts w:ascii="Palatino Linotype" w:hAnsi="Palatino Linotype" w:cstheme="minorHAnsi"/>
          <w:b/>
          <w:bCs/>
          <w:sz w:val="22"/>
          <w:szCs w:val="22"/>
        </w:rPr>
        <w:t>2</w:t>
      </w:r>
      <w:r w:rsidRPr="00CC0355">
        <w:rPr>
          <w:rFonts w:ascii="Palatino Linotype" w:hAnsi="Palatino Linotype" w:cstheme="minorHAnsi"/>
          <w:b/>
          <w:bCs/>
          <w:sz w:val="22"/>
          <w:szCs w:val="22"/>
        </w:rPr>
        <w:t>: Bir önceki çeyreğe ve geçen yılın aynı çeyreğine göre GSYH büyüme oranları</w:t>
      </w:r>
    </w:p>
    <w:p w14:paraId="19F577E0" w14:textId="71D9C9E0" w:rsidR="003A4C32" w:rsidRPr="00CC0355" w:rsidRDefault="003A4C32" w:rsidP="00DF08BD">
      <w:pPr>
        <w:pStyle w:val="NormalWeb"/>
        <w:spacing w:before="0" w:beforeAutospacing="0" w:after="0" w:afterAutospacing="0" w:line="360" w:lineRule="auto"/>
        <w:ind w:right="77"/>
        <w:jc w:val="both"/>
        <w:rPr>
          <w:rFonts w:ascii="Palatino Linotype" w:hAnsi="Palatino Linotype" w:cstheme="minorHAnsi"/>
          <w:sz w:val="18"/>
          <w:szCs w:val="18"/>
        </w:rPr>
      </w:pPr>
    </w:p>
    <w:p w14:paraId="79047BBA" w14:textId="4BA6DF9E" w:rsidR="001A080D" w:rsidRPr="00D25778" w:rsidRDefault="00EA2492" w:rsidP="00D25778">
      <w:pPr>
        <w:pStyle w:val="NormalWeb"/>
        <w:spacing w:line="360" w:lineRule="auto"/>
        <w:ind w:right="77"/>
        <w:jc w:val="both"/>
        <w:rPr>
          <w:rFonts w:ascii="Palatino Linotype" w:hAnsi="Palatino Linotype" w:cstheme="minorHAnsi"/>
          <w:noProof/>
          <w:sz w:val="18"/>
          <w:szCs w:val="18"/>
        </w:rPr>
      </w:pPr>
      <w:r>
        <w:rPr>
          <w:rFonts w:ascii="Palatino Linotype" w:hAnsi="Palatino Linotype" w:cstheme="minorHAnsi"/>
          <w:noProof/>
          <w:sz w:val="18"/>
          <w:szCs w:val="18"/>
          <w:lang w:val="en-GB" w:eastAsia="en-GB"/>
        </w:rPr>
        <w:drawing>
          <wp:inline distT="0" distB="0" distL="0" distR="0" wp14:anchorId="7A33290E" wp14:editId="38FC8C80">
            <wp:extent cx="5730875" cy="3340735"/>
            <wp:effectExtent l="0" t="0" r="3175" b="0"/>
            <wp:docPr id="1791866977"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0875" cy="3340735"/>
                    </a:xfrm>
                    <a:prstGeom prst="rect">
                      <a:avLst/>
                    </a:prstGeom>
                    <a:noFill/>
                  </pic:spPr>
                </pic:pic>
              </a:graphicData>
            </a:graphic>
          </wp:inline>
        </w:drawing>
      </w:r>
      <w:r w:rsidR="00062A8A" w:rsidRPr="00CC0355">
        <w:rPr>
          <w:rFonts w:ascii="Palatino Linotype" w:hAnsi="Palatino Linotype" w:cstheme="minorHAnsi"/>
          <w:sz w:val="18"/>
          <w:szCs w:val="18"/>
        </w:rPr>
        <w:t>Kaynak: TÜİK, Betam</w:t>
      </w:r>
    </w:p>
    <w:sectPr w:rsidR="001A080D" w:rsidRPr="00D25778" w:rsidSect="005047E6">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231BC9" w14:textId="77777777" w:rsidR="00D430ED" w:rsidRDefault="00D430ED" w:rsidP="00DA0C5D">
      <w:r>
        <w:separator/>
      </w:r>
    </w:p>
  </w:endnote>
  <w:endnote w:type="continuationSeparator" w:id="0">
    <w:p w14:paraId="0D7055C7" w14:textId="77777777" w:rsidR="00D430ED" w:rsidRDefault="00D430ED" w:rsidP="00DA0C5D">
      <w:r>
        <w:continuationSeparator/>
      </w:r>
    </w:p>
  </w:endnote>
  <w:endnote w:type="continuationNotice" w:id="1">
    <w:p w14:paraId="310C1CB4" w14:textId="77777777" w:rsidR="00D430ED" w:rsidRDefault="00D430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Yu Mincho">
    <w:altName w:val="游明朝"/>
    <w:panose1 w:val="020204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9491006"/>
      <w:docPartObj>
        <w:docPartGallery w:val="Page Numbers (Bottom of Page)"/>
        <w:docPartUnique/>
      </w:docPartObj>
    </w:sdtPr>
    <w:sdtEndPr>
      <w:rPr>
        <w:noProof/>
      </w:rPr>
    </w:sdtEndPr>
    <w:sdtContent>
      <w:p w14:paraId="4958D66D" w14:textId="4FBAB67D" w:rsidR="002C542E" w:rsidRDefault="002C542E">
        <w:pPr>
          <w:pStyle w:val="Footer"/>
          <w:jc w:val="center"/>
        </w:pPr>
        <w:r>
          <w:fldChar w:fldCharType="begin"/>
        </w:r>
        <w:r>
          <w:instrText xml:space="preserve"> PAGE   \* MERGEFORMAT </w:instrText>
        </w:r>
        <w:r>
          <w:fldChar w:fldCharType="separate"/>
        </w:r>
        <w:r w:rsidR="002076D8">
          <w:rPr>
            <w:noProof/>
          </w:rPr>
          <w:t>1</w:t>
        </w:r>
        <w:r>
          <w:rPr>
            <w:noProof/>
          </w:rPr>
          <w:fldChar w:fldCharType="end"/>
        </w:r>
      </w:p>
    </w:sdtContent>
  </w:sdt>
  <w:p w14:paraId="19293457" w14:textId="77777777" w:rsidR="009030D2" w:rsidRDefault="00903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FE1091" w14:textId="77777777" w:rsidR="00D430ED" w:rsidRDefault="00D430ED" w:rsidP="00DA0C5D">
      <w:r>
        <w:separator/>
      </w:r>
    </w:p>
  </w:footnote>
  <w:footnote w:type="continuationSeparator" w:id="0">
    <w:p w14:paraId="2399A620" w14:textId="77777777" w:rsidR="00D430ED" w:rsidRDefault="00D430ED" w:rsidP="00DA0C5D">
      <w:r>
        <w:continuationSeparator/>
      </w:r>
    </w:p>
  </w:footnote>
  <w:footnote w:type="continuationNotice" w:id="1">
    <w:p w14:paraId="4AD27DF0" w14:textId="77777777" w:rsidR="00D430ED" w:rsidRDefault="00D430ED"/>
  </w:footnote>
  <w:footnote w:id="2">
    <w:p w14:paraId="6D61CC27" w14:textId="37D9E46D" w:rsidR="00C32789" w:rsidRPr="006F4B75" w:rsidRDefault="00C32789" w:rsidP="00173671">
      <w:pPr>
        <w:pStyle w:val="FootnoteText"/>
        <w:jc w:val="both"/>
        <w:rPr>
          <w:lang w:val="en-US"/>
        </w:rPr>
      </w:pPr>
      <w:r>
        <w:rPr>
          <w:rStyle w:val="FootnoteReference"/>
        </w:rPr>
        <w:footnoteRef/>
      </w:r>
      <w:r w:rsidR="001866FC">
        <w:t xml:space="preserve"> </w:t>
      </w:r>
      <w:r w:rsidRPr="001866FC">
        <w:rPr>
          <w:rFonts w:ascii="Palatino Linotype" w:hAnsi="Palatino Linotype"/>
          <w:sz w:val="18"/>
          <w:szCs w:val="18"/>
        </w:rPr>
        <w:t>Betam</w:t>
      </w:r>
      <w:r w:rsidR="006F4B75">
        <w:rPr>
          <w:rFonts w:ascii="Palatino Linotype" w:hAnsi="Palatino Linotype"/>
          <w:sz w:val="18"/>
          <w:szCs w:val="18"/>
        </w:rPr>
        <w:t xml:space="preserve">, </w:t>
      </w:r>
      <w:proofErr w:type="spellStart"/>
      <w:r w:rsidR="006F4B75">
        <w:rPr>
          <w:rFonts w:ascii="Palatino Linotype" w:hAnsi="Palatino Linotype"/>
          <w:sz w:val="18"/>
          <w:szCs w:val="18"/>
        </w:rPr>
        <w:t>seyfettin.gursel</w:t>
      </w:r>
      <w:proofErr w:type="spellEnd"/>
      <w:r w:rsidR="006F4B75">
        <w:rPr>
          <w:rFonts w:ascii="Palatino Linotype" w:hAnsi="Palatino Linotype"/>
          <w:sz w:val="18"/>
          <w:szCs w:val="18"/>
          <w:lang w:val="en-US"/>
        </w:rPr>
        <w:t>@bau.edu.tr</w:t>
      </w:r>
    </w:p>
  </w:footnote>
  <w:footnote w:id="3">
    <w:p w14:paraId="5BE1DCEB" w14:textId="7728BB64" w:rsidR="001537D8" w:rsidRDefault="001537D8" w:rsidP="00173671">
      <w:pPr>
        <w:pStyle w:val="FootnoteText"/>
        <w:jc w:val="both"/>
      </w:pPr>
      <w:r>
        <w:rPr>
          <w:rStyle w:val="FootnoteReference"/>
        </w:rPr>
        <w:footnoteRef/>
      </w:r>
      <w:r w:rsidR="001866FC">
        <w:t xml:space="preserve"> </w:t>
      </w:r>
      <w:r w:rsidRPr="001866FC">
        <w:rPr>
          <w:rFonts w:ascii="Palatino Linotype" w:hAnsi="Palatino Linotype"/>
          <w:sz w:val="18"/>
          <w:szCs w:val="18"/>
        </w:rPr>
        <w:t>Betam,</w:t>
      </w:r>
      <w:r w:rsidR="00302EDD">
        <w:rPr>
          <w:rFonts w:ascii="Palatino Linotype" w:hAnsi="Palatino Linotype"/>
          <w:sz w:val="18"/>
          <w:szCs w:val="18"/>
        </w:rPr>
        <w:t xml:space="preserve"> </w:t>
      </w:r>
      <w:r w:rsidR="004D4272">
        <w:rPr>
          <w:rFonts w:ascii="Palatino Linotype" w:hAnsi="Palatino Linotype"/>
          <w:sz w:val="18"/>
          <w:szCs w:val="18"/>
        </w:rPr>
        <w:t>oguz.yurtoglu</w:t>
      </w:r>
      <w:r w:rsidR="004D4272" w:rsidRPr="001866FC">
        <w:rPr>
          <w:rFonts w:ascii="Palatino Linotype" w:hAnsi="Palatino Linotype"/>
          <w:sz w:val="18"/>
          <w:szCs w:val="18"/>
        </w:rPr>
        <w:t>@bau.edu.tr</w:t>
      </w:r>
      <w:r>
        <w:t xml:space="preserve"> </w:t>
      </w:r>
    </w:p>
  </w:footnote>
  <w:footnote w:id="4">
    <w:p w14:paraId="728C91E1" w14:textId="77777777" w:rsidR="00BD0800" w:rsidRPr="00E22DFD" w:rsidRDefault="00BD0800" w:rsidP="00BD0800">
      <w:pPr>
        <w:pStyle w:val="FootnoteText"/>
        <w:jc w:val="both"/>
        <w:rPr>
          <w:rFonts w:ascii="Palatino Linotype" w:hAnsi="Palatino Linotype"/>
          <w:sz w:val="18"/>
          <w:szCs w:val="18"/>
        </w:rPr>
      </w:pPr>
      <w:r w:rsidRPr="00E22DFD">
        <w:rPr>
          <w:rStyle w:val="FootnoteReference"/>
          <w:rFonts w:ascii="Palatino Linotype" w:hAnsi="Palatino Linotype"/>
          <w:sz w:val="18"/>
          <w:szCs w:val="18"/>
        </w:rPr>
        <w:footnoteRef/>
      </w:r>
      <w:r w:rsidRPr="00E22DFD">
        <w:rPr>
          <w:rFonts w:ascii="Palatino Linotype" w:hAnsi="Palatino Linotype"/>
          <w:sz w:val="18"/>
          <w:szCs w:val="18"/>
        </w:rPr>
        <w:t xml:space="preserve"> “TÜİK yeni milli gelir serilerini hesaplarken zincirleme hacim endeksi yöntemini kullanıyor. Zincirleme yöntemde hem </w:t>
      </w:r>
      <w:proofErr w:type="spellStart"/>
      <w:r w:rsidRPr="00E22DFD">
        <w:rPr>
          <w:rFonts w:ascii="Palatino Linotype" w:hAnsi="Palatino Linotype"/>
          <w:sz w:val="18"/>
          <w:szCs w:val="18"/>
        </w:rPr>
        <w:t>toplamsallık</w:t>
      </w:r>
      <w:proofErr w:type="spellEnd"/>
      <w:r w:rsidRPr="00E22DFD">
        <w:rPr>
          <w:rFonts w:ascii="Palatino Linotype" w:hAnsi="Palatino Linotype"/>
          <w:sz w:val="18"/>
          <w:szCs w:val="18"/>
        </w:rPr>
        <w:t xml:space="preserve"> sorunu olduğu hem de "stoktaki değişiklikler" kalemi için zincirlenmiş endeks türetilemediği için stok değişiminin büyümeye katkısı kolayca hesaplanamamaktadır. Zincirleme hacim endeksi yaklaşımında stok değişimi kaleminin büyümeye katkısının nasıl hesaplanacağını yayınladığımız araştırma notunda detaylı olarak tartışmıştık (bkz. </w:t>
      </w:r>
      <w:bookmarkStart w:id="16" w:name="OLE_LINK3"/>
      <w:bookmarkStart w:id="17" w:name="OLE_LINK4"/>
      <w:r w:rsidRPr="00E22DFD">
        <w:rPr>
          <w:rFonts w:ascii="Palatino Linotype" w:hAnsi="Palatino Linotype"/>
          <w:sz w:val="18"/>
          <w:szCs w:val="18"/>
        </w:rPr>
        <w:t>Betam Araştırma Notu 17/217</w:t>
      </w:r>
      <w:bookmarkEnd w:id="16"/>
      <w:bookmarkEnd w:id="17"/>
      <w:r w:rsidRPr="00E22DFD">
        <w:rPr>
          <w:rFonts w:ascii="Palatino Linotype" w:hAnsi="Palatino Linotype"/>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850D03"/>
    <w:multiLevelType w:val="hybridMultilevel"/>
    <w:tmpl w:val="ABAEA2D4"/>
    <w:lvl w:ilvl="0" w:tplc="D6BC70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1604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2MzQ1MzcytDQzNrBU0lEKTi0uzszPAykwrwUAwfjx3ywAAAA="/>
  </w:docVars>
  <w:rsids>
    <w:rsidRoot w:val="00D07713"/>
    <w:rsid w:val="0000013E"/>
    <w:rsid w:val="00000824"/>
    <w:rsid w:val="0000228F"/>
    <w:rsid w:val="0000232E"/>
    <w:rsid w:val="00002E42"/>
    <w:rsid w:val="000055F7"/>
    <w:rsid w:val="00007BF3"/>
    <w:rsid w:val="00007C3F"/>
    <w:rsid w:val="0001081A"/>
    <w:rsid w:val="00010B90"/>
    <w:rsid w:val="00010DAB"/>
    <w:rsid w:val="00013768"/>
    <w:rsid w:val="0001392F"/>
    <w:rsid w:val="000141C7"/>
    <w:rsid w:val="0001486D"/>
    <w:rsid w:val="00015F47"/>
    <w:rsid w:val="00016D27"/>
    <w:rsid w:val="00017B51"/>
    <w:rsid w:val="00020306"/>
    <w:rsid w:val="00021CFC"/>
    <w:rsid w:val="00022596"/>
    <w:rsid w:val="00022EB1"/>
    <w:rsid w:val="00023740"/>
    <w:rsid w:val="00023B97"/>
    <w:rsid w:val="0002466A"/>
    <w:rsid w:val="00024FE0"/>
    <w:rsid w:val="00030A2C"/>
    <w:rsid w:val="000314B6"/>
    <w:rsid w:val="0003173A"/>
    <w:rsid w:val="00032741"/>
    <w:rsid w:val="00036770"/>
    <w:rsid w:val="000404B3"/>
    <w:rsid w:val="0004087D"/>
    <w:rsid w:val="00041FB7"/>
    <w:rsid w:val="00042210"/>
    <w:rsid w:val="0004390D"/>
    <w:rsid w:val="00044AF3"/>
    <w:rsid w:val="00044D9E"/>
    <w:rsid w:val="0004588B"/>
    <w:rsid w:val="00047A79"/>
    <w:rsid w:val="00050D2C"/>
    <w:rsid w:val="00052012"/>
    <w:rsid w:val="0005290F"/>
    <w:rsid w:val="000529F2"/>
    <w:rsid w:val="00052B86"/>
    <w:rsid w:val="00053AAA"/>
    <w:rsid w:val="00054943"/>
    <w:rsid w:val="00054D9E"/>
    <w:rsid w:val="00055EA1"/>
    <w:rsid w:val="000561F7"/>
    <w:rsid w:val="0005747B"/>
    <w:rsid w:val="00057F8E"/>
    <w:rsid w:val="00062A8A"/>
    <w:rsid w:val="00063B28"/>
    <w:rsid w:val="000641A8"/>
    <w:rsid w:val="000652B6"/>
    <w:rsid w:val="00066842"/>
    <w:rsid w:val="00067288"/>
    <w:rsid w:val="0006775B"/>
    <w:rsid w:val="00070018"/>
    <w:rsid w:val="000714BA"/>
    <w:rsid w:val="000719F5"/>
    <w:rsid w:val="000725DB"/>
    <w:rsid w:val="00073415"/>
    <w:rsid w:val="000753CE"/>
    <w:rsid w:val="00077CA8"/>
    <w:rsid w:val="00077F9D"/>
    <w:rsid w:val="00080211"/>
    <w:rsid w:val="00080336"/>
    <w:rsid w:val="00085271"/>
    <w:rsid w:val="00086C64"/>
    <w:rsid w:val="00087011"/>
    <w:rsid w:val="000876CE"/>
    <w:rsid w:val="00087C70"/>
    <w:rsid w:val="000905E5"/>
    <w:rsid w:val="00091F3E"/>
    <w:rsid w:val="0009328A"/>
    <w:rsid w:val="00094206"/>
    <w:rsid w:val="00094647"/>
    <w:rsid w:val="0009673D"/>
    <w:rsid w:val="00096CDA"/>
    <w:rsid w:val="00097794"/>
    <w:rsid w:val="000978C8"/>
    <w:rsid w:val="000A05ED"/>
    <w:rsid w:val="000A1122"/>
    <w:rsid w:val="000A3019"/>
    <w:rsid w:val="000A4FA7"/>
    <w:rsid w:val="000A612E"/>
    <w:rsid w:val="000B0D12"/>
    <w:rsid w:val="000B0FC1"/>
    <w:rsid w:val="000B45D6"/>
    <w:rsid w:val="000B6CAD"/>
    <w:rsid w:val="000B75BE"/>
    <w:rsid w:val="000C0E23"/>
    <w:rsid w:val="000C12C0"/>
    <w:rsid w:val="000C1672"/>
    <w:rsid w:val="000C5C80"/>
    <w:rsid w:val="000C5EAB"/>
    <w:rsid w:val="000C634D"/>
    <w:rsid w:val="000D5974"/>
    <w:rsid w:val="000D5FD3"/>
    <w:rsid w:val="000D6E6C"/>
    <w:rsid w:val="000D70D1"/>
    <w:rsid w:val="000E1802"/>
    <w:rsid w:val="000E2388"/>
    <w:rsid w:val="000E2F54"/>
    <w:rsid w:val="000E3436"/>
    <w:rsid w:val="000E445D"/>
    <w:rsid w:val="000F0B6B"/>
    <w:rsid w:val="000F2C7A"/>
    <w:rsid w:val="000F34BE"/>
    <w:rsid w:val="000F378E"/>
    <w:rsid w:val="000F38B6"/>
    <w:rsid w:val="000F431C"/>
    <w:rsid w:val="000F6529"/>
    <w:rsid w:val="000F75B9"/>
    <w:rsid w:val="001004FF"/>
    <w:rsid w:val="0010209C"/>
    <w:rsid w:val="001020C4"/>
    <w:rsid w:val="00111CED"/>
    <w:rsid w:val="0011291D"/>
    <w:rsid w:val="00112AEA"/>
    <w:rsid w:val="0011613D"/>
    <w:rsid w:val="001167EB"/>
    <w:rsid w:val="00117128"/>
    <w:rsid w:val="001226D6"/>
    <w:rsid w:val="001239FD"/>
    <w:rsid w:val="00124B0C"/>
    <w:rsid w:val="0012527F"/>
    <w:rsid w:val="00125770"/>
    <w:rsid w:val="00126200"/>
    <w:rsid w:val="001264BF"/>
    <w:rsid w:val="001270D3"/>
    <w:rsid w:val="0012777A"/>
    <w:rsid w:val="00127E4D"/>
    <w:rsid w:val="00130D73"/>
    <w:rsid w:val="00131C5C"/>
    <w:rsid w:val="00132910"/>
    <w:rsid w:val="00132F7E"/>
    <w:rsid w:val="001365DD"/>
    <w:rsid w:val="0013699E"/>
    <w:rsid w:val="00137467"/>
    <w:rsid w:val="00140468"/>
    <w:rsid w:val="00141EDB"/>
    <w:rsid w:val="00143F17"/>
    <w:rsid w:val="0014542A"/>
    <w:rsid w:val="00150FFB"/>
    <w:rsid w:val="0015176F"/>
    <w:rsid w:val="001527FA"/>
    <w:rsid w:val="001531B2"/>
    <w:rsid w:val="001537D8"/>
    <w:rsid w:val="001540B7"/>
    <w:rsid w:val="00156849"/>
    <w:rsid w:val="00156D41"/>
    <w:rsid w:val="00157070"/>
    <w:rsid w:val="001570F3"/>
    <w:rsid w:val="0016084A"/>
    <w:rsid w:val="00160880"/>
    <w:rsid w:val="001648AB"/>
    <w:rsid w:val="00166779"/>
    <w:rsid w:val="00173671"/>
    <w:rsid w:val="00173752"/>
    <w:rsid w:val="00173CB3"/>
    <w:rsid w:val="0017424F"/>
    <w:rsid w:val="001744CD"/>
    <w:rsid w:val="00175FC8"/>
    <w:rsid w:val="00177002"/>
    <w:rsid w:val="001777A4"/>
    <w:rsid w:val="001804D3"/>
    <w:rsid w:val="00183AFA"/>
    <w:rsid w:val="00183D5C"/>
    <w:rsid w:val="00184174"/>
    <w:rsid w:val="00184B02"/>
    <w:rsid w:val="001851FE"/>
    <w:rsid w:val="001855BC"/>
    <w:rsid w:val="001866FC"/>
    <w:rsid w:val="00190944"/>
    <w:rsid w:val="00190CDF"/>
    <w:rsid w:val="00190F8D"/>
    <w:rsid w:val="0019364D"/>
    <w:rsid w:val="00194FF2"/>
    <w:rsid w:val="001978A0"/>
    <w:rsid w:val="001A080D"/>
    <w:rsid w:val="001A1825"/>
    <w:rsid w:val="001A18B0"/>
    <w:rsid w:val="001A42FF"/>
    <w:rsid w:val="001A5699"/>
    <w:rsid w:val="001B371C"/>
    <w:rsid w:val="001B3A44"/>
    <w:rsid w:val="001B584B"/>
    <w:rsid w:val="001B5FA8"/>
    <w:rsid w:val="001C2763"/>
    <w:rsid w:val="001C2C68"/>
    <w:rsid w:val="001C342D"/>
    <w:rsid w:val="001C41BB"/>
    <w:rsid w:val="001C566F"/>
    <w:rsid w:val="001C65BF"/>
    <w:rsid w:val="001C7370"/>
    <w:rsid w:val="001C77F0"/>
    <w:rsid w:val="001D0150"/>
    <w:rsid w:val="001D13E5"/>
    <w:rsid w:val="001D2107"/>
    <w:rsid w:val="001D36E7"/>
    <w:rsid w:val="001D37D1"/>
    <w:rsid w:val="001D420E"/>
    <w:rsid w:val="001D5B02"/>
    <w:rsid w:val="001D6465"/>
    <w:rsid w:val="001D7073"/>
    <w:rsid w:val="001D7513"/>
    <w:rsid w:val="001E181B"/>
    <w:rsid w:val="001E2682"/>
    <w:rsid w:val="001E2E49"/>
    <w:rsid w:val="001E3320"/>
    <w:rsid w:val="001E349F"/>
    <w:rsid w:val="001E44F8"/>
    <w:rsid w:val="001E495B"/>
    <w:rsid w:val="001E514D"/>
    <w:rsid w:val="001E7126"/>
    <w:rsid w:val="001E72E4"/>
    <w:rsid w:val="001E7D73"/>
    <w:rsid w:val="001F0FFC"/>
    <w:rsid w:val="001F12E3"/>
    <w:rsid w:val="001F1554"/>
    <w:rsid w:val="001F1CCF"/>
    <w:rsid w:val="001F2DE9"/>
    <w:rsid w:val="001F4A7A"/>
    <w:rsid w:val="001F4E3D"/>
    <w:rsid w:val="001F5399"/>
    <w:rsid w:val="001F5841"/>
    <w:rsid w:val="001F7023"/>
    <w:rsid w:val="001F729E"/>
    <w:rsid w:val="001F7B1D"/>
    <w:rsid w:val="001F7BC7"/>
    <w:rsid w:val="00200BCB"/>
    <w:rsid w:val="00201554"/>
    <w:rsid w:val="00201E79"/>
    <w:rsid w:val="00202302"/>
    <w:rsid w:val="002034A9"/>
    <w:rsid w:val="00204FB4"/>
    <w:rsid w:val="00205844"/>
    <w:rsid w:val="00206F72"/>
    <w:rsid w:val="002076D8"/>
    <w:rsid w:val="0021038D"/>
    <w:rsid w:val="002106DF"/>
    <w:rsid w:val="00211E95"/>
    <w:rsid w:val="00212579"/>
    <w:rsid w:val="00212782"/>
    <w:rsid w:val="00213402"/>
    <w:rsid w:val="002136B9"/>
    <w:rsid w:val="00214268"/>
    <w:rsid w:val="00214914"/>
    <w:rsid w:val="00214B5E"/>
    <w:rsid w:val="00215BC7"/>
    <w:rsid w:val="002176BD"/>
    <w:rsid w:val="00217A5A"/>
    <w:rsid w:val="00220425"/>
    <w:rsid w:val="00224895"/>
    <w:rsid w:val="0022537C"/>
    <w:rsid w:val="0022637C"/>
    <w:rsid w:val="0022673E"/>
    <w:rsid w:val="002270D8"/>
    <w:rsid w:val="00232635"/>
    <w:rsid w:val="002343A8"/>
    <w:rsid w:val="00235DBE"/>
    <w:rsid w:val="00236258"/>
    <w:rsid w:val="0023713A"/>
    <w:rsid w:val="002372CB"/>
    <w:rsid w:val="00242C10"/>
    <w:rsid w:val="00242F55"/>
    <w:rsid w:val="00244CF8"/>
    <w:rsid w:val="00245261"/>
    <w:rsid w:val="00245B1A"/>
    <w:rsid w:val="00247A3C"/>
    <w:rsid w:val="0025111C"/>
    <w:rsid w:val="00251690"/>
    <w:rsid w:val="00253E19"/>
    <w:rsid w:val="002561CB"/>
    <w:rsid w:val="00263C3E"/>
    <w:rsid w:val="00265553"/>
    <w:rsid w:val="00265568"/>
    <w:rsid w:val="002655E5"/>
    <w:rsid w:val="002663FD"/>
    <w:rsid w:val="00267F48"/>
    <w:rsid w:val="00270A75"/>
    <w:rsid w:val="00270E2B"/>
    <w:rsid w:val="002714F9"/>
    <w:rsid w:val="002729B4"/>
    <w:rsid w:val="002755D9"/>
    <w:rsid w:val="00275745"/>
    <w:rsid w:val="0027649A"/>
    <w:rsid w:val="002769F8"/>
    <w:rsid w:val="00277FED"/>
    <w:rsid w:val="002804E5"/>
    <w:rsid w:val="0028053F"/>
    <w:rsid w:val="00282242"/>
    <w:rsid w:val="002829BC"/>
    <w:rsid w:val="00282C5D"/>
    <w:rsid w:val="002836D7"/>
    <w:rsid w:val="00284401"/>
    <w:rsid w:val="002847DE"/>
    <w:rsid w:val="0028498B"/>
    <w:rsid w:val="00287B00"/>
    <w:rsid w:val="00287D00"/>
    <w:rsid w:val="0029215C"/>
    <w:rsid w:val="00295671"/>
    <w:rsid w:val="00295E9A"/>
    <w:rsid w:val="0029623C"/>
    <w:rsid w:val="0029624E"/>
    <w:rsid w:val="002A018C"/>
    <w:rsid w:val="002A037D"/>
    <w:rsid w:val="002A07A9"/>
    <w:rsid w:val="002A16BA"/>
    <w:rsid w:val="002A20F3"/>
    <w:rsid w:val="002A2C66"/>
    <w:rsid w:val="002A40B6"/>
    <w:rsid w:val="002A738E"/>
    <w:rsid w:val="002A7C37"/>
    <w:rsid w:val="002B2172"/>
    <w:rsid w:val="002B2A1B"/>
    <w:rsid w:val="002B3C10"/>
    <w:rsid w:val="002B4A1A"/>
    <w:rsid w:val="002C00A1"/>
    <w:rsid w:val="002C0F1D"/>
    <w:rsid w:val="002C16BE"/>
    <w:rsid w:val="002C4AF2"/>
    <w:rsid w:val="002C4CC7"/>
    <w:rsid w:val="002C4E2F"/>
    <w:rsid w:val="002C542E"/>
    <w:rsid w:val="002C57C6"/>
    <w:rsid w:val="002C5C24"/>
    <w:rsid w:val="002C64BB"/>
    <w:rsid w:val="002C7A07"/>
    <w:rsid w:val="002D0856"/>
    <w:rsid w:val="002D0F16"/>
    <w:rsid w:val="002D1797"/>
    <w:rsid w:val="002D4002"/>
    <w:rsid w:val="002D4D2D"/>
    <w:rsid w:val="002E1F54"/>
    <w:rsid w:val="002E3A79"/>
    <w:rsid w:val="002E526F"/>
    <w:rsid w:val="002E6C96"/>
    <w:rsid w:val="002F1503"/>
    <w:rsid w:val="002F2245"/>
    <w:rsid w:val="002F26B4"/>
    <w:rsid w:val="002F2D70"/>
    <w:rsid w:val="002F3163"/>
    <w:rsid w:val="002F63B2"/>
    <w:rsid w:val="0030250D"/>
    <w:rsid w:val="00302EDD"/>
    <w:rsid w:val="00303768"/>
    <w:rsid w:val="003061DC"/>
    <w:rsid w:val="00306FF4"/>
    <w:rsid w:val="003079ED"/>
    <w:rsid w:val="00310007"/>
    <w:rsid w:val="00310C5C"/>
    <w:rsid w:val="00311EFF"/>
    <w:rsid w:val="003122C3"/>
    <w:rsid w:val="00314264"/>
    <w:rsid w:val="003142E3"/>
    <w:rsid w:val="0031652F"/>
    <w:rsid w:val="003172DB"/>
    <w:rsid w:val="0031731B"/>
    <w:rsid w:val="00320281"/>
    <w:rsid w:val="0032176F"/>
    <w:rsid w:val="00321D78"/>
    <w:rsid w:val="0032280F"/>
    <w:rsid w:val="0032324A"/>
    <w:rsid w:val="0032427F"/>
    <w:rsid w:val="0032487F"/>
    <w:rsid w:val="00324C51"/>
    <w:rsid w:val="00326195"/>
    <w:rsid w:val="00326678"/>
    <w:rsid w:val="003279ED"/>
    <w:rsid w:val="00327CFB"/>
    <w:rsid w:val="00330240"/>
    <w:rsid w:val="00330F33"/>
    <w:rsid w:val="00334DFF"/>
    <w:rsid w:val="00334E27"/>
    <w:rsid w:val="0033649B"/>
    <w:rsid w:val="00336634"/>
    <w:rsid w:val="0034184B"/>
    <w:rsid w:val="00344A74"/>
    <w:rsid w:val="00351F12"/>
    <w:rsid w:val="003521D3"/>
    <w:rsid w:val="00354009"/>
    <w:rsid w:val="003569A9"/>
    <w:rsid w:val="00357BC6"/>
    <w:rsid w:val="00357CFF"/>
    <w:rsid w:val="00357ECA"/>
    <w:rsid w:val="00360632"/>
    <w:rsid w:val="00362359"/>
    <w:rsid w:val="003645F9"/>
    <w:rsid w:val="00364AAB"/>
    <w:rsid w:val="00370A07"/>
    <w:rsid w:val="00370FEE"/>
    <w:rsid w:val="003712A7"/>
    <w:rsid w:val="00375ACF"/>
    <w:rsid w:val="00375EB0"/>
    <w:rsid w:val="003771C7"/>
    <w:rsid w:val="003776CD"/>
    <w:rsid w:val="003777B5"/>
    <w:rsid w:val="00377868"/>
    <w:rsid w:val="003800CF"/>
    <w:rsid w:val="0038057D"/>
    <w:rsid w:val="00382D1A"/>
    <w:rsid w:val="00382EE8"/>
    <w:rsid w:val="003856F4"/>
    <w:rsid w:val="00385A29"/>
    <w:rsid w:val="00385C7B"/>
    <w:rsid w:val="003864E6"/>
    <w:rsid w:val="00390C2E"/>
    <w:rsid w:val="003967B5"/>
    <w:rsid w:val="003A1AFE"/>
    <w:rsid w:val="003A1B40"/>
    <w:rsid w:val="003A488B"/>
    <w:rsid w:val="003A4C32"/>
    <w:rsid w:val="003A5499"/>
    <w:rsid w:val="003A7596"/>
    <w:rsid w:val="003B1061"/>
    <w:rsid w:val="003B1DCA"/>
    <w:rsid w:val="003B2008"/>
    <w:rsid w:val="003B2D0B"/>
    <w:rsid w:val="003B42D2"/>
    <w:rsid w:val="003B44F9"/>
    <w:rsid w:val="003B5340"/>
    <w:rsid w:val="003B61AA"/>
    <w:rsid w:val="003C09C5"/>
    <w:rsid w:val="003C15C6"/>
    <w:rsid w:val="003C16BF"/>
    <w:rsid w:val="003C22D7"/>
    <w:rsid w:val="003C267D"/>
    <w:rsid w:val="003C2891"/>
    <w:rsid w:val="003C65A1"/>
    <w:rsid w:val="003D1EFE"/>
    <w:rsid w:val="003D3279"/>
    <w:rsid w:val="003D3CC0"/>
    <w:rsid w:val="003D4202"/>
    <w:rsid w:val="003D44CE"/>
    <w:rsid w:val="003D4627"/>
    <w:rsid w:val="003D6A00"/>
    <w:rsid w:val="003E0AEA"/>
    <w:rsid w:val="003E1EED"/>
    <w:rsid w:val="003E3299"/>
    <w:rsid w:val="003E4033"/>
    <w:rsid w:val="003E5C0F"/>
    <w:rsid w:val="003E774E"/>
    <w:rsid w:val="003F00A9"/>
    <w:rsid w:val="003F1276"/>
    <w:rsid w:val="003F48CF"/>
    <w:rsid w:val="003F4E89"/>
    <w:rsid w:val="003F6BFA"/>
    <w:rsid w:val="00400651"/>
    <w:rsid w:val="004017B2"/>
    <w:rsid w:val="00401813"/>
    <w:rsid w:val="004040C3"/>
    <w:rsid w:val="004048F5"/>
    <w:rsid w:val="00405BD8"/>
    <w:rsid w:val="0040718F"/>
    <w:rsid w:val="00407C84"/>
    <w:rsid w:val="00411A1B"/>
    <w:rsid w:val="004126A2"/>
    <w:rsid w:val="00414976"/>
    <w:rsid w:val="00416A4B"/>
    <w:rsid w:val="00417BAD"/>
    <w:rsid w:val="00417F6E"/>
    <w:rsid w:val="004230CD"/>
    <w:rsid w:val="00423F84"/>
    <w:rsid w:val="00424382"/>
    <w:rsid w:val="0042530D"/>
    <w:rsid w:val="00430276"/>
    <w:rsid w:val="00431236"/>
    <w:rsid w:val="004316F0"/>
    <w:rsid w:val="00431C38"/>
    <w:rsid w:val="00432B76"/>
    <w:rsid w:val="00433A75"/>
    <w:rsid w:val="00434406"/>
    <w:rsid w:val="00435806"/>
    <w:rsid w:val="00437803"/>
    <w:rsid w:val="004426B4"/>
    <w:rsid w:val="004435E3"/>
    <w:rsid w:val="00443C08"/>
    <w:rsid w:val="00443D50"/>
    <w:rsid w:val="004445A3"/>
    <w:rsid w:val="0044498D"/>
    <w:rsid w:val="00444FC5"/>
    <w:rsid w:val="00445C96"/>
    <w:rsid w:val="00445D9F"/>
    <w:rsid w:val="00447743"/>
    <w:rsid w:val="00450756"/>
    <w:rsid w:val="00450CEA"/>
    <w:rsid w:val="0045146C"/>
    <w:rsid w:val="00451A8A"/>
    <w:rsid w:val="00451AAD"/>
    <w:rsid w:val="0045499E"/>
    <w:rsid w:val="0045586B"/>
    <w:rsid w:val="004574B5"/>
    <w:rsid w:val="004623F2"/>
    <w:rsid w:val="00462ED3"/>
    <w:rsid w:val="00464333"/>
    <w:rsid w:val="004647F0"/>
    <w:rsid w:val="004656BC"/>
    <w:rsid w:val="0047041F"/>
    <w:rsid w:val="00476131"/>
    <w:rsid w:val="00476E22"/>
    <w:rsid w:val="00477AED"/>
    <w:rsid w:val="00480684"/>
    <w:rsid w:val="004834F0"/>
    <w:rsid w:val="00483EC5"/>
    <w:rsid w:val="0048406B"/>
    <w:rsid w:val="0048730C"/>
    <w:rsid w:val="0048774D"/>
    <w:rsid w:val="00490AAE"/>
    <w:rsid w:val="00491A9B"/>
    <w:rsid w:val="00492020"/>
    <w:rsid w:val="004922EF"/>
    <w:rsid w:val="00492E7A"/>
    <w:rsid w:val="004931A5"/>
    <w:rsid w:val="00494926"/>
    <w:rsid w:val="004950F8"/>
    <w:rsid w:val="00496A92"/>
    <w:rsid w:val="00497044"/>
    <w:rsid w:val="00497231"/>
    <w:rsid w:val="004A045A"/>
    <w:rsid w:val="004A1A4D"/>
    <w:rsid w:val="004A21DB"/>
    <w:rsid w:val="004B0D97"/>
    <w:rsid w:val="004B130D"/>
    <w:rsid w:val="004B2DAB"/>
    <w:rsid w:val="004B5355"/>
    <w:rsid w:val="004B5B3E"/>
    <w:rsid w:val="004B6E05"/>
    <w:rsid w:val="004B7166"/>
    <w:rsid w:val="004C548E"/>
    <w:rsid w:val="004C6ADE"/>
    <w:rsid w:val="004C74E9"/>
    <w:rsid w:val="004D1A55"/>
    <w:rsid w:val="004D1FAD"/>
    <w:rsid w:val="004D2CC0"/>
    <w:rsid w:val="004D2E16"/>
    <w:rsid w:val="004D34F7"/>
    <w:rsid w:val="004D4272"/>
    <w:rsid w:val="004D4EE0"/>
    <w:rsid w:val="004D626D"/>
    <w:rsid w:val="004D6586"/>
    <w:rsid w:val="004D6ECD"/>
    <w:rsid w:val="004D764F"/>
    <w:rsid w:val="004E0098"/>
    <w:rsid w:val="004E085E"/>
    <w:rsid w:val="004E0CE7"/>
    <w:rsid w:val="004E0D77"/>
    <w:rsid w:val="004E115D"/>
    <w:rsid w:val="004E324B"/>
    <w:rsid w:val="004E5018"/>
    <w:rsid w:val="004E78AD"/>
    <w:rsid w:val="004F0543"/>
    <w:rsid w:val="004F10AB"/>
    <w:rsid w:val="004F4BDC"/>
    <w:rsid w:val="004F54AE"/>
    <w:rsid w:val="004F7F5D"/>
    <w:rsid w:val="0050008F"/>
    <w:rsid w:val="00501199"/>
    <w:rsid w:val="005020BC"/>
    <w:rsid w:val="00502B3A"/>
    <w:rsid w:val="00502D9E"/>
    <w:rsid w:val="005033DB"/>
    <w:rsid w:val="005047E6"/>
    <w:rsid w:val="00505041"/>
    <w:rsid w:val="00505D2D"/>
    <w:rsid w:val="00506253"/>
    <w:rsid w:val="00507586"/>
    <w:rsid w:val="00510883"/>
    <w:rsid w:val="00510A73"/>
    <w:rsid w:val="00510E16"/>
    <w:rsid w:val="00511C6E"/>
    <w:rsid w:val="0051280A"/>
    <w:rsid w:val="00513359"/>
    <w:rsid w:val="005150C1"/>
    <w:rsid w:val="005204CE"/>
    <w:rsid w:val="00521326"/>
    <w:rsid w:val="005225E0"/>
    <w:rsid w:val="00524360"/>
    <w:rsid w:val="00524F9F"/>
    <w:rsid w:val="00530A3C"/>
    <w:rsid w:val="00530B9F"/>
    <w:rsid w:val="0053582F"/>
    <w:rsid w:val="0053586E"/>
    <w:rsid w:val="00537BE1"/>
    <w:rsid w:val="0054145E"/>
    <w:rsid w:val="00542345"/>
    <w:rsid w:val="005431B9"/>
    <w:rsid w:val="005438B0"/>
    <w:rsid w:val="00544773"/>
    <w:rsid w:val="00545103"/>
    <w:rsid w:val="005470D4"/>
    <w:rsid w:val="00547ED5"/>
    <w:rsid w:val="00551589"/>
    <w:rsid w:val="005600E7"/>
    <w:rsid w:val="00560478"/>
    <w:rsid w:val="00560CD9"/>
    <w:rsid w:val="00566F35"/>
    <w:rsid w:val="00570C1B"/>
    <w:rsid w:val="00572FD8"/>
    <w:rsid w:val="00573377"/>
    <w:rsid w:val="005748A8"/>
    <w:rsid w:val="00575EF2"/>
    <w:rsid w:val="005769BD"/>
    <w:rsid w:val="005824BD"/>
    <w:rsid w:val="00583962"/>
    <w:rsid w:val="0058588C"/>
    <w:rsid w:val="00586424"/>
    <w:rsid w:val="005947A9"/>
    <w:rsid w:val="005A11A1"/>
    <w:rsid w:val="005A2246"/>
    <w:rsid w:val="005A3A4D"/>
    <w:rsid w:val="005A3B33"/>
    <w:rsid w:val="005A5AE7"/>
    <w:rsid w:val="005A611C"/>
    <w:rsid w:val="005A617F"/>
    <w:rsid w:val="005B0EEA"/>
    <w:rsid w:val="005B0FF1"/>
    <w:rsid w:val="005B22EB"/>
    <w:rsid w:val="005B35F3"/>
    <w:rsid w:val="005B3B05"/>
    <w:rsid w:val="005B40EC"/>
    <w:rsid w:val="005B6518"/>
    <w:rsid w:val="005B67B3"/>
    <w:rsid w:val="005C00FE"/>
    <w:rsid w:val="005C08B0"/>
    <w:rsid w:val="005C1B9B"/>
    <w:rsid w:val="005C2F2D"/>
    <w:rsid w:val="005C4B8A"/>
    <w:rsid w:val="005C51D9"/>
    <w:rsid w:val="005C6245"/>
    <w:rsid w:val="005C6EB6"/>
    <w:rsid w:val="005D00FB"/>
    <w:rsid w:val="005D0E8C"/>
    <w:rsid w:val="005D1F23"/>
    <w:rsid w:val="005D2580"/>
    <w:rsid w:val="005D27F8"/>
    <w:rsid w:val="005D2979"/>
    <w:rsid w:val="005D3C96"/>
    <w:rsid w:val="005D4126"/>
    <w:rsid w:val="005D5858"/>
    <w:rsid w:val="005D601F"/>
    <w:rsid w:val="005D72F5"/>
    <w:rsid w:val="005D7F3E"/>
    <w:rsid w:val="005E0D21"/>
    <w:rsid w:val="005E2717"/>
    <w:rsid w:val="005E458B"/>
    <w:rsid w:val="005E49F0"/>
    <w:rsid w:val="005E67C0"/>
    <w:rsid w:val="005E77BF"/>
    <w:rsid w:val="005F0C29"/>
    <w:rsid w:val="005F0FF9"/>
    <w:rsid w:val="005F26AF"/>
    <w:rsid w:val="005F6244"/>
    <w:rsid w:val="005F63C3"/>
    <w:rsid w:val="005F69B2"/>
    <w:rsid w:val="005F7787"/>
    <w:rsid w:val="005F7E5E"/>
    <w:rsid w:val="00602C2B"/>
    <w:rsid w:val="0060593A"/>
    <w:rsid w:val="00607E5C"/>
    <w:rsid w:val="00610889"/>
    <w:rsid w:val="00610D70"/>
    <w:rsid w:val="00611B7A"/>
    <w:rsid w:val="0061333E"/>
    <w:rsid w:val="0061365F"/>
    <w:rsid w:val="006138F0"/>
    <w:rsid w:val="00613D1F"/>
    <w:rsid w:val="0061410A"/>
    <w:rsid w:val="006145E6"/>
    <w:rsid w:val="0061732D"/>
    <w:rsid w:val="00625B95"/>
    <w:rsid w:val="0062628E"/>
    <w:rsid w:val="006268DA"/>
    <w:rsid w:val="006277D9"/>
    <w:rsid w:val="006279B9"/>
    <w:rsid w:val="00631D5B"/>
    <w:rsid w:val="00631DB2"/>
    <w:rsid w:val="00632221"/>
    <w:rsid w:val="006324E3"/>
    <w:rsid w:val="00632CF6"/>
    <w:rsid w:val="00636F71"/>
    <w:rsid w:val="0063715C"/>
    <w:rsid w:val="00637DF8"/>
    <w:rsid w:val="0064012D"/>
    <w:rsid w:val="00641831"/>
    <w:rsid w:val="0064287A"/>
    <w:rsid w:val="00642AA7"/>
    <w:rsid w:val="00643113"/>
    <w:rsid w:val="006432C9"/>
    <w:rsid w:val="006439C5"/>
    <w:rsid w:val="00643F5D"/>
    <w:rsid w:val="0064483B"/>
    <w:rsid w:val="00644A1E"/>
    <w:rsid w:val="00645147"/>
    <w:rsid w:val="00646879"/>
    <w:rsid w:val="00647318"/>
    <w:rsid w:val="0064747F"/>
    <w:rsid w:val="00647792"/>
    <w:rsid w:val="00650BB3"/>
    <w:rsid w:val="00653968"/>
    <w:rsid w:val="00653B30"/>
    <w:rsid w:val="00653DF4"/>
    <w:rsid w:val="006549E3"/>
    <w:rsid w:val="00654A8F"/>
    <w:rsid w:val="00655938"/>
    <w:rsid w:val="00655B95"/>
    <w:rsid w:val="00657B23"/>
    <w:rsid w:val="00663306"/>
    <w:rsid w:val="00666235"/>
    <w:rsid w:val="006668BE"/>
    <w:rsid w:val="0067008D"/>
    <w:rsid w:val="0067066F"/>
    <w:rsid w:val="00670BB4"/>
    <w:rsid w:val="006761BB"/>
    <w:rsid w:val="0067693E"/>
    <w:rsid w:val="00680AE4"/>
    <w:rsid w:val="00680E36"/>
    <w:rsid w:val="00681022"/>
    <w:rsid w:val="006813D8"/>
    <w:rsid w:val="00681AD9"/>
    <w:rsid w:val="006825C1"/>
    <w:rsid w:val="0068354F"/>
    <w:rsid w:val="0069267E"/>
    <w:rsid w:val="00692908"/>
    <w:rsid w:val="00693FB8"/>
    <w:rsid w:val="00694B4D"/>
    <w:rsid w:val="00694F52"/>
    <w:rsid w:val="00695471"/>
    <w:rsid w:val="006A0C4F"/>
    <w:rsid w:val="006A201E"/>
    <w:rsid w:val="006A308B"/>
    <w:rsid w:val="006B0633"/>
    <w:rsid w:val="006B3CCF"/>
    <w:rsid w:val="006B5B6C"/>
    <w:rsid w:val="006B6C5D"/>
    <w:rsid w:val="006C122C"/>
    <w:rsid w:val="006C169A"/>
    <w:rsid w:val="006C1ABC"/>
    <w:rsid w:val="006C35FC"/>
    <w:rsid w:val="006C3EE6"/>
    <w:rsid w:val="006C49A7"/>
    <w:rsid w:val="006D02FD"/>
    <w:rsid w:val="006D1DD6"/>
    <w:rsid w:val="006D209A"/>
    <w:rsid w:val="006D32A0"/>
    <w:rsid w:val="006D40AC"/>
    <w:rsid w:val="006D419B"/>
    <w:rsid w:val="006D48CF"/>
    <w:rsid w:val="006D507A"/>
    <w:rsid w:val="006D5AD4"/>
    <w:rsid w:val="006D5EB5"/>
    <w:rsid w:val="006E07BA"/>
    <w:rsid w:val="006E09D6"/>
    <w:rsid w:val="006E116C"/>
    <w:rsid w:val="006E2065"/>
    <w:rsid w:val="006E7998"/>
    <w:rsid w:val="006F0FC6"/>
    <w:rsid w:val="006F1912"/>
    <w:rsid w:val="006F2CD8"/>
    <w:rsid w:val="006F469E"/>
    <w:rsid w:val="006F49E7"/>
    <w:rsid w:val="006F4B75"/>
    <w:rsid w:val="006F5E82"/>
    <w:rsid w:val="006F615A"/>
    <w:rsid w:val="006F78AE"/>
    <w:rsid w:val="00700983"/>
    <w:rsid w:val="007011B6"/>
    <w:rsid w:val="007014CD"/>
    <w:rsid w:val="0070188F"/>
    <w:rsid w:val="007038BC"/>
    <w:rsid w:val="00707FAA"/>
    <w:rsid w:val="00707FBD"/>
    <w:rsid w:val="00711A8A"/>
    <w:rsid w:val="00712535"/>
    <w:rsid w:val="00713427"/>
    <w:rsid w:val="007135FC"/>
    <w:rsid w:val="00713C66"/>
    <w:rsid w:val="00715A66"/>
    <w:rsid w:val="0071724C"/>
    <w:rsid w:val="007201BD"/>
    <w:rsid w:val="00720250"/>
    <w:rsid w:val="00721715"/>
    <w:rsid w:val="007224AF"/>
    <w:rsid w:val="0072403D"/>
    <w:rsid w:val="00724E7C"/>
    <w:rsid w:val="00725F5E"/>
    <w:rsid w:val="00726531"/>
    <w:rsid w:val="00727B57"/>
    <w:rsid w:val="00731521"/>
    <w:rsid w:val="00731C9B"/>
    <w:rsid w:val="00732DA5"/>
    <w:rsid w:val="00734701"/>
    <w:rsid w:val="00734A5C"/>
    <w:rsid w:val="00734C55"/>
    <w:rsid w:val="007360F8"/>
    <w:rsid w:val="0074084C"/>
    <w:rsid w:val="00741EA6"/>
    <w:rsid w:val="0074205B"/>
    <w:rsid w:val="007442F6"/>
    <w:rsid w:val="007468E9"/>
    <w:rsid w:val="007504CD"/>
    <w:rsid w:val="0075142F"/>
    <w:rsid w:val="00751F72"/>
    <w:rsid w:val="00752DC5"/>
    <w:rsid w:val="007531E4"/>
    <w:rsid w:val="0075460E"/>
    <w:rsid w:val="00755D4C"/>
    <w:rsid w:val="00757AAC"/>
    <w:rsid w:val="00760406"/>
    <w:rsid w:val="00760788"/>
    <w:rsid w:val="00761147"/>
    <w:rsid w:val="00761711"/>
    <w:rsid w:val="00761E4E"/>
    <w:rsid w:val="0076407C"/>
    <w:rsid w:val="00765445"/>
    <w:rsid w:val="007672BB"/>
    <w:rsid w:val="00767713"/>
    <w:rsid w:val="0077111C"/>
    <w:rsid w:val="007715F2"/>
    <w:rsid w:val="0077267F"/>
    <w:rsid w:val="00773A17"/>
    <w:rsid w:val="00773D8B"/>
    <w:rsid w:val="00775433"/>
    <w:rsid w:val="00775CAF"/>
    <w:rsid w:val="00776789"/>
    <w:rsid w:val="00777594"/>
    <w:rsid w:val="00777AEF"/>
    <w:rsid w:val="00780731"/>
    <w:rsid w:val="00782733"/>
    <w:rsid w:val="00783CD4"/>
    <w:rsid w:val="007908BD"/>
    <w:rsid w:val="0079216E"/>
    <w:rsid w:val="00792837"/>
    <w:rsid w:val="00792F4E"/>
    <w:rsid w:val="00793512"/>
    <w:rsid w:val="00793D58"/>
    <w:rsid w:val="00794EEB"/>
    <w:rsid w:val="00796867"/>
    <w:rsid w:val="00797437"/>
    <w:rsid w:val="007A0B34"/>
    <w:rsid w:val="007A0DBE"/>
    <w:rsid w:val="007A10D2"/>
    <w:rsid w:val="007A1767"/>
    <w:rsid w:val="007A28DD"/>
    <w:rsid w:val="007A3181"/>
    <w:rsid w:val="007A5AC1"/>
    <w:rsid w:val="007A5FB1"/>
    <w:rsid w:val="007A79C7"/>
    <w:rsid w:val="007B1D6E"/>
    <w:rsid w:val="007B25E9"/>
    <w:rsid w:val="007B3734"/>
    <w:rsid w:val="007B3FC0"/>
    <w:rsid w:val="007B5A28"/>
    <w:rsid w:val="007B70AD"/>
    <w:rsid w:val="007C1995"/>
    <w:rsid w:val="007C1F6A"/>
    <w:rsid w:val="007C27FB"/>
    <w:rsid w:val="007C379C"/>
    <w:rsid w:val="007C462A"/>
    <w:rsid w:val="007C47CA"/>
    <w:rsid w:val="007C7030"/>
    <w:rsid w:val="007C7A46"/>
    <w:rsid w:val="007D2341"/>
    <w:rsid w:val="007D4168"/>
    <w:rsid w:val="007D4953"/>
    <w:rsid w:val="007E7D29"/>
    <w:rsid w:val="007F13C1"/>
    <w:rsid w:val="007F13F2"/>
    <w:rsid w:val="007F39BB"/>
    <w:rsid w:val="007F3B7C"/>
    <w:rsid w:val="007F3C9B"/>
    <w:rsid w:val="007F3FEB"/>
    <w:rsid w:val="00802F39"/>
    <w:rsid w:val="008063E6"/>
    <w:rsid w:val="00806989"/>
    <w:rsid w:val="00806C7C"/>
    <w:rsid w:val="00810D9B"/>
    <w:rsid w:val="0081114C"/>
    <w:rsid w:val="00812C6D"/>
    <w:rsid w:val="00813308"/>
    <w:rsid w:val="00813BDA"/>
    <w:rsid w:val="008151D2"/>
    <w:rsid w:val="0081589C"/>
    <w:rsid w:val="00817A10"/>
    <w:rsid w:val="00820175"/>
    <w:rsid w:val="00820839"/>
    <w:rsid w:val="00820FBB"/>
    <w:rsid w:val="008221DF"/>
    <w:rsid w:val="008270C6"/>
    <w:rsid w:val="008275A8"/>
    <w:rsid w:val="00827E73"/>
    <w:rsid w:val="00830B62"/>
    <w:rsid w:val="00830C93"/>
    <w:rsid w:val="00830FDA"/>
    <w:rsid w:val="008312F9"/>
    <w:rsid w:val="00832402"/>
    <w:rsid w:val="00833C00"/>
    <w:rsid w:val="00833C34"/>
    <w:rsid w:val="008343C5"/>
    <w:rsid w:val="00835D87"/>
    <w:rsid w:val="0083655C"/>
    <w:rsid w:val="00836718"/>
    <w:rsid w:val="00837B95"/>
    <w:rsid w:val="00841E4C"/>
    <w:rsid w:val="0084215B"/>
    <w:rsid w:val="00843A6D"/>
    <w:rsid w:val="00844C00"/>
    <w:rsid w:val="00844C47"/>
    <w:rsid w:val="0084500C"/>
    <w:rsid w:val="00845815"/>
    <w:rsid w:val="00845A54"/>
    <w:rsid w:val="0084623F"/>
    <w:rsid w:val="008469D3"/>
    <w:rsid w:val="0084758E"/>
    <w:rsid w:val="008505DA"/>
    <w:rsid w:val="00852673"/>
    <w:rsid w:val="008549A0"/>
    <w:rsid w:val="00856A3C"/>
    <w:rsid w:val="00856B55"/>
    <w:rsid w:val="008611BF"/>
    <w:rsid w:val="0086495E"/>
    <w:rsid w:val="00865CE6"/>
    <w:rsid w:val="00866E5B"/>
    <w:rsid w:val="0086705F"/>
    <w:rsid w:val="00867DEE"/>
    <w:rsid w:val="0087023B"/>
    <w:rsid w:val="00870486"/>
    <w:rsid w:val="00870A3F"/>
    <w:rsid w:val="00874EB4"/>
    <w:rsid w:val="008753B3"/>
    <w:rsid w:val="008758C1"/>
    <w:rsid w:val="00877E97"/>
    <w:rsid w:val="00880210"/>
    <w:rsid w:val="0088079F"/>
    <w:rsid w:val="00881E18"/>
    <w:rsid w:val="00882151"/>
    <w:rsid w:val="0088270D"/>
    <w:rsid w:val="00884819"/>
    <w:rsid w:val="008858AB"/>
    <w:rsid w:val="00885F5C"/>
    <w:rsid w:val="0089048A"/>
    <w:rsid w:val="008914E6"/>
    <w:rsid w:val="0089158B"/>
    <w:rsid w:val="00893320"/>
    <w:rsid w:val="0089335E"/>
    <w:rsid w:val="008945AE"/>
    <w:rsid w:val="008949E0"/>
    <w:rsid w:val="00895516"/>
    <w:rsid w:val="008A2B29"/>
    <w:rsid w:val="008A3594"/>
    <w:rsid w:val="008A3BD9"/>
    <w:rsid w:val="008A49D1"/>
    <w:rsid w:val="008A6F03"/>
    <w:rsid w:val="008A7237"/>
    <w:rsid w:val="008B0385"/>
    <w:rsid w:val="008B135D"/>
    <w:rsid w:val="008B205A"/>
    <w:rsid w:val="008B29F8"/>
    <w:rsid w:val="008B5865"/>
    <w:rsid w:val="008B6FC3"/>
    <w:rsid w:val="008C0820"/>
    <w:rsid w:val="008C1653"/>
    <w:rsid w:val="008C2BC5"/>
    <w:rsid w:val="008C2BEB"/>
    <w:rsid w:val="008C32EA"/>
    <w:rsid w:val="008C51B5"/>
    <w:rsid w:val="008C51CA"/>
    <w:rsid w:val="008C56F9"/>
    <w:rsid w:val="008C628A"/>
    <w:rsid w:val="008C70C5"/>
    <w:rsid w:val="008C73E6"/>
    <w:rsid w:val="008D11CA"/>
    <w:rsid w:val="008D1D0A"/>
    <w:rsid w:val="008D34F0"/>
    <w:rsid w:val="008D5917"/>
    <w:rsid w:val="008D6DC6"/>
    <w:rsid w:val="008D7288"/>
    <w:rsid w:val="008D7843"/>
    <w:rsid w:val="008D7AA2"/>
    <w:rsid w:val="008E1CF4"/>
    <w:rsid w:val="008E3AE9"/>
    <w:rsid w:val="008E4870"/>
    <w:rsid w:val="008E4EEA"/>
    <w:rsid w:val="008E5BA2"/>
    <w:rsid w:val="008E6170"/>
    <w:rsid w:val="008F0316"/>
    <w:rsid w:val="008F10DA"/>
    <w:rsid w:val="008F1741"/>
    <w:rsid w:val="008F1F85"/>
    <w:rsid w:val="008F2BCD"/>
    <w:rsid w:val="008F37D3"/>
    <w:rsid w:val="00900E1A"/>
    <w:rsid w:val="00903000"/>
    <w:rsid w:val="009030D2"/>
    <w:rsid w:val="009032F9"/>
    <w:rsid w:val="00907B62"/>
    <w:rsid w:val="00910FB0"/>
    <w:rsid w:val="00911980"/>
    <w:rsid w:val="009128A0"/>
    <w:rsid w:val="00912A8A"/>
    <w:rsid w:val="009145CD"/>
    <w:rsid w:val="00914D26"/>
    <w:rsid w:val="00916142"/>
    <w:rsid w:val="0091617E"/>
    <w:rsid w:val="00916533"/>
    <w:rsid w:val="00916C78"/>
    <w:rsid w:val="009171AF"/>
    <w:rsid w:val="00917330"/>
    <w:rsid w:val="00917ED3"/>
    <w:rsid w:val="009204AA"/>
    <w:rsid w:val="0092053F"/>
    <w:rsid w:val="00920DA2"/>
    <w:rsid w:val="0092162F"/>
    <w:rsid w:val="0092349F"/>
    <w:rsid w:val="009247BA"/>
    <w:rsid w:val="00924CD9"/>
    <w:rsid w:val="00927D28"/>
    <w:rsid w:val="00933D1D"/>
    <w:rsid w:val="0093554D"/>
    <w:rsid w:val="00935D6E"/>
    <w:rsid w:val="00936595"/>
    <w:rsid w:val="009400E0"/>
    <w:rsid w:val="00940150"/>
    <w:rsid w:val="00940DA9"/>
    <w:rsid w:val="00941E44"/>
    <w:rsid w:val="0094295F"/>
    <w:rsid w:val="00943DB5"/>
    <w:rsid w:val="00943DE8"/>
    <w:rsid w:val="00944ED5"/>
    <w:rsid w:val="00944FB4"/>
    <w:rsid w:val="009455F2"/>
    <w:rsid w:val="00945950"/>
    <w:rsid w:val="00950149"/>
    <w:rsid w:val="009504DA"/>
    <w:rsid w:val="0095079F"/>
    <w:rsid w:val="00950B9D"/>
    <w:rsid w:val="00954846"/>
    <w:rsid w:val="0095529F"/>
    <w:rsid w:val="0095536D"/>
    <w:rsid w:val="00955C0A"/>
    <w:rsid w:val="00955DC8"/>
    <w:rsid w:val="00955E90"/>
    <w:rsid w:val="00956853"/>
    <w:rsid w:val="00957FE5"/>
    <w:rsid w:val="00961692"/>
    <w:rsid w:val="00961F5B"/>
    <w:rsid w:val="00963B04"/>
    <w:rsid w:val="00964A85"/>
    <w:rsid w:val="0096516A"/>
    <w:rsid w:val="009663D6"/>
    <w:rsid w:val="00966A14"/>
    <w:rsid w:val="00967571"/>
    <w:rsid w:val="00970950"/>
    <w:rsid w:val="0097116F"/>
    <w:rsid w:val="009815B6"/>
    <w:rsid w:val="00981F3D"/>
    <w:rsid w:val="00981FBB"/>
    <w:rsid w:val="00982B22"/>
    <w:rsid w:val="0098310A"/>
    <w:rsid w:val="00983612"/>
    <w:rsid w:val="009858E9"/>
    <w:rsid w:val="0098616F"/>
    <w:rsid w:val="0099008F"/>
    <w:rsid w:val="00990A16"/>
    <w:rsid w:val="00990E34"/>
    <w:rsid w:val="0099357E"/>
    <w:rsid w:val="00994CDA"/>
    <w:rsid w:val="00996151"/>
    <w:rsid w:val="00996EBD"/>
    <w:rsid w:val="00997694"/>
    <w:rsid w:val="00997713"/>
    <w:rsid w:val="00997B92"/>
    <w:rsid w:val="00997C54"/>
    <w:rsid w:val="009A292D"/>
    <w:rsid w:val="009A3D0F"/>
    <w:rsid w:val="009A61BE"/>
    <w:rsid w:val="009A71AF"/>
    <w:rsid w:val="009B1546"/>
    <w:rsid w:val="009B16AD"/>
    <w:rsid w:val="009B2A01"/>
    <w:rsid w:val="009B2E56"/>
    <w:rsid w:val="009B3197"/>
    <w:rsid w:val="009B385A"/>
    <w:rsid w:val="009B4BE2"/>
    <w:rsid w:val="009B50E4"/>
    <w:rsid w:val="009B5177"/>
    <w:rsid w:val="009B651F"/>
    <w:rsid w:val="009B7422"/>
    <w:rsid w:val="009C082A"/>
    <w:rsid w:val="009C0F0E"/>
    <w:rsid w:val="009C39E4"/>
    <w:rsid w:val="009C40EF"/>
    <w:rsid w:val="009C4B9E"/>
    <w:rsid w:val="009C5BA8"/>
    <w:rsid w:val="009C66C3"/>
    <w:rsid w:val="009C67CB"/>
    <w:rsid w:val="009D1AC7"/>
    <w:rsid w:val="009D4C7F"/>
    <w:rsid w:val="009D62AC"/>
    <w:rsid w:val="009D71BF"/>
    <w:rsid w:val="009E0348"/>
    <w:rsid w:val="009E25DA"/>
    <w:rsid w:val="009E35D9"/>
    <w:rsid w:val="009E4A1F"/>
    <w:rsid w:val="009E5241"/>
    <w:rsid w:val="009E5A32"/>
    <w:rsid w:val="009E68C6"/>
    <w:rsid w:val="009E77DC"/>
    <w:rsid w:val="009F23C4"/>
    <w:rsid w:val="009F2483"/>
    <w:rsid w:val="009F42CC"/>
    <w:rsid w:val="009F4574"/>
    <w:rsid w:val="009F603E"/>
    <w:rsid w:val="009F6C5C"/>
    <w:rsid w:val="009F75B1"/>
    <w:rsid w:val="009F7F15"/>
    <w:rsid w:val="00A00A3F"/>
    <w:rsid w:val="00A0130D"/>
    <w:rsid w:val="00A03316"/>
    <w:rsid w:val="00A043BB"/>
    <w:rsid w:val="00A0483D"/>
    <w:rsid w:val="00A04EFA"/>
    <w:rsid w:val="00A06706"/>
    <w:rsid w:val="00A06A3E"/>
    <w:rsid w:val="00A076DB"/>
    <w:rsid w:val="00A10891"/>
    <w:rsid w:val="00A109C3"/>
    <w:rsid w:val="00A15DC3"/>
    <w:rsid w:val="00A16ACF"/>
    <w:rsid w:val="00A16BB2"/>
    <w:rsid w:val="00A17472"/>
    <w:rsid w:val="00A2147D"/>
    <w:rsid w:val="00A222CA"/>
    <w:rsid w:val="00A22E43"/>
    <w:rsid w:val="00A250C7"/>
    <w:rsid w:val="00A251CD"/>
    <w:rsid w:val="00A25823"/>
    <w:rsid w:val="00A25D4F"/>
    <w:rsid w:val="00A2601A"/>
    <w:rsid w:val="00A27141"/>
    <w:rsid w:val="00A303D5"/>
    <w:rsid w:val="00A3095F"/>
    <w:rsid w:val="00A310EA"/>
    <w:rsid w:val="00A322AA"/>
    <w:rsid w:val="00A327F6"/>
    <w:rsid w:val="00A34DB9"/>
    <w:rsid w:val="00A35731"/>
    <w:rsid w:val="00A40E31"/>
    <w:rsid w:val="00A444F9"/>
    <w:rsid w:val="00A446F8"/>
    <w:rsid w:val="00A449FC"/>
    <w:rsid w:val="00A44AB6"/>
    <w:rsid w:val="00A46C4A"/>
    <w:rsid w:val="00A479E8"/>
    <w:rsid w:val="00A50FB7"/>
    <w:rsid w:val="00A527AC"/>
    <w:rsid w:val="00A55021"/>
    <w:rsid w:val="00A6009C"/>
    <w:rsid w:val="00A60B49"/>
    <w:rsid w:val="00A611F1"/>
    <w:rsid w:val="00A6165E"/>
    <w:rsid w:val="00A6376F"/>
    <w:rsid w:val="00A648DB"/>
    <w:rsid w:val="00A675D3"/>
    <w:rsid w:val="00A67929"/>
    <w:rsid w:val="00A67F1D"/>
    <w:rsid w:val="00A719DB"/>
    <w:rsid w:val="00A72E1B"/>
    <w:rsid w:val="00A73EA9"/>
    <w:rsid w:val="00A744E9"/>
    <w:rsid w:val="00A750AB"/>
    <w:rsid w:val="00A7662B"/>
    <w:rsid w:val="00A80BBA"/>
    <w:rsid w:val="00A81A40"/>
    <w:rsid w:val="00A83037"/>
    <w:rsid w:val="00A842EA"/>
    <w:rsid w:val="00A8572B"/>
    <w:rsid w:val="00A85894"/>
    <w:rsid w:val="00A86808"/>
    <w:rsid w:val="00A874DA"/>
    <w:rsid w:val="00A90B4F"/>
    <w:rsid w:val="00A90F77"/>
    <w:rsid w:val="00A9178C"/>
    <w:rsid w:val="00A92286"/>
    <w:rsid w:val="00A9270B"/>
    <w:rsid w:val="00A9286D"/>
    <w:rsid w:val="00A94E9C"/>
    <w:rsid w:val="00AA12E1"/>
    <w:rsid w:val="00AA1706"/>
    <w:rsid w:val="00AA44FD"/>
    <w:rsid w:val="00AA678E"/>
    <w:rsid w:val="00AB1006"/>
    <w:rsid w:val="00AB36F7"/>
    <w:rsid w:val="00AB5197"/>
    <w:rsid w:val="00AB65FC"/>
    <w:rsid w:val="00AC2B3D"/>
    <w:rsid w:val="00AC2CCA"/>
    <w:rsid w:val="00AC40A4"/>
    <w:rsid w:val="00AC59ED"/>
    <w:rsid w:val="00AC689E"/>
    <w:rsid w:val="00AC7102"/>
    <w:rsid w:val="00AC7EB8"/>
    <w:rsid w:val="00AD01B6"/>
    <w:rsid w:val="00AD2D9B"/>
    <w:rsid w:val="00AD7ADC"/>
    <w:rsid w:val="00AE1B50"/>
    <w:rsid w:val="00AE29C6"/>
    <w:rsid w:val="00AE37EB"/>
    <w:rsid w:val="00AE59EE"/>
    <w:rsid w:val="00AF2318"/>
    <w:rsid w:val="00AF35DD"/>
    <w:rsid w:val="00AF3D11"/>
    <w:rsid w:val="00AF429C"/>
    <w:rsid w:val="00B008D0"/>
    <w:rsid w:val="00B01508"/>
    <w:rsid w:val="00B01533"/>
    <w:rsid w:val="00B02076"/>
    <w:rsid w:val="00B02D74"/>
    <w:rsid w:val="00B116CA"/>
    <w:rsid w:val="00B119E3"/>
    <w:rsid w:val="00B17241"/>
    <w:rsid w:val="00B172E7"/>
    <w:rsid w:val="00B17A6D"/>
    <w:rsid w:val="00B17B6A"/>
    <w:rsid w:val="00B2040D"/>
    <w:rsid w:val="00B2307D"/>
    <w:rsid w:val="00B24D13"/>
    <w:rsid w:val="00B25D14"/>
    <w:rsid w:val="00B26EA0"/>
    <w:rsid w:val="00B26FF9"/>
    <w:rsid w:val="00B27C9F"/>
    <w:rsid w:val="00B31727"/>
    <w:rsid w:val="00B31FC9"/>
    <w:rsid w:val="00B32129"/>
    <w:rsid w:val="00B34132"/>
    <w:rsid w:val="00B35751"/>
    <w:rsid w:val="00B35FDB"/>
    <w:rsid w:val="00B365E9"/>
    <w:rsid w:val="00B366B7"/>
    <w:rsid w:val="00B36BFA"/>
    <w:rsid w:val="00B407CD"/>
    <w:rsid w:val="00B45DFF"/>
    <w:rsid w:val="00B4685F"/>
    <w:rsid w:val="00B510B9"/>
    <w:rsid w:val="00B52948"/>
    <w:rsid w:val="00B56D03"/>
    <w:rsid w:val="00B606FC"/>
    <w:rsid w:val="00B6163A"/>
    <w:rsid w:val="00B61D3D"/>
    <w:rsid w:val="00B62037"/>
    <w:rsid w:val="00B67769"/>
    <w:rsid w:val="00B703DE"/>
    <w:rsid w:val="00B72658"/>
    <w:rsid w:val="00B72927"/>
    <w:rsid w:val="00B74387"/>
    <w:rsid w:val="00B752BD"/>
    <w:rsid w:val="00B757D8"/>
    <w:rsid w:val="00B76782"/>
    <w:rsid w:val="00B82B92"/>
    <w:rsid w:val="00B83B0D"/>
    <w:rsid w:val="00B83B33"/>
    <w:rsid w:val="00B90874"/>
    <w:rsid w:val="00B92DF9"/>
    <w:rsid w:val="00B92E7B"/>
    <w:rsid w:val="00B9319A"/>
    <w:rsid w:val="00B95E66"/>
    <w:rsid w:val="00B96009"/>
    <w:rsid w:val="00B96161"/>
    <w:rsid w:val="00BA1266"/>
    <w:rsid w:val="00BA3C62"/>
    <w:rsid w:val="00BA5C29"/>
    <w:rsid w:val="00BA5FF0"/>
    <w:rsid w:val="00BA6343"/>
    <w:rsid w:val="00BA7E44"/>
    <w:rsid w:val="00BA7E74"/>
    <w:rsid w:val="00BB011A"/>
    <w:rsid w:val="00BB05D5"/>
    <w:rsid w:val="00BB0912"/>
    <w:rsid w:val="00BB208E"/>
    <w:rsid w:val="00BB27EB"/>
    <w:rsid w:val="00BB3448"/>
    <w:rsid w:val="00BB3CF6"/>
    <w:rsid w:val="00BB3FE6"/>
    <w:rsid w:val="00BB5725"/>
    <w:rsid w:val="00BC1EF8"/>
    <w:rsid w:val="00BC3613"/>
    <w:rsid w:val="00BC42E1"/>
    <w:rsid w:val="00BC71D9"/>
    <w:rsid w:val="00BD00B2"/>
    <w:rsid w:val="00BD0800"/>
    <w:rsid w:val="00BD3B96"/>
    <w:rsid w:val="00BD51DF"/>
    <w:rsid w:val="00BD5C34"/>
    <w:rsid w:val="00BD6621"/>
    <w:rsid w:val="00BD6EC8"/>
    <w:rsid w:val="00BD7ACC"/>
    <w:rsid w:val="00BD7F4E"/>
    <w:rsid w:val="00BE0415"/>
    <w:rsid w:val="00BE06CE"/>
    <w:rsid w:val="00BE1622"/>
    <w:rsid w:val="00BE280E"/>
    <w:rsid w:val="00BE5BD1"/>
    <w:rsid w:val="00BE6B05"/>
    <w:rsid w:val="00BE6CCA"/>
    <w:rsid w:val="00BE7C49"/>
    <w:rsid w:val="00BF1EC4"/>
    <w:rsid w:val="00BF59B3"/>
    <w:rsid w:val="00BF69CA"/>
    <w:rsid w:val="00BF7DA2"/>
    <w:rsid w:val="00C027D4"/>
    <w:rsid w:val="00C066D2"/>
    <w:rsid w:val="00C10F5A"/>
    <w:rsid w:val="00C116E8"/>
    <w:rsid w:val="00C11B5A"/>
    <w:rsid w:val="00C126FC"/>
    <w:rsid w:val="00C1422A"/>
    <w:rsid w:val="00C14C86"/>
    <w:rsid w:val="00C157AD"/>
    <w:rsid w:val="00C167CC"/>
    <w:rsid w:val="00C16B82"/>
    <w:rsid w:val="00C21163"/>
    <w:rsid w:val="00C21BB8"/>
    <w:rsid w:val="00C21E02"/>
    <w:rsid w:val="00C2295B"/>
    <w:rsid w:val="00C271EE"/>
    <w:rsid w:val="00C271FA"/>
    <w:rsid w:val="00C32789"/>
    <w:rsid w:val="00C34C5C"/>
    <w:rsid w:val="00C34D9B"/>
    <w:rsid w:val="00C35660"/>
    <w:rsid w:val="00C411D5"/>
    <w:rsid w:val="00C43EBE"/>
    <w:rsid w:val="00C46CB1"/>
    <w:rsid w:val="00C5056E"/>
    <w:rsid w:val="00C50FD5"/>
    <w:rsid w:val="00C51BB1"/>
    <w:rsid w:val="00C53444"/>
    <w:rsid w:val="00C56C6E"/>
    <w:rsid w:val="00C57749"/>
    <w:rsid w:val="00C60221"/>
    <w:rsid w:val="00C60FB5"/>
    <w:rsid w:val="00C6130D"/>
    <w:rsid w:val="00C6689E"/>
    <w:rsid w:val="00C67B75"/>
    <w:rsid w:val="00C71FB7"/>
    <w:rsid w:val="00C7220A"/>
    <w:rsid w:val="00C73CC1"/>
    <w:rsid w:val="00C7426A"/>
    <w:rsid w:val="00C742C7"/>
    <w:rsid w:val="00C75096"/>
    <w:rsid w:val="00C754E1"/>
    <w:rsid w:val="00C757D6"/>
    <w:rsid w:val="00C7698F"/>
    <w:rsid w:val="00C80462"/>
    <w:rsid w:val="00C807B2"/>
    <w:rsid w:val="00C813E4"/>
    <w:rsid w:val="00C82B14"/>
    <w:rsid w:val="00C850EC"/>
    <w:rsid w:val="00C86475"/>
    <w:rsid w:val="00C87C00"/>
    <w:rsid w:val="00C9003F"/>
    <w:rsid w:val="00C900F9"/>
    <w:rsid w:val="00C9036E"/>
    <w:rsid w:val="00C957E5"/>
    <w:rsid w:val="00C97FD1"/>
    <w:rsid w:val="00CA234B"/>
    <w:rsid w:val="00CA77D7"/>
    <w:rsid w:val="00CA7D4F"/>
    <w:rsid w:val="00CB0E7B"/>
    <w:rsid w:val="00CB1AD7"/>
    <w:rsid w:val="00CB1F15"/>
    <w:rsid w:val="00CB3462"/>
    <w:rsid w:val="00CB4102"/>
    <w:rsid w:val="00CB41BA"/>
    <w:rsid w:val="00CB72D1"/>
    <w:rsid w:val="00CB767C"/>
    <w:rsid w:val="00CB76B6"/>
    <w:rsid w:val="00CC0355"/>
    <w:rsid w:val="00CC1FD7"/>
    <w:rsid w:val="00CC2AF9"/>
    <w:rsid w:val="00CC3A3A"/>
    <w:rsid w:val="00CC3EAD"/>
    <w:rsid w:val="00CC44D3"/>
    <w:rsid w:val="00CC5784"/>
    <w:rsid w:val="00CC79C0"/>
    <w:rsid w:val="00CC7EF6"/>
    <w:rsid w:val="00CD01B5"/>
    <w:rsid w:val="00CD1A86"/>
    <w:rsid w:val="00CD2067"/>
    <w:rsid w:val="00CD2C46"/>
    <w:rsid w:val="00CD37C9"/>
    <w:rsid w:val="00CD49E9"/>
    <w:rsid w:val="00CD4E6F"/>
    <w:rsid w:val="00CD6778"/>
    <w:rsid w:val="00CD6CF2"/>
    <w:rsid w:val="00CD6D68"/>
    <w:rsid w:val="00CE0B83"/>
    <w:rsid w:val="00CE2DF7"/>
    <w:rsid w:val="00CE6E39"/>
    <w:rsid w:val="00CF365B"/>
    <w:rsid w:val="00CF5053"/>
    <w:rsid w:val="00CF506B"/>
    <w:rsid w:val="00CF5773"/>
    <w:rsid w:val="00CF7180"/>
    <w:rsid w:val="00CF7798"/>
    <w:rsid w:val="00D00754"/>
    <w:rsid w:val="00D0155A"/>
    <w:rsid w:val="00D01A3E"/>
    <w:rsid w:val="00D0727A"/>
    <w:rsid w:val="00D07713"/>
    <w:rsid w:val="00D10C44"/>
    <w:rsid w:val="00D1282D"/>
    <w:rsid w:val="00D136A7"/>
    <w:rsid w:val="00D147ED"/>
    <w:rsid w:val="00D1686E"/>
    <w:rsid w:val="00D23363"/>
    <w:rsid w:val="00D24254"/>
    <w:rsid w:val="00D2454F"/>
    <w:rsid w:val="00D255C4"/>
    <w:rsid w:val="00D25778"/>
    <w:rsid w:val="00D257C1"/>
    <w:rsid w:val="00D32C5D"/>
    <w:rsid w:val="00D336A0"/>
    <w:rsid w:val="00D34702"/>
    <w:rsid w:val="00D3553D"/>
    <w:rsid w:val="00D3771C"/>
    <w:rsid w:val="00D417C5"/>
    <w:rsid w:val="00D430ED"/>
    <w:rsid w:val="00D4385D"/>
    <w:rsid w:val="00D43C22"/>
    <w:rsid w:val="00D4418E"/>
    <w:rsid w:val="00D44562"/>
    <w:rsid w:val="00D45167"/>
    <w:rsid w:val="00D4574F"/>
    <w:rsid w:val="00D463B7"/>
    <w:rsid w:val="00D4648E"/>
    <w:rsid w:val="00D468FA"/>
    <w:rsid w:val="00D4719D"/>
    <w:rsid w:val="00D50220"/>
    <w:rsid w:val="00D50428"/>
    <w:rsid w:val="00D51BB3"/>
    <w:rsid w:val="00D52EA8"/>
    <w:rsid w:val="00D53424"/>
    <w:rsid w:val="00D54395"/>
    <w:rsid w:val="00D60463"/>
    <w:rsid w:val="00D60AAF"/>
    <w:rsid w:val="00D60D3E"/>
    <w:rsid w:val="00D63430"/>
    <w:rsid w:val="00D64700"/>
    <w:rsid w:val="00D64ADA"/>
    <w:rsid w:val="00D65AAD"/>
    <w:rsid w:val="00D67F66"/>
    <w:rsid w:val="00D713C3"/>
    <w:rsid w:val="00D71D22"/>
    <w:rsid w:val="00D732A9"/>
    <w:rsid w:val="00D7363D"/>
    <w:rsid w:val="00D76361"/>
    <w:rsid w:val="00D803A1"/>
    <w:rsid w:val="00D83AB7"/>
    <w:rsid w:val="00D8482B"/>
    <w:rsid w:val="00D8592B"/>
    <w:rsid w:val="00D875B3"/>
    <w:rsid w:val="00D90931"/>
    <w:rsid w:val="00D91919"/>
    <w:rsid w:val="00D92A1A"/>
    <w:rsid w:val="00D9362E"/>
    <w:rsid w:val="00D94A3B"/>
    <w:rsid w:val="00D95031"/>
    <w:rsid w:val="00D95EA2"/>
    <w:rsid w:val="00D9649B"/>
    <w:rsid w:val="00D976E9"/>
    <w:rsid w:val="00DA0C5D"/>
    <w:rsid w:val="00DA1849"/>
    <w:rsid w:val="00DA1AC1"/>
    <w:rsid w:val="00DA4C48"/>
    <w:rsid w:val="00DA5524"/>
    <w:rsid w:val="00DA618C"/>
    <w:rsid w:val="00DA6E52"/>
    <w:rsid w:val="00DA7F08"/>
    <w:rsid w:val="00DB274A"/>
    <w:rsid w:val="00DB27CB"/>
    <w:rsid w:val="00DB320D"/>
    <w:rsid w:val="00DB4A16"/>
    <w:rsid w:val="00DB5024"/>
    <w:rsid w:val="00DB5518"/>
    <w:rsid w:val="00DB5EFB"/>
    <w:rsid w:val="00DB6C1E"/>
    <w:rsid w:val="00DC0056"/>
    <w:rsid w:val="00DC0B1C"/>
    <w:rsid w:val="00DC2AAD"/>
    <w:rsid w:val="00DC2C8D"/>
    <w:rsid w:val="00DC2DF9"/>
    <w:rsid w:val="00DC4167"/>
    <w:rsid w:val="00DC51C1"/>
    <w:rsid w:val="00DC6FC3"/>
    <w:rsid w:val="00DD00FB"/>
    <w:rsid w:val="00DD1374"/>
    <w:rsid w:val="00DD2D75"/>
    <w:rsid w:val="00DD4D85"/>
    <w:rsid w:val="00DD5ECD"/>
    <w:rsid w:val="00DD65C3"/>
    <w:rsid w:val="00DD6EE1"/>
    <w:rsid w:val="00DE251C"/>
    <w:rsid w:val="00DE57B8"/>
    <w:rsid w:val="00DE613A"/>
    <w:rsid w:val="00DF08BD"/>
    <w:rsid w:val="00DF1057"/>
    <w:rsid w:val="00DF44DE"/>
    <w:rsid w:val="00DF5012"/>
    <w:rsid w:val="00DF6327"/>
    <w:rsid w:val="00E00E60"/>
    <w:rsid w:val="00E03417"/>
    <w:rsid w:val="00E03972"/>
    <w:rsid w:val="00E04EFE"/>
    <w:rsid w:val="00E055CA"/>
    <w:rsid w:val="00E05DE7"/>
    <w:rsid w:val="00E0602A"/>
    <w:rsid w:val="00E0647D"/>
    <w:rsid w:val="00E07DD7"/>
    <w:rsid w:val="00E109EA"/>
    <w:rsid w:val="00E1203D"/>
    <w:rsid w:val="00E122C5"/>
    <w:rsid w:val="00E13456"/>
    <w:rsid w:val="00E14637"/>
    <w:rsid w:val="00E17CED"/>
    <w:rsid w:val="00E21E9E"/>
    <w:rsid w:val="00E2254F"/>
    <w:rsid w:val="00E22DFD"/>
    <w:rsid w:val="00E23E54"/>
    <w:rsid w:val="00E24D8F"/>
    <w:rsid w:val="00E25A25"/>
    <w:rsid w:val="00E265D5"/>
    <w:rsid w:val="00E26B09"/>
    <w:rsid w:val="00E27199"/>
    <w:rsid w:val="00E306CB"/>
    <w:rsid w:val="00E34383"/>
    <w:rsid w:val="00E3778C"/>
    <w:rsid w:val="00E37C95"/>
    <w:rsid w:val="00E40827"/>
    <w:rsid w:val="00E40BEF"/>
    <w:rsid w:val="00E40CBC"/>
    <w:rsid w:val="00E40DD5"/>
    <w:rsid w:val="00E41840"/>
    <w:rsid w:val="00E431D7"/>
    <w:rsid w:val="00E4681E"/>
    <w:rsid w:val="00E500FB"/>
    <w:rsid w:val="00E540BC"/>
    <w:rsid w:val="00E565C5"/>
    <w:rsid w:val="00E57043"/>
    <w:rsid w:val="00E5723B"/>
    <w:rsid w:val="00E6119A"/>
    <w:rsid w:val="00E631F0"/>
    <w:rsid w:val="00E634D2"/>
    <w:rsid w:val="00E63F6E"/>
    <w:rsid w:val="00E658A1"/>
    <w:rsid w:val="00E667CB"/>
    <w:rsid w:val="00E66F64"/>
    <w:rsid w:val="00E67DCD"/>
    <w:rsid w:val="00E7272A"/>
    <w:rsid w:val="00E72925"/>
    <w:rsid w:val="00E7345F"/>
    <w:rsid w:val="00E750CC"/>
    <w:rsid w:val="00E77CAA"/>
    <w:rsid w:val="00E82940"/>
    <w:rsid w:val="00E83A84"/>
    <w:rsid w:val="00E85F3F"/>
    <w:rsid w:val="00E91593"/>
    <w:rsid w:val="00E92CAC"/>
    <w:rsid w:val="00E93ADB"/>
    <w:rsid w:val="00E94716"/>
    <w:rsid w:val="00EA0452"/>
    <w:rsid w:val="00EA0ED2"/>
    <w:rsid w:val="00EA2492"/>
    <w:rsid w:val="00EA64AF"/>
    <w:rsid w:val="00EA7527"/>
    <w:rsid w:val="00EA7C2D"/>
    <w:rsid w:val="00EB2C83"/>
    <w:rsid w:val="00EB3A96"/>
    <w:rsid w:val="00EB476F"/>
    <w:rsid w:val="00EB52B3"/>
    <w:rsid w:val="00EB5882"/>
    <w:rsid w:val="00EB7361"/>
    <w:rsid w:val="00EB7390"/>
    <w:rsid w:val="00EC1186"/>
    <w:rsid w:val="00EC136E"/>
    <w:rsid w:val="00EC2814"/>
    <w:rsid w:val="00EC37CB"/>
    <w:rsid w:val="00EC52FE"/>
    <w:rsid w:val="00EC59BA"/>
    <w:rsid w:val="00EC7241"/>
    <w:rsid w:val="00ED0762"/>
    <w:rsid w:val="00ED07F9"/>
    <w:rsid w:val="00ED1313"/>
    <w:rsid w:val="00ED266F"/>
    <w:rsid w:val="00ED2FFE"/>
    <w:rsid w:val="00ED3807"/>
    <w:rsid w:val="00ED5E21"/>
    <w:rsid w:val="00ED61A8"/>
    <w:rsid w:val="00ED7062"/>
    <w:rsid w:val="00ED7C24"/>
    <w:rsid w:val="00ED7C53"/>
    <w:rsid w:val="00EE0633"/>
    <w:rsid w:val="00EE086D"/>
    <w:rsid w:val="00EE150B"/>
    <w:rsid w:val="00EE1BE5"/>
    <w:rsid w:val="00EE4425"/>
    <w:rsid w:val="00EE4795"/>
    <w:rsid w:val="00EE5E74"/>
    <w:rsid w:val="00EF09A7"/>
    <w:rsid w:val="00EF0DDA"/>
    <w:rsid w:val="00EF1154"/>
    <w:rsid w:val="00EF1E78"/>
    <w:rsid w:val="00EF29EC"/>
    <w:rsid w:val="00EF37F0"/>
    <w:rsid w:val="00EF4737"/>
    <w:rsid w:val="00EF6FEB"/>
    <w:rsid w:val="00EF7154"/>
    <w:rsid w:val="00F0076E"/>
    <w:rsid w:val="00F00B96"/>
    <w:rsid w:val="00F00FB7"/>
    <w:rsid w:val="00F022E0"/>
    <w:rsid w:val="00F0425A"/>
    <w:rsid w:val="00F0654E"/>
    <w:rsid w:val="00F07437"/>
    <w:rsid w:val="00F07BC3"/>
    <w:rsid w:val="00F1125F"/>
    <w:rsid w:val="00F118B1"/>
    <w:rsid w:val="00F11E6D"/>
    <w:rsid w:val="00F12F32"/>
    <w:rsid w:val="00F136EE"/>
    <w:rsid w:val="00F15A67"/>
    <w:rsid w:val="00F165EE"/>
    <w:rsid w:val="00F22A71"/>
    <w:rsid w:val="00F24C99"/>
    <w:rsid w:val="00F25256"/>
    <w:rsid w:val="00F259FE"/>
    <w:rsid w:val="00F27D86"/>
    <w:rsid w:val="00F30329"/>
    <w:rsid w:val="00F30CFB"/>
    <w:rsid w:val="00F31077"/>
    <w:rsid w:val="00F31726"/>
    <w:rsid w:val="00F31E52"/>
    <w:rsid w:val="00F320E7"/>
    <w:rsid w:val="00F32A84"/>
    <w:rsid w:val="00F33EED"/>
    <w:rsid w:val="00F3508B"/>
    <w:rsid w:val="00F36F06"/>
    <w:rsid w:val="00F41E19"/>
    <w:rsid w:val="00F4227E"/>
    <w:rsid w:val="00F43521"/>
    <w:rsid w:val="00F43C5B"/>
    <w:rsid w:val="00F441A2"/>
    <w:rsid w:val="00F44E44"/>
    <w:rsid w:val="00F453E2"/>
    <w:rsid w:val="00F46A54"/>
    <w:rsid w:val="00F47801"/>
    <w:rsid w:val="00F50705"/>
    <w:rsid w:val="00F5130C"/>
    <w:rsid w:val="00F524F5"/>
    <w:rsid w:val="00F5534B"/>
    <w:rsid w:val="00F63CEC"/>
    <w:rsid w:val="00F63DCE"/>
    <w:rsid w:val="00F646E5"/>
    <w:rsid w:val="00F65C09"/>
    <w:rsid w:val="00F676BF"/>
    <w:rsid w:val="00F67A16"/>
    <w:rsid w:val="00F67B66"/>
    <w:rsid w:val="00F7049F"/>
    <w:rsid w:val="00F70EC7"/>
    <w:rsid w:val="00F71F60"/>
    <w:rsid w:val="00F72AAB"/>
    <w:rsid w:val="00F7384F"/>
    <w:rsid w:val="00F75FED"/>
    <w:rsid w:val="00F80CE2"/>
    <w:rsid w:val="00F80F23"/>
    <w:rsid w:val="00F823F7"/>
    <w:rsid w:val="00F83779"/>
    <w:rsid w:val="00F85F95"/>
    <w:rsid w:val="00F87405"/>
    <w:rsid w:val="00F9160B"/>
    <w:rsid w:val="00F939BE"/>
    <w:rsid w:val="00F94070"/>
    <w:rsid w:val="00F94113"/>
    <w:rsid w:val="00F9530C"/>
    <w:rsid w:val="00F955C9"/>
    <w:rsid w:val="00F96D44"/>
    <w:rsid w:val="00F9745E"/>
    <w:rsid w:val="00F97520"/>
    <w:rsid w:val="00FA1A2D"/>
    <w:rsid w:val="00FA206C"/>
    <w:rsid w:val="00FA2070"/>
    <w:rsid w:val="00FA34AD"/>
    <w:rsid w:val="00FA63BA"/>
    <w:rsid w:val="00FA662C"/>
    <w:rsid w:val="00FA7FAC"/>
    <w:rsid w:val="00FB3FBF"/>
    <w:rsid w:val="00FB5611"/>
    <w:rsid w:val="00FB6066"/>
    <w:rsid w:val="00FB701E"/>
    <w:rsid w:val="00FC00B2"/>
    <w:rsid w:val="00FC0F20"/>
    <w:rsid w:val="00FC1D95"/>
    <w:rsid w:val="00FC5B54"/>
    <w:rsid w:val="00FD2267"/>
    <w:rsid w:val="00FD35CE"/>
    <w:rsid w:val="00FD575D"/>
    <w:rsid w:val="00FD7B4A"/>
    <w:rsid w:val="00FE2B4A"/>
    <w:rsid w:val="00FE2EDF"/>
    <w:rsid w:val="00FE385C"/>
    <w:rsid w:val="00FE720B"/>
    <w:rsid w:val="00FE7DE5"/>
    <w:rsid w:val="00FF0884"/>
    <w:rsid w:val="00FF13E3"/>
    <w:rsid w:val="00FF2649"/>
    <w:rsid w:val="00FF7C43"/>
    <w:rsid w:val="03557780"/>
    <w:rsid w:val="161DEB7A"/>
    <w:rsid w:val="2A3270FE"/>
    <w:rsid w:val="2D9D1309"/>
    <w:rsid w:val="3117203B"/>
    <w:rsid w:val="395F93F0"/>
    <w:rsid w:val="3A5672DA"/>
    <w:rsid w:val="4853BCFF"/>
    <w:rsid w:val="625ADE89"/>
    <w:rsid w:val="647E4B57"/>
    <w:rsid w:val="65A2823C"/>
    <w:rsid w:val="75C7ED0D"/>
    <w:rsid w:val="7B7B39BC"/>
    <w:rsid w:val="7F592662"/>
  </w:rsids>
  <m:mathPr>
    <m:mathFont m:val="Cambria Math"/>
    <m:brkBin m:val="before"/>
    <m:brkBinSub m:val="--"/>
    <m:smallFrac/>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CC77F0"/>
  <w15:docId w15:val="{1F8F41A3-3DB4-A74D-8D60-FA2D3A2D6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713"/>
    <w:pPr>
      <w:spacing w:after="0" w:line="240" w:lineRule="auto"/>
    </w:pPr>
    <w:rPr>
      <w:rFonts w:ascii="Times New Roman"/>
      <w:sz w:val="24"/>
      <w:szCs w:val="24"/>
      <w:lang w:val="tr-TR" w:eastAsia="tr-TR"/>
    </w:rPr>
  </w:style>
  <w:style w:type="paragraph" w:styleId="Heading1">
    <w:name w:val="heading 1"/>
    <w:basedOn w:val="Normal"/>
    <w:next w:val="Normal"/>
    <w:link w:val="Heading1Char"/>
    <w:uiPriority w:val="99"/>
    <w:qFormat/>
    <w:rsid w:val="00D07713"/>
    <w:pPr>
      <w:keepNext/>
      <w:tabs>
        <w:tab w:val="num" w:pos="432"/>
      </w:tabs>
      <w:suppressAutoHyphens/>
      <w:ind w:left="432" w:hanging="432"/>
      <w:jc w:val="center"/>
      <w:outlineLvl w:val="0"/>
    </w:pPr>
    <w:rPr>
      <w:rFonts w:ascii="Arial" w:hAnsi="Arial" w:cs="Arial"/>
      <w:b/>
      <w:bCs/>
      <w:sz w:val="18"/>
      <w:szCs w:val="18"/>
      <w:lang w:eastAsia="ar-SA"/>
    </w:rPr>
  </w:style>
  <w:style w:type="paragraph" w:styleId="Heading2">
    <w:name w:val="heading 2"/>
    <w:basedOn w:val="Normal"/>
    <w:next w:val="Normal"/>
    <w:link w:val="Heading2Char"/>
    <w:uiPriority w:val="99"/>
    <w:qFormat/>
    <w:rsid w:val="00D07713"/>
    <w:pPr>
      <w:keepNext/>
      <w:tabs>
        <w:tab w:val="num" w:pos="576"/>
      </w:tabs>
      <w:suppressAutoHyphens/>
      <w:spacing w:before="240" w:after="60"/>
      <w:ind w:left="576" w:hanging="576"/>
      <w:outlineLvl w:val="1"/>
    </w:pPr>
    <w:rPr>
      <w:rFonts w:ascii="Arial" w:hAnsi="Arial" w:cs="Arial"/>
      <w:b/>
      <w:bCs/>
      <w:i/>
      <w:iCs/>
      <w:sz w:val="28"/>
      <w:szCs w:val="28"/>
      <w:lang w:val="en-GB" w:eastAsia="ar-SA"/>
    </w:rPr>
  </w:style>
  <w:style w:type="paragraph" w:styleId="Heading3">
    <w:name w:val="heading 3"/>
    <w:basedOn w:val="Normal"/>
    <w:next w:val="Normal"/>
    <w:link w:val="Heading3Char"/>
    <w:uiPriority w:val="99"/>
    <w:unhideWhenUsed/>
    <w:qFormat/>
    <w:rsid w:val="00D0771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07713"/>
    <w:rPr>
      <w:rFonts w:ascii="Arial" w:hAnsi="Arial" w:cs="Arial"/>
      <w:b/>
      <w:bCs/>
      <w:sz w:val="18"/>
      <w:szCs w:val="18"/>
      <w:lang w:val="tr-TR" w:eastAsia="ar-SA"/>
    </w:rPr>
  </w:style>
  <w:style w:type="character" w:customStyle="1" w:styleId="Heading2Char">
    <w:name w:val="Heading 2 Char"/>
    <w:basedOn w:val="DefaultParagraphFont"/>
    <w:link w:val="Heading2"/>
    <w:uiPriority w:val="99"/>
    <w:rsid w:val="00D07713"/>
    <w:rPr>
      <w:rFonts w:ascii="Arial" w:hAnsi="Arial" w:cs="Arial"/>
      <w:b/>
      <w:bCs/>
      <w:i/>
      <w:iCs/>
      <w:sz w:val="28"/>
      <w:szCs w:val="28"/>
      <w:lang w:val="en-GB" w:eastAsia="ar-SA"/>
    </w:rPr>
  </w:style>
  <w:style w:type="character" w:customStyle="1" w:styleId="Heading3Char">
    <w:name w:val="Heading 3 Char"/>
    <w:basedOn w:val="DefaultParagraphFont"/>
    <w:link w:val="Heading3"/>
    <w:uiPriority w:val="9"/>
    <w:semiHidden/>
    <w:rsid w:val="00D07713"/>
    <w:rPr>
      <w:rFonts w:asciiTheme="majorHAnsi" w:eastAsiaTheme="majorEastAsia" w:hAnsiTheme="majorHAnsi" w:cstheme="majorBidi"/>
      <w:color w:val="1F3763" w:themeColor="accent1" w:themeShade="7F"/>
      <w:sz w:val="24"/>
      <w:szCs w:val="24"/>
      <w:lang w:val="tr-TR"/>
    </w:rPr>
  </w:style>
  <w:style w:type="paragraph" w:styleId="ListParagraph">
    <w:name w:val="List Paragraph"/>
    <w:basedOn w:val="Normal"/>
    <w:uiPriority w:val="34"/>
    <w:qFormat/>
    <w:rsid w:val="001C65BF"/>
    <w:pPr>
      <w:ind w:left="720"/>
      <w:contextualSpacing/>
    </w:pPr>
  </w:style>
  <w:style w:type="character" w:styleId="Hyperlink">
    <w:name w:val="Hyperlink"/>
    <w:basedOn w:val="DefaultParagraphFont"/>
    <w:uiPriority w:val="99"/>
    <w:unhideWhenUsed/>
    <w:rsid w:val="001C65BF"/>
    <w:rPr>
      <w:color w:val="0563C1" w:themeColor="hyperlink"/>
      <w:u w:val="single"/>
    </w:rPr>
  </w:style>
  <w:style w:type="character" w:customStyle="1" w:styleId="Mention1">
    <w:name w:val="Mention1"/>
    <w:basedOn w:val="DefaultParagraphFont"/>
    <w:uiPriority w:val="99"/>
    <w:semiHidden/>
    <w:unhideWhenUsed/>
    <w:rsid w:val="001C65BF"/>
    <w:rPr>
      <w:color w:val="2B579A"/>
      <w:shd w:val="clear" w:color="auto" w:fill="E6E6E6"/>
    </w:rPr>
  </w:style>
  <w:style w:type="paragraph" w:styleId="NormalWeb">
    <w:name w:val="Normal (Web)"/>
    <w:basedOn w:val="Normal"/>
    <w:uiPriority w:val="99"/>
    <w:rsid w:val="006C3EE6"/>
    <w:pPr>
      <w:spacing w:before="100" w:beforeAutospacing="1" w:after="100" w:afterAutospacing="1"/>
    </w:pPr>
  </w:style>
  <w:style w:type="character" w:customStyle="1" w:styleId="UnresolvedMention1">
    <w:name w:val="Unresolved Mention1"/>
    <w:basedOn w:val="DefaultParagraphFont"/>
    <w:uiPriority w:val="99"/>
    <w:semiHidden/>
    <w:unhideWhenUsed/>
    <w:rsid w:val="00DA0C5D"/>
    <w:rPr>
      <w:color w:val="808080"/>
      <w:shd w:val="clear" w:color="auto" w:fill="E6E6E6"/>
    </w:rPr>
  </w:style>
  <w:style w:type="paragraph" w:styleId="FootnoteText">
    <w:name w:val="footnote text"/>
    <w:basedOn w:val="Normal"/>
    <w:link w:val="FootnoteTextChar"/>
    <w:uiPriority w:val="99"/>
    <w:semiHidden/>
    <w:unhideWhenUsed/>
    <w:rsid w:val="00DA0C5D"/>
    <w:rPr>
      <w:sz w:val="20"/>
      <w:szCs w:val="20"/>
    </w:rPr>
  </w:style>
  <w:style w:type="character" w:customStyle="1" w:styleId="FootnoteTextChar">
    <w:name w:val="Footnote Text Char"/>
    <w:basedOn w:val="DefaultParagraphFont"/>
    <w:link w:val="FootnoteText"/>
    <w:uiPriority w:val="99"/>
    <w:semiHidden/>
    <w:rsid w:val="00DA0C5D"/>
    <w:rPr>
      <w:rFonts w:ascii="Times New Roman"/>
      <w:sz w:val="20"/>
      <w:szCs w:val="20"/>
      <w:lang w:val="tr-TR" w:eastAsia="tr-TR"/>
    </w:rPr>
  </w:style>
  <w:style w:type="character" w:styleId="FootnoteReference">
    <w:name w:val="footnote reference"/>
    <w:basedOn w:val="DefaultParagraphFont"/>
    <w:uiPriority w:val="99"/>
    <w:semiHidden/>
    <w:unhideWhenUsed/>
    <w:rsid w:val="00DA0C5D"/>
    <w:rPr>
      <w:vertAlign w:val="superscript"/>
    </w:rPr>
  </w:style>
  <w:style w:type="paragraph" w:styleId="BalloonText">
    <w:name w:val="Balloon Text"/>
    <w:basedOn w:val="Normal"/>
    <w:link w:val="BalloonTextChar"/>
    <w:uiPriority w:val="99"/>
    <w:semiHidden/>
    <w:unhideWhenUsed/>
    <w:rsid w:val="00845A54"/>
    <w:rPr>
      <w:rFonts w:ascii="Tahoma" w:hAnsi="Tahoma" w:cs="Tahoma"/>
      <w:sz w:val="16"/>
      <w:szCs w:val="16"/>
    </w:rPr>
  </w:style>
  <w:style w:type="character" w:customStyle="1" w:styleId="BalloonTextChar">
    <w:name w:val="Balloon Text Char"/>
    <w:basedOn w:val="DefaultParagraphFont"/>
    <w:link w:val="BalloonText"/>
    <w:uiPriority w:val="99"/>
    <w:semiHidden/>
    <w:rsid w:val="00845A54"/>
    <w:rPr>
      <w:rFonts w:ascii="Tahoma" w:hAnsi="Tahoma" w:cs="Tahoma"/>
      <w:sz w:val="16"/>
      <w:szCs w:val="16"/>
      <w:lang w:val="tr-TR" w:eastAsia="tr-TR"/>
    </w:rPr>
  </w:style>
  <w:style w:type="character" w:styleId="CommentReference">
    <w:name w:val="annotation reference"/>
    <w:basedOn w:val="DefaultParagraphFont"/>
    <w:uiPriority w:val="99"/>
    <w:semiHidden/>
    <w:unhideWhenUsed/>
    <w:rsid w:val="00492020"/>
    <w:rPr>
      <w:sz w:val="16"/>
      <w:szCs w:val="16"/>
    </w:rPr>
  </w:style>
  <w:style w:type="paragraph" w:styleId="CommentText">
    <w:name w:val="annotation text"/>
    <w:basedOn w:val="Normal"/>
    <w:link w:val="CommentTextChar"/>
    <w:uiPriority w:val="99"/>
    <w:semiHidden/>
    <w:unhideWhenUsed/>
    <w:rsid w:val="00492020"/>
    <w:rPr>
      <w:sz w:val="20"/>
      <w:szCs w:val="20"/>
    </w:rPr>
  </w:style>
  <w:style w:type="character" w:customStyle="1" w:styleId="CommentTextChar">
    <w:name w:val="Comment Text Char"/>
    <w:basedOn w:val="DefaultParagraphFont"/>
    <w:link w:val="CommentText"/>
    <w:uiPriority w:val="99"/>
    <w:semiHidden/>
    <w:rsid w:val="00492020"/>
    <w:rPr>
      <w:rFonts w:ascii="Times New Roman"/>
      <w:sz w:val="20"/>
      <w:szCs w:val="20"/>
      <w:lang w:val="tr-TR" w:eastAsia="tr-TR"/>
    </w:rPr>
  </w:style>
  <w:style w:type="paragraph" w:styleId="CommentSubject">
    <w:name w:val="annotation subject"/>
    <w:basedOn w:val="CommentText"/>
    <w:next w:val="CommentText"/>
    <w:link w:val="CommentSubjectChar"/>
    <w:uiPriority w:val="99"/>
    <w:semiHidden/>
    <w:unhideWhenUsed/>
    <w:rsid w:val="00492020"/>
    <w:rPr>
      <w:b/>
      <w:bCs/>
    </w:rPr>
  </w:style>
  <w:style w:type="character" w:customStyle="1" w:styleId="CommentSubjectChar">
    <w:name w:val="Comment Subject Char"/>
    <w:basedOn w:val="CommentTextChar"/>
    <w:link w:val="CommentSubject"/>
    <w:uiPriority w:val="99"/>
    <w:semiHidden/>
    <w:rsid w:val="00492020"/>
    <w:rPr>
      <w:rFonts w:ascii="Times New Roman"/>
      <w:b/>
      <w:bCs/>
      <w:sz w:val="20"/>
      <w:szCs w:val="20"/>
      <w:lang w:val="tr-TR" w:eastAsia="tr-TR"/>
    </w:rPr>
  </w:style>
  <w:style w:type="paragraph" w:styleId="Header">
    <w:name w:val="header"/>
    <w:basedOn w:val="Normal"/>
    <w:link w:val="HeaderChar"/>
    <w:uiPriority w:val="99"/>
    <w:unhideWhenUsed/>
    <w:rsid w:val="009030D2"/>
    <w:pPr>
      <w:tabs>
        <w:tab w:val="center" w:pos="4536"/>
        <w:tab w:val="right" w:pos="9072"/>
      </w:tabs>
    </w:pPr>
  </w:style>
  <w:style w:type="character" w:customStyle="1" w:styleId="HeaderChar">
    <w:name w:val="Header Char"/>
    <w:basedOn w:val="DefaultParagraphFont"/>
    <w:link w:val="Header"/>
    <w:uiPriority w:val="99"/>
    <w:rsid w:val="009030D2"/>
    <w:rPr>
      <w:rFonts w:ascii="Times New Roman"/>
      <w:sz w:val="24"/>
      <w:szCs w:val="24"/>
      <w:lang w:val="tr-TR" w:eastAsia="tr-TR"/>
    </w:rPr>
  </w:style>
  <w:style w:type="paragraph" w:styleId="Footer">
    <w:name w:val="footer"/>
    <w:basedOn w:val="Normal"/>
    <w:link w:val="FooterChar"/>
    <w:uiPriority w:val="99"/>
    <w:unhideWhenUsed/>
    <w:rsid w:val="009030D2"/>
    <w:pPr>
      <w:tabs>
        <w:tab w:val="center" w:pos="4536"/>
        <w:tab w:val="right" w:pos="9072"/>
      </w:tabs>
    </w:pPr>
  </w:style>
  <w:style w:type="character" w:customStyle="1" w:styleId="FooterChar">
    <w:name w:val="Footer Char"/>
    <w:basedOn w:val="DefaultParagraphFont"/>
    <w:link w:val="Footer"/>
    <w:uiPriority w:val="99"/>
    <w:rsid w:val="009030D2"/>
    <w:rPr>
      <w:rFonts w:ascii="Times New Roman"/>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21704">
      <w:bodyDiv w:val="1"/>
      <w:marLeft w:val="0"/>
      <w:marRight w:val="0"/>
      <w:marTop w:val="0"/>
      <w:marBottom w:val="0"/>
      <w:divBdr>
        <w:top w:val="none" w:sz="0" w:space="0" w:color="auto"/>
        <w:left w:val="none" w:sz="0" w:space="0" w:color="auto"/>
        <w:bottom w:val="none" w:sz="0" w:space="0" w:color="auto"/>
        <w:right w:val="none" w:sz="0" w:space="0" w:color="auto"/>
      </w:divBdr>
    </w:div>
    <w:div w:id="20085449">
      <w:bodyDiv w:val="1"/>
      <w:marLeft w:val="0"/>
      <w:marRight w:val="0"/>
      <w:marTop w:val="0"/>
      <w:marBottom w:val="0"/>
      <w:divBdr>
        <w:top w:val="none" w:sz="0" w:space="0" w:color="auto"/>
        <w:left w:val="none" w:sz="0" w:space="0" w:color="auto"/>
        <w:bottom w:val="none" w:sz="0" w:space="0" w:color="auto"/>
        <w:right w:val="none" w:sz="0" w:space="0" w:color="auto"/>
      </w:divBdr>
    </w:div>
    <w:div w:id="46809400">
      <w:bodyDiv w:val="1"/>
      <w:marLeft w:val="0"/>
      <w:marRight w:val="0"/>
      <w:marTop w:val="0"/>
      <w:marBottom w:val="0"/>
      <w:divBdr>
        <w:top w:val="none" w:sz="0" w:space="0" w:color="auto"/>
        <w:left w:val="none" w:sz="0" w:space="0" w:color="auto"/>
        <w:bottom w:val="none" w:sz="0" w:space="0" w:color="auto"/>
        <w:right w:val="none" w:sz="0" w:space="0" w:color="auto"/>
      </w:divBdr>
    </w:div>
    <w:div w:id="99107687">
      <w:bodyDiv w:val="1"/>
      <w:marLeft w:val="0"/>
      <w:marRight w:val="0"/>
      <w:marTop w:val="0"/>
      <w:marBottom w:val="0"/>
      <w:divBdr>
        <w:top w:val="none" w:sz="0" w:space="0" w:color="auto"/>
        <w:left w:val="none" w:sz="0" w:space="0" w:color="auto"/>
        <w:bottom w:val="none" w:sz="0" w:space="0" w:color="auto"/>
        <w:right w:val="none" w:sz="0" w:space="0" w:color="auto"/>
      </w:divBdr>
    </w:div>
    <w:div w:id="105931333">
      <w:bodyDiv w:val="1"/>
      <w:marLeft w:val="0"/>
      <w:marRight w:val="0"/>
      <w:marTop w:val="0"/>
      <w:marBottom w:val="0"/>
      <w:divBdr>
        <w:top w:val="none" w:sz="0" w:space="0" w:color="auto"/>
        <w:left w:val="none" w:sz="0" w:space="0" w:color="auto"/>
        <w:bottom w:val="none" w:sz="0" w:space="0" w:color="auto"/>
        <w:right w:val="none" w:sz="0" w:space="0" w:color="auto"/>
      </w:divBdr>
    </w:div>
    <w:div w:id="197401709">
      <w:bodyDiv w:val="1"/>
      <w:marLeft w:val="0"/>
      <w:marRight w:val="0"/>
      <w:marTop w:val="0"/>
      <w:marBottom w:val="0"/>
      <w:divBdr>
        <w:top w:val="none" w:sz="0" w:space="0" w:color="auto"/>
        <w:left w:val="none" w:sz="0" w:space="0" w:color="auto"/>
        <w:bottom w:val="none" w:sz="0" w:space="0" w:color="auto"/>
        <w:right w:val="none" w:sz="0" w:space="0" w:color="auto"/>
      </w:divBdr>
    </w:div>
    <w:div w:id="197817056">
      <w:bodyDiv w:val="1"/>
      <w:marLeft w:val="0"/>
      <w:marRight w:val="0"/>
      <w:marTop w:val="0"/>
      <w:marBottom w:val="0"/>
      <w:divBdr>
        <w:top w:val="none" w:sz="0" w:space="0" w:color="auto"/>
        <w:left w:val="none" w:sz="0" w:space="0" w:color="auto"/>
        <w:bottom w:val="none" w:sz="0" w:space="0" w:color="auto"/>
        <w:right w:val="none" w:sz="0" w:space="0" w:color="auto"/>
      </w:divBdr>
    </w:div>
    <w:div w:id="202257109">
      <w:bodyDiv w:val="1"/>
      <w:marLeft w:val="0"/>
      <w:marRight w:val="0"/>
      <w:marTop w:val="0"/>
      <w:marBottom w:val="0"/>
      <w:divBdr>
        <w:top w:val="none" w:sz="0" w:space="0" w:color="auto"/>
        <w:left w:val="none" w:sz="0" w:space="0" w:color="auto"/>
        <w:bottom w:val="none" w:sz="0" w:space="0" w:color="auto"/>
        <w:right w:val="none" w:sz="0" w:space="0" w:color="auto"/>
      </w:divBdr>
    </w:div>
    <w:div w:id="202835374">
      <w:bodyDiv w:val="1"/>
      <w:marLeft w:val="0"/>
      <w:marRight w:val="0"/>
      <w:marTop w:val="0"/>
      <w:marBottom w:val="0"/>
      <w:divBdr>
        <w:top w:val="none" w:sz="0" w:space="0" w:color="auto"/>
        <w:left w:val="none" w:sz="0" w:space="0" w:color="auto"/>
        <w:bottom w:val="none" w:sz="0" w:space="0" w:color="auto"/>
        <w:right w:val="none" w:sz="0" w:space="0" w:color="auto"/>
      </w:divBdr>
    </w:div>
    <w:div w:id="213126316">
      <w:bodyDiv w:val="1"/>
      <w:marLeft w:val="0"/>
      <w:marRight w:val="0"/>
      <w:marTop w:val="0"/>
      <w:marBottom w:val="0"/>
      <w:divBdr>
        <w:top w:val="none" w:sz="0" w:space="0" w:color="auto"/>
        <w:left w:val="none" w:sz="0" w:space="0" w:color="auto"/>
        <w:bottom w:val="none" w:sz="0" w:space="0" w:color="auto"/>
        <w:right w:val="none" w:sz="0" w:space="0" w:color="auto"/>
      </w:divBdr>
    </w:div>
    <w:div w:id="220138851">
      <w:bodyDiv w:val="1"/>
      <w:marLeft w:val="0"/>
      <w:marRight w:val="0"/>
      <w:marTop w:val="0"/>
      <w:marBottom w:val="0"/>
      <w:divBdr>
        <w:top w:val="none" w:sz="0" w:space="0" w:color="auto"/>
        <w:left w:val="none" w:sz="0" w:space="0" w:color="auto"/>
        <w:bottom w:val="none" w:sz="0" w:space="0" w:color="auto"/>
        <w:right w:val="none" w:sz="0" w:space="0" w:color="auto"/>
      </w:divBdr>
      <w:divsChild>
        <w:div w:id="1110706717">
          <w:marLeft w:val="0"/>
          <w:marRight w:val="0"/>
          <w:marTop w:val="0"/>
          <w:marBottom w:val="0"/>
          <w:divBdr>
            <w:top w:val="none" w:sz="0" w:space="0" w:color="auto"/>
            <w:left w:val="none" w:sz="0" w:space="0" w:color="auto"/>
            <w:bottom w:val="none" w:sz="0" w:space="0" w:color="auto"/>
            <w:right w:val="none" w:sz="0" w:space="0" w:color="auto"/>
          </w:divBdr>
        </w:div>
      </w:divsChild>
    </w:div>
    <w:div w:id="222954893">
      <w:bodyDiv w:val="1"/>
      <w:marLeft w:val="0"/>
      <w:marRight w:val="0"/>
      <w:marTop w:val="0"/>
      <w:marBottom w:val="0"/>
      <w:divBdr>
        <w:top w:val="none" w:sz="0" w:space="0" w:color="auto"/>
        <w:left w:val="none" w:sz="0" w:space="0" w:color="auto"/>
        <w:bottom w:val="none" w:sz="0" w:space="0" w:color="auto"/>
        <w:right w:val="none" w:sz="0" w:space="0" w:color="auto"/>
      </w:divBdr>
    </w:div>
    <w:div w:id="249626825">
      <w:bodyDiv w:val="1"/>
      <w:marLeft w:val="0"/>
      <w:marRight w:val="0"/>
      <w:marTop w:val="0"/>
      <w:marBottom w:val="0"/>
      <w:divBdr>
        <w:top w:val="none" w:sz="0" w:space="0" w:color="auto"/>
        <w:left w:val="none" w:sz="0" w:space="0" w:color="auto"/>
        <w:bottom w:val="none" w:sz="0" w:space="0" w:color="auto"/>
        <w:right w:val="none" w:sz="0" w:space="0" w:color="auto"/>
      </w:divBdr>
    </w:div>
    <w:div w:id="310717646">
      <w:bodyDiv w:val="1"/>
      <w:marLeft w:val="0"/>
      <w:marRight w:val="0"/>
      <w:marTop w:val="0"/>
      <w:marBottom w:val="0"/>
      <w:divBdr>
        <w:top w:val="none" w:sz="0" w:space="0" w:color="auto"/>
        <w:left w:val="none" w:sz="0" w:space="0" w:color="auto"/>
        <w:bottom w:val="none" w:sz="0" w:space="0" w:color="auto"/>
        <w:right w:val="none" w:sz="0" w:space="0" w:color="auto"/>
      </w:divBdr>
    </w:div>
    <w:div w:id="414401070">
      <w:bodyDiv w:val="1"/>
      <w:marLeft w:val="0"/>
      <w:marRight w:val="0"/>
      <w:marTop w:val="0"/>
      <w:marBottom w:val="0"/>
      <w:divBdr>
        <w:top w:val="none" w:sz="0" w:space="0" w:color="auto"/>
        <w:left w:val="none" w:sz="0" w:space="0" w:color="auto"/>
        <w:bottom w:val="none" w:sz="0" w:space="0" w:color="auto"/>
        <w:right w:val="none" w:sz="0" w:space="0" w:color="auto"/>
      </w:divBdr>
    </w:div>
    <w:div w:id="470834030">
      <w:bodyDiv w:val="1"/>
      <w:marLeft w:val="0"/>
      <w:marRight w:val="0"/>
      <w:marTop w:val="0"/>
      <w:marBottom w:val="0"/>
      <w:divBdr>
        <w:top w:val="none" w:sz="0" w:space="0" w:color="auto"/>
        <w:left w:val="none" w:sz="0" w:space="0" w:color="auto"/>
        <w:bottom w:val="none" w:sz="0" w:space="0" w:color="auto"/>
        <w:right w:val="none" w:sz="0" w:space="0" w:color="auto"/>
      </w:divBdr>
    </w:div>
    <w:div w:id="480317060">
      <w:bodyDiv w:val="1"/>
      <w:marLeft w:val="0"/>
      <w:marRight w:val="0"/>
      <w:marTop w:val="0"/>
      <w:marBottom w:val="0"/>
      <w:divBdr>
        <w:top w:val="none" w:sz="0" w:space="0" w:color="auto"/>
        <w:left w:val="none" w:sz="0" w:space="0" w:color="auto"/>
        <w:bottom w:val="none" w:sz="0" w:space="0" w:color="auto"/>
        <w:right w:val="none" w:sz="0" w:space="0" w:color="auto"/>
      </w:divBdr>
      <w:divsChild>
        <w:div w:id="893853675">
          <w:marLeft w:val="0"/>
          <w:marRight w:val="0"/>
          <w:marTop w:val="0"/>
          <w:marBottom w:val="0"/>
          <w:divBdr>
            <w:top w:val="none" w:sz="0" w:space="0" w:color="auto"/>
            <w:left w:val="none" w:sz="0" w:space="0" w:color="auto"/>
            <w:bottom w:val="none" w:sz="0" w:space="0" w:color="auto"/>
            <w:right w:val="none" w:sz="0" w:space="0" w:color="auto"/>
          </w:divBdr>
        </w:div>
      </w:divsChild>
    </w:div>
    <w:div w:id="504173187">
      <w:bodyDiv w:val="1"/>
      <w:marLeft w:val="0"/>
      <w:marRight w:val="0"/>
      <w:marTop w:val="0"/>
      <w:marBottom w:val="0"/>
      <w:divBdr>
        <w:top w:val="none" w:sz="0" w:space="0" w:color="auto"/>
        <w:left w:val="none" w:sz="0" w:space="0" w:color="auto"/>
        <w:bottom w:val="none" w:sz="0" w:space="0" w:color="auto"/>
        <w:right w:val="none" w:sz="0" w:space="0" w:color="auto"/>
      </w:divBdr>
    </w:div>
    <w:div w:id="520171166">
      <w:bodyDiv w:val="1"/>
      <w:marLeft w:val="0"/>
      <w:marRight w:val="0"/>
      <w:marTop w:val="0"/>
      <w:marBottom w:val="0"/>
      <w:divBdr>
        <w:top w:val="none" w:sz="0" w:space="0" w:color="auto"/>
        <w:left w:val="none" w:sz="0" w:space="0" w:color="auto"/>
        <w:bottom w:val="none" w:sz="0" w:space="0" w:color="auto"/>
        <w:right w:val="none" w:sz="0" w:space="0" w:color="auto"/>
      </w:divBdr>
    </w:div>
    <w:div w:id="556550228">
      <w:bodyDiv w:val="1"/>
      <w:marLeft w:val="0"/>
      <w:marRight w:val="0"/>
      <w:marTop w:val="0"/>
      <w:marBottom w:val="0"/>
      <w:divBdr>
        <w:top w:val="none" w:sz="0" w:space="0" w:color="auto"/>
        <w:left w:val="none" w:sz="0" w:space="0" w:color="auto"/>
        <w:bottom w:val="none" w:sz="0" w:space="0" w:color="auto"/>
        <w:right w:val="none" w:sz="0" w:space="0" w:color="auto"/>
      </w:divBdr>
    </w:div>
    <w:div w:id="568543380">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1">
          <w:marLeft w:val="0"/>
          <w:marRight w:val="0"/>
          <w:marTop w:val="0"/>
          <w:marBottom w:val="0"/>
          <w:divBdr>
            <w:top w:val="none" w:sz="0" w:space="0" w:color="auto"/>
            <w:left w:val="none" w:sz="0" w:space="0" w:color="auto"/>
            <w:bottom w:val="none" w:sz="0" w:space="0" w:color="auto"/>
            <w:right w:val="none" w:sz="0" w:space="0" w:color="auto"/>
          </w:divBdr>
        </w:div>
      </w:divsChild>
    </w:div>
    <w:div w:id="584613792">
      <w:bodyDiv w:val="1"/>
      <w:marLeft w:val="0"/>
      <w:marRight w:val="0"/>
      <w:marTop w:val="0"/>
      <w:marBottom w:val="0"/>
      <w:divBdr>
        <w:top w:val="none" w:sz="0" w:space="0" w:color="auto"/>
        <w:left w:val="none" w:sz="0" w:space="0" w:color="auto"/>
        <w:bottom w:val="none" w:sz="0" w:space="0" w:color="auto"/>
        <w:right w:val="none" w:sz="0" w:space="0" w:color="auto"/>
      </w:divBdr>
    </w:div>
    <w:div w:id="592318087">
      <w:bodyDiv w:val="1"/>
      <w:marLeft w:val="0"/>
      <w:marRight w:val="0"/>
      <w:marTop w:val="0"/>
      <w:marBottom w:val="0"/>
      <w:divBdr>
        <w:top w:val="none" w:sz="0" w:space="0" w:color="auto"/>
        <w:left w:val="none" w:sz="0" w:space="0" w:color="auto"/>
        <w:bottom w:val="none" w:sz="0" w:space="0" w:color="auto"/>
        <w:right w:val="none" w:sz="0" w:space="0" w:color="auto"/>
      </w:divBdr>
    </w:div>
    <w:div w:id="663625836">
      <w:bodyDiv w:val="1"/>
      <w:marLeft w:val="0"/>
      <w:marRight w:val="0"/>
      <w:marTop w:val="0"/>
      <w:marBottom w:val="0"/>
      <w:divBdr>
        <w:top w:val="none" w:sz="0" w:space="0" w:color="auto"/>
        <w:left w:val="none" w:sz="0" w:space="0" w:color="auto"/>
        <w:bottom w:val="none" w:sz="0" w:space="0" w:color="auto"/>
        <w:right w:val="none" w:sz="0" w:space="0" w:color="auto"/>
      </w:divBdr>
    </w:div>
    <w:div w:id="675696798">
      <w:bodyDiv w:val="1"/>
      <w:marLeft w:val="0"/>
      <w:marRight w:val="0"/>
      <w:marTop w:val="0"/>
      <w:marBottom w:val="0"/>
      <w:divBdr>
        <w:top w:val="none" w:sz="0" w:space="0" w:color="auto"/>
        <w:left w:val="none" w:sz="0" w:space="0" w:color="auto"/>
        <w:bottom w:val="none" w:sz="0" w:space="0" w:color="auto"/>
        <w:right w:val="none" w:sz="0" w:space="0" w:color="auto"/>
      </w:divBdr>
    </w:div>
    <w:div w:id="684596504">
      <w:bodyDiv w:val="1"/>
      <w:marLeft w:val="0"/>
      <w:marRight w:val="0"/>
      <w:marTop w:val="0"/>
      <w:marBottom w:val="0"/>
      <w:divBdr>
        <w:top w:val="none" w:sz="0" w:space="0" w:color="auto"/>
        <w:left w:val="none" w:sz="0" w:space="0" w:color="auto"/>
        <w:bottom w:val="none" w:sz="0" w:space="0" w:color="auto"/>
        <w:right w:val="none" w:sz="0" w:space="0" w:color="auto"/>
      </w:divBdr>
    </w:div>
    <w:div w:id="729614903">
      <w:bodyDiv w:val="1"/>
      <w:marLeft w:val="0"/>
      <w:marRight w:val="0"/>
      <w:marTop w:val="0"/>
      <w:marBottom w:val="0"/>
      <w:divBdr>
        <w:top w:val="none" w:sz="0" w:space="0" w:color="auto"/>
        <w:left w:val="none" w:sz="0" w:space="0" w:color="auto"/>
        <w:bottom w:val="none" w:sz="0" w:space="0" w:color="auto"/>
        <w:right w:val="none" w:sz="0" w:space="0" w:color="auto"/>
      </w:divBdr>
    </w:div>
    <w:div w:id="749355561">
      <w:bodyDiv w:val="1"/>
      <w:marLeft w:val="0"/>
      <w:marRight w:val="0"/>
      <w:marTop w:val="0"/>
      <w:marBottom w:val="0"/>
      <w:divBdr>
        <w:top w:val="none" w:sz="0" w:space="0" w:color="auto"/>
        <w:left w:val="none" w:sz="0" w:space="0" w:color="auto"/>
        <w:bottom w:val="none" w:sz="0" w:space="0" w:color="auto"/>
        <w:right w:val="none" w:sz="0" w:space="0" w:color="auto"/>
      </w:divBdr>
    </w:div>
    <w:div w:id="789515289">
      <w:bodyDiv w:val="1"/>
      <w:marLeft w:val="0"/>
      <w:marRight w:val="0"/>
      <w:marTop w:val="0"/>
      <w:marBottom w:val="0"/>
      <w:divBdr>
        <w:top w:val="none" w:sz="0" w:space="0" w:color="auto"/>
        <w:left w:val="none" w:sz="0" w:space="0" w:color="auto"/>
        <w:bottom w:val="none" w:sz="0" w:space="0" w:color="auto"/>
        <w:right w:val="none" w:sz="0" w:space="0" w:color="auto"/>
      </w:divBdr>
    </w:div>
    <w:div w:id="794177967">
      <w:bodyDiv w:val="1"/>
      <w:marLeft w:val="0"/>
      <w:marRight w:val="0"/>
      <w:marTop w:val="0"/>
      <w:marBottom w:val="0"/>
      <w:divBdr>
        <w:top w:val="none" w:sz="0" w:space="0" w:color="auto"/>
        <w:left w:val="none" w:sz="0" w:space="0" w:color="auto"/>
        <w:bottom w:val="none" w:sz="0" w:space="0" w:color="auto"/>
        <w:right w:val="none" w:sz="0" w:space="0" w:color="auto"/>
      </w:divBdr>
    </w:div>
    <w:div w:id="854539308">
      <w:bodyDiv w:val="1"/>
      <w:marLeft w:val="0"/>
      <w:marRight w:val="0"/>
      <w:marTop w:val="0"/>
      <w:marBottom w:val="0"/>
      <w:divBdr>
        <w:top w:val="none" w:sz="0" w:space="0" w:color="auto"/>
        <w:left w:val="none" w:sz="0" w:space="0" w:color="auto"/>
        <w:bottom w:val="none" w:sz="0" w:space="0" w:color="auto"/>
        <w:right w:val="none" w:sz="0" w:space="0" w:color="auto"/>
      </w:divBdr>
      <w:divsChild>
        <w:div w:id="279142828">
          <w:marLeft w:val="0"/>
          <w:marRight w:val="0"/>
          <w:marTop w:val="0"/>
          <w:marBottom w:val="0"/>
          <w:divBdr>
            <w:top w:val="none" w:sz="0" w:space="0" w:color="auto"/>
            <w:left w:val="none" w:sz="0" w:space="0" w:color="auto"/>
            <w:bottom w:val="none" w:sz="0" w:space="0" w:color="auto"/>
            <w:right w:val="none" w:sz="0" w:space="0" w:color="auto"/>
          </w:divBdr>
        </w:div>
      </w:divsChild>
    </w:div>
    <w:div w:id="907037378">
      <w:bodyDiv w:val="1"/>
      <w:marLeft w:val="0"/>
      <w:marRight w:val="0"/>
      <w:marTop w:val="0"/>
      <w:marBottom w:val="0"/>
      <w:divBdr>
        <w:top w:val="none" w:sz="0" w:space="0" w:color="auto"/>
        <w:left w:val="none" w:sz="0" w:space="0" w:color="auto"/>
        <w:bottom w:val="none" w:sz="0" w:space="0" w:color="auto"/>
        <w:right w:val="none" w:sz="0" w:space="0" w:color="auto"/>
      </w:divBdr>
    </w:div>
    <w:div w:id="916472813">
      <w:bodyDiv w:val="1"/>
      <w:marLeft w:val="0"/>
      <w:marRight w:val="0"/>
      <w:marTop w:val="0"/>
      <w:marBottom w:val="0"/>
      <w:divBdr>
        <w:top w:val="none" w:sz="0" w:space="0" w:color="auto"/>
        <w:left w:val="none" w:sz="0" w:space="0" w:color="auto"/>
        <w:bottom w:val="none" w:sz="0" w:space="0" w:color="auto"/>
        <w:right w:val="none" w:sz="0" w:space="0" w:color="auto"/>
      </w:divBdr>
    </w:div>
    <w:div w:id="916864096">
      <w:bodyDiv w:val="1"/>
      <w:marLeft w:val="0"/>
      <w:marRight w:val="0"/>
      <w:marTop w:val="0"/>
      <w:marBottom w:val="0"/>
      <w:divBdr>
        <w:top w:val="none" w:sz="0" w:space="0" w:color="auto"/>
        <w:left w:val="none" w:sz="0" w:space="0" w:color="auto"/>
        <w:bottom w:val="none" w:sz="0" w:space="0" w:color="auto"/>
        <w:right w:val="none" w:sz="0" w:space="0" w:color="auto"/>
      </w:divBdr>
    </w:div>
    <w:div w:id="953171385">
      <w:bodyDiv w:val="1"/>
      <w:marLeft w:val="0"/>
      <w:marRight w:val="0"/>
      <w:marTop w:val="0"/>
      <w:marBottom w:val="0"/>
      <w:divBdr>
        <w:top w:val="none" w:sz="0" w:space="0" w:color="auto"/>
        <w:left w:val="none" w:sz="0" w:space="0" w:color="auto"/>
        <w:bottom w:val="none" w:sz="0" w:space="0" w:color="auto"/>
        <w:right w:val="none" w:sz="0" w:space="0" w:color="auto"/>
      </w:divBdr>
    </w:div>
    <w:div w:id="957295569">
      <w:bodyDiv w:val="1"/>
      <w:marLeft w:val="0"/>
      <w:marRight w:val="0"/>
      <w:marTop w:val="0"/>
      <w:marBottom w:val="0"/>
      <w:divBdr>
        <w:top w:val="none" w:sz="0" w:space="0" w:color="auto"/>
        <w:left w:val="none" w:sz="0" w:space="0" w:color="auto"/>
        <w:bottom w:val="none" w:sz="0" w:space="0" w:color="auto"/>
        <w:right w:val="none" w:sz="0" w:space="0" w:color="auto"/>
      </w:divBdr>
    </w:div>
    <w:div w:id="963079509">
      <w:bodyDiv w:val="1"/>
      <w:marLeft w:val="0"/>
      <w:marRight w:val="0"/>
      <w:marTop w:val="0"/>
      <w:marBottom w:val="0"/>
      <w:divBdr>
        <w:top w:val="none" w:sz="0" w:space="0" w:color="auto"/>
        <w:left w:val="none" w:sz="0" w:space="0" w:color="auto"/>
        <w:bottom w:val="none" w:sz="0" w:space="0" w:color="auto"/>
        <w:right w:val="none" w:sz="0" w:space="0" w:color="auto"/>
      </w:divBdr>
    </w:div>
    <w:div w:id="1003507363">
      <w:bodyDiv w:val="1"/>
      <w:marLeft w:val="0"/>
      <w:marRight w:val="0"/>
      <w:marTop w:val="0"/>
      <w:marBottom w:val="0"/>
      <w:divBdr>
        <w:top w:val="none" w:sz="0" w:space="0" w:color="auto"/>
        <w:left w:val="none" w:sz="0" w:space="0" w:color="auto"/>
        <w:bottom w:val="none" w:sz="0" w:space="0" w:color="auto"/>
        <w:right w:val="none" w:sz="0" w:space="0" w:color="auto"/>
      </w:divBdr>
    </w:div>
    <w:div w:id="1039205501">
      <w:bodyDiv w:val="1"/>
      <w:marLeft w:val="0"/>
      <w:marRight w:val="0"/>
      <w:marTop w:val="0"/>
      <w:marBottom w:val="0"/>
      <w:divBdr>
        <w:top w:val="none" w:sz="0" w:space="0" w:color="auto"/>
        <w:left w:val="none" w:sz="0" w:space="0" w:color="auto"/>
        <w:bottom w:val="none" w:sz="0" w:space="0" w:color="auto"/>
        <w:right w:val="none" w:sz="0" w:space="0" w:color="auto"/>
      </w:divBdr>
    </w:div>
    <w:div w:id="1076124176">
      <w:bodyDiv w:val="1"/>
      <w:marLeft w:val="0"/>
      <w:marRight w:val="0"/>
      <w:marTop w:val="0"/>
      <w:marBottom w:val="0"/>
      <w:divBdr>
        <w:top w:val="none" w:sz="0" w:space="0" w:color="auto"/>
        <w:left w:val="none" w:sz="0" w:space="0" w:color="auto"/>
        <w:bottom w:val="none" w:sz="0" w:space="0" w:color="auto"/>
        <w:right w:val="none" w:sz="0" w:space="0" w:color="auto"/>
      </w:divBdr>
    </w:div>
    <w:div w:id="1105732338">
      <w:bodyDiv w:val="1"/>
      <w:marLeft w:val="0"/>
      <w:marRight w:val="0"/>
      <w:marTop w:val="0"/>
      <w:marBottom w:val="0"/>
      <w:divBdr>
        <w:top w:val="none" w:sz="0" w:space="0" w:color="auto"/>
        <w:left w:val="none" w:sz="0" w:space="0" w:color="auto"/>
        <w:bottom w:val="none" w:sz="0" w:space="0" w:color="auto"/>
        <w:right w:val="none" w:sz="0" w:space="0" w:color="auto"/>
      </w:divBdr>
    </w:div>
    <w:div w:id="1112165418">
      <w:bodyDiv w:val="1"/>
      <w:marLeft w:val="0"/>
      <w:marRight w:val="0"/>
      <w:marTop w:val="0"/>
      <w:marBottom w:val="0"/>
      <w:divBdr>
        <w:top w:val="none" w:sz="0" w:space="0" w:color="auto"/>
        <w:left w:val="none" w:sz="0" w:space="0" w:color="auto"/>
        <w:bottom w:val="none" w:sz="0" w:space="0" w:color="auto"/>
        <w:right w:val="none" w:sz="0" w:space="0" w:color="auto"/>
      </w:divBdr>
    </w:div>
    <w:div w:id="1231381574">
      <w:bodyDiv w:val="1"/>
      <w:marLeft w:val="0"/>
      <w:marRight w:val="0"/>
      <w:marTop w:val="0"/>
      <w:marBottom w:val="0"/>
      <w:divBdr>
        <w:top w:val="none" w:sz="0" w:space="0" w:color="auto"/>
        <w:left w:val="none" w:sz="0" w:space="0" w:color="auto"/>
        <w:bottom w:val="none" w:sz="0" w:space="0" w:color="auto"/>
        <w:right w:val="none" w:sz="0" w:space="0" w:color="auto"/>
      </w:divBdr>
    </w:div>
    <w:div w:id="1236628815">
      <w:bodyDiv w:val="1"/>
      <w:marLeft w:val="0"/>
      <w:marRight w:val="0"/>
      <w:marTop w:val="0"/>
      <w:marBottom w:val="0"/>
      <w:divBdr>
        <w:top w:val="none" w:sz="0" w:space="0" w:color="auto"/>
        <w:left w:val="none" w:sz="0" w:space="0" w:color="auto"/>
        <w:bottom w:val="none" w:sz="0" w:space="0" w:color="auto"/>
        <w:right w:val="none" w:sz="0" w:space="0" w:color="auto"/>
      </w:divBdr>
    </w:div>
    <w:div w:id="1254630808">
      <w:bodyDiv w:val="1"/>
      <w:marLeft w:val="0"/>
      <w:marRight w:val="0"/>
      <w:marTop w:val="0"/>
      <w:marBottom w:val="0"/>
      <w:divBdr>
        <w:top w:val="none" w:sz="0" w:space="0" w:color="auto"/>
        <w:left w:val="none" w:sz="0" w:space="0" w:color="auto"/>
        <w:bottom w:val="none" w:sz="0" w:space="0" w:color="auto"/>
        <w:right w:val="none" w:sz="0" w:space="0" w:color="auto"/>
      </w:divBdr>
    </w:div>
    <w:div w:id="1282493043">
      <w:bodyDiv w:val="1"/>
      <w:marLeft w:val="0"/>
      <w:marRight w:val="0"/>
      <w:marTop w:val="0"/>
      <w:marBottom w:val="0"/>
      <w:divBdr>
        <w:top w:val="none" w:sz="0" w:space="0" w:color="auto"/>
        <w:left w:val="none" w:sz="0" w:space="0" w:color="auto"/>
        <w:bottom w:val="none" w:sz="0" w:space="0" w:color="auto"/>
        <w:right w:val="none" w:sz="0" w:space="0" w:color="auto"/>
      </w:divBdr>
    </w:div>
    <w:div w:id="1298225399">
      <w:bodyDiv w:val="1"/>
      <w:marLeft w:val="0"/>
      <w:marRight w:val="0"/>
      <w:marTop w:val="0"/>
      <w:marBottom w:val="0"/>
      <w:divBdr>
        <w:top w:val="none" w:sz="0" w:space="0" w:color="auto"/>
        <w:left w:val="none" w:sz="0" w:space="0" w:color="auto"/>
        <w:bottom w:val="none" w:sz="0" w:space="0" w:color="auto"/>
        <w:right w:val="none" w:sz="0" w:space="0" w:color="auto"/>
      </w:divBdr>
    </w:div>
    <w:div w:id="1327326070">
      <w:bodyDiv w:val="1"/>
      <w:marLeft w:val="0"/>
      <w:marRight w:val="0"/>
      <w:marTop w:val="0"/>
      <w:marBottom w:val="0"/>
      <w:divBdr>
        <w:top w:val="none" w:sz="0" w:space="0" w:color="auto"/>
        <w:left w:val="none" w:sz="0" w:space="0" w:color="auto"/>
        <w:bottom w:val="none" w:sz="0" w:space="0" w:color="auto"/>
        <w:right w:val="none" w:sz="0" w:space="0" w:color="auto"/>
      </w:divBdr>
    </w:div>
    <w:div w:id="1356690300">
      <w:bodyDiv w:val="1"/>
      <w:marLeft w:val="0"/>
      <w:marRight w:val="0"/>
      <w:marTop w:val="0"/>
      <w:marBottom w:val="0"/>
      <w:divBdr>
        <w:top w:val="none" w:sz="0" w:space="0" w:color="auto"/>
        <w:left w:val="none" w:sz="0" w:space="0" w:color="auto"/>
        <w:bottom w:val="none" w:sz="0" w:space="0" w:color="auto"/>
        <w:right w:val="none" w:sz="0" w:space="0" w:color="auto"/>
      </w:divBdr>
      <w:divsChild>
        <w:div w:id="1991858288">
          <w:marLeft w:val="0"/>
          <w:marRight w:val="0"/>
          <w:marTop w:val="0"/>
          <w:marBottom w:val="0"/>
          <w:divBdr>
            <w:top w:val="none" w:sz="0" w:space="0" w:color="auto"/>
            <w:left w:val="none" w:sz="0" w:space="0" w:color="auto"/>
            <w:bottom w:val="none" w:sz="0" w:space="0" w:color="auto"/>
            <w:right w:val="none" w:sz="0" w:space="0" w:color="auto"/>
          </w:divBdr>
        </w:div>
      </w:divsChild>
    </w:div>
    <w:div w:id="1362439212">
      <w:bodyDiv w:val="1"/>
      <w:marLeft w:val="0"/>
      <w:marRight w:val="0"/>
      <w:marTop w:val="0"/>
      <w:marBottom w:val="0"/>
      <w:divBdr>
        <w:top w:val="none" w:sz="0" w:space="0" w:color="auto"/>
        <w:left w:val="none" w:sz="0" w:space="0" w:color="auto"/>
        <w:bottom w:val="none" w:sz="0" w:space="0" w:color="auto"/>
        <w:right w:val="none" w:sz="0" w:space="0" w:color="auto"/>
      </w:divBdr>
    </w:div>
    <w:div w:id="1375738626">
      <w:bodyDiv w:val="1"/>
      <w:marLeft w:val="0"/>
      <w:marRight w:val="0"/>
      <w:marTop w:val="0"/>
      <w:marBottom w:val="0"/>
      <w:divBdr>
        <w:top w:val="none" w:sz="0" w:space="0" w:color="auto"/>
        <w:left w:val="none" w:sz="0" w:space="0" w:color="auto"/>
        <w:bottom w:val="none" w:sz="0" w:space="0" w:color="auto"/>
        <w:right w:val="none" w:sz="0" w:space="0" w:color="auto"/>
      </w:divBdr>
    </w:div>
    <w:div w:id="1395008810">
      <w:bodyDiv w:val="1"/>
      <w:marLeft w:val="0"/>
      <w:marRight w:val="0"/>
      <w:marTop w:val="0"/>
      <w:marBottom w:val="0"/>
      <w:divBdr>
        <w:top w:val="none" w:sz="0" w:space="0" w:color="auto"/>
        <w:left w:val="none" w:sz="0" w:space="0" w:color="auto"/>
        <w:bottom w:val="none" w:sz="0" w:space="0" w:color="auto"/>
        <w:right w:val="none" w:sz="0" w:space="0" w:color="auto"/>
      </w:divBdr>
    </w:div>
    <w:div w:id="1421830693">
      <w:bodyDiv w:val="1"/>
      <w:marLeft w:val="0"/>
      <w:marRight w:val="0"/>
      <w:marTop w:val="0"/>
      <w:marBottom w:val="0"/>
      <w:divBdr>
        <w:top w:val="none" w:sz="0" w:space="0" w:color="auto"/>
        <w:left w:val="none" w:sz="0" w:space="0" w:color="auto"/>
        <w:bottom w:val="none" w:sz="0" w:space="0" w:color="auto"/>
        <w:right w:val="none" w:sz="0" w:space="0" w:color="auto"/>
      </w:divBdr>
    </w:div>
    <w:div w:id="1489588039">
      <w:bodyDiv w:val="1"/>
      <w:marLeft w:val="0"/>
      <w:marRight w:val="0"/>
      <w:marTop w:val="0"/>
      <w:marBottom w:val="0"/>
      <w:divBdr>
        <w:top w:val="none" w:sz="0" w:space="0" w:color="auto"/>
        <w:left w:val="none" w:sz="0" w:space="0" w:color="auto"/>
        <w:bottom w:val="none" w:sz="0" w:space="0" w:color="auto"/>
        <w:right w:val="none" w:sz="0" w:space="0" w:color="auto"/>
      </w:divBdr>
    </w:div>
    <w:div w:id="1499613935">
      <w:bodyDiv w:val="1"/>
      <w:marLeft w:val="0"/>
      <w:marRight w:val="0"/>
      <w:marTop w:val="0"/>
      <w:marBottom w:val="0"/>
      <w:divBdr>
        <w:top w:val="none" w:sz="0" w:space="0" w:color="auto"/>
        <w:left w:val="none" w:sz="0" w:space="0" w:color="auto"/>
        <w:bottom w:val="none" w:sz="0" w:space="0" w:color="auto"/>
        <w:right w:val="none" w:sz="0" w:space="0" w:color="auto"/>
      </w:divBdr>
    </w:div>
    <w:div w:id="1527257007">
      <w:bodyDiv w:val="1"/>
      <w:marLeft w:val="0"/>
      <w:marRight w:val="0"/>
      <w:marTop w:val="0"/>
      <w:marBottom w:val="0"/>
      <w:divBdr>
        <w:top w:val="none" w:sz="0" w:space="0" w:color="auto"/>
        <w:left w:val="none" w:sz="0" w:space="0" w:color="auto"/>
        <w:bottom w:val="none" w:sz="0" w:space="0" w:color="auto"/>
        <w:right w:val="none" w:sz="0" w:space="0" w:color="auto"/>
      </w:divBdr>
    </w:div>
    <w:div w:id="1528835180">
      <w:bodyDiv w:val="1"/>
      <w:marLeft w:val="0"/>
      <w:marRight w:val="0"/>
      <w:marTop w:val="0"/>
      <w:marBottom w:val="0"/>
      <w:divBdr>
        <w:top w:val="none" w:sz="0" w:space="0" w:color="auto"/>
        <w:left w:val="none" w:sz="0" w:space="0" w:color="auto"/>
        <w:bottom w:val="none" w:sz="0" w:space="0" w:color="auto"/>
        <w:right w:val="none" w:sz="0" w:space="0" w:color="auto"/>
      </w:divBdr>
    </w:div>
    <w:div w:id="1569539164">
      <w:bodyDiv w:val="1"/>
      <w:marLeft w:val="0"/>
      <w:marRight w:val="0"/>
      <w:marTop w:val="0"/>
      <w:marBottom w:val="0"/>
      <w:divBdr>
        <w:top w:val="none" w:sz="0" w:space="0" w:color="auto"/>
        <w:left w:val="none" w:sz="0" w:space="0" w:color="auto"/>
        <w:bottom w:val="none" w:sz="0" w:space="0" w:color="auto"/>
        <w:right w:val="none" w:sz="0" w:space="0" w:color="auto"/>
      </w:divBdr>
    </w:div>
    <w:div w:id="1592397191">
      <w:bodyDiv w:val="1"/>
      <w:marLeft w:val="0"/>
      <w:marRight w:val="0"/>
      <w:marTop w:val="0"/>
      <w:marBottom w:val="0"/>
      <w:divBdr>
        <w:top w:val="none" w:sz="0" w:space="0" w:color="auto"/>
        <w:left w:val="none" w:sz="0" w:space="0" w:color="auto"/>
        <w:bottom w:val="none" w:sz="0" w:space="0" w:color="auto"/>
        <w:right w:val="none" w:sz="0" w:space="0" w:color="auto"/>
      </w:divBdr>
    </w:div>
    <w:div w:id="1595549677">
      <w:bodyDiv w:val="1"/>
      <w:marLeft w:val="0"/>
      <w:marRight w:val="0"/>
      <w:marTop w:val="0"/>
      <w:marBottom w:val="0"/>
      <w:divBdr>
        <w:top w:val="none" w:sz="0" w:space="0" w:color="auto"/>
        <w:left w:val="none" w:sz="0" w:space="0" w:color="auto"/>
        <w:bottom w:val="none" w:sz="0" w:space="0" w:color="auto"/>
        <w:right w:val="none" w:sz="0" w:space="0" w:color="auto"/>
      </w:divBdr>
    </w:div>
    <w:div w:id="1617179927">
      <w:bodyDiv w:val="1"/>
      <w:marLeft w:val="0"/>
      <w:marRight w:val="0"/>
      <w:marTop w:val="0"/>
      <w:marBottom w:val="0"/>
      <w:divBdr>
        <w:top w:val="none" w:sz="0" w:space="0" w:color="auto"/>
        <w:left w:val="none" w:sz="0" w:space="0" w:color="auto"/>
        <w:bottom w:val="none" w:sz="0" w:space="0" w:color="auto"/>
        <w:right w:val="none" w:sz="0" w:space="0" w:color="auto"/>
      </w:divBdr>
    </w:div>
    <w:div w:id="1627272725">
      <w:bodyDiv w:val="1"/>
      <w:marLeft w:val="0"/>
      <w:marRight w:val="0"/>
      <w:marTop w:val="0"/>
      <w:marBottom w:val="0"/>
      <w:divBdr>
        <w:top w:val="none" w:sz="0" w:space="0" w:color="auto"/>
        <w:left w:val="none" w:sz="0" w:space="0" w:color="auto"/>
        <w:bottom w:val="none" w:sz="0" w:space="0" w:color="auto"/>
        <w:right w:val="none" w:sz="0" w:space="0" w:color="auto"/>
      </w:divBdr>
    </w:div>
    <w:div w:id="1662006261">
      <w:bodyDiv w:val="1"/>
      <w:marLeft w:val="0"/>
      <w:marRight w:val="0"/>
      <w:marTop w:val="0"/>
      <w:marBottom w:val="0"/>
      <w:divBdr>
        <w:top w:val="none" w:sz="0" w:space="0" w:color="auto"/>
        <w:left w:val="none" w:sz="0" w:space="0" w:color="auto"/>
        <w:bottom w:val="none" w:sz="0" w:space="0" w:color="auto"/>
        <w:right w:val="none" w:sz="0" w:space="0" w:color="auto"/>
      </w:divBdr>
    </w:div>
    <w:div w:id="1664891248">
      <w:bodyDiv w:val="1"/>
      <w:marLeft w:val="0"/>
      <w:marRight w:val="0"/>
      <w:marTop w:val="0"/>
      <w:marBottom w:val="0"/>
      <w:divBdr>
        <w:top w:val="none" w:sz="0" w:space="0" w:color="auto"/>
        <w:left w:val="none" w:sz="0" w:space="0" w:color="auto"/>
        <w:bottom w:val="none" w:sz="0" w:space="0" w:color="auto"/>
        <w:right w:val="none" w:sz="0" w:space="0" w:color="auto"/>
      </w:divBdr>
    </w:div>
    <w:div w:id="1692684345">
      <w:bodyDiv w:val="1"/>
      <w:marLeft w:val="0"/>
      <w:marRight w:val="0"/>
      <w:marTop w:val="0"/>
      <w:marBottom w:val="0"/>
      <w:divBdr>
        <w:top w:val="none" w:sz="0" w:space="0" w:color="auto"/>
        <w:left w:val="none" w:sz="0" w:space="0" w:color="auto"/>
        <w:bottom w:val="none" w:sz="0" w:space="0" w:color="auto"/>
        <w:right w:val="none" w:sz="0" w:space="0" w:color="auto"/>
      </w:divBdr>
    </w:div>
    <w:div w:id="1701661388">
      <w:bodyDiv w:val="1"/>
      <w:marLeft w:val="0"/>
      <w:marRight w:val="0"/>
      <w:marTop w:val="0"/>
      <w:marBottom w:val="0"/>
      <w:divBdr>
        <w:top w:val="none" w:sz="0" w:space="0" w:color="auto"/>
        <w:left w:val="none" w:sz="0" w:space="0" w:color="auto"/>
        <w:bottom w:val="none" w:sz="0" w:space="0" w:color="auto"/>
        <w:right w:val="none" w:sz="0" w:space="0" w:color="auto"/>
      </w:divBdr>
    </w:div>
    <w:div w:id="1771776266">
      <w:bodyDiv w:val="1"/>
      <w:marLeft w:val="0"/>
      <w:marRight w:val="0"/>
      <w:marTop w:val="0"/>
      <w:marBottom w:val="0"/>
      <w:divBdr>
        <w:top w:val="none" w:sz="0" w:space="0" w:color="auto"/>
        <w:left w:val="none" w:sz="0" w:space="0" w:color="auto"/>
        <w:bottom w:val="none" w:sz="0" w:space="0" w:color="auto"/>
        <w:right w:val="none" w:sz="0" w:space="0" w:color="auto"/>
      </w:divBdr>
    </w:div>
    <w:div w:id="1783305359">
      <w:bodyDiv w:val="1"/>
      <w:marLeft w:val="0"/>
      <w:marRight w:val="0"/>
      <w:marTop w:val="0"/>
      <w:marBottom w:val="0"/>
      <w:divBdr>
        <w:top w:val="none" w:sz="0" w:space="0" w:color="auto"/>
        <w:left w:val="none" w:sz="0" w:space="0" w:color="auto"/>
        <w:bottom w:val="none" w:sz="0" w:space="0" w:color="auto"/>
        <w:right w:val="none" w:sz="0" w:space="0" w:color="auto"/>
      </w:divBdr>
    </w:div>
    <w:div w:id="1790081860">
      <w:bodyDiv w:val="1"/>
      <w:marLeft w:val="0"/>
      <w:marRight w:val="0"/>
      <w:marTop w:val="0"/>
      <w:marBottom w:val="0"/>
      <w:divBdr>
        <w:top w:val="none" w:sz="0" w:space="0" w:color="auto"/>
        <w:left w:val="none" w:sz="0" w:space="0" w:color="auto"/>
        <w:bottom w:val="none" w:sz="0" w:space="0" w:color="auto"/>
        <w:right w:val="none" w:sz="0" w:space="0" w:color="auto"/>
      </w:divBdr>
    </w:div>
    <w:div w:id="1814328797">
      <w:bodyDiv w:val="1"/>
      <w:marLeft w:val="0"/>
      <w:marRight w:val="0"/>
      <w:marTop w:val="0"/>
      <w:marBottom w:val="0"/>
      <w:divBdr>
        <w:top w:val="none" w:sz="0" w:space="0" w:color="auto"/>
        <w:left w:val="none" w:sz="0" w:space="0" w:color="auto"/>
        <w:bottom w:val="none" w:sz="0" w:space="0" w:color="auto"/>
        <w:right w:val="none" w:sz="0" w:space="0" w:color="auto"/>
      </w:divBdr>
      <w:divsChild>
        <w:div w:id="1884512219">
          <w:marLeft w:val="0"/>
          <w:marRight w:val="0"/>
          <w:marTop w:val="0"/>
          <w:marBottom w:val="0"/>
          <w:divBdr>
            <w:top w:val="none" w:sz="0" w:space="0" w:color="auto"/>
            <w:left w:val="none" w:sz="0" w:space="0" w:color="auto"/>
            <w:bottom w:val="none" w:sz="0" w:space="0" w:color="auto"/>
            <w:right w:val="none" w:sz="0" w:space="0" w:color="auto"/>
          </w:divBdr>
        </w:div>
      </w:divsChild>
    </w:div>
    <w:div w:id="1831364171">
      <w:bodyDiv w:val="1"/>
      <w:marLeft w:val="0"/>
      <w:marRight w:val="0"/>
      <w:marTop w:val="0"/>
      <w:marBottom w:val="0"/>
      <w:divBdr>
        <w:top w:val="none" w:sz="0" w:space="0" w:color="auto"/>
        <w:left w:val="none" w:sz="0" w:space="0" w:color="auto"/>
        <w:bottom w:val="none" w:sz="0" w:space="0" w:color="auto"/>
        <w:right w:val="none" w:sz="0" w:space="0" w:color="auto"/>
      </w:divBdr>
    </w:div>
    <w:div w:id="1879394879">
      <w:bodyDiv w:val="1"/>
      <w:marLeft w:val="0"/>
      <w:marRight w:val="0"/>
      <w:marTop w:val="0"/>
      <w:marBottom w:val="0"/>
      <w:divBdr>
        <w:top w:val="none" w:sz="0" w:space="0" w:color="auto"/>
        <w:left w:val="none" w:sz="0" w:space="0" w:color="auto"/>
        <w:bottom w:val="none" w:sz="0" w:space="0" w:color="auto"/>
        <w:right w:val="none" w:sz="0" w:space="0" w:color="auto"/>
      </w:divBdr>
    </w:div>
    <w:div w:id="1895895227">
      <w:bodyDiv w:val="1"/>
      <w:marLeft w:val="0"/>
      <w:marRight w:val="0"/>
      <w:marTop w:val="0"/>
      <w:marBottom w:val="0"/>
      <w:divBdr>
        <w:top w:val="none" w:sz="0" w:space="0" w:color="auto"/>
        <w:left w:val="none" w:sz="0" w:space="0" w:color="auto"/>
        <w:bottom w:val="none" w:sz="0" w:space="0" w:color="auto"/>
        <w:right w:val="none" w:sz="0" w:space="0" w:color="auto"/>
      </w:divBdr>
    </w:div>
    <w:div w:id="1900938190">
      <w:bodyDiv w:val="1"/>
      <w:marLeft w:val="0"/>
      <w:marRight w:val="0"/>
      <w:marTop w:val="0"/>
      <w:marBottom w:val="0"/>
      <w:divBdr>
        <w:top w:val="none" w:sz="0" w:space="0" w:color="auto"/>
        <w:left w:val="none" w:sz="0" w:space="0" w:color="auto"/>
        <w:bottom w:val="none" w:sz="0" w:space="0" w:color="auto"/>
        <w:right w:val="none" w:sz="0" w:space="0" w:color="auto"/>
      </w:divBdr>
    </w:div>
    <w:div w:id="1901404717">
      <w:bodyDiv w:val="1"/>
      <w:marLeft w:val="0"/>
      <w:marRight w:val="0"/>
      <w:marTop w:val="0"/>
      <w:marBottom w:val="0"/>
      <w:divBdr>
        <w:top w:val="none" w:sz="0" w:space="0" w:color="auto"/>
        <w:left w:val="none" w:sz="0" w:space="0" w:color="auto"/>
        <w:bottom w:val="none" w:sz="0" w:space="0" w:color="auto"/>
        <w:right w:val="none" w:sz="0" w:space="0" w:color="auto"/>
      </w:divBdr>
    </w:div>
    <w:div w:id="1922791543">
      <w:bodyDiv w:val="1"/>
      <w:marLeft w:val="0"/>
      <w:marRight w:val="0"/>
      <w:marTop w:val="0"/>
      <w:marBottom w:val="0"/>
      <w:divBdr>
        <w:top w:val="none" w:sz="0" w:space="0" w:color="auto"/>
        <w:left w:val="none" w:sz="0" w:space="0" w:color="auto"/>
        <w:bottom w:val="none" w:sz="0" w:space="0" w:color="auto"/>
        <w:right w:val="none" w:sz="0" w:space="0" w:color="auto"/>
      </w:divBdr>
    </w:div>
    <w:div w:id="1923486722">
      <w:bodyDiv w:val="1"/>
      <w:marLeft w:val="0"/>
      <w:marRight w:val="0"/>
      <w:marTop w:val="0"/>
      <w:marBottom w:val="0"/>
      <w:divBdr>
        <w:top w:val="none" w:sz="0" w:space="0" w:color="auto"/>
        <w:left w:val="none" w:sz="0" w:space="0" w:color="auto"/>
        <w:bottom w:val="none" w:sz="0" w:space="0" w:color="auto"/>
        <w:right w:val="none" w:sz="0" w:space="0" w:color="auto"/>
      </w:divBdr>
    </w:div>
    <w:div w:id="1931503990">
      <w:bodyDiv w:val="1"/>
      <w:marLeft w:val="0"/>
      <w:marRight w:val="0"/>
      <w:marTop w:val="0"/>
      <w:marBottom w:val="0"/>
      <w:divBdr>
        <w:top w:val="none" w:sz="0" w:space="0" w:color="auto"/>
        <w:left w:val="none" w:sz="0" w:space="0" w:color="auto"/>
        <w:bottom w:val="none" w:sz="0" w:space="0" w:color="auto"/>
        <w:right w:val="none" w:sz="0" w:space="0" w:color="auto"/>
      </w:divBdr>
    </w:div>
    <w:div w:id="1958877341">
      <w:bodyDiv w:val="1"/>
      <w:marLeft w:val="0"/>
      <w:marRight w:val="0"/>
      <w:marTop w:val="0"/>
      <w:marBottom w:val="0"/>
      <w:divBdr>
        <w:top w:val="none" w:sz="0" w:space="0" w:color="auto"/>
        <w:left w:val="none" w:sz="0" w:space="0" w:color="auto"/>
        <w:bottom w:val="none" w:sz="0" w:space="0" w:color="auto"/>
        <w:right w:val="none" w:sz="0" w:space="0" w:color="auto"/>
      </w:divBdr>
    </w:div>
    <w:div w:id="1984043899">
      <w:bodyDiv w:val="1"/>
      <w:marLeft w:val="0"/>
      <w:marRight w:val="0"/>
      <w:marTop w:val="0"/>
      <w:marBottom w:val="0"/>
      <w:divBdr>
        <w:top w:val="none" w:sz="0" w:space="0" w:color="auto"/>
        <w:left w:val="none" w:sz="0" w:space="0" w:color="auto"/>
        <w:bottom w:val="none" w:sz="0" w:space="0" w:color="auto"/>
        <w:right w:val="none" w:sz="0" w:space="0" w:color="auto"/>
      </w:divBdr>
    </w:div>
    <w:div w:id="1990090732">
      <w:bodyDiv w:val="1"/>
      <w:marLeft w:val="0"/>
      <w:marRight w:val="0"/>
      <w:marTop w:val="0"/>
      <w:marBottom w:val="0"/>
      <w:divBdr>
        <w:top w:val="none" w:sz="0" w:space="0" w:color="auto"/>
        <w:left w:val="none" w:sz="0" w:space="0" w:color="auto"/>
        <w:bottom w:val="none" w:sz="0" w:space="0" w:color="auto"/>
        <w:right w:val="none" w:sz="0" w:space="0" w:color="auto"/>
      </w:divBdr>
    </w:div>
    <w:div w:id="207076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192CDA151078BE4DB52CE2A0BF05C16B" ma:contentTypeVersion="16" ma:contentTypeDescription="Yeni belge oluşturun." ma:contentTypeScope="" ma:versionID="2464b6872367c00d340570baff9db5d5">
  <xsd:schema xmlns:xsd="http://www.w3.org/2001/XMLSchema" xmlns:xs="http://www.w3.org/2001/XMLSchema" xmlns:p="http://schemas.microsoft.com/office/2006/metadata/properties" xmlns:ns1="http://schemas.microsoft.com/sharepoint/v3" xmlns:ns3="6a91392b-4aab-4a5a-8abc-e018e4ed1710" xmlns:ns4="a948c1a1-7427-4f82-bcc1-319815582633" targetNamespace="http://schemas.microsoft.com/office/2006/metadata/properties" ma:root="true" ma:fieldsID="e643b129f10375a8b0d74e30ffdaf847" ns1:_="" ns3:_="" ns4:_="">
    <xsd:import namespace="http://schemas.microsoft.com/sharepoint/v3"/>
    <xsd:import namespace="6a91392b-4aab-4a5a-8abc-e018e4ed1710"/>
    <xsd:import namespace="a948c1a1-7427-4f82-bcc1-31981558263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Birleşik Uygunluk İlkesi Özellikleri" ma:hidden="true" ma:internalName="_ip_UnifiedCompliancePolicyProperties">
      <xsd:simpleType>
        <xsd:restriction base="dms:Note"/>
      </xsd:simpleType>
    </xsd:element>
    <xsd:element name="_ip_UnifiedCompliancePolicyUIAction" ma:index="23" nillable="true" ma:displayName="Birleşik Uygunluk İlkesi UI Eylem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91392b-4aab-4a5a-8abc-e018e4ed1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948c1a1-7427-4f82-bcc1-319815582633" elementFormDefault="qualified">
    <xsd:import namespace="http://schemas.microsoft.com/office/2006/documentManagement/types"/>
    <xsd:import namespace="http://schemas.microsoft.com/office/infopath/2007/PartnerControls"/>
    <xsd:element name="SharedWithUsers" ma:index="1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Ayrıntıları ile Paylaşıldı" ma:internalName="SharedWithDetails" ma:readOnly="true">
      <xsd:simpleType>
        <xsd:restriction base="dms:Note">
          <xsd:maxLength value="255"/>
        </xsd:restriction>
      </xsd:simpleType>
    </xsd:element>
    <xsd:element name="SharingHintHash" ma:index="12"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626F8-431B-4CF4-A81B-FBECE9A7C923}">
  <ds:schemaRefs>
    <ds:schemaRef ds:uri="http://schemas.microsoft.com/sharepoint/v3/contenttype/forms"/>
  </ds:schemaRefs>
</ds:datastoreItem>
</file>

<file path=customXml/itemProps2.xml><?xml version="1.0" encoding="utf-8"?>
<ds:datastoreItem xmlns:ds="http://schemas.openxmlformats.org/officeDocument/2006/customXml" ds:itemID="{B13C4E5F-EF7F-4EBF-974F-0DFE5C48456B}">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4E19B37-448A-4262-8F52-E69973EE8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91392b-4aab-4a5a-8abc-e018e4ed1710"/>
    <ds:schemaRef ds:uri="a948c1a1-7427-4f82-bcc1-319815582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EB4611-D04C-46DB-9DEB-CBAC225D9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790</Words>
  <Characters>4509</Characters>
  <Application>Microsoft Office Word</Application>
  <DocSecurity>0</DocSecurity>
  <Lines>37</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Ozan BAKIS</dc:creator>
  <cp:lastModifiedBy>OGUZ YURTOGLU</cp:lastModifiedBy>
  <cp:revision>3</cp:revision>
  <cp:lastPrinted>2025-06-04T21:46:00Z</cp:lastPrinted>
  <dcterms:created xsi:type="dcterms:W3CDTF">2025-12-04T14:12:00Z</dcterms:created>
  <dcterms:modified xsi:type="dcterms:W3CDTF">2025-12-05T09:00:00Z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0x010100192CDA151078BE4DB52CE2A0BF05C16B</vt:lpwstr>
  </property>
  <property fmtid="{D5CDD505-2E9C-101B-9397-08002B2CF9AE}" pid="3" name="GrammarlyDocumentId">
    <vt:lpwstr>05ff900d17ec4dc20a9e3178f868bd795b7c805421972546187020e574589791</vt:lpwstr>
  </property>
</Properties>
</file>