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6679665" w14:textId="017B7DDA" w:rsidR="00667FE8" w:rsidRPr="005B55E3" w:rsidRDefault="00304A40" w:rsidP="007C3CD9">
      <w:pPr>
        <w:pStyle w:val="Heading4"/>
        <w:spacing w:line="276" w:lineRule="auto"/>
        <w:rPr>
          <w:rFonts w:ascii="Arial" w:hAnsi="Arial" w:cs="Arial"/>
          <w:color w:val="auto"/>
        </w:rPr>
      </w:pPr>
      <w:r w:rsidRPr="005B55E3">
        <w:rPr>
          <w:rFonts w:ascii="Arial" w:hAnsi="Arial" w:cs="Arial"/>
          <w:noProof/>
          <w:color w:val="auto"/>
          <w:lang w:val="en-GB" w:eastAsia="en-GB"/>
        </w:rPr>
        <w:drawing>
          <wp:anchor distT="0" distB="0" distL="114300" distR="114300" simplePos="0" relativeHeight="251658243" behindDoc="0" locked="0" layoutInCell="1" allowOverlap="1" wp14:anchorId="5A1FF9E7" wp14:editId="4209BB26">
            <wp:simplePos x="0" y="0"/>
            <wp:positionH relativeFrom="margin">
              <wp:posOffset>2755875</wp:posOffset>
            </wp:positionH>
            <wp:positionV relativeFrom="margin">
              <wp:posOffset>-205257</wp:posOffset>
            </wp:positionV>
            <wp:extent cx="1995170" cy="438150"/>
            <wp:effectExtent l="0" t="0" r="0" b="0"/>
            <wp:wrapSquare wrapText="bothSides"/>
            <wp:docPr id="1" name="Picture 1" descr="C:\Users\merve.akgul\AppData\Local\Microsoft\Windows\INetCache\Content.Word\ri-logo-ma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rve.akgul\AppData\Local\Microsoft\Windows\INetCache\Content.Word\ri-logo-mav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517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55E3">
        <w:rPr>
          <w:noProof/>
          <w:color w:val="auto"/>
          <w:lang w:val="en-GB" w:eastAsia="en-GB"/>
        </w:rPr>
        <w:drawing>
          <wp:anchor distT="0" distB="0" distL="114300" distR="114300" simplePos="0" relativeHeight="251658242" behindDoc="1" locked="0" layoutInCell="1" allowOverlap="1" wp14:anchorId="50DFB7B8" wp14:editId="7F5EAB35">
            <wp:simplePos x="0" y="0"/>
            <wp:positionH relativeFrom="page">
              <wp:posOffset>138735</wp:posOffset>
            </wp:positionH>
            <wp:positionV relativeFrom="paragraph">
              <wp:posOffset>-549478</wp:posOffset>
            </wp:positionV>
            <wp:extent cx="7311813" cy="1431235"/>
            <wp:effectExtent l="0" t="0" r="3810" b="0"/>
            <wp:wrapNone/>
            <wp:docPr id="4" name="Picture 1" descr=":banner(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TUR).jpg"/>
                    <pic:cNvPicPr>
                      <a:picLocks noChangeAspect="1" noChangeArrowheads="1"/>
                    </pic:cNvPicPr>
                  </pic:nvPicPr>
                  <pic:blipFill>
                    <a:blip r:embed="rId12"/>
                    <a:srcRect/>
                    <a:stretch>
                      <a:fillRect/>
                    </a:stretch>
                  </pic:blipFill>
                  <pic:spPr bwMode="auto">
                    <a:xfrm>
                      <a:off x="0" y="0"/>
                      <a:ext cx="7311813" cy="1431235"/>
                    </a:xfrm>
                    <a:prstGeom prst="rect">
                      <a:avLst/>
                    </a:prstGeom>
                    <a:ln>
                      <a:noFill/>
                    </a:ln>
                    <a:effectLst/>
                  </pic:spPr>
                </pic:pic>
              </a:graphicData>
            </a:graphic>
          </wp:anchor>
        </w:drawing>
      </w:r>
      <w:r w:rsidR="003A0821" w:rsidRPr="005B55E3">
        <w:rPr>
          <w:rFonts w:ascii="Arial" w:hAnsi="Arial" w:cs="Arial"/>
          <w:color w:val="auto"/>
        </w:rPr>
        <w:t xml:space="preserve">  </w:t>
      </w:r>
    </w:p>
    <w:p w14:paraId="0F017729" w14:textId="45861A40" w:rsidR="00667FE8" w:rsidRPr="005B55E3" w:rsidRDefault="00667FE8" w:rsidP="007C3CD9">
      <w:pPr>
        <w:spacing w:line="276" w:lineRule="auto"/>
        <w:rPr>
          <w:rFonts w:ascii="Arial" w:hAnsi="Arial" w:cs="Arial"/>
          <w:sz w:val="20"/>
          <w:szCs w:val="20"/>
        </w:rPr>
      </w:pPr>
    </w:p>
    <w:p w14:paraId="46452AE6" w14:textId="51DFDF55" w:rsidR="00667FE8" w:rsidRPr="005B55E3" w:rsidRDefault="00D500D7" w:rsidP="007C3CD9">
      <w:pPr>
        <w:spacing w:line="276" w:lineRule="auto"/>
        <w:rPr>
          <w:rFonts w:ascii="Arial" w:hAnsi="Arial" w:cs="Arial"/>
          <w:sz w:val="20"/>
          <w:szCs w:val="20"/>
        </w:rPr>
      </w:pPr>
      <w:r w:rsidRPr="005B55E3">
        <w:rPr>
          <w:noProof/>
          <w:lang w:val="en-GB" w:eastAsia="en-GB"/>
        </w:rPr>
        <mc:AlternateContent>
          <mc:Choice Requires="wps">
            <w:drawing>
              <wp:anchor distT="0" distB="0" distL="114935" distR="114935" simplePos="0" relativeHeight="251658241" behindDoc="0" locked="0" layoutInCell="1" allowOverlap="1" wp14:anchorId="2DDBFC83" wp14:editId="3334C197">
                <wp:simplePos x="0" y="0"/>
                <wp:positionH relativeFrom="page">
                  <wp:posOffset>6033770</wp:posOffset>
                </wp:positionH>
                <wp:positionV relativeFrom="paragraph">
                  <wp:posOffset>12700</wp:posOffset>
                </wp:positionV>
                <wp:extent cx="1285875" cy="2088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08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C62148" w14:textId="1FC2F35E" w:rsidR="00B85EF5" w:rsidRPr="00AF5A90" w:rsidRDefault="00E77DC5" w:rsidP="00BC6FF7">
                            <w:pPr>
                              <w:jc w:val="center"/>
                            </w:pPr>
                            <w:r>
                              <w:rPr>
                                <w:b/>
                                <w:color w:val="FFFFFF"/>
                                <w:sz w:val="22"/>
                                <w:szCs w:val="22"/>
                              </w:rPr>
                              <w:t>2</w:t>
                            </w:r>
                            <w:r w:rsidR="00DE397B">
                              <w:rPr>
                                <w:b/>
                                <w:color w:val="FFFFFF"/>
                                <w:sz w:val="22"/>
                                <w:szCs w:val="22"/>
                              </w:rPr>
                              <w:t>5</w:t>
                            </w:r>
                            <w:r w:rsidR="003775BB">
                              <w:rPr>
                                <w:b/>
                                <w:color w:val="FFFFFF"/>
                                <w:sz w:val="22"/>
                                <w:szCs w:val="22"/>
                              </w:rPr>
                              <w:t xml:space="preserve"> </w:t>
                            </w:r>
                            <w:r w:rsidR="00DE397B">
                              <w:rPr>
                                <w:b/>
                                <w:color w:val="FFFFFF"/>
                                <w:sz w:val="22"/>
                                <w:szCs w:val="22"/>
                              </w:rPr>
                              <w:t>Temmuz</w:t>
                            </w:r>
                            <w:r w:rsidR="007D52B2">
                              <w:rPr>
                                <w:b/>
                                <w:color w:val="FFFFFF"/>
                                <w:sz w:val="22"/>
                                <w:szCs w:val="22"/>
                              </w:rPr>
                              <w:t xml:space="preserve"> </w:t>
                            </w:r>
                            <w:r w:rsidR="00B85EF5">
                              <w:rPr>
                                <w:b/>
                                <w:color w:val="FFFFFF"/>
                                <w:sz w:val="22"/>
                                <w:szCs w:val="22"/>
                              </w:rPr>
                              <w:t>202</w:t>
                            </w:r>
                            <w:r w:rsidR="00417D8B">
                              <w:rPr>
                                <w:b/>
                                <w:color w:val="FFFFFF"/>
                                <w:sz w:val="22"/>
                                <w:szCs w:val="2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BFC83" id="_x0000_t202" coordsize="21600,21600" o:spt="202" path="m,l,21600r21600,l21600,xe">
                <v:stroke joinstyle="miter"/>
                <v:path gradientshapeok="t" o:connecttype="rect"/>
              </v:shapetype>
              <v:shape id="Text Box 4" o:spid="_x0000_s1026" type="#_x0000_t202" style="position:absolute;margin-left:475.1pt;margin-top:1pt;width:101.25pt;height:16.45pt;z-index:251658241;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" stroked="f">
                <v:fill opacity="0"/>
                <v:textbox inset="0,0,0,0">
                  <w:txbxContent>
                    <w:p w14:paraId="5FC62148" w14:textId="1FC2F35E" w:rsidR="00B85EF5" w:rsidRPr="00AF5A90" w:rsidRDefault="00E77DC5" w:rsidP="00BC6FF7">
                      <w:pPr>
                        <w:jc w:val="center"/>
                      </w:pPr>
                      <w:r>
                        <w:rPr>
                          <w:b/>
                          <w:color w:val="FFFFFF"/>
                          <w:sz w:val="22"/>
                          <w:szCs w:val="22"/>
                        </w:rPr>
                        <w:t>2</w:t>
                      </w:r>
                      <w:r w:rsidR="00DE397B">
                        <w:rPr>
                          <w:b/>
                          <w:color w:val="FFFFFF"/>
                          <w:sz w:val="22"/>
                          <w:szCs w:val="22"/>
                        </w:rPr>
                        <w:t>5</w:t>
                      </w:r>
                      <w:r w:rsidR="003775BB">
                        <w:rPr>
                          <w:b/>
                          <w:color w:val="FFFFFF"/>
                          <w:sz w:val="22"/>
                          <w:szCs w:val="22"/>
                        </w:rPr>
                        <w:t xml:space="preserve"> </w:t>
                      </w:r>
                      <w:r w:rsidR="00DE397B">
                        <w:rPr>
                          <w:b/>
                          <w:color w:val="FFFFFF"/>
                          <w:sz w:val="22"/>
                          <w:szCs w:val="22"/>
                        </w:rPr>
                        <w:t>Temmuz</w:t>
                      </w:r>
                      <w:r w:rsidR="007D52B2">
                        <w:rPr>
                          <w:b/>
                          <w:color w:val="FFFFFF"/>
                          <w:sz w:val="22"/>
                          <w:szCs w:val="22"/>
                        </w:rPr>
                        <w:t xml:space="preserve"> </w:t>
                      </w:r>
                      <w:r w:rsidR="00B85EF5">
                        <w:rPr>
                          <w:b/>
                          <w:color w:val="FFFFFF"/>
                          <w:sz w:val="22"/>
                          <w:szCs w:val="22"/>
                        </w:rPr>
                        <w:t>202</w:t>
                      </w:r>
                      <w:r w:rsidR="00417D8B">
                        <w:rPr>
                          <w:b/>
                          <w:color w:val="FFFFFF"/>
                          <w:sz w:val="22"/>
                          <w:szCs w:val="22"/>
                        </w:rPr>
                        <w:t>5</w:t>
                      </w:r>
                    </w:p>
                  </w:txbxContent>
                </v:textbox>
                <w10:wrap anchorx="page"/>
              </v:shape>
            </w:pict>
          </mc:Fallback>
        </mc:AlternateContent>
      </w:r>
    </w:p>
    <w:p w14:paraId="668B8C93" w14:textId="3F63DA11" w:rsidR="00667FE8" w:rsidRPr="005B55E3" w:rsidRDefault="00667FE8" w:rsidP="007C3CD9">
      <w:pPr>
        <w:spacing w:line="276" w:lineRule="auto"/>
        <w:rPr>
          <w:rFonts w:ascii="Arial" w:hAnsi="Arial" w:cs="Arial"/>
          <w:sz w:val="20"/>
          <w:szCs w:val="20"/>
        </w:rPr>
      </w:pPr>
    </w:p>
    <w:p w14:paraId="129CC723" w14:textId="74B1A01B" w:rsidR="00887B3E" w:rsidRPr="005B55E3" w:rsidRDefault="00304A40" w:rsidP="007C3CD9">
      <w:pPr>
        <w:tabs>
          <w:tab w:val="center" w:pos="5102"/>
          <w:tab w:val="right" w:pos="10204"/>
        </w:tabs>
        <w:spacing w:before="120" w:line="276" w:lineRule="auto"/>
        <w:rPr>
          <w:rFonts w:ascii="Arial" w:hAnsi="Arial" w:cs="Arial"/>
          <w:b/>
          <w:bCs/>
        </w:rPr>
      </w:pPr>
      <w:r w:rsidRPr="005B55E3">
        <w:rPr>
          <w:noProof/>
          <w:lang w:val="en-GB" w:eastAsia="en-GB"/>
        </w:rPr>
        <mc:AlternateContent>
          <mc:Choice Requires="wps">
            <w:drawing>
              <wp:anchor distT="0" distB="0" distL="114935" distR="114935" simplePos="0" relativeHeight="251658240" behindDoc="0" locked="0" layoutInCell="1" allowOverlap="1" wp14:anchorId="509074DA" wp14:editId="6B1B6837">
                <wp:simplePos x="0" y="0"/>
                <wp:positionH relativeFrom="margin">
                  <wp:align>center</wp:align>
                </wp:positionH>
                <wp:positionV relativeFrom="paragraph">
                  <wp:posOffset>78105</wp:posOffset>
                </wp:positionV>
                <wp:extent cx="4257446" cy="6096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446" cy="609600"/>
                        </a:xfrm>
                        <a:prstGeom prst="rect">
                          <a:avLst/>
                        </a:prstGeom>
                        <a:solidFill>
                          <a:srgbClr val="FFFFFF">
                            <a:alpha val="0"/>
                          </a:srgbClr>
                        </a:solidFill>
                        <a:ln>
                          <a:noFill/>
                        </a:ln>
                      </wps:spPr>
                      <wps:txbx>
                        <w:txbxContent>
                          <w:p w14:paraId="71E54F94" w14:textId="3B8F7062" w:rsidR="00B85EF5" w:rsidRPr="00304A40" w:rsidRDefault="00E118C4" w:rsidP="00141337">
                            <w:pPr>
                              <w:jc w:val="center"/>
                              <w:rPr>
                                <w:b/>
                                <w:sz w:val="32"/>
                                <w:szCs w:val="32"/>
                              </w:rPr>
                            </w:pPr>
                            <w:proofErr w:type="spellStart"/>
                            <w:r w:rsidRPr="00304A40">
                              <w:rPr>
                                <w:b/>
                                <w:sz w:val="32"/>
                                <w:szCs w:val="32"/>
                              </w:rPr>
                              <w:t>Hanehalkı</w:t>
                            </w:r>
                            <w:proofErr w:type="spellEnd"/>
                            <w:r w:rsidRPr="00304A40">
                              <w:rPr>
                                <w:b/>
                                <w:sz w:val="32"/>
                                <w:szCs w:val="32"/>
                              </w:rPr>
                              <w:t xml:space="preserve"> E</w:t>
                            </w:r>
                            <w:r w:rsidR="00141337" w:rsidRPr="00304A40">
                              <w:rPr>
                                <w:b/>
                                <w:sz w:val="32"/>
                                <w:szCs w:val="32"/>
                              </w:rPr>
                              <w:t>nflasyon Beklentileri</w:t>
                            </w:r>
                            <w:r w:rsidR="009921E9">
                              <w:rPr>
                                <w:b/>
                                <w:sz w:val="32"/>
                                <w:szCs w:val="32"/>
                              </w:rPr>
                              <w:t xml:space="preserve"> Özel Konu</w:t>
                            </w:r>
                          </w:p>
                          <w:p w14:paraId="052AC5C6" w14:textId="2B0A7474" w:rsidR="00B85EF5" w:rsidRPr="00526178" w:rsidRDefault="00B85E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074DA" id="Text Box 2" o:spid="_x0000_s1027" type="#_x0000_t202" style="position:absolute;margin-left:0;margin-top:6.15pt;width:335.25pt;height:48pt;z-index:251658240;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" stroked="f">
                <v:fill opacity="0"/>
                <v:textbox inset="0,0,0,0">
                  <w:txbxContent>
                    <w:p w14:paraId="71E54F94" w14:textId="3B8F7062" w:rsidR="00B85EF5" w:rsidRPr="00304A40" w:rsidRDefault="00E118C4" w:rsidP="00141337">
                      <w:pPr>
                        <w:jc w:val="center"/>
                        <w:rPr>
                          <w:b/>
                          <w:sz w:val="32"/>
                          <w:szCs w:val="32"/>
                        </w:rPr>
                      </w:pPr>
                      <w:proofErr w:type="spellStart"/>
                      <w:r w:rsidRPr="00304A40">
                        <w:rPr>
                          <w:b/>
                          <w:sz w:val="32"/>
                          <w:szCs w:val="32"/>
                        </w:rPr>
                        <w:t>Hanehalkı</w:t>
                      </w:r>
                      <w:proofErr w:type="spellEnd"/>
                      <w:r w:rsidRPr="00304A40">
                        <w:rPr>
                          <w:b/>
                          <w:sz w:val="32"/>
                          <w:szCs w:val="32"/>
                        </w:rPr>
                        <w:t xml:space="preserve"> E</w:t>
                      </w:r>
                      <w:r w:rsidR="00141337" w:rsidRPr="00304A40">
                        <w:rPr>
                          <w:b/>
                          <w:sz w:val="32"/>
                          <w:szCs w:val="32"/>
                        </w:rPr>
                        <w:t>nflasyon Beklentileri</w:t>
                      </w:r>
                      <w:r w:rsidR="009921E9">
                        <w:rPr>
                          <w:b/>
                          <w:sz w:val="32"/>
                          <w:szCs w:val="32"/>
                        </w:rPr>
                        <w:t xml:space="preserve"> Özel Konu</w:t>
                      </w:r>
                    </w:p>
                    <w:p w14:paraId="052AC5C6" w14:textId="2B0A7474" w:rsidR="00B85EF5" w:rsidRPr="00526178" w:rsidRDefault="00B85EF5"/>
                  </w:txbxContent>
                </v:textbox>
                <w10:wrap anchorx="margin"/>
              </v:shape>
            </w:pict>
          </mc:Fallback>
        </mc:AlternateContent>
      </w:r>
      <w:r w:rsidR="004A3731" w:rsidRPr="005B55E3">
        <w:rPr>
          <w:rFonts w:ascii="Arial" w:hAnsi="Arial" w:cs="Arial"/>
          <w:b/>
          <w:bCs/>
        </w:rPr>
        <w:tab/>
      </w:r>
    </w:p>
    <w:p w14:paraId="6462B598" w14:textId="77777777" w:rsidR="00304A40" w:rsidRPr="005B55E3" w:rsidRDefault="00304A40" w:rsidP="00AE3438">
      <w:pPr>
        <w:tabs>
          <w:tab w:val="center" w:pos="5102"/>
          <w:tab w:val="right" w:pos="10204"/>
        </w:tabs>
        <w:spacing w:before="120" w:line="276" w:lineRule="auto"/>
        <w:rPr>
          <w:rFonts w:ascii="Arial" w:hAnsi="Arial" w:cs="Arial"/>
          <w:b/>
          <w:bCs/>
        </w:rPr>
      </w:pPr>
    </w:p>
    <w:p w14:paraId="09403310" w14:textId="238DED61" w:rsidR="00A516D9" w:rsidRPr="00A516D9" w:rsidRDefault="009921E9" w:rsidP="00CD36F9">
      <w:pPr>
        <w:tabs>
          <w:tab w:val="center" w:pos="5102"/>
          <w:tab w:val="right" w:pos="10204"/>
        </w:tabs>
        <w:spacing w:before="120" w:line="276" w:lineRule="auto"/>
        <w:jc w:val="center"/>
        <w:rPr>
          <w:rFonts w:ascii="Arial" w:hAnsi="Arial" w:cs="Arial"/>
          <w:b/>
          <w:bCs/>
        </w:rPr>
      </w:pPr>
      <w:r>
        <w:rPr>
          <w:rFonts w:ascii="Arial" w:hAnsi="Arial" w:cs="Arial"/>
          <w:b/>
          <w:bCs/>
        </w:rPr>
        <w:t>HANEHALKI ENFLASYON BEKLENTİLERİNDE ETKİLİ OLAN YILLAR</w:t>
      </w:r>
    </w:p>
    <w:p w14:paraId="52ABA398" w14:textId="77777777" w:rsidR="00CF33A7" w:rsidRPr="005B55E3" w:rsidRDefault="00CF33A7" w:rsidP="00A516D9">
      <w:pPr>
        <w:tabs>
          <w:tab w:val="center" w:pos="5102"/>
          <w:tab w:val="right" w:pos="10204"/>
        </w:tabs>
        <w:spacing w:before="120" w:line="276" w:lineRule="auto"/>
        <w:rPr>
          <w:rFonts w:ascii="Arial" w:hAnsi="Arial" w:cs="Arial"/>
          <w:b/>
          <w:bCs/>
        </w:rPr>
      </w:pPr>
    </w:p>
    <w:p w14:paraId="3C88B894" w14:textId="21823A3F" w:rsidR="004A3731" w:rsidRPr="005B55E3" w:rsidRDefault="00E118C4" w:rsidP="007C3CD9">
      <w:pPr>
        <w:spacing w:line="276" w:lineRule="auto"/>
        <w:jc w:val="center"/>
        <w:rPr>
          <w:rFonts w:ascii="Arial" w:hAnsi="Arial" w:cs="Arial"/>
          <w:b/>
          <w:bCs/>
          <w:sz w:val="20"/>
          <w:szCs w:val="20"/>
        </w:rPr>
      </w:pPr>
      <w:r w:rsidRPr="005B55E3">
        <w:rPr>
          <w:rFonts w:ascii="Arial" w:hAnsi="Arial" w:cs="Arial"/>
          <w:b/>
          <w:bCs/>
          <w:sz w:val="20"/>
          <w:szCs w:val="20"/>
        </w:rPr>
        <w:t>Gökhan Şahin Güneş</w:t>
      </w:r>
      <w:r w:rsidR="00BF75F8" w:rsidRPr="005B55E3">
        <w:rPr>
          <w:rStyle w:val="FootnoteReference"/>
          <w:rFonts w:ascii="Arial" w:hAnsi="Arial" w:cs="Arial"/>
          <w:b/>
          <w:bCs/>
          <w:sz w:val="20"/>
          <w:szCs w:val="20"/>
        </w:rPr>
        <w:footnoteReference w:customMarkFollows="1" w:id="2"/>
        <w:t xml:space="preserve">* </w:t>
      </w:r>
    </w:p>
    <w:p w14:paraId="641DCD05" w14:textId="77777777" w:rsidR="00BF75F8" w:rsidRPr="005B55E3" w:rsidRDefault="00BF75F8" w:rsidP="007C3CD9">
      <w:pPr>
        <w:spacing w:line="276" w:lineRule="auto"/>
        <w:jc w:val="center"/>
        <w:rPr>
          <w:rFonts w:ascii="Arial" w:hAnsi="Arial" w:cs="Arial"/>
          <w:b/>
          <w:bCs/>
          <w:sz w:val="20"/>
          <w:szCs w:val="20"/>
        </w:rPr>
      </w:pPr>
    </w:p>
    <w:p w14:paraId="5C920D31" w14:textId="6676A3D8" w:rsidR="00EA5EF1" w:rsidRPr="005B55E3" w:rsidRDefault="00EA5EF1" w:rsidP="00117927">
      <w:pPr>
        <w:suppressAutoHyphens w:val="0"/>
        <w:spacing w:after="160" w:line="259" w:lineRule="auto"/>
        <w:jc w:val="center"/>
        <w:rPr>
          <w:rFonts w:ascii="Calibri" w:eastAsia="Calibri" w:hAnsi="Calibri" w:cs="Arial"/>
          <w:b/>
          <w:bCs/>
          <w:kern w:val="2"/>
          <w:sz w:val="22"/>
          <w:szCs w:val="22"/>
          <w:lang w:eastAsia="en-US"/>
          <w14:ligatures w14:val="standardContextual"/>
        </w:rPr>
      </w:pPr>
      <w:r w:rsidRPr="005B55E3">
        <w:rPr>
          <w:rFonts w:ascii="Calibri" w:eastAsia="Calibri" w:hAnsi="Calibri" w:cs="Arial"/>
          <w:b/>
          <w:bCs/>
          <w:kern w:val="2"/>
          <w:sz w:val="22"/>
          <w:szCs w:val="22"/>
          <w:lang w:eastAsia="en-US"/>
          <w14:ligatures w14:val="standardContextual"/>
        </w:rPr>
        <w:t>Özet</w:t>
      </w:r>
    </w:p>
    <w:p w14:paraId="63E71A8B" w14:textId="310A235E" w:rsidR="005B4376" w:rsidRPr="005B4376" w:rsidRDefault="005B4376" w:rsidP="005B4376">
      <w:pPr>
        <w:suppressAutoHyphens w:val="0"/>
        <w:spacing w:after="160" w:line="259" w:lineRule="auto"/>
        <w:jc w:val="both"/>
        <w:rPr>
          <w:rFonts w:ascii="Calibri" w:eastAsia="Calibri" w:hAnsi="Calibri" w:cs="Arial"/>
          <w:kern w:val="2"/>
          <w:sz w:val="22"/>
          <w:szCs w:val="22"/>
          <w:lang w:eastAsia="en-US"/>
          <w14:ligatures w14:val="standardContextual"/>
        </w:rPr>
      </w:pPr>
      <w:r w:rsidRPr="005B4376">
        <w:rPr>
          <w:rFonts w:ascii="Calibri" w:eastAsia="Calibri" w:hAnsi="Calibri" w:cs="Arial"/>
          <w:kern w:val="2"/>
          <w:sz w:val="22"/>
          <w:szCs w:val="22"/>
          <w:lang w:eastAsia="en-US"/>
          <w14:ligatures w14:val="standardContextual"/>
        </w:rPr>
        <w:t>Bu araştırma notu bireylerin enflasyon beklentilerini oluştururken geçmiş deneyimlerinin ne kadar etkili olduğunu incelemektedir. Özellikle hangi dönemlerde yaşanan enflasyonun bugünkü beklentiler üzerinde daha fazla iz bıraktığı analiz edilmektedir.</w:t>
      </w:r>
    </w:p>
    <w:p w14:paraId="6DE0119B" w14:textId="769C1C6B" w:rsidR="005B4376" w:rsidRPr="005B4376" w:rsidRDefault="005B4376" w:rsidP="005B4376">
      <w:pPr>
        <w:suppressAutoHyphens w:val="0"/>
        <w:spacing w:after="160" w:line="259" w:lineRule="auto"/>
        <w:jc w:val="both"/>
        <w:rPr>
          <w:rFonts w:ascii="Calibri" w:eastAsia="Calibri" w:hAnsi="Calibri" w:cs="Arial"/>
          <w:kern w:val="2"/>
          <w:sz w:val="22"/>
          <w:szCs w:val="22"/>
          <w:lang w:eastAsia="en-US"/>
          <w14:ligatures w14:val="standardContextual"/>
        </w:rPr>
      </w:pPr>
      <w:r w:rsidRPr="005B4376">
        <w:rPr>
          <w:rFonts w:ascii="Calibri" w:eastAsia="Calibri" w:hAnsi="Calibri" w:cs="Arial"/>
          <w:kern w:val="2"/>
          <w:sz w:val="22"/>
          <w:szCs w:val="22"/>
          <w:lang w:eastAsia="en-US"/>
          <w14:ligatures w14:val="standardContextual"/>
        </w:rPr>
        <w:t>Bireylerin geleceğe yönelik rasyonel beklenti oluşturmak veya model kullanmak yerine kendi tecrübelerine ve inançlarına göre beklenti oluşturdukları bilinmektedir. Buna dayanarak bu özel konudaki analizde kişilerin ergin oldukları 18 yaşından itibaren yaşadıkları dönemlerin güncel enflasyon beklentilerine olan etkisi incelenmektedir.</w:t>
      </w:r>
    </w:p>
    <w:p w14:paraId="0A2A007A" w14:textId="77777777" w:rsidR="005B4376" w:rsidRDefault="005B4376" w:rsidP="005B4376">
      <w:pPr>
        <w:suppressAutoHyphens w:val="0"/>
        <w:spacing w:after="160" w:line="259" w:lineRule="auto"/>
        <w:jc w:val="both"/>
        <w:rPr>
          <w:rFonts w:ascii="Calibri" w:eastAsia="Calibri" w:hAnsi="Calibri" w:cs="Arial"/>
          <w:kern w:val="2"/>
          <w:sz w:val="22"/>
          <w:szCs w:val="22"/>
          <w:lang w:eastAsia="en-US"/>
          <w14:ligatures w14:val="standardContextual"/>
        </w:rPr>
      </w:pPr>
      <w:r w:rsidRPr="005B4376">
        <w:rPr>
          <w:rFonts w:ascii="Calibri" w:eastAsia="Calibri" w:hAnsi="Calibri" w:cs="Arial"/>
          <w:kern w:val="2"/>
          <w:sz w:val="22"/>
          <w:szCs w:val="22"/>
          <w:lang w:eastAsia="en-US"/>
          <w14:ligatures w14:val="standardContextual"/>
        </w:rPr>
        <w:t>1960'tan günümüzde olan onar yıllık dönemlerdeki inceleme 1990'ların ve 2023 Haziran'dan sonraki dönemlerin bireylerin enflasyon beklentilerinde etkili olduğunu göstermektedir. Analiz siyasi ve iktisadi çalkantılarla geçen 1990'lardaki her bir yılın enflasyon beklentilerini 0,35 puan artırırken Türkiye Cumhuriyet Merkez Bankası'nın yüksek sıkı para politikası uyguladığı 2023 Haziran'dan sonraki dönemdeki her bir yılın 13,8 puan düşürdüğünü ortaya koymaktadır.</w:t>
      </w:r>
    </w:p>
    <w:p w14:paraId="1913CDF1" w14:textId="5DFB3B97" w:rsidR="00DF279E" w:rsidRDefault="009752CC" w:rsidP="005B4376">
      <w:pPr>
        <w:suppressAutoHyphens w:val="0"/>
        <w:spacing w:after="160" w:line="259" w:lineRule="auto"/>
        <w:jc w:val="both"/>
        <w:rPr>
          <w:rFonts w:ascii="Calibri" w:eastAsia="Calibri" w:hAnsi="Calibri" w:cs="Arial"/>
          <w:b/>
          <w:bCs/>
          <w:kern w:val="2"/>
          <w:sz w:val="22"/>
          <w:szCs w:val="22"/>
          <w:lang w:eastAsia="en-US"/>
          <w14:ligatures w14:val="standardContextual"/>
        </w:rPr>
      </w:pPr>
      <w:r>
        <w:rPr>
          <w:rFonts w:ascii="Calibri" w:eastAsia="Calibri" w:hAnsi="Calibri" w:cs="Arial"/>
          <w:b/>
          <w:bCs/>
          <w:kern w:val="2"/>
          <w:sz w:val="22"/>
          <w:szCs w:val="22"/>
          <w:lang w:eastAsia="en-US"/>
          <w14:ligatures w14:val="standardContextual"/>
        </w:rPr>
        <w:t>Giriş</w:t>
      </w:r>
    </w:p>
    <w:p w14:paraId="415B6D7D" w14:textId="22FB2DAB" w:rsidR="00DF279E" w:rsidRPr="00DF279E" w:rsidRDefault="00DF279E" w:rsidP="00DF279E">
      <w:pPr>
        <w:suppressAutoHyphens w:val="0"/>
        <w:spacing w:after="160" w:line="259" w:lineRule="auto"/>
        <w:jc w:val="both"/>
        <w:rPr>
          <w:rFonts w:ascii="Calibri" w:eastAsia="Calibri" w:hAnsi="Calibri" w:cs="Arial"/>
          <w:b/>
          <w:bCs/>
          <w:kern w:val="2"/>
          <w:sz w:val="22"/>
          <w:szCs w:val="22"/>
          <w:lang w:eastAsia="en-US"/>
          <w14:ligatures w14:val="standardContextual"/>
        </w:rPr>
      </w:pPr>
      <w:bookmarkStart w:id="0" w:name="_Hlk204283276"/>
      <w:proofErr w:type="spellStart"/>
      <w:r w:rsidRPr="00242794">
        <w:rPr>
          <w:rFonts w:ascii="Calibri" w:eastAsia="Calibri" w:hAnsi="Calibri" w:cs="Arial"/>
          <w:kern w:val="2"/>
          <w:sz w:val="22"/>
          <w:szCs w:val="22"/>
          <w:lang w:eastAsia="en-US"/>
          <w14:ligatures w14:val="standardContextual"/>
        </w:rPr>
        <w:t>Hanehalkı</w:t>
      </w:r>
      <w:proofErr w:type="spellEnd"/>
      <w:r w:rsidRPr="00242794">
        <w:rPr>
          <w:rFonts w:ascii="Calibri" w:eastAsia="Calibri" w:hAnsi="Calibri" w:cs="Arial"/>
          <w:kern w:val="2"/>
          <w:sz w:val="22"/>
          <w:szCs w:val="22"/>
          <w:lang w:eastAsia="en-US"/>
          <w14:ligatures w14:val="standardContextual"/>
        </w:rPr>
        <w:t xml:space="preserve"> enflasyon beklentisini değerlendiren araştırma notu serimizin bu ayki sayısında özel konu olarak </w:t>
      </w:r>
      <w:proofErr w:type="spellStart"/>
      <w:r w:rsidRPr="00242794">
        <w:rPr>
          <w:rFonts w:ascii="Calibri" w:eastAsia="Calibri" w:hAnsi="Calibri" w:cs="Arial"/>
          <w:kern w:val="2"/>
          <w:sz w:val="22"/>
          <w:szCs w:val="22"/>
          <w:lang w:eastAsia="en-US"/>
          <w14:ligatures w14:val="standardContextual"/>
        </w:rPr>
        <w:t>hanehalklarının</w:t>
      </w:r>
      <w:proofErr w:type="spellEnd"/>
      <w:r w:rsidRPr="00242794">
        <w:rPr>
          <w:rFonts w:ascii="Calibri" w:eastAsia="Calibri" w:hAnsi="Calibri" w:cs="Arial"/>
          <w:kern w:val="2"/>
          <w:sz w:val="22"/>
          <w:szCs w:val="22"/>
          <w:lang w:eastAsia="en-US"/>
          <w14:ligatures w14:val="standardContextual"/>
        </w:rPr>
        <w:t xml:space="preserve"> enflasyon beklentilerinde geçmiş tecrübelerin bu bağlamda hangi yılların ne kadar etkili olduğunu inceliyoruz.</w:t>
      </w:r>
    </w:p>
    <w:p w14:paraId="6B843BE2" w14:textId="77777777" w:rsidR="00DF279E" w:rsidRPr="00242794" w:rsidRDefault="00DF279E" w:rsidP="00DF279E">
      <w:pPr>
        <w:suppressAutoHyphens w:val="0"/>
        <w:spacing w:after="160" w:line="259" w:lineRule="auto"/>
        <w:jc w:val="both"/>
        <w:rPr>
          <w:rFonts w:ascii="Calibri" w:eastAsia="Calibri" w:hAnsi="Calibri" w:cs="Arial"/>
          <w:kern w:val="2"/>
          <w:sz w:val="22"/>
          <w:szCs w:val="22"/>
          <w:lang w:eastAsia="en-US"/>
          <w14:ligatures w14:val="standardContextual"/>
        </w:rPr>
      </w:pPr>
      <w:r w:rsidRPr="00242794">
        <w:rPr>
          <w:rFonts w:ascii="Calibri" w:eastAsia="Calibri" w:hAnsi="Calibri" w:cs="Arial"/>
          <w:kern w:val="2"/>
          <w:sz w:val="22"/>
          <w:szCs w:val="22"/>
          <w:lang w:eastAsia="en-US"/>
          <w14:ligatures w14:val="standardContextual"/>
        </w:rPr>
        <w:t>Bireylerin enflasyon beklentilerini neye göre oluşturdukları önemli bir iktisadi sorudur. Bu sorunun cevabı politika yapıcılar için büyük öneme sahiptir. Nitekim politika yapıcılar bu değerlendirmeyi yaparak hem kendi enflasyon tahminlerini geliştirip hem de buna bağlı olarak uygulayacakları politikaları daha iyi analiz edebilirler</w:t>
      </w:r>
      <w:r w:rsidRPr="00242794">
        <w:rPr>
          <w:rStyle w:val="FootnoteReference"/>
          <w:rFonts w:ascii="Calibri" w:eastAsia="Calibri" w:hAnsi="Calibri" w:cs="Arial"/>
          <w:kern w:val="2"/>
          <w:sz w:val="22"/>
          <w:szCs w:val="22"/>
          <w:lang w:eastAsia="en-US"/>
          <w14:ligatures w14:val="standardContextual"/>
        </w:rPr>
        <w:footnoteReference w:id="3"/>
      </w:r>
      <w:r w:rsidRPr="00242794">
        <w:rPr>
          <w:rFonts w:ascii="Calibri" w:eastAsia="Calibri" w:hAnsi="Calibri" w:cs="Arial"/>
          <w:kern w:val="2"/>
          <w:sz w:val="22"/>
          <w:szCs w:val="22"/>
          <w:lang w:eastAsia="en-US"/>
          <w14:ligatures w14:val="standardContextual"/>
        </w:rPr>
        <w:t xml:space="preserve">. İktisadi ajanların enflasyon beklentisi oluştururken rasyonel olmadıkları veya iktisadi model kullanmadıkları, bunların yerine enflasyonla ilgili tecrübelerine bağlı olarak oluşturdukları kendi inançlarına göre fikir ve kanaat geliştirdikleri bilinmektedir. Bu yüzden enflasyonla mücadele ederken iktisadi ajanların enflasyon tecrübelerine ve bunların beklentiler üzerindeki etkilerine odaklanmak faydalı olacaktır. </w:t>
      </w:r>
    </w:p>
    <w:p w14:paraId="4AFA4762" w14:textId="77777777" w:rsidR="00DF279E" w:rsidRPr="00242794" w:rsidRDefault="00DF279E" w:rsidP="00DF279E">
      <w:pPr>
        <w:suppressAutoHyphens w:val="0"/>
        <w:spacing w:after="160" w:line="259" w:lineRule="auto"/>
        <w:jc w:val="both"/>
        <w:rPr>
          <w:rFonts w:ascii="Calibri" w:eastAsia="Calibri" w:hAnsi="Calibri" w:cs="Arial"/>
          <w:b/>
          <w:kern w:val="2"/>
          <w:sz w:val="22"/>
          <w:szCs w:val="22"/>
          <w:lang w:eastAsia="en-US"/>
          <w14:ligatures w14:val="standardContextual"/>
        </w:rPr>
      </w:pPr>
      <w:r w:rsidRPr="00242794">
        <w:rPr>
          <w:rFonts w:ascii="Calibri" w:eastAsia="Calibri" w:hAnsi="Calibri" w:cs="Arial"/>
          <w:b/>
          <w:kern w:val="2"/>
          <w:sz w:val="22"/>
          <w:szCs w:val="22"/>
          <w:lang w:eastAsia="en-US"/>
          <w14:ligatures w14:val="standardContextual"/>
        </w:rPr>
        <w:t>Analitik çerçeve</w:t>
      </w:r>
    </w:p>
    <w:p w14:paraId="7E916539" w14:textId="77777777" w:rsidR="00DF279E" w:rsidRPr="00242794" w:rsidRDefault="00DF279E" w:rsidP="00DF279E">
      <w:pPr>
        <w:suppressAutoHyphens w:val="0"/>
        <w:spacing w:after="160" w:line="259" w:lineRule="auto"/>
        <w:jc w:val="both"/>
        <w:rPr>
          <w:rFonts w:ascii="Calibri" w:eastAsia="Calibri" w:hAnsi="Calibri" w:cs="Arial"/>
          <w:kern w:val="2"/>
          <w:sz w:val="22"/>
          <w:szCs w:val="22"/>
          <w:lang w:eastAsia="en-US"/>
          <w14:ligatures w14:val="standardContextual"/>
        </w:rPr>
      </w:pPr>
      <w:r w:rsidRPr="00242794">
        <w:rPr>
          <w:rFonts w:ascii="Calibri" w:eastAsia="Calibri" w:hAnsi="Calibri" w:cs="Arial"/>
          <w:kern w:val="2"/>
          <w:sz w:val="22"/>
          <w:szCs w:val="22"/>
          <w:lang w:eastAsia="en-US"/>
          <w14:ligatures w14:val="standardContextual"/>
        </w:rPr>
        <w:t>TCMB son yayınladığı enflasyon raporunun “</w:t>
      </w:r>
      <w:proofErr w:type="spellStart"/>
      <w:r w:rsidRPr="00242794">
        <w:rPr>
          <w:rFonts w:ascii="Calibri" w:eastAsia="Calibri" w:hAnsi="Calibri" w:cs="Arial"/>
          <w:kern w:val="2"/>
          <w:sz w:val="22"/>
          <w:szCs w:val="22"/>
          <w:lang w:eastAsia="en-US"/>
          <w14:ligatures w14:val="standardContextual"/>
        </w:rPr>
        <w:t>Hanehalkı</w:t>
      </w:r>
      <w:proofErr w:type="spellEnd"/>
      <w:r w:rsidRPr="00242794">
        <w:rPr>
          <w:rFonts w:ascii="Calibri" w:eastAsia="Calibri" w:hAnsi="Calibri" w:cs="Arial"/>
          <w:kern w:val="2"/>
          <w:sz w:val="22"/>
          <w:szCs w:val="22"/>
          <w:lang w:eastAsia="en-US"/>
          <w14:ligatures w14:val="standardContextual"/>
        </w:rPr>
        <w:t xml:space="preserve"> Enflasyon Beklentileri: Geçmiş Tecrübe Ne Kadar Etkili?” başlıklı kutusunda bu konuyu incelemiştir. İlgili bölümdeki analiz kişilerin doğduğu yıldan günümüze kadar olan dönemde karşılaştıkları ortalama enflasyonu kullanarak hesaplanan enflasyon tecrübesinin farklı yaş gruplarının değişik seviyelerde enflasyon beklentisi oluşturmalarında etkili olduğunu göstermiştir. Analiz ömrü boyunca yüksek enflasyona maruz kalmış kişilerin daha yüksek enflasyon beklentisi oluşturduklarını ortaya koymaktadır. </w:t>
      </w:r>
    </w:p>
    <w:p w14:paraId="2AE527C1" w14:textId="77777777" w:rsidR="00DF279E" w:rsidRPr="00242794" w:rsidRDefault="00DF279E" w:rsidP="00DF279E">
      <w:pPr>
        <w:suppressAutoHyphens w:val="0"/>
        <w:spacing w:after="160" w:line="259" w:lineRule="auto"/>
        <w:jc w:val="both"/>
        <w:rPr>
          <w:rFonts w:ascii="Calibri" w:eastAsia="Calibri" w:hAnsi="Calibri" w:cs="Arial"/>
          <w:kern w:val="2"/>
          <w:sz w:val="22"/>
          <w:szCs w:val="22"/>
          <w:lang w:eastAsia="en-US"/>
          <w14:ligatures w14:val="standardContextual"/>
        </w:rPr>
      </w:pPr>
      <w:r w:rsidRPr="00242794">
        <w:rPr>
          <w:rFonts w:ascii="Calibri" w:eastAsia="Calibri" w:hAnsi="Calibri" w:cs="Arial"/>
          <w:kern w:val="2"/>
          <w:sz w:val="22"/>
          <w:szCs w:val="22"/>
          <w:lang w:eastAsia="en-US"/>
          <w14:ligatures w14:val="standardContextual"/>
        </w:rPr>
        <w:lastRenderedPageBreak/>
        <w:t>Enflasyon tecrübesi olarak kişilerin ömürleri boyunca maruz kaldıkları enflasyon oranını kullanmak literatürde yer alan bir yöntem olsa da bu yöntemle enflasyon beklentisi üzerinde etkili olan gelişmelerin ne zaman ya da hangi şartlarda ortaya çıktığını ayrıştırmak mümkün değildir. Bu sorunu göz önüne alarak bu ayki özgün konumuzda 19</w:t>
      </w:r>
      <w:r>
        <w:rPr>
          <w:rFonts w:ascii="Calibri" w:eastAsia="Calibri" w:hAnsi="Calibri" w:cs="Arial"/>
          <w:kern w:val="2"/>
          <w:sz w:val="22"/>
          <w:szCs w:val="22"/>
          <w:lang w:eastAsia="en-US"/>
          <w14:ligatures w14:val="standardContextual"/>
        </w:rPr>
        <w:t>6</w:t>
      </w:r>
      <w:r w:rsidRPr="00242794">
        <w:rPr>
          <w:rFonts w:ascii="Calibri" w:eastAsia="Calibri" w:hAnsi="Calibri" w:cs="Arial"/>
          <w:kern w:val="2"/>
          <w:sz w:val="22"/>
          <w:szCs w:val="22"/>
          <w:lang w:eastAsia="en-US"/>
          <w14:ligatures w14:val="standardContextual"/>
        </w:rPr>
        <w:t>0’</w:t>
      </w:r>
      <w:r>
        <w:rPr>
          <w:rFonts w:ascii="Calibri" w:eastAsia="Calibri" w:hAnsi="Calibri" w:cs="Arial"/>
          <w:kern w:val="2"/>
          <w:sz w:val="22"/>
          <w:szCs w:val="22"/>
          <w:lang w:eastAsia="en-US"/>
          <w14:ligatures w14:val="standardContextual"/>
        </w:rPr>
        <w:t>ta</w:t>
      </w:r>
      <w:r w:rsidRPr="00242794">
        <w:rPr>
          <w:rFonts w:ascii="Calibri" w:eastAsia="Calibri" w:hAnsi="Calibri" w:cs="Arial"/>
          <w:kern w:val="2"/>
          <w:sz w:val="22"/>
          <w:szCs w:val="22"/>
          <w:lang w:eastAsia="en-US"/>
          <w14:ligatures w14:val="standardContextual"/>
        </w:rPr>
        <w:t xml:space="preserve">n günümüze kadar olan dönemdeki onar yıllık zaman dilimlerinde ölçülen enflasyon oranlarının </w:t>
      </w:r>
      <w:proofErr w:type="spellStart"/>
      <w:r w:rsidRPr="00242794">
        <w:rPr>
          <w:rFonts w:ascii="Calibri" w:eastAsia="Calibri" w:hAnsi="Calibri" w:cs="Arial"/>
          <w:kern w:val="2"/>
          <w:sz w:val="22"/>
          <w:szCs w:val="22"/>
          <w:lang w:eastAsia="en-US"/>
          <w14:ligatures w14:val="standardContextual"/>
        </w:rPr>
        <w:t>hanehalklarının</w:t>
      </w:r>
      <w:proofErr w:type="spellEnd"/>
      <w:r w:rsidRPr="00242794">
        <w:rPr>
          <w:rFonts w:ascii="Calibri" w:eastAsia="Calibri" w:hAnsi="Calibri" w:cs="Arial"/>
          <w:kern w:val="2"/>
          <w:sz w:val="22"/>
          <w:szCs w:val="22"/>
          <w:lang w:eastAsia="en-US"/>
          <w14:ligatures w14:val="standardContextual"/>
        </w:rPr>
        <w:t xml:space="preserve"> günümüzdeki enflasyon beklentilerinde etkili olup olmadıklarını inceliyoruz. Dönemleri ayrıştırmak sadece dönemler arası enflasyon farklılığının değil ilgili dönemin konjonktürel yapısının da enflasyon beklentileri üzerindeki etkisi hakkında yorum yapmayı mümkün kılmaktadır.</w:t>
      </w:r>
    </w:p>
    <w:p w14:paraId="3432EE42" w14:textId="77777777" w:rsidR="00DF279E" w:rsidRPr="00242794" w:rsidRDefault="00DF279E" w:rsidP="00DF279E">
      <w:pPr>
        <w:suppressAutoHyphens w:val="0"/>
        <w:spacing w:after="160" w:line="259" w:lineRule="auto"/>
        <w:jc w:val="both"/>
        <w:rPr>
          <w:rFonts w:ascii="Calibri" w:eastAsia="Calibri" w:hAnsi="Calibri" w:cs="Arial"/>
          <w:kern w:val="2"/>
          <w:sz w:val="22"/>
          <w:szCs w:val="22"/>
          <w:lang w:eastAsia="en-US"/>
          <w14:ligatures w14:val="standardContextual"/>
        </w:rPr>
      </w:pPr>
      <w:r w:rsidRPr="00242794">
        <w:rPr>
          <w:rFonts w:ascii="Calibri" w:eastAsia="Calibri" w:hAnsi="Calibri" w:cs="Arial"/>
          <w:kern w:val="2"/>
          <w:sz w:val="22"/>
          <w:szCs w:val="22"/>
          <w:lang w:eastAsia="en-US"/>
          <w14:ligatures w14:val="standardContextual"/>
        </w:rPr>
        <w:t>Bu analizi yapmak için öncelikle kişilerin enflasyon olgusunu anladıkları ve onun hakkında kişisel çıkarımlar yapabilecekleri yaş dönemine odaklanmak gerekmektedir. Zira kişinin erken yaş dönemlerindeki zihinsel gelişmişlik düzeyi o kişinin enflasyon olgusunu doğru bir şekilde anlamasına yetmeyecektir. Kişinin erken yaş dönemlerinde maruz kaldığı enflasyonun yüksek (düşük) olması o kişinin enflasyon beklentilerinde yukarı (aşağı) yönlü yanlılık oluşturabilmektedir. Bu durum enflasyon tecrübesinin enflasyon beklentileri üzerindeki etkisinin doğru tahmin edilememesine sebep olabilmektedir. Bu sorunun önüne geçebilmek için analizimizde kişilerin 18 yaşından itibaren 19</w:t>
      </w:r>
      <w:r>
        <w:rPr>
          <w:rFonts w:ascii="Calibri" w:eastAsia="Calibri" w:hAnsi="Calibri" w:cs="Arial"/>
          <w:kern w:val="2"/>
          <w:sz w:val="22"/>
          <w:szCs w:val="22"/>
          <w:lang w:eastAsia="en-US"/>
          <w14:ligatures w14:val="standardContextual"/>
        </w:rPr>
        <w:t>6</w:t>
      </w:r>
      <w:r w:rsidRPr="00242794">
        <w:rPr>
          <w:rFonts w:ascii="Calibri" w:eastAsia="Calibri" w:hAnsi="Calibri" w:cs="Arial"/>
          <w:kern w:val="2"/>
          <w:sz w:val="22"/>
          <w:szCs w:val="22"/>
          <w:lang w:eastAsia="en-US"/>
          <w14:ligatures w14:val="standardContextual"/>
        </w:rPr>
        <w:t>0’</w:t>
      </w:r>
      <w:r>
        <w:rPr>
          <w:rFonts w:ascii="Calibri" w:eastAsia="Calibri" w:hAnsi="Calibri" w:cs="Arial"/>
          <w:kern w:val="2"/>
          <w:sz w:val="22"/>
          <w:szCs w:val="22"/>
          <w:lang w:eastAsia="en-US"/>
          <w14:ligatures w14:val="standardContextual"/>
        </w:rPr>
        <w:t>ta</w:t>
      </w:r>
      <w:r w:rsidRPr="00242794">
        <w:rPr>
          <w:rFonts w:ascii="Calibri" w:eastAsia="Calibri" w:hAnsi="Calibri" w:cs="Arial"/>
          <w:kern w:val="2"/>
          <w:sz w:val="22"/>
          <w:szCs w:val="22"/>
          <w:lang w:eastAsia="en-US"/>
          <w14:ligatures w14:val="standardContextual"/>
        </w:rPr>
        <w:t xml:space="preserve">n sonraki her bir on yıllık dönemde geçirdiği zamana odaklandık. Bu tür bir analiz geçmiş enflasyonun, dolaylı olarak, büyüklüğüne ve süresinin enflasyon beklentilerinde ne kadar etkili olduğu hakkında bilgi edinmeye yardımcı olacaktır. </w:t>
      </w:r>
    </w:p>
    <w:p w14:paraId="20EB16F8" w14:textId="77777777" w:rsidR="00DF279E" w:rsidRPr="00242794" w:rsidRDefault="00DF279E" w:rsidP="00DF279E">
      <w:pPr>
        <w:suppressAutoHyphens w:val="0"/>
        <w:spacing w:after="160" w:line="259" w:lineRule="auto"/>
        <w:jc w:val="both"/>
        <w:rPr>
          <w:rFonts w:ascii="Calibri" w:eastAsia="Calibri" w:hAnsi="Calibri" w:cs="Arial"/>
          <w:b/>
          <w:kern w:val="2"/>
          <w:sz w:val="22"/>
          <w:szCs w:val="22"/>
          <w:lang w:eastAsia="en-US"/>
          <w14:ligatures w14:val="standardContextual"/>
        </w:rPr>
      </w:pPr>
      <w:r w:rsidRPr="00242794">
        <w:rPr>
          <w:rFonts w:ascii="Calibri" w:eastAsia="Calibri" w:hAnsi="Calibri" w:cs="Arial"/>
          <w:b/>
          <w:kern w:val="2"/>
          <w:sz w:val="22"/>
          <w:szCs w:val="22"/>
          <w:lang w:eastAsia="en-US"/>
          <w14:ligatures w14:val="standardContextual"/>
        </w:rPr>
        <w:t>Özetle Türkiye’de enflasyonun geçmişi</w:t>
      </w:r>
    </w:p>
    <w:p w14:paraId="75DCFC63" w14:textId="7ECEC575" w:rsidR="00DF279E" w:rsidRPr="00242794" w:rsidRDefault="00DF279E" w:rsidP="00DF279E">
      <w:pPr>
        <w:suppressAutoHyphens w:val="0"/>
        <w:spacing w:after="160" w:line="259" w:lineRule="auto"/>
        <w:jc w:val="both"/>
        <w:rPr>
          <w:rFonts w:ascii="Calibri" w:eastAsia="Calibri" w:hAnsi="Calibri" w:cs="Arial"/>
          <w:kern w:val="2"/>
          <w:sz w:val="22"/>
          <w:szCs w:val="22"/>
          <w:lang w:eastAsia="en-US"/>
          <w14:ligatures w14:val="standardContextual"/>
        </w:rPr>
      </w:pPr>
      <w:r w:rsidRPr="00242794">
        <w:rPr>
          <w:rFonts w:ascii="Calibri" w:eastAsia="Calibri" w:hAnsi="Calibri" w:cs="Arial"/>
          <w:kern w:val="2"/>
          <w:sz w:val="22"/>
          <w:szCs w:val="22"/>
          <w:lang w:eastAsia="en-US"/>
          <w14:ligatures w14:val="standardContextual"/>
        </w:rPr>
        <w:t>Analiz için elimizdeki örneklemi onar yıllık dönemlere ayırdığımızda her bir dönemin ortalama enflasyon oranının farklı olduğu ortaya çıkmaktadır (</w:t>
      </w:r>
      <w:r w:rsidRPr="00242794">
        <w:rPr>
          <w:rFonts w:ascii="Calibri" w:eastAsia="Calibri" w:hAnsi="Calibri" w:cs="Arial"/>
          <w:kern w:val="2"/>
          <w:sz w:val="22"/>
          <w:szCs w:val="22"/>
          <w:lang w:eastAsia="en-US"/>
          <w14:ligatures w14:val="standardContextual"/>
        </w:rPr>
        <w:fldChar w:fldCharType="begin"/>
      </w:r>
      <w:r w:rsidRPr="00242794">
        <w:rPr>
          <w:rFonts w:ascii="Calibri" w:eastAsia="Calibri" w:hAnsi="Calibri" w:cs="Arial"/>
          <w:kern w:val="2"/>
          <w:sz w:val="22"/>
          <w:szCs w:val="22"/>
          <w:lang w:eastAsia="en-US"/>
          <w14:ligatures w14:val="standardContextual"/>
        </w:rPr>
        <w:instrText xml:space="preserve"> REF _Ref201072173 \h  \* MERGEFORMAT </w:instrText>
      </w:r>
      <w:r w:rsidRPr="00242794">
        <w:rPr>
          <w:rFonts w:ascii="Calibri" w:eastAsia="Calibri" w:hAnsi="Calibri" w:cs="Arial"/>
          <w:kern w:val="2"/>
          <w:sz w:val="22"/>
          <w:szCs w:val="22"/>
          <w:lang w:eastAsia="en-US"/>
          <w14:ligatures w14:val="standardContextual"/>
        </w:rPr>
      </w:r>
      <w:r w:rsidRPr="00242794">
        <w:rPr>
          <w:rFonts w:ascii="Calibri" w:eastAsia="Calibri" w:hAnsi="Calibri" w:cs="Arial"/>
          <w:kern w:val="2"/>
          <w:sz w:val="22"/>
          <w:szCs w:val="22"/>
          <w:lang w:eastAsia="en-US"/>
          <w14:ligatures w14:val="standardContextual"/>
        </w:rPr>
        <w:fldChar w:fldCharType="separate"/>
      </w:r>
      <w:r w:rsidRPr="00DF279E">
        <w:rPr>
          <w:rFonts w:ascii="Calibri" w:eastAsia="Calibri" w:hAnsi="Calibri" w:cs="Arial"/>
          <w:kern w:val="2"/>
          <w:sz w:val="22"/>
          <w:szCs w:val="22"/>
          <w:lang w:eastAsia="en-US"/>
          <w14:ligatures w14:val="standardContextual"/>
        </w:rPr>
        <w:t>Şekil 1</w:t>
      </w:r>
      <w:r w:rsidRPr="00242794">
        <w:rPr>
          <w:rFonts w:ascii="Calibri" w:eastAsia="Calibri" w:hAnsi="Calibri" w:cs="Arial"/>
          <w:kern w:val="2"/>
          <w:sz w:val="22"/>
          <w:szCs w:val="22"/>
          <w:lang w:eastAsia="en-US"/>
          <w14:ligatures w14:val="standardContextual"/>
        </w:rPr>
        <w:fldChar w:fldCharType="end"/>
      </w:r>
      <w:r w:rsidRPr="00242794">
        <w:rPr>
          <w:rFonts w:ascii="Calibri" w:eastAsia="Calibri" w:hAnsi="Calibri" w:cs="Arial"/>
          <w:kern w:val="2"/>
          <w:sz w:val="22"/>
          <w:szCs w:val="22"/>
          <w:lang w:eastAsia="en-US"/>
          <w14:ligatures w14:val="standardContextual"/>
        </w:rPr>
        <w:t>). İlk olarak 1940–1949 döneminde ortalama enflasyon oranı %15,1 olarak kaydedilmiştir. Bunu takip eden 1950’li ve 1960’lı yıllarda ise enflasyon oranları sırasıyla %8,8 ve %4,8’e gerileyerek göreceli fiyat istikrarının sağlandığı bir döneme işaret etmektedir.</w:t>
      </w:r>
    </w:p>
    <w:p w14:paraId="39CB4911" w14:textId="77777777" w:rsidR="00DF279E" w:rsidRPr="00242794" w:rsidRDefault="00DF279E" w:rsidP="00DF279E">
      <w:pPr>
        <w:suppressAutoHyphens w:val="0"/>
        <w:spacing w:after="160" w:line="259" w:lineRule="auto"/>
        <w:jc w:val="both"/>
        <w:rPr>
          <w:rFonts w:ascii="Calibri" w:eastAsia="Calibri" w:hAnsi="Calibri" w:cs="Arial"/>
          <w:kern w:val="2"/>
          <w:sz w:val="22"/>
          <w:szCs w:val="22"/>
          <w:lang w:eastAsia="en-US"/>
          <w14:ligatures w14:val="standardContextual"/>
        </w:rPr>
      </w:pPr>
      <w:r w:rsidRPr="00242794">
        <w:rPr>
          <w:rFonts w:ascii="Calibri" w:eastAsia="Calibri" w:hAnsi="Calibri" w:cs="Arial"/>
          <w:kern w:val="2"/>
          <w:sz w:val="22"/>
          <w:szCs w:val="22"/>
          <w:lang w:eastAsia="en-US"/>
          <w14:ligatures w14:val="standardContextual"/>
        </w:rPr>
        <w:t>Ancak enflasyon oranı 1970’li yıllarda küresel petrol krizlerinin ve Türkiye’deki ekonomik yapısal sorunların etkisiyle yüzde 25,3’e yükselmiştir. 1980’lerde bu eğilim daha da belirgin hale gelmiş ve ortalama enflasyon %49,9’a ulaşmıştır.</w:t>
      </w:r>
    </w:p>
    <w:p w14:paraId="46BEE89E" w14:textId="77777777" w:rsidR="00DF279E" w:rsidRPr="00242794" w:rsidRDefault="00DF279E" w:rsidP="00DF279E">
      <w:pPr>
        <w:suppressAutoHyphens w:val="0"/>
        <w:spacing w:after="160" w:line="259" w:lineRule="auto"/>
        <w:jc w:val="both"/>
        <w:rPr>
          <w:rFonts w:ascii="Calibri" w:eastAsia="Calibri" w:hAnsi="Calibri" w:cs="Arial"/>
          <w:kern w:val="2"/>
          <w:sz w:val="22"/>
          <w:szCs w:val="22"/>
          <w:lang w:eastAsia="en-US"/>
          <w14:ligatures w14:val="standardContextual"/>
        </w:rPr>
      </w:pPr>
      <w:r w:rsidRPr="00242794">
        <w:rPr>
          <w:rFonts w:ascii="Calibri" w:eastAsia="Calibri" w:hAnsi="Calibri" w:cs="Arial"/>
          <w:kern w:val="2"/>
          <w:sz w:val="22"/>
          <w:szCs w:val="22"/>
          <w:lang w:eastAsia="en-US"/>
          <w14:ligatures w14:val="standardContextual"/>
        </w:rPr>
        <w:t>1990’lar ise Türkiye enflasyon tarihinde zirve yılları olarak öne çıkmaktadır. Bu dönemde ortalama yıllık enflasyon oranı %77,2 gibi çok yüksek bir seviyeye ulaşmıştır. Yüksek kamu açıkları, kronik cari işlemler açığı, siyasi istikrarsızlık ve sık sık değişen ekonomik politikalar bu dönemin temel belirleyicileri olmuştur.</w:t>
      </w:r>
    </w:p>
    <w:p w14:paraId="24EECE44" w14:textId="77777777" w:rsidR="00DF279E" w:rsidRPr="00242794" w:rsidRDefault="00DF279E" w:rsidP="00DF279E">
      <w:pPr>
        <w:suppressAutoHyphens w:val="0"/>
        <w:spacing w:after="160" w:line="259" w:lineRule="auto"/>
        <w:jc w:val="both"/>
        <w:rPr>
          <w:rFonts w:ascii="Calibri" w:eastAsia="Calibri" w:hAnsi="Calibri" w:cs="Arial"/>
          <w:kern w:val="2"/>
          <w:sz w:val="22"/>
          <w:szCs w:val="22"/>
          <w:lang w:eastAsia="en-US"/>
          <w14:ligatures w14:val="standardContextual"/>
        </w:rPr>
      </w:pPr>
      <w:r w:rsidRPr="00242794">
        <w:rPr>
          <w:rFonts w:ascii="Calibri" w:eastAsia="Calibri" w:hAnsi="Calibri" w:cs="Arial"/>
          <w:kern w:val="2"/>
          <w:sz w:val="22"/>
          <w:szCs w:val="22"/>
          <w:lang w:eastAsia="en-US"/>
          <w14:ligatures w14:val="standardContextual"/>
        </w:rPr>
        <w:t>2000’li yıllarla birlikte dezenflasyon süreci başlamış özellikle 2001 krizi sonrası uygulanan yapısal reformlar ve güçlü para politikasıyla birlikte 2000–2009 döneminde ortalama enflasyon %23,1’e gerilemiştir. 2010–2019 arasında ise enflasyon nispeten düşük seyretmiş ve ortalama %9,8 olmuştur. Bu dönem görece fiyat istikrarının sağlandığı bir on yıl olarak dikkat çekmektedir.</w:t>
      </w:r>
    </w:p>
    <w:p w14:paraId="786BCA83" w14:textId="77777777" w:rsidR="00DF279E" w:rsidRDefault="00DF279E" w:rsidP="00DF279E">
      <w:pPr>
        <w:suppressAutoHyphens w:val="0"/>
        <w:spacing w:after="160" w:line="259" w:lineRule="auto"/>
        <w:jc w:val="both"/>
        <w:rPr>
          <w:rFonts w:ascii="Calibri" w:eastAsia="Calibri" w:hAnsi="Calibri" w:cs="Arial"/>
          <w:kern w:val="2"/>
          <w:sz w:val="22"/>
          <w:szCs w:val="22"/>
          <w:lang w:eastAsia="en-US"/>
          <w14:ligatures w14:val="standardContextual"/>
        </w:rPr>
      </w:pPr>
      <w:r w:rsidRPr="00242794">
        <w:rPr>
          <w:rFonts w:ascii="Calibri" w:eastAsia="Calibri" w:hAnsi="Calibri" w:cs="Arial"/>
          <w:kern w:val="2"/>
          <w:sz w:val="22"/>
          <w:szCs w:val="22"/>
          <w:lang w:eastAsia="en-US"/>
          <w14:ligatures w14:val="standardContextual"/>
        </w:rPr>
        <w:t>Ancak 2020 sonrası dönemde tekrar yukarı yönlü bir enflasyon eğilimi gözlenmektedir. Pandemi sonrasındaki dönemi ikiye ayırarak değerlendirmek faydalı olacaktır. 2020–2023 Mayıs arasında kalan ilk dönemde ortalama enflasyon %36,4 olarak gerçekleşmiştir. Bu artışta pandemi sonrası arz-talep dengesizlikleri, döviz kuru oynaklıkları, emtia fiyatlarındaki artış ve para politikası tercihleri etkili olmuştur. TCMB’nin sıkı para politikası uyguladığı 2023 Haziran’dan sonraki ikinci dönemde ise ortalama enflasyon oranı %53,7 olarak ölçülmüştür. Bu oran yüksek görünse de uygulanan politikaların etkisi ile enflasyon oranı düşmektedir.</w:t>
      </w:r>
    </w:p>
    <w:p w14:paraId="380B3882" w14:textId="77777777" w:rsidR="00DF279E" w:rsidRPr="00242794" w:rsidRDefault="00DF279E" w:rsidP="00DF279E">
      <w:pPr>
        <w:suppressAutoHyphens w:val="0"/>
        <w:spacing w:after="160" w:line="259" w:lineRule="auto"/>
        <w:jc w:val="both"/>
        <w:rPr>
          <w:rFonts w:ascii="Calibri" w:eastAsia="Calibri" w:hAnsi="Calibri" w:cs="Arial"/>
          <w:kern w:val="2"/>
          <w:sz w:val="22"/>
          <w:szCs w:val="22"/>
          <w:lang w:eastAsia="en-US"/>
          <w14:ligatures w14:val="standardContextual"/>
        </w:rPr>
      </w:pPr>
    </w:p>
    <w:p w14:paraId="5A44EC30" w14:textId="5A55BE4F" w:rsidR="00DF279E" w:rsidRPr="00242794" w:rsidRDefault="00DF279E" w:rsidP="00DF279E">
      <w:pPr>
        <w:pStyle w:val="Caption"/>
        <w:keepNext/>
        <w:jc w:val="both"/>
      </w:pPr>
      <w:bookmarkStart w:id="1" w:name="_Ref201072173"/>
      <w:r w:rsidRPr="00242794">
        <w:lastRenderedPageBreak/>
        <w:t xml:space="preserve">Şekil </w:t>
      </w:r>
      <w:fldSimple w:instr=" SEQ Şekil \* ARABIC ">
        <w:r>
          <w:rPr>
            <w:noProof/>
          </w:rPr>
          <w:t>1</w:t>
        </w:r>
      </w:fldSimple>
      <w:bookmarkEnd w:id="1"/>
      <w:r w:rsidRPr="00242794">
        <w:t>: Geçmiş dönemlerde Türkiye'deki ortalama enflasyon oranları</w:t>
      </w:r>
    </w:p>
    <w:p w14:paraId="2125DD28" w14:textId="77777777" w:rsidR="00DF279E" w:rsidRPr="00242794" w:rsidRDefault="00DF279E" w:rsidP="00DF279E">
      <w:pPr>
        <w:suppressAutoHyphens w:val="0"/>
        <w:spacing w:after="160" w:line="259" w:lineRule="auto"/>
        <w:jc w:val="both"/>
        <w:rPr>
          <w:rFonts w:ascii="Calibri" w:eastAsia="Calibri" w:hAnsi="Calibri" w:cs="Arial"/>
          <w:kern w:val="2"/>
          <w:sz w:val="22"/>
          <w:szCs w:val="22"/>
          <w:lang w:eastAsia="en-US"/>
          <w14:ligatures w14:val="standardContextual"/>
        </w:rPr>
      </w:pPr>
      <w:r w:rsidRPr="00242794">
        <w:rPr>
          <w:rFonts w:ascii="Calibri" w:eastAsia="Calibri" w:hAnsi="Calibri" w:cs="Arial"/>
          <w:noProof/>
          <w:kern w:val="2"/>
          <w:sz w:val="22"/>
          <w:szCs w:val="22"/>
          <w:lang w:val="en-GB" w:eastAsia="en-GB"/>
          <w14:ligatures w14:val="standardContextual"/>
        </w:rPr>
        <w:drawing>
          <wp:inline distT="0" distB="0" distL="0" distR="0" wp14:anchorId="015E3642" wp14:editId="16543DD9">
            <wp:extent cx="3397504" cy="2041328"/>
            <wp:effectExtent l="0" t="0" r="0" b="0"/>
            <wp:docPr id="15730524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052469" name="Picture 3"/>
                    <pic:cNvPicPr>
                      <a:picLocks noChangeAspect="1" noChangeArrowheads="1"/>
                    </pic:cNvPicPr>
                  </pic:nvPicPr>
                  <pic:blipFill>
                    <a:blip r:embed="rId13">
                      <a:extLst>
                        <a:ext uri="{96DAC541-7B7A-43D3-8B79-37D633B846F1}">
                          <asvg:svgBlip xmlns:asvg="http://schemas.microsoft.com/office/drawing/2016/SVG/main" r:embed="rId14"/>
                        </a:ext>
                      </a:extLst>
                    </a:blip>
                    <a:stretch>
                      <a:fillRect/>
                    </a:stretch>
                  </pic:blipFill>
                  <pic:spPr bwMode="auto">
                    <a:xfrm>
                      <a:off x="0" y="0"/>
                      <a:ext cx="3397504" cy="2041328"/>
                    </a:xfrm>
                    <a:prstGeom prst="rect">
                      <a:avLst/>
                    </a:prstGeom>
                  </pic:spPr>
                </pic:pic>
              </a:graphicData>
            </a:graphic>
          </wp:inline>
        </w:drawing>
      </w:r>
    </w:p>
    <w:p w14:paraId="44A21AB4" w14:textId="77777777" w:rsidR="00DF279E" w:rsidRPr="00242794" w:rsidRDefault="00DF279E" w:rsidP="00DF279E">
      <w:pPr>
        <w:suppressAutoHyphens w:val="0"/>
        <w:spacing w:after="160" w:line="259" w:lineRule="auto"/>
        <w:jc w:val="both"/>
        <w:rPr>
          <w:rFonts w:ascii="Calibri" w:eastAsia="Calibri" w:hAnsi="Calibri" w:cs="Arial"/>
          <w:kern w:val="2"/>
          <w:sz w:val="22"/>
          <w:szCs w:val="22"/>
          <w:lang w:eastAsia="en-US"/>
          <w14:ligatures w14:val="standardContextual"/>
        </w:rPr>
      </w:pPr>
      <w:r w:rsidRPr="00242794">
        <w:rPr>
          <w:rFonts w:ascii="Calibri" w:eastAsia="Calibri" w:hAnsi="Calibri" w:cs="Arial"/>
          <w:kern w:val="2"/>
          <w:sz w:val="22"/>
          <w:szCs w:val="22"/>
          <w:lang w:eastAsia="en-US"/>
          <w14:ligatures w14:val="standardContextual"/>
        </w:rPr>
        <w:t>Kaynak: TÜİK 100 Yılın Göstergeleri</w:t>
      </w:r>
      <w:r w:rsidRPr="00242794">
        <w:rPr>
          <w:rStyle w:val="FootnoteReference"/>
          <w:rFonts w:ascii="Calibri" w:eastAsia="Calibri" w:hAnsi="Calibri" w:cs="Arial"/>
          <w:kern w:val="2"/>
          <w:sz w:val="22"/>
          <w:szCs w:val="22"/>
          <w:lang w:eastAsia="en-US"/>
          <w14:ligatures w14:val="standardContextual"/>
        </w:rPr>
        <w:footnoteReference w:id="4"/>
      </w:r>
      <w:r w:rsidRPr="00242794">
        <w:rPr>
          <w:rFonts w:ascii="Calibri" w:eastAsia="Calibri" w:hAnsi="Calibri" w:cs="Arial"/>
          <w:kern w:val="2"/>
          <w:sz w:val="22"/>
          <w:szCs w:val="22"/>
          <w:lang w:eastAsia="en-US"/>
          <w14:ligatures w14:val="standardContextual"/>
        </w:rPr>
        <w:t xml:space="preserve"> ve yazarın hesaplaması</w:t>
      </w:r>
    </w:p>
    <w:p w14:paraId="19E736B2" w14:textId="77777777" w:rsidR="00DF279E" w:rsidRPr="00242794" w:rsidRDefault="00DF279E" w:rsidP="00DF279E">
      <w:pPr>
        <w:suppressAutoHyphens w:val="0"/>
        <w:spacing w:after="160" w:line="259" w:lineRule="auto"/>
        <w:jc w:val="both"/>
        <w:rPr>
          <w:rFonts w:ascii="Calibri" w:eastAsia="Calibri" w:hAnsi="Calibri" w:cs="Arial"/>
          <w:b/>
          <w:kern w:val="2"/>
          <w:sz w:val="22"/>
          <w:szCs w:val="22"/>
          <w:lang w:eastAsia="en-US"/>
          <w14:ligatures w14:val="standardContextual"/>
        </w:rPr>
      </w:pPr>
      <w:r>
        <w:rPr>
          <w:rFonts w:ascii="Calibri" w:eastAsia="Calibri" w:hAnsi="Calibri" w:cs="Arial"/>
          <w:b/>
          <w:kern w:val="2"/>
          <w:sz w:val="22"/>
          <w:szCs w:val="22"/>
          <w:lang w:eastAsia="en-US"/>
          <w14:ligatures w14:val="standardContextual"/>
        </w:rPr>
        <w:t>1990’ların bıraktığı iz</w:t>
      </w:r>
    </w:p>
    <w:p w14:paraId="562A1332" w14:textId="24AEC5DA" w:rsidR="00DF279E" w:rsidRPr="00242794" w:rsidRDefault="00DF279E" w:rsidP="00DF279E">
      <w:pPr>
        <w:suppressAutoHyphens w:val="0"/>
        <w:spacing w:after="160" w:line="259" w:lineRule="auto"/>
        <w:jc w:val="both"/>
        <w:rPr>
          <w:rFonts w:ascii="Calibri" w:eastAsia="Calibri" w:hAnsi="Calibri" w:cs="Arial"/>
          <w:kern w:val="2"/>
          <w:sz w:val="22"/>
          <w:szCs w:val="22"/>
          <w:lang w:eastAsia="en-US"/>
          <w14:ligatures w14:val="standardContextual"/>
        </w:rPr>
      </w:pPr>
      <w:r w:rsidRPr="00242794">
        <w:rPr>
          <w:rFonts w:ascii="Calibri" w:eastAsia="Calibri" w:hAnsi="Calibri" w:cs="Arial"/>
          <w:kern w:val="2"/>
          <w:sz w:val="22"/>
          <w:szCs w:val="22"/>
          <w:lang w:eastAsia="en-US"/>
          <w14:ligatures w14:val="standardContextual"/>
        </w:rPr>
        <w:fldChar w:fldCharType="begin"/>
      </w:r>
      <w:r w:rsidRPr="00242794">
        <w:rPr>
          <w:rFonts w:ascii="Calibri" w:eastAsia="Calibri" w:hAnsi="Calibri" w:cs="Arial"/>
          <w:kern w:val="2"/>
          <w:sz w:val="22"/>
          <w:szCs w:val="22"/>
          <w:lang w:eastAsia="en-US"/>
          <w14:ligatures w14:val="standardContextual"/>
        </w:rPr>
        <w:instrText xml:space="preserve"> REF _Ref201073801 \h  \* MERGEFORMAT </w:instrText>
      </w:r>
      <w:r w:rsidRPr="00242794">
        <w:rPr>
          <w:rFonts w:ascii="Calibri" w:eastAsia="Calibri" w:hAnsi="Calibri" w:cs="Arial"/>
          <w:kern w:val="2"/>
          <w:sz w:val="22"/>
          <w:szCs w:val="22"/>
          <w:lang w:eastAsia="en-US"/>
          <w14:ligatures w14:val="standardContextual"/>
        </w:rPr>
      </w:r>
      <w:r w:rsidRPr="00242794">
        <w:rPr>
          <w:rFonts w:ascii="Calibri" w:eastAsia="Calibri" w:hAnsi="Calibri" w:cs="Arial"/>
          <w:kern w:val="2"/>
          <w:sz w:val="22"/>
          <w:szCs w:val="22"/>
          <w:lang w:eastAsia="en-US"/>
          <w14:ligatures w14:val="standardContextual"/>
        </w:rPr>
        <w:fldChar w:fldCharType="separate"/>
      </w:r>
      <w:r w:rsidRPr="00DF279E">
        <w:rPr>
          <w:rFonts w:ascii="Calibri" w:eastAsia="Calibri" w:hAnsi="Calibri" w:cs="Arial"/>
          <w:kern w:val="2"/>
          <w:sz w:val="22"/>
          <w:szCs w:val="22"/>
          <w:lang w:eastAsia="en-US"/>
          <w14:ligatures w14:val="standardContextual"/>
        </w:rPr>
        <w:t>Şekil 2</w:t>
      </w:r>
      <w:r w:rsidRPr="00242794">
        <w:rPr>
          <w:rFonts w:ascii="Calibri" w:eastAsia="Calibri" w:hAnsi="Calibri" w:cs="Arial"/>
          <w:kern w:val="2"/>
          <w:sz w:val="22"/>
          <w:szCs w:val="22"/>
          <w:lang w:eastAsia="en-US"/>
          <w14:ligatures w14:val="standardContextual"/>
        </w:rPr>
        <w:fldChar w:fldCharType="end"/>
      </w:r>
      <w:r w:rsidRPr="00242794">
        <w:rPr>
          <w:rFonts w:ascii="Calibri" w:eastAsia="Calibri" w:hAnsi="Calibri" w:cs="Arial"/>
          <w:kern w:val="2"/>
          <w:sz w:val="22"/>
          <w:szCs w:val="22"/>
          <w:lang w:eastAsia="en-US"/>
          <w14:ligatures w14:val="standardContextual"/>
        </w:rPr>
        <w:t xml:space="preserve"> geçmiş dönemlerin bugünkü enflasyon tahminlerine olan etkisini inceleyen modelin</w:t>
      </w:r>
      <w:r w:rsidRPr="00242794">
        <w:rPr>
          <w:rStyle w:val="FootnoteReference"/>
          <w:rFonts w:ascii="Calibri" w:eastAsia="Calibri" w:hAnsi="Calibri" w:cs="Arial"/>
          <w:kern w:val="2"/>
          <w:sz w:val="22"/>
          <w:szCs w:val="22"/>
          <w:lang w:eastAsia="en-US"/>
          <w14:ligatures w14:val="standardContextual"/>
        </w:rPr>
        <w:footnoteReference w:id="5"/>
      </w:r>
      <w:r w:rsidRPr="00242794">
        <w:rPr>
          <w:rFonts w:ascii="Calibri" w:eastAsia="Calibri" w:hAnsi="Calibri" w:cs="Arial"/>
          <w:kern w:val="2"/>
          <w:sz w:val="22"/>
          <w:szCs w:val="22"/>
          <w:lang w:eastAsia="en-US"/>
          <w14:ligatures w14:val="standardContextual"/>
        </w:rPr>
        <w:t xml:space="preserve"> dönem bazında tahmin sonuçlarını göstermektedir. Buradaki düz çizgiler her bir dönemin güncel enflasyon beklentisine olan etkisini, düz çizgilerin içinde bulundukları açık mavi renkli çubuklar ise ilgili dönem için tahmin edilen etki değerinin yüzde 95’lik güven aralığını göstermektedir. Sonuçlar</w:t>
      </w:r>
      <w:r>
        <w:rPr>
          <w:rFonts w:ascii="Calibri" w:eastAsia="Calibri" w:hAnsi="Calibri" w:cs="Arial"/>
          <w:kern w:val="2"/>
          <w:sz w:val="22"/>
          <w:szCs w:val="22"/>
          <w:lang w:eastAsia="en-US"/>
          <w14:ligatures w14:val="standardContextual"/>
        </w:rPr>
        <w:t xml:space="preserve"> </w:t>
      </w:r>
      <w:r w:rsidRPr="00242794">
        <w:rPr>
          <w:rFonts w:ascii="Calibri" w:eastAsia="Calibri" w:hAnsi="Calibri" w:cs="Arial"/>
          <w:kern w:val="2"/>
          <w:sz w:val="22"/>
          <w:szCs w:val="22"/>
          <w:lang w:eastAsia="en-US"/>
          <w14:ligatures w14:val="standardContextual"/>
        </w:rPr>
        <w:t xml:space="preserve">1990-1999 ve 2023 Haziran-2025 Haziran dönemlerinin istatistiki olarak anlamlı olduğunu ortaya koymaktadır. </w:t>
      </w:r>
    </w:p>
    <w:p w14:paraId="272F3869" w14:textId="77777777" w:rsidR="00DF279E" w:rsidRDefault="00DF279E" w:rsidP="00DF279E">
      <w:pPr>
        <w:suppressAutoHyphens w:val="0"/>
        <w:spacing w:after="160" w:line="259" w:lineRule="auto"/>
        <w:jc w:val="both"/>
        <w:rPr>
          <w:rFonts w:ascii="Calibri" w:eastAsia="Calibri" w:hAnsi="Calibri" w:cs="Arial"/>
          <w:kern w:val="2"/>
          <w:sz w:val="22"/>
          <w:szCs w:val="22"/>
          <w:lang w:eastAsia="en-US"/>
          <w14:ligatures w14:val="standardContextual"/>
        </w:rPr>
      </w:pPr>
      <w:r w:rsidRPr="00242794">
        <w:rPr>
          <w:rFonts w:ascii="Calibri" w:eastAsia="Calibri" w:hAnsi="Calibri" w:cs="Arial"/>
          <w:kern w:val="2"/>
          <w:sz w:val="22"/>
          <w:szCs w:val="22"/>
          <w:lang w:eastAsia="en-US"/>
          <w14:ligatures w14:val="standardContextual"/>
        </w:rPr>
        <w:t>Bu grafikteki pozitif değerler ilgili dönemdeki yılların enflasyon beklentilerini arttırdığını, negatif değerler ise ilgili dönemde geçen yılların enflasyon beklentilerini düşürdüğünü göstermektedir. Buna göre 1990-1999 arasında geçen her bir yıl bugünkü enflasyon beklentilerini 0,</w:t>
      </w:r>
      <w:r>
        <w:rPr>
          <w:rFonts w:ascii="Calibri" w:eastAsia="Calibri" w:hAnsi="Calibri" w:cs="Arial"/>
          <w:kern w:val="2"/>
          <w:sz w:val="22"/>
          <w:szCs w:val="22"/>
          <w:lang w:eastAsia="en-US"/>
          <w14:ligatures w14:val="standardContextual"/>
        </w:rPr>
        <w:t>35</w:t>
      </w:r>
      <w:r w:rsidRPr="00242794">
        <w:rPr>
          <w:rFonts w:ascii="Calibri" w:eastAsia="Calibri" w:hAnsi="Calibri" w:cs="Arial"/>
          <w:kern w:val="2"/>
          <w:sz w:val="22"/>
          <w:szCs w:val="22"/>
          <w:lang w:eastAsia="en-US"/>
          <w14:ligatures w14:val="standardContextual"/>
        </w:rPr>
        <w:t xml:space="preserve"> yüzde puan arttırmaktadır. Buna göre </w:t>
      </w:r>
      <w:r>
        <w:rPr>
          <w:rFonts w:ascii="Calibri" w:eastAsia="Calibri" w:hAnsi="Calibri" w:cs="Arial"/>
          <w:kern w:val="2"/>
          <w:sz w:val="22"/>
          <w:szCs w:val="22"/>
          <w:lang w:eastAsia="en-US"/>
          <w14:ligatures w14:val="standardContextual"/>
        </w:rPr>
        <w:t>bu</w:t>
      </w:r>
      <w:r w:rsidRPr="00242794">
        <w:rPr>
          <w:rFonts w:ascii="Calibri" w:eastAsia="Calibri" w:hAnsi="Calibri" w:cs="Arial"/>
          <w:kern w:val="2"/>
          <w:sz w:val="22"/>
          <w:szCs w:val="22"/>
          <w:lang w:eastAsia="en-US"/>
          <w14:ligatures w14:val="standardContextual"/>
        </w:rPr>
        <w:t xml:space="preserve"> dönemi</w:t>
      </w:r>
      <w:r>
        <w:rPr>
          <w:rFonts w:ascii="Calibri" w:eastAsia="Calibri" w:hAnsi="Calibri" w:cs="Arial"/>
          <w:kern w:val="2"/>
          <w:sz w:val="22"/>
          <w:szCs w:val="22"/>
          <w:lang w:eastAsia="en-US"/>
          <w14:ligatures w14:val="standardContextual"/>
        </w:rPr>
        <w:t>n tamamını</w:t>
      </w:r>
      <w:r w:rsidRPr="00242794">
        <w:rPr>
          <w:rFonts w:ascii="Calibri" w:eastAsia="Calibri" w:hAnsi="Calibri" w:cs="Arial"/>
          <w:kern w:val="2"/>
          <w:sz w:val="22"/>
          <w:szCs w:val="22"/>
          <w:lang w:eastAsia="en-US"/>
          <w14:ligatures w14:val="standardContextual"/>
        </w:rPr>
        <w:t xml:space="preserve"> yaşayan bireylerin enflasyon beklentilerinin toplamda </w:t>
      </w:r>
      <w:r>
        <w:rPr>
          <w:rFonts w:ascii="Calibri" w:eastAsia="Calibri" w:hAnsi="Calibri" w:cs="Arial"/>
          <w:kern w:val="2"/>
          <w:sz w:val="22"/>
          <w:szCs w:val="22"/>
          <w:lang w:eastAsia="en-US"/>
          <w14:ligatures w14:val="standardContextual"/>
        </w:rPr>
        <w:t>3,5</w:t>
      </w:r>
      <w:r w:rsidRPr="00242794">
        <w:rPr>
          <w:rStyle w:val="FootnoteReference"/>
          <w:rFonts w:ascii="Calibri" w:eastAsia="Calibri" w:hAnsi="Calibri" w:cs="Arial"/>
          <w:kern w:val="2"/>
          <w:sz w:val="22"/>
          <w:szCs w:val="22"/>
          <w:lang w:eastAsia="en-US"/>
          <w14:ligatures w14:val="standardContextual"/>
        </w:rPr>
        <w:footnoteReference w:id="6"/>
      </w:r>
      <w:r w:rsidRPr="00242794">
        <w:rPr>
          <w:rFonts w:ascii="Calibri" w:eastAsia="Calibri" w:hAnsi="Calibri" w:cs="Arial"/>
          <w:kern w:val="2"/>
          <w:sz w:val="22"/>
          <w:szCs w:val="22"/>
          <w:lang w:eastAsia="en-US"/>
          <w14:ligatures w14:val="standardContextual"/>
        </w:rPr>
        <w:t xml:space="preserve"> yüzde puan daha yüksek olduğunu söylemek mümkündür. </w:t>
      </w:r>
      <w:r>
        <w:rPr>
          <w:rFonts w:ascii="Calibri" w:eastAsia="Calibri" w:hAnsi="Calibri" w:cs="Arial"/>
          <w:kern w:val="2"/>
          <w:sz w:val="22"/>
          <w:szCs w:val="22"/>
          <w:lang w:eastAsia="en-US"/>
          <w14:ligatures w14:val="standardContextual"/>
        </w:rPr>
        <w:t>Özellikle 1994 ve 1998 ekonomi krizleri ile bu on yıllık dönemdeki yüksek devalüasyon oranlarının o dönemleri yaşayanların hafızalarında yer edinerek yıllar sonra bile kişilerin enflasyon beklentilerinin yükselmesinde etkili olduğu söylenebilir.</w:t>
      </w:r>
    </w:p>
    <w:p w14:paraId="5993E66A" w14:textId="77777777" w:rsidR="00DF279E" w:rsidRPr="00242794" w:rsidRDefault="00DF279E" w:rsidP="00DF279E">
      <w:pPr>
        <w:suppressAutoHyphens w:val="0"/>
        <w:spacing w:after="160" w:line="259" w:lineRule="auto"/>
        <w:jc w:val="both"/>
        <w:rPr>
          <w:rFonts w:ascii="Calibri" w:eastAsia="Calibri" w:hAnsi="Calibri" w:cs="Arial"/>
          <w:kern w:val="2"/>
          <w:sz w:val="22"/>
          <w:szCs w:val="22"/>
          <w:lang w:eastAsia="en-US"/>
          <w14:ligatures w14:val="standardContextual"/>
        </w:rPr>
      </w:pPr>
      <w:r w:rsidRPr="00242794">
        <w:rPr>
          <w:rFonts w:ascii="Calibri" w:eastAsia="Calibri" w:hAnsi="Calibri" w:cs="Arial"/>
          <w:kern w:val="2"/>
          <w:sz w:val="22"/>
          <w:szCs w:val="22"/>
          <w:lang w:eastAsia="en-US"/>
          <w14:ligatures w14:val="standardContextual"/>
        </w:rPr>
        <w:t xml:space="preserve">Öte yandan 2023 Haziran-2025 Haziran arasında geçen her bir yıl bugünkü enflasyon beklentilerini 13,8 puan azaltmaktadır. Diğer bir ifadeyle son iki yıldaki uygulanan politikaların enflasyon beklentisini yaklaşık 27 puan azalttığını söyleyebiliriz. Bu bulgu TCMB’nin yayınladığı </w:t>
      </w:r>
      <w:proofErr w:type="spellStart"/>
      <w:r w:rsidRPr="00242794">
        <w:rPr>
          <w:rFonts w:ascii="Calibri" w:eastAsia="Calibri" w:hAnsi="Calibri" w:cs="Arial"/>
          <w:kern w:val="2"/>
          <w:sz w:val="22"/>
          <w:szCs w:val="22"/>
          <w:lang w:eastAsia="en-US"/>
          <w14:ligatures w14:val="standardContextual"/>
        </w:rPr>
        <w:t>hanehalkı</w:t>
      </w:r>
      <w:proofErr w:type="spellEnd"/>
      <w:r w:rsidRPr="00242794">
        <w:rPr>
          <w:rFonts w:ascii="Calibri" w:eastAsia="Calibri" w:hAnsi="Calibri" w:cs="Arial"/>
          <w:kern w:val="2"/>
          <w:sz w:val="22"/>
          <w:szCs w:val="22"/>
          <w:lang w:eastAsia="en-US"/>
          <w14:ligatures w14:val="standardContextual"/>
        </w:rPr>
        <w:t xml:space="preserve"> enflasyon beklentisi serisinde son iki yılda gözlenen değişimle tutarlı görünmektedir. TCMB’nin anketine göre </w:t>
      </w:r>
      <w:proofErr w:type="spellStart"/>
      <w:r w:rsidRPr="00242794">
        <w:rPr>
          <w:rFonts w:ascii="Calibri" w:eastAsia="Calibri" w:hAnsi="Calibri" w:cs="Arial"/>
          <w:kern w:val="2"/>
          <w:sz w:val="22"/>
          <w:szCs w:val="22"/>
          <w:lang w:eastAsia="en-US"/>
          <w14:ligatures w14:val="standardContextual"/>
        </w:rPr>
        <w:t>hanehalkı</w:t>
      </w:r>
      <w:proofErr w:type="spellEnd"/>
      <w:r w:rsidRPr="00242794">
        <w:rPr>
          <w:rFonts w:ascii="Calibri" w:eastAsia="Calibri" w:hAnsi="Calibri" w:cs="Arial"/>
          <w:kern w:val="2"/>
          <w:sz w:val="22"/>
          <w:szCs w:val="22"/>
          <w:lang w:eastAsia="en-US"/>
          <w14:ligatures w14:val="standardContextual"/>
        </w:rPr>
        <w:t xml:space="preserve"> enflasyon beklentisi 2023 Haziran’da yüzde 72,7 iken 2025 Haziran’da yüzde 53 olmuştur.</w:t>
      </w:r>
    </w:p>
    <w:p w14:paraId="19FB5B49" w14:textId="77777777" w:rsidR="00DF279E" w:rsidRPr="00242794" w:rsidRDefault="00DF279E" w:rsidP="00DF279E">
      <w:pPr>
        <w:suppressAutoHyphens w:val="0"/>
        <w:spacing w:after="160" w:line="259" w:lineRule="auto"/>
        <w:jc w:val="both"/>
        <w:rPr>
          <w:rFonts w:ascii="Calibri" w:eastAsia="Calibri" w:hAnsi="Calibri" w:cs="Arial"/>
          <w:kern w:val="2"/>
          <w:sz w:val="22"/>
          <w:szCs w:val="22"/>
          <w:lang w:eastAsia="en-US"/>
          <w14:ligatures w14:val="standardContextual"/>
        </w:rPr>
      </w:pPr>
      <w:r w:rsidRPr="00242794">
        <w:rPr>
          <w:rFonts w:ascii="Calibri" w:eastAsia="Calibri" w:hAnsi="Calibri" w:cs="Arial"/>
          <w:kern w:val="2"/>
          <w:sz w:val="22"/>
          <w:szCs w:val="22"/>
          <w:lang w:eastAsia="en-US"/>
          <w14:ligatures w14:val="standardContextual"/>
        </w:rPr>
        <w:lastRenderedPageBreak/>
        <w:t>2023 Haziran-2025 Haziran arasında ortalama enflasyon oranı yüksek olsa da bu dönemin etkisinin beklenenin aksine negatif olması şaşırtıcı değildir. Zira gerçekleşen enflasyon yüksekken beklenen enflasyonun düşmesi iktisadi ajanların enflasyondaki yükselişin geçici olduğuna inanmalarından veya enflasyonu düşürmek için uygulanan politikalara güvenmelerinden kaynaklanabilir. Nitekim pandemi sonrası dönemde ülkemizdeki enflasyon oranı yüksek seviyelere çıkmış olsa da 2023 Mayıs’tan sonra kararlılıkla uygulamaya konan sıkı para politikasının etkisiyle hem enflasyon hem de enflasyon beklentileri düşmektedir.</w:t>
      </w:r>
    </w:p>
    <w:p w14:paraId="5AE9ACC6" w14:textId="04CB3989" w:rsidR="00DF279E" w:rsidRPr="00242794" w:rsidRDefault="00DF279E" w:rsidP="00DF279E">
      <w:pPr>
        <w:pStyle w:val="Caption"/>
        <w:keepNext/>
        <w:jc w:val="both"/>
      </w:pPr>
      <w:bookmarkStart w:id="2" w:name="_Ref201073801"/>
      <w:r w:rsidRPr="00242794">
        <w:t xml:space="preserve">Şekil </w:t>
      </w:r>
      <w:fldSimple w:instr=" SEQ Şekil \* ARABIC ">
        <w:r>
          <w:rPr>
            <w:noProof/>
          </w:rPr>
          <w:t>2</w:t>
        </w:r>
      </w:fldSimple>
      <w:bookmarkEnd w:id="2"/>
      <w:r w:rsidRPr="00242794">
        <w:t>: Model tahmin sonuçları</w:t>
      </w:r>
    </w:p>
    <w:p w14:paraId="51961D0B" w14:textId="77777777" w:rsidR="00DF279E" w:rsidRPr="00242794" w:rsidRDefault="00DF279E" w:rsidP="00DF279E">
      <w:pPr>
        <w:suppressAutoHyphens w:val="0"/>
        <w:spacing w:after="160" w:line="259" w:lineRule="auto"/>
        <w:jc w:val="both"/>
        <w:rPr>
          <w:rFonts w:ascii="Calibri" w:eastAsia="Calibri" w:hAnsi="Calibri" w:cs="Arial"/>
          <w:kern w:val="2"/>
          <w:sz w:val="22"/>
          <w:szCs w:val="22"/>
          <w:lang w:eastAsia="en-US"/>
          <w14:ligatures w14:val="standardContextual"/>
        </w:rPr>
      </w:pPr>
      <w:r w:rsidRPr="00242794">
        <w:rPr>
          <w:rFonts w:ascii="Calibri" w:eastAsia="Calibri" w:hAnsi="Calibri" w:cs="Arial"/>
          <w:noProof/>
          <w:kern w:val="2"/>
          <w:sz w:val="22"/>
          <w:szCs w:val="22"/>
          <w:lang w:val="en-GB" w:eastAsia="en-GB"/>
          <w14:ligatures w14:val="standardContextual"/>
        </w:rPr>
        <w:drawing>
          <wp:inline distT="0" distB="0" distL="0" distR="0" wp14:anchorId="38D56654" wp14:editId="6DC38835">
            <wp:extent cx="3821042" cy="2152812"/>
            <wp:effectExtent l="0" t="0" r="8255" b="0"/>
            <wp:docPr id="16254969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496926" name="Picture 3"/>
                    <pic:cNvPicPr>
                      <a:picLocks noChangeAspect="1" noChangeArrowheads="1"/>
                    </pic:cNvPicPr>
                  </pic:nvPicPr>
                  <pic:blipFill>
                    <a:blip r:embed="rId15">
                      <a:extLst>
                        <a:ext uri="{96DAC541-7B7A-43D3-8B79-37D633B846F1}">
                          <asvg:svgBlip xmlns:asvg="http://schemas.microsoft.com/office/drawing/2016/SVG/main" r:embed="rId16"/>
                        </a:ext>
                      </a:extLst>
                    </a:blip>
                    <a:stretch>
                      <a:fillRect/>
                    </a:stretch>
                  </pic:blipFill>
                  <pic:spPr bwMode="auto">
                    <a:xfrm>
                      <a:off x="0" y="0"/>
                      <a:ext cx="3821042" cy="2152812"/>
                    </a:xfrm>
                    <a:prstGeom prst="rect">
                      <a:avLst/>
                    </a:prstGeom>
                  </pic:spPr>
                </pic:pic>
              </a:graphicData>
            </a:graphic>
          </wp:inline>
        </w:drawing>
      </w:r>
    </w:p>
    <w:p w14:paraId="06E5052B" w14:textId="77777777" w:rsidR="00DF279E" w:rsidRPr="00242794" w:rsidRDefault="00DF279E" w:rsidP="00DF279E">
      <w:pPr>
        <w:suppressAutoHyphens w:val="0"/>
        <w:spacing w:after="160" w:line="259" w:lineRule="auto"/>
        <w:jc w:val="both"/>
        <w:rPr>
          <w:rFonts w:ascii="Calibri" w:eastAsia="Calibri" w:hAnsi="Calibri" w:cs="Arial"/>
          <w:kern w:val="2"/>
          <w:sz w:val="22"/>
          <w:szCs w:val="22"/>
          <w:lang w:eastAsia="en-US"/>
          <w14:ligatures w14:val="standardContextual"/>
        </w:rPr>
      </w:pPr>
      <w:r w:rsidRPr="00242794">
        <w:rPr>
          <w:rFonts w:ascii="Calibri" w:eastAsia="Calibri" w:hAnsi="Calibri" w:cs="Arial"/>
          <w:kern w:val="2"/>
          <w:sz w:val="22"/>
          <w:szCs w:val="22"/>
          <w:lang w:eastAsia="en-US"/>
          <w14:ligatures w14:val="standardContextual"/>
        </w:rPr>
        <w:t>Kaynak: Yazarın hesaplaması</w:t>
      </w:r>
    </w:p>
    <w:p w14:paraId="1B03F1C1" w14:textId="77777777" w:rsidR="00DF279E" w:rsidRPr="005B55E3" w:rsidRDefault="00DF279E" w:rsidP="00DF279E">
      <w:pPr>
        <w:suppressAutoHyphens w:val="0"/>
        <w:spacing w:after="160" w:line="259" w:lineRule="auto"/>
        <w:jc w:val="both"/>
        <w:rPr>
          <w:rFonts w:ascii="Calibri" w:eastAsia="Calibri" w:hAnsi="Calibri" w:cs="Arial"/>
          <w:kern w:val="2"/>
          <w:sz w:val="22"/>
          <w:szCs w:val="22"/>
          <w:lang w:eastAsia="en-US"/>
          <w14:ligatures w14:val="standardContextual"/>
        </w:rPr>
      </w:pPr>
      <w:r w:rsidRPr="00242794">
        <w:rPr>
          <w:rFonts w:ascii="Calibri" w:eastAsia="Calibri" w:hAnsi="Calibri" w:cs="Arial"/>
          <w:kern w:val="2"/>
          <w:sz w:val="22"/>
          <w:szCs w:val="22"/>
          <w:lang w:eastAsia="en-US"/>
          <w14:ligatures w14:val="standardContextual"/>
        </w:rPr>
        <w:t>Özetlemek gerekirse gerçekleşen ya da tecrübe edilen enflasyon beklenen enflasyonu etkilese de bu etki her zaman aynı yönde olmayabilir. Pandemi sonrası dönemde gördüğümüz gibi içinde bulunulan dönemde uygulanan iktisadi politikalara olan güven enflasyonun yüksek olduğu dönemlerde bile beklenen enflasyonun düşmesine sebep olabilir. Öte yandan doksanlı yıllarda ülkemizin yaşadığı gibi siyasi ve iktisadi istikrarsızlıklar o dönemi yaşayanların hafızasında olumsuz izler bırakmakta ve bu durum yıllar sonra bile beklenen enflasyonun yüksek seyretmesine sebep olabilmektedir.</w:t>
      </w:r>
    </w:p>
    <w:bookmarkEnd w:id="0"/>
    <w:p w14:paraId="6BD9363C" w14:textId="77777777" w:rsidR="009752CC" w:rsidRPr="005B55E3" w:rsidRDefault="009752CC" w:rsidP="00E118C4">
      <w:pPr>
        <w:suppressAutoHyphens w:val="0"/>
        <w:spacing w:after="160" w:line="259" w:lineRule="auto"/>
        <w:jc w:val="both"/>
        <w:rPr>
          <w:rFonts w:ascii="Calibri" w:eastAsia="Calibri" w:hAnsi="Calibri" w:cs="Arial"/>
          <w:b/>
          <w:bCs/>
          <w:kern w:val="2"/>
          <w:sz w:val="22"/>
          <w:szCs w:val="22"/>
          <w:lang w:eastAsia="en-US"/>
          <w14:ligatures w14:val="standardContextual"/>
        </w:rPr>
      </w:pPr>
    </w:p>
    <w:sectPr w:rsidR="009752CC" w:rsidRPr="005B55E3" w:rsidSect="00A62794">
      <w:headerReference w:type="even" r:id="rId17"/>
      <w:headerReference w:type="default" r:id="rId18"/>
      <w:footerReference w:type="even" r:id="rId19"/>
      <w:footerReference w:type="default" r:id="rId20"/>
      <w:headerReference w:type="first" r:id="rId21"/>
      <w:footerReference w:type="first" r:id="rId22"/>
      <w:pgSz w:w="11905" w:h="16837"/>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DA621" w14:textId="77777777" w:rsidR="00733C2F" w:rsidRDefault="00733C2F">
      <w:r>
        <w:separator/>
      </w:r>
    </w:p>
  </w:endnote>
  <w:endnote w:type="continuationSeparator" w:id="0">
    <w:p w14:paraId="22054F46" w14:textId="77777777" w:rsidR="00733C2F" w:rsidRDefault="00733C2F">
      <w:r>
        <w:continuationSeparator/>
      </w:r>
    </w:p>
  </w:endnote>
  <w:endnote w:type="continuationNotice" w:id="1">
    <w:p w14:paraId="763E5CC2" w14:textId="77777777" w:rsidR="00733C2F" w:rsidRDefault="00733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Liberation Sans">
    <w:altName w:val="MS Gothic"/>
    <w:panose1 w:val="00000000000000000000"/>
    <w:charset w:val="80"/>
    <w:family w:val="swiss"/>
    <w:notTrueType/>
    <w:pitch w:val="variable"/>
    <w:sig w:usb0="00000000" w:usb1="08070000" w:usb2="00000010" w:usb3="00000000" w:csb0="00020000" w:csb1="00000000"/>
  </w:font>
  <w:font w:name="DejaVu Sans">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92BA0" w14:textId="77777777" w:rsidR="00CA0EB7" w:rsidRDefault="00CA0E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E293" w14:textId="3488402A" w:rsidR="00B85EF5" w:rsidRDefault="00B85EF5" w:rsidP="00C8205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33F3">
      <w:rPr>
        <w:rStyle w:val="PageNumber"/>
        <w:noProof/>
      </w:rPr>
      <w:t>5</w:t>
    </w:r>
    <w:r>
      <w:rPr>
        <w:rStyle w:val="PageNumber"/>
      </w:rPr>
      <w:fldChar w:fldCharType="end"/>
    </w:r>
  </w:p>
  <w:p w14:paraId="41ADF0FA" w14:textId="77777777" w:rsidR="00B85EF5" w:rsidRDefault="00B85EF5" w:rsidP="00C8205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06221" w14:textId="77777777" w:rsidR="00CA0EB7" w:rsidRDefault="00CA0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38E62" w14:textId="77777777" w:rsidR="00733C2F" w:rsidRDefault="00733C2F">
      <w:r>
        <w:separator/>
      </w:r>
    </w:p>
  </w:footnote>
  <w:footnote w:type="continuationSeparator" w:id="0">
    <w:p w14:paraId="38653FCA" w14:textId="77777777" w:rsidR="00733C2F" w:rsidRDefault="00733C2F">
      <w:r>
        <w:continuationSeparator/>
      </w:r>
    </w:p>
  </w:footnote>
  <w:footnote w:type="continuationNotice" w:id="1">
    <w:p w14:paraId="645604AD" w14:textId="77777777" w:rsidR="00733C2F" w:rsidRDefault="00733C2F"/>
  </w:footnote>
  <w:footnote w:id="2">
    <w:p w14:paraId="1D8A1399" w14:textId="67352BE5" w:rsidR="00E118C4" w:rsidRPr="00D37201" w:rsidRDefault="00B85EF5" w:rsidP="00E118C4">
      <w:pPr>
        <w:pStyle w:val="FootnoteText"/>
        <w:rPr>
          <w:rFonts w:ascii="Arial" w:hAnsi="Arial" w:cs="Arial"/>
          <w:sz w:val="16"/>
          <w:szCs w:val="16"/>
        </w:rPr>
      </w:pPr>
      <w:r w:rsidRPr="00D37201">
        <w:rPr>
          <w:rStyle w:val="FootnoteReference"/>
          <w:rFonts w:ascii="Arial" w:hAnsi="Arial" w:cs="Arial"/>
          <w:sz w:val="16"/>
          <w:szCs w:val="16"/>
        </w:rPr>
        <w:t>*</w:t>
      </w:r>
      <w:r w:rsidRPr="00D37201">
        <w:rPr>
          <w:rFonts w:ascii="Arial" w:hAnsi="Arial" w:cs="Arial"/>
          <w:sz w:val="16"/>
          <w:szCs w:val="16"/>
        </w:rPr>
        <w:t xml:space="preserve"> </w:t>
      </w:r>
      <w:proofErr w:type="spellStart"/>
      <w:proofErr w:type="gramStart"/>
      <w:r w:rsidRPr="00D37201">
        <w:rPr>
          <w:rFonts w:ascii="Arial" w:hAnsi="Arial" w:cs="Arial"/>
          <w:sz w:val="16"/>
          <w:szCs w:val="16"/>
        </w:rPr>
        <w:t>Dr.</w:t>
      </w:r>
      <w:r w:rsidR="00E118C4">
        <w:rPr>
          <w:rFonts w:ascii="Arial" w:hAnsi="Arial" w:cs="Arial"/>
          <w:sz w:val="16"/>
          <w:szCs w:val="16"/>
        </w:rPr>
        <w:t>Öğretim</w:t>
      </w:r>
      <w:proofErr w:type="spellEnd"/>
      <w:proofErr w:type="gramEnd"/>
      <w:r w:rsidR="00E118C4">
        <w:rPr>
          <w:rFonts w:ascii="Arial" w:hAnsi="Arial" w:cs="Arial"/>
          <w:sz w:val="16"/>
          <w:szCs w:val="16"/>
        </w:rPr>
        <w:t xml:space="preserve"> Üyesi</w:t>
      </w:r>
      <w:r w:rsidRPr="00D37201">
        <w:rPr>
          <w:rFonts w:ascii="Arial" w:hAnsi="Arial" w:cs="Arial"/>
          <w:sz w:val="16"/>
          <w:szCs w:val="16"/>
        </w:rPr>
        <w:t xml:space="preserve"> </w:t>
      </w:r>
      <w:r w:rsidR="00E118C4">
        <w:rPr>
          <w:rFonts w:ascii="Arial" w:hAnsi="Arial" w:cs="Arial"/>
          <w:sz w:val="16"/>
          <w:szCs w:val="16"/>
        </w:rPr>
        <w:t>Gökhan Şahin Güneş</w:t>
      </w:r>
      <w:r w:rsidRPr="00D37201">
        <w:rPr>
          <w:rFonts w:ascii="Arial" w:hAnsi="Arial" w:cs="Arial"/>
          <w:sz w:val="16"/>
          <w:szCs w:val="16"/>
        </w:rPr>
        <w:t xml:space="preserve">, Betam, </w:t>
      </w:r>
      <w:r w:rsidR="00E118C4">
        <w:rPr>
          <w:rFonts w:ascii="Arial" w:hAnsi="Arial" w:cs="Arial"/>
          <w:sz w:val="16"/>
          <w:szCs w:val="16"/>
        </w:rPr>
        <w:t>Uzman Araştırmacı</w:t>
      </w:r>
      <w:r w:rsidRPr="00D37201">
        <w:rPr>
          <w:rFonts w:ascii="Arial" w:hAnsi="Arial" w:cs="Arial"/>
          <w:sz w:val="16"/>
          <w:szCs w:val="16"/>
        </w:rPr>
        <w:t xml:space="preserve">, </w:t>
      </w:r>
      <w:hyperlink r:id="rId1" w:history="1">
        <w:r w:rsidR="00E118C4" w:rsidRPr="001D1452">
          <w:rPr>
            <w:rStyle w:val="Hyperlink"/>
            <w:rFonts w:ascii="Arial" w:hAnsi="Arial" w:cs="Arial"/>
            <w:sz w:val="16"/>
            <w:szCs w:val="16"/>
          </w:rPr>
          <w:t>gokhansahin.gunes@bau.edutr</w:t>
        </w:r>
      </w:hyperlink>
      <w:r w:rsidR="00E118C4">
        <w:rPr>
          <w:rFonts w:ascii="Arial" w:hAnsi="Arial" w:cs="Arial"/>
          <w:sz w:val="16"/>
          <w:szCs w:val="16"/>
        </w:rPr>
        <w:t xml:space="preserve"> </w:t>
      </w:r>
    </w:p>
  </w:footnote>
  <w:footnote w:id="3">
    <w:p w14:paraId="014D39C4" w14:textId="77777777" w:rsidR="00DF279E" w:rsidRDefault="00DF279E" w:rsidP="00DF279E">
      <w:pPr>
        <w:pStyle w:val="FootnoteText"/>
        <w:jc w:val="both"/>
      </w:pPr>
      <w:r>
        <w:rPr>
          <w:rStyle w:val="FootnoteReference"/>
        </w:rPr>
        <w:footnoteRef/>
      </w:r>
      <w:r>
        <w:t xml:space="preserve"> </w:t>
      </w:r>
      <w:r>
        <w:rPr>
          <w:rFonts w:asciiTheme="minorHAnsi" w:hAnsiTheme="minorHAnsi" w:cstheme="minorHAnsi"/>
        </w:rPr>
        <w:t>Kaynak: h</w:t>
      </w:r>
      <w:r w:rsidRPr="00103FC4">
        <w:rPr>
          <w:rFonts w:asciiTheme="minorHAnsi" w:hAnsiTheme="minorHAnsi" w:cstheme="minorHAnsi"/>
        </w:rPr>
        <w:t>ttps://www.federalreserve.gov/newsevents/speech/Bernanke20070710a.htm</w:t>
      </w:r>
    </w:p>
  </w:footnote>
  <w:footnote w:id="4">
    <w:p w14:paraId="0AADC5E2" w14:textId="77777777" w:rsidR="00DF279E" w:rsidRDefault="00DF279E" w:rsidP="00DF279E">
      <w:pPr>
        <w:pStyle w:val="FootnoteText"/>
        <w:jc w:val="both"/>
      </w:pPr>
      <w:r>
        <w:rPr>
          <w:rStyle w:val="FootnoteReference"/>
        </w:rPr>
        <w:footnoteRef/>
      </w:r>
      <w:r>
        <w:t xml:space="preserve">  </w:t>
      </w:r>
      <w:r w:rsidRPr="008D3EF3">
        <w:rPr>
          <w:rFonts w:asciiTheme="minorHAnsi" w:hAnsiTheme="minorHAnsi" w:cstheme="minorHAnsi"/>
        </w:rPr>
        <w:t>Ağ adresi: https://biruni.tuik.gov.tr/yayin/views/visitorPages/yayinGoruntuleme.zul?yayin_no=618</w:t>
      </w:r>
    </w:p>
  </w:footnote>
  <w:footnote w:id="5">
    <w:p w14:paraId="478D32FD" w14:textId="77777777" w:rsidR="00DF279E" w:rsidRPr="00F602C8" w:rsidRDefault="00DF279E" w:rsidP="00DF279E">
      <w:pPr>
        <w:suppressAutoHyphens w:val="0"/>
        <w:spacing w:after="160" w:line="259" w:lineRule="auto"/>
        <w:jc w:val="both"/>
        <w:rPr>
          <w:rFonts w:asciiTheme="minorHAnsi" w:hAnsiTheme="minorHAnsi" w:cstheme="minorHAnsi"/>
          <w:sz w:val="20"/>
          <w:szCs w:val="20"/>
        </w:rPr>
      </w:pPr>
      <w:r>
        <w:rPr>
          <w:rStyle w:val="FootnoteReference"/>
        </w:rPr>
        <w:footnoteRef/>
      </w:r>
      <w:r>
        <w:rPr>
          <w:rFonts w:asciiTheme="minorHAnsi" w:hAnsiTheme="minorHAnsi" w:cstheme="minorHAnsi"/>
          <w:sz w:val="20"/>
          <w:szCs w:val="20"/>
        </w:rPr>
        <w:t xml:space="preserve"> </w:t>
      </w:r>
      <w:r w:rsidRPr="00F602C8">
        <w:rPr>
          <w:rFonts w:asciiTheme="minorHAnsi" w:hAnsiTheme="minorHAnsi" w:cstheme="minorHAnsi"/>
          <w:sz w:val="20"/>
          <w:szCs w:val="20"/>
        </w:rPr>
        <w:t xml:space="preserve">Analizde </w:t>
      </w:r>
      <w:proofErr w:type="spellStart"/>
      <w:r w:rsidRPr="00F602C8">
        <w:rPr>
          <w:rFonts w:asciiTheme="minorHAnsi" w:hAnsiTheme="minorHAnsi" w:cstheme="minorHAnsi"/>
          <w:sz w:val="20"/>
          <w:szCs w:val="20"/>
        </w:rPr>
        <w:t>Research</w:t>
      </w:r>
      <w:proofErr w:type="spellEnd"/>
      <w:r w:rsidRPr="00F602C8">
        <w:rPr>
          <w:rFonts w:asciiTheme="minorHAnsi" w:hAnsiTheme="minorHAnsi" w:cstheme="minorHAnsi"/>
          <w:sz w:val="20"/>
          <w:szCs w:val="20"/>
        </w:rPr>
        <w:t xml:space="preserve"> İstanbul’un 2024 Aralık-2025 Haziran tarihleri arasında uyguladığı yedi adet aylık anketin verileri kullanılmıştır. Öncelikle her bir anket dönemindeki aykırı enflasyon beklentisine sahip gözlemler örneklemden çıkarılmıştır. </w:t>
      </w:r>
      <w:r>
        <w:rPr>
          <w:rFonts w:asciiTheme="minorHAnsi" w:hAnsiTheme="minorHAnsi" w:cstheme="minorHAnsi"/>
          <w:sz w:val="20"/>
          <w:szCs w:val="20"/>
        </w:rPr>
        <w:t>A</w:t>
      </w:r>
      <w:r w:rsidRPr="00F602C8">
        <w:rPr>
          <w:rFonts w:asciiTheme="minorHAnsi" w:hAnsiTheme="minorHAnsi" w:cstheme="minorHAnsi"/>
          <w:sz w:val="20"/>
          <w:szCs w:val="20"/>
        </w:rPr>
        <w:t>nalizdeki gözlem sayısı 8</w:t>
      </w:r>
      <w:r>
        <w:rPr>
          <w:rFonts w:asciiTheme="minorHAnsi" w:hAnsiTheme="minorHAnsi" w:cstheme="minorHAnsi"/>
          <w:sz w:val="20"/>
          <w:szCs w:val="20"/>
        </w:rPr>
        <w:t>429</w:t>
      </w:r>
      <w:r w:rsidRPr="00F602C8">
        <w:rPr>
          <w:rFonts w:asciiTheme="minorHAnsi" w:hAnsiTheme="minorHAnsi" w:cstheme="minorHAnsi"/>
          <w:sz w:val="20"/>
          <w:szCs w:val="20"/>
        </w:rPr>
        <w:t>’d</w:t>
      </w:r>
      <w:r>
        <w:rPr>
          <w:rFonts w:asciiTheme="minorHAnsi" w:hAnsiTheme="minorHAnsi" w:cstheme="minorHAnsi"/>
          <w:sz w:val="20"/>
          <w:szCs w:val="20"/>
        </w:rPr>
        <w:t>u</w:t>
      </w:r>
      <w:r w:rsidRPr="00F602C8">
        <w:rPr>
          <w:rFonts w:asciiTheme="minorHAnsi" w:hAnsiTheme="minorHAnsi" w:cstheme="minorHAnsi"/>
          <w:sz w:val="20"/>
          <w:szCs w:val="20"/>
        </w:rPr>
        <w:t>r.</w:t>
      </w:r>
      <w:r>
        <w:rPr>
          <w:rFonts w:asciiTheme="minorHAnsi" w:hAnsiTheme="minorHAnsi" w:cstheme="minorHAnsi"/>
          <w:sz w:val="20"/>
          <w:szCs w:val="20"/>
        </w:rPr>
        <w:t xml:space="preserve"> </w:t>
      </w:r>
      <w:r w:rsidRPr="00F602C8">
        <w:rPr>
          <w:rFonts w:asciiTheme="minorHAnsi" w:hAnsiTheme="minorHAnsi" w:cstheme="minorHAnsi"/>
          <w:sz w:val="20"/>
          <w:szCs w:val="20"/>
        </w:rPr>
        <w:t xml:space="preserve">Analizde </w:t>
      </w:r>
      <m:oMath>
        <m:sSub>
          <m:sSubPr>
            <m:ctrlPr>
              <w:rPr>
                <w:rFonts w:ascii="Cambria Math" w:hAnsi="Cambria Math" w:cstheme="minorHAnsi"/>
                <w:sz w:val="20"/>
                <w:szCs w:val="20"/>
              </w:rPr>
            </m:ctrlPr>
          </m:sSubPr>
          <m:e>
            <m:r>
              <w:rPr>
                <w:rFonts w:ascii="Cambria Math" w:hAnsi="Cambria Math" w:cstheme="minorHAnsi"/>
                <w:sz w:val="20"/>
                <w:szCs w:val="20"/>
              </w:rPr>
              <m:t>π</m:t>
            </m:r>
          </m:e>
          <m:sub>
            <m:r>
              <w:rPr>
                <w:rFonts w:ascii="Cambria Math" w:hAnsi="Cambria Math" w:cstheme="minorHAnsi"/>
                <w:sz w:val="20"/>
                <w:szCs w:val="20"/>
              </w:rPr>
              <m:t>i</m:t>
            </m:r>
            <m:r>
              <m:rPr>
                <m:sty m:val="p"/>
              </m:rPr>
              <w:rPr>
                <w:rFonts w:ascii="Cambria Math" w:hAnsi="Cambria Math" w:cstheme="minorHAnsi"/>
                <w:sz w:val="20"/>
                <w:szCs w:val="20"/>
              </w:rPr>
              <m:t>,</m:t>
            </m:r>
            <m:r>
              <w:rPr>
                <w:rFonts w:ascii="Cambria Math" w:hAnsi="Cambria Math" w:cstheme="minorHAnsi"/>
                <w:sz w:val="20"/>
                <w:szCs w:val="20"/>
              </w:rPr>
              <m:t>a</m:t>
            </m:r>
            <m:r>
              <m:rPr>
                <m:sty m:val="p"/>
              </m:rPr>
              <w:rPr>
                <w:rFonts w:ascii="Cambria Math" w:hAnsi="Cambria Math" w:cstheme="minorHAnsi"/>
                <w:sz w:val="20"/>
                <w:szCs w:val="20"/>
              </w:rPr>
              <m:t>,</m:t>
            </m:r>
            <m:r>
              <w:rPr>
                <w:rFonts w:ascii="Cambria Math" w:hAnsi="Cambria Math" w:cstheme="minorHAnsi"/>
                <w:sz w:val="20"/>
                <w:szCs w:val="20"/>
              </w:rPr>
              <m:t>t</m:t>
            </m:r>
          </m:sub>
        </m:sSub>
        <m:r>
          <m:rPr>
            <m:sty m:val="p"/>
          </m:rPr>
          <w:rPr>
            <w:rFonts w:ascii="Cambria Math" w:hAnsi="Cambria Math" w:cstheme="minorHAnsi"/>
            <w:sz w:val="20"/>
            <w:szCs w:val="20"/>
          </w:rPr>
          <m:t>=</m:t>
        </m:r>
        <m:sSub>
          <m:sSubPr>
            <m:ctrlPr>
              <w:rPr>
                <w:rFonts w:ascii="Cambria Math" w:hAnsi="Cambria Math" w:cstheme="minorHAnsi"/>
                <w:sz w:val="20"/>
                <w:szCs w:val="20"/>
              </w:rPr>
            </m:ctrlPr>
          </m:sSubPr>
          <m:e>
            <m:r>
              <w:rPr>
                <w:rFonts w:ascii="Cambria Math" w:hAnsi="Cambria Math" w:cstheme="minorHAnsi"/>
                <w:sz w:val="20"/>
                <w:szCs w:val="20"/>
              </w:rPr>
              <m:t>β</m:t>
            </m:r>
          </m:e>
          <m:sub>
            <m:r>
              <m:rPr>
                <m:sty m:val="p"/>
              </m:rPr>
              <w:rPr>
                <w:rFonts w:ascii="Cambria Math" w:hAnsi="Cambria Math" w:cstheme="minorHAnsi"/>
                <w:sz w:val="20"/>
                <w:szCs w:val="20"/>
              </w:rPr>
              <m:t>0</m:t>
            </m:r>
          </m:sub>
        </m:sSub>
        <m:r>
          <m:rPr>
            <m:sty m:val="p"/>
          </m:rPr>
          <w:rPr>
            <w:rFonts w:ascii="Cambria Math" w:hAnsi="Cambria Math" w:cstheme="minorHAnsi"/>
            <w:sz w:val="20"/>
            <w:szCs w:val="20"/>
          </w:rPr>
          <m:t>+</m:t>
        </m:r>
        <m:sSub>
          <m:sSubPr>
            <m:ctrlPr>
              <w:rPr>
                <w:rFonts w:ascii="Cambria Math" w:hAnsi="Cambria Math" w:cstheme="minorHAnsi"/>
                <w:sz w:val="20"/>
                <w:szCs w:val="20"/>
              </w:rPr>
            </m:ctrlPr>
          </m:sSubPr>
          <m:e>
            <m:r>
              <w:rPr>
                <w:rFonts w:ascii="Cambria Math" w:hAnsi="Cambria Math" w:cstheme="minorHAnsi"/>
                <w:sz w:val="20"/>
                <w:szCs w:val="20"/>
              </w:rPr>
              <m:t>β</m:t>
            </m:r>
          </m:e>
          <m:sub>
            <m:r>
              <m:rPr>
                <m:sty m:val="p"/>
              </m:rPr>
              <w:rPr>
                <w:rFonts w:ascii="Cambria Math" w:hAnsi="Cambria Math" w:cstheme="minorHAnsi"/>
                <w:sz w:val="20"/>
                <w:szCs w:val="20"/>
              </w:rPr>
              <m:t>1</m:t>
            </m:r>
          </m:sub>
        </m:sSub>
        <m:sSub>
          <m:sSubPr>
            <m:ctrlPr>
              <w:rPr>
                <w:rFonts w:ascii="Cambria Math" w:hAnsi="Cambria Math" w:cstheme="minorHAnsi"/>
                <w:sz w:val="20"/>
                <w:szCs w:val="20"/>
              </w:rPr>
            </m:ctrlPr>
          </m:sSubPr>
          <m:e>
            <m:r>
              <w:rPr>
                <w:rFonts w:ascii="Cambria Math" w:hAnsi="Cambria Math" w:cstheme="minorHAnsi"/>
                <w:sz w:val="20"/>
                <w:szCs w:val="20"/>
              </w:rPr>
              <m:t>Cinsiyet</m:t>
            </m:r>
          </m:e>
          <m:sub>
            <m:r>
              <w:rPr>
                <w:rFonts w:ascii="Cambria Math" w:hAnsi="Cambria Math" w:cstheme="minorHAnsi"/>
                <w:sz w:val="20"/>
                <w:szCs w:val="20"/>
              </w:rPr>
              <m:t>i</m:t>
            </m:r>
          </m:sub>
        </m:sSub>
        <m:r>
          <m:rPr>
            <m:sty m:val="p"/>
          </m:rPr>
          <w:rPr>
            <w:rFonts w:ascii="Cambria Math" w:hAnsi="Cambria Math" w:cstheme="minorHAnsi"/>
            <w:sz w:val="20"/>
            <w:szCs w:val="20"/>
          </w:rPr>
          <m:t>+</m:t>
        </m:r>
        <m:sSub>
          <m:sSubPr>
            <m:ctrlPr>
              <w:rPr>
                <w:rFonts w:ascii="Cambria Math" w:hAnsi="Cambria Math" w:cstheme="minorHAnsi"/>
                <w:sz w:val="20"/>
                <w:szCs w:val="20"/>
              </w:rPr>
            </m:ctrlPr>
          </m:sSubPr>
          <m:e>
            <m:r>
              <w:rPr>
                <w:rFonts w:ascii="Cambria Math" w:hAnsi="Cambria Math" w:cstheme="minorHAnsi"/>
                <w:sz w:val="20"/>
                <w:szCs w:val="20"/>
              </w:rPr>
              <m:t>β</m:t>
            </m:r>
          </m:e>
          <m:sub>
            <m:r>
              <m:rPr>
                <m:sty m:val="p"/>
              </m:rPr>
              <w:rPr>
                <w:rFonts w:ascii="Cambria Math" w:hAnsi="Cambria Math" w:cstheme="minorHAnsi"/>
                <w:sz w:val="20"/>
                <w:szCs w:val="20"/>
              </w:rPr>
              <m:t>2</m:t>
            </m:r>
          </m:sub>
        </m:sSub>
        <m:sSub>
          <m:sSubPr>
            <m:ctrlPr>
              <w:rPr>
                <w:rFonts w:ascii="Cambria Math" w:hAnsi="Cambria Math" w:cstheme="minorHAnsi"/>
                <w:sz w:val="20"/>
                <w:szCs w:val="20"/>
              </w:rPr>
            </m:ctrlPr>
          </m:sSubPr>
          <m:e>
            <m:r>
              <w:rPr>
                <w:rFonts w:ascii="Cambria Math" w:hAnsi="Cambria Math" w:cstheme="minorHAnsi"/>
                <w:sz w:val="20"/>
                <w:szCs w:val="20"/>
              </w:rPr>
              <m:t>E</m:t>
            </m:r>
            <m:r>
              <m:rPr>
                <m:sty m:val="p"/>
              </m:rPr>
              <w:rPr>
                <w:rFonts w:ascii="Cambria Math" w:hAnsi="Cambria Math" w:cstheme="minorHAnsi"/>
                <w:sz w:val="20"/>
                <w:szCs w:val="20"/>
              </w:rPr>
              <m:t>ğ</m:t>
            </m:r>
            <m:r>
              <w:rPr>
                <w:rFonts w:ascii="Cambria Math" w:hAnsi="Cambria Math" w:cstheme="minorHAnsi"/>
                <w:sz w:val="20"/>
                <w:szCs w:val="20"/>
              </w:rPr>
              <m:t>itim</m:t>
            </m:r>
          </m:e>
          <m:sub>
            <m:r>
              <w:rPr>
                <w:rFonts w:ascii="Cambria Math" w:hAnsi="Cambria Math" w:cstheme="minorHAnsi"/>
                <w:sz w:val="20"/>
                <w:szCs w:val="20"/>
              </w:rPr>
              <m:t>i</m:t>
            </m:r>
          </m:sub>
        </m:sSub>
        <m:r>
          <m:rPr>
            <m:sty m:val="p"/>
          </m:rPr>
          <w:rPr>
            <w:rFonts w:ascii="Cambria Math" w:hAnsi="Cambria Math" w:cstheme="minorHAnsi"/>
            <w:sz w:val="20"/>
            <w:szCs w:val="20"/>
          </w:rPr>
          <m:t>+</m:t>
        </m:r>
        <m:nary>
          <m:naryPr>
            <m:chr m:val="∑"/>
            <m:limLoc m:val="undOvr"/>
            <m:ctrlPr>
              <w:rPr>
                <w:rFonts w:ascii="Cambria Math" w:hAnsi="Cambria Math" w:cstheme="minorHAnsi"/>
                <w:sz w:val="20"/>
                <w:szCs w:val="20"/>
              </w:rPr>
            </m:ctrlPr>
          </m:naryPr>
          <m:sub>
            <m:r>
              <w:rPr>
                <w:rFonts w:ascii="Cambria Math" w:hAnsi="Cambria Math" w:cstheme="minorHAnsi"/>
                <w:sz w:val="20"/>
                <w:szCs w:val="20"/>
              </w:rPr>
              <m:t>j</m:t>
            </m:r>
            <m:r>
              <m:rPr>
                <m:sty m:val="p"/>
              </m:rPr>
              <w:rPr>
                <w:rFonts w:ascii="Cambria Math" w:hAnsi="Cambria Math" w:cstheme="minorHAnsi"/>
                <w:sz w:val="20"/>
                <w:szCs w:val="20"/>
              </w:rPr>
              <m:t>=1</m:t>
            </m:r>
          </m:sub>
          <m:sup>
            <m:r>
              <m:rPr>
                <m:sty m:val="p"/>
              </m:rPr>
              <w:rPr>
                <w:rFonts w:ascii="Cambria Math" w:hAnsi="Cambria Math" w:cstheme="minorHAnsi"/>
                <w:sz w:val="20"/>
                <w:szCs w:val="20"/>
              </w:rPr>
              <m:t>9</m:t>
            </m:r>
          </m:sup>
          <m:e>
            <m:sSub>
              <m:sSubPr>
                <m:ctrlPr>
                  <w:rPr>
                    <w:rFonts w:ascii="Cambria Math" w:hAnsi="Cambria Math" w:cstheme="minorHAnsi"/>
                    <w:sz w:val="20"/>
                    <w:szCs w:val="20"/>
                  </w:rPr>
                </m:ctrlPr>
              </m:sSubPr>
              <m:e>
                <m:r>
                  <w:rPr>
                    <w:rFonts w:ascii="Cambria Math" w:hAnsi="Cambria Math" w:cstheme="minorHAnsi"/>
                    <w:sz w:val="20"/>
                    <w:szCs w:val="20"/>
                  </w:rPr>
                  <m:t>β</m:t>
                </m:r>
              </m:e>
              <m:sub>
                <m:r>
                  <w:rPr>
                    <w:rFonts w:ascii="Cambria Math" w:hAnsi="Cambria Math" w:cstheme="minorHAnsi"/>
                    <w:sz w:val="20"/>
                    <w:szCs w:val="20"/>
                  </w:rPr>
                  <m:t>j</m:t>
                </m:r>
              </m:sub>
            </m:sSub>
            <m:sSub>
              <m:sSubPr>
                <m:ctrlPr>
                  <w:rPr>
                    <w:rFonts w:ascii="Cambria Math" w:hAnsi="Cambria Math" w:cstheme="minorHAnsi"/>
                    <w:i/>
                    <w:iCs/>
                    <w:sz w:val="20"/>
                    <w:szCs w:val="20"/>
                  </w:rPr>
                </m:ctrlPr>
              </m:sSubPr>
              <m:e>
                <m:r>
                  <w:rPr>
                    <w:rFonts w:ascii="Cambria Math" w:hAnsi="Cambria Math" w:cstheme="minorHAnsi"/>
                    <w:sz w:val="20"/>
                    <w:szCs w:val="20"/>
                  </w:rPr>
                  <m:t>D</m:t>
                </m:r>
                <m:r>
                  <m:rPr>
                    <m:sty m:val="p"/>
                  </m:rPr>
                  <w:rPr>
                    <w:rFonts w:ascii="Cambria Math" w:hAnsi="Cambria Math" w:cstheme="minorHAnsi"/>
                    <w:sz w:val="20"/>
                    <w:szCs w:val="20"/>
                  </w:rPr>
                  <m:t>ö</m:t>
                </m:r>
                <m:r>
                  <w:rPr>
                    <w:rFonts w:ascii="Cambria Math" w:hAnsi="Cambria Math" w:cstheme="minorHAnsi"/>
                    <w:sz w:val="20"/>
                    <w:szCs w:val="20"/>
                  </w:rPr>
                  <m:t>nem</m:t>
                </m:r>
              </m:e>
              <m:sub>
                <m:r>
                  <w:rPr>
                    <w:rFonts w:ascii="Cambria Math" w:hAnsi="Cambria Math" w:cstheme="minorHAnsi"/>
                    <w:sz w:val="20"/>
                    <w:szCs w:val="20"/>
                  </w:rPr>
                  <m:t>i</m:t>
                </m:r>
              </m:sub>
            </m:sSub>
          </m:e>
        </m:nary>
        <m:r>
          <m:rPr>
            <m:sty m:val="p"/>
          </m:rPr>
          <w:rPr>
            <w:rFonts w:ascii="Cambria Math" w:hAnsi="Cambria Math" w:cstheme="minorHAnsi"/>
            <w:sz w:val="20"/>
            <w:szCs w:val="20"/>
          </w:rPr>
          <m:t>+</m:t>
        </m:r>
        <m:nary>
          <m:naryPr>
            <m:chr m:val="∑"/>
            <m:limLoc m:val="undOvr"/>
            <m:ctrlPr>
              <w:rPr>
                <w:rFonts w:ascii="Cambria Math" w:hAnsi="Cambria Math" w:cstheme="minorHAnsi"/>
                <w:sz w:val="20"/>
                <w:szCs w:val="20"/>
              </w:rPr>
            </m:ctrlPr>
          </m:naryPr>
          <m:sub>
            <m:r>
              <w:rPr>
                <w:rFonts w:ascii="Cambria Math" w:hAnsi="Cambria Math" w:cstheme="minorHAnsi"/>
                <w:sz w:val="20"/>
                <w:szCs w:val="20"/>
              </w:rPr>
              <m:t>k</m:t>
            </m:r>
            <m:r>
              <m:rPr>
                <m:sty m:val="p"/>
              </m:rPr>
              <w:rPr>
                <w:rFonts w:ascii="Cambria Math" w:hAnsi="Cambria Math" w:cstheme="minorHAnsi"/>
                <w:sz w:val="20"/>
                <w:szCs w:val="20"/>
              </w:rPr>
              <m:t>=1</m:t>
            </m:r>
          </m:sub>
          <m:sup>
            <m:r>
              <m:rPr>
                <m:sty m:val="p"/>
              </m:rPr>
              <w:rPr>
                <w:rFonts w:ascii="Cambria Math" w:hAnsi="Cambria Math" w:cstheme="minorHAnsi"/>
                <w:sz w:val="20"/>
                <w:szCs w:val="20"/>
              </w:rPr>
              <m:t>6</m:t>
            </m:r>
          </m:sup>
          <m:e>
            <m:sSub>
              <m:sSubPr>
                <m:ctrlPr>
                  <w:rPr>
                    <w:rFonts w:ascii="Cambria Math" w:hAnsi="Cambria Math" w:cstheme="minorHAnsi"/>
                    <w:sz w:val="20"/>
                    <w:szCs w:val="20"/>
                  </w:rPr>
                </m:ctrlPr>
              </m:sSubPr>
              <m:e>
                <m:r>
                  <w:rPr>
                    <w:rFonts w:ascii="Cambria Math" w:hAnsi="Cambria Math" w:cstheme="minorHAnsi"/>
                    <w:sz w:val="20"/>
                    <w:szCs w:val="20"/>
                  </w:rPr>
                  <m:t>β</m:t>
                </m:r>
              </m:e>
              <m:sub>
                <m:r>
                  <w:rPr>
                    <w:rFonts w:ascii="Cambria Math" w:hAnsi="Cambria Math" w:cstheme="minorHAnsi"/>
                    <w:sz w:val="20"/>
                    <w:szCs w:val="20"/>
                  </w:rPr>
                  <m:t>k</m:t>
                </m:r>
              </m:sub>
            </m:sSub>
            <m:r>
              <w:rPr>
                <w:rFonts w:ascii="Cambria Math" w:hAnsi="Cambria Math" w:cstheme="minorHAnsi"/>
                <w:sz w:val="20"/>
                <w:szCs w:val="20"/>
              </w:rPr>
              <m:t>A</m:t>
            </m:r>
            <m:sSub>
              <m:sSubPr>
                <m:ctrlPr>
                  <w:rPr>
                    <w:rFonts w:ascii="Cambria Math" w:hAnsi="Cambria Math" w:cstheme="minorHAnsi"/>
                    <w:sz w:val="20"/>
                    <w:szCs w:val="20"/>
                  </w:rPr>
                </m:ctrlPr>
              </m:sSubPr>
              <m:e>
                <m:r>
                  <w:rPr>
                    <w:rFonts w:ascii="Cambria Math" w:hAnsi="Cambria Math" w:cstheme="minorHAnsi"/>
                    <w:sz w:val="20"/>
                    <w:szCs w:val="20"/>
                  </w:rPr>
                  <m:t>nketin</m:t>
                </m:r>
                <m:r>
                  <m:rPr>
                    <m:sty m:val="p"/>
                  </m:rPr>
                  <w:rPr>
                    <w:rFonts w:ascii="Cambria Math" w:hAnsi="Cambria Math" w:cstheme="minorHAnsi"/>
                    <w:sz w:val="20"/>
                    <w:szCs w:val="20"/>
                  </w:rPr>
                  <m:t xml:space="preserve"> </m:t>
                </m:r>
                <m:r>
                  <w:rPr>
                    <w:rFonts w:ascii="Cambria Math" w:hAnsi="Cambria Math" w:cstheme="minorHAnsi"/>
                    <w:sz w:val="20"/>
                    <w:szCs w:val="20"/>
                  </w:rPr>
                  <m:t>yapıldı</m:t>
                </m:r>
                <m:r>
                  <m:rPr>
                    <m:sty m:val="p"/>
                  </m:rPr>
                  <w:rPr>
                    <w:rFonts w:ascii="Cambria Math" w:hAnsi="Cambria Math" w:cstheme="minorHAnsi"/>
                    <w:sz w:val="20"/>
                    <w:szCs w:val="20"/>
                  </w:rPr>
                  <m:t>ğ</m:t>
                </m:r>
                <m:r>
                  <w:rPr>
                    <w:rFonts w:ascii="Cambria Math" w:hAnsi="Cambria Math" w:cstheme="minorHAnsi"/>
                    <w:sz w:val="20"/>
                    <w:szCs w:val="20"/>
                  </w:rPr>
                  <m:t>ı</m:t>
                </m:r>
                <m:r>
                  <m:rPr>
                    <m:sty m:val="p"/>
                  </m:rPr>
                  <w:rPr>
                    <w:rFonts w:ascii="Cambria Math" w:hAnsi="Cambria Math" w:cstheme="minorHAnsi"/>
                    <w:sz w:val="20"/>
                    <w:szCs w:val="20"/>
                  </w:rPr>
                  <m:t xml:space="preserve"> </m:t>
                </m:r>
                <m:r>
                  <w:rPr>
                    <w:rFonts w:ascii="Cambria Math" w:hAnsi="Cambria Math" w:cstheme="minorHAnsi"/>
                    <w:sz w:val="20"/>
                    <w:szCs w:val="20"/>
                  </w:rPr>
                  <m:t>ay</m:t>
                </m:r>
              </m:e>
              <m:sub>
                <m:r>
                  <w:rPr>
                    <w:rFonts w:ascii="Cambria Math" w:hAnsi="Cambria Math" w:cstheme="minorHAnsi"/>
                    <w:sz w:val="20"/>
                    <w:szCs w:val="20"/>
                  </w:rPr>
                  <m:t>t</m:t>
                </m:r>
              </m:sub>
            </m:sSub>
          </m:e>
        </m:nary>
        <m:r>
          <m:rPr>
            <m:sty m:val="p"/>
          </m:rPr>
          <w:rPr>
            <w:rFonts w:ascii="Cambria Math" w:hAnsi="Cambria Math" w:cstheme="minorHAnsi"/>
            <w:sz w:val="20"/>
            <w:szCs w:val="20"/>
          </w:rPr>
          <m:t>+</m:t>
        </m:r>
        <m:sSub>
          <m:sSubPr>
            <m:ctrlPr>
              <w:rPr>
                <w:rFonts w:ascii="Cambria Math" w:hAnsi="Cambria Math" w:cstheme="minorHAnsi"/>
                <w:sz w:val="20"/>
                <w:szCs w:val="20"/>
              </w:rPr>
            </m:ctrlPr>
          </m:sSubPr>
          <m:e>
            <m:r>
              <w:rPr>
                <w:rFonts w:ascii="Cambria Math" w:hAnsi="Cambria Math" w:cstheme="minorHAnsi"/>
                <w:sz w:val="20"/>
                <w:szCs w:val="20"/>
              </w:rPr>
              <m:t>β</m:t>
            </m:r>
          </m:e>
          <m:sub>
            <m:r>
              <w:rPr>
                <w:rFonts w:ascii="Cambria Math" w:hAnsi="Cambria Math" w:cstheme="minorHAnsi"/>
                <w:sz w:val="20"/>
                <w:szCs w:val="20"/>
              </w:rPr>
              <m:t>m</m:t>
            </m:r>
          </m:sub>
        </m:sSub>
        <m:sSub>
          <m:sSubPr>
            <m:ctrlPr>
              <w:rPr>
                <w:rFonts w:ascii="Cambria Math" w:hAnsi="Cambria Math" w:cstheme="minorHAnsi"/>
                <w:sz w:val="20"/>
                <w:szCs w:val="20"/>
              </w:rPr>
            </m:ctrlPr>
          </m:sSubPr>
          <m:e>
            <m:r>
              <m:rPr>
                <m:sty m:val="p"/>
              </m:rPr>
              <w:rPr>
                <w:rFonts w:ascii="Cambria Math" w:hAnsi="Cambria Math" w:cstheme="minorHAnsi"/>
                <w:sz w:val="20"/>
                <w:szCs w:val="20"/>
              </w:rPr>
              <m:t xml:space="preserve">İş </m:t>
            </m:r>
            <m:r>
              <w:rPr>
                <w:rFonts w:ascii="Cambria Math" w:hAnsi="Cambria Math" w:cstheme="minorHAnsi"/>
                <w:sz w:val="20"/>
                <w:szCs w:val="20"/>
              </w:rPr>
              <m:t>durumu</m:t>
            </m:r>
          </m:e>
          <m:sub>
            <m:r>
              <w:rPr>
                <w:rFonts w:ascii="Cambria Math" w:hAnsi="Cambria Math" w:cstheme="minorHAnsi"/>
                <w:sz w:val="20"/>
                <w:szCs w:val="20"/>
              </w:rPr>
              <m:t>i</m:t>
            </m:r>
          </m:sub>
        </m:sSub>
        <m:r>
          <m:rPr>
            <m:sty m:val="p"/>
          </m:rPr>
          <w:rPr>
            <w:rFonts w:ascii="Cambria Math" w:hAnsi="Cambria Math" w:cstheme="minorHAnsi"/>
            <w:sz w:val="20"/>
            <w:szCs w:val="20"/>
          </w:rPr>
          <m:t>+</m:t>
        </m:r>
        <m:sSub>
          <m:sSubPr>
            <m:ctrlPr>
              <w:rPr>
                <w:rFonts w:ascii="Cambria Math" w:hAnsi="Cambria Math" w:cstheme="minorHAnsi"/>
                <w:sz w:val="20"/>
                <w:szCs w:val="20"/>
              </w:rPr>
            </m:ctrlPr>
          </m:sSubPr>
          <m:e>
            <m:r>
              <w:rPr>
                <w:rFonts w:ascii="Cambria Math" w:hAnsi="Cambria Math" w:cstheme="minorHAnsi"/>
                <w:sz w:val="20"/>
                <w:szCs w:val="20"/>
              </w:rPr>
              <m:t>ε</m:t>
            </m:r>
          </m:e>
          <m:sub>
            <m:r>
              <w:rPr>
                <w:rFonts w:ascii="Cambria Math" w:hAnsi="Cambria Math" w:cstheme="minorHAnsi"/>
                <w:sz w:val="20"/>
                <w:szCs w:val="20"/>
              </w:rPr>
              <m:t>t</m:t>
            </m:r>
          </m:sub>
        </m:sSub>
      </m:oMath>
      <w:r>
        <w:rPr>
          <w:rFonts w:asciiTheme="minorHAnsi" w:hAnsiTheme="minorHAnsi" w:cstheme="minorHAnsi"/>
          <w:sz w:val="20"/>
          <w:szCs w:val="20"/>
        </w:rPr>
        <w:t xml:space="preserve"> </w:t>
      </w:r>
      <w:r w:rsidRPr="00F602C8">
        <w:rPr>
          <w:rFonts w:asciiTheme="minorHAnsi" w:hAnsiTheme="minorHAnsi" w:cstheme="minorHAnsi"/>
          <w:sz w:val="20"/>
          <w:szCs w:val="20"/>
        </w:rPr>
        <w:t>modeli</w:t>
      </w:r>
      <w:r>
        <w:rPr>
          <w:rFonts w:asciiTheme="minorHAnsi" w:hAnsiTheme="minorHAnsi" w:cstheme="minorHAnsi"/>
          <w:sz w:val="20"/>
          <w:szCs w:val="20"/>
        </w:rPr>
        <w:t xml:space="preserve"> </w:t>
      </w:r>
      <w:r w:rsidRPr="00F602C8">
        <w:rPr>
          <w:rFonts w:asciiTheme="minorHAnsi" w:hAnsiTheme="minorHAnsi" w:cstheme="minorHAnsi"/>
          <w:sz w:val="20"/>
          <w:szCs w:val="20"/>
        </w:rPr>
        <w:t xml:space="preserve">tahmin edilmiştir. Burada </w:t>
      </w:r>
      <m:oMath>
        <m:sSub>
          <m:sSubPr>
            <m:ctrlPr>
              <w:rPr>
                <w:rFonts w:ascii="Cambria Math" w:hAnsi="Cambria Math" w:cstheme="minorHAnsi"/>
                <w:sz w:val="20"/>
                <w:szCs w:val="20"/>
              </w:rPr>
            </m:ctrlPr>
          </m:sSubPr>
          <m:e>
            <m:r>
              <w:rPr>
                <w:rFonts w:ascii="Cambria Math" w:hAnsi="Cambria Math" w:cstheme="minorHAnsi"/>
                <w:sz w:val="20"/>
                <w:szCs w:val="20"/>
              </w:rPr>
              <m:t>π</m:t>
            </m:r>
          </m:e>
          <m:sub>
            <m:r>
              <w:rPr>
                <w:rFonts w:ascii="Cambria Math" w:hAnsi="Cambria Math" w:cstheme="minorHAnsi"/>
                <w:sz w:val="20"/>
                <w:szCs w:val="20"/>
              </w:rPr>
              <m:t>i</m:t>
            </m:r>
            <m:r>
              <m:rPr>
                <m:sty m:val="p"/>
              </m:rPr>
              <w:rPr>
                <w:rFonts w:ascii="Cambria Math" w:hAnsi="Cambria Math" w:cstheme="minorHAnsi"/>
                <w:sz w:val="20"/>
                <w:szCs w:val="20"/>
              </w:rPr>
              <m:t>,</m:t>
            </m:r>
            <m:r>
              <w:rPr>
                <w:rFonts w:ascii="Cambria Math" w:hAnsi="Cambria Math" w:cstheme="minorHAnsi"/>
                <w:sz w:val="20"/>
                <w:szCs w:val="20"/>
              </w:rPr>
              <m:t>a</m:t>
            </m:r>
            <m:r>
              <m:rPr>
                <m:sty m:val="p"/>
              </m:rPr>
              <w:rPr>
                <w:rFonts w:ascii="Cambria Math" w:hAnsi="Cambria Math" w:cstheme="minorHAnsi"/>
                <w:sz w:val="20"/>
                <w:szCs w:val="20"/>
              </w:rPr>
              <m:t>,</m:t>
            </m:r>
            <m:r>
              <w:rPr>
                <w:rFonts w:ascii="Cambria Math" w:hAnsi="Cambria Math" w:cstheme="minorHAnsi"/>
                <w:sz w:val="20"/>
                <w:szCs w:val="20"/>
              </w:rPr>
              <m:t>t</m:t>
            </m:r>
          </m:sub>
        </m:sSub>
      </m:oMath>
      <w:r w:rsidRPr="00F602C8">
        <w:rPr>
          <w:rFonts w:asciiTheme="minorHAnsi" w:hAnsiTheme="minorHAnsi" w:cstheme="minorHAnsi"/>
          <w:sz w:val="20"/>
          <w:szCs w:val="20"/>
        </w:rPr>
        <w:t xml:space="preserve"> </w:t>
      </w:r>
      <m:oMath>
        <m:r>
          <w:rPr>
            <w:rFonts w:ascii="Cambria Math" w:hAnsi="Cambria Math" w:cstheme="minorHAnsi"/>
            <w:sz w:val="20"/>
            <w:szCs w:val="20"/>
          </w:rPr>
          <m:t>a</m:t>
        </m:r>
      </m:oMath>
      <w:r w:rsidRPr="00F602C8">
        <w:rPr>
          <w:rFonts w:asciiTheme="minorHAnsi" w:hAnsiTheme="minorHAnsi" w:cstheme="minorHAnsi"/>
          <w:sz w:val="20"/>
          <w:szCs w:val="20"/>
        </w:rPr>
        <w:t xml:space="preserve"> yılında doğmuş </w:t>
      </w:r>
      <m:oMath>
        <m:r>
          <w:rPr>
            <w:rFonts w:ascii="Cambria Math" w:hAnsi="Cambria Math" w:cstheme="minorHAnsi"/>
            <w:sz w:val="20"/>
            <w:szCs w:val="20"/>
          </w:rPr>
          <m:t>i</m:t>
        </m:r>
      </m:oMath>
      <w:r w:rsidRPr="00F602C8">
        <w:rPr>
          <w:rFonts w:asciiTheme="minorHAnsi" w:hAnsiTheme="minorHAnsi" w:cstheme="minorHAnsi"/>
          <w:sz w:val="20"/>
          <w:szCs w:val="20"/>
        </w:rPr>
        <w:t xml:space="preserve"> kişisinin </w:t>
      </w:r>
      <m:oMath>
        <m:r>
          <w:rPr>
            <w:rFonts w:ascii="Cambria Math" w:hAnsi="Cambria Math" w:cstheme="minorHAnsi"/>
            <w:sz w:val="20"/>
            <w:szCs w:val="20"/>
          </w:rPr>
          <m:t>t</m:t>
        </m:r>
      </m:oMath>
      <w:r w:rsidRPr="00F602C8">
        <w:rPr>
          <w:rFonts w:asciiTheme="minorHAnsi" w:hAnsiTheme="minorHAnsi" w:cstheme="minorHAnsi"/>
          <w:sz w:val="20"/>
          <w:szCs w:val="20"/>
        </w:rPr>
        <w:t xml:space="preserve"> anket döneminde gelecek 12 aydaki enflasyon beklentisini, </w:t>
      </w:r>
      <m:oMath>
        <m:sSub>
          <m:sSubPr>
            <m:ctrlPr>
              <w:rPr>
                <w:rFonts w:ascii="Cambria Math" w:hAnsi="Cambria Math" w:cstheme="minorHAnsi"/>
                <w:sz w:val="20"/>
                <w:szCs w:val="20"/>
              </w:rPr>
            </m:ctrlPr>
          </m:sSubPr>
          <m:e>
            <m:r>
              <w:rPr>
                <w:rFonts w:ascii="Cambria Math" w:hAnsi="Cambria Math" w:cstheme="minorHAnsi"/>
                <w:sz w:val="20"/>
                <w:szCs w:val="20"/>
              </w:rPr>
              <m:t>Cinsiyet</m:t>
            </m:r>
          </m:e>
          <m:sub>
            <m:r>
              <w:rPr>
                <w:rFonts w:ascii="Cambria Math" w:hAnsi="Cambria Math" w:cstheme="minorHAnsi"/>
                <w:sz w:val="20"/>
                <w:szCs w:val="20"/>
              </w:rPr>
              <m:t>i</m:t>
            </m:r>
          </m:sub>
        </m:sSub>
      </m:oMath>
      <w:r w:rsidRPr="00F602C8">
        <w:rPr>
          <w:rFonts w:asciiTheme="minorHAnsi" w:hAnsiTheme="minorHAnsi" w:cstheme="minorHAnsi"/>
          <w:sz w:val="20"/>
          <w:szCs w:val="20"/>
        </w:rPr>
        <w:t xml:space="preserve"> erkekler için 1 kadınlar için 0 değerini alan bir kukla değişkenini, </w:t>
      </w:r>
      <m:oMath>
        <m:sSub>
          <m:sSubPr>
            <m:ctrlPr>
              <w:rPr>
                <w:rFonts w:ascii="Cambria Math" w:hAnsi="Cambria Math" w:cstheme="minorHAnsi"/>
                <w:sz w:val="20"/>
                <w:szCs w:val="20"/>
              </w:rPr>
            </m:ctrlPr>
          </m:sSubPr>
          <m:e>
            <m:r>
              <w:rPr>
                <w:rFonts w:ascii="Cambria Math" w:hAnsi="Cambria Math" w:cstheme="minorHAnsi"/>
                <w:sz w:val="20"/>
                <w:szCs w:val="20"/>
              </w:rPr>
              <m:t>E</m:t>
            </m:r>
            <m:r>
              <m:rPr>
                <m:sty m:val="p"/>
              </m:rPr>
              <w:rPr>
                <w:rFonts w:ascii="Cambria Math" w:hAnsi="Cambria Math" w:cstheme="minorHAnsi"/>
                <w:sz w:val="20"/>
                <w:szCs w:val="20"/>
              </w:rPr>
              <m:t>ğ</m:t>
            </m:r>
            <m:r>
              <w:rPr>
                <w:rFonts w:ascii="Cambria Math" w:hAnsi="Cambria Math" w:cstheme="minorHAnsi"/>
                <w:sz w:val="20"/>
                <w:szCs w:val="20"/>
              </w:rPr>
              <m:t>itim</m:t>
            </m:r>
          </m:e>
          <m:sub>
            <m:r>
              <w:rPr>
                <w:rFonts w:ascii="Cambria Math" w:hAnsi="Cambria Math" w:cstheme="minorHAnsi"/>
                <w:sz w:val="20"/>
                <w:szCs w:val="20"/>
              </w:rPr>
              <m:t>i</m:t>
            </m:r>
          </m:sub>
        </m:sSub>
      </m:oMath>
      <w:r>
        <w:rPr>
          <w:rFonts w:asciiTheme="minorHAnsi" w:hAnsiTheme="minorHAnsi" w:cstheme="minorHAnsi"/>
          <w:sz w:val="20"/>
          <w:szCs w:val="20"/>
        </w:rPr>
        <w:t xml:space="preserve"> </w:t>
      </w:r>
      <w:r w:rsidRPr="00F602C8">
        <w:rPr>
          <w:rFonts w:asciiTheme="minorHAnsi" w:hAnsiTheme="minorHAnsi" w:cstheme="minorHAnsi"/>
          <w:sz w:val="20"/>
          <w:szCs w:val="20"/>
        </w:rPr>
        <w:t xml:space="preserve">okuma/yazma bilmeyenlerden doktora derecesine kadar olan eğitim düzeylerini gösteren kategorik bir değişkeni, </w:t>
      </w:r>
      <m:oMath>
        <m:sSub>
          <m:sSubPr>
            <m:ctrlPr>
              <w:rPr>
                <w:rFonts w:ascii="Cambria Math" w:hAnsi="Cambria Math" w:cstheme="minorHAnsi"/>
                <w:i/>
                <w:iCs/>
                <w:sz w:val="20"/>
                <w:szCs w:val="20"/>
              </w:rPr>
            </m:ctrlPr>
          </m:sSubPr>
          <m:e>
            <m:r>
              <w:rPr>
                <w:rFonts w:ascii="Cambria Math" w:hAnsi="Cambria Math" w:cstheme="minorHAnsi"/>
                <w:sz w:val="20"/>
                <w:szCs w:val="20"/>
              </w:rPr>
              <m:t>D</m:t>
            </m:r>
            <m:r>
              <m:rPr>
                <m:sty m:val="p"/>
              </m:rPr>
              <w:rPr>
                <w:rFonts w:ascii="Cambria Math" w:hAnsi="Cambria Math" w:cstheme="minorHAnsi"/>
                <w:sz w:val="20"/>
                <w:szCs w:val="20"/>
              </w:rPr>
              <m:t>ö</m:t>
            </m:r>
            <m:r>
              <w:rPr>
                <w:rFonts w:ascii="Cambria Math" w:hAnsi="Cambria Math" w:cstheme="minorHAnsi"/>
                <w:sz w:val="20"/>
                <w:szCs w:val="20"/>
              </w:rPr>
              <m:t>nem</m:t>
            </m:r>
          </m:e>
          <m:sub>
            <m:r>
              <w:rPr>
                <w:rFonts w:ascii="Cambria Math" w:hAnsi="Cambria Math" w:cstheme="minorHAnsi"/>
                <w:sz w:val="20"/>
                <w:szCs w:val="20"/>
              </w:rPr>
              <m:t>i</m:t>
            </m:r>
          </m:sub>
        </m:sSub>
      </m:oMath>
      <w:r w:rsidRPr="00F602C8">
        <w:rPr>
          <w:rFonts w:asciiTheme="minorHAnsi" w:hAnsiTheme="minorHAnsi" w:cstheme="minorHAnsi"/>
          <w:sz w:val="20"/>
          <w:szCs w:val="20"/>
        </w:rPr>
        <w:t xml:space="preserve"> </w:t>
      </w:r>
      <m:oMath>
        <m:r>
          <w:rPr>
            <w:rFonts w:ascii="Cambria Math" w:hAnsi="Cambria Math" w:cstheme="minorHAnsi"/>
            <w:sz w:val="20"/>
            <w:szCs w:val="20"/>
          </w:rPr>
          <m:t>i</m:t>
        </m:r>
      </m:oMath>
      <w:r>
        <w:rPr>
          <w:rFonts w:asciiTheme="minorHAnsi" w:hAnsiTheme="minorHAnsi" w:cstheme="minorHAnsi"/>
          <w:sz w:val="20"/>
          <w:szCs w:val="20"/>
        </w:rPr>
        <w:t xml:space="preserve"> kişisinin 18 yaşından sonra </w:t>
      </w:r>
      <w:r w:rsidRPr="00F602C8">
        <w:rPr>
          <w:rFonts w:asciiTheme="minorHAnsi" w:hAnsiTheme="minorHAnsi" w:cstheme="minorHAnsi"/>
          <w:sz w:val="20"/>
          <w:szCs w:val="20"/>
        </w:rPr>
        <w:t>19</w:t>
      </w:r>
      <w:r>
        <w:rPr>
          <w:rFonts w:asciiTheme="minorHAnsi" w:hAnsiTheme="minorHAnsi" w:cstheme="minorHAnsi"/>
          <w:sz w:val="20"/>
          <w:szCs w:val="20"/>
        </w:rPr>
        <w:t>6</w:t>
      </w:r>
      <w:r w:rsidRPr="00F602C8">
        <w:rPr>
          <w:rFonts w:asciiTheme="minorHAnsi" w:hAnsiTheme="minorHAnsi" w:cstheme="minorHAnsi"/>
          <w:sz w:val="20"/>
          <w:szCs w:val="20"/>
        </w:rPr>
        <w:t>0-19</w:t>
      </w:r>
      <w:r>
        <w:rPr>
          <w:rFonts w:asciiTheme="minorHAnsi" w:hAnsiTheme="minorHAnsi" w:cstheme="minorHAnsi"/>
          <w:sz w:val="20"/>
          <w:szCs w:val="20"/>
        </w:rPr>
        <w:t>69</w:t>
      </w:r>
      <w:r w:rsidRPr="00F602C8">
        <w:rPr>
          <w:rFonts w:asciiTheme="minorHAnsi" w:hAnsiTheme="minorHAnsi" w:cstheme="minorHAnsi"/>
          <w:sz w:val="20"/>
          <w:szCs w:val="20"/>
        </w:rPr>
        <w:t>’</w:t>
      </w:r>
      <w:r>
        <w:rPr>
          <w:rFonts w:asciiTheme="minorHAnsi" w:hAnsiTheme="minorHAnsi" w:cstheme="minorHAnsi"/>
          <w:sz w:val="20"/>
          <w:szCs w:val="20"/>
        </w:rPr>
        <w:t>da</w:t>
      </w:r>
      <w:r w:rsidRPr="00F602C8">
        <w:rPr>
          <w:rFonts w:asciiTheme="minorHAnsi" w:hAnsiTheme="minorHAnsi" w:cstheme="minorHAnsi"/>
          <w:sz w:val="20"/>
          <w:szCs w:val="20"/>
        </w:rPr>
        <w:t>n 2025</w:t>
      </w:r>
      <w:r>
        <w:rPr>
          <w:rFonts w:asciiTheme="minorHAnsi" w:hAnsiTheme="minorHAnsi" w:cstheme="minorHAnsi"/>
          <w:sz w:val="20"/>
          <w:szCs w:val="20"/>
        </w:rPr>
        <w:t xml:space="preserve"> Haziran</w:t>
      </w:r>
      <w:r w:rsidRPr="00F602C8">
        <w:rPr>
          <w:rFonts w:asciiTheme="minorHAnsi" w:hAnsiTheme="minorHAnsi" w:cstheme="minorHAnsi"/>
          <w:sz w:val="20"/>
          <w:szCs w:val="20"/>
        </w:rPr>
        <w:t>’</w:t>
      </w:r>
      <w:r>
        <w:rPr>
          <w:rFonts w:asciiTheme="minorHAnsi" w:hAnsiTheme="minorHAnsi" w:cstheme="minorHAnsi"/>
          <w:sz w:val="20"/>
          <w:szCs w:val="20"/>
        </w:rPr>
        <w:t>a</w:t>
      </w:r>
      <w:r w:rsidRPr="00F602C8">
        <w:rPr>
          <w:rFonts w:asciiTheme="minorHAnsi" w:hAnsiTheme="minorHAnsi" w:cstheme="minorHAnsi"/>
          <w:sz w:val="20"/>
          <w:szCs w:val="20"/>
        </w:rPr>
        <w:t xml:space="preserve"> kadar olan</w:t>
      </w:r>
      <w:r>
        <w:rPr>
          <w:rFonts w:asciiTheme="minorHAnsi" w:hAnsiTheme="minorHAnsi" w:cstheme="minorHAnsi"/>
          <w:sz w:val="20"/>
          <w:szCs w:val="20"/>
        </w:rPr>
        <w:t xml:space="preserve"> onar</w:t>
      </w:r>
      <w:r w:rsidRPr="00F602C8">
        <w:rPr>
          <w:rFonts w:asciiTheme="minorHAnsi" w:hAnsiTheme="minorHAnsi" w:cstheme="minorHAnsi"/>
          <w:sz w:val="20"/>
          <w:szCs w:val="20"/>
        </w:rPr>
        <w:t xml:space="preserve"> yıllık dönemler</w:t>
      </w:r>
      <w:r>
        <w:rPr>
          <w:rFonts w:asciiTheme="minorHAnsi" w:hAnsiTheme="minorHAnsi" w:cstheme="minorHAnsi"/>
          <w:sz w:val="20"/>
          <w:szCs w:val="20"/>
        </w:rPr>
        <w:t>de</w:t>
      </w:r>
      <w:r w:rsidRPr="00F602C8">
        <w:rPr>
          <w:rFonts w:asciiTheme="minorHAnsi" w:hAnsiTheme="minorHAnsi" w:cstheme="minorHAnsi"/>
          <w:sz w:val="20"/>
          <w:szCs w:val="20"/>
        </w:rPr>
        <w:t xml:space="preserve"> </w:t>
      </w:r>
      <w:r>
        <w:rPr>
          <w:rFonts w:asciiTheme="minorHAnsi" w:hAnsiTheme="minorHAnsi" w:cstheme="minorHAnsi"/>
          <w:sz w:val="20"/>
          <w:szCs w:val="20"/>
        </w:rPr>
        <w:t xml:space="preserve">geçirdiği zamanı </w:t>
      </w:r>
      <w:r w:rsidRPr="00F602C8">
        <w:rPr>
          <w:rFonts w:asciiTheme="minorHAnsi" w:hAnsiTheme="minorHAnsi" w:cstheme="minorHAnsi"/>
          <w:sz w:val="20"/>
          <w:szCs w:val="20"/>
        </w:rPr>
        <w:t xml:space="preserve">gösteren değişkeni, </w:t>
      </w:r>
      <m:oMath>
        <m:r>
          <w:rPr>
            <w:rFonts w:ascii="Cambria Math" w:hAnsi="Cambria Math" w:cstheme="minorHAnsi"/>
            <w:sz w:val="20"/>
            <w:szCs w:val="20"/>
          </w:rPr>
          <m:t>A</m:t>
        </m:r>
        <m:sSub>
          <m:sSubPr>
            <m:ctrlPr>
              <w:rPr>
                <w:rFonts w:ascii="Cambria Math" w:hAnsi="Cambria Math" w:cstheme="minorHAnsi"/>
                <w:sz w:val="20"/>
                <w:szCs w:val="20"/>
              </w:rPr>
            </m:ctrlPr>
          </m:sSubPr>
          <m:e>
            <m:r>
              <w:rPr>
                <w:rFonts w:ascii="Cambria Math" w:hAnsi="Cambria Math" w:cstheme="minorHAnsi"/>
                <w:sz w:val="20"/>
                <w:szCs w:val="20"/>
              </w:rPr>
              <m:t>nketin</m:t>
            </m:r>
            <m:r>
              <m:rPr>
                <m:sty m:val="p"/>
              </m:rPr>
              <w:rPr>
                <w:rFonts w:ascii="Cambria Math" w:hAnsi="Cambria Math" w:cstheme="minorHAnsi"/>
                <w:sz w:val="20"/>
                <w:szCs w:val="20"/>
              </w:rPr>
              <m:t xml:space="preserve"> </m:t>
            </m:r>
            <m:r>
              <w:rPr>
                <w:rFonts w:ascii="Cambria Math" w:hAnsi="Cambria Math" w:cstheme="minorHAnsi"/>
                <w:sz w:val="20"/>
                <w:szCs w:val="20"/>
              </w:rPr>
              <m:t>yapıldı</m:t>
            </m:r>
            <m:r>
              <m:rPr>
                <m:sty m:val="p"/>
              </m:rPr>
              <w:rPr>
                <w:rFonts w:ascii="Cambria Math" w:hAnsi="Cambria Math" w:cstheme="minorHAnsi"/>
                <w:sz w:val="20"/>
                <w:szCs w:val="20"/>
              </w:rPr>
              <m:t>ğ</m:t>
            </m:r>
            <m:r>
              <w:rPr>
                <w:rFonts w:ascii="Cambria Math" w:hAnsi="Cambria Math" w:cstheme="minorHAnsi"/>
                <w:sz w:val="20"/>
                <w:szCs w:val="20"/>
              </w:rPr>
              <m:t>ı</m:t>
            </m:r>
            <m:r>
              <m:rPr>
                <m:sty m:val="p"/>
              </m:rPr>
              <w:rPr>
                <w:rFonts w:ascii="Cambria Math" w:hAnsi="Cambria Math" w:cstheme="minorHAnsi"/>
                <w:sz w:val="20"/>
                <w:szCs w:val="20"/>
              </w:rPr>
              <m:t xml:space="preserve"> </m:t>
            </m:r>
            <m:r>
              <w:rPr>
                <w:rFonts w:ascii="Cambria Math" w:hAnsi="Cambria Math" w:cstheme="minorHAnsi"/>
                <w:sz w:val="20"/>
                <w:szCs w:val="20"/>
              </w:rPr>
              <m:t>ay</m:t>
            </m:r>
          </m:e>
          <m:sub>
            <m:r>
              <w:rPr>
                <w:rFonts w:ascii="Cambria Math" w:hAnsi="Cambria Math" w:cstheme="minorHAnsi"/>
                <w:sz w:val="20"/>
                <w:szCs w:val="20"/>
              </w:rPr>
              <m:t>t</m:t>
            </m:r>
          </m:sub>
        </m:sSub>
      </m:oMath>
      <w:r w:rsidRPr="00F602C8">
        <w:rPr>
          <w:rFonts w:asciiTheme="minorHAnsi" w:hAnsiTheme="minorHAnsi" w:cstheme="minorHAnsi"/>
          <w:sz w:val="20"/>
          <w:szCs w:val="20"/>
        </w:rPr>
        <w:t xml:space="preserve"> anketlerin yapıldığı dönemdeki zaman sabit etkileri gösteren bir değişkeni, </w:t>
      </w:r>
      <m:oMath>
        <m:sSub>
          <m:sSubPr>
            <m:ctrlPr>
              <w:rPr>
                <w:rFonts w:ascii="Cambria Math" w:hAnsi="Cambria Math" w:cstheme="minorHAnsi"/>
                <w:sz w:val="20"/>
                <w:szCs w:val="20"/>
              </w:rPr>
            </m:ctrlPr>
          </m:sSubPr>
          <m:e>
            <m:r>
              <m:rPr>
                <m:sty m:val="p"/>
              </m:rPr>
              <w:rPr>
                <w:rFonts w:ascii="Cambria Math" w:hAnsi="Cambria Math" w:cstheme="minorHAnsi"/>
                <w:sz w:val="20"/>
                <w:szCs w:val="20"/>
              </w:rPr>
              <m:t xml:space="preserve">İş </m:t>
            </m:r>
            <m:r>
              <w:rPr>
                <w:rFonts w:ascii="Cambria Math" w:hAnsi="Cambria Math" w:cstheme="minorHAnsi"/>
                <w:sz w:val="20"/>
                <w:szCs w:val="20"/>
              </w:rPr>
              <m:t>durumu</m:t>
            </m:r>
          </m:e>
          <m:sub>
            <m:r>
              <w:rPr>
                <w:rFonts w:ascii="Cambria Math" w:hAnsi="Cambria Math" w:cstheme="minorHAnsi"/>
                <w:sz w:val="20"/>
                <w:szCs w:val="20"/>
              </w:rPr>
              <m:t>i</m:t>
            </m:r>
          </m:sub>
        </m:sSub>
      </m:oMath>
      <w:r w:rsidRPr="00F602C8">
        <w:rPr>
          <w:rFonts w:asciiTheme="minorHAnsi" w:hAnsiTheme="minorHAnsi" w:cstheme="minorHAnsi"/>
          <w:sz w:val="20"/>
          <w:szCs w:val="20"/>
        </w:rPr>
        <w:t xml:space="preserve"> ise </w:t>
      </w:r>
      <m:oMath>
        <m:r>
          <w:rPr>
            <w:rFonts w:ascii="Cambria Math" w:hAnsi="Cambria Math" w:cstheme="minorHAnsi"/>
            <w:sz w:val="20"/>
            <w:szCs w:val="20"/>
          </w:rPr>
          <m:t>i</m:t>
        </m:r>
      </m:oMath>
      <w:r w:rsidRPr="00F602C8">
        <w:rPr>
          <w:rFonts w:asciiTheme="minorHAnsi" w:hAnsiTheme="minorHAnsi" w:cstheme="minorHAnsi"/>
          <w:sz w:val="20"/>
          <w:szCs w:val="20"/>
        </w:rPr>
        <w:t xml:space="preserve"> kişisinin anket yapıldığı dönemdeki çalışma durumunu, </w:t>
      </w:r>
      <m:oMath>
        <m:sSub>
          <m:sSubPr>
            <m:ctrlPr>
              <w:rPr>
                <w:rFonts w:ascii="Cambria Math" w:hAnsi="Cambria Math" w:cstheme="minorHAnsi"/>
                <w:sz w:val="20"/>
                <w:szCs w:val="20"/>
              </w:rPr>
            </m:ctrlPr>
          </m:sSubPr>
          <m:e>
            <m:r>
              <w:rPr>
                <w:rFonts w:ascii="Cambria Math" w:hAnsi="Cambria Math" w:cstheme="minorHAnsi"/>
                <w:sz w:val="20"/>
                <w:szCs w:val="20"/>
              </w:rPr>
              <m:t>ε</m:t>
            </m:r>
          </m:e>
          <m:sub>
            <m:r>
              <w:rPr>
                <w:rFonts w:ascii="Cambria Math" w:hAnsi="Cambria Math" w:cstheme="minorHAnsi"/>
                <w:sz w:val="20"/>
                <w:szCs w:val="20"/>
              </w:rPr>
              <m:t>t</m:t>
            </m:r>
          </m:sub>
        </m:sSub>
      </m:oMath>
      <w:r w:rsidRPr="00F602C8">
        <w:rPr>
          <w:rFonts w:asciiTheme="minorHAnsi" w:hAnsiTheme="minorHAnsi" w:cstheme="minorHAnsi"/>
          <w:sz w:val="20"/>
          <w:szCs w:val="20"/>
        </w:rPr>
        <w:t xml:space="preserve"> ise modeldeki hata terimlerini temsil etmektedir. Model standart hatalar yaş düzeyinde kümelenerek tahmin edilmiştir.</w:t>
      </w:r>
      <w:r w:rsidRPr="00BB609B">
        <w:rPr>
          <w:rFonts w:asciiTheme="minorHAnsi" w:hAnsiTheme="minorHAnsi" w:cstheme="minorHAnsi"/>
          <w:sz w:val="20"/>
          <w:szCs w:val="20"/>
        </w:rPr>
        <w:t xml:space="preserve"> </w:t>
      </w:r>
      <w:r w:rsidRPr="00DB4C74">
        <w:rPr>
          <w:rFonts w:asciiTheme="minorHAnsi" w:hAnsiTheme="minorHAnsi" w:cstheme="minorHAnsi"/>
          <w:sz w:val="20"/>
          <w:szCs w:val="20"/>
        </w:rPr>
        <w:t>Analizde kişilerin enflasyon tecrübelerinin nasıl kullanıldığını göstermek amacıyla 1950’de doğan bir kişi örnek verilebilir. Bu kişi 1968 yılında 18 yaşında olacağı için ömrünün 2 yılını 1960-1970 arasında geçirmiş olacaktır. Bu kişi 1970’ten sonraki dönemlerin tamamını tecrübe edecektir. Dolayısıyla bu kişinin enflasyon tecrübesi 1960 öncesi dönemde 0, 1960-1970 arasında 2, 2020'ye kadar olan onar yıllık dönemlerde 10, 2020-2023 Haziran döneminde 4,5, 2023 Haziran-2025 Haziran arasındaki dönemde ise 2 yıldır.</w:t>
      </w:r>
    </w:p>
  </w:footnote>
  <w:footnote w:id="6">
    <w:p w14:paraId="0EE9E89F" w14:textId="77777777" w:rsidR="00DF279E" w:rsidRDefault="00DF279E" w:rsidP="00DF279E">
      <w:pPr>
        <w:pStyle w:val="FootnoteText"/>
        <w:jc w:val="both"/>
      </w:pPr>
      <w:r>
        <w:rPr>
          <w:rStyle w:val="FootnoteReference"/>
        </w:rPr>
        <w:footnoteRef/>
      </w:r>
      <w:r>
        <w:t xml:space="preserve"> </w:t>
      </w:r>
      <w:r w:rsidRPr="00B50F24">
        <w:rPr>
          <w:rFonts w:asciiTheme="minorHAnsi" w:hAnsiTheme="minorHAnsi" w:cstheme="minorHAnsi"/>
        </w:rPr>
        <w:t>199</w:t>
      </w:r>
      <w:r>
        <w:rPr>
          <w:rFonts w:asciiTheme="minorHAnsi" w:hAnsiTheme="minorHAnsi" w:cstheme="minorHAnsi"/>
        </w:rPr>
        <w:t>0</w:t>
      </w:r>
      <w:r w:rsidRPr="00B50F24">
        <w:rPr>
          <w:rFonts w:asciiTheme="minorHAnsi" w:hAnsiTheme="minorHAnsi" w:cstheme="minorHAnsi"/>
        </w:rPr>
        <w:t xml:space="preserve">-1999 arasındaki </w:t>
      </w:r>
      <w:r>
        <w:rPr>
          <w:rFonts w:asciiTheme="minorHAnsi" w:hAnsiTheme="minorHAnsi" w:cstheme="minorHAnsi"/>
        </w:rPr>
        <w:t>on</w:t>
      </w:r>
      <w:r w:rsidRPr="00B50F24">
        <w:rPr>
          <w:rFonts w:asciiTheme="minorHAnsi" w:hAnsiTheme="minorHAnsi" w:cstheme="minorHAnsi"/>
        </w:rPr>
        <w:t xml:space="preserve"> yılın toplam etkisi</w:t>
      </w:r>
      <w:r>
        <w:rPr>
          <w:rFonts w:asciiTheme="minorHAnsi" w:hAnsiTheme="minorHAnsi" w:cstheme="minorHAnsi"/>
        </w:rPr>
        <w:t xml:space="preserve"> </w:t>
      </w:r>
      <m:oMath>
        <m:r>
          <w:rPr>
            <w:rFonts w:ascii="Cambria Math" w:hAnsi="Cambria Math" w:cstheme="minorHAnsi"/>
          </w:rPr>
          <m:t>10×0,35=3,5</m:t>
        </m:r>
      </m:oMath>
      <w:r w:rsidRPr="00B50F24">
        <w:rPr>
          <w:rFonts w:asciiTheme="minorHAnsi" w:hAnsiTheme="minorHAnsi" w:cstheme="minorHAnsi"/>
        </w:rPr>
        <w:t xml:space="preserve"> </w:t>
      </w:r>
      <w:r>
        <w:rPr>
          <w:rFonts w:asciiTheme="minorHAnsi" w:hAnsiTheme="minorHAnsi" w:cstheme="minorHAnsi"/>
        </w:rPr>
        <w:t xml:space="preserve">yüzde </w:t>
      </w:r>
      <w:r w:rsidRPr="00B50F24">
        <w:rPr>
          <w:rFonts w:asciiTheme="minorHAnsi" w:hAnsiTheme="minorHAnsi" w:cstheme="minorHAnsi"/>
        </w:rPr>
        <w:t>puan olarak hesaplanmaktadır.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16867" w14:textId="77777777" w:rsidR="00CA0EB7" w:rsidRDefault="00CA0E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FDC71" w14:textId="77777777" w:rsidR="00CA0EB7" w:rsidRDefault="00CA0E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3F29D" w14:textId="77777777" w:rsidR="00CA0EB7" w:rsidRDefault="00CA0E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56914FCB"/>
    <w:multiLevelType w:val="hybridMultilevel"/>
    <w:tmpl w:val="31B07796"/>
    <w:lvl w:ilvl="0" w:tplc="0C1E517A">
      <w:start w:val="1"/>
      <w:numFmt w:val="upperRoman"/>
      <w:lvlText w:val="%1."/>
      <w:lvlJc w:val="left"/>
      <w:pPr>
        <w:tabs>
          <w:tab w:val="num" w:pos="1287"/>
        </w:tabs>
        <w:ind w:left="1287" w:hanging="720"/>
      </w:pPr>
      <w:rPr>
        <w:rFonts w:hint="default"/>
      </w:rPr>
    </w:lvl>
    <w:lvl w:ilvl="1" w:tplc="08090019">
      <w:start w:val="1"/>
      <w:numFmt w:val="lowerLetter"/>
      <w:lvlText w:val="%2."/>
      <w:lvlJc w:val="left"/>
      <w:pPr>
        <w:tabs>
          <w:tab w:val="num" w:pos="1647"/>
        </w:tabs>
        <w:ind w:left="1647" w:hanging="360"/>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num w:numId="1" w16cid:durableId="1006444643">
    <w:abstractNumId w:val="0"/>
  </w:num>
  <w:num w:numId="2" w16cid:durableId="718283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09"/>
  <w:hyphenationZone w:val="425"/>
  <w:doNotHyphenateCaps/>
  <w:drawingGridHorizontalSpacing w:val="120"/>
  <w:drawingGridVerticalSpacing w:val="0"/>
  <w:displayHorizontalDrawingGridEvery w:val="0"/>
  <w:displayVerticalDrawingGridEvery w:val="0"/>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64D"/>
    <w:rsid w:val="0000018C"/>
    <w:rsid w:val="00000B73"/>
    <w:rsid w:val="000011D8"/>
    <w:rsid w:val="000016F1"/>
    <w:rsid w:val="00001FD0"/>
    <w:rsid w:val="00002384"/>
    <w:rsid w:val="0000377B"/>
    <w:rsid w:val="00003A46"/>
    <w:rsid w:val="00003A5F"/>
    <w:rsid w:val="00003E9D"/>
    <w:rsid w:val="00004400"/>
    <w:rsid w:val="00004758"/>
    <w:rsid w:val="0000483E"/>
    <w:rsid w:val="00004864"/>
    <w:rsid w:val="000058A8"/>
    <w:rsid w:val="00005B1F"/>
    <w:rsid w:val="00005C29"/>
    <w:rsid w:val="00005C6D"/>
    <w:rsid w:val="00005DEA"/>
    <w:rsid w:val="00006183"/>
    <w:rsid w:val="000065E2"/>
    <w:rsid w:val="00006A87"/>
    <w:rsid w:val="000072A8"/>
    <w:rsid w:val="000075C2"/>
    <w:rsid w:val="00007918"/>
    <w:rsid w:val="0000798E"/>
    <w:rsid w:val="00007D73"/>
    <w:rsid w:val="00007E52"/>
    <w:rsid w:val="00007FFE"/>
    <w:rsid w:val="000100BE"/>
    <w:rsid w:val="00010129"/>
    <w:rsid w:val="00010418"/>
    <w:rsid w:val="00011199"/>
    <w:rsid w:val="000116C3"/>
    <w:rsid w:val="00011B55"/>
    <w:rsid w:val="00012970"/>
    <w:rsid w:val="00012A76"/>
    <w:rsid w:val="00012D2B"/>
    <w:rsid w:val="000130AF"/>
    <w:rsid w:val="00013265"/>
    <w:rsid w:val="000132F9"/>
    <w:rsid w:val="000135D5"/>
    <w:rsid w:val="000137B1"/>
    <w:rsid w:val="000137EB"/>
    <w:rsid w:val="00013F84"/>
    <w:rsid w:val="000141AB"/>
    <w:rsid w:val="00014D1C"/>
    <w:rsid w:val="0001563B"/>
    <w:rsid w:val="00015933"/>
    <w:rsid w:val="00015962"/>
    <w:rsid w:val="00015ABC"/>
    <w:rsid w:val="00015B9C"/>
    <w:rsid w:val="00015BCA"/>
    <w:rsid w:val="00015C10"/>
    <w:rsid w:val="000163FB"/>
    <w:rsid w:val="00016A96"/>
    <w:rsid w:val="00016FFB"/>
    <w:rsid w:val="00017071"/>
    <w:rsid w:val="000172C9"/>
    <w:rsid w:val="0001735F"/>
    <w:rsid w:val="00017B4B"/>
    <w:rsid w:val="00017C36"/>
    <w:rsid w:val="00017C7D"/>
    <w:rsid w:val="0002017D"/>
    <w:rsid w:val="00020192"/>
    <w:rsid w:val="0002026D"/>
    <w:rsid w:val="000211FF"/>
    <w:rsid w:val="00021404"/>
    <w:rsid w:val="0002192F"/>
    <w:rsid w:val="00021AE2"/>
    <w:rsid w:val="00021DC1"/>
    <w:rsid w:val="000226F8"/>
    <w:rsid w:val="00022C50"/>
    <w:rsid w:val="00023194"/>
    <w:rsid w:val="000231A1"/>
    <w:rsid w:val="00023A65"/>
    <w:rsid w:val="0002468C"/>
    <w:rsid w:val="00024769"/>
    <w:rsid w:val="00024BE6"/>
    <w:rsid w:val="00025CD9"/>
    <w:rsid w:val="000260BB"/>
    <w:rsid w:val="0002675E"/>
    <w:rsid w:val="00026C70"/>
    <w:rsid w:val="00027270"/>
    <w:rsid w:val="0003024E"/>
    <w:rsid w:val="0003041D"/>
    <w:rsid w:val="0003055D"/>
    <w:rsid w:val="000308E7"/>
    <w:rsid w:val="0003114D"/>
    <w:rsid w:val="000312D6"/>
    <w:rsid w:val="000313AF"/>
    <w:rsid w:val="0003170F"/>
    <w:rsid w:val="0003174C"/>
    <w:rsid w:val="00031966"/>
    <w:rsid w:val="000321A3"/>
    <w:rsid w:val="00032FCF"/>
    <w:rsid w:val="000331FA"/>
    <w:rsid w:val="00033817"/>
    <w:rsid w:val="00033B8A"/>
    <w:rsid w:val="00034A72"/>
    <w:rsid w:val="00034C68"/>
    <w:rsid w:val="000354FF"/>
    <w:rsid w:val="000358D4"/>
    <w:rsid w:val="00035960"/>
    <w:rsid w:val="00035C79"/>
    <w:rsid w:val="00035FEC"/>
    <w:rsid w:val="000372FD"/>
    <w:rsid w:val="00037974"/>
    <w:rsid w:val="00037D6F"/>
    <w:rsid w:val="000406C2"/>
    <w:rsid w:val="00040712"/>
    <w:rsid w:val="000409DA"/>
    <w:rsid w:val="00040A02"/>
    <w:rsid w:val="00040C23"/>
    <w:rsid w:val="000412A0"/>
    <w:rsid w:val="00041337"/>
    <w:rsid w:val="000415D9"/>
    <w:rsid w:val="00041D1A"/>
    <w:rsid w:val="000421B0"/>
    <w:rsid w:val="0004249C"/>
    <w:rsid w:val="00042517"/>
    <w:rsid w:val="00042616"/>
    <w:rsid w:val="000429A7"/>
    <w:rsid w:val="00042E7D"/>
    <w:rsid w:val="000435B5"/>
    <w:rsid w:val="000436D2"/>
    <w:rsid w:val="00043E94"/>
    <w:rsid w:val="000442FB"/>
    <w:rsid w:val="0004433B"/>
    <w:rsid w:val="0004451D"/>
    <w:rsid w:val="0004525B"/>
    <w:rsid w:val="000456BD"/>
    <w:rsid w:val="00045BEF"/>
    <w:rsid w:val="00045EBA"/>
    <w:rsid w:val="00045F70"/>
    <w:rsid w:val="00046082"/>
    <w:rsid w:val="000465C0"/>
    <w:rsid w:val="00046702"/>
    <w:rsid w:val="000468EA"/>
    <w:rsid w:val="00046B4E"/>
    <w:rsid w:val="00046F40"/>
    <w:rsid w:val="00047106"/>
    <w:rsid w:val="00047259"/>
    <w:rsid w:val="0004739D"/>
    <w:rsid w:val="000473E8"/>
    <w:rsid w:val="000475FD"/>
    <w:rsid w:val="00047A09"/>
    <w:rsid w:val="00050813"/>
    <w:rsid w:val="000509EE"/>
    <w:rsid w:val="00050F2A"/>
    <w:rsid w:val="0005175F"/>
    <w:rsid w:val="00051782"/>
    <w:rsid w:val="00052CD0"/>
    <w:rsid w:val="00052F2E"/>
    <w:rsid w:val="0005303D"/>
    <w:rsid w:val="000533A5"/>
    <w:rsid w:val="000534E3"/>
    <w:rsid w:val="000538B9"/>
    <w:rsid w:val="00053F64"/>
    <w:rsid w:val="0005436F"/>
    <w:rsid w:val="0005481D"/>
    <w:rsid w:val="000548F2"/>
    <w:rsid w:val="00054A9A"/>
    <w:rsid w:val="00054B5B"/>
    <w:rsid w:val="00055128"/>
    <w:rsid w:val="000555A7"/>
    <w:rsid w:val="000556E7"/>
    <w:rsid w:val="00055DF3"/>
    <w:rsid w:val="00056079"/>
    <w:rsid w:val="000562EC"/>
    <w:rsid w:val="00057509"/>
    <w:rsid w:val="00057B0D"/>
    <w:rsid w:val="00057C22"/>
    <w:rsid w:val="000600BD"/>
    <w:rsid w:val="000605C4"/>
    <w:rsid w:val="000606F8"/>
    <w:rsid w:val="00060DEA"/>
    <w:rsid w:val="000617CC"/>
    <w:rsid w:val="00061E0B"/>
    <w:rsid w:val="0006219F"/>
    <w:rsid w:val="000621B1"/>
    <w:rsid w:val="000622B4"/>
    <w:rsid w:val="0006238C"/>
    <w:rsid w:val="000628A2"/>
    <w:rsid w:val="000629AF"/>
    <w:rsid w:val="00062DE6"/>
    <w:rsid w:val="00063004"/>
    <w:rsid w:val="00063070"/>
    <w:rsid w:val="0006309E"/>
    <w:rsid w:val="00063601"/>
    <w:rsid w:val="00063FAB"/>
    <w:rsid w:val="00064968"/>
    <w:rsid w:val="00064BE8"/>
    <w:rsid w:val="00064DD3"/>
    <w:rsid w:val="0006505E"/>
    <w:rsid w:val="00065147"/>
    <w:rsid w:val="00065707"/>
    <w:rsid w:val="000659FA"/>
    <w:rsid w:val="00065B4B"/>
    <w:rsid w:val="00065DF7"/>
    <w:rsid w:val="00065EBC"/>
    <w:rsid w:val="000660FC"/>
    <w:rsid w:val="0006721D"/>
    <w:rsid w:val="00070162"/>
    <w:rsid w:val="0007021F"/>
    <w:rsid w:val="00070988"/>
    <w:rsid w:val="00070C1C"/>
    <w:rsid w:val="00070C33"/>
    <w:rsid w:val="00070D70"/>
    <w:rsid w:val="0007100A"/>
    <w:rsid w:val="000712CE"/>
    <w:rsid w:val="00071975"/>
    <w:rsid w:val="00072691"/>
    <w:rsid w:val="0007284B"/>
    <w:rsid w:val="00072924"/>
    <w:rsid w:val="00072945"/>
    <w:rsid w:val="000729AB"/>
    <w:rsid w:val="00072CD6"/>
    <w:rsid w:val="00072FDA"/>
    <w:rsid w:val="00072FF5"/>
    <w:rsid w:val="000733B2"/>
    <w:rsid w:val="00073567"/>
    <w:rsid w:val="00073795"/>
    <w:rsid w:val="000738C4"/>
    <w:rsid w:val="00073E8B"/>
    <w:rsid w:val="000743ED"/>
    <w:rsid w:val="00074625"/>
    <w:rsid w:val="00075473"/>
    <w:rsid w:val="000759BA"/>
    <w:rsid w:val="00075CEA"/>
    <w:rsid w:val="00075DAF"/>
    <w:rsid w:val="00075FC9"/>
    <w:rsid w:val="0007676E"/>
    <w:rsid w:val="00076991"/>
    <w:rsid w:val="00076BF2"/>
    <w:rsid w:val="00076D4E"/>
    <w:rsid w:val="00076F4E"/>
    <w:rsid w:val="00077360"/>
    <w:rsid w:val="000776AC"/>
    <w:rsid w:val="00077899"/>
    <w:rsid w:val="000778E9"/>
    <w:rsid w:val="00077C55"/>
    <w:rsid w:val="00080375"/>
    <w:rsid w:val="00080488"/>
    <w:rsid w:val="000809AC"/>
    <w:rsid w:val="00080E48"/>
    <w:rsid w:val="00080EEC"/>
    <w:rsid w:val="00080F48"/>
    <w:rsid w:val="00080FB6"/>
    <w:rsid w:val="0008112A"/>
    <w:rsid w:val="000812DE"/>
    <w:rsid w:val="00081619"/>
    <w:rsid w:val="00081D8E"/>
    <w:rsid w:val="00081DCE"/>
    <w:rsid w:val="00081EC4"/>
    <w:rsid w:val="000828AD"/>
    <w:rsid w:val="00082C83"/>
    <w:rsid w:val="00082EE5"/>
    <w:rsid w:val="0008325F"/>
    <w:rsid w:val="0008491B"/>
    <w:rsid w:val="00084A53"/>
    <w:rsid w:val="00084B32"/>
    <w:rsid w:val="00084BA4"/>
    <w:rsid w:val="00084EAF"/>
    <w:rsid w:val="00085CB9"/>
    <w:rsid w:val="000867C5"/>
    <w:rsid w:val="00086A03"/>
    <w:rsid w:val="00086F41"/>
    <w:rsid w:val="00087212"/>
    <w:rsid w:val="000878CB"/>
    <w:rsid w:val="00087966"/>
    <w:rsid w:val="000916DB"/>
    <w:rsid w:val="00092026"/>
    <w:rsid w:val="0009215A"/>
    <w:rsid w:val="00092D00"/>
    <w:rsid w:val="00092FEA"/>
    <w:rsid w:val="000931D7"/>
    <w:rsid w:val="00093675"/>
    <w:rsid w:val="000938A1"/>
    <w:rsid w:val="000938A8"/>
    <w:rsid w:val="000939EB"/>
    <w:rsid w:val="00093A84"/>
    <w:rsid w:val="00093CD9"/>
    <w:rsid w:val="00093DFA"/>
    <w:rsid w:val="00094453"/>
    <w:rsid w:val="00094F10"/>
    <w:rsid w:val="00095783"/>
    <w:rsid w:val="00095BCC"/>
    <w:rsid w:val="00095C64"/>
    <w:rsid w:val="00096392"/>
    <w:rsid w:val="000964F4"/>
    <w:rsid w:val="00096A9B"/>
    <w:rsid w:val="00096D98"/>
    <w:rsid w:val="00097031"/>
    <w:rsid w:val="000A03B9"/>
    <w:rsid w:val="000A04C1"/>
    <w:rsid w:val="000A08C2"/>
    <w:rsid w:val="000A0D7B"/>
    <w:rsid w:val="000A0E0F"/>
    <w:rsid w:val="000A0F76"/>
    <w:rsid w:val="000A120B"/>
    <w:rsid w:val="000A15B6"/>
    <w:rsid w:val="000A2265"/>
    <w:rsid w:val="000A229A"/>
    <w:rsid w:val="000A256A"/>
    <w:rsid w:val="000A2714"/>
    <w:rsid w:val="000A28D3"/>
    <w:rsid w:val="000A2976"/>
    <w:rsid w:val="000A2B08"/>
    <w:rsid w:val="000A2EED"/>
    <w:rsid w:val="000A2F8F"/>
    <w:rsid w:val="000A34A0"/>
    <w:rsid w:val="000A3939"/>
    <w:rsid w:val="000A3A30"/>
    <w:rsid w:val="000A3DF0"/>
    <w:rsid w:val="000A41E5"/>
    <w:rsid w:val="000A43C5"/>
    <w:rsid w:val="000A4A22"/>
    <w:rsid w:val="000A5490"/>
    <w:rsid w:val="000A6345"/>
    <w:rsid w:val="000A63B8"/>
    <w:rsid w:val="000A66BE"/>
    <w:rsid w:val="000A6C99"/>
    <w:rsid w:val="000A73D2"/>
    <w:rsid w:val="000A745B"/>
    <w:rsid w:val="000B025F"/>
    <w:rsid w:val="000B03A1"/>
    <w:rsid w:val="000B08CD"/>
    <w:rsid w:val="000B0C03"/>
    <w:rsid w:val="000B0D98"/>
    <w:rsid w:val="000B0DB4"/>
    <w:rsid w:val="000B12B7"/>
    <w:rsid w:val="000B14B8"/>
    <w:rsid w:val="000B14D2"/>
    <w:rsid w:val="000B15DC"/>
    <w:rsid w:val="000B2638"/>
    <w:rsid w:val="000B2860"/>
    <w:rsid w:val="000B380D"/>
    <w:rsid w:val="000B408A"/>
    <w:rsid w:val="000B40B9"/>
    <w:rsid w:val="000B41E6"/>
    <w:rsid w:val="000B4230"/>
    <w:rsid w:val="000B45CA"/>
    <w:rsid w:val="000B479F"/>
    <w:rsid w:val="000B4818"/>
    <w:rsid w:val="000B4A70"/>
    <w:rsid w:val="000B5594"/>
    <w:rsid w:val="000B5992"/>
    <w:rsid w:val="000B5A69"/>
    <w:rsid w:val="000B5C32"/>
    <w:rsid w:val="000B6451"/>
    <w:rsid w:val="000B6658"/>
    <w:rsid w:val="000B691F"/>
    <w:rsid w:val="000B6B90"/>
    <w:rsid w:val="000B74CB"/>
    <w:rsid w:val="000B75CD"/>
    <w:rsid w:val="000B7B24"/>
    <w:rsid w:val="000B7CEC"/>
    <w:rsid w:val="000B7D33"/>
    <w:rsid w:val="000B7D96"/>
    <w:rsid w:val="000B7E4C"/>
    <w:rsid w:val="000B7FBA"/>
    <w:rsid w:val="000C01FA"/>
    <w:rsid w:val="000C05D7"/>
    <w:rsid w:val="000C0777"/>
    <w:rsid w:val="000C09AF"/>
    <w:rsid w:val="000C0D3E"/>
    <w:rsid w:val="000C0DA4"/>
    <w:rsid w:val="000C0FB8"/>
    <w:rsid w:val="000C12D8"/>
    <w:rsid w:val="000C1314"/>
    <w:rsid w:val="000C136C"/>
    <w:rsid w:val="000C16C0"/>
    <w:rsid w:val="000C1754"/>
    <w:rsid w:val="000C178F"/>
    <w:rsid w:val="000C1A8E"/>
    <w:rsid w:val="000C1FC1"/>
    <w:rsid w:val="000C236E"/>
    <w:rsid w:val="000C374E"/>
    <w:rsid w:val="000C3D8D"/>
    <w:rsid w:val="000C3FE1"/>
    <w:rsid w:val="000C4515"/>
    <w:rsid w:val="000C4784"/>
    <w:rsid w:val="000C47D0"/>
    <w:rsid w:val="000C496A"/>
    <w:rsid w:val="000C4C76"/>
    <w:rsid w:val="000C50B7"/>
    <w:rsid w:val="000C560C"/>
    <w:rsid w:val="000C5692"/>
    <w:rsid w:val="000C5B31"/>
    <w:rsid w:val="000C6096"/>
    <w:rsid w:val="000C663D"/>
    <w:rsid w:val="000C6B6A"/>
    <w:rsid w:val="000C7145"/>
    <w:rsid w:val="000C7309"/>
    <w:rsid w:val="000C792A"/>
    <w:rsid w:val="000C79AB"/>
    <w:rsid w:val="000C7BA0"/>
    <w:rsid w:val="000D00D6"/>
    <w:rsid w:val="000D094E"/>
    <w:rsid w:val="000D1454"/>
    <w:rsid w:val="000D17F0"/>
    <w:rsid w:val="000D183D"/>
    <w:rsid w:val="000D2238"/>
    <w:rsid w:val="000D2614"/>
    <w:rsid w:val="000D2C59"/>
    <w:rsid w:val="000D2CDB"/>
    <w:rsid w:val="000D39F8"/>
    <w:rsid w:val="000D4023"/>
    <w:rsid w:val="000D4567"/>
    <w:rsid w:val="000D4CE0"/>
    <w:rsid w:val="000D4D7D"/>
    <w:rsid w:val="000D583D"/>
    <w:rsid w:val="000D5B80"/>
    <w:rsid w:val="000D5EBC"/>
    <w:rsid w:val="000D6063"/>
    <w:rsid w:val="000D6257"/>
    <w:rsid w:val="000D6961"/>
    <w:rsid w:val="000D6E93"/>
    <w:rsid w:val="000D70E8"/>
    <w:rsid w:val="000D7711"/>
    <w:rsid w:val="000D7897"/>
    <w:rsid w:val="000D7E52"/>
    <w:rsid w:val="000E04C4"/>
    <w:rsid w:val="000E1008"/>
    <w:rsid w:val="000E1183"/>
    <w:rsid w:val="000E1582"/>
    <w:rsid w:val="000E163E"/>
    <w:rsid w:val="000E178F"/>
    <w:rsid w:val="000E1CE8"/>
    <w:rsid w:val="000E1F6D"/>
    <w:rsid w:val="000E22BE"/>
    <w:rsid w:val="000E261E"/>
    <w:rsid w:val="000E28AC"/>
    <w:rsid w:val="000E2F19"/>
    <w:rsid w:val="000E2F35"/>
    <w:rsid w:val="000E2F7D"/>
    <w:rsid w:val="000E2FF0"/>
    <w:rsid w:val="000E3006"/>
    <w:rsid w:val="000E328F"/>
    <w:rsid w:val="000E32A8"/>
    <w:rsid w:val="000E3E1E"/>
    <w:rsid w:val="000E3FBD"/>
    <w:rsid w:val="000E46F4"/>
    <w:rsid w:val="000E50DE"/>
    <w:rsid w:val="000E5A57"/>
    <w:rsid w:val="000E5CF3"/>
    <w:rsid w:val="000E6183"/>
    <w:rsid w:val="000E619E"/>
    <w:rsid w:val="000E61E1"/>
    <w:rsid w:val="000E6235"/>
    <w:rsid w:val="000E6ADB"/>
    <w:rsid w:val="000E6FF5"/>
    <w:rsid w:val="000E764D"/>
    <w:rsid w:val="000E76D9"/>
    <w:rsid w:val="000E78E8"/>
    <w:rsid w:val="000E7B4F"/>
    <w:rsid w:val="000F04F0"/>
    <w:rsid w:val="000F05DD"/>
    <w:rsid w:val="000F0D76"/>
    <w:rsid w:val="000F11D0"/>
    <w:rsid w:val="000F1924"/>
    <w:rsid w:val="000F1E73"/>
    <w:rsid w:val="000F1F9B"/>
    <w:rsid w:val="000F316E"/>
    <w:rsid w:val="000F3ADE"/>
    <w:rsid w:val="000F3F3B"/>
    <w:rsid w:val="000F4149"/>
    <w:rsid w:val="000F415C"/>
    <w:rsid w:val="000F43A5"/>
    <w:rsid w:val="000F4E52"/>
    <w:rsid w:val="000F4FDB"/>
    <w:rsid w:val="000F518C"/>
    <w:rsid w:val="000F51AF"/>
    <w:rsid w:val="000F5492"/>
    <w:rsid w:val="000F58A1"/>
    <w:rsid w:val="000F5981"/>
    <w:rsid w:val="000F59CA"/>
    <w:rsid w:val="000F5A37"/>
    <w:rsid w:val="000F5DFE"/>
    <w:rsid w:val="000F5FF1"/>
    <w:rsid w:val="000F6071"/>
    <w:rsid w:val="000F60DF"/>
    <w:rsid w:val="000F670C"/>
    <w:rsid w:val="000F67C8"/>
    <w:rsid w:val="000F67DE"/>
    <w:rsid w:val="000F6F51"/>
    <w:rsid w:val="000F6F76"/>
    <w:rsid w:val="000F70EF"/>
    <w:rsid w:val="000F7148"/>
    <w:rsid w:val="000F7454"/>
    <w:rsid w:val="000F7AC9"/>
    <w:rsid w:val="000F7C6A"/>
    <w:rsid w:val="0010005B"/>
    <w:rsid w:val="00100CEB"/>
    <w:rsid w:val="001010FD"/>
    <w:rsid w:val="0010120C"/>
    <w:rsid w:val="001015F6"/>
    <w:rsid w:val="00101919"/>
    <w:rsid w:val="00101A29"/>
    <w:rsid w:val="00101DF7"/>
    <w:rsid w:val="00102021"/>
    <w:rsid w:val="001020A6"/>
    <w:rsid w:val="00102160"/>
    <w:rsid w:val="00102359"/>
    <w:rsid w:val="00102490"/>
    <w:rsid w:val="00102756"/>
    <w:rsid w:val="00102D0F"/>
    <w:rsid w:val="00102EB3"/>
    <w:rsid w:val="00102FD7"/>
    <w:rsid w:val="00103629"/>
    <w:rsid w:val="0010388B"/>
    <w:rsid w:val="00103F0C"/>
    <w:rsid w:val="001040C1"/>
    <w:rsid w:val="001043F7"/>
    <w:rsid w:val="00104987"/>
    <w:rsid w:val="00104C12"/>
    <w:rsid w:val="00104C96"/>
    <w:rsid w:val="001053B5"/>
    <w:rsid w:val="001053F7"/>
    <w:rsid w:val="0010559C"/>
    <w:rsid w:val="001057B5"/>
    <w:rsid w:val="00105834"/>
    <w:rsid w:val="00105908"/>
    <w:rsid w:val="00105F40"/>
    <w:rsid w:val="00105FB8"/>
    <w:rsid w:val="0010623A"/>
    <w:rsid w:val="00106673"/>
    <w:rsid w:val="00106E71"/>
    <w:rsid w:val="00107938"/>
    <w:rsid w:val="001079E6"/>
    <w:rsid w:val="00107AF0"/>
    <w:rsid w:val="00107B95"/>
    <w:rsid w:val="001102FC"/>
    <w:rsid w:val="001108CA"/>
    <w:rsid w:val="001108D5"/>
    <w:rsid w:val="00110991"/>
    <w:rsid w:val="00110D41"/>
    <w:rsid w:val="001112A4"/>
    <w:rsid w:val="001118F6"/>
    <w:rsid w:val="001123ED"/>
    <w:rsid w:val="00112AB6"/>
    <w:rsid w:val="00112CA0"/>
    <w:rsid w:val="00112E1A"/>
    <w:rsid w:val="00112F63"/>
    <w:rsid w:val="00113334"/>
    <w:rsid w:val="001145AC"/>
    <w:rsid w:val="00114CB8"/>
    <w:rsid w:val="00114E37"/>
    <w:rsid w:val="00114E71"/>
    <w:rsid w:val="001150F0"/>
    <w:rsid w:val="001150F9"/>
    <w:rsid w:val="001154AE"/>
    <w:rsid w:val="001155BB"/>
    <w:rsid w:val="00116464"/>
    <w:rsid w:val="00117344"/>
    <w:rsid w:val="001176C7"/>
    <w:rsid w:val="00117927"/>
    <w:rsid w:val="00117AA9"/>
    <w:rsid w:val="00117ADB"/>
    <w:rsid w:val="0012074F"/>
    <w:rsid w:val="00120A00"/>
    <w:rsid w:val="00121016"/>
    <w:rsid w:val="00121232"/>
    <w:rsid w:val="001214F2"/>
    <w:rsid w:val="001217FB"/>
    <w:rsid w:val="00121EAE"/>
    <w:rsid w:val="0012221C"/>
    <w:rsid w:val="00122419"/>
    <w:rsid w:val="00122654"/>
    <w:rsid w:val="001229AB"/>
    <w:rsid w:val="00122A36"/>
    <w:rsid w:val="00122CA2"/>
    <w:rsid w:val="0012338D"/>
    <w:rsid w:val="0012349F"/>
    <w:rsid w:val="001237F2"/>
    <w:rsid w:val="00123C46"/>
    <w:rsid w:val="00123CBD"/>
    <w:rsid w:val="00123CD0"/>
    <w:rsid w:val="0012402E"/>
    <w:rsid w:val="00124810"/>
    <w:rsid w:val="00124CEF"/>
    <w:rsid w:val="00124E24"/>
    <w:rsid w:val="00124FAF"/>
    <w:rsid w:val="00125127"/>
    <w:rsid w:val="001254FF"/>
    <w:rsid w:val="001257F1"/>
    <w:rsid w:val="001257F4"/>
    <w:rsid w:val="00125BA9"/>
    <w:rsid w:val="0012659D"/>
    <w:rsid w:val="00126998"/>
    <w:rsid w:val="00126ABD"/>
    <w:rsid w:val="00126E3F"/>
    <w:rsid w:val="00126FD0"/>
    <w:rsid w:val="001271D9"/>
    <w:rsid w:val="0012782E"/>
    <w:rsid w:val="0012790F"/>
    <w:rsid w:val="001300CA"/>
    <w:rsid w:val="0013016A"/>
    <w:rsid w:val="00130FF2"/>
    <w:rsid w:val="00131136"/>
    <w:rsid w:val="00131465"/>
    <w:rsid w:val="00131472"/>
    <w:rsid w:val="001314EB"/>
    <w:rsid w:val="00131E19"/>
    <w:rsid w:val="00131EE0"/>
    <w:rsid w:val="00132059"/>
    <w:rsid w:val="00132399"/>
    <w:rsid w:val="001323C2"/>
    <w:rsid w:val="001324DF"/>
    <w:rsid w:val="001325A4"/>
    <w:rsid w:val="00133019"/>
    <w:rsid w:val="001330A0"/>
    <w:rsid w:val="00133344"/>
    <w:rsid w:val="00134302"/>
    <w:rsid w:val="00134486"/>
    <w:rsid w:val="00134F84"/>
    <w:rsid w:val="0013543D"/>
    <w:rsid w:val="00135564"/>
    <w:rsid w:val="001356F2"/>
    <w:rsid w:val="001357F9"/>
    <w:rsid w:val="001360F1"/>
    <w:rsid w:val="00136600"/>
    <w:rsid w:val="00136882"/>
    <w:rsid w:val="001368C7"/>
    <w:rsid w:val="00136C92"/>
    <w:rsid w:val="00136DF4"/>
    <w:rsid w:val="00136E47"/>
    <w:rsid w:val="00136EAC"/>
    <w:rsid w:val="001372C1"/>
    <w:rsid w:val="00137401"/>
    <w:rsid w:val="001375EB"/>
    <w:rsid w:val="00137CF1"/>
    <w:rsid w:val="00140085"/>
    <w:rsid w:val="00140184"/>
    <w:rsid w:val="001404D0"/>
    <w:rsid w:val="00140975"/>
    <w:rsid w:val="00140AD4"/>
    <w:rsid w:val="00140C8C"/>
    <w:rsid w:val="00140DD4"/>
    <w:rsid w:val="00140F4A"/>
    <w:rsid w:val="00140F9B"/>
    <w:rsid w:val="00141337"/>
    <w:rsid w:val="00141A36"/>
    <w:rsid w:val="001427FE"/>
    <w:rsid w:val="00142F3D"/>
    <w:rsid w:val="00143655"/>
    <w:rsid w:val="00143E5B"/>
    <w:rsid w:val="001442C3"/>
    <w:rsid w:val="00144376"/>
    <w:rsid w:val="00144CBA"/>
    <w:rsid w:val="00145497"/>
    <w:rsid w:val="00145907"/>
    <w:rsid w:val="001459B1"/>
    <w:rsid w:val="00145BA9"/>
    <w:rsid w:val="00145BAD"/>
    <w:rsid w:val="001462F5"/>
    <w:rsid w:val="001468BA"/>
    <w:rsid w:val="00146C31"/>
    <w:rsid w:val="00147B5D"/>
    <w:rsid w:val="00147E0D"/>
    <w:rsid w:val="00147FAF"/>
    <w:rsid w:val="0015011D"/>
    <w:rsid w:val="00150E7C"/>
    <w:rsid w:val="00151156"/>
    <w:rsid w:val="00151BC8"/>
    <w:rsid w:val="001520EF"/>
    <w:rsid w:val="00152138"/>
    <w:rsid w:val="0015234F"/>
    <w:rsid w:val="001524FE"/>
    <w:rsid w:val="0015295C"/>
    <w:rsid w:val="00152D51"/>
    <w:rsid w:val="00153352"/>
    <w:rsid w:val="00153615"/>
    <w:rsid w:val="00153787"/>
    <w:rsid w:val="001538DD"/>
    <w:rsid w:val="00153AB0"/>
    <w:rsid w:val="00153B01"/>
    <w:rsid w:val="00153D44"/>
    <w:rsid w:val="00153DCC"/>
    <w:rsid w:val="001541B3"/>
    <w:rsid w:val="001541EA"/>
    <w:rsid w:val="001545E7"/>
    <w:rsid w:val="001549CD"/>
    <w:rsid w:val="0015519B"/>
    <w:rsid w:val="001562F3"/>
    <w:rsid w:val="00156446"/>
    <w:rsid w:val="001566A6"/>
    <w:rsid w:val="001567AA"/>
    <w:rsid w:val="00156902"/>
    <w:rsid w:val="00156BBA"/>
    <w:rsid w:val="00156C08"/>
    <w:rsid w:val="00156DE1"/>
    <w:rsid w:val="001570DD"/>
    <w:rsid w:val="001571FC"/>
    <w:rsid w:val="00157674"/>
    <w:rsid w:val="001602A0"/>
    <w:rsid w:val="0016036E"/>
    <w:rsid w:val="0016041A"/>
    <w:rsid w:val="00160509"/>
    <w:rsid w:val="00161C29"/>
    <w:rsid w:val="0016238A"/>
    <w:rsid w:val="00162C1D"/>
    <w:rsid w:val="00163CBF"/>
    <w:rsid w:val="00163EAE"/>
    <w:rsid w:val="0016401B"/>
    <w:rsid w:val="001644EB"/>
    <w:rsid w:val="00164611"/>
    <w:rsid w:val="00164B58"/>
    <w:rsid w:val="00164D51"/>
    <w:rsid w:val="00165157"/>
    <w:rsid w:val="00165655"/>
    <w:rsid w:val="00165915"/>
    <w:rsid w:val="00165C13"/>
    <w:rsid w:val="00166117"/>
    <w:rsid w:val="001662F7"/>
    <w:rsid w:val="00166874"/>
    <w:rsid w:val="001669BA"/>
    <w:rsid w:val="00166BDD"/>
    <w:rsid w:val="00166F3F"/>
    <w:rsid w:val="001670E5"/>
    <w:rsid w:val="001672C0"/>
    <w:rsid w:val="00167A6F"/>
    <w:rsid w:val="00167DE0"/>
    <w:rsid w:val="00167E0E"/>
    <w:rsid w:val="00167E23"/>
    <w:rsid w:val="00167EEC"/>
    <w:rsid w:val="00170103"/>
    <w:rsid w:val="00170634"/>
    <w:rsid w:val="00170645"/>
    <w:rsid w:val="00170951"/>
    <w:rsid w:val="00170BDE"/>
    <w:rsid w:val="00170BDF"/>
    <w:rsid w:val="00170FA4"/>
    <w:rsid w:val="00171080"/>
    <w:rsid w:val="0017122E"/>
    <w:rsid w:val="001713C3"/>
    <w:rsid w:val="001717EF"/>
    <w:rsid w:val="001723AF"/>
    <w:rsid w:val="00172447"/>
    <w:rsid w:val="00172569"/>
    <w:rsid w:val="001728FD"/>
    <w:rsid w:val="00172BC6"/>
    <w:rsid w:val="00172C54"/>
    <w:rsid w:val="00172CB1"/>
    <w:rsid w:val="00173095"/>
    <w:rsid w:val="001730DD"/>
    <w:rsid w:val="00173C3C"/>
    <w:rsid w:val="00173C95"/>
    <w:rsid w:val="00174326"/>
    <w:rsid w:val="0017443E"/>
    <w:rsid w:val="001749ED"/>
    <w:rsid w:val="00174B28"/>
    <w:rsid w:val="00174BA6"/>
    <w:rsid w:val="00174C0B"/>
    <w:rsid w:val="00174F10"/>
    <w:rsid w:val="001750F2"/>
    <w:rsid w:val="00175CA9"/>
    <w:rsid w:val="00176007"/>
    <w:rsid w:val="00176145"/>
    <w:rsid w:val="00176447"/>
    <w:rsid w:val="00176470"/>
    <w:rsid w:val="00176DCA"/>
    <w:rsid w:val="00176E27"/>
    <w:rsid w:val="00177180"/>
    <w:rsid w:val="00177593"/>
    <w:rsid w:val="001777DC"/>
    <w:rsid w:val="00177946"/>
    <w:rsid w:val="00180158"/>
    <w:rsid w:val="00180DB0"/>
    <w:rsid w:val="00181264"/>
    <w:rsid w:val="00181C63"/>
    <w:rsid w:val="00182324"/>
    <w:rsid w:val="00182388"/>
    <w:rsid w:val="00182B22"/>
    <w:rsid w:val="00182ECB"/>
    <w:rsid w:val="00183286"/>
    <w:rsid w:val="001832CB"/>
    <w:rsid w:val="001833C3"/>
    <w:rsid w:val="00183714"/>
    <w:rsid w:val="00183A45"/>
    <w:rsid w:val="00183DEC"/>
    <w:rsid w:val="00183E0E"/>
    <w:rsid w:val="001840BF"/>
    <w:rsid w:val="001841C9"/>
    <w:rsid w:val="001843AA"/>
    <w:rsid w:val="00184780"/>
    <w:rsid w:val="00184A13"/>
    <w:rsid w:val="00185726"/>
    <w:rsid w:val="00185C13"/>
    <w:rsid w:val="00185FD6"/>
    <w:rsid w:val="00186229"/>
    <w:rsid w:val="0018650E"/>
    <w:rsid w:val="0018685C"/>
    <w:rsid w:val="00186D59"/>
    <w:rsid w:val="001871D8"/>
    <w:rsid w:val="0018784F"/>
    <w:rsid w:val="00187C42"/>
    <w:rsid w:val="00187CDC"/>
    <w:rsid w:val="00190481"/>
    <w:rsid w:val="00190725"/>
    <w:rsid w:val="00190F44"/>
    <w:rsid w:val="00191190"/>
    <w:rsid w:val="001914DA"/>
    <w:rsid w:val="00191588"/>
    <w:rsid w:val="0019168D"/>
    <w:rsid w:val="00191840"/>
    <w:rsid w:val="00191945"/>
    <w:rsid w:val="00191983"/>
    <w:rsid w:val="00191C06"/>
    <w:rsid w:val="00191DFA"/>
    <w:rsid w:val="00191E1F"/>
    <w:rsid w:val="0019280C"/>
    <w:rsid w:val="001931CA"/>
    <w:rsid w:val="00193383"/>
    <w:rsid w:val="00193501"/>
    <w:rsid w:val="00193D49"/>
    <w:rsid w:val="001947BF"/>
    <w:rsid w:val="00194BBB"/>
    <w:rsid w:val="00194F05"/>
    <w:rsid w:val="001951C2"/>
    <w:rsid w:val="001952B2"/>
    <w:rsid w:val="001955C3"/>
    <w:rsid w:val="00195741"/>
    <w:rsid w:val="00195FC9"/>
    <w:rsid w:val="0019619A"/>
    <w:rsid w:val="0019695B"/>
    <w:rsid w:val="00196AA5"/>
    <w:rsid w:val="00196ABD"/>
    <w:rsid w:val="00197336"/>
    <w:rsid w:val="00197381"/>
    <w:rsid w:val="00197935"/>
    <w:rsid w:val="00197D34"/>
    <w:rsid w:val="001A0065"/>
    <w:rsid w:val="001A06D7"/>
    <w:rsid w:val="001A1395"/>
    <w:rsid w:val="001A149B"/>
    <w:rsid w:val="001A1525"/>
    <w:rsid w:val="001A15CD"/>
    <w:rsid w:val="001A17D1"/>
    <w:rsid w:val="001A1BED"/>
    <w:rsid w:val="001A216B"/>
    <w:rsid w:val="001A2260"/>
    <w:rsid w:val="001A26F4"/>
    <w:rsid w:val="001A2720"/>
    <w:rsid w:val="001A286E"/>
    <w:rsid w:val="001A29BA"/>
    <w:rsid w:val="001A3037"/>
    <w:rsid w:val="001A3101"/>
    <w:rsid w:val="001A3656"/>
    <w:rsid w:val="001A3B54"/>
    <w:rsid w:val="001A3FC9"/>
    <w:rsid w:val="001A4412"/>
    <w:rsid w:val="001A4BA6"/>
    <w:rsid w:val="001A4BD5"/>
    <w:rsid w:val="001A4E2F"/>
    <w:rsid w:val="001A5038"/>
    <w:rsid w:val="001A56B3"/>
    <w:rsid w:val="001A5B5C"/>
    <w:rsid w:val="001A5BCB"/>
    <w:rsid w:val="001A5BED"/>
    <w:rsid w:val="001A5D5E"/>
    <w:rsid w:val="001A5E0D"/>
    <w:rsid w:val="001A5EF7"/>
    <w:rsid w:val="001A5F36"/>
    <w:rsid w:val="001A61F8"/>
    <w:rsid w:val="001A6211"/>
    <w:rsid w:val="001A624F"/>
    <w:rsid w:val="001A6319"/>
    <w:rsid w:val="001A66B9"/>
    <w:rsid w:val="001A69F5"/>
    <w:rsid w:val="001A6CFB"/>
    <w:rsid w:val="001A6D62"/>
    <w:rsid w:val="001A6F1A"/>
    <w:rsid w:val="001A7037"/>
    <w:rsid w:val="001A7EAC"/>
    <w:rsid w:val="001B0745"/>
    <w:rsid w:val="001B0C55"/>
    <w:rsid w:val="001B0E68"/>
    <w:rsid w:val="001B1A4B"/>
    <w:rsid w:val="001B1C29"/>
    <w:rsid w:val="001B2232"/>
    <w:rsid w:val="001B2B8F"/>
    <w:rsid w:val="001B3A3E"/>
    <w:rsid w:val="001B3FBF"/>
    <w:rsid w:val="001B40B8"/>
    <w:rsid w:val="001B4154"/>
    <w:rsid w:val="001B483D"/>
    <w:rsid w:val="001B4A66"/>
    <w:rsid w:val="001B504E"/>
    <w:rsid w:val="001B507A"/>
    <w:rsid w:val="001B5233"/>
    <w:rsid w:val="001B5376"/>
    <w:rsid w:val="001B54B7"/>
    <w:rsid w:val="001B567D"/>
    <w:rsid w:val="001B5695"/>
    <w:rsid w:val="001B5D5B"/>
    <w:rsid w:val="001B614E"/>
    <w:rsid w:val="001B6F32"/>
    <w:rsid w:val="001B6F50"/>
    <w:rsid w:val="001B6FCC"/>
    <w:rsid w:val="001B7990"/>
    <w:rsid w:val="001B7BFC"/>
    <w:rsid w:val="001C0267"/>
    <w:rsid w:val="001C0CAF"/>
    <w:rsid w:val="001C0EC4"/>
    <w:rsid w:val="001C0FED"/>
    <w:rsid w:val="001C101A"/>
    <w:rsid w:val="001C1D3D"/>
    <w:rsid w:val="001C2401"/>
    <w:rsid w:val="001C2ECE"/>
    <w:rsid w:val="001C2FB6"/>
    <w:rsid w:val="001C3A55"/>
    <w:rsid w:val="001C4112"/>
    <w:rsid w:val="001C488A"/>
    <w:rsid w:val="001C4950"/>
    <w:rsid w:val="001C4AAF"/>
    <w:rsid w:val="001C4B45"/>
    <w:rsid w:val="001C4DB7"/>
    <w:rsid w:val="001C4E29"/>
    <w:rsid w:val="001C4F73"/>
    <w:rsid w:val="001C5A6D"/>
    <w:rsid w:val="001C5B20"/>
    <w:rsid w:val="001C6379"/>
    <w:rsid w:val="001C6540"/>
    <w:rsid w:val="001C6675"/>
    <w:rsid w:val="001C6EE0"/>
    <w:rsid w:val="001C7077"/>
    <w:rsid w:val="001C7C14"/>
    <w:rsid w:val="001D0018"/>
    <w:rsid w:val="001D07AB"/>
    <w:rsid w:val="001D0D8E"/>
    <w:rsid w:val="001D0E07"/>
    <w:rsid w:val="001D0F35"/>
    <w:rsid w:val="001D1502"/>
    <w:rsid w:val="001D16B5"/>
    <w:rsid w:val="001D17BA"/>
    <w:rsid w:val="001D17EE"/>
    <w:rsid w:val="001D24A5"/>
    <w:rsid w:val="001D2511"/>
    <w:rsid w:val="001D2ECC"/>
    <w:rsid w:val="001D339B"/>
    <w:rsid w:val="001D383E"/>
    <w:rsid w:val="001D384C"/>
    <w:rsid w:val="001D3C5D"/>
    <w:rsid w:val="001D416D"/>
    <w:rsid w:val="001D4180"/>
    <w:rsid w:val="001D4235"/>
    <w:rsid w:val="001D428A"/>
    <w:rsid w:val="001D4564"/>
    <w:rsid w:val="001D48D3"/>
    <w:rsid w:val="001D48DF"/>
    <w:rsid w:val="001D4F17"/>
    <w:rsid w:val="001D5A62"/>
    <w:rsid w:val="001D5BB7"/>
    <w:rsid w:val="001D6039"/>
    <w:rsid w:val="001D6170"/>
    <w:rsid w:val="001D618E"/>
    <w:rsid w:val="001D648E"/>
    <w:rsid w:val="001D6B1F"/>
    <w:rsid w:val="001D6BF6"/>
    <w:rsid w:val="001D6C4C"/>
    <w:rsid w:val="001D6C8C"/>
    <w:rsid w:val="001D77AA"/>
    <w:rsid w:val="001D78B9"/>
    <w:rsid w:val="001D7983"/>
    <w:rsid w:val="001D7EA6"/>
    <w:rsid w:val="001E0867"/>
    <w:rsid w:val="001E0C39"/>
    <w:rsid w:val="001E1229"/>
    <w:rsid w:val="001E1754"/>
    <w:rsid w:val="001E2127"/>
    <w:rsid w:val="001E2DFD"/>
    <w:rsid w:val="001E3234"/>
    <w:rsid w:val="001E3E44"/>
    <w:rsid w:val="001E41AF"/>
    <w:rsid w:val="001E4C91"/>
    <w:rsid w:val="001E58BD"/>
    <w:rsid w:val="001E5BFC"/>
    <w:rsid w:val="001E5C02"/>
    <w:rsid w:val="001E5C49"/>
    <w:rsid w:val="001E5EBA"/>
    <w:rsid w:val="001E5F1E"/>
    <w:rsid w:val="001E6329"/>
    <w:rsid w:val="001E657A"/>
    <w:rsid w:val="001E6B14"/>
    <w:rsid w:val="001E6BDD"/>
    <w:rsid w:val="001E6DB1"/>
    <w:rsid w:val="001F0196"/>
    <w:rsid w:val="001F03DC"/>
    <w:rsid w:val="001F0777"/>
    <w:rsid w:val="001F07B3"/>
    <w:rsid w:val="001F07FB"/>
    <w:rsid w:val="001F08EF"/>
    <w:rsid w:val="001F0C53"/>
    <w:rsid w:val="001F0C92"/>
    <w:rsid w:val="001F0D7B"/>
    <w:rsid w:val="001F22FD"/>
    <w:rsid w:val="001F2366"/>
    <w:rsid w:val="001F271B"/>
    <w:rsid w:val="001F2844"/>
    <w:rsid w:val="001F2853"/>
    <w:rsid w:val="001F2971"/>
    <w:rsid w:val="001F3591"/>
    <w:rsid w:val="001F37ED"/>
    <w:rsid w:val="001F3BD3"/>
    <w:rsid w:val="001F4316"/>
    <w:rsid w:val="001F4401"/>
    <w:rsid w:val="001F4453"/>
    <w:rsid w:val="001F45F6"/>
    <w:rsid w:val="001F4861"/>
    <w:rsid w:val="001F4886"/>
    <w:rsid w:val="001F4958"/>
    <w:rsid w:val="001F4EB6"/>
    <w:rsid w:val="001F4EF2"/>
    <w:rsid w:val="001F5017"/>
    <w:rsid w:val="001F56FA"/>
    <w:rsid w:val="001F5EF0"/>
    <w:rsid w:val="001F6099"/>
    <w:rsid w:val="001F6146"/>
    <w:rsid w:val="001F6582"/>
    <w:rsid w:val="001F6B66"/>
    <w:rsid w:val="001F74C8"/>
    <w:rsid w:val="001F78EC"/>
    <w:rsid w:val="001F7BED"/>
    <w:rsid w:val="001F7E2B"/>
    <w:rsid w:val="00200A76"/>
    <w:rsid w:val="00200AC4"/>
    <w:rsid w:val="00200B66"/>
    <w:rsid w:val="00200EE1"/>
    <w:rsid w:val="0020161A"/>
    <w:rsid w:val="00201765"/>
    <w:rsid w:val="0020193B"/>
    <w:rsid w:val="00202292"/>
    <w:rsid w:val="00202B90"/>
    <w:rsid w:val="00202E36"/>
    <w:rsid w:val="00203116"/>
    <w:rsid w:val="002038E7"/>
    <w:rsid w:val="00203A92"/>
    <w:rsid w:val="00203D40"/>
    <w:rsid w:val="0020407B"/>
    <w:rsid w:val="002048E3"/>
    <w:rsid w:val="00204ED5"/>
    <w:rsid w:val="00205295"/>
    <w:rsid w:val="00205DFC"/>
    <w:rsid w:val="00205E88"/>
    <w:rsid w:val="0020640A"/>
    <w:rsid w:val="002065EE"/>
    <w:rsid w:val="00206C9C"/>
    <w:rsid w:val="00206DCD"/>
    <w:rsid w:val="00207CF7"/>
    <w:rsid w:val="00210393"/>
    <w:rsid w:val="00210D99"/>
    <w:rsid w:val="002119A5"/>
    <w:rsid w:val="00211BC1"/>
    <w:rsid w:val="00212075"/>
    <w:rsid w:val="002128B5"/>
    <w:rsid w:val="00212969"/>
    <w:rsid w:val="002129AC"/>
    <w:rsid w:val="00212B03"/>
    <w:rsid w:val="00212ED7"/>
    <w:rsid w:val="002134E7"/>
    <w:rsid w:val="00213DE8"/>
    <w:rsid w:val="002140DA"/>
    <w:rsid w:val="0021444D"/>
    <w:rsid w:val="002145F4"/>
    <w:rsid w:val="00214A83"/>
    <w:rsid w:val="00214BC3"/>
    <w:rsid w:val="00215426"/>
    <w:rsid w:val="00215658"/>
    <w:rsid w:val="00215B10"/>
    <w:rsid w:val="00215D7A"/>
    <w:rsid w:val="002162BF"/>
    <w:rsid w:val="00216BE7"/>
    <w:rsid w:val="00216D1F"/>
    <w:rsid w:val="00217016"/>
    <w:rsid w:val="00217CB0"/>
    <w:rsid w:val="00217E1F"/>
    <w:rsid w:val="002203D5"/>
    <w:rsid w:val="002204D2"/>
    <w:rsid w:val="002206B4"/>
    <w:rsid w:val="00220934"/>
    <w:rsid w:val="00220DA1"/>
    <w:rsid w:val="002216D2"/>
    <w:rsid w:val="0022177B"/>
    <w:rsid w:val="002218E2"/>
    <w:rsid w:val="00221B32"/>
    <w:rsid w:val="00221C0B"/>
    <w:rsid w:val="00222750"/>
    <w:rsid w:val="00222EDC"/>
    <w:rsid w:val="002233FB"/>
    <w:rsid w:val="00223B11"/>
    <w:rsid w:val="00223B63"/>
    <w:rsid w:val="00224042"/>
    <w:rsid w:val="0022434E"/>
    <w:rsid w:val="002244BB"/>
    <w:rsid w:val="002245E1"/>
    <w:rsid w:val="002247A4"/>
    <w:rsid w:val="00224A7B"/>
    <w:rsid w:val="00224B90"/>
    <w:rsid w:val="00224C97"/>
    <w:rsid w:val="00224EFD"/>
    <w:rsid w:val="0022521D"/>
    <w:rsid w:val="00225787"/>
    <w:rsid w:val="00225AC6"/>
    <w:rsid w:val="002262D0"/>
    <w:rsid w:val="002267C5"/>
    <w:rsid w:val="00226A2C"/>
    <w:rsid w:val="00227312"/>
    <w:rsid w:val="00227734"/>
    <w:rsid w:val="00227B36"/>
    <w:rsid w:val="00227F79"/>
    <w:rsid w:val="00230056"/>
    <w:rsid w:val="002301F6"/>
    <w:rsid w:val="002307A3"/>
    <w:rsid w:val="002307F8"/>
    <w:rsid w:val="00230DE3"/>
    <w:rsid w:val="00231931"/>
    <w:rsid w:val="00231977"/>
    <w:rsid w:val="00231A1E"/>
    <w:rsid w:val="00231C8D"/>
    <w:rsid w:val="00231DC7"/>
    <w:rsid w:val="00231FAD"/>
    <w:rsid w:val="002323C0"/>
    <w:rsid w:val="002324A1"/>
    <w:rsid w:val="00232D3F"/>
    <w:rsid w:val="00232FFC"/>
    <w:rsid w:val="0023325C"/>
    <w:rsid w:val="00233CCF"/>
    <w:rsid w:val="002343C3"/>
    <w:rsid w:val="002344C7"/>
    <w:rsid w:val="002344D2"/>
    <w:rsid w:val="0023452F"/>
    <w:rsid w:val="00234955"/>
    <w:rsid w:val="00234D07"/>
    <w:rsid w:val="00234DBA"/>
    <w:rsid w:val="002357C8"/>
    <w:rsid w:val="00235B9D"/>
    <w:rsid w:val="00236195"/>
    <w:rsid w:val="002365E0"/>
    <w:rsid w:val="002366C7"/>
    <w:rsid w:val="002366D9"/>
    <w:rsid w:val="002368FF"/>
    <w:rsid w:val="0023771E"/>
    <w:rsid w:val="0023776A"/>
    <w:rsid w:val="00237B3F"/>
    <w:rsid w:val="0024023A"/>
    <w:rsid w:val="00240642"/>
    <w:rsid w:val="00240801"/>
    <w:rsid w:val="00240C4F"/>
    <w:rsid w:val="00240F7C"/>
    <w:rsid w:val="002411B9"/>
    <w:rsid w:val="00241C21"/>
    <w:rsid w:val="0024231B"/>
    <w:rsid w:val="00242555"/>
    <w:rsid w:val="00242A88"/>
    <w:rsid w:val="00242D97"/>
    <w:rsid w:val="002430A1"/>
    <w:rsid w:val="0024342A"/>
    <w:rsid w:val="0024356B"/>
    <w:rsid w:val="00243911"/>
    <w:rsid w:val="002439E3"/>
    <w:rsid w:val="00243BDC"/>
    <w:rsid w:val="00243EE8"/>
    <w:rsid w:val="002449F1"/>
    <w:rsid w:val="00244AF7"/>
    <w:rsid w:val="00244BFE"/>
    <w:rsid w:val="00244CEB"/>
    <w:rsid w:val="002450E3"/>
    <w:rsid w:val="0024527C"/>
    <w:rsid w:val="002453AA"/>
    <w:rsid w:val="002469F5"/>
    <w:rsid w:val="002472F8"/>
    <w:rsid w:val="0024751A"/>
    <w:rsid w:val="00247735"/>
    <w:rsid w:val="00250311"/>
    <w:rsid w:val="002503B3"/>
    <w:rsid w:val="00250937"/>
    <w:rsid w:val="00250E5D"/>
    <w:rsid w:val="00250FBB"/>
    <w:rsid w:val="0025103C"/>
    <w:rsid w:val="0025106B"/>
    <w:rsid w:val="00251233"/>
    <w:rsid w:val="00251C54"/>
    <w:rsid w:val="00251D8D"/>
    <w:rsid w:val="002523A6"/>
    <w:rsid w:val="002524A5"/>
    <w:rsid w:val="00252D00"/>
    <w:rsid w:val="00253094"/>
    <w:rsid w:val="00253A8F"/>
    <w:rsid w:val="002540FA"/>
    <w:rsid w:val="002546B1"/>
    <w:rsid w:val="002547C1"/>
    <w:rsid w:val="002548B3"/>
    <w:rsid w:val="00254E26"/>
    <w:rsid w:val="00255274"/>
    <w:rsid w:val="002558ED"/>
    <w:rsid w:val="00255B1E"/>
    <w:rsid w:val="00255DE8"/>
    <w:rsid w:val="002563BD"/>
    <w:rsid w:val="0025690C"/>
    <w:rsid w:val="00257036"/>
    <w:rsid w:val="00257842"/>
    <w:rsid w:val="00257FDD"/>
    <w:rsid w:val="002608EE"/>
    <w:rsid w:val="00260ACE"/>
    <w:rsid w:val="00260B29"/>
    <w:rsid w:val="00260EBB"/>
    <w:rsid w:val="002612D7"/>
    <w:rsid w:val="002614F8"/>
    <w:rsid w:val="002614FA"/>
    <w:rsid w:val="002628F3"/>
    <w:rsid w:val="00262AB6"/>
    <w:rsid w:val="00262E1F"/>
    <w:rsid w:val="0026312B"/>
    <w:rsid w:val="0026409D"/>
    <w:rsid w:val="002640B9"/>
    <w:rsid w:val="0026473A"/>
    <w:rsid w:val="00264AC9"/>
    <w:rsid w:val="00264DD7"/>
    <w:rsid w:val="00265527"/>
    <w:rsid w:val="00265805"/>
    <w:rsid w:val="002659BB"/>
    <w:rsid w:val="00265CD5"/>
    <w:rsid w:val="00266108"/>
    <w:rsid w:val="0026684A"/>
    <w:rsid w:val="0026685A"/>
    <w:rsid w:val="00266ACE"/>
    <w:rsid w:val="00266D29"/>
    <w:rsid w:val="00266ECC"/>
    <w:rsid w:val="0026702F"/>
    <w:rsid w:val="00267455"/>
    <w:rsid w:val="002677FC"/>
    <w:rsid w:val="002678A7"/>
    <w:rsid w:val="00267F1C"/>
    <w:rsid w:val="00270131"/>
    <w:rsid w:val="002709A4"/>
    <w:rsid w:val="002713BB"/>
    <w:rsid w:val="0027204A"/>
    <w:rsid w:val="002720BA"/>
    <w:rsid w:val="00272150"/>
    <w:rsid w:val="00272779"/>
    <w:rsid w:val="00272979"/>
    <w:rsid w:val="0027312B"/>
    <w:rsid w:val="002732B5"/>
    <w:rsid w:val="00273B64"/>
    <w:rsid w:val="002741EB"/>
    <w:rsid w:val="002744FD"/>
    <w:rsid w:val="0027497B"/>
    <w:rsid w:val="00274D46"/>
    <w:rsid w:val="00274EC3"/>
    <w:rsid w:val="002750F3"/>
    <w:rsid w:val="00275174"/>
    <w:rsid w:val="002754A7"/>
    <w:rsid w:val="00275827"/>
    <w:rsid w:val="002758F3"/>
    <w:rsid w:val="0027685C"/>
    <w:rsid w:val="00276C5E"/>
    <w:rsid w:val="00276F97"/>
    <w:rsid w:val="002773EC"/>
    <w:rsid w:val="0027755D"/>
    <w:rsid w:val="0027759C"/>
    <w:rsid w:val="00277853"/>
    <w:rsid w:val="00280407"/>
    <w:rsid w:val="00280A1B"/>
    <w:rsid w:val="00280B7C"/>
    <w:rsid w:val="00280BFA"/>
    <w:rsid w:val="00280E27"/>
    <w:rsid w:val="00281EE8"/>
    <w:rsid w:val="0028200D"/>
    <w:rsid w:val="00282383"/>
    <w:rsid w:val="002823DF"/>
    <w:rsid w:val="00282515"/>
    <w:rsid w:val="00283CDA"/>
    <w:rsid w:val="00283E45"/>
    <w:rsid w:val="00283EF9"/>
    <w:rsid w:val="00284310"/>
    <w:rsid w:val="0028431F"/>
    <w:rsid w:val="0028435F"/>
    <w:rsid w:val="00284C98"/>
    <w:rsid w:val="00285169"/>
    <w:rsid w:val="0028554D"/>
    <w:rsid w:val="0028564F"/>
    <w:rsid w:val="002859FB"/>
    <w:rsid w:val="002873C5"/>
    <w:rsid w:val="00287679"/>
    <w:rsid w:val="002878E7"/>
    <w:rsid w:val="002900F0"/>
    <w:rsid w:val="002907A2"/>
    <w:rsid w:val="0029089C"/>
    <w:rsid w:val="00290CA9"/>
    <w:rsid w:val="00291544"/>
    <w:rsid w:val="0029282E"/>
    <w:rsid w:val="00292A11"/>
    <w:rsid w:val="00292CEF"/>
    <w:rsid w:val="00292EFE"/>
    <w:rsid w:val="00292FB0"/>
    <w:rsid w:val="00293140"/>
    <w:rsid w:val="002933B3"/>
    <w:rsid w:val="00293704"/>
    <w:rsid w:val="00293DC4"/>
    <w:rsid w:val="00293F35"/>
    <w:rsid w:val="002943AC"/>
    <w:rsid w:val="002943C7"/>
    <w:rsid w:val="00294913"/>
    <w:rsid w:val="002958ED"/>
    <w:rsid w:val="00295CCD"/>
    <w:rsid w:val="002963EE"/>
    <w:rsid w:val="0029660A"/>
    <w:rsid w:val="0029690B"/>
    <w:rsid w:val="00296CB5"/>
    <w:rsid w:val="002970E0"/>
    <w:rsid w:val="002971F0"/>
    <w:rsid w:val="0029736B"/>
    <w:rsid w:val="002979D6"/>
    <w:rsid w:val="00297DC7"/>
    <w:rsid w:val="002A0246"/>
    <w:rsid w:val="002A026E"/>
    <w:rsid w:val="002A0303"/>
    <w:rsid w:val="002A099D"/>
    <w:rsid w:val="002A0FE0"/>
    <w:rsid w:val="002A1290"/>
    <w:rsid w:val="002A1488"/>
    <w:rsid w:val="002A1726"/>
    <w:rsid w:val="002A188F"/>
    <w:rsid w:val="002A1B07"/>
    <w:rsid w:val="002A1F4D"/>
    <w:rsid w:val="002A29A6"/>
    <w:rsid w:val="002A2A80"/>
    <w:rsid w:val="002A2E72"/>
    <w:rsid w:val="002A2FE4"/>
    <w:rsid w:val="002A3371"/>
    <w:rsid w:val="002A3559"/>
    <w:rsid w:val="002A36AB"/>
    <w:rsid w:val="002A370A"/>
    <w:rsid w:val="002A3835"/>
    <w:rsid w:val="002A3996"/>
    <w:rsid w:val="002A41D5"/>
    <w:rsid w:val="002A4386"/>
    <w:rsid w:val="002A4813"/>
    <w:rsid w:val="002A48A5"/>
    <w:rsid w:val="002A49D9"/>
    <w:rsid w:val="002A50E5"/>
    <w:rsid w:val="002A5596"/>
    <w:rsid w:val="002A5877"/>
    <w:rsid w:val="002A5AD3"/>
    <w:rsid w:val="002A5BF6"/>
    <w:rsid w:val="002A5C83"/>
    <w:rsid w:val="002A613B"/>
    <w:rsid w:val="002A6697"/>
    <w:rsid w:val="002A6887"/>
    <w:rsid w:val="002A69CD"/>
    <w:rsid w:val="002A6A96"/>
    <w:rsid w:val="002A6ABF"/>
    <w:rsid w:val="002A6F88"/>
    <w:rsid w:val="002A714C"/>
    <w:rsid w:val="002A762A"/>
    <w:rsid w:val="002A7C09"/>
    <w:rsid w:val="002A7D5C"/>
    <w:rsid w:val="002A7E57"/>
    <w:rsid w:val="002B0304"/>
    <w:rsid w:val="002B0926"/>
    <w:rsid w:val="002B0B46"/>
    <w:rsid w:val="002B12BD"/>
    <w:rsid w:val="002B16FF"/>
    <w:rsid w:val="002B1B4B"/>
    <w:rsid w:val="002B1DF5"/>
    <w:rsid w:val="002B220B"/>
    <w:rsid w:val="002B2661"/>
    <w:rsid w:val="002B28C0"/>
    <w:rsid w:val="002B2A2F"/>
    <w:rsid w:val="002B2A35"/>
    <w:rsid w:val="002B2CC4"/>
    <w:rsid w:val="002B2EF7"/>
    <w:rsid w:val="002B3267"/>
    <w:rsid w:val="002B3348"/>
    <w:rsid w:val="002B38EE"/>
    <w:rsid w:val="002B3F74"/>
    <w:rsid w:val="002B42C1"/>
    <w:rsid w:val="002B4454"/>
    <w:rsid w:val="002B446E"/>
    <w:rsid w:val="002B4BB2"/>
    <w:rsid w:val="002B51AE"/>
    <w:rsid w:val="002B5240"/>
    <w:rsid w:val="002B5EED"/>
    <w:rsid w:val="002B6496"/>
    <w:rsid w:val="002B682F"/>
    <w:rsid w:val="002B6C6D"/>
    <w:rsid w:val="002B7426"/>
    <w:rsid w:val="002C015E"/>
    <w:rsid w:val="002C0D5C"/>
    <w:rsid w:val="002C11FD"/>
    <w:rsid w:val="002C16DE"/>
    <w:rsid w:val="002C1B90"/>
    <w:rsid w:val="002C1B98"/>
    <w:rsid w:val="002C1BAD"/>
    <w:rsid w:val="002C1E31"/>
    <w:rsid w:val="002C22DB"/>
    <w:rsid w:val="002C22F5"/>
    <w:rsid w:val="002C24A2"/>
    <w:rsid w:val="002C252D"/>
    <w:rsid w:val="002C3965"/>
    <w:rsid w:val="002C3D32"/>
    <w:rsid w:val="002C3E1D"/>
    <w:rsid w:val="002C4203"/>
    <w:rsid w:val="002C4349"/>
    <w:rsid w:val="002C47F1"/>
    <w:rsid w:val="002C4F53"/>
    <w:rsid w:val="002C4FA6"/>
    <w:rsid w:val="002C5564"/>
    <w:rsid w:val="002C578D"/>
    <w:rsid w:val="002C57C3"/>
    <w:rsid w:val="002C5928"/>
    <w:rsid w:val="002C6089"/>
    <w:rsid w:val="002C67C5"/>
    <w:rsid w:val="002C6A5E"/>
    <w:rsid w:val="002C6AEB"/>
    <w:rsid w:val="002C6B27"/>
    <w:rsid w:val="002C6EDE"/>
    <w:rsid w:val="002C7559"/>
    <w:rsid w:val="002C7658"/>
    <w:rsid w:val="002C76B2"/>
    <w:rsid w:val="002C7B33"/>
    <w:rsid w:val="002C7D8C"/>
    <w:rsid w:val="002C7DDC"/>
    <w:rsid w:val="002D0178"/>
    <w:rsid w:val="002D018A"/>
    <w:rsid w:val="002D0A67"/>
    <w:rsid w:val="002D1615"/>
    <w:rsid w:val="002D1677"/>
    <w:rsid w:val="002D168A"/>
    <w:rsid w:val="002D18F8"/>
    <w:rsid w:val="002D19C8"/>
    <w:rsid w:val="002D19D0"/>
    <w:rsid w:val="002D1ACE"/>
    <w:rsid w:val="002D1AF9"/>
    <w:rsid w:val="002D1CDB"/>
    <w:rsid w:val="002D205D"/>
    <w:rsid w:val="002D26D6"/>
    <w:rsid w:val="002D29ED"/>
    <w:rsid w:val="002D2BAD"/>
    <w:rsid w:val="002D3230"/>
    <w:rsid w:val="002D3258"/>
    <w:rsid w:val="002D3360"/>
    <w:rsid w:val="002D34BD"/>
    <w:rsid w:val="002D35D5"/>
    <w:rsid w:val="002D42EB"/>
    <w:rsid w:val="002D4580"/>
    <w:rsid w:val="002D4B17"/>
    <w:rsid w:val="002D4C31"/>
    <w:rsid w:val="002D4D8E"/>
    <w:rsid w:val="002D5593"/>
    <w:rsid w:val="002D55FE"/>
    <w:rsid w:val="002D56B8"/>
    <w:rsid w:val="002D59C6"/>
    <w:rsid w:val="002D5B43"/>
    <w:rsid w:val="002D6505"/>
    <w:rsid w:val="002D6A89"/>
    <w:rsid w:val="002D70DC"/>
    <w:rsid w:val="002D7211"/>
    <w:rsid w:val="002D74C2"/>
    <w:rsid w:val="002D7809"/>
    <w:rsid w:val="002D7CB0"/>
    <w:rsid w:val="002E0BC9"/>
    <w:rsid w:val="002E0EBB"/>
    <w:rsid w:val="002E10EF"/>
    <w:rsid w:val="002E11AB"/>
    <w:rsid w:val="002E1494"/>
    <w:rsid w:val="002E17F9"/>
    <w:rsid w:val="002E1B9F"/>
    <w:rsid w:val="002E1E95"/>
    <w:rsid w:val="002E296C"/>
    <w:rsid w:val="002E2A70"/>
    <w:rsid w:val="002E369F"/>
    <w:rsid w:val="002E39AE"/>
    <w:rsid w:val="002E3C31"/>
    <w:rsid w:val="002E3CCF"/>
    <w:rsid w:val="002E44DA"/>
    <w:rsid w:val="002E4863"/>
    <w:rsid w:val="002E4922"/>
    <w:rsid w:val="002E51DF"/>
    <w:rsid w:val="002E524E"/>
    <w:rsid w:val="002E5428"/>
    <w:rsid w:val="002E548A"/>
    <w:rsid w:val="002E5793"/>
    <w:rsid w:val="002E5B1D"/>
    <w:rsid w:val="002E5B24"/>
    <w:rsid w:val="002E5BAC"/>
    <w:rsid w:val="002E5BF1"/>
    <w:rsid w:val="002E6A2E"/>
    <w:rsid w:val="002E6DDE"/>
    <w:rsid w:val="002E7431"/>
    <w:rsid w:val="002E7673"/>
    <w:rsid w:val="002E7745"/>
    <w:rsid w:val="002E7B55"/>
    <w:rsid w:val="002F0192"/>
    <w:rsid w:val="002F0F9A"/>
    <w:rsid w:val="002F1674"/>
    <w:rsid w:val="002F16A8"/>
    <w:rsid w:val="002F1CDD"/>
    <w:rsid w:val="002F1D16"/>
    <w:rsid w:val="002F1E9C"/>
    <w:rsid w:val="002F2095"/>
    <w:rsid w:val="002F2441"/>
    <w:rsid w:val="002F2900"/>
    <w:rsid w:val="002F2980"/>
    <w:rsid w:val="002F2ADE"/>
    <w:rsid w:val="002F2FB3"/>
    <w:rsid w:val="002F347A"/>
    <w:rsid w:val="002F3A43"/>
    <w:rsid w:val="002F4487"/>
    <w:rsid w:val="002F4601"/>
    <w:rsid w:val="002F4B9E"/>
    <w:rsid w:val="002F5849"/>
    <w:rsid w:val="002F5E2A"/>
    <w:rsid w:val="002F654E"/>
    <w:rsid w:val="002F67E1"/>
    <w:rsid w:val="002F6B24"/>
    <w:rsid w:val="002F6D47"/>
    <w:rsid w:val="002F7676"/>
    <w:rsid w:val="003007CC"/>
    <w:rsid w:val="00300891"/>
    <w:rsid w:val="00300E5C"/>
    <w:rsid w:val="003011B1"/>
    <w:rsid w:val="00301E97"/>
    <w:rsid w:val="00302292"/>
    <w:rsid w:val="00302531"/>
    <w:rsid w:val="00302B4A"/>
    <w:rsid w:val="00302BA5"/>
    <w:rsid w:val="003037C7"/>
    <w:rsid w:val="00303996"/>
    <w:rsid w:val="00303A64"/>
    <w:rsid w:val="00303DD5"/>
    <w:rsid w:val="0030402B"/>
    <w:rsid w:val="003041A3"/>
    <w:rsid w:val="003042A3"/>
    <w:rsid w:val="0030443B"/>
    <w:rsid w:val="003047CD"/>
    <w:rsid w:val="003047F3"/>
    <w:rsid w:val="00304A40"/>
    <w:rsid w:val="00305316"/>
    <w:rsid w:val="003058E3"/>
    <w:rsid w:val="00305983"/>
    <w:rsid w:val="00305C8F"/>
    <w:rsid w:val="00306D46"/>
    <w:rsid w:val="00306ED0"/>
    <w:rsid w:val="00307929"/>
    <w:rsid w:val="003106D2"/>
    <w:rsid w:val="003106F9"/>
    <w:rsid w:val="00310A07"/>
    <w:rsid w:val="00310CC4"/>
    <w:rsid w:val="00310DAC"/>
    <w:rsid w:val="0031203D"/>
    <w:rsid w:val="0031214B"/>
    <w:rsid w:val="003121AF"/>
    <w:rsid w:val="003122B1"/>
    <w:rsid w:val="00312856"/>
    <w:rsid w:val="00312F38"/>
    <w:rsid w:val="003132CE"/>
    <w:rsid w:val="00313331"/>
    <w:rsid w:val="00313B8E"/>
    <w:rsid w:val="003143C3"/>
    <w:rsid w:val="00314B3E"/>
    <w:rsid w:val="0031529B"/>
    <w:rsid w:val="003156B3"/>
    <w:rsid w:val="00316147"/>
    <w:rsid w:val="003162AB"/>
    <w:rsid w:val="003169BE"/>
    <w:rsid w:val="00316E33"/>
    <w:rsid w:val="003171C4"/>
    <w:rsid w:val="003179B5"/>
    <w:rsid w:val="00317F92"/>
    <w:rsid w:val="003202DD"/>
    <w:rsid w:val="00320D1B"/>
    <w:rsid w:val="0032119A"/>
    <w:rsid w:val="0032183A"/>
    <w:rsid w:val="003218FF"/>
    <w:rsid w:val="003219B3"/>
    <w:rsid w:val="003227BE"/>
    <w:rsid w:val="00322E75"/>
    <w:rsid w:val="003231B2"/>
    <w:rsid w:val="00323218"/>
    <w:rsid w:val="003239B8"/>
    <w:rsid w:val="00323C8A"/>
    <w:rsid w:val="00323FAE"/>
    <w:rsid w:val="0032481E"/>
    <w:rsid w:val="00324DE3"/>
    <w:rsid w:val="00325907"/>
    <w:rsid w:val="00325A8C"/>
    <w:rsid w:val="00326237"/>
    <w:rsid w:val="0032627B"/>
    <w:rsid w:val="00326838"/>
    <w:rsid w:val="00326A2F"/>
    <w:rsid w:val="00326BDD"/>
    <w:rsid w:val="003276EC"/>
    <w:rsid w:val="003300C1"/>
    <w:rsid w:val="00330575"/>
    <w:rsid w:val="00330799"/>
    <w:rsid w:val="0033087D"/>
    <w:rsid w:val="00331106"/>
    <w:rsid w:val="00331377"/>
    <w:rsid w:val="00331482"/>
    <w:rsid w:val="00331979"/>
    <w:rsid w:val="003319D8"/>
    <w:rsid w:val="00331EBD"/>
    <w:rsid w:val="00332101"/>
    <w:rsid w:val="0033215A"/>
    <w:rsid w:val="00332440"/>
    <w:rsid w:val="0033259B"/>
    <w:rsid w:val="0033265A"/>
    <w:rsid w:val="003326E0"/>
    <w:rsid w:val="003328BF"/>
    <w:rsid w:val="00332A27"/>
    <w:rsid w:val="00332C8D"/>
    <w:rsid w:val="00332F14"/>
    <w:rsid w:val="0033332A"/>
    <w:rsid w:val="00333570"/>
    <w:rsid w:val="00334181"/>
    <w:rsid w:val="00334654"/>
    <w:rsid w:val="0033469D"/>
    <w:rsid w:val="00334825"/>
    <w:rsid w:val="0033494C"/>
    <w:rsid w:val="00334A9D"/>
    <w:rsid w:val="00334B76"/>
    <w:rsid w:val="00334BA4"/>
    <w:rsid w:val="003350F7"/>
    <w:rsid w:val="003353D6"/>
    <w:rsid w:val="00335962"/>
    <w:rsid w:val="00335D69"/>
    <w:rsid w:val="00335E08"/>
    <w:rsid w:val="0033614E"/>
    <w:rsid w:val="003361B3"/>
    <w:rsid w:val="00336A76"/>
    <w:rsid w:val="00336B05"/>
    <w:rsid w:val="00336BC7"/>
    <w:rsid w:val="00336CA8"/>
    <w:rsid w:val="00336DF5"/>
    <w:rsid w:val="00337B5B"/>
    <w:rsid w:val="00340089"/>
    <w:rsid w:val="003406D9"/>
    <w:rsid w:val="00340751"/>
    <w:rsid w:val="00341C04"/>
    <w:rsid w:val="003438EA"/>
    <w:rsid w:val="00343E50"/>
    <w:rsid w:val="00343F52"/>
    <w:rsid w:val="003440C6"/>
    <w:rsid w:val="003445BF"/>
    <w:rsid w:val="003446E4"/>
    <w:rsid w:val="00344DA4"/>
    <w:rsid w:val="003454B2"/>
    <w:rsid w:val="00345CCD"/>
    <w:rsid w:val="00346403"/>
    <w:rsid w:val="003464A8"/>
    <w:rsid w:val="00346DC5"/>
    <w:rsid w:val="003470C2"/>
    <w:rsid w:val="003473F4"/>
    <w:rsid w:val="0034741E"/>
    <w:rsid w:val="00347740"/>
    <w:rsid w:val="00347C9B"/>
    <w:rsid w:val="00350AEC"/>
    <w:rsid w:val="00350CD8"/>
    <w:rsid w:val="0035120A"/>
    <w:rsid w:val="003515D9"/>
    <w:rsid w:val="003517DC"/>
    <w:rsid w:val="00351ED4"/>
    <w:rsid w:val="00352292"/>
    <w:rsid w:val="00352931"/>
    <w:rsid w:val="00352C1D"/>
    <w:rsid w:val="00352C9D"/>
    <w:rsid w:val="00352CF6"/>
    <w:rsid w:val="00353AA6"/>
    <w:rsid w:val="00353AD8"/>
    <w:rsid w:val="0035413D"/>
    <w:rsid w:val="003541F8"/>
    <w:rsid w:val="0035446C"/>
    <w:rsid w:val="00354559"/>
    <w:rsid w:val="003545AF"/>
    <w:rsid w:val="003545C6"/>
    <w:rsid w:val="003551A9"/>
    <w:rsid w:val="003554D3"/>
    <w:rsid w:val="00355604"/>
    <w:rsid w:val="00355D9B"/>
    <w:rsid w:val="00356011"/>
    <w:rsid w:val="00356329"/>
    <w:rsid w:val="00356671"/>
    <w:rsid w:val="00356830"/>
    <w:rsid w:val="00356C98"/>
    <w:rsid w:val="00357791"/>
    <w:rsid w:val="0035792F"/>
    <w:rsid w:val="00357D8F"/>
    <w:rsid w:val="00360008"/>
    <w:rsid w:val="0036048F"/>
    <w:rsid w:val="003605F5"/>
    <w:rsid w:val="00360601"/>
    <w:rsid w:val="0036076E"/>
    <w:rsid w:val="00360CFC"/>
    <w:rsid w:val="0036101B"/>
    <w:rsid w:val="0036135B"/>
    <w:rsid w:val="0036144C"/>
    <w:rsid w:val="00361567"/>
    <w:rsid w:val="00362417"/>
    <w:rsid w:val="00362AE4"/>
    <w:rsid w:val="003631A9"/>
    <w:rsid w:val="0036331C"/>
    <w:rsid w:val="00363B4F"/>
    <w:rsid w:val="00363FDB"/>
    <w:rsid w:val="00363FFB"/>
    <w:rsid w:val="00364606"/>
    <w:rsid w:val="0036478C"/>
    <w:rsid w:val="00364C1D"/>
    <w:rsid w:val="00364D4A"/>
    <w:rsid w:val="00364F38"/>
    <w:rsid w:val="003652A0"/>
    <w:rsid w:val="00365368"/>
    <w:rsid w:val="003657AF"/>
    <w:rsid w:val="00365DFC"/>
    <w:rsid w:val="00365ECD"/>
    <w:rsid w:val="00366282"/>
    <w:rsid w:val="0036629D"/>
    <w:rsid w:val="00366674"/>
    <w:rsid w:val="00366959"/>
    <w:rsid w:val="00366A27"/>
    <w:rsid w:val="00366EE9"/>
    <w:rsid w:val="0036726A"/>
    <w:rsid w:val="00367434"/>
    <w:rsid w:val="003677B2"/>
    <w:rsid w:val="00367DF6"/>
    <w:rsid w:val="00367F5A"/>
    <w:rsid w:val="003700CE"/>
    <w:rsid w:val="003702CF"/>
    <w:rsid w:val="00370340"/>
    <w:rsid w:val="003704BE"/>
    <w:rsid w:val="003704F6"/>
    <w:rsid w:val="00370592"/>
    <w:rsid w:val="0037189B"/>
    <w:rsid w:val="003718AD"/>
    <w:rsid w:val="00371976"/>
    <w:rsid w:val="00371AE9"/>
    <w:rsid w:val="00371F91"/>
    <w:rsid w:val="00372579"/>
    <w:rsid w:val="00372E66"/>
    <w:rsid w:val="00372FC3"/>
    <w:rsid w:val="00372FE2"/>
    <w:rsid w:val="0037303B"/>
    <w:rsid w:val="003736D1"/>
    <w:rsid w:val="0037415C"/>
    <w:rsid w:val="00374467"/>
    <w:rsid w:val="00374EC4"/>
    <w:rsid w:val="0037523E"/>
    <w:rsid w:val="0037529A"/>
    <w:rsid w:val="00375945"/>
    <w:rsid w:val="00375A47"/>
    <w:rsid w:val="003760BD"/>
    <w:rsid w:val="0037634B"/>
    <w:rsid w:val="00376BBE"/>
    <w:rsid w:val="00376C43"/>
    <w:rsid w:val="00376CE5"/>
    <w:rsid w:val="003770B2"/>
    <w:rsid w:val="00377234"/>
    <w:rsid w:val="0037733C"/>
    <w:rsid w:val="003775BB"/>
    <w:rsid w:val="00377687"/>
    <w:rsid w:val="00377E1D"/>
    <w:rsid w:val="00377E3C"/>
    <w:rsid w:val="00380002"/>
    <w:rsid w:val="0038020D"/>
    <w:rsid w:val="00380529"/>
    <w:rsid w:val="00381516"/>
    <w:rsid w:val="003816B6"/>
    <w:rsid w:val="00381C58"/>
    <w:rsid w:val="00381F9D"/>
    <w:rsid w:val="00382290"/>
    <w:rsid w:val="003823A4"/>
    <w:rsid w:val="00382C32"/>
    <w:rsid w:val="0038346F"/>
    <w:rsid w:val="00383A1A"/>
    <w:rsid w:val="003841FB"/>
    <w:rsid w:val="00384AB7"/>
    <w:rsid w:val="00384BC1"/>
    <w:rsid w:val="00385BA7"/>
    <w:rsid w:val="00385DA9"/>
    <w:rsid w:val="00385E28"/>
    <w:rsid w:val="00386082"/>
    <w:rsid w:val="0038625A"/>
    <w:rsid w:val="003879E0"/>
    <w:rsid w:val="00387BC1"/>
    <w:rsid w:val="00387C59"/>
    <w:rsid w:val="00387F77"/>
    <w:rsid w:val="00390048"/>
    <w:rsid w:val="003903F4"/>
    <w:rsid w:val="0039089B"/>
    <w:rsid w:val="00390A1E"/>
    <w:rsid w:val="00390D59"/>
    <w:rsid w:val="0039166F"/>
    <w:rsid w:val="00391A66"/>
    <w:rsid w:val="00391EF7"/>
    <w:rsid w:val="003921DB"/>
    <w:rsid w:val="00392232"/>
    <w:rsid w:val="00392505"/>
    <w:rsid w:val="00392A43"/>
    <w:rsid w:val="00392B3A"/>
    <w:rsid w:val="00392F50"/>
    <w:rsid w:val="00392F61"/>
    <w:rsid w:val="00393E3E"/>
    <w:rsid w:val="0039408E"/>
    <w:rsid w:val="0039431B"/>
    <w:rsid w:val="00394766"/>
    <w:rsid w:val="00394A44"/>
    <w:rsid w:val="00394AEA"/>
    <w:rsid w:val="00394B91"/>
    <w:rsid w:val="00394D95"/>
    <w:rsid w:val="00395D35"/>
    <w:rsid w:val="00395D5E"/>
    <w:rsid w:val="00395DB6"/>
    <w:rsid w:val="00396EB8"/>
    <w:rsid w:val="00396F19"/>
    <w:rsid w:val="003976BE"/>
    <w:rsid w:val="003976D4"/>
    <w:rsid w:val="00397901"/>
    <w:rsid w:val="00397A5C"/>
    <w:rsid w:val="003A00A0"/>
    <w:rsid w:val="003A0821"/>
    <w:rsid w:val="003A0AB6"/>
    <w:rsid w:val="003A0AC8"/>
    <w:rsid w:val="003A0C8A"/>
    <w:rsid w:val="003A0D55"/>
    <w:rsid w:val="003A14FD"/>
    <w:rsid w:val="003A19E9"/>
    <w:rsid w:val="003A2558"/>
    <w:rsid w:val="003A2B20"/>
    <w:rsid w:val="003A3603"/>
    <w:rsid w:val="003A3DBE"/>
    <w:rsid w:val="003A5072"/>
    <w:rsid w:val="003A50F7"/>
    <w:rsid w:val="003A523D"/>
    <w:rsid w:val="003A52FE"/>
    <w:rsid w:val="003A546E"/>
    <w:rsid w:val="003A566E"/>
    <w:rsid w:val="003A597C"/>
    <w:rsid w:val="003A61D5"/>
    <w:rsid w:val="003A656A"/>
    <w:rsid w:val="003A66E5"/>
    <w:rsid w:val="003A6732"/>
    <w:rsid w:val="003A6A82"/>
    <w:rsid w:val="003A6FE0"/>
    <w:rsid w:val="003A73B4"/>
    <w:rsid w:val="003A77B1"/>
    <w:rsid w:val="003A7D0F"/>
    <w:rsid w:val="003B0093"/>
    <w:rsid w:val="003B00EC"/>
    <w:rsid w:val="003B0308"/>
    <w:rsid w:val="003B0886"/>
    <w:rsid w:val="003B0A54"/>
    <w:rsid w:val="003B0AE8"/>
    <w:rsid w:val="003B0F29"/>
    <w:rsid w:val="003B10CC"/>
    <w:rsid w:val="003B128F"/>
    <w:rsid w:val="003B1427"/>
    <w:rsid w:val="003B146B"/>
    <w:rsid w:val="003B1979"/>
    <w:rsid w:val="003B1A52"/>
    <w:rsid w:val="003B1EE4"/>
    <w:rsid w:val="003B2227"/>
    <w:rsid w:val="003B23E4"/>
    <w:rsid w:val="003B3336"/>
    <w:rsid w:val="003B3D5A"/>
    <w:rsid w:val="003B3F4D"/>
    <w:rsid w:val="003B3F6F"/>
    <w:rsid w:val="003B4044"/>
    <w:rsid w:val="003B40F7"/>
    <w:rsid w:val="003B455E"/>
    <w:rsid w:val="003B4813"/>
    <w:rsid w:val="003B484C"/>
    <w:rsid w:val="003B4891"/>
    <w:rsid w:val="003B553C"/>
    <w:rsid w:val="003B5552"/>
    <w:rsid w:val="003B5920"/>
    <w:rsid w:val="003B5C97"/>
    <w:rsid w:val="003B5DF8"/>
    <w:rsid w:val="003B5F22"/>
    <w:rsid w:val="003B62F1"/>
    <w:rsid w:val="003B6B7A"/>
    <w:rsid w:val="003B6CA6"/>
    <w:rsid w:val="003B7A5D"/>
    <w:rsid w:val="003B7BDF"/>
    <w:rsid w:val="003B7CB4"/>
    <w:rsid w:val="003B7D55"/>
    <w:rsid w:val="003B7FA9"/>
    <w:rsid w:val="003C050F"/>
    <w:rsid w:val="003C17AF"/>
    <w:rsid w:val="003C2479"/>
    <w:rsid w:val="003C2590"/>
    <w:rsid w:val="003C26CF"/>
    <w:rsid w:val="003C281B"/>
    <w:rsid w:val="003C28A0"/>
    <w:rsid w:val="003C2B0F"/>
    <w:rsid w:val="003C2E29"/>
    <w:rsid w:val="003C382A"/>
    <w:rsid w:val="003C3AA5"/>
    <w:rsid w:val="003C3C93"/>
    <w:rsid w:val="003C4220"/>
    <w:rsid w:val="003C46E0"/>
    <w:rsid w:val="003C4741"/>
    <w:rsid w:val="003C486F"/>
    <w:rsid w:val="003C4A4F"/>
    <w:rsid w:val="003C570A"/>
    <w:rsid w:val="003C57BE"/>
    <w:rsid w:val="003C57C8"/>
    <w:rsid w:val="003C5D94"/>
    <w:rsid w:val="003C5FBF"/>
    <w:rsid w:val="003C6507"/>
    <w:rsid w:val="003C65D6"/>
    <w:rsid w:val="003C66AF"/>
    <w:rsid w:val="003C69FA"/>
    <w:rsid w:val="003C6BF0"/>
    <w:rsid w:val="003C6C15"/>
    <w:rsid w:val="003C711D"/>
    <w:rsid w:val="003C723E"/>
    <w:rsid w:val="003C731C"/>
    <w:rsid w:val="003C74C4"/>
    <w:rsid w:val="003C7602"/>
    <w:rsid w:val="003C7852"/>
    <w:rsid w:val="003C7BA9"/>
    <w:rsid w:val="003C7C5D"/>
    <w:rsid w:val="003D0023"/>
    <w:rsid w:val="003D0173"/>
    <w:rsid w:val="003D0175"/>
    <w:rsid w:val="003D028B"/>
    <w:rsid w:val="003D049E"/>
    <w:rsid w:val="003D0AEA"/>
    <w:rsid w:val="003D103F"/>
    <w:rsid w:val="003D1728"/>
    <w:rsid w:val="003D1AF7"/>
    <w:rsid w:val="003D1B3B"/>
    <w:rsid w:val="003D1D9F"/>
    <w:rsid w:val="003D1FFA"/>
    <w:rsid w:val="003D30DA"/>
    <w:rsid w:val="003D33A3"/>
    <w:rsid w:val="003D35F0"/>
    <w:rsid w:val="003D39C8"/>
    <w:rsid w:val="003D3B29"/>
    <w:rsid w:val="003D4C96"/>
    <w:rsid w:val="003D4E37"/>
    <w:rsid w:val="003D586E"/>
    <w:rsid w:val="003D5AF7"/>
    <w:rsid w:val="003D5E03"/>
    <w:rsid w:val="003D5EAC"/>
    <w:rsid w:val="003D5F8E"/>
    <w:rsid w:val="003D61D0"/>
    <w:rsid w:val="003D64A0"/>
    <w:rsid w:val="003D7069"/>
    <w:rsid w:val="003D70A5"/>
    <w:rsid w:val="003D7667"/>
    <w:rsid w:val="003D77B2"/>
    <w:rsid w:val="003D7818"/>
    <w:rsid w:val="003D7922"/>
    <w:rsid w:val="003D7D14"/>
    <w:rsid w:val="003E0192"/>
    <w:rsid w:val="003E0225"/>
    <w:rsid w:val="003E040D"/>
    <w:rsid w:val="003E0505"/>
    <w:rsid w:val="003E0568"/>
    <w:rsid w:val="003E0A1A"/>
    <w:rsid w:val="003E1224"/>
    <w:rsid w:val="003E12B4"/>
    <w:rsid w:val="003E196A"/>
    <w:rsid w:val="003E1B36"/>
    <w:rsid w:val="003E1C48"/>
    <w:rsid w:val="003E1F60"/>
    <w:rsid w:val="003E299A"/>
    <w:rsid w:val="003E2E23"/>
    <w:rsid w:val="003E3B34"/>
    <w:rsid w:val="003E3C3C"/>
    <w:rsid w:val="003E3CC6"/>
    <w:rsid w:val="003E3F95"/>
    <w:rsid w:val="003E4081"/>
    <w:rsid w:val="003E420B"/>
    <w:rsid w:val="003E4283"/>
    <w:rsid w:val="003E4CFE"/>
    <w:rsid w:val="003E4D91"/>
    <w:rsid w:val="003E50D9"/>
    <w:rsid w:val="003E5A50"/>
    <w:rsid w:val="003E63C7"/>
    <w:rsid w:val="003E6CC2"/>
    <w:rsid w:val="003E74CC"/>
    <w:rsid w:val="003E7866"/>
    <w:rsid w:val="003F05BE"/>
    <w:rsid w:val="003F06E6"/>
    <w:rsid w:val="003F07E4"/>
    <w:rsid w:val="003F0E98"/>
    <w:rsid w:val="003F1865"/>
    <w:rsid w:val="003F1A07"/>
    <w:rsid w:val="003F27CE"/>
    <w:rsid w:val="003F2D95"/>
    <w:rsid w:val="003F2FEF"/>
    <w:rsid w:val="003F309D"/>
    <w:rsid w:val="003F392D"/>
    <w:rsid w:val="003F3AB2"/>
    <w:rsid w:val="003F3B91"/>
    <w:rsid w:val="003F3CCA"/>
    <w:rsid w:val="003F3D24"/>
    <w:rsid w:val="003F42F4"/>
    <w:rsid w:val="003F443A"/>
    <w:rsid w:val="003F46DD"/>
    <w:rsid w:val="003F4AB1"/>
    <w:rsid w:val="003F4C22"/>
    <w:rsid w:val="003F4FC5"/>
    <w:rsid w:val="003F5029"/>
    <w:rsid w:val="003F5141"/>
    <w:rsid w:val="003F51FE"/>
    <w:rsid w:val="003F5B34"/>
    <w:rsid w:val="003F5D0A"/>
    <w:rsid w:val="003F5E38"/>
    <w:rsid w:val="003F5F46"/>
    <w:rsid w:val="003F5FA4"/>
    <w:rsid w:val="003F6086"/>
    <w:rsid w:val="003F60E5"/>
    <w:rsid w:val="003F6806"/>
    <w:rsid w:val="003F71F2"/>
    <w:rsid w:val="003F7341"/>
    <w:rsid w:val="0040063D"/>
    <w:rsid w:val="004010D1"/>
    <w:rsid w:val="004011F9"/>
    <w:rsid w:val="004012FC"/>
    <w:rsid w:val="0040148A"/>
    <w:rsid w:val="00401F83"/>
    <w:rsid w:val="00402335"/>
    <w:rsid w:val="00402396"/>
    <w:rsid w:val="00402CF5"/>
    <w:rsid w:val="00402E05"/>
    <w:rsid w:val="00402EC1"/>
    <w:rsid w:val="004035C5"/>
    <w:rsid w:val="004039BF"/>
    <w:rsid w:val="00403A80"/>
    <w:rsid w:val="0040419C"/>
    <w:rsid w:val="004041CA"/>
    <w:rsid w:val="0040435C"/>
    <w:rsid w:val="00404597"/>
    <w:rsid w:val="004045B9"/>
    <w:rsid w:val="00404C20"/>
    <w:rsid w:val="00404FAA"/>
    <w:rsid w:val="00405E69"/>
    <w:rsid w:val="004060C8"/>
    <w:rsid w:val="00406781"/>
    <w:rsid w:val="004069A0"/>
    <w:rsid w:val="00406A30"/>
    <w:rsid w:val="0040738B"/>
    <w:rsid w:val="00407694"/>
    <w:rsid w:val="00407FD8"/>
    <w:rsid w:val="00410134"/>
    <w:rsid w:val="00410831"/>
    <w:rsid w:val="00411103"/>
    <w:rsid w:val="00411A7C"/>
    <w:rsid w:val="00411E81"/>
    <w:rsid w:val="0041252B"/>
    <w:rsid w:val="00412616"/>
    <w:rsid w:val="00412C34"/>
    <w:rsid w:val="00412C7D"/>
    <w:rsid w:val="00412E50"/>
    <w:rsid w:val="00412E8E"/>
    <w:rsid w:val="004133B7"/>
    <w:rsid w:val="004136DA"/>
    <w:rsid w:val="00413C9C"/>
    <w:rsid w:val="00413E46"/>
    <w:rsid w:val="004140D9"/>
    <w:rsid w:val="00414272"/>
    <w:rsid w:val="004145C8"/>
    <w:rsid w:val="004146F2"/>
    <w:rsid w:val="00414AB8"/>
    <w:rsid w:val="00416B54"/>
    <w:rsid w:val="00416FC5"/>
    <w:rsid w:val="00417338"/>
    <w:rsid w:val="00417933"/>
    <w:rsid w:val="00417D09"/>
    <w:rsid w:val="00417D8B"/>
    <w:rsid w:val="00417EEE"/>
    <w:rsid w:val="004207F8"/>
    <w:rsid w:val="00420D66"/>
    <w:rsid w:val="004213F7"/>
    <w:rsid w:val="00421919"/>
    <w:rsid w:val="00421998"/>
    <w:rsid w:val="00421B6A"/>
    <w:rsid w:val="00421BA7"/>
    <w:rsid w:val="00422613"/>
    <w:rsid w:val="00422EE7"/>
    <w:rsid w:val="004233C8"/>
    <w:rsid w:val="004237CE"/>
    <w:rsid w:val="004239AB"/>
    <w:rsid w:val="00423CE3"/>
    <w:rsid w:val="00424130"/>
    <w:rsid w:val="004243FA"/>
    <w:rsid w:val="00424541"/>
    <w:rsid w:val="00424549"/>
    <w:rsid w:val="00424B49"/>
    <w:rsid w:val="00424C32"/>
    <w:rsid w:val="00424D68"/>
    <w:rsid w:val="00425A74"/>
    <w:rsid w:val="00425AE3"/>
    <w:rsid w:val="00425DCF"/>
    <w:rsid w:val="00425FB3"/>
    <w:rsid w:val="004263B4"/>
    <w:rsid w:val="00426400"/>
    <w:rsid w:val="0042674C"/>
    <w:rsid w:val="00426CD8"/>
    <w:rsid w:val="00427B72"/>
    <w:rsid w:val="00427CC3"/>
    <w:rsid w:val="00430209"/>
    <w:rsid w:val="004303C1"/>
    <w:rsid w:val="004305A7"/>
    <w:rsid w:val="00430C71"/>
    <w:rsid w:val="00431111"/>
    <w:rsid w:val="0043118E"/>
    <w:rsid w:val="00431833"/>
    <w:rsid w:val="00431863"/>
    <w:rsid w:val="004319DD"/>
    <w:rsid w:val="00431CD3"/>
    <w:rsid w:val="00432445"/>
    <w:rsid w:val="00432A71"/>
    <w:rsid w:val="00432E6F"/>
    <w:rsid w:val="00433652"/>
    <w:rsid w:val="00433699"/>
    <w:rsid w:val="00433B51"/>
    <w:rsid w:val="00433E47"/>
    <w:rsid w:val="00433FA2"/>
    <w:rsid w:val="004344A9"/>
    <w:rsid w:val="00434A51"/>
    <w:rsid w:val="00434ACB"/>
    <w:rsid w:val="00434DD3"/>
    <w:rsid w:val="004353DA"/>
    <w:rsid w:val="00435598"/>
    <w:rsid w:val="00435944"/>
    <w:rsid w:val="00435C5F"/>
    <w:rsid w:val="00435ED0"/>
    <w:rsid w:val="0043600F"/>
    <w:rsid w:val="00436179"/>
    <w:rsid w:val="004363B3"/>
    <w:rsid w:val="004365D9"/>
    <w:rsid w:val="00436B80"/>
    <w:rsid w:val="00436D66"/>
    <w:rsid w:val="00437215"/>
    <w:rsid w:val="004373AA"/>
    <w:rsid w:val="004374E1"/>
    <w:rsid w:val="00437682"/>
    <w:rsid w:val="00437A55"/>
    <w:rsid w:val="00437A84"/>
    <w:rsid w:val="00437AA6"/>
    <w:rsid w:val="00437C27"/>
    <w:rsid w:val="00437E31"/>
    <w:rsid w:val="0044013F"/>
    <w:rsid w:val="0044036D"/>
    <w:rsid w:val="00440940"/>
    <w:rsid w:val="00440B08"/>
    <w:rsid w:val="00441213"/>
    <w:rsid w:val="00441A86"/>
    <w:rsid w:val="0044248B"/>
    <w:rsid w:val="00442E2E"/>
    <w:rsid w:val="004433C7"/>
    <w:rsid w:val="00443DCB"/>
    <w:rsid w:val="00443E37"/>
    <w:rsid w:val="0044482E"/>
    <w:rsid w:val="00444F0B"/>
    <w:rsid w:val="00445B18"/>
    <w:rsid w:val="00445E71"/>
    <w:rsid w:val="00445F67"/>
    <w:rsid w:val="00446827"/>
    <w:rsid w:val="004469BD"/>
    <w:rsid w:val="004469E4"/>
    <w:rsid w:val="00446B08"/>
    <w:rsid w:val="00446DE4"/>
    <w:rsid w:val="00446EC2"/>
    <w:rsid w:val="0044703C"/>
    <w:rsid w:val="00447132"/>
    <w:rsid w:val="00447133"/>
    <w:rsid w:val="004471C1"/>
    <w:rsid w:val="00447361"/>
    <w:rsid w:val="004473B4"/>
    <w:rsid w:val="00447F18"/>
    <w:rsid w:val="00450383"/>
    <w:rsid w:val="004506D5"/>
    <w:rsid w:val="00450799"/>
    <w:rsid w:val="004508EF"/>
    <w:rsid w:val="00450C08"/>
    <w:rsid w:val="00450CDC"/>
    <w:rsid w:val="00451382"/>
    <w:rsid w:val="004514BD"/>
    <w:rsid w:val="00451822"/>
    <w:rsid w:val="00451EDC"/>
    <w:rsid w:val="00451F6E"/>
    <w:rsid w:val="00452405"/>
    <w:rsid w:val="00452584"/>
    <w:rsid w:val="00452948"/>
    <w:rsid w:val="00453029"/>
    <w:rsid w:val="004533BF"/>
    <w:rsid w:val="00453D41"/>
    <w:rsid w:val="00453FE2"/>
    <w:rsid w:val="004542E3"/>
    <w:rsid w:val="004543D7"/>
    <w:rsid w:val="00454685"/>
    <w:rsid w:val="004546A7"/>
    <w:rsid w:val="00454718"/>
    <w:rsid w:val="00454BC4"/>
    <w:rsid w:val="00455DB6"/>
    <w:rsid w:val="00455E88"/>
    <w:rsid w:val="004562C6"/>
    <w:rsid w:val="00457122"/>
    <w:rsid w:val="00457772"/>
    <w:rsid w:val="00457B8A"/>
    <w:rsid w:val="004600FC"/>
    <w:rsid w:val="00460411"/>
    <w:rsid w:val="00460A37"/>
    <w:rsid w:val="00460C39"/>
    <w:rsid w:val="00460C65"/>
    <w:rsid w:val="00460D49"/>
    <w:rsid w:val="00460EA6"/>
    <w:rsid w:val="004610F9"/>
    <w:rsid w:val="00461166"/>
    <w:rsid w:val="00461601"/>
    <w:rsid w:val="004616FE"/>
    <w:rsid w:val="0046186E"/>
    <w:rsid w:val="00462441"/>
    <w:rsid w:val="004625F7"/>
    <w:rsid w:val="00462984"/>
    <w:rsid w:val="00462F37"/>
    <w:rsid w:val="004631E2"/>
    <w:rsid w:val="004632A5"/>
    <w:rsid w:val="00463CE0"/>
    <w:rsid w:val="00464269"/>
    <w:rsid w:val="004643A6"/>
    <w:rsid w:val="00464BEE"/>
    <w:rsid w:val="004659AD"/>
    <w:rsid w:val="00465DB9"/>
    <w:rsid w:val="00465E94"/>
    <w:rsid w:val="00465FF1"/>
    <w:rsid w:val="0046669F"/>
    <w:rsid w:val="004667CA"/>
    <w:rsid w:val="00466868"/>
    <w:rsid w:val="0046686D"/>
    <w:rsid w:val="00466924"/>
    <w:rsid w:val="0046692D"/>
    <w:rsid w:val="00466C5B"/>
    <w:rsid w:val="00467097"/>
    <w:rsid w:val="00467368"/>
    <w:rsid w:val="0046771E"/>
    <w:rsid w:val="004705E9"/>
    <w:rsid w:val="00470B5A"/>
    <w:rsid w:val="004719D3"/>
    <w:rsid w:val="00471B53"/>
    <w:rsid w:val="00471FB2"/>
    <w:rsid w:val="00472075"/>
    <w:rsid w:val="004723C8"/>
    <w:rsid w:val="004725FA"/>
    <w:rsid w:val="00472730"/>
    <w:rsid w:val="00472A16"/>
    <w:rsid w:val="0047381A"/>
    <w:rsid w:val="00473B4E"/>
    <w:rsid w:val="004740D3"/>
    <w:rsid w:val="00474634"/>
    <w:rsid w:val="00474EEA"/>
    <w:rsid w:val="0047506B"/>
    <w:rsid w:val="004750D5"/>
    <w:rsid w:val="00475663"/>
    <w:rsid w:val="0047586A"/>
    <w:rsid w:val="004758F4"/>
    <w:rsid w:val="00475E88"/>
    <w:rsid w:val="00475ED1"/>
    <w:rsid w:val="00476142"/>
    <w:rsid w:val="004764DC"/>
    <w:rsid w:val="00476774"/>
    <w:rsid w:val="004767F6"/>
    <w:rsid w:val="0047742F"/>
    <w:rsid w:val="004774C0"/>
    <w:rsid w:val="00477796"/>
    <w:rsid w:val="0047779C"/>
    <w:rsid w:val="00477F6F"/>
    <w:rsid w:val="0048026B"/>
    <w:rsid w:val="004802B7"/>
    <w:rsid w:val="004805C9"/>
    <w:rsid w:val="0048065F"/>
    <w:rsid w:val="004808E7"/>
    <w:rsid w:val="00480970"/>
    <w:rsid w:val="00480A90"/>
    <w:rsid w:val="0048225C"/>
    <w:rsid w:val="00482658"/>
    <w:rsid w:val="00482C3D"/>
    <w:rsid w:val="00483977"/>
    <w:rsid w:val="00483E55"/>
    <w:rsid w:val="0048402E"/>
    <w:rsid w:val="00484334"/>
    <w:rsid w:val="004847EE"/>
    <w:rsid w:val="00484E28"/>
    <w:rsid w:val="00484FE2"/>
    <w:rsid w:val="00485170"/>
    <w:rsid w:val="00485BCE"/>
    <w:rsid w:val="00485E9D"/>
    <w:rsid w:val="00486054"/>
    <w:rsid w:val="00486374"/>
    <w:rsid w:val="004869E8"/>
    <w:rsid w:val="00486CF7"/>
    <w:rsid w:val="00486DC3"/>
    <w:rsid w:val="004876D1"/>
    <w:rsid w:val="004878F3"/>
    <w:rsid w:val="00487D2B"/>
    <w:rsid w:val="00487D33"/>
    <w:rsid w:val="0049007D"/>
    <w:rsid w:val="0049022F"/>
    <w:rsid w:val="0049064C"/>
    <w:rsid w:val="00490988"/>
    <w:rsid w:val="00490E3E"/>
    <w:rsid w:val="004912DA"/>
    <w:rsid w:val="0049137B"/>
    <w:rsid w:val="004913CC"/>
    <w:rsid w:val="004915BA"/>
    <w:rsid w:val="00491689"/>
    <w:rsid w:val="004920C0"/>
    <w:rsid w:val="004928E8"/>
    <w:rsid w:val="00492B89"/>
    <w:rsid w:val="004933E8"/>
    <w:rsid w:val="00493B42"/>
    <w:rsid w:val="00495495"/>
    <w:rsid w:val="0049574B"/>
    <w:rsid w:val="004957F3"/>
    <w:rsid w:val="00495CA7"/>
    <w:rsid w:val="004965BE"/>
    <w:rsid w:val="0049664A"/>
    <w:rsid w:val="0049683C"/>
    <w:rsid w:val="0049754C"/>
    <w:rsid w:val="00497551"/>
    <w:rsid w:val="00497960"/>
    <w:rsid w:val="00497F65"/>
    <w:rsid w:val="004A03F8"/>
    <w:rsid w:val="004A0409"/>
    <w:rsid w:val="004A0A93"/>
    <w:rsid w:val="004A1190"/>
    <w:rsid w:val="004A11AD"/>
    <w:rsid w:val="004A2232"/>
    <w:rsid w:val="004A22BE"/>
    <w:rsid w:val="004A249B"/>
    <w:rsid w:val="004A29C5"/>
    <w:rsid w:val="004A2E2A"/>
    <w:rsid w:val="004A2E5D"/>
    <w:rsid w:val="004A2FA6"/>
    <w:rsid w:val="004A30FF"/>
    <w:rsid w:val="004A35DC"/>
    <w:rsid w:val="004A3731"/>
    <w:rsid w:val="004A519F"/>
    <w:rsid w:val="004A56CB"/>
    <w:rsid w:val="004A598A"/>
    <w:rsid w:val="004A5B29"/>
    <w:rsid w:val="004A5CAC"/>
    <w:rsid w:val="004A5D76"/>
    <w:rsid w:val="004A6698"/>
    <w:rsid w:val="004A689C"/>
    <w:rsid w:val="004A70E9"/>
    <w:rsid w:val="004A78D4"/>
    <w:rsid w:val="004A7959"/>
    <w:rsid w:val="004A79F6"/>
    <w:rsid w:val="004A7C34"/>
    <w:rsid w:val="004A7C40"/>
    <w:rsid w:val="004A7EC4"/>
    <w:rsid w:val="004B0A07"/>
    <w:rsid w:val="004B0E53"/>
    <w:rsid w:val="004B1EDC"/>
    <w:rsid w:val="004B200C"/>
    <w:rsid w:val="004B23D1"/>
    <w:rsid w:val="004B24C7"/>
    <w:rsid w:val="004B2C95"/>
    <w:rsid w:val="004B3422"/>
    <w:rsid w:val="004B4CEB"/>
    <w:rsid w:val="004B5036"/>
    <w:rsid w:val="004B503F"/>
    <w:rsid w:val="004B5220"/>
    <w:rsid w:val="004B57D7"/>
    <w:rsid w:val="004B594C"/>
    <w:rsid w:val="004B5AB3"/>
    <w:rsid w:val="004B5B00"/>
    <w:rsid w:val="004B5BA2"/>
    <w:rsid w:val="004B5BDA"/>
    <w:rsid w:val="004B67AE"/>
    <w:rsid w:val="004B6FDD"/>
    <w:rsid w:val="004B7344"/>
    <w:rsid w:val="004B734B"/>
    <w:rsid w:val="004B7579"/>
    <w:rsid w:val="004B7ACA"/>
    <w:rsid w:val="004B7B98"/>
    <w:rsid w:val="004B7CB3"/>
    <w:rsid w:val="004B7CFC"/>
    <w:rsid w:val="004B7E13"/>
    <w:rsid w:val="004C0A48"/>
    <w:rsid w:val="004C0C3A"/>
    <w:rsid w:val="004C0CA4"/>
    <w:rsid w:val="004C10F3"/>
    <w:rsid w:val="004C17BC"/>
    <w:rsid w:val="004C17C9"/>
    <w:rsid w:val="004C1BDF"/>
    <w:rsid w:val="004C1DE5"/>
    <w:rsid w:val="004C20B3"/>
    <w:rsid w:val="004C2359"/>
    <w:rsid w:val="004C2A22"/>
    <w:rsid w:val="004C4AD4"/>
    <w:rsid w:val="004C5AE8"/>
    <w:rsid w:val="004C5DAE"/>
    <w:rsid w:val="004C5FC7"/>
    <w:rsid w:val="004C6336"/>
    <w:rsid w:val="004C646C"/>
    <w:rsid w:val="004C68F6"/>
    <w:rsid w:val="004C6A0F"/>
    <w:rsid w:val="004C6AB3"/>
    <w:rsid w:val="004C6ADD"/>
    <w:rsid w:val="004C6BB3"/>
    <w:rsid w:val="004C6F3B"/>
    <w:rsid w:val="004C735A"/>
    <w:rsid w:val="004C73D0"/>
    <w:rsid w:val="004C7AB0"/>
    <w:rsid w:val="004D0270"/>
    <w:rsid w:val="004D03A8"/>
    <w:rsid w:val="004D03BD"/>
    <w:rsid w:val="004D0C2C"/>
    <w:rsid w:val="004D0FB0"/>
    <w:rsid w:val="004D11FE"/>
    <w:rsid w:val="004D1308"/>
    <w:rsid w:val="004D1820"/>
    <w:rsid w:val="004D203E"/>
    <w:rsid w:val="004D23BF"/>
    <w:rsid w:val="004D270F"/>
    <w:rsid w:val="004D2878"/>
    <w:rsid w:val="004D3452"/>
    <w:rsid w:val="004D364A"/>
    <w:rsid w:val="004D372F"/>
    <w:rsid w:val="004D3AE2"/>
    <w:rsid w:val="004D3B2C"/>
    <w:rsid w:val="004D3C8E"/>
    <w:rsid w:val="004D44EA"/>
    <w:rsid w:val="004D45C4"/>
    <w:rsid w:val="004D4C48"/>
    <w:rsid w:val="004D4DC7"/>
    <w:rsid w:val="004D4DF9"/>
    <w:rsid w:val="004D5201"/>
    <w:rsid w:val="004D527E"/>
    <w:rsid w:val="004D5B3B"/>
    <w:rsid w:val="004D5E1C"/>
    <w:rsid w:val="004D6533"/>
    <w:rsid w:val="004D661A"/>
    <w:rsid w:val="004D66DE"/>
    <w:rsid w:val="004D66E7"/>
    <w:rsid w:val="004D67F8"/>
    <w:rsid w:val="004D686A"/>
    <w:rsid w:val="004D6B91"/>
    <w:rsid w:val="004D6E46"/>
    <w:rsid w:val="004D700B"/>
    <w:rsid w:val="004D71B3"/>
    <w:rsid w:val="004D730D"/>
    <w:rsid w:val="004D7B58"/>
    <w:rsid w:val="004E0036"/>
    <w:rsid w:val="004E02D4"/>
    <w:rsid w:val="004E03DE"/>
    <w:rsid w:val="004E0584"/>
    <w:rsid w:val="004E0956"/>
    <w:rsid w:val="004E09A8"/>
    <w:rsid w:val="004E0AB7"/>
    <w:rsid w:val="004E0EA5"/>
    <w:rsid w:val="004E13F9"/>
    <w:rsid w:val="004E1885"/>
    <w:rsid w:val="004E1CFE"/>
    <w:rsid w:val="004E20E9"/>
    <w:rsid w:val="004E241E"/>
    <w:rsid w:val="004E24A7"/>
    <w:rsid w:val="004E2556"/>
    <w:rsid w:val="004E2C1F"/>
    <w:rsid w:val="004E2C25"/>
    <w:rsid w:val="004E31A6"/>
    <w:rsid w:val="004E34B2"/>
    <w:rsid w:val="004E3563"/>
    <w:rsid w:val="004E35E0"/>
    <w:rsid w:val="004E3A24"/>
    <w:rsid w:val="004E5540"/>
    <w:rsid w:val="004E55B2"/>
    <w:rsid w:val="004E5B11"/>
    <w:rsid w:val="004E5F73"/>
    <w:rsid w:val="004E62FB"/>
    <w:rsid w:val="004E6499"/>
    <w:rsid w:val="004E68D7"/>
    <w:rsid w:val="004E6DDE"/>
    <w:rsid w:val="004E6DDF"/>
    <w:rsid w:val="004E7746"/>
    <w:rsid w:val="004E777B"/>
    <w:rsid w:val="004E7C14"/>
    <w:rsid w:val="004E7F16"/>
    <w:rsid w:val="004F02B0"/>
    <w:rsid w:val="004F02C2"/>
    <w:rsid w:val="004F0313"/>
    <w:rsid w:val="004F07A2"/>
    <w:rsid w:val="004F0C9A"/>
    <w:rsid w:val="004F1889"/>
    <w:rsid w:val="004F1A4B"/>
    <w:rsid w:val="004F1ADD"/>
    <w:rsid w:val="004F1C16"/>
    <w:rsid w:val="004F1DD1"/>
    <w:rsid w:val="004F1F08"/>
    <w:rsid w:val="004F1F5F"/>
    <w:rsid w:val="004F200A"/>
    <w:rsid w:val="004F24B0"/>
    <w:rsid w:val="004F2831"/>
    <w:rsid w:val="004F2A09"/>
    <w:rsid w:val="004F3054"/>
    <w:rsid w:val="004F34BD"/>
    <w:rsid w:val="004F3502"/>
    <w:rsid w:val="004F36E0"/>
    <w:rsid w:val="004F3D50"/>
    <w:rsid w:val="004F3E6A"/>
    <w:rsid w:val="004F4A4B"/>
    <w:rsid w:val="004F4B6E"/>
    <w:rsid w:val="004F4B9F"/>
    <w:rsid w:val="004F4C1A"/>
    <w:rsid w:val="004F4E23"/>
    <w:rsid w:val="004F5343"/>
    <w:rsid w:val="004F5535"/>
    <w:rsid w:val="004F555A"/>
    <w:rsid w:val="004F58F2"/>
    <w:rsid w:val="004F5D43"/>
    <w:rsid w:val="004F5DE5"/>
    <w:rsid w:val="004F6093"/>
    <w:rsid w:val="004F6733"/>
    <w:rsid w:val="004F6BDA"/>
    <w:rsid w:val="004F71A5"/>
    <w:rsid w:val="004F73AA"/>
    <w:rsid w:val="004F76D8"/>
    <w:rsid w:val="004F7B25"/>
    <w:rsid w:val="004F7E27"/>
    <w:rsid w:val="004F7EC2"/>
    <w:rsid w:val="0050010B"/>
    <w:rsid w:val="00500532"/>
    <w:rsid w:val="00500A7E"/>
    <w:rsid w:val="00500CF2"/>
    <w:rsid w:val="00500ED4"/>
    <w:rsid w:val="00500FA2"/>
    <w:rsid w:val="0050118B"/>
    <w:rsid w:val="00501487"/>
    <w:rsid w:val="005020EF"/>
    <w:rsid w:val="00503323"/>
    <w:rsid w:val="00503565"/>
    <w:rsid w:val="0050371E"/>
    <w:rsid w:val="00503E38"/>
    <w:rsid w:val="00503FEB"/>
    <w:rsid w:val="0050449E"/>
    <w:rsid w:val="00504560"/>
    <w:rsid w:val="0050464F"/>
    <w:rsid w:val="0050474C"/>
    <w:rsid w:val="0050482D"/>
    <w:rsid w:val="00504DA6"/>
    <w:rsid w:val="0050592D"/>
    <w:rsid w:val="00505A3A"/>
    <w:rsid w:val="00505C16"/>
    <w:rsid w:val="0050621C"/>
    <w:rsid w:val="00506434"/>
    <w:rsid w:val="005067C8"/>
    <w:rsid w:val="00506C74"/>
    <w:rsid w:val="00506D91"/>
    <w:rsid w:val="00506DDA"/>
    <w:rsid w:val="00506FA9"/>
    <w:rsid w:val="0050761E"/>
    <w:rsid w:val="005077B9"/>
    <w:rsid w:val="005077DB"/>
    <w:rsid w:val="005112A1"/>
    <w:rsid w:val="0051167B"/>
    <w:rsid w:val="005116B9"/>
    <w:rsid w:val="00511849"/>
    <w:rsid w:val="00511916"/>
    <w:rsid w:val="00511D46"/>
    <w:rsid w:val="00511E31"/>
    <w:rsid w:val="00511EEF"/>
    <w:rsid w:val="00512108"/>
    <w:rsid w:val="0051273A"/>
    <w:rsid w:val="005134DD"/>
    <w:rsid w:val="005134E5"/>
    <w:rsid w:val="005135EA"/>
    <w:rsid w:val="00513755"/>
    <w:rsid w:val="00513CF1"/>
    <w:rsid w:val="00514541"/>
    <w:rsid w:val="005145CE"/>
    <w:rsid w:val="005146AA"/>
    <w:rsid w:val="005146F7"/>
    <w:rsid w:val="00514824"/>
    <w:rsid w:val="005149A9"/>
    <w:rsid w:val="00514A4D"/>
    <w:rsid w:val="005154B6"/>
    <w:rsid w:val="00515642"/>
    <w:rsid w:val="00515DC0"/>
    <w:rsid w:val="00516221"/>
    <w:rsid w:val="00516305"/>
    <w:rsid w:val="005169AA"/>
    <w:rsid w:val="00516A85"/>
    <w:rsid w:val="00516C3B"/>
    <w:rsid w:val="005174BD"/>
    <w:rsid w:val="005178CE"/>
    <w:rsid w:val="00517A7E"/>
    <w:rsid w:val="00517AF1"/>
    <w:rsid w:val="005202BF"/>
    <w:rsid w:val="00520459"/>
    <w:rsid w:val="0052057B"/>
    <w:rsid w:val="00520D03"/>
    <w:rsid w:val="00520FFB"/>
    <w:rsid w:val="00521686"/>
    <w:rsid w:val="005217DD"/>
    <w:rsid w:val="0052299F"/>
    <w:rsid w:val="00522AB4"/>
    <w:rsid w:val="00522B5E"/>
    <w:rsid w:val="00522D6B"/>
    <w:rsid w:val="00522DB9"/>
    <w:rsid w:val="005233DA"/>
    <w:rsid w:val="00523C3E"/>
    <w:rsid w:val="00523F29"/>
    <w:rsid w:val="00524630"/>
    <w:rsid w:val="0052470F"/>
    <w:rsid w:val="00524C65"/>
    <w:rsid w:val="005251F6"/>
    <w:rsid w:val="005258BE"/>
    <w:rsid w:val="0052590F"/>
    <w:rsid w:val="00525E4F"/>
    <w:rsid w:val="00525EB0"/>
    <w:rsid w:val="00526178"/>
    <w:rsid w:val="005263E1"/>
    <w:rsid w:val="005263E5"/>
    <w:rsid w:val="00526817"/>
    <w:rsid w:val="00526823"/>
    <w:rsid w:val="00527058"/>
    <w:rsid w:val="005278BF"/>
    <w:rsid w:val="00527BAB"/>
    <w:rsid w:val="00527EAB"/>
    <w:rsid w:val="00530104"/>
    <w:rsid w:val="005304E6"/>
    <w:rsid w:val="005324CD"/>
    <w:rsid w:val="005326A1"/>
    <w:rsid w:val="005328D5"/>
    <w:rsid w:val="00532F4B"/>
    <w:rsid w:val="00533119"/>
    <w:rsid w:val="0053380D"/>
    <w:rsid w:val="005338AE"/>
    <w:rsid w:val="00533DDB"/>
    <w:rsid w:val="0053469E"/>
    <w:rsid w:val="005346A5"/>
    <w:rsid w:val="005355B2"/>
    <w:rsid w:val="005356CA"/>
    <w:rsid w:val="00535780"/>
    <w:rsid w:val="005358D5"/>
    <w:rsid w:val="00535D08"/>
    <w:rsid w:val="00535D5C"/>
    <w:rsid w:val="00535EA3"/>
    <w:rsid w:val="00535F6A"/>
    <w:rsid w:val="005360DD"/>
    <w:rsid w:val="005364FF"/>
    <w:rsid w:val="005368D9"/>
    <w:rsid w:val="005368ED"/>
    <w:rsid w:val="005374BF"/>
    <w:rsid w:val="00537780"/>
    <w:rsid w:val="005377EB"/>
    <w:rsid w:val="005379DB"/>
    <w:rsid w:val="00537D0D"/>
    <w:rsid w:val="00540168"/>
    <w:rsid w:val="0054047A"/>
    <w:rsid w:val="005404BA"/>
    <w:rsid w:val="00540602"/>
    <w:rsid w:val="00540BA0"/>
    <w:rsid w:val="0054117F"/>
    <w:rsid w:val="0054119E"/>
    <w:rsid w:val="00541579"/>
    <w:rsid w:val="005416C9"/>
    <w:rsid w:val="00541D50"/>
    <w:rsid w:val="00542501"/>
    <w:rsid w:val="0054296F"/>
    <w:rsid w:val="00542E00"/>
    <w:rsid w:val="00543216"/>
    <w:rsid w:val="00543870"/>
    <w:rsid w:val="00543D99"/>
    <w:rsid w:val="00543EBA"/>
    <w:rsid w:val="00543EC1"/>
    <w:rsid w:val="005444EB"/>
    <w:rsid w:val="005446CB"/>
    <w:rsid w:val="005448AB"/>
    <w:rsid w:val="005449DB"/>
    <w:rsid w:val="005454F2"/>
    <w:rsid w:val="005456D5"/>
    <w:rsid w:val="0054595C"/>
    <w:rsid w:val="00545CE5"/>
    <w:rsid w:val="00545E0D"/>
    <w:rsid w:val="00545EAD"/>
    <w:rsid w:val="0054613B"/>
    <w:rsid w:val="0054623C"/>
    <w:rsid w:val="00547194"/>
    <w:rsid w:val="00547305"/>
    <w:rsid w:val="0054746A"/>
    <w:rsid w:val="005474CD"/>
    <w:rsid w:val="00547845"/>
    <w:rsid w:val="005512F2"/>
    <w:rsid w:val="005517FE"/>
    <w:rsid w:val="00551837"/>
    <w:rsid w:val="00551852"/>
    <w:rsid w:val="00551915"/>
    <w:rsid w:val="00551927"/>
    <w:rsid w:val="005519EB"/>
    <w:rsid w:val="00552058"/>
    <w:rsid w:val="005520AD"/>
    <w:rsid w:val="00552A79"/>
    <w:rsid w:val="00552CCA"/>
    <w:rsid w:val="0055320F"/>
    <w:rsid w:val="00553734"/>
    <w:rsid w:val="005538AE"/>
    <w:rsid w:val="00553A60"/>
    <w:rsid w:val="00553D27"/>
    <w:rsid w:val="0055467E"/>
    <w:rsid w:val="005547FB"/>
    <w:rsid w:val="005552BA"/>
    <w:rsid w:val="00555945"/>
    <w:rsid w:val="00556492"/>
    <w:rsid w:val="005565CC"/>
    <w:rsid w:val="0055687C"/>
    <w:rsid w:val="00556A64"/>
    <w:rsid w:val="00556B08"/>
    <w:rsid w:val="00556F9B"/>
    <w:rsid w:val="00557044"/>
    <w:rsid w:val="005578AE"/>
    <w:rsid w:val="00557CC4"/>
    <w:rsid w:val="00557DFC"/>
    <w:rsid w:val="00557E51"/>
    <w:rsid w:val="0056049F"/>
    <w:rsid w:val="0056110B"/>
    <w:rsid w:val="00561330"/>
    <w:rsid w:val="00561E6E"/>
    <w:rsid w:val="00561F70"/>
    <w:rsid w:val="005624F0"/>
    <w:rsid w:val="00563380"/>
    <w:rsid w:val="00563384"/>
    <w:rsid w:val="00563BAF"/>
    <w:rsid w:val="00563CA0"/>
    <w:rsid w:val="005640F7"/>
    <w:rsid w:val="005642E6"/>
    <w:rsid w:val="0056495C"/>
    <w:rsid w:val="00564AD6"/>
    <w:rsid w:val="00564DDC"/>
    <w:rsid w:val="00565729"/>
    <w:rsid w:val="0056577B"/>
    <w:rsid w:val="00566206"/>
    <w:rsid w:val="00566667"/>
    <w:rsid w:val="00566734"/>
    <w:rsid w:val="00566A24"/>
    <w:rsid w:val="005673FE"/>
    <w:rsid w:val="00567600"/>
    <w:rsid w:val="00567643"/>
    <w:rsid w:val="00567978"/>
    <w:rsid w:val="00567E2D"/>
    <w:rsid w:val="0057043F"/>
    <w:rsid w:val="005705AA"/>
    <w:rsid w:val="0057090E"/>
    <w:rsid w:val="00570933"/>
    <w:rsid w:val="005713C8"/>
    <w:rsid w:val="0057191C"/>
    <w:rsid w:val="00572324"/>
    <w:rsid w:val="00572554"/>
    <w:rsid w:val="005726EA"/>
    <w:rsid w:val="0057290B"/>
    <w:rsid w:val="005730CF"/>
    <w:rsid w:val="00573913"/>
    <w:rsid w:val="00573A6E"/>
    <w:rsid w:val="00573BD0"/>
    <w:rsid w:val="00573CEF"/>
    <w:rsid w:val="00573E8F"/>
    <w:rsid w:val="00574040"/>
    <w:rsid w:val="0057430E"/>
    <w:rsid w:val="005745A4"/>
    <w:rsid w:val="00574A60"/>
    <w:rsid w:val="00574B12"/>
    <w:rsid w:val="0057522D"/>
    <w:rsid w:val="005752EB"/>
    <w:rsid w:val="00575F08"/>
    <w:rsid w:val="005760F6"/>
    <w:rsid w:val="0057685C"/>
    <w:rsid w:val="00576AFF"/>
    <w:rsid w:val="00576B41"/>
    <w:rsid w:val="00576D96"/>
    <w:rsid w:val="00576DE0"/>
    <w:rsid w:val="00576EC5"/>
    <w:rsid w:val="00576EFA"/>
    <w:rsid w:val="00576FBF"/>
    <w:rsid w:val="00577159"/>
    <w:rsid w:val="00577675"/>
    <w:rsid w:val="00577D90"/>
    <w:rsid w:val="00577DE4"/>
    <w:rsid w:val="005812E8"/>
    <w:rsid w:val="005814B9"/>
    <w:rsid w:val="005818A7"/>
    <w:rsid w:val="00582007"/>
    <w:rsid w:val="00582131"/>
    <w:rsid w:val="00582475"/>
    <w:rsid w:val="00583443"/>
    <w:rsid w:val="005836A9"/>
    <w:rsid w:val="00583AA3"/>
    <w:rsid w:val="00583B22"/>
    <w:rsid w:val="00583D2A"/>
    <w:rsid w:val="00583D88"/>
    <w:rsid w:val="0058443D"/>
    <w:rsid w:val="00584640"/>
    <w:rsid w:val="0058488F"/>
    <w:rsid w:val="00584B76"/>
    <w:rsid w:val="00585118"/>
    <w:rsid w:val="00585B2C"/>
    <w:rsid w:val="00585BE6"/>
    <w:rsid w:val="00585C2F"/>
    <w:rsid w:val="00586247"/>
    <w:rsid w:val="00586324"/>
    <w:rsid w:val="005864AC"/>
    <w:rsid w:val="00586DBF"/>
    <w:rsid w:val="0058799A"/>
    <w:rsid w:val="00590376"/>
    <w:rsid w:val="00590769"/>
    <w:rsid w:val="00590BD9"/>
    <w:rsid w:val="005910B0"/>
    <w:rsid w:val="0059155A"/>
    <w:rsid w:val="00592162"/>
    <w:rsid w:val="0059240D"/>
    <w:rsid w:val="00592515"/>
    <w:rsid w:val="005930BE"/>
    <w:rsid w:val="00594BD7"/>
    <w:rsid w:val="00594C12"/>
    <w:rsid w:val="00594EE4"/>
    <w:rsid w:val="005952BB"/>
    <w:rsid w:val="00595369"/>
    <w:rsid w:val="0059565F"/>
    <w:rsid w:val="005959BC"/>
    <w:rsid w:val="0059610E"/>
    <w:rsid w:val="00596224"/>
    <w:rsid w:val="00596533"/>
    <w:rsid w:val="00596D54"/>
    <w:rsid w:val="005972EC"/>
    <w:rsid w:val="00597481"/>
    <w:rsid w:val="00597627"/>
    <w:rsid w:val="00597B35"/>
    <w:rsid w:val="005A04F8"/>
    <w:rsid w:val="005A0A58"/>
    <w:rsid w:val="005A0A5A"/>
    <w:rsid w:val="005A10D5"/>
    <w:rsid w:val="005A14C4"/>
    <w:rsid w:val="005A1983"/>
    <w:rsid w:val="005A199F"/>
    <w:rsid w:val="005A1B37"/>
    <w:rsid w:val="005A1DD3"/>
    <w:rsid w:val="005A1F3E"/>
    <w:rsid w:val="005A219F"/>
    <w:rsid w:val="005A289E"/>
    <w:rsid w:val="005A2FFB"/>
    <w:rsid w:val="005A3063"/>
    <w:rsid w:val="005A3314"/>
    <w:rsid w:val="005A349C"/>
    <w:rsid w:val="005A3A39"/>
    <w:rsid w:val="005A3C61"/>
    <w:rsid w:val="005A49A5"/>
    <w:rsid w:val="005A4B7B"/>
    <w:rsid w:val="005A5417"/>
    <w:rsid w:val="005A62FF"/>
    <w:rsid w:val="005A632F"/>
    <w:rsid w:val="005A635C"/>
    <w:rsid w:val="005A6681"/>
    <w:rsid w:val="005A6BA5"/>
    <w:rsid w:val="005A6DD1"/>
    <w:rsid w:val="005A7105"/>
    <w:rsid w:val="005A729B"/>
    <w:rsid w:val="005A76A1"/>
    <w:rsid w:val="005A7D39"/>
    <w:rsid w:val="005A7DBC"/>
    <w:rsid w:val="005B01E2"/>
    <w:rsid w:val="005B0341"/>
    <w:rsid w:val="005B0D3C"/>
    <w:rsid w:val="005B181F"/>
    <w:rsid w:val="005B182B"/>
    <w:rsid w:val="005B1A36"/>
    <w:rsid w:val="005B1BCA"/>
    <w:rsid w:val="005B2033"/>
    <w:rsid w:val="005B20F1"/>
    <w:rsid w:val="005B255F"/>
    <w:rsid w:val="005B2742"/>
    <w:rsid w:val="005B29F7"/>
    <w:rsid w:val="005B2A6A"/>
    <w:rsid w:val="005B2BB1"/>
    <w:rsid w:val="005B3164"/>
    <w:rsid w:val="005B3231"/>
    <w:rsid w:val="005B38B5"/>
    <w:rsid w:val="005B39D2"/>
    <w:rsid w:val="005B406D"/>
    <w:rsid w:val="005B4376"/>
    <w:rsid w:val="005B44A7"/>
    <w:rsid w:val="005B4A03"/>
    <w:rsid w:val="005B4E2E"/>
    <w:rsid w:val="005B5139"/>
    <w:rsid w:val="005B55E3"/>
    <w:rsid w:val="005B6143"/>
    <w:rsid w:val="005B6E26"/>
    <w:rsid w:val="005B72BC"/>
    <w:rsid w:val="005B76F0"/>
    <w:rsid w:val="005C0422"/>
    <w:rsid w:val="005C0515"/>
    <w:rsid w:val="005C05C2"/>
    <w:rsid w:val="005C0826"/>
    <w:rsid w:val="005C0D1B"/>
    <w:rsid w:val="005C0E5D"/>
    <w:rsid w:val="005C1860"/>
    <w:rsid w:val="005C18E1"/>
    <w:rsid w:val="005C1900"/>
    <w:rsid w:val="005C1CDA"/>
    <w:rsid w:val="005C1F52"/>
    <w:rsid w:val="005C2060"/>
    <w:rsid w:val="005C225A"/>
    <w:rsid w:val="005C247E"/>
    <w:rsid w:val="005C28C4"/>
    <w:rsid w:val="005C2CCA"/>
    <w:rsid w:val="005C2EC1"/>
    <w:rsid w:val="005C3443"/>
    <w:rsid w:val="005C387F"/>
    <w:rsid w:val="005C4935"/>
    <w:rsid w:val="005C54F4"/>
    <w:rsid w:val="005C570C"/>
    <w:rsid w:val="005C62A4"/>
    <w:rsid w:val="005C65F6"/>
    <w:rsid w:val="005C6C61"/>
    <w:rsid w:val="005C70B6"/>
    <w:rsid w:val="005C7217"/>
    <w:rsid w:val="005C7635"/>
    <w:rsid w:val="005C7BAE"/>
    <w:rsid w:val="005D0030"/>
    <w:rsid w:val="005D009D"/>
    <w:rsid w:val="005D02D2"/>
    <w:rsid w:val="005D071F"/>
    <w:rsid w:val="005D099B"/>
    <w:rsid w:val="005D0B13"/>
    <w:rsid w:val="005D0CC6"/>
    <w:rsid w:val="005D0FAD"/>
    <w:rsid w:val="005D16E9"/>
    <w:rsid w:val="005D1F3D"/>
    <w:rsid w:val="005D22F0"/>
    <w:rsid w:val="005D236B"/>
    <w:rsid w:val="005D272E"/>
    <w:rsid w:val="005D2A0C"/>
    <w:rsid w:val="005D2ED0"/>
    <w:rsid w:val="005D3328"/>
    <w:rsid w:val="005D36B4"/>
    <w:rsid w:val="005D3A5F"/>
    <w:rsid w:val="005D3D8F"/>
    <w:rsid w:val="005D51D9"/>
    <w:rsid w:val="005D5237"/>
    <w:rsid w:val="005D52DF"/>
    <w:rsid w:val="005D5360"/>
    <w:rsid w:val="005D54A9"/>
    <w:rsid w:val="005D571C"/>
    <w:rsid w:val="005D5E2D"/>
    <w:rsid w:val="005D6023"/>
    <w:rsid w:val="005D606D"/>
    <w:rsid w:val="005D6A91"/>
    <w:rsid w:val="005D6BE6"/>
    <w:rsid w:val="005D6EDC"/>
    <w:rsid w:val="005D75CA"/>
    <w:rsid w:val="005D7A0D"/>
    <w:rsid w:val="005E013A"/>
    <w:rsid w:val="005E07F1"/>
    <w:rsid w:val="005E0839"/>
    <w:rsid w:val="005E09FF"/>
    <w:rsid w:val="005E0B74"/>
    <w:rsid w:val="005E0E1F"/>
    <w:rsid w:val="005E1295"/>
    <w:rsid w:val="005E139A"/>
    <w:rsid w:val="005E1494"/>
    <w:rsid w:val="005E168E"/>
    <w:rsid w:val="005E16E5"/>
    <w:rsid w:val="005E1F7F"/>
    <w:rsid w:val="005E2193"/>
    <w:rsid w:val="005E2314"/>
    <w:rsid w:val="005E232D"/>
    <w:rsid w:val="005E2401"/>
    <w:rsid w:val="005E2496"/>
    <w:rsid w:val="005E3153"/>
    <w:rsid w:val="005E340E"/>
    <w:rsid w:val="005E3688"/>
    <w:rsid w:val="005E3706"/>
    <w:rsid w:val="005E42F3"/>
    <w:rsid w:val="005E4C44"/>
    <w:rsid w:val="005E52A8"/>
    <w:rsid w:val="005E59A1"/>
    <w:rsid w:val="005E5DFB"/>
    <w:rsid w:val="005E6062"/>
    <w:rsid w:val="005E60D4"/>
    <w:rsid w:val="005E64A4"/>
    <w:rsid w:val="005E6558"/>
    <w:rsid w:val="005E65C1"/>
    <w:rsid w:val="005E6CF2"/>
    <w:rsid w:val="005E6DB6"/>
    <w:rsid w:val="005E7A12"/>
    <w:rsid w:val="005E7C10"/>
    <w:rsid w:val="005F035F"/>
    <w:rsid w:val="005F057E"/>
    <w:rsid w:val="005F1114"/>
    <w:rsid w:val="005F147B"/>
    <w:rsid w:val="005F1EAD"/>
    <w:rsid w:val="005F2ACD"/>
    <w:rsid w:val="005F2E45"/>
    <w:rsid w:val="005F2EBA"/>
    <w:rsid w:val="005F2FB8"/>
    <w:rsid w:val="005F3448"/>
    <w:rsid w:val="005F36FA"/>
    <w:rsid w:val="005F38C1"/>
    <w:rsid w:val="005F3D39"/>
    <w:rsid w:val="005F44C9"/>
    <w:rsid w:val="005F476C"/>
    <w:rsid w:val="005F481F"/>
    <w:rsid w:val="005F4847"/>
    <w:rsid w:val="005F48C6"/>
    <w:rsid w:val="005F49C0"/>
    <w:rsid w:val="005F4C97"/>
    <w:rsid w:val="005F4D06"/>
    <w:rsid w:val="005F4E6A"/>
    <w:rsid w:val="005F4F40"/>
    <w:rsid w:val="005F5886"/>
    <w:rsid w:val="005F62A8"/>
    <w:rsid w:val="005F6501"/>
    <w:rsid w:val="005F72BE"/>
    <w:rsid w:val="005F7A7C"/>
    <w:rsid w:val="005F7E7E"/>
    <w:rsid w:val="00600100"/>
    <w:rsid w:val="00600886"/>
    <w:rsid w:val="00600BF2"/>
    <w:rsid w:val="00600ED4"/>
    <w:rsid w:val="00600FF4"/>
    <w:rsid w:val="006012E1"/>
    <w:rsid w:val="00601461"/>
    <w:rsid w:val="006017C4"/>
    <w:rsid w:val="00601B64"/>
    <w:rsid w:val="00601B8C"/>
    <w:rsid w:val="0060202A"/>
    <w:rsid w:val="006021A4"/>
    <w:rsid w:val="00602749"/>
    <w:rsid w:val="00602819"/>
    <w:rsid w:val="00602938"/>
    <w:rsid w:val="0060299F"/>
    <w:rsid w:val="006038FA"/>
    <w:rsid w:val="00603BEF"/>
    <w:rsid w:val="00603CBD"/>
    <w:rsid w:val="00604196"/>
    <w:rsid w:val="0060453B"/>
    <w:rsid w:val="006045C2"/>
    <w:rsid w:val="00604682"/>
    <w:rsid w:val="00604D98"/>
    <w:rsid w:val="00604E80"/>
    <w:rsid w:val="0060508F"/>
    <w:rsid w:val="00605162"/>
    <w:rsid w:val="00605703"/>
    <w:rsid w:val="00605DE0"/>
    <w:rsid w:val="00606626"/>
    <w:rsid w:val="00606DB8"/>
    <w:rsid w:val="00606E24"/>
    <w:rsid w:val="00607992"/>
    <w:rsid w:val="00607B79"/>
    <w:rsid w:val="006104AB"/>
    <w:rsid w:val="00610642"/>
    <w:rsid w:val="0061108C"/>
    <w:rsid w:val="006110D9"/>
    <w:rsid w:val="006112A4"/>
    <w:rsid w:val="006114DB"/>
    <w:rsid w:val="006115D1"/>
    <w:rsid w:val="00611669"/>
    <w:rsid w:val="00611C01"/>
    <w:rsid w:val="006126D0"/>
    <w:rsid w:val="00612C67"/>
    <w:rsid w:val="00612C6C"/>
    <w:rsid w:val="00612D9C"/>
    <w:rsid w:val="00613130"/>
    <w:rsid w:val="00613A25"/>
    <w:rsid w:val="0061466E"/>
    <w:rsid w:val="00614BAE"/>
    <w:rsid w:val="00614DC6"/>
    <w:rsid w:val="0061511B"/>
    <w:rsid w:val="00615586"/>
    <w:rsid w:val="00615724"/>
    <w:rsid w:val="006160FC"/>
    <w:rsid w:val="00616D07"/>
    <w:rsid w:val="00616DB3"/>
    <w:rsid w:val="00617BE2"/>
    <w:rsid w:val="00617C9B"/>
    <w:rsid w:val="00620649"/>
    <w:rsid w:val="00620906"/>
    <w:rsid w:val="006209B2"/>
    <w:rsid w:val="006209D0"/>
    <w:rsid w:val="00620B9D"/>
    <w:rsid w:val="00620CBE"/>
    <w:rsid w:val="006211C1"/>
    <w:rsid w:val="00621395"/>
    <w:rsid w:val="00621774"/>
    <w:rsid w:val="00621B73"/>
    <w:rsid w:val="00621DC9"/>
    <w:rsid w:val="0062204F"/>
    <w:rsid w:val="00622194"/>
    <w:rsid w:val="00622D2D"/>
    <w:rsid w:val="00622E6D"/>
    <w:rsid w:val="00623458"/>
    <w:rsid w:val="00623506"/>
    <w:rsid w:val="006244D1"/>
    <w:rsid w:val="00624F07"/>
    <w:rsid w:val="006256E6"/>
    <w:rsid w:val="00625AA4"/>
    <w:rsid w:val="00625FB9"/>
    <w:rsid w:val="0062625E"/>
    <w:rsid w:val="0062641C"/>
    <w:rsid w:val="0062698D"/>
    <w:rsid w:val="00626A05"/>
    <w:rsid w:val="00626F4D"/>
    <w:rsid w:val="0062787F"/>
    <w:rsid w:val="00627BF7"/>
    <w:rsid w:val="00627E7C"/>
    <w:rsid w:val="00630166"/>
    <w:rsid w:val="00630B61"/>
    <w:rsid w:val="00630E02"/>
    <w:rsid w:val="00630ED7"/>
    <w:rsid w:val="0063158D"/>
    <w:rsid w:val="006316C9"/>
    <w:rsid w:val="00632188"/>
    <w:rsid w:val="00632224"/>
    <w:rsid w:val="00632447"/>
    <w:rsid w:val="00632B56"/>
    <w:rsid w:val="006333C7"/>
    <w:rsid w:val="0063344E"/>
    <w:rsid w:val="00633639"/>
    <w:rsid w:val="00633B33"/>
    <w:rsid w:val="00633D2F"/>
    <w:rsid w:val="00633D78"/>
    <w:rsid w:val="00633D91"/>
    <w:rsid w:val="00634633"/>
    <w:rsid w:val="00634CAD"/>
    <w:rsid w:val="00634DE4"/>
    <w:rsid w:val="006357A5"/>
    <w:rsid w:val="00635B16"/>
    <w:rsid w:val="00635D64"/>
    <w:rsid w:val="00635E17"/>
    <w:rsid w:val="00635E8D"/>
    <w:rsid w:val="00636340"/>
    <w:rsid w:val="00636B89"/>
    <w:rsid w:val="006372D5"/>
    <w:rsid w:val="006374BD"/>
    <w:rsid w:val="00637C1B"/>
    <w:rsid w:val="00637CB4"/>
    <w:rsid w:val="00637EF3"/>
    <w:rsid w:val="00640056"/>
    <w:rsid w:val="006402AB"/>
    <w:rsid w:val="00640693"/>
    <w:rsid w:val="00640B53"/>
    <w:rsid w:val="00640B66"/>
    <w:rsid w:val="00640CE0"/>
    <w:rsid w:val="00641B37"/>
    <w:rsid w:val="006428B3"/>
    <w:rsid w:val="00642C6B"/>
    <w:rsid w:val="00642CDB"/>
    <w:rsid w:val="0064317D"/>
    <w:rsid w:val="006431B2"/>
    <w:rsid w:val="0064368B"/>
    <w:rsid w:val="00643CB1"/>
    <w:rsid w:val="0064436D"/>
    <w:rsid w:val="006445E2"/>
    <w:rsid w:val="00644E1C"/>
    <w:rsid w:val="0064503D"/>
    <w:rsid w:val="0064504E"/>
    <w:rsid w:val="00645090"/>
    <w:rsid w:val="006455D0"/>
    <w:rsid w:val="00645B14"/>
    <w:rsid w:val="00645C57"/>
    <w:rsid w:val="0064613B"/>
    <w:rsid w:val="006461A8"/>
    <w:rsid w:val="00646474"/>
    <w:rsid w:val="006464A3"/>
    <w:rsid w:val="006469BD"/>
    <w:rsid w:val="00646A7F"/>
    <w:rsid w:val="00647481"/>
    <w:rsid w:val="00647997"/>
    <w:rsid w:val="00647A68"/>
    <w:rsid w:val="00647A77"/>
    <w:rsid w:val="00647FAF"/>
    <w:rsid w:val="00650335"/>
    <w:rsid w:val="00650616"/>
    <w:rsid w:val="00650E30"/>
    <w:rsid w:val="00650F92"/>
    <w:rsid w:val="006510C2"/>
    <w:rsid w:val="0065110A"/>
    <w:rsid w:val="0065206B"/>
    <w:rsid w:val="006528F3"/>
    <w:rsid w:val="00653720"/>
    <w:rsid w:val="00653911"/>
    <w:rsid w:val="00653EA2"/>
    <w:rsid w:val="0065431E"/>
    <w:rsid w:val="006548B2"/>
    <w:rsid w:val="00654C97"/>
    <w:rsid w:val="00655928"/>
    <w:rsid w:val="00655A5E"/>
    <w:rsid w:val="00655AA5"/>
    <w:rsid w:val="00655E38"/>
    <w:rsid w:val="00656045"/>
    <w:rsid w:val="00656569"/>
    <w:rsid w:val="00656586"/>
    <w:rsid w:val="006568DA"/>
    <w:rsid w:val="00656CB6"/>
    <w:rsid w:val="00657236"/>
    <w:rsid w:val="00657A32"/>
    <w:rsid w:val="00657B3E"/>
    <w:rsid w:val="00657B42"/>
    <w:rsid w:val="00657CD1"/>
    <w:rsid w:val="00657DC0"/>
    <w:rsid w:val="00657FF3"/>
    <w:rsid w:val="00660BC2"/>
    <w:rsid w:val="00660E1B"/>
    <w:rsid w:val="0066126F"/>
    <w:rsid w:val="00661475"/>
    <w:rsid w:val="0066152F"/>
    <w:rsid w:val="006615AF"/>
    <w:rsid w:val="00661675"/>
    <w:rsid w:val="00661744"/>
    <w:rsid w:val="00661BBE"/>
    <w:rsid w:val="00661E94"/>
    <w:rsid w:val="00662196"/>
    <w:rsid w:val="00662510"/>
    <w:rsid w:val="00662BD2"/>
    <w:rsid w:val="00662D48"/>
    <w:rsid w:val="00662F65"/>
    <w:rsid w:val="006630D8"/>
    <w:rsid w:val="006632EE"/>
    <w:rsid w:val="006633E3"/>
    <w:rsid w:val="0066364D"/>
    <w:rsid w:val="00663AFC"/>
    <w:rsid w:val="00663C9E"/>
    <w:rsid w:val="00663CB3"/>
    <w:rsid w:val="00663F0E"/>
    <w:rsid w:val="006646C5"/>
    <w:rsid w:val="00664C2A"/>
    <w:rsid w:val="00664EA8"/>
    <w:rsid w:val="00665C88"/>
    <w:rsid w:val="006661E6"/>
    <w:rsid w:val="0066654C"/>
    <w:rsid w:val="006667C9"/>
    <w:rsid w:val="00666CEE"/>
    <w:rsid w:val="006671B9"/>
    <w:rsid w:val="00667B8F"/>
    <w:rsid w:val="00667EE9"/>
    <w:rsid w:val="00667FE8"/>
    <w:rsid w:val="00670490"/>
    <w:rsid w:val="006704B1"/>
    <w:rsid w:val="00670843"/>
    <w:rsid w:val="0067098A"/>
    <w:rsid w:val="00670A5C"/>
    <w:rsid w:val="006713A5"/>
    <w:rsid w:val="006714BC"/>
    <w:rsid w:val="006716F7"/>
    <w:rsid w:val="00671793"/>
    <w:rsid w:val="0067192F"/>
    <w:rsid w:val="00671952"/>
    <w:rsid w:val="00671EE2"/>
    <w:rsid w:val="00672084"/>
    <w:rsid w:val="006720E5"/>
    <w:rsid w:val="00672409"/>
    <w:rsid w:val="00673252"/>
    <w:rsid w:val="00673803"/>
    <w:rsid w:val="0067389E"/>
    <w:rsid w:val="0067391E"/>
    <w:rsid w:val="00673DA1"/>
    <w:rsid w:val="00674D8B"/>
    <w:rsid w:val="00674F4C"/>
    <w:rsid w:val="00675081"/>
    <w:rsid w:val="0067523C"/>
    <w:rsid w:val="00675348"/>
    <w:rsid w:val="006758AC"/>
    <w:rsid w:val="00675A2F"/>
    <w:rsid w:val="00675EBB"/>
    <w:rsid w:val="00675F14"/>
    <w:rsid w:val="00676083"/>
    <w:rsid w:val="00676F0F"/>
    <w:rsid w:val="00677466"/>
    <w:rsid w:val="00677BA9"/>
    <w:rsid w:val="00677EF4"/>
    <w:rsid w:val="00680EB1"/>
    <w:rsid w:val="006820EB"/>
    <w:rsid w:val="00682184"/>
    <w:rsid w:val="00682477"/>
    <w:rsid w:val="00682740"/>
    <w:rsid w:val="00682A9A"/>
    <w:rsid w:val="006830E8"/>
    <w:rsid w:val="006831A7"/>
    <w:rsid w:val="00683308"/>
    <w:rsid w:val="00683ADF"/>
    <w:rsid w:val="00684500"/>
    <w:rsid w:val="0068461B"/>
    <w:rsid w:val="006846FE"/>
    <w:rsid w:val="00684817"/>
    <w:rsid w:val="00684E8E"/>
    <w:rsid w:val="00685145"/>
    <w:rsid w:val="006856F0"/>
    <w:rsid w:val="00685935"/>
    <w:rsid w:val="00685CE0"/>
    <w:rsid w:val="00685F31"/>
    <w:rsid w:val="00685F85"/>
    <w:rsid w:val="00686873"/>
    <w:rsid w:val="006878BE"/>
    <w:rsid w:val="006879AF"/>
    <w:rsid w:val="00687B84"/>
    <w:rsid w:val="00687DE8"/>
    <w:rsid w:val="006900C3"/>
    <w:rsid w:val="0069030E"/>
    <w:rsid w:val="0069074B"/>
    <w:rsid w:val="00690E3B"/>
    <w:rsid w:val="00691005"/>
    <w:rsid w:val="00691072"/>
    <w:rsid w:val="006912A2"/>
    <w:rsid w:val="006912B6"/>
    <w:rsid w:val="006919D8"/>
    <w:rsid w:val="006925D7"/>
    <w:rsid w:val="00692C9B"/>
    <w:rsid w:val="006930E0"/>
    <w:rsid w:val="00693257"/>
    <w:rsid w:val="006936C2"/>
    <w:rsid w:val="0069388F"/>
    <w:rsid w:val="0069417F"/>
    <w:rsid w:val="00694202"/>
    <w:rsid w:val="0069459A"/>
    <w:rsid w:val="00694B26"/>
    <w:rsid w:val="00694C89"/>
    <w:rsid w:val="00695197"/>
    <w:rsid w:val="006951F6"/>
    <w:rsid w:val="006955E5"/>
    <w:rsid w:val="0069568C"/>
    <w:rsid w:val="00695B01"/>
    <w:rsid w:val="006962F4"/>
    <w:rsid w:val="00696531"/>
    <w:rsid w:val="00696EC7"/>
    <w:rsid w:val="00696FC4"/>
    <w:rsid w:val="00697130"/>
    <w:rsid w:val="006977C4"/>
    <w:rsid w:val="006A0469"/>
    <w:rsid w:val="006A05FE"/>
    <w:rsid w:val="006A085F"/>
    <w:rsid w:val="006A1613"/>
    <w:rsid w:val="006A17D5"/>
    <w:rsid w:val="006A1BB8"/>
    <w:rsid w:val="006A1DA1"/>
    <w:rsid w:val="006A1EEB"/>
    <w:rsid w:val="006A22F6"/>
    <w:rsid w:val="006A24D8"/>
    <w:rsid w:val="006A257A"/>
    <w:rsid w:val="006A2A70"/>
    <w:rsid w:val="006A2D9F"/>
    <w:rsid w:val="006A2EB3"/>
    <w:rsid w:val="006A3170"/>
    <w:rsid w:val="006A3821"/>
    <w:rsid w:val="006A3C8B"/>
    <w:rsid w:val="006A42D6"/>
    <w:rsid w:val="006A4505"/>
    <w:rsid w:val="006A47CD"/>
    <w:rsid w:val="006A4DC8"/>
    <w:rsid w:val="006A4EEF"/>
    <w:rsid w:val="006A66E4"/>
    <w:rsid w:val="006A69B1"/>
    <w:rsid w:val="006A6A23"/>
    <w:rsid w:val="006A706B"/>
    <w:rsid w:val="006A767E"/>
    <w:rsid w:val="006A7707"/>
    <w:rsid w:val="006A7AB0"/>
    <w:rsid w:val="006B024D"/>
    <w:rsid w:val="006B0356"/>
    <w:rsid w:val="006B04C5"/>
    <w:rsid w:val="006B0AC0"/>
    <w:rsid w:val="006B0ACA"/>
    <w:rsid w:val="006B137B"/>
    <w:rsid w:val="006B14C7"/>
    <w:rsid w:val="006B1BCD"/>
    <w:rsid w:val="006B1E97"/>
    <w:rsid w:val="006B226E"/>
    <w:rsid w:val="006B2E54"/>
    <w:rsid w:val="006B3723"/>
    <w:rsid w:val="006B390C"/>
    <w:rsid w:val="006B3A8D"/>
    <w:rsid w:val="006B40E6"/>
    <w:rsid w:val="006B4547"/>
    <w:rsid w:val="006B4725"/>
    <w:rsid w:val="006B4E6F"/>
    <w:rsid w:val="006B59C1"/>
    <w:rsid w:val="006B5C39"/>
    <w:rsid w:val="006B61FA"/>
    <w:rsid w:val="006B6A33"/>
    <w:rsid w:val="006B6E1C"/>
    <w:rsid w:val="006B7220"/>
    <w:rsid w:val="006B7F8E"/>
    <w:rsid w:val="006B7FDF"/>
    <w:rsid w:val="006C0BF6"/>
    <w:rsid w:val="006C0BFA"/>
    <w:rsid w:val="006C175D"/>
    <w:rsid w:val="006C1854"/>
    <w:rsid w:val="006C1CFB"/>
    <w:rsid w:val="006C2381"/>
    <w:rsid w:val="006C2384"/>
    <w:rsid w:val="006C28C8"/>
    <w:rsid w:val="006C2D16"/>
    <w:rsid w:val="006C2EE7"/>
    <w:rsid w:val="006C311F"/>
    <w:rsid w:val="006C3626"/>
    <w:rsid w:val="006C3692"/>
    <w:rsid w:val="006C3780"/>
    <w:rsid w:val="006C3DA9"/>
    <w:rsid w:val="006C414C"/>
    <w:rsid w:val="006C4643"/>
    <w:rsid w:val="006C4927"/>
    <w:rsid w:val="006C49CA"/>
    <w:rsid w:val="006C4BB4"/>
    <w:rsid w:val="006C4FA0"/>
    <w:rsid w:val="006C57C5"/>
    <w:rsid w:val="006C5D1F"/>
    <w:rsid w:val="006C638C"/>
    <w:rsid w:val="006C64D3"/>
    <w:rsid w:val="006C67D4"/>
    <w:rsid w:val="006C6C80"/>
    <w:rsid w:val="006C712E"/>
    <w:rsid w:val="006C7279"/>
    <w:rsid w:val="006C7728"/>
    <w:rsid w:val="006C7E79"/>
    <w:rsid w:val="006D0193"/>
    <w:rsid w:val="006D04AC"/>
    <w:rsid w:val="006D071A"/>
    <w:rsid w:val="006D106B"/>
    <w:rsid w:val="006D12DE"/>
    <w:rsid w:val="006D15AD"/>
    <w:rsid w:val="006D1AD0"/>
    <w:rsid w:val="006D231D"/>
    <w:rsid w:val="006D262A"/>
    <w:rsid w:val="006D2CC6"/>
    <w:rsid w:val="006D2D0B"/>
    <w:rsid w:val="006D41AD"/>
    <w:rsid w:val="006D52C9"/>
    <w:rsid w:val="006D5428"/>
    <w:rsid w:val="006D56F9"/>
    <w:rsid w:val="006D5822"/>
    <w:rsid w:val="006D59B0"/>
    <w:rsid w:val="006D5E64"/>
    <w:rsid w:val="006D683A"/>
    <w:rsid w:val="006D6B52"/>
    <w:rsid w:val="006D6DDF"/>
    <w:rsid w:val="006D739C"/>
    <w:rsid w:val="006D7789"/>
    <w:rsid w:val="006D78F3"/>
    <w:rsid w:val="006E07E4"/>
    <w:rsid w:val="006E0A1D"/>
    <w:rsid w:val="006E0B8E"/>
    <w:rsid w:val="006E0E4C"/>
    <w:rsid w:val="006E0EAE"/>
    <w:rsid w:val="006E1302"/>
    <w:rsid w:val="006E142E"/>
    <w:rsid w:val="006E1578"/>
    <w:rsid w:val="006E2887"/>
    <w:rsid w:val="006E2C7F"/>
    <w:rsid w:val="006E2CFC"/>
    <w:rsid w:val="006E2EBC"/>
    <w:rsid w:val="006E309A"/>
    <w:rsid w:val="006E30AC"/>
    <w:rsid w:val="006E3191"/>
    <w:rsid w:val="006E4574"/>
    <w:rsid w:val="006E4674"/>
    <w:rsid w:val="006E516C"/>
    <w:rsid w:val="006E52E7"/>
    <w:rsid w:val="006E530C"/>
    <w:rsid w:val="006E5460"/>
    <w:rsid w:val="006E564E"/>
    <w:rsid w:val="006E58BB"/>
    <w:rsid w:val="006E61F1"/>
    <w:rsid w:val="006E6958"/>
    <w:rsid w:val="006E6CEA"/>
    <w:rsid w:val="006E6D7B"/>
    <w:rsid w:val="006E6EE5"/>
    <w:rsid w:val="006E725D"/>
    <w:rsid w:val="006E731A"/>
    <w:rsid w:val="006E7503"/>
    <w:rsid w:val="006E7746"/>
    <w:rsid w:val="006F04C3"/>
    <w:rsid w:val="006F05F4"/>
    <w:rsid w:val="006F082A"/>
    <w:rsid w:val="006F0B1D"/>
    <w:rsid w:val="006F0D05"/>
    <w:rsid w:val="006F0DE9"/>
    <w:rsid w:val="006F1208"/>
    <w:rsid w:val="006F1626"/>
    <w:rsid w:val="006F1A97"/>
    <w:rsid w:val="006F1C27"/>
    <w:rsid w:val="006F1DFB"/>
    <w:rsid w:val="006F2197"/>
    <w:rsid w:val="006F34E8"/>
    <w:rsid w:val="006F385E"/>
    <w:rsid w:val="006F39CE"/>
    <w:rsid w:val="006F3BB5"/>
    <w:rsid w:val="006F3D2F"/>
    <w:rsid w:val="006F3FB2"/>
    <w:rsid w:val="006F401E"/>
    <w:rsid w:val="006F4675"/>
    <w:rsid w:val="006F4BC3"/>
    <w:rsid w:val="006F4D52"/>
    <w:rsid w:val="006F567D"/>
    <w:rsid w:val="006F65D4"/>
    <w:rsid w:val="006F6A79"/>
    <w:rsid w:val="006F705E"/>
    <w:rsid w:val="006F7434"/>
    <w:rsid w:val="006F7C0E"/>
    <w:rsid w:val="007002BF"/>
    <w:rsid w:val="00700706"/>
    <w:rsid w:val="00700A0B"/>
    <w:rsid w:val="00700B1C"/>
    <w:rsid w:val="007011CD"/>
    <w:rsid w:val="0070131B"/>
    <w:rsid w:val="00701A6C"/>
    <w:rsid w:val="007020FE"/>
    <w:rsid w:val="00702BC1"/>
    <w:rsid w:val="00703220"/>
    <w:rsid w:val="007035F4"/>
    <w:rsid w:val="00703880"/>
    <w:rsid w:val="007046B3"/>
    <w:rsid w:val="00704BBB"/>
    <w:rsid w:val="00704DCE"/>
    <w:rsid w:val="00704E91"/>
    <w:rsid w:val="007051E3"/>
    <w:rsid w:val="007054B5"/>
    <w:rsid w:val="0070562D"/>
    <w:rsid w:val="00705C60"/>
    <w:rsid w:val="00705C89"/>
    <w:rsid w:val="007060A1"/>
    <w:rsid w:val="00706C52"/>
    <w:rsid w:val="00706EF1"/>
    <w:rsid w:val="00707431"/>
    <w:rsid w:val="00707443"/>
    <w:rsid w:val="007074F9"/>
    <w:rsid w:val="007078D6"/>
    <w:rsid w:val="00707C25"/>
    <w:rsid w:val="00707EE0"/>
    <w:rsid w:val="00707F8F"/>
    <w:rsid w:val="007101DC"/>
    <w:rsid w:val="00710391"/>
    <w:rsid w:val="00710D7A"/>
    <w:rsid w:val="00710F15"/>
    <w:rsid w:val="00711002"/>
    <w:rsid w:val="0071145E"/>
    <w:rsid w:val="00711475"/>
    <w:rsid w:val="00711588"/>
    <w:rsid w:val="00711A6C"/>
    <w:rsid w:val="00712170"/>
    <w:rsid w:val="007124B2"/>
    <w:rsid w:val="007126F6"/>
    <w:rsid w:val="007133B3"/>
    <w:rsid w:val="00713873"/>
    <w:rsid w:val="00713C9F"/>
    <w:rsid w:val="00713E52"/>
    <w:rsid w:val="007145AE"/>
    <w:rsid w:val="00714690"/>
    <w:rsid w:val="0071491D"/>
    <w:rsid w:val="00714A83"/>
    <w:rsid w:val="00714ADD"/>
    <w:rsid w:val="00714E71"/>
    <w:rsid w:val="00714EA2"/>
    <w:rsid w:val="0071538B"/>
    <w:rsid w:val="0071580A"/>
    <w:rsid w:val="00715877"/>
    <w:rsid w:val="00715A7C"/>
    <w:rsid w:val="00715B4A"/>
    <w:rsid w:val="00715EF9"/>
    <w:rsid w:val="00716058"/>
    <w:rsid w:val="00716564"/>
    <w:rsid w:val="007169DF"/>
    <w:rsid w:val="00716FC7"/>
    <w:rsid w:val="00716FCF"/>
    <w:rsid w:val="007170A7"/>
    <w:rsid w:val="007171AC"/>
    <w:rsid w:val="00717734"/>
    <w:rsid w:val="00717D88"/>
    <w:rsid w:val="00717F95"/>
    <w:rsid w:val="0072042D"/>
    <w:rsid w:val="00720DEA"/>
    <w:rsid w:val="00720EC0"/>
    <w:rsid w:val="00721F23"/>
    <w:rsid w:val="00722D1E"/>
    <w:rsid w:val="00722D93"/>
    <w:rsid w:val="00722E6E"/>
    <w:rsid w:val="007231C5"/>
    <w:rsid w:val="00723FB6"/>
    <w:rsid w:val="007241DE"/>
    <w:rsid w:val="00724357"/>
    <w:rsid w:val="0072455C"/>
    <w:rsid w:val="00724D1E"/>
    <w:rsid w:val="00724E99"/>
    <w:rsid w:val="007250DA"/>
    <w:rsid w:val="007251D1"/>
    <w:rsid w:val="0072540A"/>
    <w:rsid w:val="007258E5"/>
    <w:rsid w:val="00725E2F"/>
    <w:rsid w:val="007262A4"/>
    <w:rsid w:val="00726545"/>
    <w:rsid w:val="00727422"/>
    <w:rsid w:val="00727427"/>
    <w:rsid w:val="00727458"/>
    <w:rsid w:val="007279AF"/>
    <w:rsid w:val="00727C74"/>
    <w:rsid w:val="007300C0"/>
    <w:rsid w:val="00730A9C"/>
    <w:rsid w:val="00731506"/>
    <w:rsid w:val="007318F6"/>
    <w:rsid w:val="00731D97"/>
    <w:rsid w:val="00731FD8"/>
    <w:rsid w:val="007329EC"/>
    <w:rsid w:val="007330A1"/>
    <w:rsid w:val="0073327A"/>
    <w:rsid w:val="00733655"/>
    <w:rsid w:val="00733B79"/>
    <w:rsid w:val="00733C2F"/>
    <w:rsid w:val="00733D16"/>
    <w:rsid w:val="00733D51"/>
    <w:rsid w:val="00733FA6"/>
    <w:rsid w:val="00734316"/>
    <w:rsid w:val="0073432B"/>
    <w:rsid w:val="00734459"/>
    <w:rsid w:val="007344A8"/>
    <w:rsid w:val="00734919"/>
    <w:rsid w:val="00734B82"/>
    <w:rsid w:val="0073506A"/>
    <w:rsid w:val="0073537B"/>
    <w:rsid w:val="0073560A"/>
    <w:rsid w:val="00735B29"/>
    <w:rsid w:val="00736835"/>
    <w:rsid w:val="007368CA"/>
    <w:rsid w:val="00736D2F"/>
    <w:rsid w:val="00736F14"/>
    <w:rsid w:val="00736FA9"/>
    <w:rsid w:val="007376EC"/>
    <w:rsid w:val="00737FAF"/>
    <w:rsid w:val="00741958"/>
    <w:rsid w:val="00742117"/>
    <w:rsid w:val="0074217B"/>
    <w:rsid w:val="0074222D"/>
    <w:rsid w:val="0074224E"/>
    <w:rsid w:val="0074258E"/>
    <w:rsid w:val="00742C70"/>
    <w:rsid w:val="00742F66"/>
    <w:rsid w:val="0074320D"/>
    <w:rsid w:val="0074349C"/>
    <w:rsid w:val="0074391C"/>
    <w:rsid w:val="00743D1C"/>
    <w:rsid w:val="00743FFE"/>
    <w:rsid w:val="0074400F"/>
    <w:rsid w:val="007440AD"/>
    <w:rsid w:val="00744427"/>
    <w:rsid w:val="007446DB"/>
    <w:rsid w:val="00744908"/>
    <w:rsid w:val="00744E39"/>
    <w:rsid w:val="00745062"/>
    <w:rsid w:val="00745476"/>
    <w:rsid w:val="00745C06"/>
    <w:rsid w:val="0074660D"/>
    <w:rsid w:val="0074677E"/>
    <w:rsid w:val="00746C8F"/>
    <w:rsid w:val="0074716F"/>
    <w:rsid w:val="007473EA"/>
    <w:rsid w:val="007475B3"/>
    <w:rsid w:val="007478FC"/>
    <w:rsid w:val="007478FF"/>
    <w:rsid w:val="00747D2E"/>
    <w:rsid w:val="0075012E"/>
    <w:rsid w:val="0075022E"/>
    <w:rsid w:val="007504F7"/>
    <w:rsid w:val="00750641"/>
    <w:rsid w:val="00750E46"/>
    <w:rsid w:val="0075140D"/>
    <w:rsid w:val="0075182C"/>
    <w:rsid w:val="00751B9D"/>
    <w:rsid w:val="007521CB"/>
    <w:rsid w:val="007523EF"/>
    <w:rsid w:val="00753114"/>
    <w:rsid w:val="00753116"/>
    <w:rsid w:val="0075328D"/>
    <w:rsid w:val="007533FF"/>
    <w:rsid w:val="007534B1"/>
    <w:rsid w:val="00753AFA"/>
    <w:rsid w:val="0075448A"/>
    <w:rsid w:val="00754900"/>
    <w:rsid w:val="00754CB3"/>
    <w:rsid w:val="00754F92"/>
    <w:rsid w:val="00755CD1"/>
    <w:rsid w:val="0075629C"/>
    <w:rsid w:val="007563DD"/>
    <w:rsid w:val="007565D9"/>
    <w:rsid w:val="007565FB"/>
    <w:rsid w:val="007567CB"/>
    <w:rsid w:val="00756851"/>
    <w:rsid w:val="00756AEF"/>
    <w:rsid w:val="00756DAE"/>
    <w:rsid w:val="00757373"/>
    <w:rsid w:val="007579FC"/>
    <w:rsid w:val="00757DC6"/>
    <w:rsid w:val="00760016"/>
    <w:rsid w:val="00760559"/>
    <w:rsid w:val="00760B24"/>
    <w:rsid w:val="00760C86"/>
    <w:rsid w:val="0076118A"/>
    <w:rsid w:val="0076138D"/>
    <w:rsid w:val="007618C4"/>
    <w:rsid w:val="007621BB"/>
    <w:rsid w:val="0076267A"/>
    <w:rsid w:val="007629C1"/>
    <w:rsid w:val="00762A52"/>
    <w:rsid w:val="00762F9D"/>
    <w:rsid w:val="007631A2"/>
    <w:rsid w:val="0076329D"/>
    <w:rsid w:val="007636F9"/>
    <w:rsid w:val="00764346"/>
    <w:rsid w:val="00764898"/>
    <w:rsid w:val="007649BB"/>
    <w:rsid w:val="00764F2C"/>
    <w:rsid w:val="007651EA"/>
    <w:rsid w:val="00765D36"/>
    <w:rsid w:val="00765EB2"/>
    <w:rsid w:val="00766E9F"/>
    <w:rsid w:val="00767246"/>
    <w:rsid w:val="007672E0"/>
    <w:rsid w:val="007677AC"/>
    <w:rsid w:val="00770111"/>
    <w:rsid w:val="0077062E"/>
    <w:rsid w:val="007708CB"/>
    <w:rsid w:val="00770EE0"/>
    <w:rsid w:val="0077165A"/>
    <w:rsid w:val="0077172E"/>
    <w:rsid w:val="00771ABD"/>
    <w:rsid w:val="00771FC1"/>
    <w:rsid w:val="007724B5"/>
    <w:rsid w:val="00772531"/>
    <w:rsid w:val="007727D1"/>
    <w:rsid w:val="00772B4F"/>
    <w:rsid w:val="00772DF3"/>
    <w:rsid w:val="00773109"/>
    <w:rsid w:val="00773830"/>
    <w:rsid w:val="00773E0F"/>
    <w:rsid w:val="00773F94"/>
    <w:rsid w:val="0077478F"/>
    <w:rsid w:val="00774944"/>
    <w:rsid w:val="00774A69"/>
    <w:rsid w:val="00775576"/>
    <w:rsid w:val="007761BF"/>
    <w:rsid w:val="007769D6"/>
    <w:rsid w:val="007769F2"/>
    <w:rsid w:val="00776A65"/>
    <w:rsid w:val="00776BAF"/>
    <w:rsid w:val="007779B2"/>
    <w:rsid w:val="00777CC7"/>
    <w:rsid w:val="007803EF"/>
    <w:rsid w:val="00781004"/>
    <w:rsid w:val="007810AF"/>
    <w:rsid w:val="007811A8"/>
    <w:rsid w:val="007812A6"/>
    <w:rsid w:val="00781C10"/>
    <w:rsid w:val="00781C76"/>
    <w:rsid w:val="00781D76"/>
    <w:rsid w:val="00782312"/>
    <w:rsid w:val="007823BB"/>
    <w:rsid w:val="00782523"/>
    <w:rsid w:val="00782BC0"/>
    <w:rsid w:val="007832EA"/>
    <w:rsid w:val="00783338"/>
    <w:rsid w:val="0078338F"/>
    <w:rsid w:val="00783960"/>
    <w:rsid w:val="007839AF"/>
    <w:rsid w:val="00784218"/>
    <w:rsid w:val="0078425A"/>
    <w:rsid w:val="00784400"/>
    <w:rsid w:val="007844A6"/>
    <w:rsid w:val="00784543"/>
    <w:rsid w:val="007846B5"/>
    <w:rsid w:val="007847B2"/>
    <w:rsid w:val="00784B8C"/>
    <w:rsid w:val="00784C77"/>
    <w:rsid w:val="00784E4D"/>
    <w:rsid w:val="00785107"/>
    <w:rsid w:val="007852D7"/>
    <w:rsid w:val="00785526"/>
    <w:rsid w:val="0078567E"/>
    <w:rsid w:val="00785793"/>
    <w:rsid w:val="00785F1B"/>
    <w:rsid w:val="0078627E"/>
    <w:rsid w:val="00786366"/>
    <w:rsid w:val="0078657D"/>
    <w:rsid w:val="0078682A"/>
    <w:rsid w:val="0078696D"/>
    <w:rsid w:val="00786F82"/>
    <w:rsid w:val="00787236"/>
    <w:rsid w:val="007872BF"/>
    <w:rsid w:val="00787589"/>
    <w:rsid w:val="0078774D"/>
    <w:rsid w:val="00787E48"/>
    <w:rsid w:val="0079068C"/>
    <w:rsid w:val="00790852"/>
    <w:rsid w:val="00790EC3"/>
    <w:rsid w:val="00791AB9"/>
    <w:rsid w:val="00792190"/>
    <w:rsid w:val="00792637"/>
    <w:rsid w:val="007926B7"/>
    <w:rsid w:val="00792E9F"/>
    <w:rsid w:val="0079331A"/>
    <w:rsid w:val="007934BD"/>
    <w:rsid w:val="007934F8"/>
    <w:rsid w:val="007935D0"/>
    <w:rsid w:val="007938CC"/>
    <w:rsid w:val="007938E3"/>
    <w:rsid w:val="00793B63"/>
    <w:rsid w:val="00793F0F"/>
    <w:rsid w:val="00793FA0"/>
    <w:rsid w:val="0079415C"/>
    <w:rsid w:val="007947D5"/>
    <w:rsid w:val="00794863"/>
    <w:rsid w:val="00794923"/>
    <w:rsid w:val="00794EE8"/>
    <w:rsid w:val="00794FF8"/>
    <w:rsid w:val="00795059"/>
    <w:rsid w:val="00795E40"/>
    <w:rsid w:val="007965DB"/>
    <w:rsid w:val="00796C73"/>
    <w:rsid w:val="00796CC5"/>
    <w:rsid w:val="007973CD"/>
    <w:rsid w:val="0079759E"/>
    <w:rsid w:val="00797ABC"/>
    <w:rsid w:val="007A004A"/>
    <w:rsid w:val="007A00C1"/>
    <w:rsid w:val="007A01D5"/>
    <w:rsid w:val="007A02B1"/>
    <w:rsid w:val="007A079B"/>
    <w:rsid w:val="007A105F"/>
    <w:rsid w:val="007A1520"/>
    <w:rsid w:val="007A1E63"/>
    <w:rsid w:val="007A1ED9"/>
    <w:rsid w:val="007A2A20"/>
    <w:rsid w:val="007A2B17"/>
    <w:rsid w:val="007A2F32"/>
    <w:rsid w:val="007A2F63"/>
    <w:rsid w:val="007A2FCA"/>
    <w:rsid w:val="007A35A9"/>
    <w:rsid w:val="007A3BD6"/>
    <w:rsid w:val="007A3C15"/>
    <w:rsid w:val="007A4412"/>
    <w:rsid w:val="007A4AFA"/>
    <w:rsid w:val="007A4B69"/>
    <w:rsid w:val="007A4BE9"/>
    <w:rsid w:val="007A4DE6"/>
    <w:rsid w:val="007A57BB"/>
    <w:rsid w:val="007A5E1D"/>
    <w:rsid w:val="007A5E2A"/>
    <w:rsid w:val="007A621E"/>
    <w:rsid w:val="007A6433"/>
    <w:rsid w:val="007A6E9B"/>
    <w:rsid w:val="007A7351"/>
    <w:rsid w:val="007A73BC"/>
    <w:rsid w:val="007A74E2"/>
    <w:rsid w:val="007A79AF"/>
    <w:rsid w:val="007A7CB7"/>
    <w:rsid w:val="007B00C5"/>
    <w:rsid w:val="007B0491"/>
    <w:rsid w:val="007B0623"/>
    <w:rsid w:val="007B0993"/>
    <w:rsid w:val="007B0EF0"/>
    <w:rsid w:val="007B11ED"/>
    <w:rsid w:val="007B12D8"/>
    <w:rsid w:val="007B166B"/>
    <w:rsid w:val="007B1B0D"/>
    <w:rsid w:val="007B1B60"/>
    <w:rsid w:val="007B1C0E"/>
    <w:rsid w:val="007B1C67"/>
    <w:rsid w:val="007B1E89"/>
    <w:rsid w:val="007B1F4D"/>
    <w:rsid w:val="007B1F8E"/>
    <w:rsid w:val="007B269F"/>
    <w:rsid w:val="007B2C3E"/>
    <w:rsid w:val="007B35A4"/>
    <w:rsid w:val="007B3C5B"/>
    <w:rsid w:val="007B4B2C"/>
    <w:rsid w:val="007B535C"/>
    <w:rsid w:val="007B5F16"/>
    <w:rsid w:val="007B60AF"/>
    <w:rsid w:val="007B629C"/>
    <w:rsid w:val="007B65DD"/>
    <w:rsid w:val="007B66D3"/>
    <w:rsid w:val="007B682C"/>
    <w:rsid w:val="007B737D"/>
    <w:rsid w:val="007B7834"/>
    <w:rsid w:val="007B78F9"/>
    <w:rsid w:val="007B7CC9"/>
    <w:rsid w:val="007B7FD0"/>
    <w:rsid w:val="007C0C62"/>
    <w:rsid w:val="007C0F01"/>
    <w:rsid w:val="007C1108"/>
    <w:rsid w:val="007C139F"/>
    <w:rsid w:val="007C1570"/>
    <w:rsid w:val="007C1F03"/>
    <w:rsid w:val="007C23F1"/>
    <w:rsid w:val="007C2535"/>
    <w:rsid w:val="007C26CC"/>
    <w:rsid w:val="007C3532"/>
    <w:rsid w:val="007C3667"/>
    <w:rsid w:val="007C3A78"/>
    <w:rsid w:val="007C3CD9"/>
    <w:rsid w:val="007C4F40"/>
    <w:rsid w:val="007C4F64"/>
    <w:rsid w:val="007C4F70"/>
    <w:rsid w:val="007C53F7"/>
    <w:rsid w:val="007C55E1"/>
    <w:rsid w:val="007C5C51"/>
    <w:rsid w:val="007C6031"/>
    <w:rsid w:val="007C60D5"/>
    <w:rsid w:val="007C6905"/>
    <w:rsid w:val="007C6F3B"/>
    <w:rsid w:val="007C7241"/>
    <w:rsid w:val="007C7AE4"/>
    <w:rsid w:val="007C7B07"/>
    <w:rsid w:val="007D000D"/>
    <w:rsid w:val="007D04E6"/>
    <w:rsid w:val="007D0F5E"/>
    <w:rsid w:val="007D1796"/>
    <w:rsid w:val="007D2132"/>
    <w:rsid w:val="007D2318"/>
    <w:rsid w:val="007D2CF7"/>
    <w:rsid w:val="007D3687"/>
    <w:rsid w:val="007D3AAD"/>
    <w:rsid w:val="007D3CF2"/>
    <w:rsid w:val="007D3DFF"/>
    <w:rsid w:val="007D3E58"/>
    <w:rsid w:val="007D41EA"/>
    <w:rsid w:val="007D4230"/>
    <w:rsid w:val="007D43B0"/>
    <w:rsid w:val="007D4686"/>
    <w:rsid w:val="007D477D"/>
    <w:rsid w:val="007D47E1"/>
    <w:rsid w:val="007D4FBE"/>
    <w:rsid w:val="007D52B2"/>
    <w:rsid w:val="007D53BE"/>
    <w:rsid w:val="007D556E"/>
    <w:rsid w:val="007D5645"/>
    <w:rsid w:val="007D5E8D"/>
    <w:rsid w:val="007D5FA3"/>
    <w:rsid w:val="007D5FFB"/>
    <w:rsid w:val="007D660C"/>
    <w:rsid w:val="007D68A4"/>
    <w:rsid w:val="007D6D5E"/>
    <w:rsid w:val="007D7191"/>
    <w:rsid w:val="007D73FA"/>
    <w:rsid w:val="007D7871"/>
    <w:rsid w:val="007D791A"/>
    <w:rsid w:val="007D79E3"/>
    <w:rsid w:val="007D7C81"/>
    <w:rsid w:val="007D7DF3"/>
    <w:rsid w:val="007E0036"/>
    <w:rsid w:val="007E0397"/>
    <w:rsid w:val="007E0829"/>
    <w:rsid w:val="007E0E51"/>
    <w:rsid w:val="007E0F92"/>
    <w:rsid w:val="007E106A"/>
    <w:rsid w:val="007E1128"/>
    <w:rsid w:val="007E169A"/>
    <w:rsid w:val="007E19D8"/>
    <w:rsid w:val="007E1DCB"/>
    <w:rsid w:val="007E2175"/>
    <w:rsid w:val="007E2258"/>
    <w:rsid w:val="007E23D8"/>
    <w:rsid w:val="007E27BC"/>
    <w:rsid w:val="007E2C90"/>
    <w:rsid w:val="007E3157"/>
    <w:rsid w:val="007E355D"/>
    <w:rsid w:val="007E38F5"/>
    <w:rsid w:val="007E3D8B"/>
    <w:rsid w:val="007E3E4B"/>
    <w:rsid w:val="007E3FF5"/>
    <w:rsid w:val="007E4301"/>
    <w:rsid w:val="007E4379"/>
    <w:rsid w:val="007E497C"/>
    <w:rsid w:val="007E5721"/>
    <w:rsid w:val="007E5CFF"/>
    <w:rsid w:val="007E6105"/>
    <w:rsid w:val="007E62F8"/>
    <w:rsid w:val="007E64E5"/>
    <w:rsid w:val="007E6934"/>
    <w:rsid w:val="007E6B1A"/>
    <w:rsid w:val="007E7337"/>
    <w:rsid w:val="007E7906"/>
    <w:rsid w:val="007E7CD9"/>
    <w:rsid w:val="007E7D02"/>
    <w:rsid w:val="007E7E8A"/>
    <w:rsid w:val="007F0824"/>
    <w:rsid w:val="007F0C3B"/>
    <w:rsid w:val="007F0C7E"/>
    <w:rsid w:val="007F1340"/>
    <w:rsid w:val="007F1B6A"/>
    <w:rsid w:val="007F2628"/>
    <w:rsid w:val="007F2712"/>
    <w:rsid w:val="007F2DEF"/>
    <w:rsid w:val="007F3083"/>
    <w:rsid w:val="007F3182"/>
    <w:rsid w:val="007F34F2"/>
    <w:rsid w:val="007F36E9"/>
    <w:rsid w:val="007F36FF"/>
    <w:rsid w:val="007F3BE0"/>
    <w:rsid w:val="007F4479"/>
    <w:rsid w:val="007F4C97"/>
    <w:rsid w:val="007F4EDB"/>
    <w:rsid w:val="007F5182"/>
    <w:rsid w:val="007F58E5"/>
    <w:rsid w:val="007F6C99"/>
    <w:rsid w:val="007F6E3E"/>
    <w:rsid w:val="007F6EA5"/>
    <w:rsid w:val="007F75A0"/>
    <w:rsid w:val="007F79F8"/>
    <w:rsid w:val="007F7CCA"/>
    <w:rsid w:val="007F7CEF"/>
    <w:rsid w:val="008000E0"/>
    <w:rsid w:val="00800163"/>
    <w:rsid w:val="00800263"/>
    <w:rsid w:val="00800351"/>
    <w:rsid w:val="008005D0"/>
    <w:rsid w:val="00800A1E"/>
    <w:rsid w:val="008010A5"/>
    <w:rsid w:val="00801EE7"/>
    <w:rsid w:val="008020AF"/>
    <w:rsid w:val="0080226D"/>
    <w:rsid w:val="0080227C"/>
    <w:rsid w:val="00802536"/>
    <w:rsid w:val="00802BC1"/>
    <w:rsid w:val="00802F2B"/>
    <w:rsid w:val="008036FE"/>
    <w:rsid w:val="00803A55"/>
    <w:rsid w:val="00803CBC"/>
    <w:rsid w:val="00803FD7"/>
    <w:rsid w:val="00804558"/>
    <w:rsid w:val="008045C7"/>
    <w:rsid w:val="00804743"/>
    <w:rsid w:val="00804A7E"/>
    <w:rsid w:val="00804CCB"/>
    <w:rsid w:val="00804DA0"/>
    <w:rsid w:val="00804FAB"/>
    <w:rsid w:val="00805039"/>
    <w:rsid w:val="00805473"/>
    <w:rsid w:val="00805510"/>
    <w:rsid w:val="00805693"/>
    <w:rsid w:val="008056E0"/>
    <w:rsid w:val="008058E3"/>
    <w:rsid w:val="00805FFE"/>
    <w:rsid w:val="008064C5"/>
    <w:rsid w:val="00806576"/>
    <w:rsid w:val="00806643"/>
    <w:rsid w:val="00806AE9"/>
    <w:rsid w:val="00806FB1"/>
    <w:rsid w:val="0080704E"/>
    <w:rsid w:val="0080798E"/>
    <w:rsid w:val="00807AAE"/>
    <w:rsid w:val="00807F4C"/>
    <w:rsid w:val="00810093"/>
    <w:rsid w:val="00810711"/>
    <w:rsid w:val="00810816"/>
    <w:rsid w:val="00810A8E"/>
    <w:rsid w:val="00810CA5"/>
    <w:rsid w:val="00811022"/>
    <w:rsid w:val="008118C1"/>
    <w:rsid w:val="00811FF2"/>
    <w:rsid w:val="008120B0"/>
    <w:rsid w:val="008121E5"/>
    <w:rsid w:val="0081242D"/>
    <w:rsid w:val="00812459"/>
    <w:rsid w:val="00812499"/>
    <w:rsid w:val="008125AD"/>
    <w:rsid w:val="00812A0A"/>
    <w:rsid w:val="00813352"/>
    <w:rsid w:val="00813584"/>
    <w:rsid w:val="0081379A"/>
    <w:rsid w:val="008140D9"/>
    <w:rsid w:val="00815473"/>
    <w:rsid w:val="00815821"/>
    <w:rsid w:val="00815D40"/>
    <w:rsid w:val="00816097"/>
    <w:rsid w:val="00816A9C"/>
    <w:rsid w:val="0081763B"/>
    <w:rsid w:val="008176F8"/>
    <w:rsid w:val="00817852"/>
    <w:rsid w:val="00817B43"/>
    <w:rsid w:val="00817B54"/>
    <w:rsid w:val="00817F1B"/>
    <w:rsid w:val="00820147"/>
    <w:rsid w:val="00820581"/>
    <w:rsid w:val="00820D35"/>
    <w:rsid w:val="00822243"/>
    <w:rsid w:val="008224A8"/>
    <w:rsid w:val="00822EE5"/>
    <w:rsid w:val="00822F4B"/>
    <w:rsid w:val="00823022"/>
    <w:rsid w:val="008232EE"/>
    <w:rsid w:val="008247D4"/>
    <w:rsid w:val="00824BAF"/>
    <w:rsid w:val="00824DC0"/>
    <w:rsid w:val="00824E03"/>
    <w:rsid w:val="00824F1B"/>
    <w:rsid w:val="00825A48"/>
    <w:rsid w:val="00825BF0"/>
    <w:rsid w:val="0082632F"/>
    <w:rsid w:val="00826346"/>
    <w:rsid w:val="008267EF"/>
    <w:rsid w:val="00826EE8"/>
    <w:rsid w:val="00827050"/>
    <w:rsid w:val="00827632"/>
    <w:rsid w:val="008279F2"/>
    <w:rsid w:val="00827C36"/>
    <w:rsid w:val="00827D2A"/>
    <w:rsid w:val="00827EEE"/>
    <w:rsid w:val="00827F47"/>
    <w:rsid w:val="008304BD"/>
    <w:rsid w:val="00830F0F"/>
    <w:rsid w:val="0083121E"/>
    <w:rsid w:val="0083130C"/>
    <w:rsid w:val="0083139D"/>
    <w:rsid w:val="00831547"/>
    <w:rsid w:val="0083169F"/>
    <w:rsid w:val="008316E7"/>
    <w:rsid w:val="00831D28"/>
    <w:rsid w:val="00831EDD"/>
    <w:rsid w:val="00832180"/>
    <w:rsid w:val="008321B1"/>
    <w:rsid w:val="008323C9"/>
    <w:rsid w:val="0083249C"/>
    <w:rsid w:val="008324A0"/>
    <w:rsid w:val="00832808"/>
    <w:rsid w:val="00832841"/>
    <w:rsid w:val="0083287F"/>
    <w:rsid w:val="008334A7"/>
    <w:rsid w:val="008338FA"/>
    <w:rsid w:val="00833BFC"/>
    <w:rsid w:val="008344D8"/>
    <w:rsid w:val="00834746"/>
    <w:rsid w:val="00834B77"/>
    <w:rsid w:val="008354E3"/>
    <w:rsid w:val="008360AC"/>
    <w:rsid w:val="008366AD"/>
    <w:rsid w:val="00836EAE"/>
    <w:rsid w:val="00837404"/>
    <w:rsid w:val="0083763E"/>
    <w:rsid w:val="008378C7"/>
    <w:rsid w:val="008378CD"/>
    <w:rsid w:val="008400EC"/>
    <w:rsid w:val="00840268"/>
    <w:rsid w:val="0084088D"/>
    <w:rsid w:val="00840D2F"/>
    <w:rsid w:val="008413D2"/>
    <w:rsid w:val="008415BA"/>
    <w:rsid w:val="008416A2"/>
    <w:rsid w:val="0084230D"/>
    <w:rsid w:val="008423BF"/>
    <w:rsid w:val="008429C5"/>
    <w:rsid w:val="00842D50"/>
    <w:rsid w:val="008435EE"/>
    <w:rsid w:val="00843647"/>
    <w:rsid w:val="008437B1"/>
    <w:rsid w:val="00843BDC"/>
    <w:rsid w:val="00843D47"/>
    <w:rsid w:val="008440E4"/>
    <w:rsid w:val="008445B2"/>
    <w:rsid w:val="008447F9"/>
    <w:rsid w:val="00844854"/>
    <w:rsid w:val="00844B24"/>
    <w:rsid w:val="00844BF0"/>
    <w:rsid w:val="00844D45"/>
    <w:rsid w:val="008454A2"/>
    <w:rsid w:val="00845862"/>
    <w:rsid w:val="00845956"/>
    <w:rsid w:val="00845AC1"/>
    <w:rsid w:val="00845C5D"/>
    <w:rsid w:val="008467C1"/>
    <w:rsid w:val="00846E19"/>
    <w:rsid w:val="00846FEE"/>
    <w:rsid w:val="00847004"/>
    <w:rsid w:val="008470BF"/>
    <w:rsid w:val="008475E3"/>
    <w:rsid w:val="008501C9"/>
    <w:rsid w:val="008502AF"/>
    <w:rsid w:val="00850660"/>
    <w:rsid w:val="00850F17"/>
    <w:rsid w:val="008511B5"/>
    <w:rsid w:val="00851393"/>
    <w:rsid w:val="0085143E"/>
    <w:rsid w:val="008519A0"/>
    <w:rsid w:val="00851BAB"/>
    <w:rsid w:val="00851CCF"/>
    <w:rsid w:val="00851D95"/>
    <w:rsid w:val="00851E47"/>
    <w:rsid w:val="00851F13"/>
    <w:rsid w:val="00852D49"/>
    <w:rsid w:val="00853418"/>
    <w:rsid w:val="00853504"/>
    <w:rsid w:val="00853507"/>
    <w:rsid w:val="008538C4"/>
    <w:rsid w:val="00853B83"/>
    <w:rsid w:val="0085437F"/>
    <w:rsid w:val="0085449A"/>
    <w:rsid w:val="008549CF"/>
    <w:rsid w:val="00854B73"/>
    <w:rsid w:val="00854D24"/>
    <w:rsid w:val="00854E23"/>
    <w:rsid w:val="008553EE"/>
    <w:rsid w:val="008558EF"/>
    <w:rsid w:val="0085599D"/>
    <w:rsid w:val="00855C78"/>
    <w:rsid w:val="00855CB9"/>
    <w:rsid w:val="00855D16"/>
    <w:rsid w:val="00855E85"/>
    <w:rsid w:val="00856185"/>
    <w:rsid w:val="00856499"/>
    <w:rsid w:val="008565FE"/>
    <w:rsid w:val="00857087"/>
    <w:rsid w:val="00857D4A"/>
    <w:rsid w:val="00857EC0"/>
    <w:rsid w:val="00860FDF"/>
    <w:rsid w:val="0086187D"/>
    <w:rsid w:val="00861944"/>
    <w:rsid w:val="00861A60"/>
    <w:rsid w:val="00861E2A"/>
    <w:rsid w:val="00861F60"/>
    <w:rsid w:val="0086227D"/>
    <w:rsid w:val="008626A6"/>
    <w:rsid w:val="008626B6"/>
    <w:rsid w:val="008626D6"/>
    <w:rsid w:val="0086279B"/>
    <w:rsid w:val="00862859"/>
    <w:rsid w:val="00862AA5"/>
    <w:rsid w:val="00862F9B"/>
    <w:rsid w:val="00863128"/>
    <w:rsid w:val="00863693"/>
    <w:rsid w:val="00863759"/>
    <w:rsid w:val="00863FF0"/>
    <w:rsid w:val="008640F3"/>
    <w:rsid w:val="0086412C"/>
    <w:rsid w:val="008651AE"/>
    <w:rsid w:val="00865615"/>
    <w:rsid w:val="00865B78"/>
    <w:rsid w:val="00865BF9"/>
    <w:rsid w:val="00865D90"/>
    <w:rsid w:val="008667D3"/>
    <w:rsid w:val="008669F1"/>
    <w:rsid w:val="00866F55"/>
    <w:rsid w:val="0086707A"/>
    <w:rsid w:val="00867179"/>
    <w:rsid w:val="0086765C"/>
    <w:rsid w:val="00867977"/>
    <w:rsid w:val="00867BE8"/>
    <w:rsid w:val="00867E11"/>
    <w:rsid w:val="00867F4A"/>
    <w:rsid w:val="00867FAA"/>
    <w:rsid w:val="008705A2"/>
    <w:rsid w:val="0087063A"/>
    <w:rsid w:val="008709B5"/>
    <w:rsid w:val="00870CD8"/>
    <w:rsid w:val="00870F90"/>
    <w:rsid w:val="0087101D"/>
    <w:rsid w:val="0087115B"/>
    <w:rsid w:val="00871175"/>
    <w:rsid w:val="008711A7"/>
    <w:rsid w:val="0087160B"/>
    <w:rsid w:val="0087170C"/>
    <w:rsid w:val="00872894"/>
    <w:rsid w:val="00872E2D"/>
    <w:rsid w:val="00873665"/>
    <w:rsid w:val="00873F43"/>
    <w:rsid w:val="0087404A"/>
    <w:rsid w:val="00874957"/>
    <w:rsid w:val="00874C1F"/>
    <w:rsid w:val="0087522E"/>
    <w:rsid w:val="00875B43"/>
    <w:rsid w:val="00875CA2"/>
    <w:rsid w:val="00875F0E"/>
    <w:rsid w:val="0087606B"/>
    <w:rsid w:val="0087626D"/>
    <w:rsid w:val="008764F1"/>
    <w:rsid w:val="00876508"/>
    <w:rsid w:val="0087674F"/>
    <w:rsid w:val="008767ED"/>
    <w:rsid w:val="00876AD9"/>
    <w:rsid w:val="008770BE"/>
    <w:rsid w:val="008775D0"/>
    <w:rsid w:val="0087777C"/>
    <w:rsid w:val="008779A0"/>
    <w:rsid w:val="00877E92"/>
    <w:rsid w:val="00877EAA"/>
    <w:rsid w:val="00880060"/>
    <w:rsid w:val="0088025B"/>
    <w:rsid w:val="008805A9"/>
    <w:rsid w:val="00880635"/>
    <w:rsid w:val="00880972"/>
    <w:rsid w:val="00880A1B"/>
    <w:rsid w:val="00880EC2"/>
    <w:rsid w:val="0088134A"/>
    <w:rsid w:val="008813E0"/>
    <w:rsid w:val="0088177C"/>
    <w:rsid w:val="008817A5"/>
    <w:rsid w:val="00881A61"/>
    <w:rsid w:val="00881BEA"/>
    <w:rsid w:val="00881EAC"/>
    <w:rsid w:val="00881EB9"/>
    <w:rsid w:val="008821E1"/>
    <w:rsid w:val="0088278B"/>
    <w:rsid w:val="00882D24"/>
    <w:rsid w:val="00882F5C"/>
    <w:rsid w:val="008836D4"/>
    <w:rsid w:val="00883922"/>
    <w:rsid w:val="00883D98"/>
    <w:rsid w:val="00883DC8"/>
    <w:rsid w:val="0088468F"/>
    <w:rsid w:val="008846F8"/>
    <w:rsid w:val="00884897"/>
    <w:rsid w:val="00885886"/>
    <w:rsid w:val="00885D4D"/>
    <w:rsid w:val="0088635F"/>
    <w:rsid w:val="0088691E"/>
    <w:rsid w:val="00886CA6"/>
    <w:rsid w:val="00887605"/>
    <w:rsid w:val="00887B3E"/>
    <w:rsid w:val="0089070D"/>
    <w:rsid w:val="0089089E"/>
    <w:rsid w:val="00890D30"/>
    <w:rsid w:val="00890F08"/>
    <w:rsid w:val="008916E9"/>
    <w:rsid w:val="008922F8"/>
    <w:rsid w:val="0089283D"/>
    <w:rsid w:val="00892DDA"/>
    <w:rsid w:val="00893AA1"/>
    <w:rsid w:val="00893B48"/>
    <w:rsid w:val="00893CE9"/>
    <w:rsid w:val="00893D09"/>
    <w:rsid w:val="0089403F"/>
    <w:rsid w:val="008943EB"/>
    <w:rsid w:val="00894A8E"/>
    <w:rsid w:val="00894EF7"/>
    <w:rsid w:val="00894FD7"/>
    <w:rsid w:val="008956A4"/>
    <w:rsid w:val="00895B70"/>
    <w:rsid w:val="00896320"/>
    <w:rsid w:val="008971DC"/>
    <w:rsid w:val="008977DF"/>
    <w:rsid w:val="0089792C"/>
    <w:rsid w:val="008979C5"/>
    <w:rsid w:val="00897B26"/>
    <w:rsid w:val="00897BE2"/>
    <w:rsid w:val="00897DCD"/>
    <w:rsid w:val="00897F01"/>
    <w:rsid w:val="00897FC1"/>
    <w:rsid w:val="008A0080"/>
    <w:rsid w:val="008A0307"/>
    <w:rsid w:val="008A0DA4"/>
    <w:rsid w:val="008A0DA8"/>
    <w:rsid w:val="008A1266"/>
    <w:rsid w:val="008A1D76"/>
    <w:rsid w:val="008A209C"/>
    <w:rsid w:val="008A2676"/>
    <w:rsid w:val="008A312B"/>
    <w:rsid w:val="008A3A58"/>
    <w:rsid w:val="008A3F71"/>
    <w:rsid w:val="008A4DC7"/>
    <w:rsid w:val="008A503E"/>
    <w:rsid w:val="008A5903"/>
    <w:rsid w:val="008A5987"/>
    <w:rsid w:val="008A5B46"/>
    <w:rsid w:val="008A5D19"/>
    <w:rsid w:val="008A61EE"/>
    <w:rsid w:val="008A68B1"/>
    <w:rsid w:val="008A6C04"/>
    <w:rsid w:val="008A7372"/>
    <w:rsid w:val="008A77D3"/>
    <w:rsid w:val="008A78C9"/>
    <w:rsid w:val="008A7B8B"/>
    <w:rsid w:val="008A7C0A"/>
    <w:rsid w:val="008A7C82"/>
    <w:rsid w:val="008A7EA5"/>
    <w:rsid w:val="008A7F25"/>
    <w:rsid w:val="008B0791"/>
    <w:rsid w:val="008B0AB4"/>
    <w:rsid w:val="008B0B72"/>
    <w:rsid w:val="008B0B87"/>
    <w:rsid w:val="008B0C34"/>
    <w:rsid w:val="008B1385"/>
    <w:rsid w:val="008B1848"/>
    <w:rsid w:val="008B19DD"/>
    <w:rsid w:val="008B1AA9"/>
    <w:rsid w:val="008B1AF2"/>
    <w:rsid w:val="008B1DAB"/>
    <w:rsid w:val="008B1EEA"/>
    <w:rsid w:val="008B209F"/>
    <w:rsid w:val="008B26A3"/>
    <w:rsid w:val="008B28A8"/>
    <w:rsid w:val="008B2C27"/>
    <w:rsid w:val="008B2CAF"/>
    <w:rsid w:val="008B2FA6"/>
    <w:rsid w:val="008B38FD"/>
    <w:rsid w:val="008B3C56"/>
    <w:rsid w:val="008B4DB4"/>
    <w:rsid w:val="008B4E03"/>
    <w:rsid w:val="008B5578"/>
    <w:rsid w:val="008B563F"/>
    <w:rsid w:val="008B5915"/>
    <w:rsid w:val="008B5D85"/>
    <w:rsid w:val="008B5DB9"/>
    <w:rsid w:val="008B65F1"/>
    <w:rsid w:val="008B689A"/>
    <w:rsid w:val="008B7460"/>
    <w:rsid w:val="008B78D4"/>
    <w:rsid w:val="008B7DDA"/>
    <w:rsid w:val="008C00AE"/>
    <w:rsid w:val="008C0186"/>
    <w:rsid w:val="008C01D7"/>
    <w:rsid w:val="008C066D"/>
    <w:rsid w:val="008C1554"/>
    <w:rsid w:val="008C1A2B"/>
    <w:rsid w:val="008C1AC1"/>
    <w:rsid w:val="008C1D61"/>
    <w:rsid w:val="008C1F3F"/>
    <w:rsid w:val="008C23C7"/>
    <w:rsid w:val="008C25A6"/>
    <w:rsid w:val="008C2BFC"/>
    <w:rsid w:val="008C3289"/>
    <w:rsid w:val="008C41E5"/>
    <w:rsid w:val="008C4E49"/>
    <w:rsid w:val="008C5016"/>
    <w:rsid w:val="008C5188"/>
    <w:rsid w:val="008C52E5"/>
    <w:rsid w:val="008C55A6"/>
    <w:rsid w:val="008C64B2"/>
    <w:rsid w:val="008C6619"/>
    <w:rsid w:val="008C6D20"/>
    <w:rsid w:val="008C74EA"/>
    <w:rsid w:val="008C7AB7"/>
    <w:rsid w:val="008C7C4B"/>
    <w:rsid w:val="008C7EC9"/>
    <w:rsid w:val="008D05E6"/>
    <w:rsid w:val="008D06C7"/>
    <w:rsid w:val="008D09E9"/>
    <w:rsid w:val="008D1070"/>
    <w:rsid w:val="008D128F"/>
    <w:rsid w:val="008D21FD"/>
    <w:rsid w:val="008D2B7C"/>
    <w:rsid w:val="008D2FC9"/>
    <w:rsid w:val="008D2FD8"/>
    <w:rsid w:val="008D3342"/>
    <w:rsid w:val="008D3403"/>
    <w:rsid w:val="008D349A"/>
    <w:rsid w:val="008D3E11"/>
    <w:rsid w:val="008D41DE"/>
    <w:rsid w:val="008D42EB"/>
    <w:rsid w:val="008D4375"/>
    <w:rsid w:val="008D46D9"/>
    <w:rsid w:val="008D4B86"/>
    <w:rsid w:val="008D5373"/>
    <w:rsid w:val="008D53B0"/>
    <w:rsid w:val="008D53FB"/>
    <w:rsid w:val="008D5663"/>
    <w:rsid w:val="008D56EA"/>
    <w:rsid w:val="008D57FF"/>
    <w:rsid w:val="008D5A27"/>
    <w:rsid w:val="008D64BF"/>
    <w:rsid w:val="008D6873"/>
    <w:rsid w:val="008D7405"/>
    <w:rsid w:val="008E018C"/>
    <w:rsid w:val="008E06FB"/>
    <w:rsid w:val="008E1248"/>
    <w:rsid w:val="008E1501"/>
    <w:rsid w:val="008E1D2C"/>
    <w:rsid w:val="008E1E45"/>
    <w:rsid w:val="008E1EDC"/>
    <w:rsid w:val="008E20D0"/>
    <w:rsid w:val="008E26DE"/>
    <w:rsid w:val="008E35AD"/>
    <w:rsid w:val="008E368F"/>
    <w:rsid w:val="008E3853"/>
    <w:rsid w:val="008E39B6"/>
    <w:rsid w:val="008E3AAC"/>
    <w:rsid w:val="008E3F3E"/>
    <w:rsid w:val="008E4632"/>
    <w:rsid w:val="008E4657"/>
    <w:rsid w:val="008E4686"/>
    <w:rsid w:val="008E48FD"/>
    <w:rsid w:val="008E4D8E"/>
    <w:rsid w:val="008E4DCB"/>
    <w:rsid w:val="008E4E7A"/>
    <w:rsid w:val="008E5340"/>
    <w:rsid w:val="008E53CF"/>
    <w:rsid w:val="008E55C7"/>
    <w:rsid w:val="008E577E"/>
    <w:rsid w:val="008E5AB9"/>
    <w:rsid w:val="008E5C94"/>
    <w:rsid w:val="008E5CD2"/>
    <w:rsid w:val="008E5F7A"/>
    <w:rsid w:val="008E6095"/>
    <w:rsid w:val="008E641C"/>
    <w:rsid w:val="008E686D"/>
    <w:rsid w:val="008E6E62"/>
    <w:rsid w:val="008E7946"/>
    <w:rsid w:val="008E79C8"/>
    <w:rsid w:val="008F0273"/>
    <w:rsid w:val="008F0A35"/>
    <w:rsid w:val="008F0ED3"/>
    <w:rsid w:val="008F10D1"/>
    <w:rsid w:val="008F1928"/>
    <w:rsid w:val="008F1D01"/>
    <w:rsid w:val="008F3D30"/>
    <w:rsid w:val="008F41D8"/>
    <w:rsid w:val="008F4D04"/>
    <w:rsid w:val="008F517D"/>
    <w:rsid w:val="008F5923"/>
    <w:rsid w:val="008F593E"/>
    <w:rsid w:val="008F5A01"/>
    <w:rsid w:val="008F65C2"/>
    <w:rsid w:val="008F6719"/>
    <w:rsid w:val="008F673D"/>
    <w:rsid w:val="008F7008"/>
    <w:rsid w:val="008F766F"/>
    <w:rsid w:val="008F7967"/>
    <w:rsid w:val="008F7A8D"/>
    <w:rsid w:val="008F7AC5"/>
    <w:rsid w:val="008F7AD6"/>
    <w:rsid w:val="009001EA"/>
    <w:rsid w:val="00901273"/>
    <w:rsid w:val="0090139C"/>
    <w:rsid w:val="009013CD"/>
    <w:rsid w:val="00901435"/>
    <w:rsid w:val="00901E19"/>
    <w:rsid w:val="00901EBC"/>
    <w:rsid w:val="0090233C"/>
    <w:rsid w:val="00902374"/>
    <w:rsid w:val="00902755"/>
    <w:rsid w:val="00903064"/>
    <w:rsid w:val="00903BB5"/>
    <w:rsid w:val="00903EE6"/>
    <w:rsid w:val="009040C2"/>
    <w:rsid w:val="00904300"/>
    <w:rsid w:val="009044AD"/>
    <w:rsid w:val="00904775"/>
    <w:rsid w:val="00904F68"/>
    <w:rsid w:val="0090505C"/>
    <w:rsid w:val="00905914"/>
    <w:rsid w:val="00905BC3"/>
    <w:rsid w:val="00905D51"/>
    <w:rsid w:val="00905FBA"/>
    <w:rsid w:val="00906211"/>
    <w:rsid w:val="00906330"/>
    <w:rsid w:val="009067BE"/>
    <w:rsid w:val="00906DCC"/>
    <w:rsid w:val="00906E21"/>
    <w:rsid w:val="00907A31"/>
    <w:rsid w:val="00907F33"/>
    <w:rsid w:val="00907FC3"/>
    <w:rsid w:val="00910624"/>
    <w:rsid w:val="00911034"/>
    <w:rsid w:val="009110B4"/>
    <w:rsid w:val="009110C1"/>
    <w:rsid w:val="00911113"/>
    <w:rsid w:val="00911356"/>
    <w:rsid w:val="00911D97"/>
    <w:rsid w:val="00912090"/>
    <w:rsid w:val="009120FC"/>
    <w:rsid w:val="009121A5"/>
    <w:rsid w:val="00912231"/>
    <w:rsid w:val="009122A5"/>
    <w:rsid w:val="009126FE"/>
    <w:rsid w:val="0091293E"/>
    <w:rsid w:val="0091297C"/>
    <w:rsid w:val="00912BCE"/>
    <w:rsid w:val="00912E63"/>
    <w:rsid w:val="00913444"/>
    <w:rsid w:val="00913ACA"/>
    <w:rsid w:val="00913E2D"/>
    <w:rsid w:val="009140FF"/>
    <w:rsid w:val="00914401"/>
    <w:rsid w:val="0091454C"/>
    <w:rsid w:val="009145C0"/>
    <w:rsid w:val="00914A5C"/>
    <w:rsid w:val="00914C5E"/>
    <w:rsid w:val="00914FC2"/>
    <w:rsid w:val="009156F6"/>
    <w:rsid w:val="009158B9"/>
    <w:rsid w:val="00916379"/>
    <w:rsid w:val="00916995"/>
    <w:rsid w:val="00917440"/>
    <w:rsid w:val="009178A1"/>
    <w:rsid w:val="00917B20"/>
    <w:rsid w:val="00917C7A"/>
    <w:rsid w:val="00917E25"/>
    <w:rsid w:val="00920D48"/>
    <w:rsid w:val="0092118A"/>
    <w:rsid w:val="009217E9"/>
    <w:rsid w:val="00922137"/>
    <w:rsid w:val="00922826"/>
    <w:rsid w:val="00922A41"/>
    <w:rsid w:val="00923462"/>
    <w:rsid w:val="00923608"/>
    <w:rsid w:val="009239AB"/>
    <w:rsid w:val="00923F41"/>
    <w:rsid w:val="00924145"/>
    <w:rsid w:val="00924974"/>
    <w:rsid w:val="00924D36"/>
    <w:rsid w:val="00925114"/>
    <w:rsid w:val="009251A1"/>
    <w:rsid w:val="009253F2"/>
    <w:rsid w:val="009256A1"/>
    <w:rsid w:val="0092649A"/>
    <w:rsid w:val="009264BD"/>
    <w:rsid w:val="0092663D"/>
    <w:rsid w:val="00926942"/>
    <w:rsid w:val="00926BF8"/>
    <w:rsid w:val="00926E4E"/>
    <w:rsid w:val="009271D1"/>
    <w:rsid w:val="0092747E"/>
    <w:rsid w:val="009275E1"/>
    <w:rsid w:val="0092775C"/>
    <w:rsid w:val="00927B6B"/>
    <w:rsid w:val="009301C1"/>
    <w:rsid w:val="0093042D"/>
    <w:rsid w:val="009305C0"/>
    <w:rsid w:val="00930672"/>
    <w:rsid w:val="00930B62"/>
    <w:rsid w:val="00930EEA"/>
    <w:rsid w:val="009311A8"/>
    <w:rsid w:val="009314F9"/>
    <w:rsid w:val="0093180C"/>
    <w:rsid w:val="00931996"/>
    <w:rsid w:val="00931B63"/>
    <w:rsid w:val="00931D27"/>
    <w:rsid w:val="00932155"/>
    <w:rsid w:val="009326D8"/>
    <w:rsid w:val="00932AA8"/>
    <w:rsid w:val="00932C66"/>
    <w:rsid w:val="00932E01"/>
    <w:rsid w:val="009331BE"/>
    <w:rsid w:val="00933299"/>
    <w:rsid w:val="0093331B"/>
    <w:rsid w:val="0093341E"/>
    <w:rsid w:val="009343B0"/>
    <w:rsid w:val="00934536"/>
    <w:rsid w:val="009346C0"/>
    <w:rsid w:val="009355F0"/>
    <w:rsid w:val="0093574D"/>
    <w:rsid w:val="00935887"/>
    <w:rsid w:val="00935E1D"/>
    <w:rsid w:val="00936528"/>
    <w:rsid w:val="00936ADE"/>
    <w:rsid w:val="00936BFA"/>
    <w:rsid w:val="00937A2B"/>
    <w:rsid w:val="00937B3B"/>
    <w:rsid w:val="00937D61"/>
    <w:rsid w:val="00937E18"/>
    <w:rsid w:val="00940161"/>
    <w:rsid w:val="00940698"/>
    <w:rsid w:val="00940CAA"/>
    <w:rsid w:val="00940E56"/>
    <w:rsid w:val="009410FE"/>
    <w:rsid w:val="009415CE"/>
    <w:rsid w:val="009424B5"/>
    <w:rsid w:val="00942953"/>
    <w:rsid w:val="00942AC4"/>
    <w:rsid w:val="00944069"/>
    <w:rsid w:val="009440DB"/>
    <w:rsid w:val="00944CD6"/>
    <w:rsid w:val="00944EB8"/>
    <w:rsid w:val="00945189"/>
    <w:rsid w:val="00945270"/>
    <w:rsid w:val="0094528B"/>
    <w:rsid w:val="009454B7"/>
    <w:rsid w:val="00945C45"/>
    <w:rsid w:val="009462B4"/>
    <w:rsid w:val="00946754"/>
    <w:rsid w:val="00946869"/>
    <w:rsid w:val="009470EA"/>
    <w:rsid w:val="009472E4"/>
    <w:rsid w:val="00947492"/>
    <w:rsid w:val="00947D2B"/>
    <w:rsid w:val="00947E50"/>
    <w:rsid w:val="0095010A"/>
    <w:rsid w:val="00950119"/>
    <w:rsid w:val="00950985"/>
    <w:rsid w:val="00950ADA"/>
    <w:rsid w:val="00950C0A"/>
    <w:rsid w:val="009510A4"/>
    <w:rsid w:val="0095144D"/>
    <w:rsid w:val="0095175B"/>
    <w:rsid w:val="00951AE7"/>
    <w:rsid w:val="00951CA2"/>
    <w:rsid w:val="00951E12"/>
    <w:rsid w:val="0095228D"/>
    <w:rsid w:val="0095231A"/>
    <w:rsid w:val="00952921"/>
    <w:rsid w:val="009529DA"/>
    <w:rsid w:val="00953440"/>
    <w:rsid w:val="00953D9C"/>
    <w:rsid w:val="00953E56"/>
    <w:rsid w:val="00954E5D"/>
    <w:rsid w:val="00954FE1"/>
    <w:rsid w:val="009552FE"/>
    <w:rsid w:val="0095590D"/>
    <w:rsid w:val="00955C4D"/>
    <w:rsid w:val="00955F40"/>
    <w:rsid w:val="00956A5A"/>
    <w:rsid w:val="00956DC0"/>
    <w:rsid w:val="00957A72"/>
    <w:rsid w:val="00960C20"/>
    <w:rsid w:val="00960CAB"/>
    <w:rsid w:val="009611F4"/>
    <w:rsid w:val="00961342"/>
    <w:rsid w:val="009614B0"/>
    <w:rsid w:val="00961B6A"/>
    <w:rsid w:val="00961CCF"/>
    <w:rsid w:val="00962236"/>
    <w:rsid w:val="009628AD"/>
    <w:rsid w:val="009629B7"/>
    <w:rsid w:val="00962A4F"/>
    <w:rsid w:val="00962CEA"/>
    <w:rsid w:val="00962D23"/>
    <w:rsid w:val="00962EB5"/>
    <w:rsid w:val="009630BA"/>
    <w:rsid w:val="009635B0"/>
    <w:rsid w:val="009637F7"/>
    <w:rsid w:val="00964614"/>
    <w:rsid w:val="00964BFD"/>
    <w:rsid w:val="00964C61"/>
    <w:rsid w:val="00964E4E"/>
    <w:rsid w:val="00964EF8"/>
    <w:rsid w:val="009653DA"/>
    <w:rsid w:val="009654A3"/>
    <w:rsid w:val="00965951"/>
    <w:rsid w:val="00965C02"/>
    <w:rsid w:val="00965D01"/>
    <w:rsid w:val="009661E8"/>
    <w:rsid w:val="009662EB"/>
    <w:rsid w:val="009676C1"/>
    <w:rsid w:val="00967788"/>
    <w:rsid w:val="009679DB"/>
    <w:rsid w:val="00970134"/>
    <w:rsid w:val="00970302"/>
    <w:rsid w:val="009703C3"/>
    <w:rsid w:val="0097070B"/>
    <w:rsid w:val="00970DE9"/>
    <w:rsid w:val="009711A5"/>
    <w:rsid w:val="00971817"/>
    <w:rsid w:val="0097181A"/>
    <w:rsid w:val="00971906"/>
    <w:rsid w:val="0097219F"/>
    <w:rsid w:val="0097231E"/>
    <w:rsid w:val="009727D2"/>
    <w:rsid w:val="00972B5B"/>
    <w:rsid w:val="00972DAC"/>
    <w:rsid w:val="00972FA6"/>
    <w:rsid w:val="009731A6"/>
    <w:rsid w:val="009732FC"/>
    <w:rsid w:val="00973737"/>
    <w:rsid w:val="0097389C"/>
    <w:rsid w:val="00973AC2"/>
    <w:rsid w:val="009746A1"/>
    <w:rsid w:val="00974D10"/>
    <w:rsid w:val="00974E82"/>
    <w:rsid w:val="00974E9D"/>
    <w:rsid w:val="009751A6"/>
    <w:rsid w:val="009752CC"/>
    <w:rsid w:val="009752F3"/>
    <w:rsid w:val="0097575D"/>
    <w:rsid w:val="009759B9"/>
    <w:rsid w:val="00975EF5"/>
    <w:rsid w:val="009762E1"/>
    <w:rsid w:val="009767F1"/>
    <w:rsid w:val="009769FA"/>
    <w:rsid w:val="00977232"/>
    <w:rsid w:val="00977369"/>
    <w:rsid w:val="009775C7"/>
    <w:rsid w:val="00977BA1"/>
    <w:rsid w:val="00977D6E"/>
    <w:rsid w:val="00977DCA"/>
    <w:rsid w:val="00980D6C"/>
    <w:rsid w:val="009812BC"/>
    <w:rsid w:val="0098147B"/>
    <w:rsid w:val="00981521"/>
    <w:rsid w:val="00981630"/>
    <w:rsid w:val="00981D03"/>
    <w:rsid w:val="00981DD0"/>
    <w:rsid w:val="009824B7"/>
    <w:rsid w:val="009827C2"/>
    <w:rsid w:val="00982AC1"/>
    <w:rsid w:val="00982B1B"/>
    <w:rsid w:val="00982BA9"/>
    <w:rsid w:val="00983062"/>
    <w:rsid w:val="0098342A"/>
    <w:rsid w:val="009835AA"/>
    <w:rsid w:val="00983695"/>
    <w:rsid w:val="009837B5"/>
    <w:rsid w:val="00983A6E"/>
    <w:rsid w:val="00984AF9"/>
    <w:rsid w:val="00984CC2"/>
    <w:rsid w:val="00985201"/>
    <w:rsid w:val="009858DD"/>
    <w:rsid w:val="009858F7"/>
    <w:rsid w:val="00985CE7"/>
    <w:rsid w:val="0098622F"/>
    <w:rsid w:val="00986674"/>
    <w:rsid w:val="00986705"/>
    <w:rsid w:val="0098680D"/>
    <w:rsid w:val="00986A6B"/>
    <w:rsid w:val="00986C3F"/>
    <w:rsid w:val="00986EC1"/>
    <w:rsid w:val="009872F5"/>
    <w:rsid w:val="009872F6"/>
    <w:rsid w:val="009875D2"/>
    <w:rsid w:val="009877D9"/>
    <w:rsid w:val="00987F3F"/>
    <w:rsid w:val="00987FA3"/>
    <w:rsid w:val="00991299"/>
    <w:rsid w:val="009913D1"/>
    <w:rsid w:val="00991538"/>
    <w:rsid w:val="00991826"/>
    <w:rsid w:val="0099188F"/>
    <w:rsid w:val="009921E9"/>
    <w:rsid w:val="009928D6"/>
    <w:rsid w:val="00993874"/>
    <w:rsid w:val="009939AE"/>
    <w:rsid w:val="00993E14"/>
    <w:rsid w:val="0099431C"/>
    <w:rsid w:val="00994359"/>
    <w:rsid w:val="00994812"/>
    <w:rsid w:val="00994B51"/>
    <w:rsid w:val="00994EA6"/>
    <w:rsid w:val="0099553A"/>
    <w:rsid w:val="00995741"/>
    <w:rsid w:val="009965A9"/>
    <w:rsid w:val="00996953"/>
    <w:rsid w:val="0099707B"/>
    <w:rsid w:val="00997372"/>
    <w:rsid w:val="0099755F"/>
    <w:rsid w:val="009979A3"/>
    <w:rsid w:val="009979DF"/>
    <w:rsid w:val="00997CD6"/>
    <w:rsid w:val="00997CD8"/>
    <w:rsid w:val="00997E2E"/>
    <w:rsid w:val="009A06D8"/>
    <w:rsid w:val="009A20A2"/>
    <w:rsid w:val="009A21AB"/>
    <w:rsid w:val="009A2C29"/>
    <w:rsid w:val="009A3802"/>
    <w:rsid w:val="009A39DB"/>
    <w:rsid w:val="009A3A0C"/>
    <w:rsid w:val="009A3B44"/>
    <w:rsid w:val="009A3FDA"/>
    <w:rsid w:val="009A44F5"/>
    <w:rsid w:val="009A4578"/>
    <w:rsid w:val="009A467B"/>
    <w:rsid w:val="009A4752"/>
    <w:rsid w:val="009A4772"/>
    <w:rsid w:val="009A4B7D"/>
    <w:rsid w:val="009A4DA4"/>
    <w:rsid w:val="009A559D"/>
    <w:rsid w:val="009A57CC"/>
    <w:rsid w:val="009A58C5"/>
    <w:rsid w:val="009A5981"/>
    <w:rsid w:val="009A5E4F"/>
    <w:rsid w:val="009A6381"/>
    <w:rsid w:val="009A644F"/>
    <w:rsid w:val="009A696C"/>
    <w:rsid w:val="009A775D"/>
    <w:rsid w:val="009A7790"/>
    <w:rsid w:val="009A7C93"/>
    <w:rsid w:val="009B00ED"/>
    <w:rsid w:val="009B06AB"/>
    <w:rsid w:val="009B0A41"/>
    <w:rsid w:val="009B1339"/>
    <w:rsid w:val="009B164C"/>
    <w:rsid w:val="009B16B2"/>
    <w:rsid w:val="009B1968"/>
    <w:rsid w:val="009B1BB4"/>
    <w:rsid w:val="009B1C45"/>
    <w:rsid w:val="009B1FE0"/>
    <w:rsid w:val="009B2CE5"/>
    <w:rsid w:val="009B334D"/>
    <w:rsid w:val="009B3764"/>
    <w:rsid w:val="009B3A21"/>
    <w:rsid w:val="009B3CDF"/>
    <w:rsid w:val="009B3D14"/>
    <w:rsid w:val="009B3F78"/>
    <w:rsid w:val="009B4346"/>
    <w:rsid w:val="009B46D4"/>
    <w:rsid w:val="009B4FF1"/>
    <w:rsid w:val="009B540E"/>
    <w:rsid w:val="009B5615"/>
    <w:rsid w:val="009B5924"/>
    <w:rsid w:val="009B5933"/>
    <w:rsid w:val="009B59C4"/>
    <w:rsid w:val="009B5B47"/>
    <w:rsid w:val="009B6094"/>
    <w:rsid w:val="009B6179"/>
    <w:rsid w:val="009B6842"/>
    <w:rsid w:val="009B6CBA"/>
    <w:rsid w:val="009B735E"/>
    <w:rsid w:val="009B7582"/>
    <w:rsid w:val="009B7B84"/>
    <w:rsid w:val="009B7EDA"/>
    <w:rsid w:val="009C014C"/>
    <w:rsid w:val="009C03D3"/>
    <w:rsid w:val="009C0428"/>
    <w:rsid w:val="009C0561"/>
    <w:rsid w:val="009C05D4"/>
    <w:rsid w:val="009C0683"/>
    <w:rsid w:val="009C07D8"/>
    <w:rsid w:val="009C0802"/>
    <w:rsid w:val="009C0ABB"/>
    <w:rsid w:val="009C1525"/>
    <w:rsid w:val="009C1563"/>
    <w:rsid w:val="009C156B"/>
    <w:rsid w:val="009C1E96"/>
    <w:rsid w:val="009C21ED"/>
    <w:rsid w:val="009C279F"/>
    <w:rsid w:val="009C2B0A"/>
    <w:rsid w:val="009C2BCF"/>
    <w:rsid w:val="009C32FC"/>
    <w:rsid w:val="009C338C"/>
    <w:rsid w:val="009C3510"/>
    <w:rsid w:val="009C3E29"/>
    <w:rsid w:val="009C3E7E"/>
    <w:rsid w:val="009C3F22"/>
    <w:rsid w:val="009C4044"/>
    <w:rsid w:val="009C4C0C"/>
    <w:rsid w:val="009C5702"/>
    <w:rsid w:val="009C598B"/>
    <w:rsid w:val="009C5A94"/>
    <w:rsid w:val="009C5D0E"/>
    <w:rsid w:val="009C5DEB"/>
    <w:rsid w:val="009C61A8"/>
    <w:rsid w:val="009C69A4"/>
    <w:rsid w:val="009C7142"/>
    <w:rsid w:val="009C72E7"/>
    <w:rsid w:val="009D01B5"/>
    <w:rsid w:val="009D034A"/>
    <w:rsid w:val="009D07F3"/>
    <w:rsid w:val="009D17A5"/>
    <w:rsid w:val="009D1AA2"/>
    <w:rsid w:val="009D1BD1"/>
    <w:rsid w:val="009D1C73"/>
    <w:rsid w:val="009D241D"/>
    <w:rsid w:val="009D27C0"/>
    <w:rsid w:val="009D28E4"/>
    <w:rsid w:val="009D2D1C"/>
    <w:rsid w:val="009D2D42"/>
    <w:rsid w:val="009D32FB"/>
    <w:rsid w:val="009D349D"/>
    <w:rsid w:val="009D36BF"/>
    <w:rsid w:val="009D3907"/>
    <w:rsid w:val="009D3A11"/>
    <w:rsid w:val="009D3FF0"/>
    <w:rsid w:val="009D4209"/>
    <w:rsid w:val="009D4455"/>
    <w:rsid w:val="009D48C3"/>
    <w:rsid w:val="009D4E61"/>
    <w:rsid w:val="009D52CC"/>
    <w:rsid w:val="009D548F"/>
    <w:rsid w:val="009D566C"/>
    <w:rsid w:val="009D583A"/>
    <w:rsid w:val="009D6897"/>
    <w:rsid w:val="009D69C2"/>
    <w:rsid w:val="009D6BF6"/>
    <w:rsid w:val="009D6F03"/>
    <w:rsid w:val="009D75DB"/>
    <w:rsid w:val="009D7758"/>
    <w:rsid w:val="009D786C"/>
    <w:rsid w:val="009D7960"/>
    <w:rsid w:val="009D7F61"/>
    <w:rsid w:val="009E00FD"/>
    <w:rsid w:val="009E01BC"/>
    <w:rsid w:val="009E0818"/>
    <w:rsid w:val="009E0909"/>
    <w:rsid w:val="009E0C30"/>
    <w:rsid w:val="009E0D5A"/>
    <w:rsid w:val="009E10B4"/>
    <w:rsid w:val="009E16CC"/>
    <w:rsid w:val="009E172D"/>
    <w:rsid w:val="009E1CEA"/>
    <w:rsid w:val="009E1EE8"/>
    <w:rsid w:val="009E22F0"/>
    <w:rsid w:val="009E2390"/>
    <w:rsid w:val="009E32EA"/>
    <w:rsid w:val="009E41F6"/>
    <w:rsid w:val="009E4AF7"/>
    <w:rsid w:val="009E52F8"/>
    <w:rsid w:val="009E5D7E"/>
    <w:rsid w:val="009E5F55"/>
    <w:rsid w:val="009E61ED"/>
    <w:rsid w:val="009E6447"/>
    <w:rsid w:val="009E64BF"/>
    <w:rsid w:val="009E6E16"/>
    <w:rsid w:val="009E70FA"/>
    <w:rsid w:val="009E7B83"/>
    <w:rsid w:val="009E7C07"/>
    <w:rsid w:val="009E7CE0"/>
    <w:rsid w:val="009E7E5A"/>
    <w:rsid w:val="009E7F5F"/>
    <w:rsid w:val="009E7F78"/>
    <w:rsid w:val="009E7FDF"/>
    <w:rsid w:val="009F023D"/>
    <w:rsid w:val="009F1007"/>
    <w:rsid w:val="009F1061"/>
    <w:rsid w:val="009F1538"/>
    <w:rsid w:val="009F15E2"/>
    <w:rsid w:val="009F1CC8"/>
    <w:rsid w:val="009F22C1"/>
    <w:rsid w:val="009F22D7"/>
    <w:rsid w:val="009F322A"/>
    <w:rsid w:val="009F3505"/>
    <w:rsid w:val="009F3687"/>
    <w:rsid w:val="009F39E3"/>
    <w:rsid w:val="009F46F3"/>
    <w:rsid w:val="009F4838"/>
    <w:rsid w:val="009F4C73"/>
    <w:rsid w:val="009F541F"/>
    <w:rsid w:val="009F564B"/>
    <w:rsid w:val="009F5A05"/>
    <w:rsid w:val="009F681F"/>
    <w:rsid w:val="009F6ACE"/>
    <w:rsid w:val="009F6F79"/>
    <w:rsid w:val="009F717D"/>
    <w:rsid w:val="009F7629"/>
    <w:rsid w:val="009F7650"/>
    <w:rsid w:val="009F7F5D"/>
    <w:rsid w:val="00A00279"/>
    <w:rsid w:val="00A002B9"/>
    <w:rsid w:val="00A0039D"/>
    <w:rsid w:val="00A00610"/>
    <w:rsid w:val="00A00D36"/>
    <w:rsid w:val="00A011B3"/>
    <w:rsid w:val="00A016F1"/>
    <w:rsid w:val="00A016FB"/>
    <w:rsid w:val="00A018AA"/>
    <w:rsid w:val="00A01BB2"/>
    <w:rsid w:val="00A01D3E"/>
    <w:rsid w:val="00A02A3D"/>
    <w:rsid w:val="00A03327"/>
    <w:rsid w:val="00A033F0"/>
    <w:rsid w:val="00A03642"/>
    <w:rsid w:val="00A038C6"/>
    <w:rsid w:val="00A03ABC"/>
    <w:rsid w:val="00A0401E"/>
    <w:rsid w:val="00A0441F"/>
    <w:rsid w:val="00A0449E"/>
    <w:rsid w:val="00A04E4D"/>
    <w:rsid w:val="00A053F5"/>
    <w:rsid w:val="00A05AA1"/>
    <w:rsid w:val="00A05AA6"/>
    <w:rsid w:val="00A062D6"/>
    <w:rsid w:val="00A06376"/>
    <w:rsid w:val="00A06630"/>
    <w:rsid w:val="00A06D49"/>
    <w:rsid w:val="00A070DF"/>
    <w:rsid w:val="00A07442"/>
    <w:rsid w:val="00A10369"/>
    <w:rsid w:val="00A10B32"/>
    <w:rsid w:val="00A10F86"/>
    <w:rsid w:val="00A116F1"/>
    <w:rsid w:val="00A11D0E"/>
    <w:rsid w:val="00A11DAA"/>
    <w:rsid w:val="00A11F98"/>
    <w:rsid w:val="00A1292C"/>
    <w:rsid w:val="00A1297E"/>
    <w:rsid w:val="00A12A5F"/>
    <w:rsid w:val="00A12C82"/>
    <w:rsid w:val="00A12C9C"/>
    <w:rsid w:val="00A130F3"/>
    <w:rsid w:val="00A1311B"/>
    <w:rsid w:val="00A13632"/>
    <w:rsid w:val="00A1386A"/>
    <w:rsid w:val="00A13B48"/>
    <w:rsid w:val="00A13C06"/>
    <w:rsid w:val="00A13C80"/>
    <w:rsid w:val="00A13F03"/>
    <w:rsid w:val="00A14C54"/>
    <w:rsid w:val="00A153B7"/>
    <w:rsid w:val="00A1544D"/>
    <w:rsid w:val="00A1590B"/>
    <w:rsid w:val="00A159F5"/>
    <w:rsid w:val="00A15ED3"/>
    <w:rsid w:val="00A15F79"/>
    <w:rsid w:val="00A15FFB"/>
    <w:rsid w:val="00A16733"/>
    <w:rsid w:val="00A168BF"/>
    <w:rsid w:val="00A16BA5"/>
    <w:rsid w:val="00A16EB4"/>
    <w:rsid w:val="00A16F40"/>
    <w:rsid w:val="00A17193"/>
    <w:rsid w:val="00A172CF"/>
    <w:rsid w:val="00A17468"/>
    <w:rsid w:val="00A176D5"/>
    <w:rsid w:val="00A17EBC"/>
    <w:rsid w:val="00A20144"/>
    <w:rsid w:val="00A20419"/>
    <w:rsid w:val="00A20FA8"/>
    <w:rsid w:val="00A2122F"/>
    <w:rsid w:val="00A2151A"/>
    <w:rsid w:val="00A215FC"/>
    <w:rsid w:val="00A21766"/>
    <w:rsid w:val="00A21E26"/>
    <w:rsid w:val="00A22049"/>
    <w:rsid w:val="00A227E7"/>
    <w:rsid w:val="00A22822"/>
    <w:rsid w:val="00A22B06"/>
    <w:rsid w:val="00A230A5"/>
    <w:rsid w:val="00A23FA5"/>
    <w:rsid w:val="00A24046"/>
    <w:rsid w:val="00A240EB"/>
    <w:rsid w:val="00A24101"/>
    <w:rsid w:val="00A2423B"/>
    <w:rsid w:val="00A245A8"/>
    <w:rsid w:val="00A25168"/>
    <w:rsid w:val="00A26329"/>
    <w:rsid w:val="00A2676E"/>
    <w:rsid w:val="00A26778"/>
    <w:rsid w:val="00A26BE3"/>
    <w:rsid w:val="00A26FA7"/>
    <w:rsid w:val="00A26FB3"/>
    <w:rsid w:val="00A27027"/>
    <w:rsid w:val="00A2717A"/>
    <w:rsid w:val="00A27427"/>
    <w:rsid w:val="00A2792C"/>
    <w:rsid w:val="00A27C99"/>
    <w:rsid w:val="00A27EDB"/>
    <w:rsid w:val="00A3007F"/>
    <w:rsid w:val="00A3090F"/>
    <w:rsid w:val="00A30AC9"/>
    <w:rsid w:val="00A30CC0"/>
    <w:rsid w:val="00A3151A"/>
    <w:rsid w:val="00A3171E"/>
    <w:rsid w:val="00A31956"/>
    <w:rsid w:val="00A31BF8"/>
    <w:rsid w:val="00A31EA2"/>
    <w:rsid w:val="00A31ED3"/>
    <w:rsid w:val="00A32012"/>
    <w:rsid w:val="00A3232D"/>
    <w:rsid w:val="00A3249B"/>
    <w:rsid w:val="00A328AE"/>
    <w:rsid w:val="00A33265"/>
    <w:rsid w:val="00A3368F"/>
    <w:rsid w:val="00A3398B"/>
    <w:rsid w:val="00A33B3F"/>
    <w:rsid w:val="00A33E72"/>
    <w:rsid w:val="00A3412A"/>
    <w:rsid w:val="00A342E2"/>
    <w:rsid w:val="00A34E2E"/>
    <w:rsid w:val="00A34E77"/>
    <w:rsid w:val="00A352B5"/>
    <w:rsid w:val="00A358E9"/>
    <w:rsid w:val="00A35B38"/>
    <w:rsid w:val="00A363E0"/>
    <w:rsid w:val="00A370F1"/>
    <w:rsid w:val="00A378F3"/>
    <w:rsid w:val="00A37FB2"/>
    <w:rsid w:val="00A40338"/>
    <w:rsid w:val="00A4059B"/>
    <w:rsid w:val="00A406D7"/>
    <w:rsid w:val="00A406F1"/>
    <w:rsid w:val="00A40816"/>
    <w:rsid w:val="00A408B2"/>
    <w:rsid w:val="00A415B1"/>
    <w:rsid w:val="00A41F2E"/>
    <w:rsid w:val="00A42996"/>
    <w:rsid w:val="00A42E8B"/>
    <w:rsid w:val="00A42EBA"/>
    <w:rsid w:val="00A431F7"/>
    <w:rsid w:val="00A434BD"/>
    <w:rsid w:val="00A437D1"/>
    <w:rsid w:val="00A43CCB"/>
    <w:rsid w:val="00A43DFE"/>
    <w:rsid w:val="00A43FC6"/>
    <w:rsid w:val="00A44173"/>
    <w:rsid w:val="00A44866"/>
    <w:rsid w:val="00A44A12"/>
    <w:rsid w:val="00A44C00"/>
    <w:rsid w:val="00A455E8"/>
    <w:rsid w:val="00A457C3"/>
    <w:rsid w:val="00A45CB0"/>
    <w:rsid w:val="00A461FD"/>
    <w:rsid w:val="00A46AAD"/>
    <w:rsid w:val="00A47017"/>
    <w:rsid w:val="00A47357"/>
    <w:rsid w:val="00A47691"/>
    <w:rsid w:val="00A47AA1"/>
    <w:rsid w:val="00A47C33"/>
    <w:rsid w:val="00A50651"/>
    <w:rsid w:val="00A5076F"/>
    <w:rsid w:val="00A50798"/>
    <w:rsid w:val="00A50F08"/>
    <w:rsid w:val="00A50F5C"/>
    <w:rsid w:val="00A516D9"/>
    <w:rsid w:val="00A516EA"/>
    <w:rsid w:val="00A51B11"/>
    <w:rsid w:val="00A51BC1"/>
    <w:rsid w:val="00A51E21"/>
    <w:rsid w:val="00A51EA5"/>
    <w:rsid w:val="00A52608"/>
    <w:rsid w:val="00A527E1"/>
    <w:rsid w:val="00A52DFE"/>
    <w:rsid w:val="00A53368"/>
    <w:rsid w:val="00A53684"/>
    <w:rsid w:val="00A536B2"/>
    <w:rsid w:val="00A5395F"/>
    <w:rsid w:val="00A53D3C"/>
    <w:rsid w:val="00A53F29"/>
    <w:rsid w:val="00A5410E"/>
    <w:rsid w:val="00A5464D"/>
    <w:rsid w:val="00A5487E"/>
    <w:rsid w:val="00A554E0"/>
    <w:rsid w:val="00A555C3"/>
    <w:rsid w:val="00A5565C"/>
    <w:rsid w:val="00A55D17"/>
    <w:rsid w:val="00A562F5"/>
    <w:rsid w:val="00A5638A"/>
    <w:rsid w:val="00A5683C"/>
    <w:rsid w:val="00A56F2F"/>
    <w:rsid w:val="00A57556"/>
    <w:rsid w:val="00A57610"/>
    <w:rsid w:val="00A577AA"/>
    <w:rsid w:val="00A6020E"/>
    <w:rsid w:val="00A605DC"/>
    <w:rsid w:val="00A60727"/>
    <w:rsid w:val="00A609B3"/>
    <w:rsid w:val="00A60A76"/>
    <w:rsid w:val="00A60D6F"/>
    <w:rsid w:val="00A618D5"/>
    <w:rsid w:val="00A6262F"/>
    <w:rsid w:val="00A6277E"/>
    <w:rsid w:val="00A62794"/>
    <w:rsid w:val="00A62951"/>
    <w:rsid w:val="00A62D98"/>
    <w:rsid w:val="00A62DB5"/>
    <w:rsid w:val="00A637F6"/>
    <w:rsid w:val="00A638F8"/>
    <w:rsid w:val="00A63EB9"/>
    <w:rsid w:val="00A643AB"/>
    <w:rsid w:val="00A644C4"/>
    <w:rsid w:val="00A645B5"/>
    <w:rsid w:val="00A646C5"/>
    <w:rsid w:val="00A64773"/>
    <w:rsid w:val="00A64A17"/>
    <w:rsid w:val="00A64B60"/>
    <w:rsid w:val="00A64E28"/>
    <w:rsid w:val="00A64F6C"/>
    <w:rsid w:val="00A65994"/>
    <w:rsid w:val="00A65B32"/>
    <w:rsid w:val="00A65BB9"/>
    <w:rsid w:val="00A6603E"/>
    <w:rsid w:val="00A66BF4"/>
    <w:rsid w:val="00A672AF"/>
    <w:rsid w:val="00A67C22"/>
    <w:rsid w:val="00A67DBA"/>
    <w:rsid w:val="00A70035"/>
    <w:rsid w:val="00A70315"/>
    <w:rsid w:val="00A710B6"/>
    <w:rsid w:val="00A71C59"/>
    <w:rsid w:val="00A71D7E"/>
    <w:rsid w:val="00A71E9E"/>
    <w:rsid w:val="00A720A3"/>
    <w:rsid w:val="00A72163"/>
    <w:rsid w:val="00A72230"/>
    <w:rsid w:val="00A727E2"/>
    <w:rsid w:val="00A72E0A"/>
    <w:rsid w:val="00A72F50"/>
    <w:rsid w:val="00A72FCE"/>
    <w:rsid w:val="00A730DC"/>
    <w:rsid w:val="00A73631"/>
    <w:rsid w:val="00A73B3F"/>
    <w:rsid w:val="00A73FE2"/>
    <w:rsid w:val="00A74214"/>
    <w:rsid w:val="00A743CC"/>
    <w:rsid w:val="00A7459F"/>
    <w:rsid w:val="00A7495C"/>
    <w:rsid w:val="00A74C89"/>
    <w:rsid w:val="00A76227"/>
    <w:rsid w:val="00A76764"/>
    <w:rsid w:val="00A76BA8"/>
    <w:rsid w:val="00A771E0"/>
    <w:rsid w:val="00A77C71"/>
    <w:rsid w:val="00A77D66"/>
    <w:rsid w:val="00A77EBD"/>
    <w:rsid w:val="00A80076"/>
    <w:rsid w:val="00A8039D"/>
    <w:rsid w:val="00A81513"/>
    <w:rsid w:val="00A81869"/>
    <w:rsid w:val="00A8192E"/>
    <w:rsid w:val="00A81D02"/>
    <w:rsid w:val="00A82B56"/>
    <w:rsid w:val="00A82E6E"/>
    <w:rsid w:val="00A83221"/>
    <w:rsid w:val="00A832AF"/>
    <w:rsid w:val="00A8349F"/>
    <w:rsid w:val="00A8388E"/>
    <w:rsid w:val="00A840B8"/>
    <w:rsid w:val="00A8546D"/>
    <w:rsid w:val="00A859C0"/>
    <w:rsid w:val="00A85FE7"/>
    <w:rsid w:val="00A8626F"/>
    <w:rsid w:val="00A86A66"/>
    <w:rsid w:val="00A86BC9"/>
    <w:rsid w:val="00A87508"/>
    <w:rsid w:val="00A901E8"/>
    <w:rsid w:val="00A90892"/>
    <w:rsid w:val="00A9094C"/>
    <w:rsid w:val="00A90F19"/>
    <w:rsid w:val="00A9120B"/>
    <w:rsid w:val="00A91465"/>
    <w:rsid w:val="00A91C72"/>
    <w:rsid w:val="00A91D1D"/>
    <w:rsid w:val="00A92522"/>
    <w:rsid w:val="00A92B4E"/>
    <w:rsid w:val="00A92D1E"/>
    <w:rsid w:val="00A92D71"/>
    <w:rsid w:val="00A92F99"/>
    <w:rsid w:val="00A9389D"/>
    <w:rsid w:val="00A93DC6"/>
    <w:rsid w:val="00A940FB"/>
    <w:rsid w:val="00A942A7"/>
    <w:rsid w:val="00A9446D"/>
    <w:rsid w:val="00A94C8F"/>
    <w:rsid w:val="00A95055"/>
    <w:rsid w:val="00A95807"/>
    <w:rsid w:val="00A95BF7"/>
    <w:rsid w:val="00A95C56"/>
    <w:rsid w:val="00A95EA4"/>
    <w:rsid w:val="00A95F56"/>
    <w:rsid w:val="00A95F7A"/>
    <w:rsid w:val="00A96014"/>
    <w:rsid w:val="00A966FF"/>
    <w:rsid w:val="00A96B14"/>
    <w:rsid w:val="00A96B93"/>
    <w:rsid w:val="00A96E1E"/>
    <w:rsid w:val="00A97D45"/>
    <w:rsid w:val="00AA028B"/>
    <w:rsid w:val="00AA02FA"/>
    <w:rsid w:val="00AA1159"/>
    <w:rsid w:val="00AA1532"/>
    <w:rsid w:val="00AA1DD8"/>
    <w:rsid w:val="00AA1E98"/>
    <w:rsid w:val="00AA1EF0"/>
    <w:rsid w:val="00AA20F8"/>
    <w:rsid w:val="00AA2221"/>
    <w:rsid w:val="00AA26A0"/>
    <w:rsid w:val="00AA388F"/>
    <w:rsid w:val="00AA3C55"/>
    <w:rsid w:val="00AA428C"/>
    <w:rsid w:val="00AA451B"/>
    <w:rsid w:val="00AA48B4"/>
    <w:rsid w:val="00AA5170"/>
    <w:rsid w:val="00AA5662"/>
    <w:rsid w:val="00AA5FC4"/>
    <w:rsid w:val="00AA6599"/>
    <w:rsid w:val="00AA6DCE"/>
    <w:rsid w:val="00AA74EB"/>
    <w:rsid w:val="00AA75A5"/>
    <w:rsid w:val="00AB0099"/>
    <w:rsid w:val="00AB00A3"/>
    <w:rsid w:val="00AB01BC"/>
    <w:rsid w:val="00AB053C"/>
    <w:rsid w:val="00AB07A7"/>
    <w:rsid w:val="00AB0957"/>
    <w:rsid w:val="00AB11F6"/>
    <w:rsid w:val="00AB1528"/>
    <w:rsid w:val="00AB1753"/>
    <w:rsid w:val="00AB178D"/>
    <w:rsid w:val="00AB1C9D"/>
    <w:rsid w:val="00AB1D8D"/>
    <w:rsid w:val="00AB21F9"/>
    <w:rsid w:val="00AB232C"/>
    <w:rsid w:val="00AB257D"/>
    <w:rsid w:val="00AB29E7"/>
    <w:rsid w:val="00AB317A"/>
    <w:rsid w:val="00AB4500"/>
    <w:rsid w:val="00AB4C20"/>
    <w:rsid w:val="00AB4F74"/>
    <w:rsid w:val="00AB531B"/>
    <w:rsid w:val="00AB55F2"/>
    <w:rsid w:val="00AB5BA0"/>
    <w:rsid w:val="00AB5EE9"/>
    <w:rsid w:val="00AB6024"/>
    <w:rsid w:val="00AB61B5"/>
    <w:rsid w:val="00AB6595"/>
    <w:rsid w:val="00AB6B67"/>
    <w:rsid w:val="00AB6E4A"/>
    <w:rsid w:val="00AB7213"/>
    <w:rsid w:val="00AB76A7"/>
    <w:rsid w:val="00AB7BD7"/>
    <w:rsid w:val="00AB7F8A"/>
    <w:rsid w:val="00AC00A5"/>
    <w:rsid w:val="00AC0160"/>
    <w:rsid w:val="00AC0207"/>
    <w:rsid w:val="00AC1964"/>
    <w:rsid w:val="00AC1C8F"/>
    <w:rsid w:val="00AC1D28"/>
    <w:rsid w:val="00AC1FC8"/>
    <w:rsid w:val="00AC23C5"/>
    <w:rsid w:val="00AC248E"/>
    <w:rsid w:val="00AC2694"/>
    <w:rsid w:val="00AC2B4C"/>
    <w:rsid w:val="00AC2FE4"/>
    <w:rsid w:val="00AC30D5"/>
    <w:rsid w:val="00AC322F"/>
    <w:rsid w:val="00AC33B3"/>
    <w:rsid w:val="00AC3642"/>
    <w:rsid w:val="00AC3ABC"/>
    <w:rsid w:val="00AC3ABE"/>
    <w:rsid w:val="00AC3D39"/>
    <w:rsid w:val="00AC48E0"/>
    <w:rsid w:val="00AC4C23"/>
    <w:rsid w:val="00AC57FD"/>
    <w:rsid w:val="00AC586B"/>
    <w:rsid w:val="00AC5ED2"/>
    <w:rsid w:val="00AC6167"/>
    <w:rsid w:val="00AC632D"/>
    <w:rsid w:val="00AC6358"/>
    <w:rsid w:val="00AC639A"/>
    <w:rsid w:val="00AC7A58"/>
    <w:rsid w:val="00AC7F59"/>
    <w:rsid w:val="00AD0270"/>
    <w:rsid w:val="00AD07BB"/>
    <w:rsid w:val="00AD0A87"/>
    <w:rsid w:val="00AD125A"/>
    <w:rsid w:val="00AD12EA"/>
    <w:rsid w:val="00AD161C"/>
    <w:rsid w:val="00AD197A"/>
    <w:rsid w:val="00AD1D90"/>
    <w:rsid w:val="00AD2341"/>
    <w:rsid w:val="00AD3525"/>
    <w:rsid w:val="00AD366F"/>
    <w:rsid w:val="00AD44C2"/>
    <w:rsid w:val="00AD4853"/>
    <w:rsid w:val="00AD492E"/>
    <w:rsid w:val="00AD4AA7"/>
    <w:rsid w:val="00AD593D"/>
    <w:rsid w:val="00AD5D13"/>
    <w:rsid w:val="00AD5EC7"/>
    <w:rsid w:val="00AD5F53"/>
    <w:rsid w:val="00AD608D"/>
    <w:rsid w:val="00AD60B8"/>
    <w:rsid w:val="00AD6499"/>
    <w:rsid w:val="00AD65A2"/>
    <w:rsid w:val="00AD65A4"/>
    <w:rsid w:val="00AD6672"/>
    <w:rsid w:val="00AD6891"/>
    <w:rsid w:val="00AD6EEA"/>
    <w:rsid w:val="00AD6F63"/>
    <w:rsid w:val="00AD6FEF"/>
    <w:rsid w:val="00AD7CBF"/>
    <w:rsid w:val="00AE0012"/>
    <w:rsid w:val="00AE01B0"/>
    <w:rsid w:val="00AE0473"/>
    <w:rsid w:val="00AE0CEB"/>
    <w:rsid w:val="00AE11DB"/>
    <w:rsid w:val="00AE1580"/>
    <w:rsid w:val="00AE176F"/>
    <w:rsid w:val="00AE2520"/>
    <w:rsid w:val="00AE2B1F"/>
    <w:rsid w:val="00AE2B56"/>
    <w:rsid w:val="00AE31A9"/>
    <w:rsid w:val="00AE3438"/>
    <w:rsid w:val="00AE3A72"/>
    <w:rsid w:val="00AE3FE2"/>
    <w:rsid w:val="00AE411B"/>
    <w:rsid w:val="00AE4125"/>
    <w:rsid w:val="00AE4817"/>
    <w:rsid w:val="00AE49E0"/>
    <w:rsid w:val="00AE4A19"/>
    <w:rsid w:val="00AE4A38"/>
    <w:rsid w:val="00AE56BD"/>
    <w:rsid w:val="00AE56C0"/>
    <w:rsid w:val="00AE5B31"/>
    <w:rsid w:val="00AE61E3"/>
    <w:rsid w:val="00AE6283"/>
    <w:rsid w:val="00AE6AD5"/>
    <w:rsid w:val="00AE6F41"/>
    <w:rsid w:val="00AE702C"/>
    <w:rsid w:val="00AE722A"/>
    <w:rsid w:val="00AE7903"/>
    <w:rsid w:val="00AE7C1F"/>
    <w:rsid w:val="00AE7EDD"/>
    <w:rsid w:val="00AF0571"/>
    <w:rsid w:val="00AF05E3"/>
    <w:rsid w:val="00AF0818"/>
    <w:rsid w:val="00AF0B1C"/>
    <w:rsid w:val="00AF0B76"/>
    <w:rsid w:val="00AF0B85"/>
    <w:rsid w:val="00AF1448"/>
    <w:rsid w:val="00AF17DF"/>
    <w:rsid w:val="00AF1CAF"/>
    <w:rsid w:val="00AF1D66"/>
    <w:rsid w:val="00AF2AC2"/>
    <w:rsid w:val="00AF2BD8"/>
    <w:rsid w:val="00AF2C9C"/>
    <w:rsid w:val="00AF2CC3"/>
    <w:rsid w:val="00AF33F3"/>
    <w:rsid w:val="00AF37C0"/>
    <w:rsid w:val="00AF3B26"/>
    <w:rsid w:val="00AF3CAC"/>
    <w:rsid w:val="00AF4556"/>
    <w:rsid w:val="00AF47DD"/>
    <w:rsid w:val="00AF4923"/>
    <w:rsid w:val="00AF4BA7"/>
    <w:rsid w:val="00AF4C7C"/>
    <w:rsid w:val="00AF4DA2"/>
    <w:rsid w:val="00AF5A90"/>
    <w:rsid w:val="00AF5D7A"/>
    <w:rsid w:val="00AF5D90"/>
    <w:rsid w:val="00AF6485"/>
    <w:rsid w:val="00AF68D9"/>
    <w:rsid w:val="00AF78A3"/>
    <w:rsid w:val="00AF795D"/>
    <w:rsid w:val="00AF7BE2"/>
    <w:rsid w:val="00AF7C2A"/>
    <w:rsid w:val="00AF7EA6"/>
    <w:rsid w:val="00B0008C"/>
    <w:rsid w:val="00B003E6"/>
    <w:rsid w:val="00B0061B"/>
    <w:rsid w:val="00B00B3D"/>
    <w:rsid w:val="00B00E5B"/>
    <w:rsid w:val="00B011FC"/>
    <w:rsid w:val="00B012FD"/>
    <w:rsid w:val="00B01768"/>
    <w:rsid w:val="00B01F4C"/>
    <w:rsid w:val="00B01FF1"/>
    <w:rsid w:val="00B0237A"/>
    <w:rsid w:val="00B02589"/>
    <w:rsid w:val="00B0296C"/>
    <w:rsid w:val="00B02DB3"/>
    <w:rsid w:val="00B032AB"/>
    <w:rsid w:val="00B03441"/>
    <w:rsid w:val="00B03744"/>
    <w:rsid w:val="00B039BA"/>
    <w:rsid w:val="00B03ED6"/>
    <w:rsid w:val="00B04467"/>
    <w:rsid w:val="00B04EAD"/>
    <w:rsid w:val="00B04F73"/>
    <w:rsid w:val="00B05AED"/>
    <w:rsid w:val="00B05DB3"/>
    <w:rsid w:val="00B0651E"/>
    <w:rsid w:val="00B06B4A"/>
    <w:rsid w:val="00B073FF"/>
    <w:rsid w:val="00B076EC"/>
    <w:rsid w:val="00B07932"/>
    <w:rsid w:val="00B079FB"/>
    <w:rsid w:val="00B07EC6"/>
    <w:rsid w:val="00B10841"/>
    <w:rsid w:val="00B10A41"/>
    <w:rsid w:val="00B10DB5"/>
    <w:rsid w:val="00B11263"/>
    <w:rsid w:val="00B11346"/>
    <w:rsid w:val="00B1174D"/>
    <w:rsid w:val="00B11910"/>
    <w:rsid w:val="00B12793"/>
    <w:rsid w:val="00B12A7A"/>
    <w:rsid w:val="00B12BC6"/>
    <w:rsid w:val="00B12D9D"/>
    <w:rsid w:val="00B13322"/>
    <w:rsid w:val="00B14642"/>
    <w:rsid w:val="00B14787"/>
    <w:rsid w:val="00B1490F"/>
    <w:rsid w:val="00B14965"/>
    <w:rsid w:val="00B14B0C"/>
    <w:rsid w:val="00B14BAA"/>
    <w:rsid w:val="00B14BE5"/>
    <w:rsid w:val="00B1501C"/>
    <w:rsid w:val="00B162C2"/>
    <w:rsid w:val="00B1633B"/>
    <w:rsid w:val="00B163A3"/>
    <w:rsid w:val="00B1645B"/>
    <w:rsid w:val="00B16745"/>
    <w:rsid w:val="00B1692F"/>
    <w:rsid w:val="00B17276"/>
    <w:rsid w:val="00B174A3"/>
    <w:rsid w:val="00B17939"/>
    <w:rsid w:val="00B17C39"/>
    <w:rsid w:val="00B17D44"/>
    <w:rsid w:val="00B202A5"/>
    <w:rsid w:val="00B20313"/>
    <w:rsid w:val="00B20D10"/>
    <w:rsid w:val="00B210F3"/>
    <w:rsid w:val="00B2191E"/>
    <w:rsid w:val="00B21A90"/>
    <w:rsid w:val="00B21D58"/>
    <w:rsid w:val="00B21FDE"/>
    <w:rsid w:val="00B225CE"/>
    <w:rsid w:val="00B22BEC"/>
    <w:rsid w:val="00B22CB5"/>
    <w:rsid w:val="00B23121"/>
    <w:rsid w:val="00B2358B"/>
    <w:rsid w:val="00B23652"/>
    <w:rsid w:val="00B2395B"/>
    <w:rsid w:val="00B244AA"/>
    <w:rsid w:val="00B2466E"/>
    <w:rsid w:val="00B247EB"/>
    <w:rsid w:val="00B24BC1"/>
    <w:rsid w:val="00B25F8B"/>
    <w:rsid w:val="00B262B7"/>
    <w:rsid w:val="00B26D59"/>
    <w:rsid w:val="00B277B5"/>
    <w:rsid w:val="00B3001D"/>
    <w:rsid w:val="00B301D7"/>
    <w:rsid w:val="00B30570"/>
    <w:rsid w:val="00B30E8A"/>
    <w:rsid w:val="00B30E9D"/>
    <w:rsid w:val="00B31094"/>
    <w:rsid w:val="00B31130"/>
    <w:rsid w:val="00B316B3"/>
    <w:rsid w:val="00B316F6"/>
    <w:rsid w:val="00B31894"/>
    <w:rsid w:val="00B319EB"/>
    <w:rsid w:val="00B31B79"/>
    <w:rsid w:val="00B3222A"/>
    <w:rsid w:val="00B32CA3"/>
    <w:rsid w:val="00B32F49"/>
    <w:rsid w:val="00B331CF"/>
    <w:rsid w:val="00B332AA"/>
    <w:rsid w:val="00B33853"/>
    <w:rsid w:val="00B33BF1"/>
    <w:rsid w:val="00B34451"/>
    <w:rsid w:val="00B34DAB"/>
    <w:rsid w:val="00B35203"/>
    <w:rsid w:val="00B3521C"/>
    <w:rsid w:val="00B35544"/>
    <w:rsid w:val="00B35947"/>
    <w:rsid w:val="00B359CC"/>
    <w:rsid w:val="00B361C2"/>
    <w:rsid w:val="00B36268"/>
    <w:rsid w:val="00B36518"/>
    <w:rsid w:val="00B36EF7"/>
    <w:rsid w:val="00B3729A"/>
    <w:rsid w:val="00B37823"/>
    <w:rsid w:val="00B40063"/>
    <w:rsid w:val="00B4076D"/>
    <w:rsid w:val="00B40BDC"/>
    <w:rsid w:val="00B41180"/>
    <w:rsid w:val="00B41483"/>
    <w:rsid w:val="00B415E3"/>
    <w:rsid w:val="00B41703"/>
    <w:rsid w:val="00B4192C"/>
    <w:rsid w:val="00B41EE1"/>
    <w:rsid w:val="00B422F2"/>
    <w:rsid w:val="00B4254A"/>
    <w:rsid w:val="00B42E51"/>
    <w:rsid w:val="00B42F80"/>
    <w:rsid w:val="00B430BF"/>
    <w:rsid w:val="00B433F3"/>
    <w:rsid w:val="00B4342C"/>
    <w:rsid w:val="00B443BD"/>
    <w:rsid w:val="00B44690"/>
    <w:rsid w:val="00B44F24"/>
    <w:rsid w:val="00B450C8"/>
    <w:rsid w:val="00B45572"/>
    <w:rsid w:val="00B458F3"/>
    <w:rsid w:val="00B46033"/>
    <w:rsid w:val="00B462E1"/>
    <w:rsid w:val="00B4645D"/>
    <w:rsid w:val="00B464DD"/>
    <w:rsid w:val="00B467BE"/>
    <w:rsid w:val="00B46A02"/>
    <w:rsid w:val="00B47CB6"/>
    <w:rsid w:val="00B47D41"/>
    <w:rsid w:val="00B5030C"/>
    <w:rsid w:val="00B5049E"/>
    <w:rsid w:val="00B506C4"/>
    <w:rsid w:val="00B50735"/>
    <w:rsid w:val="00B50784"/>
    <w:rsid w:val="00B50843"/>
    <w:rsid w:val="00B50B7F"/>
    <w:rsid w:val="00B50CC1"/>
    <w:rsid w:val="00B50D74"/>
    <w:rsid w:val="00B50F24"/>
    <w:rsid w:val="00B5155C"/>
    <w:rsid w:val="00B51587"/>
    <w:rsid w:val="00B51BC9"/>
    <w:rsid w:val="00B51BD2"/>
    <w:rsid w:val="00B51C68"/>
    <w:rsid w:val="00B51F99"/>
    <w:rsid w:val="00B52014"/>
    <w:rsid w:val="00B5206C"/>
    <w:rsid w:val="00B521DA"/>
    <w:rsid w:val="00B52460"/>
    <w:rsid w:val="00B53638"/>
    <w:rsid w:val="00B53878"/>
    <w:rsid w:val="00B539DD"/>
    <w:rsid w:val="00B53C06"/>
    <w:rsid w:val="00B53DAF"/>
    <w:rsid w:val="00B53F1D"/>
    <w:rsid w:val="00B54088"/>
    <w:rsid w:val="00B54D73"/>
    <w:rsid w:val="00B55406"/>
    <w:rsid w:val="00B55774"/>
    <w:rsid w:val="00B5608E"/>
    <w:rsid w:val="00B5668C"/>
    <w:rsid w:val="00B56B84"/>
    <w:rsid w:val="00B56E26"/>
    <w:rsid w:val="00B574FA"/>
    <w:rsid w:val="00B5763A"/>
    <w:rsid w:val="00B576D8"/>
    <w:rsid w:val="00B57C33"/>
    <w:rsid w:val="00B57D6B"/>
    <w:rsid w:val="00B6032F"/>
    <w:rsid w:val="00B60957"/>
    <w:rsid w:val="00B60B6C"/>
    <w:rsid w:val="00B60E82"/>
    <w:rsid w:val="00B6127F"/>
    <w:rsid w:val="00B61413"/>
    <w:rsid w:val="00B61B23"/>
    <w:rsid w:val="00B61D92"/>
    <w:rsid w:val="00B62120"/>
    <w:rsid w:val="00B62362"/>
    <w:rsid w:val="00B6253C"/>
    <w:rsid w:val="00B62FDE"/>
    <w:rsid w:val="00B63003"/>
    <w:rsid w:val="00B63009"/>
    <w:rsid w:val="00B630C9"/>
    <w:rsid w:val="00B63190"/>
    <w:rsid w:val="00B63C42"/>
    <w:rsid w:val="00B64020"/>
    <w:rsid w:val="00B64148"/>
    <w:rsid w:val="00B64379"/>
    <w:rsid w:val="00B64461"/>
    <w:rsid w:val="00B648F5"/>
    <w:rsid w:val="00B64B83"/>
    <w:rsid w:val="00B656B7"/>
    <w:rsid w:val="00B657D9"/>
    <w:rsid w:val="00B65C81"/>
    <w:rsid w:val="00B65CB4"/>
    <w:rsid w:val="00B65DCC"/>
    <w:rsid w:val="00B66172"/>
    <w:rsid w:val="00B664F2"/>
    <w:rsid w:val="00B6654F"/>
    <w:rsid w:val="00B6667D"/>
    <w:rsid w:val="00B6679C"/>
    <w:rsid w:val="00B6679F"/>
    <w:rsid w:val="00B67666"/>
    <w:rsid w:val="00B67E63"/>
    <w:rsid w:val="00B67FB2"/>
    <w:rsid w:val="00B7053B"/>
    <w:rsid w:val="00B70624"/>
    <w:rsid w:val="00B706B7"/>
    <w:rsid w:val="00B7103B"/>
    <w:rsid w:val="00B71294"/>
    <w:rsid w:val="00B71468"/>
    <w:rsid w:val="00B71A78"/>
    <w:rsid w:val="00B71C14"/>
    <w:rsid w:val="00B72115"/>
    <w:rsid w:val="00B72A89"/>
    <w:rsid w:val="00B7318D"/>
    <w:rsid w:val="00B73469"/>
    <w:rsid w:val="00B73A1D"/>
    <w:rsid w:val="00B73F35"/>
    <w:rsid w:val="00B74C89"/>
    <w:rsid w:val="00B7568E"/>
    <w:rsid w:val="00B75858"/>
    <w:rsid w:val="00B76188"/>
    <w:rsid w:val="00B76501"/>
    <w:rsid w:val="00B7655D"/>
    <w:rsid w:val="00B768B5"/>
    <w:rsid w:val="00B7697C"/>
    <w:rsid w:val="00B777D0"/>
    <w:rsid w:val="00B77946"/>
    <w:rsid w:val="00B77F90"/>
    <w:rsid w:val="00B80191"/>
    <w:rsid w:val="00B80602"/>
    <w:rsid w:val="00B807F9"/>
    <w:rsid w:val="00B80988"/>
    <w:rsid w:val="00B80AE4"/>
    <w:rsid w:val="00B80AF5"/>
    <w:rsid w:val="00B81193"/>
    <w:rsid w:val="00B8153C"/>
    <w:rsid w:val="00B818CF"/>
    <w:rsid w:val="00B81DF1"/>
    <w:rsid w:val="00B822FF"/>
    <w:rsid w:val="00B823C2"/>
    <w:rsid w:val="00B82524"/>
    <w:rsid w:val="00B82530"/>
    <w:rsid w:val="00B82C6D"/>
    <w:rsid w:val="00B831A1"/>
    <w:rsid w:val="00B833A6"/>
    <w:rsid w:val="00B833BE"/>
    <w:rsid w:val="00B83567"/>
    <w:rsid w:val="00B838D9"/>
    <w:rsid w:val="00B83A8E"/>
    <w:rsid w:val="00B83B25"/>
    <w:rsid w:val="00B83E61"/>
    <w:rsid w:val="00B83EBD"/>
    <w:rsid w:val="00B8410E"/>
    <w:rsid w:val="00B842F9"/>
    <w:rsid w:val="00B84BEA"/>
    <w:rsid w:val="00B84C99"/>
    <w:rsid w:val="00B85340"/>
    <w:rsid w:val="00B855F6"/>
    <w:rsid w:val="00B85EF5"/>
    <w:rsid w:val="00B85F64"/>
    <w:rsid w:val="00B86096"/>
    <w:rsid w:val="00B860F3"/>
    <w:rsid w:val="00B86F99"/>
    <w:rsid w:val="00B870E9"/>
    <w:rsid w:val="00B878E4"/>
    <w:rsid w:val="00B8790D"/>
    <w:rsid w:val="00B90510"/>
    <w:rsid w:val="00B90B7D"/>
    <w:rsid w:val="00B91197"/>
    <w:rsid w:val="00B91383"/>
    <w:rsid w:val="00B91668"/>
    <w:rsid w:val="00B91BCD"/>
    <w:rsid w:val="00B91E2C"/>
    <w:rsid w:val="00B91EE5"/>
    <w:rsid w:val="00B922FE"/>
    <w:rsid w:val="00B92EF9"/>
    <w:rsid w:val="00B935D4"/>
    <w:rsid w:val="00B937A3"/>
    <w:rsid w:val="00B93F5B"/>
    <w:rsid w:val="00B942CB"/>
    <w:rsid w:val="00B944BD"/>
    <w:rsid w:val="00B94E2C"/>
    <w:rsid w:val="00B94F6F"/>
    <w:rsid w:val="00B95812"/>
    <w:rsid w:val="00B95EA3"/>
    <w:rsid w:val="00B95FA4"/>
    <w:rsid w:val="00B96052"/>
    <w:rsid w:val="00B96320"/>
    <w:rsid w:val="00B96465"/>
    <w:rsid w:val="00B964BB"/>
    <w:rsid w:val="00B964DD"/>
    <w:rsid w:val="00B964E5"/>
    <w:rsid w:val="00B969F4"/>
    <w:rsid w:val="00B96CE8"/>
    <w:rsid w:val="00B96DF8"/>
    <w:rsid w:val="00B96FA4"/>
    <w:rsid w:val="00B97108"/>
    <w:rsid w:val="00B97FC5"/>
    <w:rsid w:val="00BA0374"/>
    <w:rsid w:val="00BA0E60"/>
    <w:rsid w:val="00BA0EBA"/>
    <w:rsid w:val="00BA103E"/>
    <w:rsid w:val="00BA1404"/>
    <w:rsid w:val="00BA17AA"/>
    <w:rsid w:val="00BA1AFD"/>
    <w:rsid w:val="00BA1CDA"/>
    <w:rsid w:val="00BA21FF"/>
    <w:rsid w:val="00BA23E3"/>
    <w:rsid w:val="00BA3022"/>
    <w:rsid w:val="00BA3DE6"/>
    <w:rsid w:val="00BA4047"/>
    <w:rsid w:val="00BA40B5"/>
    <w:rsid w:val="00BA44E9"/>
    <w:rsid w:val="00BA491D"/>
    <w:rsid w:val="00BA508C"/>
    <w:rsid w:val="00BA5390"/>
    <w:rsid w:val="00BA55C7"/>
    <w:rsid w:val="00BA5673"/>
    <w:rsid w:val="00BA5704"/>
    <w:rsid w:val="00BA5A47"/>
    <w:rsid w:val="00BA5CD6"/>
    <w:rsid w:val="00BA61EC"/>
    <w:rsid w:val="00BA65ED"/>
    <w:rsid w:val="00BA6760"/>
    <w:rsid w:val="00BA70B5"/>
    <w:rsid w:val="00BA763A"/>
    <w:rsid w:val="00BA7822"/>
    <w:rsid w:val="00BA7A2B"/>
    <w:rsid w:val="00BA7A62"/>
    <w:rsid w:val="00BB0321"/>
    <w:rsid w:val="00BB08EE"/>
    <w:rsid w:val="00BB0998"/>
    <w:rsid w:val="00BB099F"/>
    <w:rsid w:val="00BB129B"/>
    <w:rsid w:val="00BB14DB"/>
    <w:rsid w:val="00BB1C5F"/>
    <w:rsid w:val="00BB23DB"/>
    <w:rsid w:val="00BB2633"/>
    <w:rsid w:val="00BB2D75"/>
    <w:rsid w:val="00BB325E"/>
    <w:rsid w:val="00BB3447"/>
    <w:rsid w:val="00BB367D"/>
    <w:rsid w:val="00BB42D4"/>
    <w:rsid w:val="00BB4E26"/>
    <w:rsid w:val="00BB5533"/>
    <w:rsid w:val="00BB5D31"/>
    <w:rsid w:val="00BB6107"/>
    <w:rsid w:val="00BB619C"/>
    <w:rsid w:val="00BB62A8"/>
    <w:rsid w:val="00BB64E7"/>
    <w:rsid w:val="00BB65DE"/>
    <w:rsid w:val="00BB6FB5"/>
    <w:rsid w:val="00BB7B48"/>
    <w:rsid w:val="00BB7E0E"/>
    <w:rsid w:val="00BC0568"/>
    <w:rsid w:val="00BC070C"/>
    <w:rsid w:val="00BC0D76"/>
    <w:rsid w:val="00BC0FBF"/>
    <w:rsid w:val="00BC168E"/>
    <w:rsid w:val="00BC16DE"/>
    <w:rsid w:val="00BC178D"/>
    <w:rsid w:val="00BC1C43"/>
    <w:rsid w:val="00BC1EE7"/>
    <w:rsid w:val="00BC22F2"/>
    <w:rsid w:val="00BC2A9C"/>
    <w:rsid w:val="00BC2C3C"/>
    <w:rsid w:val="00BC316E"/>
    <w:rsid w:val="00BC38A2"/>
    <w:rsid w:val="00BC3989"/>
    <w:rsid w:val="00BC4878"/>
    <w:rsid w:val="00BC4942"/>
    <w:rsid w:val="00BC494E"/>
    <w:rsid w:val="00BC577F"/>
    <w:rsid w:val="00BC5AA2"/>
    <w:rsid w:val="00BC5B3F"/>
    <w:rsid w:val="00BC5DDC"/>
    <w:rsid w:val="00BC5EFA"/>
    <w:rsid w:val="00BC6202"/>
    <w:rsid w:val="00BC6394"/>
    <w:rsid w:val="00BC69A3"/>
    <w:rsid w:val="00BC6B5C"/>
    <w:rsid w:val="00BC6E0C"/>
    <w:rsid w:val="00BC6FC2"/>
    <w:rsid w:val="00BC6FF7"/>
    <w:rsid w:val="00BC7182"/>
    <w:rsid w:val="00BC72B5"/>
    <w:rsid w:val="00BC74A0"/>
    <w:rsid w:val="00BC758F"/>
    <w:rsid w:val="00BC7848"/>
    <w:rsid w:val="00BD001C"/>
    <w:rsid w:val="00BD05E8"/>
    <w:rsid w:val="00BD09A0"/>
    <w:rsid w:val="00BD0CFF"/>
    <w:rsid w:val="00BD0E02"/>
    <w:rsid w:val="00BD0ED0"/>
    <w:rsid w:val="00BD1467"/>
    <w:rsid w:val="00BD1E4B"/>
    <w:rsid w:val="00BD200C"/>
    <w:rsid w:val="00BD2198"/>
    <w:rsid w:val="00BD26AA"/>
    <w:rsid w:val="00BD2E31"/>
    <w:rsid w:val="00BD30FB"/>
    <w:rsid w:val="00BD3604"/>
    <w:rsid w:val="00BD39DE"/>
    <w:rsid w:val="00BD3E1F"/>
    <w:rsid w:val="00BD4064"/>
    <w:rsid w:val="00BD40AD"/>
    <w:rsid w:val="00BD4265"/>
    <w:rsid w:val="00BD496F"/>
    <w:rsid w:val="00BD4992"/>
    <w:rsid w:val="00BD539D"/>
    <w:rsid w:val="00BD57BA"/>
    <w:rsid w:val="00BD5D99"/>
    <w:rsid w:val="00BD6785"/>
    <w:rsid w:val="00BD67A4"/>
    <w:rsid w:val="00BD6B95"/>
    <w:rsid w:val="00BD7169"/>
    <w:rsid w:val="00BD74BC"/>
    <w:rsid w:val="00BD770F"/>
    <w:rsid w:val="00BD7872"/>
    <w:rsid w:val="00BD7ABA"/>
    <w:rsid w:val="00BD7F60"/>
    <w:rsid w:val="00BE0066"/>
    <w:rsid w:val="00BE0274"/>
    <w:rsid w:val="00BE050A"/>
    <w:rsid w:val="00BE05B2"/>
    <w:rsid w:val="00BE0D13"/>
    <w:rsid w:val="00BE1210"/>
    <w:rsid w:val="00BE1370"/>
    <w:rsid w:val="00BE1564"/>
    <w:rsid w:val="00BE1DCA"/>
    <w:rsid w:val="00BE20BB"/>
    <w:rsid w:val="00BE220D"/>
    <w:rsid w:val="00BE2249"/>
    <w:rsid w:val="00BE27F7"/>
    <w:rsid w:val="00BE3905"/>
    <w:rsid w:val="00BE394C"/>
    <w:rsid w:val="00BE3A20"/>
    <w:rsid w:val="00BE3DCF"/>
    <w:rsid w:val="00BE4180"/>
    <w:rsid w:val="00BE454E"/>
    <w:rsid w:val="00BE45A7"/>
    <w:rsid w:val="00BE49FA"/>
    <w:rsid w:val="00BE4BE0"/>
    <w:rsid w:val="00BE51F3"/>
    <w:rsid w:val="00BE5516"/>
    <w:rsid w:val="00BE5633"/>
    <w:rsid w:val="00BE59AE"/>
    <w:rsid w:val="00BE66E0"/>
    <w:rsid w:val="00BE69F2"/>
    <w:rsid w:val="00BE69F8"/>
    <w:rsid w:val="00BE6B3D"/>
    <w:rsid w:val="00BE6D48"/>
    <w:rsid w:val="00BE6FBF"/>
    <w:rsid w:val="00BE7521"/>
    <w:rsid w:val="00BE7EEE"/>
    <w:rsid w:val="00BF025A"/>
    <w:rsid w:val="00BF0416"/>
    <w:rsid w:val="00BF0714"/>
    <w:rsid w:val="00BF081B"/>
    <w:rsid w:val="00BF0826"/>
    <w:rsid w:val="00BF1005"/>
    <w:rsid w:val="00BF10DA"/>
    <w:rsid w:val="00BF199C"/>
    <w:rsid w:val="00BF1B2C"/>
    <w:rsid w:val="00BF27C2"/>
    <w:rsid w:val="00BF358F"/>
    <w:rsid w:val="00BF3A66"/>
    <w:rsid w:val="00BF3F4D"/>
    <w:rsid w:val="00BF40FE"/>
    <w:rsid w:val="00BF41B7"/>
    <w:rsid w:val="00BF440A"/>
    <w:rsid w:val="00BF46C6"/>
    <w:rsid w:val="00BF48F7"/>
    <w:rsid w:val="00BF52DD"/>
    <w:rsid w:val="00BF550F"/>
    <w:rsid w:val="00BF5645"/>
    <w:rsid w:val="00BF57D7"/>
    <w:rsid w:val="00BF59AD"/>
    <w:rsid w:val="00BF5A2F"/>
    <w:rsid w:val="00BF6325"/>
    <w:rsid w:val="00BF6551"/>
    <w:rsid w:val="00BF6B53"/>
    <w:rsid w:val="00BF75F8"/>
    <w:rsid w:val="00BF776A"/>
    <w:rsid w:val="00BF7F4C"/>
    <w:rsid w:val="00C0032A"/>
    <w:rsid w:val="00C0049E"/>
    <w:rsid w:val="00C00C4D"/>
    <w:rsid w:val="00C00E4C"/>
    <w:rsid w:val="00C0103D"/>
    <w:rsid w:val="00C0122B"/>
    <w:rsid w:val="00C01F40"/>
    <w:rsid w:val="00C020FE"/>
    <w:rsid w:val="00C0225E"/>
    <w:rsid w:val="00C02F64"/>
    <w:rsid w:val="00C03C19"/>
    <w:rsid w:val="00C03EAB"/>
    <w:rsid w:val="00C042DE"/>
    <w:rsid w:val="00C04DAE"/>
    <w:rsid w:val="00C04F3B"/>
    <w:rsid w:val="00C0525F"/>
    <w:rsid w:val="00C053EF"/>
    <w:rsid w:val="00C057BD"/>
    <w:rsid w:val="00C058B3"/>
    <w:rsid w:val="00C05987"/>
    <w:rsid w:val="00C05A01"/>
    <w:rsid w:val="00C05BC1"/>
    <w:rsid w:val="00C05EAA"/>
    <w:rsid w:val="00C06F45"/>
    <w:rsid w:val="00C07164"/>
    <w:rsid w:val="00C0754A"/>
    <w:rsid w:val="00C075DA"/>
    <w:rsid w:val="00C078B0"/>
    <w:rsid w:val="00C07B6D"/>
    <w:rsid w:val="00C07E14"/>
    <w:rsid w:val="00C07FD8"/>
    <w:rsid w:val="00C1001A"/>
    <w:rsid w:val="00C1074F"/>
    <w:rsid w:val="00C109D2"/>
    <w:rsid w:val="00C10E6B"/>
    <w:rsid w:val="00C116DA"/>
    <w:rsid w:val="00C1174C"/>
    <w:rsid w:val="00C11821"/>
    <w:rsid w:val="00C12028"/>
    <w:rsid w:val="00C1218B"/>
    <w:rsid w:val="00C1270E"/>
    <w:rsid w:val="00C127CE"/>
    <w:rsid w:val="00C13161"/>
    <w:rsid w:val="00C133B4"/>
    <w:rsid w:val="00C13898"/>
    <w:rsid w:val="00C13C58"/>
    <w:rsid w:val="00C13C93"/>
    <w:rsid w:val="00C1425E"/>
    <w:rsid w:val="00C143F0"/>
    <w:rsid w:val="00C14A7A"/>
    <w:rsid w:val="00C14BB9"/>
    <w:rsid w:val="00C14D97"/>
    <w:rsid w:val="00C14DBC"/>
    <w:rsid w:val="00C15213"/>
    <w:rsid w:val="00C1553F"/>
    <w:rsid w:val="00C1571B"/>
    <w:rsid w:val="00C157A2"/>
    <w:rsid w:val="00C15A3D"/>
    <w:rsid w:val="00C16601"/>
    <w:rsid w:val="00C16AE3"/>
    <w:rsid w:val="00C1740B"/>
    <w:rsid w:val="00C17669"/>
    <w:rsid w:val="00C2016F"/>
    <w:rsid w:val="00C20324"/>
    <w:rsid w:val="00C20B09"/>
    <w:rsid w:val="00C211A6"/>
    <w:rsid w:val="00C21F73"/>
    <w:rsid w:val="00C2271F"/>
    <w:rsid w:val="00C2293C"/>
    <w:rsid w:val="00C2359C"/>
    <w:rsid w:val="00C2369D"/>
    <w:rsid w:val="00C23869"/>
    <w:rsid w:val="00C23AF3"/>
    <w:rsid w:val="00C244FA"/>
    <w:rsid w:val="00C246EF"/>
    <w:rsid w:val="00C24EA0"/>
    <w:rsid w:val="00C25161"/>
    <w:rsid w:val="00C25EB5"/>
    <w:rsid w:val="00C26071"/>
    <w:rsid w:val="00C26D47"/>
    <w:rsid w:val="00C26F0F"/>
    <w:rsid w:val="00C275DB"/>
    <w:rsid w:val="00C278BD"/>
    <w:rsid w:val="00C279C5"/>
    <w:rsid w:val="00C30450"/>
    <w:rsid w:val="00C30587"/>
    <w:rsid w:val="00C30BE6"/>
    <w:rsid w:val="00C30C1C"/>
    <w:rsid w:val="00C30C39"/>
    <w:rsid w:val="00C30E84"/>
    <w:rsid w:val="00C30F20"/>
    <w:rsid w:val="00C31029"/>
    <w:rsid w:val="00C31B1D"/>
    <w:rsid w:val="00C320ED"/>
    <w:rsid w:val="00C3211B"/>
    <w:rsid w:val="00C32799"/>
    <w:rsid w:val="00C32AC9"/>
    <w:rsid w:val="00C32D79"/>
    <w:rsid w:val="00C32FC4"/>
    <w:rsid w:val="00C33CA7"/>
    <w:rsid w:val="00C33EC4"/>
    <w:rsid w:val="00C35155"/>
    <w:rsid w:val="00C357A8"/>
    <w:rsid w:val="00C358E3"/>
    <w:rsid w:val="00C35F52"/>
    <w:rsid w:val="00C360E7"/>
    <w:rsid w:val="00C36337"/>
    <w:rsid w:val="00C36868"/>
    <w:rsid w:val="00C3689E"/>
    <w:rsid w:val="00C36BD3"/>
    <w:rsid w:val="00C36DDC"/>
    <w:rsid w:val="00C36FB8"/>
    <w:rsid w:val="00C37370"/>
    <w:rsid w:val="00C3748B"/>
    <w:rsid w:val="00C40021"/>
    <w:rsid w:val="00C404BF"/>
    <w:rsid w:val="00C4095A"/>
    <w:rsid w:val="00C41497"/>
    <w:rsid w:val="00C417DE"/>
    <w:rsid w:val="00C41A01"/>
    <w:rsid w:val="00C41D19"/>
    <w:rsid w:val="00C41EB5"/>
    <w:rsid w:val="00C426B8"/>
    <w:rsid w:val="00C42BF0"/>
    <w:rsid w:val="00C42C0E"/>
    <w:rsid w:val="00C42D63"/>
    <w:rsid w:val="00C42D6D"/>
    <w:rsid w:val="00C434C3"/>
    <w:rsid w:val="00C43804"/>
    <w:rsid w:val="00C43B18"/>
    <w:rsid w:val="00C43B77"/>
    <w:rsid w:val="00C4412D"/>
    <w:rsid w:val="00C441EB"/>
    <w:rsid w:val="00C44676"/>
    <w:rsid w:val="00C4495D"/>
    <w:rsid w:val="00C44D08"/>
    <w:rsid w:val="00C44EF8"/>
    <w:rsid w:val="00C452E0"/>
    <w:rsid w:val="00C4531D"/>
    <w:rsid w:val="00C4555D"/>
    <w:rsid w:val="00C460DB"/>
    <w:rsid w:val="00C4628C"/>
    <w:rsid w:val="00C4641D"/>
    <w:rsid w:val="00C47807"/>
    <w:rsid w:val="00C5049B"/>
    <w:rsid w:val="00C509BD"/>
    <w:rsid w:val="00C50AE8"/>
    <w:rsid w:val="00C50D46"/>
    <w:rsid w:val="00C510C4"/>
    <w:rsid w:val="00C513AD"/>
    <w:rsid w:val="00C517D2"/>
    <w:rsid w:val="00C52862"/>
    <w:rsid w:val="00C52929"/>
    <w:rsid w:val="00C52EAD"/>
    <w:rsid w:val="00C533A7"/>
    <w:rsid w:val="00C53822"/>
    <w:rsid w:val="00C53D81"/>
    <w:rsid w:val="00C53DE4"/>
    <w:rsid w:val="00C54993"/>
    <w:rsid w:val="00C54ED8"/>
    <w:rsid w:val="00C55482"/>
    <w:rsid w:val="00C55889"/>
    <w:rsid w:val="00C55948"/>
    <w:rsid w:val="00C55ED6"/>
    <w:rsid w:val="00C5618F"/>
    <w:rsid w:val="00C562B7"/>
    <w:rsid w:val="00C57147"/>
    <w:rsid w:val="00C572B3"/>
    <w:rsid w:val="00C5764D"/>
    <w:rsid w:val="00C57804"/>
    <w:rsid w:val="00C5780D"/>
    <w:rsid w:val="00C57A1E"/>
    <w:rsid w:val="00C57F5E"/>
    <w:rsid w:val="00C603F1"/>
    <w:rsid w:val="00C60856"/>
    <w:rsid w:val="00C60979"/>
    <w:rsid w:val="00C60AAA"/>
    <w:rsid w:val="00C60BB8"/>
    <w:rsid w:val="00C61203"/>
    <w:rsid w:val="00C61D2E"/>
    <w:rsid w:val="00C61F9F"/>
    <w:rsid w:val="00C62121"/>
    <w:rsid w:val="00C62223"/>
    <w:rsid w:val="00C62AB1"/>
    <w:rsid w:val="00C62FB5"/>
    <w:rsid w:val="00C634B5"/>
    <w:rsid w:val="00C635C4"/>
    <w:rsid w:val="00C63698"/>
    <w:rsid w:val="00C63E75"/>
    <w:rsid w:val="00C64405"/>
    <w:rsid w:val="00C64815"/>
    <w:rsid w:val="00C6482E"/>
    <w:rsid w:val="00C64DC3"/>
    <w:rsid w:val="00C64DFC"/>
    <w:rsid w:val="00C65179"/>
    <w:rsid w:val="00C6548F"/>
    <w:rsid w:val="00C65CC5"/>
    <w:rsid w:val="00C65E14"/>
    <w:rsid w:val="00C65E5E"/>
    <w:rsid w:val="00C65FE2"/>
    <w:rsid w:val="00C660BE"/>
    <w:rsid w:val="00C66FDA"/>
    <w:rsid w:val="00C674E5"/>
    <w:rsid w:val="00C67D3F"/>
    <w:rsid w:val="00C67E4C"/>
    <w:rsid w:val="00C70852"/>
    <w:rsid w:val="00C70B0D"/>
    <w:rsid w:val="00C70F4E"/>
    <w:rsid w:val="00C7158A"/>
    <w:rsid w:val="00C7191B"/>
    <w:rsid w:val="00C71D1A"/>
    <w:rsid w:val="00C72358"/>
    <w:rsid w:val="00C724D3"/>
    <w:rsid w:val="00C7289D"/>
    <w:rsid w:val="00C72AFE"/>
    <w:rsid w:val="00C72DC3"/>
    <w:rsid w:val="00C73343"/>
    <w:rsid w:val="00C7361B"/>
    <w:rsid w:val="00C73867"/>
    <w:rsid w:val="00C7388A"/>
    <w:rsid w:val="00C738C9"/>
    <w:rsid w:val="00C73B20"/>
    <w:rsid w:val="00C73CE9"/>
    <w:rsid w:val="00C73F42"/>
    <w:rsid w:val="00C74204"/>
    <w:rsid w:val="00C745E5"/>
    <w:rsid w:val="00C74DFC"/>
    <w:rsid w:val="00C758ED"/>
    <w:rsid w:val="00C75D39"/>
    <w:rsid w:val="00C762E0"/>
    <w:rsid w:val="00C763E9"/>
    <w:rsid w:val="00C76544"/>
    <w:rsid w:val="00C769BB"/>
    <w:rsid w:val="00C772BB"/>
    <w:rsid w:val="00C7748D"/>
    <w:rsid w:val="00C805CC"/>
    <w:rsid w:val="00C8104D"/>
    <w:rsid w:val="00C81324"/>
    <w:rsid w:val="00C815C7"/>
    <w:rsid w:val="00C82050"/>
    <w:rsid w:val="00C82566"/>
    <w:rsid w:val="00C825EE"/>
    <w:rsid w:val="00C82FF1"/>
    <w:rsid w:val="00C832F1"/>
    <w:rsid w:val="00C839C2"/>
    <w:rsid w:val="00C83C1F"/>
    <w:rsid w:val="00C83DAC"/>
    <w:rsid w:val="00C84052"/>
    <w:rsid w:val="00C84410"/>
    <w:rsid w:val="00C84604"/>
    <w:rsid w:val="00C85882"/>
    <w:rsid w:val="00C85D40"/>
    <w:rsid w:val="00C85F6E"/>
    <w:rsid w:val="00C86285"/>
    <w:rsid w:val="00C86403"/>
    <w:rsid w:val="00C86AF8"/>
    <w:rsid w:val="00C86EA9"/>
    <w:rsid w:val="00C8740F"/>
    <w:rsid w:val="00C874E9"/>
    <w:rsid w:val="00C87D92"/>
    <w:rsid w:val="00C9051A"/>
    <w:rsid w:val="00C91242"/>
    <w:rsid w:val="00C914A0"/>
    <w:rsid w:val="00C916BE"/>
    <w:rsid w:val="00C9172A"/>
    <w:rsid w:val="00C91B92"/>
    <w:rsid w:val="00C91BEA"/>
    <w:rsid w:val="00C91D1D"/>
    <w:rsid w:val="00C91FDD"/>
    <w:rsid w:val="00C92256"/>
    <w:rsid w:val="00C9225A"/>
    <w:rsid w:val="00C923C1"/>
    <w:rsid w:val="00C925A6"/>
    <w:rsid w:val="00C92894"/>
    <w:rsid w:val="00C92B1A"/>
    <w:rsid w:val="00C92F47"/>
    <w:rsid w:val="00C93008"/>
    <w:rsid w:val="00C94326"/>
    <w:rsid w:val="00C94515"/>
    <w:rsid w:val="00C94E70"/>
    <w:rsid w:val="00C94F53"/>
    <w:rsid w:val="00C9502D"/>
    <w:rsid w:val="00C95277"/>
    <w:rsid w:val="00C95F20"/>
    <w:rsid w:val="00C960DE"/>
    <w:rsid w:val="00C962DA"/>
    <w:rsid w:val="00C968E2"/>
    <w:rsid w:val="00C96950"/>
    <w:rsid w:val="00C97ACD"/>
    <w:rsid w:val="00C97CFD"/>
    <w:rsid w:val="00CA0609"/>
    <w:rsid w:val="00CA0EB7"/>
    <w:rsid w:val="00CA11CA"/>
    <w:rsid w:val="00CA1307"/>
    <w:rsid w:val="00CA13FF"/>
    <w:rsid w:val="00CA1963"/>
    <w:rsid w:val="00CA225B"/>
    <w:rsid w:val="00CA24AF"/>
    <w:rsid w:val="00CA26A1"/>
    <w:rsid w:val="00CA2909"/>
    <w:rsid w:val="00CA30AA"/>
    <w:rsid w:val="00CA30E7"/>
    <w:rsid w:val="00CA3668"/>
    <w:rsid w:val="00CA3B43"/>
    <w:rsid w:val="00CA4190"/>
    <w:rsid w:val="00CA4418"/>
    <w:rsid w:val="00CA495F"/>
    <w:rsid w:val="00CA4996"/>
    <w:rsid w:val="00CA4BF1"/>
    <w:rsid w:val="00CA4E88"/>
    <w:rsid w:val="00CA541E"/>
    <w:rsid w:val="00CA578A"/>
    <w:rsid w:val="00CA5C46"/>
    <w:rsid w:val="00CA5E46"/>
    <w:rsid w:val="00CA5F3A"/>
    <w:rsid w:val="00CA6316"/>
    <w:rsid w:val="00CA67BD"/>
    <w:rsid w:val="00CA6878"/>
    <w:rsid w:val="00CA746A"/>
    <w:rsid w:val="00CA76FE"/>
    <w:rsid w:val="00CA7AC1"/>
    <w:rsid w:val="00CB0869"/>
    <w:rsid w:val="00CB0AE2"/>
    <w:rsid w:val="00CB0C02"/>
    <w:rsid w:val="00CB0E9D"/>
    <w:rsid w:val="00CB0F4B"/>
    <w:rsid w:val="00CB1035"/>
    <w:rsid w:val="00CB1254"/>
    <w:rsid w:val="00CB1851"/>
    <w:rsid w:val="00CB2825"/>
    <w:rsid w:val="00CB2A3C"/>
    <w:rsid w:val="00CB2C24"/>
    <w:rsid w:val="00CB308E"/>
    <w:rsid w:val="00CB3242"/>
    <w:rsid w:val="00CB331B"/>
    <w:rsid w:val="00CB387D"/>
    <w:rsid w:val="00CB4D03"/>
    <w:rsid w:val="00CB4E29"/>
    <w:rsid w:val="00CB5977"/>
    <w:rsid w:val="00CB5D3B"/>
    <w:rsid w:val="00CB612D"/>
    <w:rsid w:val="00CB6B61"/>
    <w:rsid w:val="00CB6F45"/>
    <w:rsid w:val="00CB7156"/>
    <w:rsid w:val="00CB77DB"/>
    <w:rsid w:val="00CB799A"/>
    <w:rsid w:val="00CB7B19"/>
    <w:rsid w:val="00CC00D5"/>
    <w:rsid w:val="00CC0390"/>
    <w:rsid w:val="00CC04A7"/>
    <w:rsid w:val="00CC0639"/>
    <w:rsid w:val="00CC12E9"/>
    <w:rsid w:val="00CC16EB"/>
    <w:rsid w:val="00CC19B9"/>
    <w:rsid w:val="00CC1C26"/>
    <w:rsid w:val="00CC1DBD"/>
    <w:rsid w:val="00CC20EE"/>
    <w:rsid w:val="00CC27E5"/>
    <w:rsid w:val="00CC28B7"/>
    <w:rsid w:val="00CC28F3"/>
    <w:rsid w:val="00CC2CDD"/>
    <w:rsid w:val="00CC2D0E"/>
    <w:rsid w:val="00CC2F2B"/>
    <w:rsid w:val="00CC32D2"/>
    <w:rsid w:val="00CC3DF0"/>
    <w:rsid w:val="00CC4428"/>
    <w:rsid w:val="00CC484D"/>
    <w:rsid w:val="00CC4CA9"/>
    <w:rsid w:val="00CC5125"/>
    <w:rsid w:val="00CC5284"/>
    <w:rsid w:val="00CC531B"/>
    <w:rsid w:val="00CC565B"/>
    <w:rsid w:val="00CC5791"/>
    <w:rsid w:val="00CC5B18"/>
    <w:rsid w:val="00CC5C58"/>
    <w:rsid w:val="00CC5EB7"/>
    <w:rsid w:val="00CC5F26"/>
    <w:rsid w:val="00CC6A9B"/>
    <w:rsid w:val="00CC6F98"/>
    <w:rsid w:val="00CC721A"/>
    <w:rsid w:val="00CC76A2"/>
    <w:rsid w:val="00CC76C5"/>
    <w:rsid w:val="00CC77A4"/>
    <w:rsid w:val="00CC7B8D"/>
    <w:rsid w:val="00CD0136"/>
    <w:rsid w:val="00CD0285"/>
    <w:rsid w:val="00CD03D1"/>
    <w:rsid w:val="00CD0658"/>
    <w:rsid w:val="00CD066A"/>
    <w:rsid w:val="00CD0784"/>
    <w:rsid w:val="00CD094E"/>
    <w:rsid w:val="00CD0AD7"/>
    <w:rsid w:val="00CD108D"/>
    <w:rsid w:val="00CD18DC"/>
    <w:rsid w:val="00CD1BFD"/>
    <w:rsid w:val="00CD1D07"/>
    <w:rsid w:val="00CD1E24"/>
    <w:rsid w:val="00CD20BD"/>
    <w:rsid w:val="00CD2A34"/>
    <w:rsid w:val="00CD2A4A"/>
    <w:rsid w:val="00CD2A90"/>
    <w:rsid w:val="00CD32D8"/>
    <w:rsid w:val="00CD33C2"/>
    <w:rsid w:val="00CD353A"/>
    <w:rsid w:val="00CD3597"/>
    <w:rsid w:val="00CD3681"/>
    <w:rsid w:val="00CD36F9"/>
    <w:rsid w:val="00CD3CAE"/>
    <w:rsid w:val="00CD3D76"/>
    <w:rsid w:val="00CD3D7C"/>
    <w:rsid w:val="00CD3E22"/>
    <w:rsid w:val="00CD42C6"/>
    <w:rsid w:val="00CD42D2"/>
    <w:rsid w:val="00CD4409"/>
    <w:rsid w:val="00CD4487"/>
    <w:rsid w:val="00CD4F5D"/>
    <w:rsid w:val="00CD53DA"/>
    <w:rsid w:val="00CD63F2"/>
    <w:rsid w:val="00CD664C"/>
    <w:rsid w:val="00CD69C8"/>
    <w:rsid w:val="00CD69D5"/>
    <w:rsid w:val="00CD6F52"/>
    <w:rsid w:val="00CD7E62"/>
    <w:rsid w:val="00CE0558"/>
    <w:rsid w:val="00CE0AA6"/>
    <w:rsid w:val="00CE0ACF"/>
    <w:rsid w:val="00CE1484"/>
    <w:rsid w:val="00CE1D1D"/>
    <w:rsid w:val="00CE2107"/>
    <w:rsid w:val="00CE2843"/>
    <w:rsid w:val="00CE28A7"/>
    <w:rsid w:val="00CE2910"/>
    <w:rsid w:val="00CE2C0B"/>
    <w:rsid w:val="00CE2C92"/>
    <w:rsid w:val="00CE2EC7"/>
    <w:rsid w:val="00CE3344"/>
    <w:rsid w:val="00CE3480"/>
    <w:rsid w:val="00CE34D4"/>
    <w:rsid w:val="00CE3906"/>
    <w:rsid w:val="00CE4080"/>
    <w:rsid w:val="00CE44BD"/>
    <w:rsid w:val="00CE498C"/>
    <w:rsid w:val="00CE4E7B"/>
    <w:rsid w:val="00CE55E0"/>
    <w:rsid w:val="00CE563E"/>
    <w:rsid w:val="00CE6629"/>
    <w:rsid w:val="00CE6B22"/>
    <w:rsid w:val="00CE6DE4"/>
    <w:rsid w:val="00CE785A"/>
    <w:rsid w:val="00CE7A3E"/>
    <w:rsid w:val="00CE7D2B"/>
    <w:rsid w:val="00CE7F51"/>
    <w:rsid w:val="00CF0151"/>
    <w:rsid w:val="00CF0D2E"/>
    <w:rsid w:val="00CF1028"/>
    <w:rsid w:val="00CF10DF"/>
    <w:rsid w:val="00CF157B"/>
    <w:rsid w:val="00CF1D06"/>
    <w:rsid w:val="00CF1F73"/>
    <w:rsid w:val="00CF2171"/>
    <w:rsid w:val="00CF2247"/>
    <w:rsid w:val="00CF22AE"/>
    <w:rsid w:val="00CF2C5D"/>
    <w:rsid w:val="00CF2F21"/>
    <w:rsid w:val="00CF33A7"/>
    <w:rsid w:val="00CF3676"/>
    <w:rsid w:val="00CF37AC"/>
    <w:rsid w:val="00CF3933"/>
    <w:rsid w:val="00CF3978"/>
    <w:rsid w:val="00CF4A11"/>
    <w:rsid w:val="00CF4A1F"/>
    <w:rsid w:val="00CF4DA4"/>
    <w:rsid w:val="00CF4DC2"/>
    <w:rsid w:val="00CF4FDC"/>
    <w:rsid w:val="00CF598E"/>
    <w:rsid w:val="00CF5B21"/>
    <w:rsid w:val="00CF65FB"/>
    <w:rsid w:val="00CF6709"/>
    <w:rsid w:val="00CF6857"/>
    <w:rsid w:val="00CF6D57"/>
    <w:rsid w:val="00CF7378"/>
    <w:rsid w:val="00CF7408"/>
    <w:rsid w:val="00CF7B9C"/>
    <w:rsid w:val="00CF7CB2"/>
    <w:rsid w:val="00CF7F38"/>
    <w:rsid w:val="00CF7F9F"/>
    <w:rsid w:val="00D00699"/>
    <w:rsid w:val="00D00748"/>
    <w:rsid w:val="00D00CB3"/>
    <w:rsid w:val="00D00F28"/>
    <w:rsid w:val="00D0113A"/>
    <w:rsid w:val="00D022EE"/>
    <w:rsid w:val="00D02510"/>
    <w:rsid w:val="00D02640"/>
    <w:rsid w:val="00D0300B"/>
    <w:rsid w:val="00D0335B"/>
    <w:rsid w:val="00D036FA"/>
    <w:rsid w:val="00D037D4"/>
    <w:rsid w:val="00D0396D"/>
    <w:rsid w:val="00D03C7D"/>
    <w:rsid w:val="00D03CBD"/>
    <w:rsid w:val="00D040F8"/>
    <w:rsid w:val="00D04238"/>
    <w:rsid w:val="00D050C4"/>
    <w:rsid w:val="00D05127"/>
    <w:rsid w:val="00D052C6"/>
    <w:rsid w:val="00D054F1"/>
    <w:rsid w:val="00D059AB"/>
    <w:rsid w:val="00D059D8"/>
    <w:rsid w:val="00D06252"/>
    <w:rsid w:val="00D065E1"/>
    <w:rsid w:val="00D06C32"/>
    <w:rsid w:val="00D07152"/>
    <w:rsid w:val="00D0741B"/>
    <w:rsid w:val="00D076CA"/>
    <w:rsid w:val="00D079C5"/>
    <w:rsid w:val="00D07A00"/>
    <w:rsid w:val="00D07BEA"/>
    <w:rsid w:val="00D07E8C"/>
    <w:rsid w:val="00D10409"/>
    <w:rsid w:val="00D119A5"/>
    <w:rsid w:val="00D119D9"/>
    <w:rsid w:val="00D11AFC"/>
    <w:rsid w:val="00D11EEA"/>
    <w:rsid w:val="00D129A8"/>
    <w:rsid w:val="00D130C5"/>
    <w:rsid w:val="00D1327B"/>
    <w:rsid w:val="00D13587"/>
    <w:rsid w:val="00D1386D"/>
    <w:rsid w:val="00D13CE7"/>
    <w:rsid w:val="00D14056"/>
    <w:rsid w:val="00D1463D"/>
    <w:rsid w:val="00D1464B"/>
    <w:rsid w:val="00D153D3"/>
    <w:rsid w:val="00D1571C"/>
    <w:rsid w:val="00D1586F"/>
    <w:rsid w:val="00D15891"/>
    <w:rsid w:val="00D15ADF"/>
    <w:rsid w:val="00D161B0"/>
    <w:rsid w:val="00D167FF"/>
    <w:rsid w:val="00D16BB2"/>
    <w:rsid w:val="00D16E1E"/>
    <w:rsid w:val="00D17237"/>
    <w:rsid w:val="00D17239"/>
    <w:rsid w:val="00D17D44"/>
    <w:rsid w:val="00D2057D"/>
    <w:rsid w:val="00D206AF"/>
    <w:rsid w:val="00D20761"/>
    <w:rsid w:val="00D20ABD"/>
    <w:rsid w:val="00D20F88"/>
    <w:rsid w:val="00D21238"/>
    <w:rsid w:val="00D2147F"/>
    <w:rsid w:val="00D216A9"/>
    <w:rsid w:val="00D218CA"/>
    <w:rsid w:val="00D21B7C"/>
    <w:rsid w:val="00D21DF1"/>
    <w:rsid w:val="00D22C67"/>
    <w:rsid w:val="00D22E2E"/>
    <w:rsid w:val="00D22FAC"/>
    <w:rsid w:val="00D22FFB"/>
    <w:rsid w:val="00D23163"/>
    <w:rsid w:val="00D23BA3"/>
    <w:rsid w:val="00D24EC5"/>
    <w:rsid w:val="00D24F01"/>
    <w:rsid w:val="00D251F3"/>
    <w:rsid w:val="00D252A7"/>
    <w:rsid w:val="00D25451"/>
    <w:rsid w:val="00D25602"/>
    <w:rsid w:val="00D25813"/>
    <w:rsid w:val="00D25D78"/>
    <w:rsid w:val="00D265B8"/>
    <w:rsid w:val="00D26AAB"/>
    <w:rsid w:val="00D26E08"/>
    <w:rsid w:val="00D270D3"/>
    <w:rsid w:val="00D271A2"/>
    <w:rsid w:val="00D27578"/>
    <w:rsid w:val="00D27C80"/>
    <w:rsid w:val="00D306A7"/>
    <w:rsid w:val="00D30772"/>
    <w:rsid w:val="00D30B7A"/>
    <w:rsid w:val="00D30F99"/>
    <w:rsid w:val="00D31337"/>
    <w:rsid w:val="00D313B1"/>
    <w:rsid w:val="00D31531"/>
    <w:rsid w:val="00D319B9"/>
    <w:rsid w:val="00D323C3"/>
    <w:rsid w:val="00D323D2"/>
    <w:rsid w:val="00D32417"/>
    <w:rsid w:val="00D3271C"/>
    <w:rsid w:val="00D33068"/>
    <w:rsid w:val="00D33177"/>
    <w:rsid w:val="00D33469"/>
    <w:rsid w:val="00D33521"/>
    <w:rsid w:val="00D3356B"/>
    <w:rsid w:val="00D34034"/>
    <w:rsid w:val="00D340DF"/>
    <w:rsid w:val="00D34C37"/>
    <w:rsid w:val="00D3599D"/>
    <w:rsid w:val="00D35D52"/>
    <w:rsid w:val="00D35E3B"/>
    <w:rsid w:val="00D3620B"/>
    <w:rsid w:val="00D366F6"/>
    <w:rsid w:val="00D37201"/>
    <w:rsid w:val="00D37C42"/>
    <w:rsid w:val="00D37FD8"/>
    <w:rsid w:val="00D400E2"/>
    <w:rsid w:val="00D40221"/>
    <w:rsid w:val="00D40528"/>
    <w:rsid w:val="00D4165E"/>
    <w:rsid w:val="00D416B6"/>
    <w:rsid w:val="00D416ED"/>
    <w:rsid w:val="00D41B74"/>
    <w:rsid w:val="00D41C97"/>
    <w:rsid w:val="00D427F7"/>
    <w:rsid w:val="00D42B6E"/>
    <w:rsid w:val="00D42BC7"/>
    <w:rsid w:val="00D42E82"/>
    <w:rsid w:val="00D42F18"/>
    <w:rsid w:val="00D43002"/>
    <w:rsid w:val="00D4335A"/>
    <w:rsid w:val="00D437BD"/>
    <w:rsid w:val="00D437BE"/>
    <w:rsid w:val="00D438D7"/>
    <w:rsid w:val="00D438DF"/>
    <w:rsid w:val="00D439D8"/>
    <w:rsid w:val="00D44171"/>
    <w:rsid w:val="00D4478C"/>
    <w:rsid w:val="00D449D4"/>
    <w:rsid w:val="00D44A40"/>
    <w:rsid w:val="00D44AD6"/>
    <w:rsid w:val="00D44D6E"/>
    <w:rsid w:val="00D45444"/>
    <w:rsid w:val="00D45518"/>
    <w:rsid w:val="00D4589A"/>
    <w:rsid w:val="00D45B3C"/>
    <w:rsid w:val="00D45D2A"/>
    <w:rsid w:val="00D4604D"/>
    <w:rsid w:val="00D46599"/>
    <w:rsid w:val="00D46D0A"/>
    <w:rsid w:val="00D47310"/>
    <w:rsid w:val="00D4784A"/>
    <w:rsid w:val="00D500D7"/>
    <w:rsid w:val="00D5017C"/>
    <w:rsid w:val="00D509E0"/>
    <w:rsid w:val="00D50D3E"/>
    <w:rsid w:val="00D50E84"/>
    <w:rsid w:val="00D51538"/>
    <w:rsid w:val="00D517E0"/>
    <w:rsid w:val="00D51C0F"/>
    <w:rsid w:val="00D51D81"/>
    <w:rsid w:val="00D52142"/>
    <w:rsid w:val="00D53361"/>
    <w:rsid w:val="00D5352E"/>
    <w:rsid w:val="00D53570"/>
    <w:rsid w:val="00D5368A"/>
    <w:rsid w:val="00D53897"/>
    <w:rsid w:val="00D53B63"/>
    <w:rsid w:val="00D53E87"/>
    <w:rsid w:val="00D5418B"/>
    <w:rsid w:val="00D546F4"/>
    <w:rsid w:val="00D54C37"/>
    <w:rsid w:val="00D54E7C"/>
    <w:rsid w:val="00D550DA"/>
    <w:rsid w:val="00D553EB"/>
    <w:rsid w:val="00D55630"/>
    <w:rsid w:val="00D557FB"/>
    <w:rsid w:val="00D55C0F"/>
    <w:rsid w:val="00D56072"/>
    <w:rsid w:val="00D56272"/>
    <w:rsid w:val="00D56353"/>
    <w:rsid w:val="00D5736A"/>
    <w:rsid w:val="00D5737B"/>
    <w:rsid w:val="00D573D6"/>
    <w:rsid w:val="00D578CB"/>
    <w:rsid w:val="00D6029A"/>
    <w:rsid w:val="00D606D2"/>
    <w:rsid w:val="00D60EB1"/>
    <w:rsid w:val="00D61188"/>
    <w:rsid w:val="00D611BB"/>
    <w:rsid w:val="00D612BD"/>
    <w:rsid w:val="00D612EA"/>
    <w:rsid w:val="00D614E7"/>
    <w:rsid w:val="00D61CCA"/>
    <w:rsid w:val="00D61EF9"/>
    <w:rsid w:val="00D62284"/>
    <w:rsid w:val="00D62455"/>
    <w:rsid w:val="00D62E5B"/>
    <w:rsid w:val="00D63089"/>
    <w:rsid w:val="00D63113"/>
    <w:rsid w:val="00D6363D"/>
    <w:rsid w:val="00D63938"/>
    <w:rsid w:val="00D63B7E"/>
    <w:rsid w:val="00D6463C"/>
    <w:rsid w:val="00D64D5D"/>
    <w:rsid w:val="00D64E1E"/>
    <w:rsid w:val="00D64F3A"/>
    <w:rsid w:val="00D652F8"/>
    <w:rsid w:val="00D657C7"/>
    <w:rsid w:val="00D6638B"/>
    <w:rsid w:val="00D667AE"/>
    <w:rsid w:val="00D66BDE"/>
    <w:rsid w:val="00D67026"/>
    <w:rsid w:val="00D6709B"/>
    <w:rsid w:val="00D67284"/>
    <w:rsid w:val="00D675F3"/>
    <w:rsid w:val="00D67D95"/>
    <w:rsid w:val="00D7060E"/>
    <w:rsid w:val="00D70675"/>
    <w:rsid w:val="00D710E2"/>
    <w:rsid w:val="00D711E8"/>
    <w:rsid w:val="00D71662"/>
    <w:rsid w:val="00D719A5"/>
    <w:rsid w:val="00D723FF"/>
    <w:rsid w:val="00D72423"/>
    <w:rsid w:val="00D72691"/>
    <w:rsid w:val="00D72D3C"/>
    <w:rsid w:val="00D72D6D"/>
    <w:rsid w:val="00D74DE6"/>
    <w:rsid w:val="00D751C2"/>
    <w:rsid w:val="00D75289"/>
    <w:rsid w:val="00D761D1"/>
    <w:rsid w:val="00D766C1"/>
    <w:rsid w:val="00D766ED"/>
    <w:rsid w:val="00D76B2D"/>
    <w:rsid w:val="00D76DE3"/>
    <w:rsid w:val="00D76FE7"/>
    <w:rsid w:val="00D77029"/>
    <w:rsid w:val="00D7729C"/>
    <w:rsid w:val="00D7770B"/>
    <w:rsid w:val="00D77749"/>
    <w:rsid w:val="00D77C94"/>
    <w:rsid w:val="00D77D2D"/>
    <w:rsid w:val="00D77D71"/>
    <w:rsid w:val="00D77DE6"/>
    <w:rsid w:val="00D77EF4"/>
    <w:rsid w:val="00D77F6C"/>
    <w:rsid w:val="00D80870"/>
    <w:rsid w:val="00D80CCB"/>
    <w:rsid w:val="00D80E89"/>
    <w:rsid w:val="00D81BB1"/>
    <w:rsid w:val="00D81CA9"/>
    <w:rsid w:val="00D82497"/>
    <w:rsid w:val="00D82870"/>
    <w:rsid w:val="00D829ED"/>
    <w:rsid w:val="00D82B69"/>
    <w:rsid w:val="00D82F9E"/>
    <w:rsid w:val="00D83226"/>
    <w:rsid w:val="00D83479"/>
    <w:rsid w:val="00D83736"/>
    <w:rsid w:val="00D838AD"/>
    <w:rsid w:val="00D83A87"/>
    <w:rsid w:val="00D83DFF"/>
    <w:rsid w:val="00D83E5A"/>
    <w:rsid w:val="00D8402B"/>
    <w:rsid w:val="00D8419F"/>
    <w:rsid w:val="00D841CF"/>
    <w:rsid w:val="00D84219"/>
    <w:rsid w:val="00D84420"/>
    <w:rsid w:val="00D84EDE"/>
    <w:rsid w:val="00D8521C"/>
    <w:rsid w:val="00D852EE"/>
    <w:rsid w:val="00D853CD"/>
    <w:rsid w:val="00D8569B"/>
    <w:rsid w:val="00D85AF4"/>
    <w:rsid w:val="00D85D84"/>
    <w:rsid w:val="00D85FA5"/>
    <w:rsid w:val="00D86487"/>
    <w:rsid w:val="00D86748"/>
    <w:rsid w:val="00D86940"/>
    <w:rsid w:val="00D86B29"/>
    <w:rsid w:val="00D86CB6"/>
    <w:rsid w:val="00D86D50"/>
    <w:rsid w:val="00D87585"/>
    <w:rsid w:val="00D87C6C"/>
    <w:rsid w:val="00D87D2C"/>
    <w:rsid w:val="00D87DE7"/>
    <w:rsid w:val="00D9018D"/>
    <w:rsid w:val="00D907EA"/>
    <w:rsid w:val="00D908C0"/>
    <w:rsid w:val="00D9094E"/>
    <w:rsid w:val="00D90B8B"/>
    <w:rsid w:val="00D90D4A"/>
    <w:rsid w:val="00D90F95"/>
    <w:rsid w:val="00D918E4"/>
    <w:rsid w:val="00D91A85"/>
    <w:rsid w:val="00D91E1A"/>
    <w:rsid w:val="00D92052"/>
    <w:rsid w:val="00D9235A"/>
    <w:rsid w:val="00D92A84"/>
    <w:rsid w:val="00D9405A"/>
    <w:rsid w:val="00D94562"/>
    <w:rsid w:val="00D94E86"/>
    <w:rsid w:val="00D95046"/>
    <w:rsid w:val="00D95087"/>
    <w:rsid w:val="00D9511D"/>
    <w:rsid w:val="00D95163"/>
    <w:rsid w:val="00D951C0"/>
    <w:rsid w:val="00D95270"/>
    <w:rsid w:val="00D95339"/>
    <w:rsid w:val="00D95363"/>
    <w:rsid w:val="00D95447"/>
    <w:rsid w:val="00D95665"/>
    <w:rsid w:val="00D957E2"/>
    <w:rsid w:val="00D95B08"/>
    <w:rsid w:val="00D96131"/>
    <w:rsid w:val="00D962AA"/>
    <w:rsid w:val="00D9719B"/>
    <w:rsid w:val="00D97269"/>
    <w:rsid w:val="00D976B3"/>
    <w:rsid w:val="00D979A4"/>
    <w:rsid w:val="00D97C3E"/>
    <w:rsid w:val="00D97E5E"/>
    <w:rsid w:val="00DA0B22"/>
    <w:rsid w:val="00DA0F0C"/>
    <w:rsid w:val="00DA12D5"/>
    <w:rsid w:val="00DA1B89"/>
    <w:rsid w:val="00DA207C"/>
    <w:rsid w:val="00DA247D"/>
    <w:rsid w:val="00DA29E6"/>
    <w:rsid w:val="00DA2B9D"/>
    <w:rsid w:val="00DA2BE8"/>
    <w:rsid w:val="00DA32A7"/>
    <w:rsid w:val="00DA3457"/>
    <w:rsid w:val="00DA3C54"/>
    <w:rsid w:val="00DA4163"/>
    <w:rsid w:val="00DA45C1"/>
    <w:rsid w:val="00DA468F"/>
    <w:rsid w:val="00DA4A37"/>
    <w:rsid w:val="00DA538D"/>
    <w:rsid w:val="00DA5727"/>
    <w:rsid w:val="00DA5B85"/>
    <w:rsid w:val="00DA5D52"/>
    <w:rsid w:val="00DA5E13"/>
    <w:rsid w:val="00DA680C"/>
    <w:rsid w:val="00DA71AB"/>
    <w:rsid w:val="00DA74BA"/>
    <w:rsid w:val="00DA75F6"/>
    <w:rsid w:val="00DB06E9"/>
    <w:rsid w:val="00DB1259"/>
    <w:rsid w:val="00DB1867"/>
    <w:rsid w:val="00DB1A8B"/>
    <w:rsid w:val="00DB233D"/>
    <w:rsid w:val="00DB2635"/>
    <w:rsid w:val="00DB2B8D"/>
    <w:rsid w:val="00DB2CD8"/>
    <w:rsid w:val="00DB315D"/>
    <w:rsid w:val="00DB319B"/>
    <w:rsid w:val="00DB34C4"/>
    <w:rsid w:val="00DB35A4"/>
    <w:rsid w:val="00DB381B"/>
    <w:rsid w:val="00DB3883"/>
    <w:rsid w:val="00DB3BF3"/>
    <w:rsid w:val="00DB412C"/>
    <w:rsid w:val="00DB47E7"/>
    <w:rsid w:val="00DB489B"/>
    <w:rsid w:val="00DB4A5F"/>
    <w:rsid w:val="00DB4B55"/>
    <w:rsid w:val="00DB4BA2"/>
    <w:rsid w:val="00DB4EEA"/>
    <w:rsid w:val="00DB5086"/>
    <w:rsid w:val="00DB52A2"/>
    <w:rsid w:val="00DB5E37"/>
    <w:rsid w:val="00DB614A"/>
    <w:rsid w:val="00DB66FD"/>
    <w:rsid w:val="00DB67CC"/>
    <w:rsid w:val="00DB6865"/>
    <w:rsid w:val="00DB6C9B"/>
    <w:rsid w:val="00DB6D4E"/>
    <w:rsid w:val="00DB7118"/>
    <w:rsid w:val="00DB7670"/>
    <w:rsid w:val="00DB7D8F"/>
    <w:rsid w:val="00DB7FD0"/>
    <w:rsid w:val="00DC00E0"/>
    <w:rsid w:val="00DC0153"/>
    <w:rsid w:val="00DC02A2"/>
    <w:rsid w:val="00DC0727"/>
    <w:rsid w:val="00DC089E"/>
    <w:rsid w:val="00DC0E2F"/>
    <w:rsid w:val="00DC0E89"/>
    <w:rsid w:val="00DC101E"/>
    <w:rsid w:val="00DC1405"/>
    <w:rsid w:val="00DC1E3A"/>
    <w:rsid w:val="00DC26DD"/>
    <w:rsid w:val="00DC2705"/>
    <w:rsid w:val="00DC298E"/>
    <w:rsid w:val="00DC2CFA"/>
    <w:rsid w:val="00DC3685"/>
    <w:rsid w:val="00DC3C40"/>
    <w:rsid w:val="00DC3EF3"/>
    <w:rsid w:val="00DC3F94"/>
    <w:rsid w:val="00DC42FB"/>
    <w:rsid w:val="00DC450F"/>
    <w:rsid w:val="00DC4568"/>
    <w:rsid w:val="00DC4633"/>
    <w:rsid w:val="00DC5975"/>
    <w:rsid w:val="00DC5A5F"/>
    <w:rsid w:val="00DC601D"/>
    <w:rsid w:val="00DC6870"/>
    <w:rsid w:val="00DC7287"/>
    <w:rsid w:val="00DC73E3"/>
    <w:rsid w:val="00DD00B3"/>
    <w:rsid w:val="00DD03B2"/>
    <w:rsid w:val="00DD067F"/>
    <w:rsid w:val="00DD077C"/>
    <w:rsid w:val="00DD07A6"/>
    <w:rsid w:val="00DD099F"/>
    <w:rsid w:val="00DD0A45"/>
    <w:rsid w:val="00DD0A9A"/>
    <w:rsid w:val="00DD0B57"/>
    <w:rsid w:val="00DD1E32"/>
    <w:rsid w:val="00DD1FE5"/>
    <w:rsid w:val="00DD27EF"/>
    <w:rsid w:val="00DD2ADE"/>
    <w:rsid w:val="00DD2B00"/>
    <w:rsid w:val="00DD2BEE"/>
    <w:rsid w:val="00DD2FC6"/>
    <w:rsid w:val="00DD332D"/>
    <w:rsid w:val="00DD336E"/>
    <w:rsid w:val="00DD3444"/>
    <w:rsid w:val="00DD348F"/>
    <w:rsid w:val="00DD3E1C"/>
    <w:rsid w:val="00DD3FD6"/>
    <w:rsid w:val="00DD45B6"/>
    <w:rsid w:val="00DD4E51"/>
    <w:rsid w:val="00DD52E5"/>
    <w:rsid w:val="00DD5C6A"/>
    <w:rsid w:val="00DD5F31"/>
    <w:rsid w:val="00DD5F5F"/>
    <w:rsid w:val="00DD695A"/>
    <w:rsid w:val="00DD6986"/>
    <w:rsid w:val="00DD6BCF"/>
    <w:rsid w:val="00DD7658"/>
    <w:rsid w:val="00DD76E8"/>
    <w:rsid w:val="00DD7A9D"/>
    <w:rsid w:val="00DE00D6"/>
    <w:rsid w:val="00DE060E"/>
    <w:rsid w:val="00DE0B85"/>
    <w:rsid w:val="00DE1525"/>
    <w:rsid w:val="00DE156F"/>
    <w:rsid w:val="00DE19B3"/>
    <w:rsid w:val="00DE1C51"/>
    <w:rsid w:val="00DE2F0B"/>
    <w:rsid w:val="00DE3868"/>
    <w:rsid w:val="00DE397B"/>
    <w:rsid w:val="00DE3D98"/>
    <w:rsid w:val="00DE4AD5"/>
    <w:rsid w:val="00DE4E29"/>
    <w:rsid w:val="00DE5626"/>
    <w:rsid w:val="00DE58E6"/>
    <w:rsid w:val="00DE5C7C"/>
    <w:rsid w:val="00DE5CB6"/>
    <w:rsid w:val="00DE6239"/>
    <w:rsid w:val="00DE6509"/>
    <w:rsid w:val="00DE6549"/>
    <w:rsid w:val="00DE6678"/>
    <w:rsid w:val="00DE6C9A"/>
    <w:rsid w:val="00DE7010"/>
    <w:rsid w:val="00DE7052"/>
    <w:rsid w:val="00DE7299"/>
    <w:rsid w:val="00DE7555"/>
    <w:rsid w:val="00DE7EB1"/>
    <w:rsid w:val="00DE7F9E"/>
    <w:rsid w:val="00DF04C4"/>
    <w:rsid w:val="00DF0674"/>
    <w:rsid w:val="00DF0B4B"/>
    <w:rsid w:val="00DF105A"/>
    <w:rsid w:val="00DF11D7"/>
    <w:rsid w:val="00DF1345"/>
    <w:rsid w:val="00DF17FD"/>
    <w:rsid w:val="00DF1E0A"/>
    <w:rsid w:val="00DF1ED2"/>
    <w:rsid w:val="00DF233B"/>
    <w:rsid w:val="00DF24E4"/>
    <w:rsid w:val="00DF267A"/>
    <w:rsid w:val="00DF26AD"/>
    <w:rsid w:val="00DF279E"/>
    <w:rsid w:val="00DF2BF9"/>
    <w:rsid w:val="00DF31D1"/>
    <w:rsid w:val="00DF3508"/>
    <w:rsid w:val="00DF4D39"/>
    <w:rsid w:val="00DF596A"/>
    <w:rsid w:val="00DF5A4E"/>
    <w:rsid w:val="00DF5DCE"/>
    <w:rsid w:val="00DF60A7"/>
    <w:rsid w:val="00DF6362"/>
    <w:rsid w:val="00DF65F5"/>
    <w:rsid w:val="00DF6AAB"/>
    <w:rsid w:val="00DF6DD2"/>
    <w:rsid w:val="00DF7E15"/>
    <w:rsid w:val="00DF7EB5"/>
    <w:rsid w:val="00DF7ECF"/>
    <w:rsid w:val="00E008E1"/>
    <w:rsid w:val="00E00B26"/>
    <w:rsid w:val="00E00E9B"/>
    <w:rsid w:val="00E0116A"/>
    <w:rsid w:val="00E01969"/>
    <w:rsid w:val="00E01C9B"/>
    <w:rsid w:val="00E02586"/>
    <w:rsid w:val="00E026A4"/>
    <w:rsid w:val="00E027D5"/>
    <w:rsid w:val="00E02824"/>
    <w:rsid w:val="00E02A72"/>
    <w:rsid w:val="00E02E83"/>
    <w:rsid w:val="00E02F5B"/>
    <w:rsid w:val="00E038AF"/>
    <w:rsid w:val="00E03DB0"/>
    <w:rsid w:val="00E03EA8"/>
    <w:rsid w:val="00E04360"/>
    <w:rsid w:val="00E046C2"/>
    <w:rsid w:val="00E04B26"/>
    <w:rsid w:val="00E05517"/>
    <w:rsid w:val="00E0551C"/>
    <w:rsid w:val="00E05820"/>
    <w:rsid w:val="00E05A57"/>
    <w:rsid w:val="00E05CCF"/>
    <w:rsid w:val="00E060B5"/>
    <w:rsid w:val="00E06366"/>
    <w:rsid w:val="00E0663F"/>
    <w:rsid w:val="00E0670A"/>
    <w:rsid w:val="00E06AA3"/>
    <w:rsid w:val="00E06BB3"/>
    <w:rsid w:val="00E06D52"/>
    <w:rsid w:val="00E071DF"/>
    <w:rsid w:val="00E075BA"/>
    <w:rsid w:val="00E075CA"/>
    <w:rsid w:val="00E07A97"/>
    <w:rsid w:val="00E07C11"/>
    <w:rsid w:val="00E07C39"/>
    <w:rsid w:val="00E07FAB"/>
    <w:rsid w:val="00E10042"/>
    <w:rsid w:val="00E10983"/>
    <w:rsid w:val="00E10E37"/>
    <w:rsid w:val="00E1177E"/>
    <w:rsid w:val="00E118C4"/>
    <w:rsid w:val="00E11954"/>
    <w:rsid w:val="00E11975"/>
    <w:rsid w:val="00E11A9B"/>
    <w:rsid w:val="00E11F15"/>
    <w:rsid w:val="00E12210"/>
    <w:rsid w:val="00E1352B"/>
    <w:rsid w:val="00E1393E"/>
    <w:rsid w:val="00E13B2A"/>
    <w:rsid w:val="00E13EA6"/>
    <w:rsid w:val="00E13EB0"/>
    <w:rsid w:val="00E13FEC"/>
    <w:rsid w:val="00E14A17"/>
    <w:rsid w:val="00E14F05"/>
    <w:rsid w:val="00E150ED"/>
    <w:rsid w:val="00E15140"/>
    <w:rsid w:val="00E15620"/>
    <w:rsid w:val="00E159A0"/>
    <w:rsid w:val="00E15BDA"/>
    <w:rsid w:val="00E15E8E"/>
    <w:rsid w:val="00E16058"/>
    <w:rsid w:val="00E16BB5"/>
    <w:rsid w:val="00E16F1B"/>
    <w:rsid w:val="00E172C1"/>
    <w:rsid w:val="00E1736F"/>
    <w:rsid w:val="00E1751D"/>
    <w:rsid w:val="00E17559"/>
    <w:rsid w:val="00E2030F"/>
    <w:rsid w:val="00E2043A"/>
    <w:rsid w:val="00E20560"/>
    <w:rsid w:val="00E206F0"/>
    <w:rsid w:val="00E20D38"/>
    <w:rsid w:val="00E20D72"/>
    <w:rsid w:val="00E21023"/>
    <w:rsid w:val="00E21D65"/>
    <w:rsid w:val="00E22016"/>
    <w:rsid w:val="00E2231D"/>
    <w:rsid w:val="00E226FD"/>
    <w:rsid w:val="00E22834"/>
    <w:rsid w:val="00E22B6D"/>
    <w:rsid w:val="00E22FA6"/>
    <w:rsid w:val="00E23422"/>
    <w:rsid w:val="00E2347A"/>
    <w:rsid w:val="00E23FA2"/>
    <w:rsid w:val="00E24294"/>
    <w:rsid w:val="00E24FDC"/>
    <w:rsid w:val="00E251DE"/>
    <w:rsid w:val="00E256AB"/>
    <w:rsid w:val="00E26834"/>
    <w:rsid w:val="00E26ABF"/>
    <w:rsid w:val="00E26F7A"/>
    <w:rsid w:val="00E300CB"/>
    <w:rsid w:val="00E3065C"/>
    <w:rsid w:val="00E308C4"/>
    <w:rsid w:val="00E30AB1"/>
    <w:rsid w:val="00E311CA"/>
    <w:rsid w:val="00E317A1"/>
    <w:rsid w:val="00E3185A"/>
    <w:rsid w:val="00E31B11"/>
    <w:rsid w:val="00E31C21"/>
    <w:rsid w:val="00E32269"/>
    <w:rsid w:val="00E32A5A"/>
    <w:rsid w:val="00E32D55"/>
    <w:rsid w:val="00E337A3"/>
    <w:rsid w:val="00E33B46"/>
    <w:rsid w:val="00E33F4F"/>
    <w:rsid w:val="00E341F3"/>
    <w:rsid w:val="00E342A6"/>
    <w:rsid w:val="00E34E56"/>
    <w:rsid w:val="00E35508"/>
    <w:rsid w:val="00E36A43"/>
    <w:rsid w:val="00E36C18"/>
    <w:rsid w:val="00E37057"/>
    <w:rsid w:val="00E37298"/>
    <w:rsid w:val="00E401CE"/>
    <w:rsid w:val="00E406CB"/>
    <w:rsid w:val="00E40841"/>
    <w:rsid w:val="00E4108D"/>
    <w:rsid w:val="00E411D0"/>
    <w:rsid w:val="00E4130D"/>
    <w:rsid w:val="00E4177B"/>
    <w:rsid w:val="00E41D5E"/>
    <w:rsid w:val="00E41FBA"/>
    <w:rsid w:val="00E42030"/>
    <w:rsid w:val="00E42498"/>
    <w:rsid w:val="00E424EB"/>
    <w:rsid w:val="00E42E62"/>
    <w:rsid w:val="00E43084"/>
    <w:rsid w:val="00E431BC"/>
    <w:rsid w:val="00E43371"/>
    <w:rsid w:val="00E43ECB"/>
    <w:rsid w:val="00E44175"/>
    <w:rsid w:val="00E443C5"/>
    <w:rsid w:val="00E447B6"/>
    <w:rsid w:val="00E44F03"/>
    <w:rsid w:val="00E44F68"/>
    <w:rsid w:val="00E45139"/>
    <w:rsid w:val="00E461EE"/>
    <w:rsid w:val="00E4630A"/>
    <w:rsid w:val="00E465D1"/>
    <w:rsid w:val="00E46B8E"/>
    <w:rsid w:val="00E46E30"/>
    <w:rsid w:val="00E47A6D"/>
    <w:rsid w:val="00E47FEE"/>
    <w:rsid w:val="00E5068A"/>
    <w:rsid w:val="00E509B6"/>
    <w:rsid w:val="00E5101D"/>
    <w:rsid w:val="00E51666"/>
    <w:rsid w:val="00E51E7B"/>
    <w:rsid w:val="00E52B15"/>
    <w:rsid w:val="00E52F19"/>
    <w:rsid w:val="00E53064"/>
    <w:rsid w:val="00E531B7"/>
    <w:rsid w:val="00E5391B"/>
    <w:rsid w:val="00E53DAC"/>
    <w:rsid w:val="00E53E0B"/>
    <w:rsid w:val="00E53FFA"/>
    <w:rsid w:val="00E54B00"/>
    <w:rsid w:val="00E55D33"/>
    <w:rsid w:val="00E55E46"/>
    <w:rsid w:val="00E55E70"/>
    <w:rsid w:val="00E56240"/>
    <w:rsid w:val="00E56447"/>
    <w:rsid w:val="00E5674B"/>
    <w:rsid w:val="00E567A7"/>
    <w:rsid w:val="00E56CB4"/>
    <w:rsid w:val="00E56D10"/>
    <w:rsid w:val="00E572A0"/>
    <w:rsid w:val="00E573B7"/>
    <w:rsid w:val="00E57B32"/>
    <w:rsid w:val="00E57CB5"/>
    <w:rsid w:val="00E57E6B"/>
    <w:rsid w:val="00E6020C"/>
    <w:rsid w:val="00E60490"/>
    <w:rsid w:val="00E60D84"/>
    <w:rsid w:val="00E610C8"/>
    <w:rsid w:val="00E61325"/>
    <w:rsid w:val="00E61496"/>
    <w:rsid w:val="00E61528"/>
    <w:rsid w:val="00E6164B"/>
    <w:rsid w:val="00E61C33"/>
    <w:rsid w:val="00E620F9"/>
    <w:rsid w:val="00E6224A"/>
    <w:rsid w:val="00E627EF"/>
    <w:rsid w:val="00E62AF7"/>
    <w:rsid w:val="00E62C39"/>
    <w:rsid w:val="00E62CFB"/>
    <w:rsid w:val="00E63968"/>
    <w:rsid w:val="00E63CE9"/>
    <w:rsid w:val="00E63EAE"/>
    <w:rsid w:val="00E63FB6"/>
    <w:rsid w:val="00E64015"/>
    <w:rsid w:val="00E64AC3"/>
    <w:rsid w:val="00E64C60"/>
    <w:rsid w:val="00E6563A"/>
    <w:rsid w:val="00E65758"/>
    <w:rsid w:val="00E65807"/>
    <w:rsid w:val="00E660C5"/>
    <w:rsid w:val="00E661B0"/>
    <w:rsid w:val="00E6640A"/>
    <w:rsid w:val="00E66B4F"/>
    <w:rsid w:val="00E67138"/>
    <w:rsid w:val="00E672B0"/>
    <w:rsid w:val="00E67896"/>
    <w:rsid w:val="00E67906"/>
    <w:rsid w:val="00E67CC8"/>
    <w:rsid w:val="00E67DCB"/>
    <w:rsid w:val="00E7019A"/>
    <w:rsid w:val="00E70955"/>
    <w:rsid w:val="00E70E0C"/>
    <w:rsid w:val="00E712A4"/>
    <w:rsid w:val="00E71A51"/>
    <w:rsid w:val="00E71BF9"/>
    <w:rsid w:val="00E72283"/>
    <w:rsid w:val="00E7239F"/>
    <w:rsid w:val="00E73261"/>
    <w:rsid w:val="00E7366C"/>
    <w:rsid w:val="00E73781"/>
    <w:rsid w:val="00E73826"/>
    <w:rsid w:val="00E738BD"/>
    <w:rsid w:val="00E7395A"/>
    <w:rsid w:val="00E73E19"/>
    <w:rsid w:val="00E73E6C"/>
    <w:rsid w:val="00E73FEC"/>
    <w:rsid w:val="00E74125"/>
    <w:rsid w:val="00E746A8"/>
    <w:rsid w:val="00E74A69"/>
    <w:rsid w:val="00E74CDC"/>
    <w:rsid w:val="00E74F35"/>
    <w:rsid w:val="00E75944"/>
    <w:rsid w:val="00E75AF5"/>
    <w:rsid w:val="00E7604A"/>
    <w:rsid w:val="00E762A1"/>
    <w:rsid w:val="00E76323"/>
    <w:rsid w:val="00E766E1"/>
    <w:rsid w:val="00E7685F"/>
    <w:rsid w:val="00E768C7"/>
    <w:rsid w:val="00E76CA2"/>
    <w:rsid w:val="00E770B8"/>
    <w:rsid w:val="00E772C5"/>
    <w:rsid w:val="00E77725"/>
    <w:rsid w:val="00E77816"/>
    <w:rsid w:val="00E77DC5"/>
    <w:rsid w:val="00E77E7F"/>
    <w:rsid w:val="00E80172"/>
    <w:rsid w:val="00E8047B"/>
    <w:rsid w:val="00E805CB"/>
    <w:rsid w:val="00E805E4"/>
    <w:rsid w:val="00E80A63"/>
    <w:rsid w:val="00E80AF0"/>
    <w:rsid w:val="00E80D16"/>
    <w:rsid w:val="00E8149E"/>
    <w:rsid w:val="00E81A24"/>
    <w:rsid w:val="00E81E9B"/>
    <w:rsid w:val="00E81EF6"/>
    <w:rsid w:val="00E8254B"/>
    <w:rsid w:val="00E82E8C"/>
    <w:rsid w:val="00E8379C"/>
    <w:rsid w:val="00E837D4"/>
    <w:rsid w:val="00E8439B"/>
    <w:rsid w:val="00E84485"/>
    <w:rsid w:val="00E845D6"/>
    <w:rsid w:val="00E84A76"/>
    <w:rsid w:val="00E84D1B"/>
    <w:rsid w:val="00E85362"/>
    <w:rsid w:val="00E8585A"/>
    <w:rsid w:val="00E85994"/>
    <w:rsid w:val="00E85A4D"/>
    <w:rsid w:val="00E85C84"/>
    <w:rsid w:val="00E85CFA"/>
    <w:rsid w:val="00E85DED"/>
    <w:rsid w:val="00E86242"/>
    <w:rsid w:val="00E864D9"/>
    <w:rsid w:val="00E86767"/>
    <w:rsid w:val="00E86C38"/>
    <w:rsid w:val="00E86ED3"/>
    <w:rsid w:val="00E86FDF"/>
    <w:rsid w:val="00E87013"/>
    <w:rsid w:val="00E870DD"/>
    <w:rsid w:val="00E87152"/>
    <w:rsid w:val="00E8718B"/>
    <w:rsid w:val="00E87691"/>
    <w:rsid w:val="00E87726"/>
    <w:rsid w:val="00E878F7"/>
    <w:rsid w:val="00E8790B"/>
    <w:rsid w:val="00E87A99"/>
    <w:rsid w:val="00E87D7E"/>
    <w:rsid w:val="00E902E1"/>
    <w:rsid w:val="00E90CD3"/>
    <w:rsid w:val="00E9132D"/>
    <w:rsid w:val="00E91C54"/>
    <w:rsid w:val="00E91DFB"/>
    <w:rsid w:val="00E92A63"/>
    <w:rsid w:val="00E9321B"/>
    <w:rsid w:val="00E934D1"/>
    <w:rsid w:val="00E93654"/>
    <w:rsid w:val="00E9394F"/>
    <w:rsid w:val="00E93A5D"/>
    <w:rsid w:val="00E9466A"/>
    <w:rsid w:val="00E94742"/>
    <w:rsid w:val="00E9487C"/>
    <w:rsid w:val="00E9512F"/>
    <w:rsid w:val="00E95874"/>
    <w:rsid w:val="00E9603F"/>
    <w:rsid w:val="00E960F1"/>
    <w:rsid w:val="00E9637B"/>
    <w:rsid w:val="00E9640A"/>
    <w:rsid w:val="00E9702A"/>
    <w:rsid w:val="00E97310"/>
    <w:rsid w:val="00E974F8"/>
    <w:rsid w:val="00E9759B"/>
    <w:rsid w:val="00E97BCE"/>
    <w:rsid w:val="00EA0394"/>
    <w:rsid w:val="00EA0FB4"/>
    <w:rsid w:val="00EA23EA"/>
    <w:rsid w:val="00EA289E"/>
    <w:rsid w:val="00EA3A57"/>
    <w:rsid w:val="00EA3BF5"/>
    <w:rsid w:val="00EA3F0A"/>
    <w:rsid w:val="00EA46AD"/>
    <w:rsid w:val="00EA4AA9"/>
    <w:rsid w:val="00EA52B8"/>
    <w:rsid w:val="00EA5695"/>
    <w:rsid w:val="00EA56C8"/>
    <w:rsid w:val="00EA5D4F"/>
    <w:rsid w:val="00EA5EF1"/>
    <w:rsid w:val="00EA5F2B"/>
    <w:rsid w:val="00EA60A7"/>
    <w:rsid w:val="00EA6288"/>
    <w:rsid w:val="00EA6CE8"/>
    <w:rsid w:val="00EA6E42"/>
    <w:rsid w:val="00EA706D"/>
    <w:rsid w:val="00EA7185"/>
    <w:rsid w:val="00EA748D"/>
    <w:rsid w:val="00EA7A42"/>
    <w:rsid w:val="00EA7C0B"/>
    <w:rsid w:val="00EB002F"/>
    <w:rsid w:val="00EB0210"/>
    <w:rsid w:val="00EB06BC"/>
    <w:rsid w:val="00EB0775"/>
    <w:rsid w:val="00EB0969"/>
    <w:rsid w:val="00EB0ACB"/>
    <w:rsid w:val="00EB0ED2"/>
    <w:rsid w:val="00EB1144"/>
    <w:rsid w:val="00EB1448"/>
    <w:rsid w:val="00EB1D3A"/>
    <w:rsid w:val="00EB208A"/>
    <w:rsid w:val="00EB2125"/>
    <w:rsid w:val="00EB2216"/>
    <w:rsid w:val="00EB243F"/>
    <w:rsid w:val="00EB2A99"/>
    <w:rsid w:val="00EB2B5A"/>
    <w:rsid w:val="00EB3087"/>
    <w:rsid w:val="00EB3135"/>
    <w:rsid w:val="00EB3167"/>
    <w:rsid w:val="00EB36C7"/>
    <w:rsid w:val="00EB383D"/>
    <w:rsid w:val="00EB3CB0"/>
    <w:rsid w:val="00EB3DDD"/>
    <w:rsid w:val="00EB3EFC"/>
    <w:rsid w:val="00EB4070"/>
    <w:rsid w:val="00EB453F"/>
    <w:rsid w:val="00EB4841"/>
    <w:rsid w:val="00EB4B52"/>
    <w:rsid w:val="00EB4BF6"/>
    <w:rsid w:val="00EB5DB1"/>
    <w:rsid w:val="00EB5E4A"/>
    <w:rsid w:val="00EB5FBF"/>
    <w:rsid w:val="00EB6314"/>
    <w:rsid w:val="00EB66AD"/>
    <w:rsid w:val="00EB6B7E"/>
    <w:rsid w:val="00EB7047"/>
    <w:rsid w:val="00EB7258"/>
    <w:rsid w:val="00EB740A"/>
    <w:rsid w:val="00EB748E"/>
    <w:rsid w:val="00EB770A"/>
    <w:rsid w:val="00EC0062"/>
    <w:rsid w:val="00EC030C"/>
    <w:rsid w:val="00EC0A31"/>
    <w:rsid w:val="00EC0C0D"/>
    <w:rsid w:val="00EC0F6A"/>
    <w:rsid w:val="00EC1BA4"/>
    <w:rsid w:val="00EC22BE"/>
    <w:rsid w:val="00EC2602"/>
    <w:rsid w:val="00EC2AFA"/>
    <w:rsid w:val="00EC2E15"/>
    <w:rsid w:val="00EC365E"/>
    <w:rsid w:val="00EC3F6D"/>
    <w:rsid w:val="00EC44D9"/>
    <w:rsid w:val="00EC4749"/>
    <w:rsid w:val="00EC4E34"/>
    <w:rsid w:val="00EC4EDA"/>
    <w:rsid w:val="00EC52C9"/>
    <w:rsid w:val="00EC5330"/>
    <w:rsid w:val="00EC5541"/>
    <w:rsid w:val="00EC58DA"/>
    <w:rsid w:val="00EC6343"/>
    <w:rsid w:val="00EC6766"/>
    <w:rsid w:val="00EC6B33"/>
    <w:rsid w:val="00EC6B85"/>
    <w:rsid w:val="00EC6D6A"/>
    <w:rsid w:val="00EC73A4"/>
    <w:rsid w:val="00EC7710"/>
    <w:rsid w:val="00EC78BE"/>
    <w:rsid w:val="00EC7AE1"/>
    <w:rsid w:val="00ED0322"/>
    <w:rsid w:val="00ED1CE2"/>
    <w:rsid w:val="00ED28AB"/>
    <w:rsid w:val="00ED3320"/>
    <w:rsid w:val="00ED35D6"/>
    <w:rsid w:val="00ED3A4E"/>
    <w:rsid w:val="00ED3E50"/>
    <w:rsid w:val="00ED4BD4"/>
    <w:rsid w:val="00ED5345"/>
    <w:rsid w:val="00ED537A"/>
    <w:rsid w:val="00ED58C7"/>
    <w:rsid w:val="00ED5C57"/>
    <w:rsid w:val="00ED5DE8"/>
    <w:rsid w:val="00ED5FD9"/>
    <w:rsid w:val="00ED61E4"/>
    <w:rsid w:val="00ED6296"/>
    <w:rsid w:val="00ED62ED"/>
    <w:rsid w:val="00ED64C1"/>
    <w:rsid w:val="00ED6702"/>
    <w:rsid w:val="00ED6748"/>
    <w:rsid w:val="00ED6793"/>
    <w:rsid w:val="00ED6CA9"/>
    <w:rsid w:val="00ED7131"/>
    <w:rsid w:val="00ED714F"/>
    <w:rsid w:val="00ED72E3"/>
    <w:rsid w:val="00ED7338"/>
    <w:rsid w:val="00ED75AE"/>
    <w:rsid w:val="00ED7781"/>
    <w:rsid w:val="00ED7CDB"/>
    <w:rsid w:val="00ED7EDD"/>
    <w:rsid w:val="00EE0A59"/>
    <w:rsid w:val="00EE0CC1"/>
    <w:rsid w:val="00EE0F94"/>
    <w:rsid w:val="00EE1240"/>
    <w:rsid w:val="00EE1CEE"/>
    <w:rsid w:val="00EE21BF"/>
    <w:rsid w:val="00EE2A76"/>
    <w:rsid w:val="00EE2B07"/>
    <w:rsid w:val="00EE31D2"/>
    <w:rsid w:val="00EE3BC2"/>
    <w:rsid w:val="00EE3EB5"/>
    <w:rsid w:val="00EE4254"/>
    <w:rsid w:val="00EE42A4"/>
    <w:rsid w:val="00EE4DAA"/>
    <w:rsid w:val="00EE533A"/>
    <w:rsid w:val="00EE59FE"/>
    <w:rsid w:val="00EE5A2D"/>
    <w:rsid w:val="00EE5BBC"/>
    <w:rsid w:val="00EE5DB1"/>
    <w:rsid w:val="00EE5E97"/>
    <w:rsid w:val="00EE681A"/>
    <w:rsid w:val="00EE697C"/>
    <w:rsid w:val="00EE6DA0"/>
    <w:rsid w:val="00EE74A8"/>
    <w:rsid w:val="00EE79E0"/>
    <w:rsid w:val="00EE7D43"/>
    <w:rsid w:val="00EE7F66"/>
    <w:rsid w:val="00EF0051"/>
    <w:rsid w:val="00EF0648"/>
    <w:rsid w:val="00EF076A"/>
    <w:rsid w:val="00EF0D1E"/>
    <w:rsid w:val="00EF0D51"/>
    <w:rsid w:val="00EF10C0"/>
    <w:rsid w:val="00EF1286"/>
    <w:rsid w:val="00EF13E8"/>
    <w:rsid w:val="00EF1675"/>
    <w:rsid w:val="00EF16D4"/>
    <w:rsid w:val="00EF1B4B"/>
    <w:rsid w:val="00EF1BFE"/>
    <w:rsid w:val="00EF1D89"/>
    <w:rsid w:val="00EF2543"/>
    <w:rsid w:val="00EF25D9"/>
    <w:rsid w:val="00EF2749"/>
    <w:rsid w:val="00EF2E54"/>
    <w:rsid w:val="00EF324F"/>
    <w:rsid w:val="00EF3472"/>
    <w:rsid w:val="00EF34F4"/>
    <w:rsid w:val="00EF3E29"/>
    <w:rsid w:val="00EF4CCA"/>
    <w:rsid w:val="00EF50F7"/>
    <w:rsid w:val="00EF5104"/>
    <w:rsid w:val="00EF523C"/>
    <w:rsid w:val="00EF5765"/>
    <w:rsid w:val="00EF5936"/>
    <w:rsid w:val="00EF5D3A"/>
    <w:rsid w:val="00EF5DD4"/>
    <w:rsid w:val="00EF6611"/>
    <w:rsid w:val="00EF6A94"/>
    <w:rsid w:val="00EF6C81"/>
    <w:rsid w:val="00EF7103"/>
    <w:rsid w:val="00EF7745"/>
    <w:rsid w:val="00F0023B"/>
    <w:rsid w:val="00F01150"/>
    <w:rsid w:val="00F0122E"/>
    <w:rsid w:val="00F012C7"/>
    <w:rsid w:val="00F01381"/>
    <w:rsid w:val="00F015CE"/>
    <w:rsid w:val="00F01636"/>
    <w:rsid w:val="00F02AF9"/>
    <w:rsid w:val="00F032DB"/>
    <w:rsid w:val="00F03837"/>
    <w:rsid w:val="00F03914"/>
    <w:rsid w:val="00F03FC0"/>
    <w:rsid w:val="00F04D8D"/>
    <w:rsid w:val="00F057CA"/>
    <w:rsid w:val="00F05CF8"/>
    <w:rsid w:val="00F06A3B"/>
    <w:rsid w:val="00F06A76"/>
    <w:rsid w:val="00F06C48"/>
    <w:rsid w:val="00F06C6C"/>
    <w:rsid w:val="00F06D21"/>
    <w:rsid w:val="00F070A8"/>
    <w:rsid w:val="00F074C4"/>
    <w:rsid w:val="00F07AFD"/>
    <w:rsid w:val="00F07B2B"/>
    <w:rsid w:val="00F07D8D"/>
    <w:rsid w:val="00F1085D"/>
    <w:rsid w:val="00F11B05"/>
    <w:rsid w:val="00F11D17"/>
    <w:rsid w:val="00F11D30"/>
    <w:rsid w:val="00F11D48"/>
    <w:rsid w:val="00F12812"/>
    <w:rsid w:val="00F1297C"/>
    <w:rsid w:val="00F13043"/>
    <w:rsid w:val="00F133D8"/>
    <w:rsid w:val="00F134B2"/>
    <w:rsid w:val="00F13548"/>
    <w:rsid w:val="00F135D6"/>
    <w:rsid w:val="00F13822"/>
    <w:rsid w:val="00F144EA"/>
    <w:rsid w:val="00F1458E"/>
    <w:rsid w:val="00F146EB"/>
    <w:rsid w:val="00F14800"/>
    <w:rsid w:val="00F14B02"/>
    <w:rsid w:val="00F159A1"/>
    <w:rsid w:val="00F15EE5"/>
    <w:rsid w:val="00F15FC6"/>
    <w:rsid w:val="00F1678F"/>
    <w:rsid w:val="00F16F61"/>
    <w:rsid w:val="00F1723B"/>
    <w:rsid w:val="00F17363"/>
    <w:rsid w:val="00F17A2C"/>
    <w:rsid w:val="00F17CEC"/>
    <w:rsid w:val="00F205C4"/>
    <w:rsid w:val="00F20900"/>
    <w:rsid w:val="00F20932"/>
    <w:rsid w:val="00F20BB9"/>
    <w:rsid w:val="00F20D92"/>
    <w:rsid w:val="00F21128"/>
    <w:rsid w:val="00F21ABD"/>
    <w:rsid w:val="00F21BB6"/>
    <w:rsid w:val="00F22468"/>
    <w:rsid w:val="00F22657"/>
    <w:rsid w:val="00F22928"/>
    <w:rsid w:val="00F22D3C"/>
    <w:rsid w:val="00F22DB5"/>
    <w:rsid w:val="00F22F39"/>
    <w:rsid w:val="00F2393E"/>
    <w:rsid w:val="00F23CE0"/>
    <w:rsid w:val="00F23F2B"/>
    <w:rsid w:val="00F2415B"/>
    <w:rsid w:val="00F24423"/>
    <w:rsid w:val="00F2463E"/>
    <w:rsid w:val="00F24C13"/>
    <w:rsid w:val="00F25506"/>
    <w:rsid w:val="00F25759"/>
    <w:rsid w:val="00F258E4"/>
    <w:rsid w:val="00F25C62"/>
    <w:rsid w:val="00F261C2"/>
    <w:rsid w:val="00F2638F"/>
    <w:rsid w:val="00F2676C"/>
    <w:rsid w:val="00F26A20"/>
    <w:rsid w:val="00F273B9"/>
    <w:rsid w:val="00F27762"/>
    <w:rsid w:val="00F279F9"/>
    <w:rsid w:val="00F27C83"/>
    <w:rsid w:val="00F27DB6"/>
    <w:rsid w:val="00F30016"/>
    <w:rsid w:val="00F3040B"/>
    <w:rsid w:val="00F30811"/>
    <w:rsid w:val="00F30B50"/>
    <w:rsid w:val="00F30DDC"/>
    <w:rsid w:val="00F3100A"/>
    <w:rsid w:val="00F3124B"/>
    <w:rsid w:val="00F312D1"/>
    <w:rsid w:val="00F31A22"/>
    <w:rsid w:val="00F31B5A"/>
    <w:rsid w:val="00F31CE5"/>
    <w:rsid w:val="00F31EAD"/>
    <w:rsid w:val="00F322EE"/>
    <w:rsid w:val="00F323B8"/>
    <w:rsid w:val="00F327D9"/>
    <w:rsid w:val="00F32CE8"/>
    <w:rsid w:val="00F3324F"/>
    <w:rsid w:val="00F33557"/>
    <w:rsid w:val="00F33994"/>
    <w:rsid w:val="00F341E9"/>
    <w:rsid w:val="00F34AA6"/>
    <w:rsid w:val="00F34FC2"/>
    <w:rsid w:val="00F3533B"/>
    <w:rsid w:val="00F353B9"/>
    <w:rsid w:val="00F35540"/>
    <w:rsid w:val="00F35576"/>
    <w:rsid w:val="00F35782"/>
    <w:rsid w:val="00F35987"/>
    <w:rsid w:val="00F35BEB"/>
    <w:rsid w:val="00F36476"/>
    <w:rsid w:val="00F36976"/>
    <w:rsid w:val="00F36AC0"/>
    <w:rsid w:val="00F37155"/>
    <w:rsid w:val="00F37259"/>
    <w:rsid w:val="00F4004C"/>
    <w:rsid w:val="00F4089A"/>
    <w:rsid w:val="00F409DE"/>
    <w:rsid w:val="00F41140"/>
    <w:rsid w:val="00F41723"/>
    <w:rsid w:val="00F419A4"/>
    <w:rsid w:val="00F419E3"/>
    <w:rsid w:val="00F41BFF"/>
    <w:rsid w:val="00F42341"/>
    <w:rsid w:val="00F42D5F"/>
    <w:rsid w:val="00F431C9"/>
    <w:rsid w:val="00F43254"/>
    <w:rsid w:val="00F432B6"/>
    <w:rsid w:val="00F432DF"/>
    <w:rsid w:val="00F438A9"/>
    <w:rsid w:val="00F43D4A"/>
    <w:rsid w:val="00F43EEC"/>
    <w:rsid w:val="00F4401C"/>
    <w:rsid w:val="00F44133"/>
    <w:rsid w:val="00F44BE9"/>
    <w:rsid w:val="00F45D60"/>
    <w:rsid w:val="00F45E80"/>
    <w:rsid w:val="00F463A1"/>
    <w:rsid w:val="00F466A8"/>
    <w:rsid w:val="00F4670B"/>
    <w:rsid w:val="00F4679B"/>
    <w:rsid w:val="00F46822"/>
    <w:rsid w:val="00F46A60"/>
    <w:rsid w:val="00F46BCA"/>
    <w:rsid w:val="00F46BFD"/>
    <w:rsid w:val="00F46F80"/>
    <w:rsid w:val="00F46FC5"/>
    <w:rsid w:val="00F470F4"/>
    <w:rsid w:val="00F4740B"/>
    <w:rsid w:val="00F478FE"/>
    <w:rsid w:val="00F5018C"/>
    <w:rsid w:val="00F50D00"/>
    <w:rsid w:val="00F513B3"/>
    <w:rsid w:val="00F5157D"/>
    <w:rsid w:val="00F5159D"/>
    <w:rsid w:val="00F51605"/>
    <w:rsid w:val="00F5173A"/>
    <w:rsid w:val="00F5229D"/>
    <w:rsid w:val="00F530B0"/>
    <w:rsid w:val="00F5376C"/>
    <w:rsid w:val="00F5388D"/>
    <w:rsid w:val="00F53AA3"/>
    <w:rsid w:val="00F53C57"/>
    <w:rsid w:val="00F53EC7"/>
    <w:rsid w:val="00F53FF6"/>
    <w:rsid w:val="00F54885"/>
    <w:rsid w:val="00F54D47"/>
    <w:rsid w:val="00F5507E"/>
    <w:rsid w:val="00F5527C"/>
    <w:rsid w:val="00F55FA9"/>
    <w:rsid w:val="00F56AC6"/>
    <w:rsid w:val="00F56D98"/>
    <w:rsid w:val="00F56E50"/>
    <w:rsid w:val="00F57FF2"/>
    <w:rsid w:val="00F602C8"/>
    <w:rsid w:val="00F602D5"/>
    <w:rsid w:val="00F6079E"/>
    <w:rsid w:val="00F60A0B"/>
    <w:rsid w:val="00F60DB6"/>
    <w:rsid w:val="00F60F35"/>
    <w:rsid w:val="00F610D5"/>
    <w:rsid w:val="00F613D7"/>
    <w:rsid w:val="00F61508"/>
    <w:rsid w:val="00F62855"/>
    <w:rsid w:val="00F62D03"/>
    <w:rsid w:val="00F63182"/>
    <w:rsid w:val="00F635C3"/>
    <w:rsid w:val="00F63A12"/>
    <w:rsid w:val="00F63EAE"/>
    <w:rsid w:val="00F642C4"/>
    <w:rsid w:val="00F642F3"/>
    <w:rsid w:val="00F648BE"/>
    <w:rsid w:val="00F64DEB"/>
    <w:rsid w:val="00F662CA"/>
    <w:rsid w:val="00F66C8A"/>
    <w:rsid w:val="00F66F1E"/>
    <w:rsid w:val="00F679F7"/>
    <w:rsid w:val="00F7007D"/>
    <w:rsid w:val="00F70721"/>
    <w:rsid w:val="00F70CC1"/>
    <w:rsid w:val="00F70D04"/>
    <w:rsid w:val="00F70E9C"/>
    <w:rsid w:val="00F70FC5"/>
    <w:rsid w:val="00F713B2"/>
    <w:rsid w:val="00F7165C"/>
    <w:rsid w:val="00F71B8C"/>
    <w:rsid w:val="00F71BBD"/>
    <w:rsid w:val="00F722F1"/>
    <w:rsid w:val="00F72C03"/>
    <w:rsid w:val="00F732E1"/>
    <w:rsid w:val="00F732F3"/>
    <w:rsid w:val="00F737BD"/>
    <w:rsid w:val="00F745FB"/>
    <w:rsid w:val="00F7520D"/>
    <w:rsid w:val="00F75449"/>
    <w:rsid w:val="00F7545E"/>
    <w:rsid w:val="00F7587E"/>
    <w:rsid w:val="00F75C91"/>
    <w:rsid w:val="00F760CA"/>
    <w:rsid w:val="00F762A2"/>
    <w:rsid w:val="00F763C9"/>
    <w:rsid w:val="00F7641A"/>
    <w:rsid w:val="00F766A4"/>
    <w:rsid w:val="00F766CE"/>
    <w:rsid w:val="00F76CAE"/>
    <w:rsid w:val="00F76DF3"/>
    <w:rsid w:val="00F76E8D"/>
    <w:rsid w:val="00F772C9"/>
    <w:rsid w:val="00F7737C"/>
    <w:rsid w:val="00F77BFC"/>
    <w:rsid w:val="00F77D50"/>
    <w:rsid w:val="00F8046D"/>
    <w:rsid w:val="00F80C7E"/>
    <w:rsid w:val="00F80C84"/>
    <w:rsid w:val="00F811EF"/>
    <w:rsid w:val="00F815CA"/>
    <w:rsid w:val="00F81980"/>
    <w:rsid w:val="00F81EA9"/>
    <w:rsid w:val="00F81F46"/>
    <w:rsid w:val="00F81F65"/>
    <w:rsid w:val="00F81FF9"/>
    <w:rsid w:val="00F82395"/>
    <w:rsid w:val="00F82427"/>
    <w:rsid w:val="00F824ED"/>
    <w:rsid w:val="00F8261D"/>
    <w:rsid w:val="00F82660"/>
    <w:rsid w:val="00F82696"/>
    <w:rsid w:val="00F827A0"/>
    <w:rsid w:val="00F82AAC"/>
    <w:rsid w:val="00F82FC5"/>
    <w:rsid w:val="00F83983"/>
    <w:rsid w:val="00F83DE9"/>
    <w:rsid w:val="00F840FD"/>
    <w:rsid w:val="00F84392"/>
    <w:rsid w:val="00F8458A"/>
    <w:rsid w:val="00F84A77"/>
    <w:rsid w:val="00F84B96"/>
    <w:rsid w:val="00F84D17"/>
    <w:rsid w:val="00F84FD3"/>
    <w:rsid w:val="00F859B5"/>
    <w:rsid w:val="00F85C0E"/>
    <w:rsid w:val="00F85D51"/>
    <w:rsid w:val="00F86623"/>
    <w:rsid w:val="00F86B73"/>
    <w:rsid w:val="00F86C60"/>
    <w:rsid w:val="00F87376"/>
    <w:rsid w:val="00F87386"/>
    <w:rsid w:val="00F873E1"/>
    <w:rsid w:val="00F8745D"/>
    <w:rsid w:val="00F8768C"/>
    <w:rsid w:val="00F90169"/>
    <w:rsid w:val="00F902A7"/>
    <w:rsid w:val="00F915F0"/>
    <w:rsid w:val="00F91AC4"/>
    <w:rsid w:val="00F92338"/>
    <w:rsid w:val="00F92C4B"/>
    <w:rsid w:val="00F92DAE"/>
    <w:rsid w:val="00F9330F"/>
    <w:rsid w:val="00F93502"/>
    <w:rsid w:val="00F939C5"/>
    <w:rsid w:val="00F93C2E"/>
    <w:rsid w:val="00F93C56"/>
    <w:rsid w:val="00F947AE"/>
    <w:rsid w:val="00F947FF"/>
    <w:rsid w:val="00F9542C"/>
    <w:rsid w:val="00F95448"/>
    <w:rsid w:val="00F95BC4"/>
    <w:rsid w:val="00F95FFD"/>
    <w:rsid w:val="00F96339"/>
    <w:rsid w:val="00F965A4"/>
    <w:rsid w:val="00F96658"/>
    <w:rsid w:val="00F96B06"/>
    <w:rsid w:val="00F96C8F"/>
    <w:rsid w:val="00F96CE5"/>
    <w:rsid w:val="00F96D28"/>
    <w:rsid w:val="00F978D1"/>
    <w:rsid w:val="00F97FF4"/>
    <w:rsid w:val="00FA0001"/>
    <w:rsid w:val="00FA0A68"/>
    <w:rsid w:val="00FA0DE6"/>
    <w:rsid w:val="00FA1CA7"/>
    <w:rsid w:val="00FA20C4"/>
    <w:rsid w:val="00FA21D5"/>
    <w:rsid w:val="00FA2555"/>
    <w:rsid w:val="00FA2D67"/>
    <w:rsid w:val="00FA30C0"/>
    <w:rsid w:val="00FA3ECC"/>
    <w:rsid w:val="00FA4B1C"/>
    <w:rsid w:val="00FA511F"/>
    <w:rsid w:val="00FA5183"/>
    <w:rsid w:val="00FA5542"/>
    <w:rsid w:val="00FA5AA3"/>
    <w:rsid w:val="00FA5C2D"/>
    <w:rsid w:val="00FA6137"/>
    <w:rsid w:val="00FA6688"/>
    <w:rsid w:val="00FA6B8B"/>
    <w:rsid w:val="00FA76B5"/>
    <w:rsid w:val="00FA77B7"/>
    <w:rsid w:val="00FA7A2F"/>
    <w:rsid w:val="00FA7E2E"/>
    <w:rsid w:val="00FB028C"/>
    <w:rsid w:val="00FB03FF"/>
    <w:rsid w:val="00FB0DDC"/>
    <w:rsid w:val="00FB1001"/>
    <w:rsid w:val="00FB113C"/>
    <w:rsid w:val="00FB1905"/>
    <w:rsid w:val="00FB1DA5"/>
    <w:rsid w:val="00FB32A4"/>
    <w:rsid w:val="00FB32B9"/>
    <w:rsid w:val="00FB3452"/>
    <w:rsid w:val="00FB3852"/>
    <w:rsid w:val="00FB3B17"/>
    <w:rsid w:val="00FB40FE"/>
    <w:rsid w:val="00FB44CC"/>
    <w:rsid w:val="00FB44F6"/>
    <w:rsid w:val="00FB5A28"/>
    <w:rsid w:val="00FB5D09"/>
    <w:rsid w:val="00FB6150"/>
    <w:rsid w:val="00FB626B"/>
    <w:rsid w:val="00FB6718"/>
    <w:rsid w:val="00FB67CE"/>
    <w:rsid w:val="00FB6953"/>
    <w:rsid w:val="00FB7098"/>
    <w:rsid w:val="00FC01A9"/>
    <w:rsid w:val="00FC029E"/>
    <w:rsid w:val="00FC02F7"/>
    <w:rsid w:val="00FC12AE"/>
    <w:rsid w:val="00FC2485"/>
    <w:rsid w:val="00FC2C6B"/>
    <w:rsid w:val="00FC2FFA"/>
    <w:rsid w:val="00FC37AB"/>
    <w:rsid w:val="00FC37D3"/>
    <w:rsid w:val="00FC468F"/>
    <w:rsid w:val="00FC4F08"/>
    <w:rsid w:val="00FC568D"/>
    <w:rsid w:val="00FC58DF"/>
    <w:rsid w:val="00FC5B5F"/>
    <w:rsid w:val="00FC5C87"/>
    <w:rsid w:val="00FC6137"/>
    <w:rsid w:val="00FC65A2"/>
    <w:rsid w:val="00FC6B10"/>
    <w:rsid w:val="00FC6CEF"/>
    <w:rsid w:val="00FC6FC9"/>
    <w:rsid w:val="00FC7642"/>
    <w:rsid w:val="00FC7934"/>
    <w:rsid w:val="00FC7CC8"/>
    <w:rsid w:val="00FD0003"/>
    <w:rsid w:val="00FD045A"/>
    <w:rsid w:val="00FD0558"/>
    <w:rsid w:val="00FD0559"/>
    <w:rsid w:val="00FD06A9"/>
    <w:rsid w:val="00FD0F2F"/>
    <w:rsid w:val="00FD12D4"/>
    <w:rsid w:val="00FD153C"/>
    <w:rsid w:val="00FD162A"/>
    <w:rsid w:val="00FD1720"/>
    <w:rsid w:val="00FD1D49"/>
    <w:rsid w:val="00FD1F78"/>
    <w:rsid w:val="00FD2202"/>
    <w:rsid w:val="00FD221E"/>
    <w:rsid w:val="00FD29CC"/>
    <w:rsid w:val="00FD2A8C"/>
    <w:rsid w:val="00FD329E"/>
    <w:rsid w:val="00FD3531"/>
    <w:rsid w:val="00FD36AD"/>
    <w:rsid w:val="00FD3C81"/>
    <w:rsid w:val="00FD4732"/>
    <w:rsid w:val="00FD4744"/>
    <w:rsid w:val="00FD4D4D"/>
    <w:rsid w:val="00FD50D3"/>
    <w:rsid w:val="00FD51B8"/>
    <w:rsid w:val="00FD526E"/>
    <w:rsid w:val="00FD5315"/>
    <w:rsid w:val="00FD5582"/>
    <w:rsid w:val="00FD56BF"/>
    <w:rsid w:val="00FD5A05"/>
    <w:rsid w:val="00FD5CA9"/>
    <w:rsid w:val="00FD5F19"/>
    <w:rsid w:val="00FD5FC7"/>
    <w:rsid w:val="00FD64A3"/>
    <w:rsid w:val="00FD6738"/>
    <w:rsid w:val="00FD6AB6"/>
    <w:rsid w:val="00FD6C8C"/>
    <w:rsid w:val="00FD71E6"/>
    <w:rsid w:val="00FD75B3"/>
    <w:rsid w:val="00FD7BCE"/>
    <w:rsid w:val="00FE0485"/>
    <w:rsid w:val="00FE10FA"/>
    <w:rsid w:val="00FE1483"/>
    <w:rsid w:val="00FE169D"/>
    <w:rsid w:val="00FE1B80"/>
    <w:rsid w:val="00FE1BB6"/>
    <w:rsid w:val="00FE1D47"/>
    <w:rsid w:val="00FE21C0"/>
    <w:rsid w:val="00FE2C95"/>
    <w:rsid w:val="00FE32A0"/>
    <w:rsid w:val="00FE33AC"/>
    <w:rsid w:val="00FE36E7"/>
    <w:rsid w:val="00FE3D4A"/>
    <w:rsid w:val="00FE424B"/>
    <w:rsid w:val="00FE458D"/>
    <w:rsid w:val="00FE4F80"/>
    <w:rsid w:val="00FE53A1"/>
    <w:rsid w:val="00FE5479"/>
    <w:rsid w:val="00FE599E"/>
    <w:rsid w:val="00FE5A34"/>
    <w:rsid w:val="00FE5B2F"/>
    <w:rsid w:val="00FE5BEB"/>
    <w:rsid w:val="00FE5C72"/>
    <w:rsid w:val="00FE5EB7"/>
    <w:rsid w:val="00FE645F"/>
    <w:rsid w:val="00FE66CC"/>
    <w:rsid w:val="00FE66FC"/>
    <w:rsid w:val="00FE695E"/>
    <w:rsid w:val="00FE7038"/>
    <w:rsid w:val="00FE704E"/>
    <w:rsid w:val="00FE733E"/>
    <w:rsid w:val="00FE7594"/>
    <w:rsid w:val="00FE75F0"/>
    <w:rsid w:val="00FE7A17"/>
    <w:rsid w:val="00FE7B1A"/>
    <w:rsid w:val="00FF0053"/>
    <w:rsid w:val="00FF0496"/>
    <w:rsid w:val="00FF0557"/>
    <w:rsid w:val="00FF07D8"/>
    <w:rsid w:val="00FF09FC"/>
    <w:rsid w:val="00FF0A57"/>
    <w:rsid w:val="00FF0EF9"/>
    <w:rsid w:val="00FF1133"/>
    <w:rsid w:val="00FF19FF"/>
    <w:rsid w:val="00FF1B3E"/>
    <w:rsid w:val="00FF1C13"/>
    <w:rsid w:val="00FF215D"/>
    <w:rsid w:val="00FF2557"/>
    <w:rsid w:val="00FF2698"/>
    <w:rsid w:val="00FF2959"/>
    <w:rsid w:val="00FF2B8B"/>
    <w:rsid w:val="00FF332C"/>
    <w:rsid w:val="00FF37B0"/>
    <w:rsid w:val="00FF3CA6"/>
    <w:rsid w:val="00FF42FC"/>
    <w:rsid w:val="00FF4923"/>
    <w:rsid w:val="00FF5557"/>
    <w:rsid w:val="00FF564D"/>
    <w:rsid w:val="00FF5DFA"/>
    <w:rsid w:val="00FF5E25"/>
    <w:rsid w:val="00FF65BA"/>
    <w:rsid w:val="00FF6853"/>
    <w:rsid w:val="00FF766E"/>
    <w:rsid w:val="00FF7AA5"/>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5596C50"/>
  <w15:docId w15:val="{4C9A30D7-8C43-4369-84BF-37C74DEA6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C67"/>
    <w:pPr>
      <w:suppressAutoHyphens/>
    </w:pPr>
    <w:rPr>
      <w:sz w:val="24"/>
      <w:szCs w:val="24"/>
      <w:lang w:eastAsia="ar-SA"/>
    </w:rPr>
  </w:style>
  <w:style w:type="paragraph" w:styleId="Heading1">
    <w:name w:val="heading 1"/>
    <w:basedOn w:val="Normal"/>
    <w:next w:val="Normal"/>
    <w:link w:val="Heading1Char"/>
    <w:uiPriority w:val="99"/>
    <w:qFormat/>
    <w:rsid w:val="00E627EF"/>
    <w:pPr>
      <w:keepNext/>
      <w:tabs>
        <w:tab w:val="num" w:pos="432"/>
      </w:tabs>
      <w:ind w:left="432" w:hanging="432"/>
      <w:jc w:val="center"/>
      <w:outlineLvl w:val="0"/>
    </w:pPr>
    <w:rPr>
      <w:rFonts w:ascii="Arial" w:hAnsi="Arial" w:cs="Arial"/>
      <w:b/>
      <w:bCs/>
      <w:sz w:val="18"/>
      <w:szCs w:val="18"/>
    </w:rPr>
  </w:style>
  <w:style w:type="paragraph" w:styleId="Heading2">
    <w:name w:val="heading 2"/>
    <w:basedOn w:val="Normal"/>
    <w:next w:val="Normal"/>
    <w:link w:val="Heading2Char"/>
    <w:uiPriority w:val="99"/>
    <w:qFormat/>
    <w:rsid w:val="00E627EF"/>
    <w:pPr>
      <w:keepNext/>
      <w:tabs>
        <w:tab w:val="num" w:pos="576"/>
      </w:tabs>
      <w:spacing w:before="240" w:after="60"/>
      <w:ind w:left="576" w:hanging="576"/>
      <w:outlineLvl w:val="1"/>
    </w:pPr>
    <w:rPr>
      <w:rFonts w:ascii="Arial" w:hAnsi="Arial" w:cs="Arial"/>
      <w:b/>
      <w:bCs/>
      <w:i/>
      <w:iCs/>
      <w:sz w:val="28"/>
      <w:szCs w:val="28"/>
      <w:lang w:val="en-GB"/>
    </w:rPr>
  </w:style>
  <w:style w:type="paragraph" w:styleId="Heading3">
    <w:name w:val="heading 3"/>
    <w:basedOn w:val="Normal"/>
    <w:next w:val="Normal"/>
    <w:link w:val="Heading3Char"/>
    <w:uiPriority w:val="99"/>
    <w:qFormat/>
    <w:rsid w:val="00E627EF"/>
    <w:pPr>
      <w:keepNext/>
      <w:tabs>
        <w:tab w:val="num" w:pos="720"/>
      </w:tabs>
      <w:spacing w:before="240" w:after="60"/>
      <w:ind w:left="720" w:hanging="720"/>
      <w:outlineLvl w:val="2"/>
    </w:pPr>
    <w:rPr>
      <w:rFonts w:ascii="Arial" w:hAnsi="Arial" w:cs="Arial"/>
      <w:b/>
      <w:bCs/>
      <w:sz w:val="26"/>
      <w:szCs w:val="26"/>
      <w:lang w:val="en-GB"/>
    </w:rPr>
  </w:style>
  <w:style w:type="paragraph" w:styleId="Heading4">
    <w:name w:val="heading 4"/>
    <w:basedOn w:val="Normal"/>
    <w:next w:val="Normal"/>
    <w:link w:val="Heading4Char"/>
    <w:unhideWhenUsed/>
    <w:qFormat/>
    <w:locked/>
    <w:rsid w:val="00C815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27CE"/>
    <w:rPr>
      <w:rFonts w:ascii="Cambria" w:hAnsi="Cambria" w:cs="Cambria"/>
      <w:b/>
      <w:bCs/>
      <w:kern w:val="32"/>
      <w:sz w:val="32"/>
      <w:szCs w:val="32"/>
      <w:lang w:eastAsia="ar-SA" w:bidi="ar-SA"/>
    </w:rPr>
  </w:style>
  <w:style w:type="character" w:customStyle="1" w:styleId="Heading2Char">
    <w:name w:val="Heading 2 Char"/>
    <w:basedOn w:val="DefaultParagraphFont"/>
    <w:link w:val="Heading2"/>
    <w:uiPriority w:val="99"/>
    <w:locked/>
    <w:rsid w:val="00C127CE"/>
    <w:rPr>
      <w:rFonts w:ascii="Cambria" w:hAnsi="Cambria" w:cs="Cambria"/>
      <w:b/>
      <w:bCs/>
      <w:i/>
      <w:iCs/>
      <w:sz w:val="28"/>
      <w:szCs w:val="28"/>
      <w:lang w:eastAsia="ar-SA" w:bidi="ar-SA"/>
    </w:rPr>
  </w:style>
  <w:style w:type="character" w:customStyle="1" w:styleId="Heading3Char">
    <w:name w:val="Heading 3 Char"/>
    <w:basedOn w:val="DefaultParagraphFont"/>
    <w:link w:val="Heading3"/>
    <w:uiPriority w:val="99"/>
    <w:locked/>
    <w:rsid w:val="00C127CE"/>
    <w:rPr>
      <w:rFonts w:ascii="Cambria" w:hAnsi="Cambria" w:cs="Cambria"/>
      <w:b/>
      <w:bCs/>
      <w:sz w:val="26"/>
      <w:szCs w:val="26"/>
      <w:lang w:eastAsia="ar-SA" w:bidi="ar-SA"/>
    </w:rPr>
  </w:style>
  <w:style w:type="character" w:customStyle="1" w:styleId="Absatz-Standardschriftart">
    <w:name w:val="Absatz-Standardschriftart"/>
    <w:uiPriority w:val="99"/>
    <w:rsid w:val="00E627EF"/>
  </w:style>
  <w:style w:type="character" w:customStyle="1" w:styleId="WW-Absatz-Standardschriftart">
    <w:name w:val="WW-Absatz-Standardschriftart"/>
    <w:uiPriority w:val="99"/>
    <w:rsid w:val="00E627EF"/>
  </w:style>
  <w:style w:type="character" w:customStyle="1" w:styleId="WW-Absatz-Standardschriftart1">
    <w:name w:val="WW-Absatz-Standardschriftart1"/>
    <w:uiPriority w:val="99"/>
    <w:rsid w:val="00E627EF"/>
  </w:style>
  <w:style w:type="character" w:customStyle="1" w:styleId="WW8Num1z0">
    <w:name w:val="WW8Num1z0"/>
    <w:uiPriority w:val="99"/>
    <w:rsid w:val="00E627EF"/>
    <w:rPr>
      <w:sz w:val="20"/>
      <w:szCs w:val="20"/>
    </w:rPr>
  </w:style>
  <w:style w:type="character" w:customStyle="1" w:styleId="DefaultParagraphFont1">
    <w:name w:val="Default Paragraph Font1"/>
    <w:uiPriority w:val="99"/>
    <w:rsid w:val="00E627EF"/>
  </w:style>
  <w:style w:type="character" w:customStyle="1" w:styleId="FootnoteCharacters">
    <w:name w:val="Footnote Characters"/>
    <w:basedOn w:val="DefaultParagraphFont1"/>
    <w:uiPriority w:val="99"/>
    <w:rsid w:val="00E627EF"/>
    <w:rPr>
      <w:vertAlign w:val="superscript"/>
    </w:rPr>
  </w:style>
  <w:style w:type="character" w:styleId="Strong">
    <w:name w:val="Strong"/>
    <w:basedOn w:val="DefaultParagraphFont1"/>
    <w:uiPriority w:val="22"/>
    <w:qFormat/>
    <w:rsid w:val="00E627EF"/>
    <w:rPr>
      <w:b/>
      <w:bCs/>
    </w:rPr>
  </w:style>
  <w:style w:type="character" w:styleId="Hyperlink">
    <w:name w:val="Hyperlink"/>
    <w:basedOn w:val="DefaultParagraphFont1"/>
    <w:uiPriority w:val="99"/>
    <w:rsid w:val="00E627EF"/>
    <w:rPr>
      <w:color w:val="0000FF"/>
      <w:u w:val="single"/>
    </w:rPr>
  </w:style>
  <w:style w:type="character" w:styleId="FootnoteReference">
    <w:name w:val="footnote reference"/>
    <w:basedOn w:val="DefaultParagraphFont"/>
    <w:uiPriority w:val="99"/>
    <w:semiHidden/>
    <w:rsid w:val="00E627EF"/>
    <w:rPr>
      <w:vertAlign w:val="superscript"/>
    </w:rPr>
  </w:style>
  <w:style w:type="character" w:customStyle="1" w:styleId="EndnoteCharacters">
    <w:name w:val="Endnote Characters"/>
    <w:uiPriority w:val="99"/>
    <w:rsid w:val="00E627EF"/>
    <w:rPr>
      <w:vertAlign w:val="superscript"/>
    </w:rPr>
  </w:style>
  <w:style w:type="character" w:customStyle="1" w:styleId="WW-EndnoteCharacters">
    <w:name w:val="WW-Endnote Characters"/>
    <w:uiPriority w:val="99"/>
    <w:rsid w:val="00E627EF"/>
  </w:style>
  <w:style w:type="character" w:styleId="EndnoteReference">
    <w:name w:val="endnote reference"/>
    <w:basedOn w:val="DefaultParagraphFont"/>
    <w:uiPriority w:val="99"/>
    <w:semiHidden/>
    <w:rsid w:val="00E627EF"/>
    <w:rPr>
      <w:vertAlign w:val="superscript"/>
    </w:rPr>
  </w:style>
  <w:style w:type="paragraph" w:customStyle="1" w:styleId="Heading">
    <w:name w:val="Heading"/>
    <w:basedOn w:val="Normal"/>
    <w:next w:val="BodyText"/>
    <w:uiPriority w:val="99"/>
    <w:rsid w:val="00E627EF"/>
    <w:pPr>
      <w:keepNext/>
      <w:spacing w:before="240" w:after="120"/>
    </w:pPr>
    <w:rPr>
      <w:rFonts w:ascii="Liberation Sans" w:eastAsia="DejaVu Sans" w:hAnsi="Liberation Sans" w:cs="Liberation Sans"/>
      <w:sz w:val="28"/>
      <w:szCs w:val="28"/>
    </w:rPr>
  </w:style>
  <w:style w:type="paragraph" w:styleId="BodyText">
    <w:name w:val="Body Text"/>
    <w:basedOn w:val="Normal"/>
    <w:link w:val="BodyTextChar"/>
    <w:uiPriority w:val="99"/>
    <w:rsid w:val="00E627EF"/>
    <w:pPr>
      <w:spacing w:after="120"/>
    </w:pPr>
  </w:style>
  <w:style w:type="character" w:customStyle="1" w:styleId="BodyTextChar">
    <w:name w:val="Body Text Char"/>
    <w:basedOn w:val="DefaultParagraphFont"/>
    <w:link w:val="BodyText"/>
    <w:uiPriority w:val="99"/>
    <w:locked/>
    <w:rsid w:val="00C127CE"/>
    <w:rPr>
      <w:sz w:val="24"/>
      <w:szCs w:val="24"/>
      <w:lang w:eastAsia="ar-SA" w:bidi="ar-SA"/>
    </w:rPr>
  </w:style>
  <w:style w:type="paragraph" w:styleId="List">
    <w:name w:val="List"/>
    <w:basedOn w:val="BodyText"/>
    <w:uiPriority w:val="99"/>
    <w:rsid w:val="00E627EF"/>
  </w:style>
  <w:style w:type="paragraph" w:styleId="Caption">
    <w:name w:val="caption"/>
    <w:basedOn w:val="Normal"/>
    <w:next w:val="Normal"/>
    <w:uiPriority w:val="99"/>
    <w:qFormat/>
    <w:rsid w:val="00E627EF"/>
    <w:rPr>
      <w:b/>
      <w:bCs/>
      <w:sz w:val="20"/>
      <w:szCs w:val="20"/>
    </w:rPr>
  </w:style>
  <w:style w:type="paragraph" w:customStyle="1" w:styleId="Index">
    <w:name w:val="Index"/>
    <w:basedOn w:val="Normal"/>
    <w:uiPriority w:val="99"/>
    <w:rsid w:val="00E627EF"/>
    <w:pPr>
      <w:suppressLineNumbers/>
    </w:pPr>
  </w:style>
  <w:style w:type="paragraph" w:styleId="FootnoteText">
    <w:name w:val="footnote text"/>
    <w:basedOn w:val="Normal"/>
    <w:link w:val="FootnoteTextChar"/>
    <w:uiPriority w:val="99"/>
    <w:semiHidden/>
    <w:rsid w:val="00E627EF"/>
    <w:rPr>
      <w:sz w:val="20"/>
      <w:szCs w:val="20"/>
    </w:rPr>
  </w:style>
  <w:style w:type="character" w:customStyle="1" w:styleId="FootnoteTextChar">
    <w:name w:val="Footnote Text Char"/>
    <w:basedOn w:val="DefaultParagraphFont"/>
    <w:link w:val="FootnoteText"/>
    <w:uiPriority w:val="99"/>
    <w:locked/>
    <w:rsid w:val="004374E1"/>
    <w:rPr>
      <w:lang w:val="tr-TR" w:eastAsia="ar-SA" w:bidi="ar-SA"/>
    </w:rPr>
  </w:style>
  <w:style w:type="paragraph" w:styleId="Header">
    <w:name w:val="header"/>
    <w:basedOn w:val="Normal"/>
    <w:link w:val="HeaderChar"/>
    <w:uiPriority w:val="99"/>
    <w:rsid w:val="00E627EF"/>
    <w:pPr>
      <w:tabs>
        <w:tab w:val="center" w:pos="4536"/>
        <w:tab w:val="right" w:pos="9072"/>
      </w:tabs>
    </w:pPr>
  </w:style>
  <w:style w:type="character" w:customStyle="1" w:styleId="HeaderChar">
    <w:name w:val="Header Char"/>
    <w:basedOn w:val="DefaultParagraphFont"/>
    <w:link w:val="Header"/>
    <w:uiPriority w:val="99"/>
    <w:locked/>
    <w:rsid w:val="00C127CE"/>
    <w:rPr>
      <w:sz w:val="24"/>
      <w:szCs w:val="24"/>
      <w:lang w:eastAsia="ar-SA" w:bidi="ar-SA"/>
    </w:rPr>
  </w:style>
  <w:style w:type="paragraph" w:styleId="Footer">
    <w:name w:val="footer"/>
    <w:basedOn w:val="Normal"/>
    <w:link w:val="FooterChar"/>
    <w:uiPriority w:val="99"/>
    <w:rsid w:val="00E627EF"/>
    <w:pPr>
      <w:tabs>
        <w:tab w:val="center" w:pos="4536"/>
        <w:tab w:val="right" w:pos="9072"/>
      </w:tabs>
    </w:pPr>
  </w:style>
  <w:style w:type="character" w:customStyle="1" w:styleId="FooterChar">
    <w:name w:val="Footer Char"/>
    <w:basedOn w:val="DefaultParagraphFont"/>
    <w:link w:val="Footer"/>
    <w:uiPriority w:val="99"/>
    <w:locked/>
    <w:rsid w:val="00C127CE"/>
    <w:rPr>
      <w:sz w:val="24"/>
      <w:szCs w:val="24"/>
      <w:lang w:eastAsia="ar-SA" w:bidi="ar-SA"/>
    </w:rPr>
  </w:style>
  <w:style w:type="paragraph" w:customStyle="1" w:styleId="Framecontents">
    <w:name w:val="Frame contents"/>
    <w:basedOn w:val="BodyText"/>
    <w:uiPriority w:val="99"/>
    <w:rsid w:val="00E627EF"/>
  </w:style>
  <w:style w:type="paragraph" w:styleId="BalloonText">
    <w:name w:val="Balloon Text"/>
    <w:basedOn w:val="Normal"/>
    <w:link w:val="BalloonTextChar"/>
    <w:uiPriority w:val="99"/>
    <w:semiHidden/>
    <w:rsid w:val="004957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27CE"/>
    <w:rPr>
      <w:sz w:val="2"/>
      <w:szCs w:val="2"/>
      <w:lang w:eastAsia="ar-SA" w:bidi="ar-SA"/>
    </w:rPr>
  </w:style>
  <w:style w:type="character" w:styleId="FollowedHyperlink">
    <w:name w:val="FollowedHyperlink"/>
    <w:basedOn w:val="DefaultParagraphFont"/>
    <w:uiPriority w:val="99"/>
    <w:rsid w:val="00B73A1D"/>
    <w:rPr>
      <w:color w:val="800080"/>
      <w:u w:val="single"/>
    </w:rPr>
  </w:style>
  <w:style w:type="character" w:styleId="PageNumber">
    <w:name w:val="page number"/>
    <w:basedOn w:val="DefaultParagraphFont"/>
    <w:uiPriority w:val="99"/>
    <w:rsid w:val="00AF0B76"/>
  </w:style>
  <w:style w:type="table" w:styleId="TableGrid">
    <w:name w:val="Table Grid"/>
    <w:basedOn w:val="TableNormal"/>
    <w:uiPriority w:val="99"/>
    <w:rsid w:val="005A6BA5"/>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A35A9"/>
    <w:rPr>
      <w:sz w:val="20"/>
      <w:szCs w:val="20"/>
    </w:rPr>
  </w:style>
  <w:style w:type="character" w:customStyle="1" w:styleId="EndnoteTextChar">
    <w:name w:val="Endnote Text Char"/>
    <w:basedOn w:val="DefaultParagraphFont"/>
    <w:link w:val="EndnoteText"/>
    <w:uiPriority w:val="99"/>
    <w:locked/>
    <w:rsid w:val="007A35A9"/>
    <w:rPr>
      <w:lang w:eastAsia="ar-SA" w:bidi="ar-SA"/>
    </w:rPr>
  </w:style>
  <w:style w:type="character" w:styleId="CommentReference">
    <w:name w:val="annotation reference"/>
    <w:basedOn w:val="DefaultParagraphFont"/>
    <w:uiPriority w:val="99"/>
    <w:semiHidden/>
    <w:rsid w:val="00E05517"/>
    <w:rPr>
      <w:sz w:val="16"/>
      <w:szCs w:val="16"/>
    </w:rPr>
  </w:style>
  <w:style w:type="paragraph" w:styleId="CommentText">
    <w:name w:val="annotation text"/>
    <w:basedOn w:val="Normal"/>
    <w:link w:val="CommentTextChar"/>
    <w:uiPriority w:val="99"/>
    <w:semiHidden/>
    <w:rsid w:val="00E05517"/>
    <w:rPr>
      <w:sz w:val="20"/>
      <w:szCs w:val="20"/>
    </w:rPr>
  </w:style>
  <w:style w:type="character" w:customStyle="1" w:styleId="CommentTextChar">
    <w:name w:val="Comment Text Char"/>
    <w:basedOn w:val="DefaultParagraphFont"/>
    <w:link w:val="CommentText"/>
    <w:uiPriority w:val="99"/>
    <w:locked/>
    <w:rsid w:val="00E05517"/>
    <w:rPr>
      <w:lang w:eastAsia="ar-SA" w:bidi="ar-SA"/>
    </w:rPr>
  </w:style>
  <w:style w:type="paragraph" w:styleId="CommentSubject">
    <w:name w:val="annotation subject"/>
    <w:basedOn w:val="CommentText"/>
    <w:next w:val="CommentText"/>
    <w:link w:val="CommentSubjectChar"/>
    <w:uiPriority w:val="99"/>
    <w:semiHidden/>
    <w:rsid w:val="00E05517"/>
    <w:rPr>
      <w:b/>
      <w:bCs/>
    </w:rPr>
  </w:style>
  <w:style w:type="character" w:customStyle="1" w:styleId="CommentSubjectChar">
    <w:name w:val="Comment Subject Char"/>
    <w:basedOn w:val="CommentTextChar"/>
    <w:link w:val="CommentSubject"/>
    <w:uiPriority w:val="99"/>
    <w:locked/>
    <w:rsid w:val="00E05517"/>
    <w:rPr>
      <w:b/>
      <w:bCs/>
      <w:lang w:eastAsia="ar-SA" w:bidi="ar-SA"/>
    </w:rPr>
  </w:style>
  <w:style w:type="paragraph" w:styleId="NoSpacing">
    <w:name w:val="No Spacing"/>
    <w:uiPriority w:val="1"/>
    <w:qFormat/>
    <w:rsid w:val="00D63113"/>
    <w:rPr>
      <w:rFonts w:asciiTheme="minorHAnsi" w:eastAsiaTheme="minorHAnsi" w:hAnsiTheme="minorHAnsi" w:cstheme="minorBidi"/>
      <w:lang w:val="en-US" w:eastAsia="en-US"/>
    </w:rPr>
  </w:style>
  <w:style w:type="character" w:customStyle="1" w:styleId="zmlenmeyenBahsetme1">
    <w:name w:val="Çözümlenmeyen Bahsetme1"/>
    <w:basedOn w:val="DefaultParagraphFont"/>
    <w:uiPriority w:val="99"/>
    <w:semiHidden/>
    <w:unhideWhenUsed/>
    <w:rsid w:val="006D78F3"/>
    <w:rPr>
      <w:color w:val="808080"/>
      <w:shd w:val="clear" w:color="auto" w:fill="E6E6E6"/>
    </w:rPr>
  </w:style>
  <w:style w:type="character" w:customStyle="1" w:styleId="zmlenmeyenBahsetme2">
    <w:name w:val="Çözümlenmeyen Bahsetme2"/>
    <w:basedOn w:val="DefaultParagraphFont"/>
    <w:uiPriority w:val="99"/>
    <w:semiHidden/>
    <w:unhideWhenUsed/>
    <w:rsid w:val="00176DCA"/>
    <w:rPr>
      <w:color w:val="808080"/>
      <w:shd w:val="clear" w:color="auto" w:fill="E6E6E6"/>
    </w:rPr>
  </w:style>
  <w:style w:type="character" w:customStyle="1" w:styleId="zmlenmeyenBahsetme3">
    <w:name w:val="Çözümlenmeyen Bahsetme3"/>
    <w:basedOn w:val="DefaultParagraphFont"/>
    <w:uiPriority w:val="99"/>
    <w:semiHidden/>
    <w:unhideWhenUsed/>
    <w:rsid w:val="00E03DB0"/>
    <w:rPr>
      <w:color w:val="808080"/>
      <w:shd w:val="clear" w:color="auto" w:fill="E6E6E6"/>
    </w:rPr>
  </w:style>
  <w:style w:type="character" w:customStyle="1" w:styleId="zmlenmeyenBahsetme4">
    <w:name w:val="Çözümlenmeyen Bahsetme4"/>
    <w:basedOn w:val="DefaultParagraphFont"/>
    <w:uiPriority w:val="99"/>
    <w:semiHidden/>
    <w:unhideWhenUsed/>
    <w:rsid w:val="00040A02"/>
    <w:rPr>
      <w:color w:val="605E5C"/>
      <w:shd w:val="clear" w:color="auto" w:fill="E1DFDD"/>
    </w:rPr>
  </w:style>
  <w:style w:type="character" w:styleId="LineNumber">
    <w:name w:val="line number"/>
    <w:basedOn w:val="DefaultParagraphFont"/>
    <w:uiPriority w:val="99"/>
    <w:semiHidden/>
    <w:unhideWhenUsed/>
    <w:rsid w:val="002D6A89"/>
  </w:style>
  <w:style w:type="character" w:customStyle="1" w:styleId="zmlenmeyenBahsetme5">
    <w:name w:val="Çözümlenmeyen Bahsetme5"/>
    <w:basedOn w:val="DefaultParagraphFont"/>
    <w:uiPriority w:val="99"/>
    <w:semiHidden/>
    <w:unhideWhenUsed/>
    <w:rsid w:val="00DC0E2F"/>
    <w:rPr>
      <w:color w:val="605E5C"/>
      <w:shd w:val="clear" w:color="auto" w:fill="E1DFDD"/>
    </w:rPr>
  </w:style>
  <w:style w:type="character" w:customStyle="1" w:styleId="Heading4Char">
    <w:name w:val="Heading 4 Char"/>
    <w:basedOn w:val="DefaultParagraphFont"/>
    <w:link w:val="Heading4"/>
    <w:rsid w:val="00C815C7"/>
    <w:rPr>
      <w:rFonts w:asciiTheme="majorHAnsi" w:eastAsiaTheme="majorEastAsia" w:hAnsiTheme="majorHAnsi" w:cstheme="majorBidi"/>
      <w:b/>
      <w:bCs/>
      <w:i/>
      <w:iCs/>
      <w:color w:val="4F81BD" w:themeColor="accent1"/>
      <w:sz w:val="24"/>
      <w:szCs w:val="24"/>
      <w:lang w:eastAsia="ar-SA"/>
    </w:rPr>
  </w:style>
  <w:style w:type="character" w:customStyle="1" w:styleId="zmlenmeyenBahsetme6">
    <w:name w:val="Çözümlenmeyen Bahsetme6"/>
    <w:basedOn w:val="DefaultParagraphFont"/>
    <w:uiPriority w:val="99"/>
    <w:semiHidden/>
    <w:unhideWhenUsed/>
    <w:rsid w:val="00BE3905"/>
    <w:rPr>
      <w:color w:val="605E5C"/>
      <w:shd w:val="clear" w:color="auto" w:fill="E1DFDD"/>
    </w:rPr>
  </w:style>
  <w:style w:type="character" w:customStyle="1" w:styleId="zmlenmeyenBahsetme7">
    <w:name w:val="Çözümlenmeyen Bahsetme7"/>
    <w:basedOn w:val="DefaultParagraphFont"/>
    <w:uiPriority w:val="99"/>
    <w:semiHidden/>
    <w:unhideWhenUsed/>
    <w:rsid w:val="00AE11DB"/>
    <w:rPr>
      <w:color w:val="605E5C"/>
      <w:shd w:val="clear" w:color="auto" w:fill="E1DFDD"/>
    </w:rPr>
  </w:style>
  <w:style w:type="character" w:customStyle="1" w:styleId="zmlenmeyenBahsetme8">
    <w:name w:val="Çözümlenmeyen Bahsetme8"/>
    <w:basedOn w:val="DefaultParagraphFont"/>
    <w:uiPriority w:val="99"/>
    <w:semiHidden/>
    <w:unhideWhenUsed/>
    <w:rsid w:val="00BF75F8"/>
    <w:rPr>
      <w:color w:val="605E5C"/>
      <w:shd w:val="clear" w:color="auto" w:fill="E1DFDD"/>
    </w:rPr>
  </w:style>
  <w:style w:type="character" w:customStyle="1" w:styleId="UnresolvedMention1">
    <w:name w:val="Unresolved Mention1"/>
    <w:basedOn w:val="DefaultParagraphFont"/>
    <w:uiPriority w:val="99"/>
    <w:semiHidden/>
    <w:unhideWhenUsed/>
    <w:rsid w:val="003C050F"/>
    <w:rPr>
      <w:color w:val="605E5C"/>
      <w:shd w:val="clear" w:color="auto" w:fill="E1DFDD"/>
    </w:rPr>
  </w:style>
  <w:style w:type="character" w:customStyle="1" w:styleId="zmlenmeyenBahsetme9">
    <w:name w:val="Çözümlenmeyen Bahsetme9"/>
    <w:basedOn w:val="DefaultParagraphFont"/>
    <w:uiPriority w:val="99"/>
    <w:semiHidden/>
    <w:unhideWhenUsed/>
    <w:rsid w:val="000D00D6"/>
    <w:rPr>
      <w:color w:val="605E5C"/>
      <w:shd w:val="clear" w:color="auto" w:fill="E1DFDD"/>
    </w:rPr>
  </w:style>
  <w:style w:type="character" w:customStyle="1" w:styleId="UnresolvedMention2">
    <w:name w:val="Unresolved Mention2"/>
    <w:basedOn w:val="DefaultParagraphFont"/>
    <w:uiPriority w:val="99"/>
    <w:semiHidden/>
    <w:unhideWhenUsed/>
    <w:rsid w:val="009C3F22"/>
    <w:rPr>
      <w:color w:val="605E5C"/>
      <w:shd w:val="clear" w:color="auto" w:fill="E1DFDD"/>
    </w:rPr>
  </w:style>
  <w:style w:type="character" w:customStyle="1" w:styleId="UnresolvedMention3">
    <w:name w:val="Unresolved Mention3"/>
    <w:basedOn w:val="DefaultParagraphFont"/>
    <w:uiPriority w:val="99"/>
    <w:semiHidden/>
    <w:unhideWhenUsed/>
    <w:rsid w:val="001D0D8E"/>
    <w:rPr>
      <w:color w:val="605E5C"/>
      <w:shd w:val="clear" w:color="auto" w:fill="E1DFDD"/>
    </w:rPr>
  </w:style>
  <w:style w:type="character" w:customStyle="1" w:styleId="UnresolvedMention4">
    <w:name w:val="Unresolved Mention4"/>
    <w:basedOn w:val="DefaultParagraphFont"/>
    <w:uiPriority w:val="99"/>
    <w:semiHidden/>
    <w:unhideWhenUsed/>
    <w:rsid w:val="0055320F"/>
    <w:rPr>
      <w:color w:val="605E5C"/>
      <w:shd w:val="clear" w:color="auto" w:fill="E1DFDD"/>
    </w:rPr>
  </w:style>
  <w:style w:type="character" w:customStyle="1" w:styleId="zmlenmeyenBahsetme10">
    <w:name w:val="Çözümlenmeyen Bahsetme10"/>
    <w:basedOn w:val="DefaultParagraphFont"/>
    <w:uiPriority w:val="99"/>
    <w:semiHidden/>
    <w:unhideWhenUsed/>
    <w:rsid w:val="003631A9"/>
    <w:rPr>
      <w:color w:val="605E5C"/>
      <w:shd w:val="clear" w:color="auto" w:fill="E1DFDD"/>
    </w:rPr>
  </w:style>
  <w:style w:type="character" w:customStyle="1" w:styleId="zmlenmeyenBahsetme11">
    <w:name w:val="Çözümlenmeyen Bahsetme11"/>
    <w:basedOn w:val="DefaultParagraphFont"/>
    <w:uiPriority w:val="99"/>
    <w:semiHidden/>
    <w:unhideWhenUsed/>
    <w:rsid w:val="00CA76FE"/>
    <w:rPr>
      <w:color w:val="605E5C"/>
      <w:shd w:val="clear" w:color="auto" w:fill="E1DFDD"/>
    </w:rPr>
  </w:style>
  <w:style w:type="paragraph" w:styleId="NormalWeb">
    <w:name w:val="Normal (Web)"/>
    <w:basedOn w:val="Normal"/>
    <w:uiPriority w:val="99"/>
    <w:semiHidden/>
    <w:unhideWhenUsed/>
    <w:rsid w:val="00AD65A2"/>
    <w:pPr>
      <w:suppressAutoHyphens w:val="0"/>
      <w:spacing w:before="100" w:beforeAutospacing="1" w:after="100" w:afterAutospacing="1"/>
    </w:pPr>
    <w:rPr>
      <w:rFonts w:eastAsiaTheme="minorEastAsia"/>
      <w:lang w:val="en-GB" w:eastAsia="en-GB"/>
    </w:rPr>
  </w:style>
  <w:style w:type="paragraph" w:styleId="Revision">
    <w:name w:val="Revision"/>
    <w:hidden/>
    <w:uiPriority w:val="99"/>
    <w:semiHidden/>
    <w:rsid w:val="00E86C38"/>
    <w:rPr>
      <w:sz w:val="24"/>
      <w:szCs w:val="24"/>
      <w:lang w:eastAsia="ar-SA"/>
    </w:rPr>
  </w:style>
  <w:style w:type="paragraph" w:customStyle="1" w:styleId="msonormal0">
    <w:name w:val="msonormal"/>
    <w:basedOn w:val="Normal"/>
    <w:uiPriority w:val="99"/>
    <w:semiHidden/>
    <w:rsid w:val="007D5E8D"/>
    <w:pPr>
      <w:suppressAutoHyphens w:val="0"/>
      <w:spacing w:before="100" w:beforeAutospacing="1" w:after="100" w:afterAutospacing="1"/>
    </w:pPr>
    <w:rPr>
      <w:rFonts w:eastAsiaTheme="minorEastAsia"/>
      <w:lang w:val="en-GB" w:eastAsia="en-GB"/>
    </w:rPr>
  </w:style>
  <w:style w:type="character" w:customStyle="1" w:styleId="UnresolvedMention5">
    <w:name w:val="Unresolved Mention5"/>
    <w:basedOn w:val="DefaultParagraphFont"/>
    <w:uiPriority w:val="99"/>
    <w:semiHidden/>
    <w:unhideWhenUsed/>
    <w:rsid w:val="00650616"/>
    <w:rPr>
      <w:color w:val="605E5C"/>
      <w:shd w:val="clear" w:color="auto" w:fill="E1DFDD"/>
    </w:rPr>
  </w:style>
  <w:style w:type="character" w:customStyle="1" w:styleId="zmlenmeyenBahsetme12">
    <w:name w:val="Çözümlenmeyen Bahsetme12"/>
    <w:basedOn w:val="DefaultParagraphFont"/>
    <w:uiPriority w:val="99"/>
    <w:semiHidden/>
    <w:unhideWhenUsed/>
    <w:rsid w:val="00E118C4"/>
    <w:rPr>
      <w:color w:val="605E5C"/>
      <w:shd w:val="clear" w:color="auto" w:fill="E1DFDD"/>
    </w:rPr>
  </w:style>
  <w:style w:type="character" w:styleId="PlaceholderText">
    <w:name w:val="Placeholder Text"/>
    <w:basedOn w:val="DefaultParagraphFont"/>
    <w:uiPriority w:val="99"/>
    <w:semiHidden/>
    <w:rsid w:val="00B50F2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768">
      <w:bodyDiv w:val="1"/>
      <w:marLeft w:val="0"/>
      <w:marRight w:val="0"/>
      <w:marTop w:val="0"/>
      <w:marBottom w:val="0"/>
      <w:divBdr>
        <w:top w:val="none" w:sz="0" w:space="0" w:color="auto"/>
        <w:left w:val="none" w:sz="0" w:space="0" w:color="auto"/>
        <w:bottom w:val="none" w:sz="0" w:space="0" w:color="auto"/>
        <w:right w:val="none" w:sz="0" w:space="0" w:color="auto"/>
      </w:divBdr>
    </w:div>
    <w:div w:id="7416545">
      <w:bodyDiv w:val="1"/>
      <w:marLeft w:val="0"/>
      <w:marRight w:val="0"/>
      <w:marTop w:val="0"/>
      <w:marBottom w:val="0"/>
      <w:divBdr>
        <w:top w:val="none" w:sz="0" w:space="0" w:color="auto"/>
        <w:left w:val="none" w:sz="0" w:space="0" w:color="auto"/>
        <w:bottom w:val="none" w:sz="0" w:space="0" w:color="auto"/>
        <w:right w:val="none" w:sz="0" w:space="0" w:color="auto"/>
      </w:divBdr>
    </w:div>
    <w:div w:id="7949982">
      <w:bodyDiv w:val="1"/>
      <w:marLeft w:val="0"/>
      <w:marRight w:val="0"/>
      <w:marTop w:val="0"/>
      <w:marBottom w:val="0"/>
      <w:divBdr>
        <w:top w:val="none" w:sz="0" w:space="0" w:color="auto"/>
        <w:left w:val="none" w:sz="0" w:space="0" w:color="auto"/>
        <w:bottom w:val="none" w:sz="0" w:space="0" w:color="auto"/>
        <w:right w:val="none" w:sz="0" w:space="0" w:color="auto"/>
      </w:divBdr>
    </w:div>
    <w:div w:id="13574517">
      <w:bodyDiv w:val="1"/>
      <w:marLeft w:val="0"/>
      <w:marRight w:val="0"/>
      <w:marTop w:val="0"/>
      <w:marBottom w:val="0"/>
      <w:divBdr>
        <w:top w:val="none" w:sz="0" w:space="0" w:color="auto"/>
        <w:left w:val="none" w:sz="0" w:space="0" w:color="auto"/>
        <w:bottom w:val="none" w:sz="0" w:space="0" w:color="auto"/>
        <w:right w:val="none" w:sz="0" w:space="0" w:color="auto"/>
      </w:divBdr>
    </w:div>
    <w:div w:id="15274395">
      <w:bodyDiv w:val="1"/>
      <w:marLeft w:val="0"/>
      <w:marRight w:val="0"/>
      <w:marTop w:val="0"/>
      <w:marBottom w:val="0"/>
      <w:divBdr>
        <w:top w:val="none" w:sz="0" w:space="0" w:color="auto"/>
        <w:left w:val="none" w:sz="0" w:space="0" w:color="auto"/>
        <w:bottom w:val="none" w:sz="0" w:space="0" w:color="auto"/>
        <w:right w:val="none" w:sz="0" w:space="0" w:color="auto"/>
      </w:divBdr>
    </w:div>
    <w:div w:id="26878177">
      <w:bodyDiv w:val="1"/>
      <w:marLeft w:val="0"/>
      <w:marRight w:val="0"/>
      <w:marTop w:val="0"/>
      <w:marBottom w:val="0"/>
      <w:divBdr>
        <w:top w:val="none" w:sz="0" w:space="0" w:color="auto"/>
        <w:left w:val="none" w:sz="0" w:space="0" w:color="auto"/>
        <w:bottom w:val="none" w:sz="0" w:space="0" w:color="auto"/>
        <w:right w:val="none" w:sz="0" w:space="0" w:color="auto"/>
      </w:divBdr>
    </w:div>
    <w:div w:id="27222072">
      <w:bodyDiv w:val="1"/>
      <w:marLeft w:val="0"/>
      <w:marRight w:val="0"/>
      <w:marTop w:val="0"/>
      <w:marBottom w:val="0"/>
      <w:divBdr>
        <w:top w:val="none" w:sz="0" w:space="0" w:color="auto"/>
        <w:left w:val="none" w:sz="0" w:space="0" w:color="auto"/>
        <w:bottom w:val="none" w:sz="0" w:space="0" w:color="auto"/>
        <w:right w:val="none" w:sz="0" w:space="0" w:color="auto"/>
      </w:divBdr>
    </w:div>
    <w:div w:id="28528439">
      <w:bodyDiv w:val="1"/>
      <w:marLeft w:val="0"/>
      <w:marRight w:val="0"/>
      <w:marTop w:val="0"/>
      <w:marBottom w:val="0"/>
      <w:divBdr>
        <w:top w:val="none" w:sz="0" w:space="0" w:color="auto"/>
        <w:left w:val="none" w:sz="0" w:space="0" w:color="auto"/>
        <w:bottom w:val="none" w:sz="0" w:space="0" w:color="auto"/>
        <w:right w:val="none" w:sz="0" w:space="0" w:color="auto"/>
      </w:divBdr>
    </w:div>
    <w:div w:id="30308913">
      <w:bodyDiv w:val="1"/>
      <w:marLeft w:val="0"/>
      <w:marRight w:val="0"/>
      <w:marTop w:val="0"/>
      <w:marBottom w:val="0"/>
      <w:divBdr>
        <w:top w:val="none" w:sz="0" w:space="0" w:color="auto"/>
        <w:left w:val="none" w:sz="0" w:space="0" w:color="auto"/>
        <w:bottom w:val="none" w:sz="0" w:space="0" w:color="auto"/>
        <w:right w:val="none" w:sz="0" w:space="0" w:color="auto"/>
      </w:divBdr>
    </w:div>
    <w:div w:id="30764570">
      <w:bodyDiv w:val="1"/>
      <w:marLeft w:val="0"/>
      <w:marRight w:val="0"/>
      <w:marTop w:val="0"/>
      <w:marBottom w:val="0"/>
      <w:divBdr>
        <w:top w:val="none" w:sz="0" w:space="0" w:color="auto"/>
        <w:left w:val="none" w:sz="0" w:space="0" w:color="auto"/>
        <w:bottom w:val="none" w:sz="0" w:space="0" w:color="auto"/>
        <w:right w:val="none" w:sz="0" w:space="0" w:color="auto"/>
      </w:divBdr>
    </w:div>
    <w:div w:id="31541030">
      <w:bodyDiv w:val="1"/>
      <w:marLeft w:val="0"/>
      <w:marRight w:val="0"/>
      <w:marTop w:val="0"/>
      <w:marBottom w:val="0"/>
      <w:divBdr>
        <w:top w:val="none" w:sz="0" w:space="0" w:color="auto"/>
        <w:left w:val="none" w:sz="0" w:space="0" w:color="auto"/>
        <w:bottom w:val="none" w:sz="0" w:space="0" w:color="auto"/>
        <w:right w:val="none" w:sz="0" w:space="0" w:color="auto"/>
      </w:divBdr>
    </w:div>
    <w:div w:id="35813503">
      <w:bodyDiv w:val="1"/>
      <w:marLeft w:val="0"/>
      <w:marRight w:val="0"/>
      <w:marTop w:val="0"/>
      <w:marBottom w:val="0"/>
      <w:divBdr>
        <w:top w:val="none" w:sz="0" w:space="0" w:color="auto"/>
        <w:left w:val="none" w:sz="0" w:space="0" w:color="auto"/>
        <w:bottom w:val="none" w:sz="0" w:space="0" w:color="auto"/>
        <w:right w:val="none" w:sz="0" w:space="0" w:color="auto"/>
      </w:divBdr>
    </w:div>
    <w:div w:id="42293937">
      <w:bodyDiv w:val="1"/>
      <w:marLeft w:val="0"/>
      <w:marRight w:val="0"/>
      <w:marTop w:val="0"/>
      <w:marBottom w:val="0"/>
      <w:divBdr>
        <w:top w:val="none" w:sz="0" w:space="0" w:color="auto"/>
        <w:left w:val="none" w:sz="0" w:space="0" w:color="auto"/>
        <w:bottom w:val="none" w:sz="0" w:space="0" w:color="auto"/>
        <w:right w:val="none" w:sz="0" w:space="0" w:color="auto"/>
      </w:divBdr>
    </w:div>
    <w:div w:id="47841939">
      <w:bodyDiv w:val="1"/>
      <w:marLeft w:val="0"/>
      <w:marRight w:val="0"/>
      <w:marTop w:val="0"/>
      <w:marBottom w:val="0"/>
      <w:divBdr>
        <w:top w:val="none" w:sz="0" w:space="0" w:color="auto"/>
        <w:left w:val="none" w:sz="0" w:space="0" w:color="auto"/>
        <w:bottom w:val="none" w:sz="0" w:space="0" w:color="auto"/>
        <w:right w:val="none" w:sz="0" w:space="0" w:color="auto"/>
      </w:divBdr>
    </w:div>
    <w:div w:id="49421932">
      <w:bodyDiv w:val="1"/>
      <w:marLeft w:val="0"/>
      <w:marRight w:val="0"/>
      <w:marTop w:val="0"/>
      <w:marBottom w:val="0"/>
      <w:divBdr>
        <w:top w:val="none" w:sz="0" w:space="0" w:color="auto"/>
        <w:left w:val="none" w:sz="0" w:space="0" w:color="auto"/>
        <w:bottom w:val="none" w:sz="0" w:space="0" w:color="auto"/>
        <w:right w:val="none" w:sz="0" w:space="0" w:color="auto"/>
      </w:divBdr>
    </w:div>
    <w:div w:id="54941022">
      <w:bodyDiv w:val="1"/>
      <w:marLeft w:val="0"/>
      <w:marRight w:val="0"/>
      <w:marTop w:val="0"/>
      <w:marBottom w:val="0"/>
      <w:divBdr>
        <w:top w:val="none" w:sz="0" w:space="0" w:color="auto"/>
        <w:left w:val="none" w:sz="0" w:space="0" w:color="auto"/>
        <w:bottom w:val="none" w:sz="0" w:space="0" w:color="auto"/>
        <w:right w:val="none" w:sz="0" w:space="0" w:color="auto"/>
      </w:divBdr>
    </w:div>
    <w:div w:id="55862340">
      <w:bodyDiv w:val="1"/>
      <w:marLeft w:val="0"/>
      <w:marRight w:val="0"/>
      <w:marTop w:val="0"/>
      <w:marBottom w:val="0"/>
      <w:divBdr>
        <w:top w:val="none" w:sz="0" w:space="0" w:color="auto"/>
        <w:left w:val="none" w:sz="0" w:space="0" w:color="auto"/>
        <w:bottom w:val="none" w:sz="0" w:space="0" w:color="auto"/>
        <w:right w:val="none" w:sz="0" w:space="0" w:color="auto"/>
      </w:divBdr>
    </w:div>
    <w:div w:id="58787852">
      <w:bodyDiv w:val="1"/>
      <w:marLeft w:val="0"/>
      <w:marRight w:val="0"/>
      <w:marTop w:val="0"/>
      <w:marBottom w:val="0"/>
      <w:divBdr>
        <w:top w:val="none" w:sz="0" w:space="0" w:color="auto"/>
        <w:left w:val="none" w:sz="0" w:space="0" w:color="auto"/>
        <w:bottom w:val="none" w:sz="0" w:space="0" w:color="auto"/>
        <w:right w:val="none" w:sz="0" w:space="0" w:color="auto"/>
      </w:divBdr>
    </w:div>
    <w:div w:id="60908815">
      <w:bodyDiv w:val="1"/>
      <w:marLeft w:val="0"/>
      <w:marRight w:val="0"/>
      <w:marTop w:val="0"/>
      <w:marBottom w:val="0"/>
      <w:divBdr>
        <w:top w:val="none" w:sz="0" w:space="0" w:color="auto"/>
        <w:left w:val="none" w:sz="0" w:space="0" w:color="auto"/>
        <w:bottom w:val="none" w:sz="0" w:space="0" w:color="auto"/>
        <w:right w:val="none" w:sz="0" w:space="0" w:color="auto"/>
      </w:divBdr>
    </w:div>
    <w:div w:id="65148166">
      <w:bodyDiv w:val="1"/>
      <w:marLeft w:val="0"/>
      <w:marRight w:val="0"/>
      <w:marTop w:val="0"/>
      <w:marBottom w:val="0"/>
      <w:divBdr>
        <w:top w:val="none" w:sz="0" w:space="0" w:color="auto"/>
        <w:left w:val="none" w:sz="0" w:space="0" w:color="auto"/>
        <w:bottom w:val="none" w:sz="0" w:space="0" w:color="auto"/>
        <w:right w:val="none" w:sz="0" w:space="0" w:color="auto"/>
      </w:divBdr>
    </w:div>
    <w:div w:id="65615741">
      <w:bodyDiv w:val="1"/>
      <w:marLeft w:val="0"/>
      <w:marRight w:val="0"/>
      <w:marTop w:val="0"/>
      <w:marBottom w:val="0"/>
      <w:divBdr>
        <w:top w:val="none" w:sz="0" w:space="0" w:color="auto"/>
        <w:left w:val="none" w:sz="0" w:space="0" w:color="auto"/>
        <w:bottom w:val="none" w:sz="0" w:space="0" w:color="auto"/>
        <w:right w:val="none" w:sz="0" w:space="0" w:color="auto"/>
      </w:divBdr>
    </w:div>
    <w:div w:id="67265922">
      <w:bodyDiv w:val="1"/>
      <w:marLeft w:val="0"/>
      <w:marRight w:val="0"/>
      <w:marTop w:val="0"/>
      <w:marBottom w:val="0"/>
      <w:divBdr>
        <w:top w:val="none" w:sz="0" w:space="0" w:color="auto"/>
        <w:left w:val="none" w:sz="0" w:space="0" w:color="auto"/>
        <w:bottom w:val="none" w:sz="0" w:space="0" w:color="auto"/>
        <w:right w:val="none" w:sz="0" w:space="0" w:color="auto"/>
      </w:divBdr>
    </w:div>
    <w:div w:id="70392153">
      <w:bodyDiv w:val="1"/>
      <w:marLeft w:val="0"/>
      <w:marRight w:val="0"/>
      <w:marTop w:val="0"/>
      <w:marBottom w:val="0"/>
      <w:divBdr>
        <w:top w:val="none" w:sz="0" w:space="0" w:color="auto"/>
        <w:left w:val="none" w:sz="0" w:space="0" w:color="auto"/>
        <w:bottom w:val="none" w:sz="0" w:space="0" w:color="auto"/>
        <w:right w:val="none" w:sz="0" w:space="0" w:color="auto"/>
      </w:divBdr>
    </w:div>
    <w:div w:id="70781983">
      <w:bodyDiv w:val="1"/>
      <w:marLeft w:val="0"/>
      <w:marRight w:val="0"/>
      <w:marTop w:val="0"/>
      <w:marBottom w:val="0"/>
      <w:divBdr>
        <w:top w:val="none" w:sz="0" w:space="0" w:color="auto"/>
        <w:left w:val="none" w:sz="0" w:space="0" w:color="auto"/>
        <w:bottom w:val="none" w:sz="0" w:space="0" w:color="auto"/>
        <w:right w:val="none" w:sz="0" w:space="0" w:color="auto"/>
      </w:divBdr>
    </w:div>
    <w:div w:id="72703612">
      <w:bodyDiv w:val="1"/>
      <w:marLeft w:val="0"/>
      <w:marRight w:val="0"/>
      <w:marTop w:val="0"/>
      <w:marBottom w:val="0"/>
      <w:divBdr>
        <w:top w:val="none" w:sz="0" w:space="0" w:color="auto"/>
        <w:left w:val="none" w:sz="0" w:space="0" w:color="auto"/>
        <w:bottom w:val="none" w:sz="0" w:space="0" w:color="auto"/>
        <w:right w:val="none" w:sz="0" w:space="0" w:color="auto"/>
      </w:divBdr>
    </w:div>
    <w:div w:id="73625927">
      <w:bodyDiv w:val="1"/>
      <w:marLeft w:val="0"/>
      <w:marRight w:val="0"/>
      <w:marTop w:val="0"/>
      <w:marBottom w:val="0"/>
      <w:divBdr>
        <w:top w:val="none" w:sz="0" w:space="0" w:color="auto"/>
        <w:left w:val="none" w:sz="0" w:space="0" w:color="auto"/>
        <w:bottom w:val="none" w:sz="0" w:space="0" w:color="auto"/>
        <w:right w:val="none" w:sz="0" w:space="0" w:color="auto"/>
      </w:divBdr>
    </w:div>
    <w:div w:id="74867990">
      <w:bodyDiv w:val="1"/>
      <w:marLeft w:val="0"/>
      <w:marRight w:val="0"/>
      <w:marTop w:val="0"/>
      <w:marBottom w:val="0"/>
      <w:divBdr>
        <w:top w:val="none" w:sz="0" w:space="0" w:color="auto"/>
        <w:left w:val="none" w:sz="0" w:space="0" w:color="auto"/>
        <w:bottom w:val="none" w:sz="0" w:space="0" w:color="auto"/>
        <w:right w:val="none" w:sz="0" w:space="0" w:color="auto"/>
      </w:divBdr>
    </w:div>
    <w:div w:id="78911619">
      <w:bodyDiv w:val="1"/>
      <w:marLeft w:val="0"/>
      <w:marRight w:val="0"/>
      <w:marTop w:val="0"/>
      <w:marBottom w:val="0"/>
      <w:divBdr>
        <w:top w:val="none" w:sz="0" w:space="0" w:color="auto"/>
        <w:left w:val="none" w:sz="0" w:space="0" w:color="auto"/>
        <w:bottom w:val="none" w:sz="0" w:space="0" w:color="auto"/>
        <w:right w:val="none" w:sz="0" w:space="0" w:color="auto"/>
      </w:divBdr>
    </w:div>
    <w:div w:id="81952074">
      <w:bodyDiv w:val="1"/>
      <w:marLeft w:val="0"/>
      <w:marRight w:val="0"/>
      <w:marTop w:val="0"/>
      <w:marBottom w:val="0"/>
      <w:divBdr>
        <w:top w:val="none" w:sz="0" w:space="0" w:color="auto"/>
        <w:left w:val="none" w:sz="0" w:space="0" w:color="auto"/>
        <w:bottom w:val="none" w:sz="0" w:space="0" w:color="auto"/>
        <w:right w:val="none" w:sz="0" w:space="0" w:color="auto"/>
      </w:divBdr>
    </w:div>
    <w:div w:id="93329082">
      <w:bodyDiv w:val="1"/>
      <w:marLeft w:val="0"/>
      <w:marRight w:val="0"/>
      <w:marTop w:val="0"/>
      <w:marBottom w:val="0"/>
      <w:divBdr>
        <w:top w:val="none" w:sz="0" w:space="0" w:color="auto"/>
        <w:left w:val="none" w:sz="0" w:space="0" w:color="auto"/>
        <w:bottom w:val="none" w:sz="0" w:space="0" w:color="auto"/>
        <w:right w:val="none" w:sz="0" w:space="0" w:color="auto"/>
      </w:divBdr>
    </w:div>
    <w:div w:id="96951256">
      <w:bodyDiv w:val="1"/>
      <w:marLeft w:val="0"/>
      <w:marRight w:val="0"/>
      <w:marTop w:val="0"/>
      <w:marBottom w:val="0"/>
      <w:divBdr>
        <w:top w:val="none" w:sz="0" w:space="0" w:color="auto"/>
        <w:left w:val="none" w:sz="0" w:space="0" w:color="auto"/>
        <w:bottom w:val="none" w:sz="0" w:space="0" w:color="auto"/>
        <w:right w:val="none" w:sz="0" w:space="0" w:color="auto"/>
      </w:divBdr>
    </w:div>
    <w:div w:id="98838990">
      <w:bodyDiv w:val="1"/>
      <w:marLeft w:val="0"/>
      <w:marRight w:val="0"/>
      <w:marTop w:val="0"/>
      <w:marBottom w:val="0"/>
      <w:divBdr>
        <w:top w:val="none" w:sz="0" w:space="0" w:color="auto"/>
        <w:left w:val="none" w:sz="0" w:space="0" w:color="auto"/>
        <w:bottom w:val="none" w:sz="0" w:space="0" w:color="auto"/>
        <w:right w:val="none" w:sz="0" w:space="0" w:color="auto"/>
      </w:divBdr>
    </w:div>
    <w:div w:id="101728705">
      <w:bodyDiv w:val="1"/>
      <w:marLeft w:val="0"/>
      <w:marRight w:val="0"/>
      <w:marTop w:val="0"/>
      <w:marBottom w:val="0"/>
      <w:divBdr>
        <w:top w:val="none" w:sz="0" w:space="0" w:color="auto"/>
        <w:left w:val="none" w:sz="0" w:space="0" w:color="auto"/>
        <w:bottom w:val="none" w:sz="0" w:space="0" w:color="auto"/>
        <w:right w:val="none" w:sz="0" w:space="0" w:color="auto"/>
      </w:divBdr>
    </w:div>
    <w:div w:id="104614547">
      <w:bodyDiv w:val="1"/>
      <w:marLeft w:val="0"/>
      <w:marRight w:val="0"/>
      <w:marTop w:val="0"/>
      <w:marBottom w:val="0"/>
      <w:divBdr>
        <w:top w:val="none" w:sz="0" w:space="0" w:color="auto"/>
        <w:left w:val="none" w:sz="0" w:space="0" w:color="auto"/>
        <w:bottom w:val="none" w:sz="0" w:space="0" w:color="auto"/>
        <w:right w:val="none" w:sz="0" w:space="0" w:color="auto"/>
      </w:divBdr>
    </w:div>
    <w:div w:id="104934897">
      <w:bodyDiv w:val="1"/>
      <w:marLeft w:val="0"/>
      <w:marRight w:val="0"/>
      <w:marTop w:val="0"/>
      <w:marBottom w:val="0"/>
      <w:divBdr>
        <w:top w:val="none" w:sz="0" w:space="0" w:color="auto"/>
        <w:left w:val="none" w:sz="0" w:space="0" w:color="auto"/>
        <w:bottom w:val="none" w:sz="0" w:space="0" w:color="auto"/>
        <w:right w:val="none" w:sz="0" w:space="0" w:color="auto"/>
      </w:divBdr>
    </w:div>
    <w:div w:id="108400498">
      <w:bodyDiv w:val="1"/>
      <w:marLeft w:val="0"/>
      <w:marRight w:val="0"/>
      <w:marTop w:val="0"/>
      <w:marBottom w:val="0"/>
      <w:divBdr>
        <w:top w:val="none" w:sz="0" w:space="0" w:color="auto"/>
        <w:left w:val="none" w:sz="0" w:space="0" w:color="auto"/>
        <w:bottom w:val="none" w:sz="0" w:space="0" w:color="auto"/>
        <w:right w:val="none" w:sz="0" w:space="0" w:color="auto"/>
      </w:divBdr>
    </w:div>
    <w:div w:id="113408802">
      <w:bodyDiv w:val="1"/>
      <w:marLeft w:val="0"/>
      <w:marRight w:val="0"/>
      <w:marTop w:val="0"/>
      <w:marBottom w:val="0"/>
      <w:divBdr>
        <w:top w:val="none" w:sz="0" w:space="0" w:color="auto"/>
        <w:left w:val="none" w:sz="0" w:space="0" w:color="auto"/>
        <w:bottom w:val="none" w:sz="0" w:space="0" w:color="auto"/>
        <w:right w:val="none" w:sz="0" w:space="0" w:color="auto"/>
      </w:divBdr>
    </w:div>
    <w:div w:id="113602862">
      <w:bodyDiv w:val="1"/>
      <w:marLeft w:val="0"/>
      <w:marRight w:val="0"/>
      <w:marTop w:val="0"/>
      <w:marBottom w:val="0"/>
      <w:divBdr>
        <w:top w:val="none" w:sz="0" w:space="0" w:color="auto"/>
        <w:left w:val="none" w:sz="0" w:space="0" w:color="auto"/>
        <w:bottom w:val="none" w:sz="0" w:space="0" w:color="auto"/>
        <w:right w:val="none" w:sz="0" w:space="0" w:color="auto"/>
      </w:divBdr>
    </w:div>
    <w:div w:id="115879076">
      <w:bodyDiv w:val="1"/>
      <w:marLeft w:val="0"/>
      <w:marRight w:val="0"/>
      <w:marTop w:val="0"/>
      <w:marBottom w:val="0"/>
      <w:divBdr>
        <w:top w:val="none" w:sz="0" w:space="0" w:color="auto"/>
        <w:left w:val="none" w:sz="0" w:space="0" w:color="auto"/>
        <w:bottom w:val="none" w:sz="0" w:space="0" w:color="auto"/>
        <w:right w:val="none" w:sz="0" w:space="0" w:color="auto"/>
      </w:divBdr>
    </w:div>
    <w:div w:id="115880367">
      <w:bodyDiv w:val="1"/>
      <w:marLeft w:val="0"/>
      <w:marRight w:val="0"/>
      <w:marTop w:val="0"/>
      <w:marBottom w:val="0"/>
      <w:divBdr>
        <w:top w:val="none" w:sz="0" w:space="0" w:color="auto"/>
        <w:left w:val="none" w:sz="0" w:space="0" w:color="auto"/>
        <w:bottom w:val="none" w:sz="0" w:space="0" w:color="auto"/>
        <w:right w:val="none" w:sz="0" w:space="0" w:color="auto"/>
      </w:divBdr>
    </w:div>
    <w:div w:id="117646100">
      <w:bodyDiv w:val="1"/>
      <w:marLeft w:val="0"/>
      <w:marRight w:val="0"/>
      <w:marTop w:val="0"/>
      <w:marBottom w:val="0"/>
      <w:divBdr>
        <w:top w:val="none" w:sz="0" w:space="0" w:color="auto"/>
        <w:left w:val="none" w:sz="0" w:space="0" w:color="auto"/>
        <w:bottom w:val="none" w:sz="0" w:space="0" w:color="auto"/>
        <w:right w:val="none" w:sz="0" w:space="0" w:color="auto"/>
      </w:divBdr>
    </w:div>
    <w:div w:id="118883958">
      <w:bodyDiv w:val="1"/>
      <w:marLeft w:val="0"/>
      <w:marRight w:val="0"/>
      <w:marTop w:val="0"/>
      <w:marBottom w:val="0"/>
      <w:divBdr>
        <w:top w:val="none" w:sz="0" w:space="0" w:color="auto"/>
        <w:left w:val="none" w:sz="0" w:space="0" w:color="auto"/>
        <w:bottom w:val="none" w:sz="0" w:space="0" w:color="auto"/>
        <w:right w:val="none" w:sz="0" w:space="0" w:color="auto"/>
      </w:divBdr>
    </w:div>
    <w:div w:id="122577823">
      <w:bodyDiv w:val="1"/>
      <w:marLeft w:val="0"/>
      <w:marRight w:val="0"/>
      <w:marTop w:val="0"/>
      <w:marBottom w:val="0"/>
      <w:divBdr>
        <w:top w:val="none" w:sz="0" w:space="0" w:color="auto"/>
        <w:left w:val="none" w:sz="0" w:space="0" w:color="auto"/>
        <w:bottom w:val="none" w:sz="0" w:space="0" w:color="auto"/>
        <w:right w:val="none" w:sz="0" w:space="0" w:color="auto"/>
      </w:divBdr>
    </w:div>
    <w:div w:id="122620463">
      <w:bodyDiv w:val="1"/>
      <w:marLeft w:val="0"/>
      <w:marRight w:val="0"/>
      <w:marTop w:val="0"/>
      <w:marBottom w:val="0"/>
      <w:divBdr>
        <w:top w:val="none" w:sz="0" w:space="0" w:color="auto"/>
        <w:left w:val="none" w:sz="0" w:space="0" w:color="auto"/>
        <w:bottom w:val="none" w:sz="0" w:space="0" w:color="auto"/>
        <w:right w:val="none" w:sz="0" w:space="0" w:color="auto"/>
      </w:divBdr>
    </w:div>
    <w:div w:id="132064610">
      <w:bodyDiv w:val="1"/>
      <w:marLeft w:val="0"/>
      <w:marRight w:val="0"/>
      <w:marTop w:val="0"/>
      <w:marBottom w:val="0"/>
      <w:divBdr>
        <w:top w:val="none" w:sz="0" w:space="0" w:color="auto"/>
        <w:left w:val="none" w:sz="0" w:space="0" w:color="auto"/>
        <w:bottom w:val="none" w:sz="0" w:space="0" w:color="auto"/>
        <w:right w:val="none" w:sz="0" w:space="0" w:color="auto"/>
      </w:divBdr>
    </w:div>
    <w:div w:id="133183181">
      <w:bodyDiv w:val="1"/>
      <w:marLeft w:val="0"/>
      <w:marRight w:val="0"/>
      <w:marTop w:val="0"/>
      <w:marBottom w:val="0"/>
      <w:divBdr>
        <w:top w:val="none" w:sz="0" w:space="0" w:color="auto"/>
        <w:left w:val="none" w:sz="0" w:space="0" w:color="auto"/>
        <w:bottom w:val="none" w:sz="0" w:space="0" w:color="auto"/>
        <w:right w:val="none" w:sz="0" w:space="0" w:color="auto"/>
      </w:divBdr>
    </w:div>
    <w:div w:id="133525610">
      <w:bodyDiv w:val="1"/>
      <w:marLeft w:val="0"/>
      <w:marRight w:val="0"/>
      <w:marTop w:val="0"/>
      <w:marBottom w:val="0"/>
      <w:divBdr>
        <w:top w:val="none" w:sz="0" w:space="0" w:color="auto"/>
        <w:left w:val="none" w:sz="0" w:space="0" w:color="auto"/>
        <w:bottom w:val="none" w:sz="0" w:space="0" w:color="auto"/>
        <w:right w:val="none" w:sz="0" w:space="0" w:color="auto"/>
      </w:divBdr>
    </w:div>
    <w:div w:id="133714938">
      <w:bodyDiv w:val="1"/>
      <w:marLeft w:val="0"/>
      <w:marRight w:val="0"/>
      <w:marTop w:val="0"/>
      <w:marBottom w:val="0"/>
      <w:divBdr>
        <w:top w:val="none" w:sz="0" w:space="0" w:color="auto"/>
        <w:left w:val="none" w:sz="0" w:space="0" w:color="auto"/>
        <w:bottom w:val="none" w:sz="0" w:space="0" w:color="auto"/>
        <w:right w:val="none" w:sz="0" w:space="0" w:color="auto"/>
      </w:divBdr>
    </w:div>
    <w:div w:id="134882192">
      <w:bodyDiv w:val="1"/>
      <w:marLeft w:val="0"/>
      <w:marRight w:val="0"/>
      <w:marTop w:val="0"/>
      <w:marBottom w:val="0"/>
      <w:divBdr>
        <w:top w:val="none" w:sz="0" w:space="0" w:color="auto"/>
        <w:left w:val="none" w:sz="0" w:space="0" w:color="auto"/>
        <w:bottom w:val="none" w:sz="0" w:space="0" w:color="auto"/>
        <w:right w:val="none" w:sz="0" w:space="0" w:color="auto"/>
      </w:divBdr>
    </w:div>
    <w:div w:id="136995979">
      <w:bodyDiv w:val="1"/>
      <w:marLeft w:val="0"/>
      <w:marRight w:val="0"/>
      <w:marTop w:val="0"/>
      <w:marBottom w:val="0"/>
      <w:divBdr>
        <w:top w:val="none" w:sz="0" w:space="0" w:color="auto"/>
        <w:left w:val="none" w:sz="0" w:space="0" w:color="auto"/>
        <w:bottom w:val="none" w:sz="0" w:space="0" w:color="auto"/>
        <w:right w:val="none" w:sz="0" w:space="0" w:color="auto"/>
      </w:divBdr>
    </w:div>
    <w:div w:id="137455440">
      <w:bodyDiv w:val="1"/>
      <w:marLeft w:val="0"/>
      <w:marRight w:val="0"/>
      <w:marTop w:val="0"/>
      <w:marBottom w:val="0"/>
      <w:divBdr>
        <w:top w:val="none" w:sz="0" w:space="0" w:color="auto"/>
        <w:left w:val="none" w:sz="0" w:space="0" w:color="auto"/>
        <w:bottom w:val="none" w:sz="0" w:space="0" w:color="auto"/>
        <w:right w:val="none" w:sz="0" w:space="0" w:color="auto"/>
      </w:divBdr>
    </w:div>
    <w:div w:id="146633852">
      <w:bodyDiv w:val="1"/>
      <w:marLeft w:val="0"/>
      <w:marRight w:val="0"/>
      <w:marTop w:val="0"/>
      <w:marBottom w:val="0"/>
      <w:divBdr>
        <w:top w:val="none" w:sz="0" w:space="0" w:color="auto"/>
        <w:left w:val="none" w:sz="0" w:space="0" w:color="auto"/>
        <w:bottom w:val="none" w:sz="0" w:space="0" w:color="auto"/>
        <w:right w:val="none" w:sz="0" w:space="0" w:color="auto"/>
      </w:divBdr>
    </w:div>
    <w:div w:id="155388058">
      <w:bodyDiv w:val="1"/>
      <w:marLeft w:val="0"/>
      <w:marRight w:val="0"/>
      <w:marTop w:val="0"/>
      <w:marBottom w:val="0"/>
      <w:divBdr>
        <w:top w:val="none" w:sz="0" w:space="0" w:color="auto"/>
        <w:left w:val="none" w:sz="0" w:space="0" w:color="auto"/>
        <w:bottom w:val="none" w:sz="0" w:space="0" w:color="auto"/>
        <w:right w:val="none" w:sz="0" w:space="0" w:color="auto"/>
      </w:divBdr>
    </w:div>
    <w:div w:id="155734305">
      <w:bodyDiv w:val="1"/>
      <w:marLeft w:val="0"/>
      <w:marRight w:val="0"/>
      <w:marTop w:val="0"/>
      <w:marBottom w:val="0"/>
      <w:divBdr>
        <w:top w:val="none" w:sz="0" w:space="0" w:color="auto"/>
        <w:left w:val="none" w:sz="0" w:space="0" w:color="auto"/>
        <w:bottom w:val="none" w:sz="0" w:space="0" w:color="auto"/>
        <w:right w:val="none" w:sz="0" w:space="0" w:color="auto"/>
      </w:divBdr>
    </w:div>
    <w:div w:id="159127265">
      <w:bodyDiv w:val="1"/>
      <w:marLeft w:val="0"/>
      <w:marRight w:val="0"/>
      <w:marTop w:val="0"/>
      <w:marBottom w:val="0"/>
      <w:divBdr>
        <w:top w:val="none" w:sz="0" w:space="0" w:color="auto"/>
        <w:left w:val="none" w:sz="0" w:space="0" w:color="auto"/>
        <w:bottom w:val="none" w:sz="0" w:space="0" w:color="auto"/>
        <w:right w:val="none" w:sz="0" w:space="0" w:color="auto"/>
      </w:divBdr>
    </w:div>
    <w:div w:id="160319202">
      <w:bodyDiv w:val="1"/>
      <w:marLeft w:val="0"/>
      <w:marRight w:val="0"/>
      <w:marTop w:val="0"/>
      <w:marBottom w:val="0"/>
      <w:divBdr>
        <w:top w:val="none" w:sz="0" w:space="0" w:color="auto"/>
        <w:left w:val="none" w:sz="0" w:space="0" w:color="auto"/>
        <w:bottom w:val="none" w:sz="0" w:space="0" w:color="auto"/>
        <w:right w:val="none" w:sz="0" w:space="0" w:color="auto"/>
      </w:divBdr>
    </w:div>
    <w:div w:id="162094036">
      <w:bodyDiv w:val="1"/>
      <w:marLeft w:val="0"/>
      <w:marRight w:val="0"/>
      <w:marTop w:val="0"/>
      <w:marBottom w:val="0"/>
      <w:divBdr>
        <w:top w:val="none" w:sz="0" w:space="0" w:color="auto"/>
        <w:left w:val="none" w:sz="0" w:space="0" w:color="auto"/>
        <w:bottom w:val="none" w:sz="0" w:space="0" w:color="auto"/>
        <w:right w:val="none" w:sz="0" w:space="0" w:color="auto"/>
      </w:divBdr>
    </w:div>
    <w:div w:id="164518334">
      <w:bodyDiv w:val="1"/>
      <w:marLeft w:val="0"/>
      <w:marRight w:val="0"/>
      <w:marTop w:val="0"/>
      <w:marBottom w:val="0"/>
      <w:divBdr>
        <w:top w:val="none" w:sz="0" w:space="0" w:color="auto"/>
        <w:left w:val="none" w:sz="0" w:space="0" w:color="auto"/>
        <w:bottom w:val="none" w:sz="0" w:space="0" w:color="auto"/>
        <w:right w:val="none" w:sz="0" w:space="0" w:color="auto"/>
      </w:divBdr>
    </w:div>
    <w:div w:id="167646836">
      <w:bodyDiv w:val="1"/>
      <w:marLeft w:val="0"/>
      <w:marRight w:val="0"/>
      <w:marTop w:val="0"/>
      <w:marBottom w:val="0"/>
      <w:divBdr>
        <w:top w:val="none" w:sz="0" w:space="0" w:color="auto"/>
        <w:left w:val="none" w:sz="0" w:space="0" w:color="auto"/>
        <w:bottom w:val="none" w:sz="0" w:space="0" w:color="auto"/>
        <w:right w:val="none" w:sz="0" w:space="0" w:color="auto"/>
      </w:divBdr>
    </w:div>
    <w:div w:id="171116937">
      <w:bodyDiv w:val="1"/>
      <w:marLeft w:val="0"/>
      <w:marRight w:val="0"/>
      <w:marTop w:val="0"/>
      <w:marBottom w:val="0"/>
      <w:divBdr>
        <w:top w:val="none" w:sz="0" w:space="0" w:color="auto"/>
        <w:left w:val="none" w:sz="0" w:space="0" w:color="auto"/>
        <w:bottom w:val="none" w:sz="0" w:space="0" w:color="auto"/>
        <w:right w:val="none" w:sz="0" w:space="0" w:color="auto"/>
      </w:divBdr>
    </w:div>
    <w:div w:id="173346617">
      <w:bodyDiv w:val="1"/>
      <w:marLeft w:val="0"/>
      <w:marRight w:val="0"/>
      <w:marTop w:val="0"/>
      <w:marBottom w:val="0"/>
      <w:divBdr>
        <w:top w:val="none" w:sz="0" w:space="0" w:color="auto"/>
        <w:left w:val="none" w:sz="0" w:space="0" w:color="auto"/>
        <w:bottom w:val="none" w:sz="0" w:space="0" w:color="auto"/>
        <w:right w:val="none" w:sz="0" w:space="0" w:color="auto"/>
      </w:divBdr>
    </w:div>
    <w:div w:id="173764095">
      <w:bodyDiv w:val="1"/>
      <w:marLeft w:val="0"/>
      <w:marRight w:val="0"/>
      <w:marTop w:val="0"/>
      <w:marBottom w:val="0"/>
      <w:divBdr>
        <w:top w:val="none" w:sz="0" w:space="0" w:color="auto"/>
        <w:left w:val="none" w:sz="0" w:space="0" w:color="auto"/>
        <w:bottom w:val="none" w:sz="0" w:space="0" w:color="auto"/>
        <w:right w:val="none" w:sz="0" w:space="0" w:color="auto"/>
      </w:divBdr>
    </w:div>
    <w:div w:id="176966681">
      <w:bodyDiv w:val="1"/>
      <w:marLeft w:val="0"/>
      <w:marRight w:val="0"/>
      <w:marTop w:val="0"/>
      <w:marBottom w:val="0"/>
      <w:divBdr>
        <w:top w:val="none" w:sz="0" w:space="0" w:color="auto"/>
        <w:left w:val="none" w:sz="0" w:space="0" w:color="auto"/>
        <w:bottom w:val="none" w:sz="0" w:space="0" w:color="auto"/>
        <w:right w:val="none" w:sz="0" w:space="0" w:color="auto"/>
      </w:divBdr>
    </w:div>
    <w:div w:id="179664252">
      <w:bodyDiv w:val="1"/>
      <w:marLeft w:val="0"/>
      <w:marRight w:val="0"/>
      <w:marTop w:val="0"/>
      <w:marBottom w:val="0"/>
      <w:divBdr>
        <w:top w:val="none" w:sz="0" w:space="0" w:color="auto"/>
        <w:left w:val="none" w:sz="0" w:space="0" w:color="auto"/>
        <w:bottom w:val="none" w:sz="0" w:space="0" w:color="auto"/>
        <w:right w:val="none" w:sz="0" w:space="0" w:color="auto"/>
      </w:divBdr>
    </w:div>
    <w:div w:id="185409984">
      <w:bodyDiv w:val="1"/>
      <w:marLeft w:val="0"/>
      <w:marRight w:val="0"/>
      <w:marTop w:val="0"/>
      <w:marBottom w:val="0"/>
      <w:divBdr>
        <w:top w:val="none" w:sz="0" w:space="0" w:color="auto"/>
        <w:left w:val="none" w:sz="0" w:space="0" w:color="auto"/>
        <w:bottom w:val="none" w:sz="0" w:space="0" w:color="auto"/>
        <w:right w:val="none" w:sz="0" w:space="0" w:color="auto"/>
      </w:divBdr>
    </w:div>
    <w:div w:id="190001939">
      <w:bodyDiv w:val="1"/>
      <w:marLeft w:val="0"/>
      <w:marRight w:val="0"/>
      <w:marTop w:val="0"/>
      <w:marBottom w:val="0"/>
      <w:divBdr>
        <w:top w:val="none" w:sz="0" w:space="0" w:color="auto"/>
        <w:left w:val="none" w:sz="0" w:space="0" w:color="auto"/>
        <w:bottom w:val="none" w:sz="0" w:space="0" w:color="auto"/>
        <w:right w:val="none" w:sz="0" w:space="0" w:color="auto"/>
      </w:divBdr>
    </w:div>
    <w:div w:id="191383255">
      <w:bodyDiv w:val="1"/>
      <w:marLeft w:val="0"/>
      <w:marRight w:val="0"/>
      <w:marTop w:val="0"/>
      <w:marBottom w:val="0"/>
      <w:divBdr>
        <w:top w:val="none" w:sz="0" w:space="0" w:color="auto"/>
        <w:left w:val="none" w:sz="0" w:space="0" w:color="auto"/>
        <w:bottom w:val="none" w:sz="0" w:space="0" w:color="auto"/>
        <w:right w:val="none" w:sz="0" w:space="0" w:color="auto"/>
      </w:divBdr>
    </w:div>
    <w:div w:id="202249886">
      <w:bodyDiv w:val="1"/>
      <w:marLeft w:val="0"/>
      <w:marRight w:val="0"/>
      <w:marTop w:val="0"/>
      <w:marBottom w:val="0"/>
      <w:divBdr>
        <w:top w:val="none" w:sz="0" w:space="0" w:color="auto"/>
        <w:left w:val="none" w:sz="0" w:space="0" w:color="auto"/>
        <w:bottom w:val="none" w:sz="0" w:space="0" w:color="auto"/>
        <w:right w:val="none" w:sz="0" w:space="0" w:color="auto"/>
      </w:divBdr>
    </w:div>
    <w:div w:id="202643925">
      <w:bodyDiv w:val="1"/>
      <w:marLeft w:val="0"/>
      <w:marRight w:val="0"/>
      <w:marTop w:val="0"/>
      <w:marBottom w:val="0"/>
      <w:divBdr>
        <w:top w:val="none" w:sz="0" w:space="0" w:color="auto"/>
        <w:left w:val="none" w:sz="0" w:space="0" w:color="auto"/>
        <w:bottom w:val="none" w:sz="0" w:space="0" w:color="auto"/>
        <w:right w:val="none" w:sz="0" w:space="0" w:color="auto"/>
      </w:divBdr>
    </w:div>
    <w:div w:id="203254905">
      <w:bodyDiv w:val="1"/>
      <w:marLeft w:val="0"/>
      <w:marRight w:val="0"/>
      <w:marTop w:val="0"/>
      <w:marBottom w:val="0"/>
      <w:divBdr>
        <w:top w:val="none" w:sz="0" w:space="0" w:color="auto"/>
        <w:left w:val="none" w:sz="0" w:space="0" w:color="auto"/>
        <w:bottom w:val="none" w:sz="0" w:space="0" w:color="auto"/>
        <w:right w:val="none" w:sz="0" w:space="0" w:color="auto"/>
      </w:divBdr>
    </w:div>
    <w:div w:id="206333849">
      <w:bodyDiv w:val="1"/>
      <w:marLeft w:val="0"/>
      <w:marRight w:val="0"/>
      <w:marTop w:val="0"/>
      <w:marBottom w:val="0"/>
      <w:divBdr>
        <w:top w:val="none" w:sz="0" w:space="0" w:color="auto"/>
        <w:left w:val="none" w:sz="0" w:space="0" w:color="auto"/>
        <w:bottom w:val="none" w:sz="0" w:space="0" w:color="auto"/>
        <w:right w:val="none" w:sz="0" w:space="0" w:color="auto"/>
      </w:divBdr>
    </w:div>
    <w:div w:id="208615110">
      <w:bodyDiv w:val="1"/>
      <w:marLeft w:val="0"/>
      <w:marRight w:val="0"/>
      <w:marTop w:val="0"/>
      <w:marBottom w:val="0"/>
      <w:divBdr>
        <w:top w:val="none" w:sz="0" w:space="0" w:color="auto"/>
        <w:left w:val="none" w:sz="0" w:space="0" w:color="auto"/>
        <w:bottom w:val="none" w:sz="0" w:space="0" w:color="auto"/>
        <w:right w:val="none" w:sz="0" w:space="0" w:color="auto"/>
      </w:divBdr>
    </w:div>
    <w:div w:id="210574533">
      <w:bodyDiv w:val="1"/>
      <w:marLeft w:val="0"/>
      <w:marRight w:val="0"/>
      <w:marTop w:val="0"/>
      <w:marBottom w:val="0"/>
      <w:divBdr>
        <w:top w:val="none" w:sz="0" w:space="0" w:color="auto"/>
        <w:left w:val="none" w:sz="0" w:space="0" w:color="auto"/>
        <w:bottom w:val="none" w:sz="0" w:space="0" w:color="auto"/>
        <w:right w:val="none" w:sz="0" w:space="0" w:color="auto"/>
      </w:divBdr>
    </w:div>
    <w:div w:id="211356631">
      <w:bodyDiv w:val="1"/>
      <w:marLeft w:val="0"/>
      <w:marRight w:val="0"/>
      <w:marTop w:val="0"/>
      <w:marBottom w:val="0"/>
      <w:divBdr>
        <w:top w:val="none" w:sz="0" w:space="0" w:color="auto"/>
        <w:left w:val="none" w:sz="0" w:space="0" w:color="auto"/>
        <w:bottom w:val="none" w:sz="0" w:space="0" w:color="auto"/>
        <w:right w:val="none" w:sz="0" w:space="0" w:color="auto"/>
      </w:divBdr>
    </w:div>
    <w:div w:id="211814289">
      <w:bodyDiv w:val="1"/>
      <w:marLeft w:val="0"/>
      <w:marRight w:val="0"/>
      <w:marTop w:val="0"/>
      <w:marBottom w:val="0"/>
      <w:divBdr>
        <w:top w:val="none" w:sz="0" w:space="0" w:color="auto"/>
        <w:left w:val="none" w:sz="0" w:space="0" w:color="auto"/>
        <w:bottom w:val="none" w:sz="0" w:space="0" w:color="auto"/>
        <w:right w:val="none" w:sz="0" w:space="0" w:color="auto"/>
      </w:divBdr>
    </w:div>
    <w:div w:id="213543623">
      <w:bodyDiv w:val="1"/>
      <w:marLeft w:val="0"/>
      <w:marRight w:val="0"/>
      <w:marTop w:val="0"/>
      <w:marBottom w:val="0"/>
      <w:divBdr>
        <w:top w:val="none" w:sz="0" w:space="0" w:color="auto"/>
        <w:left w:val="none" w:sz="0" w:space="0" w:color="auto"/>
        <w:bottom w:val="none" w:sz="0" w:space="0" w:color="auto"/>
        <w:right w:val="none" w:sz="0" w:space="0" w:color="auto"/>
      </w:divBdr>
    </w:div>
    <w:div w:id="217593514">
      <w:bodyDiv w:val="1"/>
      <w:marLeft w:val="0"/>
      <w:marRight w:val="0"/>
      <w:marTop w:val="0"/>
      <w:marBottom w:val="0"/>
      <w:divBdr>
        <w:top w:val="none" w:sz="0" w:space="0" w:color="auto"/>
        <w:left w:val="none" w:sz="0" w:space="0" w:color="auto"/>
        <w:bottom w:val="none" w:sz="0" w:space="0" w:color="auto"/>
        <w:right w:val="none" w:sz="0" w:space="0" w:color="auto"/>
      </w:divBdr>
    </w:div>
    <w:div w:id="225143024">
      <w:bodyDiv w:val="1"/>
      <w:marLeft w:val="0"/>
      <w:marRight w:val="0"/>
      <w:marTop w:val="0"/>
      <w:marBottom w:val="0"/>
      <w:divBdr>
        <w:top w:val="none" w:sz="0" w:space="0" w:color="auto"/>
        <w:left w:val="none" w:sz="0" w:space="0" w:color="auto"/>
        <w:bottom w:val="none" w:sz="0" w:space="0" w:color="auto"/>
        <w:right w:val="none" w:sz="0" w:space="0" w:color="auto"/>
      </w:divBdr>
    </w:div>
    <w:div w:id="235017269">
      <w:bodyDiv w:val="1"/>
      <w:marLeft w:val="0"/>
      <w:marRight w:val="0"/>
      <w:marTop w:val="0"/>
      <w:marBottom w:val="0"/>
      <w:divBdr>
        <w:top w:val="none" w:sz="0" w:space="0" w:color="auto"/>
        <w:left w:val="none" w:sz="0" w:space="0" w:color="auto"/>
        <w:bottom w:val="none" w:sz="0" w:space="0" w:color="auto"/>
        <w:right w:val="none" w:sz="0" w:space="0" w:color="auto"/>
      </w:divBdr>
    </w:div>
    <w:div w:id="235944064">
      <w:bodyDiv w:val="1"/>
      <w:marLeft w:val="0"/>
      <w:marRight w:val="0"/>
      <w:marTop w:val="0"/>
      <w:marBottom w:val="0"/>
      <w:divBdr>
        <w:top w:val="none" w:sz="0" w:space="0" w:color="auto"/>
        <w:left w:val="none" w:sz="0" w:space="0" w:color="auto"/>
        <w:bottom w:val="none" w:sz="0" w:space="0" w:color="auto"/>
        <w:right w:val="none" w:sz="0" w:space="0" w:color="auto"/>
      </w:divBdr>
    </w:div>
    <w:div w:id="235944485">
      <w:bodyDiv w:val="1"/>
      <w:marLeft w:val="0"/>
      <w:marRight w:val="0"/>
      <w:marTop w:val="0"/>
      <w:marBottom w:val="0"/>
      <w:divBdr>
        <w:top w:val="none" w:sz="0" w:space="0" w:color="auto"/>
        <w:left w:val="none" w:sz="0" w:space="0" w:color="auto"/>
        <w:bottom w:val="none" w:sz="0" w:space="0" w:color="auto"/>
        <w:right w:val="none" w:sz="0" w:space="0" w:color="auto"/>
      </w:divBdr>
    </w:div>
    <w:div w:id="239875074">
      <w:bodyDiv w:val="1"/>
      <w:marLeft w:val="0"/>
      <w:marRight w:val="0"/>
      <w:marTop w:val="0"/>
      <w:marBottom w:val="0"/>
      <w:divBdr>
        <w:top w:val="none" w:sz="0" w:space="0" w:color="auto"/>
        <w:left w:val="none" w:sz="0" w:space="0" w:color="auto"/>
        <w:bottom w:val="none" w:sz="0" w:space="0" w:color="auto"/>
        <w:right w:val="none" w:sz="0" w:space="0" w:color="auto"/>
      </w:divBdr>
    </w:div>
    <w:div w:id="240255142">
      <w:bodyDiv w:val="1"/>
      <w:marLeft w:val="0"/>
      <w:marRight w:val="0"/>
      <w:marTop w:val="0"/>
      <w:marBottom w:val="0"/>
      <w:divBdr>
        <w:top w:val="none" w:sz="0" w:space="0" w:color="auto"/>
        <w:left w:val="none" w:sz="0" w:space="0" w:color="auto"/>
        <w:bottom w:val="none" w:sz="0" w:space="0" w:color="auto"/>
        <w:right w:val="none" w:sz="0" w:space="0" w:color="auto"/>
      </w:divBdr>
    </w:div>
    <w:div w:id="241070385">
      <w:bodyDiv w:val="1"/>
      <w:marLeft w:val="0"/>
      <w:marRight w:val="0"/>
      <w:marTop w:val="0"/>
      <w:marBottom w:val="0"/>
      <w:divBdr>
        <w:top w:val="none" w:sz="0" w:space="0" w:color="auto"/>
        <w:left w:val="none" w:sz="0" w:space="0" w:color="auto"/>
        <w:bottom w:val="none" w:sz="0" w:space="0" w:color="auto"/>
        <w:right w:val="none" w:sz="0" w:space="0" w:color="auto"/>
      </w:divBdr>
    </w:div>
    <w:div w:id="241641339">
      <w:bodyDiv w:val="1"/>
      <w:marLeft w:val="0"/>
      <w:marRight w:val="0"/>
      <w:marTop w:val="0"/>
      <w:marBottom w:val="0"/>
      <w:divBdr>
        <w:top w:val="none" w:sz="0" w:space="0" w:color="auto"/>
        <w:left w:val="none" w:sz="0" w:space="0" w:color="auto"/>
        <w:bottom w:val="none" w:sz="0" w:space="0" w:color="auto"/>
        <w:right w:val="none" w:sz="0" w:space="0" w:color="auto"/>
      </w:divBdr>
    </w:div>
    <w:div w:id="242374146">
      <w:bodyDiv w:val="1"/>
      <w:marLeft w:val="0"/>
      <w:marRight w:val="0"/>
      <w:marTop w:val="0"/>
      <w:marBottom w:val="0"/>
      <w:divBdr>
        <w:top w:val="none" w:sz="0" w:space="0" w:color="auto"/>
        <w:left w:val="none" w:sz="0" w:space="0" w:color="auto"/>
        <w:bottom w:val="none" w:sz="0" w:space="0" w:color="auto"/>
        <w:right w:val="none" w:sz="0" w:space="0" w:color="auto"/>
      </w:divBdr>
    </w:div>
    <w:div w:id="248739467">
      <w:bodyDiv w:val="1"/>
      <w:marLeft w:val="0"/>
      <w:marRight w:val="0"/>
      <w:marTop w:val="0"/>
      <w:marBottom w:val="0"/>
      <w:divBdr>
        <w:top w:val="none" w:sz="0" w:space="0" w:color="auto"/>
        <w:left w:val="none" w:sz="0" w:space="0" w:color="auto"/>
        <w:bottom w:val="none" w:sz="0" w:space="0" w:color="auto"/>
        <w:right w:val="none" w:sz="0" w:space="0" w:color="auto"/>
      </w:divBdr>
    </w:div>
    <w:div w:id="250547102">
      <w:bodyDiv w:val="1"/>
      <w:marLeft w:val="0"/>
      <w:marRight w:val="0"/>
      <w:marTop w:val="0"/>
      <w:marBottom w:val="0"/>
      <w:divBdr>
        <w:top w:val="none" w:sz="0" w:space="0" w:color="auto"/>
        <w:left w:val="none" w:sz="0" w:space="0" w:color="auto"/>
        <w:bottom w:val="none" w:sz="0" w:space="0" w:color="auto"/>
        <w:right w:val="none" w:sz="0" w:space="0" w:color="auto"/>
      </w:divBdr>
    </w:div>
    <w:div w:id="251671610">
      <w:bodyDiv w:val="1"/>
      <w:marLeft w:val="0"/>
      <w:marRight w:val="0"/>
      <w:marTop w:val="0"/>
      <w:marBottom w:val="0"/>
      <w:divBdr>
        <w:top w:val="none" w:sz="0" w:space="0" w:color="auto"/>
        <w:left w:val="none" w:sz="0" w:space="0" w:color="auto"/>
        <w:bottom w:val="none" w:sz="0" w:space="0" w:color="auto"/>
        <w:right w:val="none" w:sz="0" w:space="0" w:color="auto"/>
      </w:divBdr>
    </w:div>
    <w:div w:id="255479006">
      <w:bodyDiv w:val="1"/>
      <w:marLeft w:val="0"/>
      <w:marRight w:val="0"/>
      <w:marTop w:val="0"/>
      <w:marBottom w:val="0"/>
      <w:divBdr>
        <w:top w:val="none" w:sz="0" w:space="0" w:color="auto"/>
        <w:left w:val="none" w:sz="0" w:space="0" w:color="auto"/>
        <w:bottom w:val="none" w:sz="0" w:space="0" w:color="auto"/>
        <w:right w:val="none" w:sz="0" w:space="0" w:color="auto"/>
      </w:divBdr>
    </w:div>
    <w:div w:id="260601952">
      <w:bodyDiv w:val="1"/>
      <w:marLeft w:val="0"/>
      <w:marRight w:val="0"/>
      <w:marTop w:val="0"/>
      <w:marBottom w:val="0"/>
      <w:divBdr>
        <w:top w:val="none" w:sz="0" w:space="0" w:color="auto"/>
        <w:left w:val="none" w:sz="0" w:space="0" w:color="auto"/>
        <w:bottom w:val="none" w:sz="0" w:space="0" w:color="auto"/>
        <w:right w:val="none" w:sz="0" w:space="0" w:color="auto"/>
      </w:divBdr>
    </w:div>
    <w:div w:id="262341463">
      <w:bodyDiv w:val="1"/>
      <w:marLeft w:val="0"/>
      <w:marRight w:val="0"/>
      <w:marTop w:val="0"/>
      <w:marBottom w:val="0"/>
      <w:divBdr>
        <w:top w:val="none" w:sz="0" w:space="0" w:color="auto"/>
        <w:left w:val="none" w:sz="0" w:space="0" w:color="auto"/>
        <w:bottom w:val="none" w:sz="0" w:space="0" w:color="auto"/>
        <w:right w:val="none" w:sz="0" w:space="0" w:color="auto"/>
      </w:divBdr>
    </w:div>
    <w:div w:id="262344009">
      <w:bodyDiv w:val="1"/>
      <w:marLeft w:val="0"/>
      <w:marRight w:val="0"/>
      <w:marTop w:val="0"/>
      <w:marBottom w:val="0"/>
      <w:divBdr>
        <w:top w:val="none" w:sz="0" w:space="0" w:color="auto"/>
        <w:left w:val="none" w:sz="0" w:space="0" w:color="auto"/>
        <w:bottom w:val="none" w:sz="0" w:space="0" w:color="auto"/>
        <w:right w:val="none" w:sz="0" w:space="0" w:color="auto"/>
      </w:divBdr>
    </w:div>
    <w:div w:id="262958019">
      <w:bodyDiv w:val="1"/>
      <w:marLeft w:val="0"/>
      <w:marRight w:val="0"/>
      <w:marTop w:val="0"/>
      <w:marBottom w:val="0"/>
      <w:divBdr>
        <w:top w:val="none" w:sz="0" w:space="0" w:color="auto"/>
        <w:left w:val="none" w:sz="0" w:space="0" w:color="auto"/>
        <w:bottom w:val="none" w:sz="0" w:space="0" w:color="auto"/>
        <w:right w:val="none" w:sz="0" w:space="0" w:color="auto"/>
      </w:divBdr>
    </w:div>
    <w:div w:id="264195947">
      <w:bodyDiv w:val="1"/>
      <w:marLeft w:val="0"/>
      <w:marRight w:val="0"/>
      <w:marTop w:val="0"/>
      <w:marBottom w:val="0"/>
      <w:divBdr>
        <w:top w:val="none" w:sz="0" w:space="0" w:color="auto"/>
        <w:left w:val="none" w:sz="0" w:space="0" w:color="auto"/>
        <w:bottom w:val="none" w:sz="0" w:space="0" w:color="auto"/>
        <w:right w:val="none" w:sz="0" w:space="0" w:color="auto"/>
      </w:divBdr>
    </w:div>
    <w:div w:id="265770522">
      <w:bodyDiv w:val="1"/>
      <w:marLeft w:val="0"/>
      <w:marRight w:val="0"/>
      <w:marTop w:val="0"/>
      <w:marBottom w:val="0"/>
      <w:divBdr>
        <w:top w:val="none" w:sz="0" w:space="0" w:color="auto"/>
        <w:left w:val="none" w:sz="0" w:space="0" w:color="auto"/>
        <w:bottom w:val="none" w:sz="0" w:space="0" w:color="auto"/>
        <w:right w:val="none" w:sz="0" w:space="0" w:color="auto"/>
      </w:divBdr>
    </w:div>
    <w:div w:id="266696594">
      <w:bodyDiv w:val="1"/>
      <w:marLeft w:val="0"/>
      <w:marRight w:val="0"/>
      <w:marTop w:val="0"/>
      <w:marBottom w:val="0"/>
      <w:divBdr>
        <w:top w:val="none" w:sz="0" w:space="0" w:color="auto"/>
        <w:left w:val="none" w:sz="0" w:space="0" w:color="auto"/>
        <w:bottom w:val="none" w:sz="0" w:space="0" w:color="auto"/>
        <w:right w:val="none" w:sz="0" w:space="0" w:color="auto"/>
      </w:divBdr>
    </w:div>
    <w:div w:id="269823403">
      <w:bodyDiv w:val="1"/>
      <w:marLeft w:val="0"/>
      <w:marRight w:val="0"/>
      <w:marTop w:val="0"/>
      <w:marBottom w:val="0"/>
      <w:divBdr>
        <w:top w:val="none" w:sz="0" w:space="0" w:color="auto"/>
        <w:left w:val="none" w:sz="0" w:space="0" w:color="auto"/>
        <w:bottom w:val="none" w:sz="0" w:space="0" w:color="auto"/>
        <w:right w:val="none" w:sz="0" w:space="0" w:color="auto"/>
      </w:divBdr>
    </w:div>
    <w:div w:id="271402385">
      <w:bodyDiv w:val="1"/>
      <w:marLeft w:val="0"/>
      <w:marRight w:val="0"/>
      <w:marTop w:val="0"/>
      <w:marBottom w:val="0"/>
      <w:divBdr>
        <w:top w:val="none" w:sz="0" w:space="0" w:color="auto"/>
        <w:left w:val="none" w:sz="0" w:space="0" w:color="auto"/>
        <w:bottom w:val="none" w:sz="0" w:space="0" w:color="auto"/>
        <w:right w:val="none" w:sz="0" w:space="0" w:color="auto"/>
      </w:divBdr>
    </w:div>
    <w:div w:id="271936560">
      <w:bodyDiv w:val="1"/>
      <w:marLeft w:val="0"/>
      <w:marRight w:val="0"/>
      <w:marTop w:val="0"/>
      <w:marBottom w:val="0"/>
      <w:divBdr>
        <w:top w:val="none" w:sz="0" w:space="0" w:color="auto"/>
        <w:left w:val="none" w:sz="0" w:space="0" w:color="auto"/>
        <w:bottom w:val="none" w:sz="0" w:space="0" w:color="auto"/>
        <w:right w:val="none" w:sz="0" w:space="0" w:color="auto"/>
      </w:divBdr>
    </w:div>
    <w:div w:id="272635159">
      <w:bodyDiv w:val="1"/>
      <w:marLeft w:val="0"/>
      <w:marRight w:val="0"/>
      <w:marTop w:val="0"/>
      <w:marBottom w:val="0"/>
      <w:divBdr>
        <w:top w:val="none" w:sz="0" w:space="0" w:color="auto"/>
        <w:left w:val="none" w:sz="0" w:space="0" w:color="auto"/>
        <w:bottom w:val="none" w:sz="0" w:space="0" w:color="auto"/>
        <w:right w:val="none" w:sz="0" w:space="0" w:color="auto"/>
      </w:divBdr>
    </w:div>
    <w:div w:id="272635220">
      <w:bodyDiv w:val="1"/>
      <w:marLeft w:val="0"/>
      <w:marRight w:val="0"/>
      <w:marTop w:val="0"/>
      <w:marBottom w:val="0"/>
      <w:divBdr>
        <w:top w:val="none" w:sz="0" w:space="0" w:color="auto"/>
        <w:left w:val="none" w:sz="0" w:space="0" w:color="auto"/>
        <w:bottom w:val="none" w:sz="0" w:space="0" w:color="auto"/>
        <w:right w:val="none" w:sz="0" w:space="0" w:color="auto"/>
      </w:divBdr>
    </w:div>
    <w:div w:id="274869162">
      <w:bodyDiv w:val="1"/>
      <w:marLeft w:val="0"/>
      <w:marRight w:val="0"/>
      <w:marTop w:val="0"/>
      <w:marBottom w:val="0"/>
      <w:divBdr>
        <w:top w:val="none" w:sz="0" w:space="0" w:color="auto"/>
        <w:left w:val="none" w:sz="0" w:space="0" w:color="auto"/>
        <w:bottom w:val="none" w:sz="0" w:space="0" w:color="auto"/>
        <w:right w:val="none" w:sz="0" w:space="0" w:color="auto"/>
      </w:divBdr>
    </w:div>
    <w:div w:id="276135825">
      <w:bodyDiv w:val="1"/>
      <w:marLeft w:val="0"/>
      <w:marRight w:val="0"/>
      <w:marTop w:val="0"/>
      <w:marBottom w:val="0"/>
      <w:divBdr>
        <w:top w:val="none" w:sz="0" w:space="0" w:color="auto"/>
        <w:left w:val="none" w:sz="0" w:space="0" w:color="auto"/>
        <w:bottom w:val="none" w:sz="0" w:space="0" w:color="auto"/>
        <w:right w:val="none" w:sz="0" w:space="0" w:color="auto"/>
      </w:divBdr>
    </w:div>
    <w:div w:id="279186934">
      <w:bodyDiv w:val="1"/>
      <w:marLeft w:val="0"/>
      <w:marRight w:val="0"/>
      <w:marTop w:val="0"/>
      <w:marBottom w:val="0"/>
      <w:divBdr>
        <w:top w:val="none" w:sz="0" w:space="0" w:color="auto"/>
        <w:left w:val="none" w:sz="0" w:space="0" w:color="auto"/>
        <w:bottom w:val="none" w:sz="0" w:space="0" w:color="auto"/>
        <w:right w:val="none" w:sz="0" w:space="0" w:color="auto"/>
      </w:divBdr>
    </w:div>
    <w:div w:id="279801701">
      <w:bodyDiv w:val="1"/>
      <w:marLeft w:val="0"/>
      <w:marRight w:val="0"/>
      <w:marTop w:val="0"/>
      <w:marBottom w:val="0"/>
      <w:divBdr>
        <w:top w:val="none" w:sz="0" w:space="0" w:color="auto"/>
        <w:left w:val="none" w:sz="0" w:space="0" w:color="auto"/>
        <w:bottom w:val="none" w:sz="0" w:space="0" w:color="auto"/>
        <w:right w:val="none" w:sz="0" w:space="0" w:color="auto"/>
      </w:divBdr>
    </w:div>
    <w:div w:id="281302715">
      <w:bodyDiv w:val="1"/>
      <w:marLeft w:val="0"/>
      <w:marRight w:val="0"/>
      <w:marTop w:val="0"/>
      <w:marBottom w:val="0"/>
      <w:divBdr>
        <w:top w:val="none" w:sz="0" w:space="0" w:color="auto"/>
        <w:left w:val="none" w:sz="0" w:space="0" w:color="auto"/>
        <w:bottom w:val="none" w:sz="0" w:space="0" w:color="auto"/>
        <w:right w:val="none" w:sz="0" w:space="0" w:color="auto"/>
      </w:divBdr>
    </w:div>
    <w:div w:id="283849815">
      <w:bodyDiv w:val="1"/>
      <w:marLeft w:val="0"/>
      <w:marRight w:val="0"/>
      <w:marTop w:val="0"/>
      <w:marBottom w:val="0"/>
      <w:divBdr>
        <w:top w:val="none" w:sz="0" w:space="0" w:color="auto"/>
        <w:left w:val="none" w:sz="0" w:space="0" w:color="auto"/>
        <w:bottom w:val="none" w:sz="0" w:space="0" w:color="auto"/>
        <w:right w:val="none" w:sz="0" w:space="0" w:color="auto"/>
      </w:divBdr>
    </w:div>
    <w:div w:id="288249676">
      <w:bodyDiv w:val="1"/>
      <w:marLeft w:val="0"/>
      <w:marRight w:val="0"/>
      <w:marTop w:val="0"/>
      <w:marBottom w:val="0"/>
      <w:divBdr>
        <w:top w:val="none" w:sz="0" w:space="0" w:color="auto"/>
        <w:left w:val="none" w:sz="0" w:space="0" w:color="auto"/>
        <w:bottom w:val="none" w:sz="0" w:space="0" w:color="auto"/>
        <w:right w:val="none" w:sz="0" w:space="0" w:color="auto"/>
      </w:divBdr>
    </w:div>
    <w:div w:id="290750383">
      <w:bodyDiv w:val="1"/>
      <w:marLeft w:val="0"/>
      <w:marRight w:val="0"/>
      <w:marTop w:val="0"/>
      <w:marBottom w:val="0"/>
      <w:divBdr>
        <w:top w:val="none" w:sz="0" w:space="0" w:color="auto"/>
        <w:left w:val="none" w:sz="0" w:space="0" w:color="auto"/>
        <w:bottom w:val="none" w:sz="0" w:space="0" w:color="auto"/>
        <w:right w:val="none" w:sz="0" w:space="0" w:color="auto"/>
      </w:divBdr>
    </w:div>
    <w:div w:id="290936698">
      <w:bodyDiv w:val="1"/>
      <w:marLeft w:val="0"/>
      <w:marRight w:val="0"/>
      <w:marTop w:val="0"/>
      <w:marBottom w:val="0"/>
      <w:divBdr>
        <w:top w:val="none" w:sz="0" w:space="0" w:color="auto"/>
        <w:left w:val="none" w:sz="0" w:space="0" w:color="auto"/>
        <w:bottom w:val="none" w:sz="0" w:space="0" w:color="auto"/>
        <w:right w:val="none" w:sz="0" w:space="0" w:color="auto"/>
      </w:divBdr>
    </w:div>
    <w:div w:id="293757391">
      <w:bodyDiv w:val="1"/>
      <w:marLeft w:val="0"/>
      <w:marRight w:val="0"/>
      <w:marTop w:val="0"/>
      <w:marBottom w:val="0"/>
      <w:divBdr>
        <w:top w:val="none" w:sz="0" w:space="0" w:color="auto"/>
        <w:left w:val="none" w:sz="0" w:space="0" w:color="auto"/>
        <w:bottom w:val="none" w:sz="0" w:space="0" w:color="auto"/>
        <w:right w:val="none" w:sz="0" w:space="0" w:color="auto"/>
      </w:divBdr>
    </w:div>
    <w:div w:id="296254109">
      <w:bodyDiv w:val="1"/>
      <w:marLeft w:val="0"/>
      <w:marRight w:val="0"/>
      <w:marTop w:val="0"/>
      <w:marBottom w:val="0"/>
      <w:divBdr>
        <w:top w:val="none" w:sz="0" w:space="0" w:color="auto"/>
        <w:left w:val="none" w:sz="0" w:space="0" w:color="auto"/>
        <w:bottom w:val="none" w:sz="0" w:space="0" w:color="auto"/>
        <w:right w:val="none" w:sz="0" w:space="0" w:color="auto"/>
      </w:divBdr>
    </w:div>
    <w:div w:id="298993870">
      <w:bodyDiv w:val="1"/>
      <w:marLeft w:val="0"/>
      <w:marRight w:val="0"/>
      <w:marTop w:val="0"/>
      <w:marBottom w:val="0"/>
      <w:divBdr>
        <w:top w:val="none" w:sz="0" w:space="0" w:color="auto"/>
        <w:left w:val="none" w:sz="0" w:space="0" w:color="auto"/>
        <w:bottom w:val="none" w:sz="0" w:space="0" w:color="auto"/>
        <w:right w:val="none" w:sz="0" w:space="0" w:color="auto"/>
      </w:divBdr>
    </w:div>
    <w:div w:id="300578312">
      <w:bodyDiv w:val="1"/>
      <w:marLeft w:val="0"/>
      <w:marRight w:val="0"/>
      <w:marTop w:val="0"/>
      <w:marBottom w:val="0"/>
      <w:divBdr>
        <w:top w:val="none" w:sz="0" w:space="0" w:color="auto"/>
        <w:left w:val="none" w:sz="0" w:space="0" w:color="auto"/>
        <w:bottom w:val="none" w:sz="0" w:space="0" w:color="auto"/>
        <w:right w:val="none" w:sz="0" w:space="0" w:color="auto"/>
      </w:divBdr>
    </w:div>
    <w:div w:id="301274152">
      <w:bodyDiv w:val="1"/>
      <w:marLeft w:val="0"/>
      <w:marRight w:val="0"/>
      <w:marTop w:val="0"/>
      <w:marBottom w:val="0"/>
      <w:divBdr>
        <w:top w:val="none" w:sz="0" w:space="0" w:color="auto"/>
        <w:left w:val="none" w:sz="0" w:space="0" w:color="auto"/>
        <w:bottom w:val="none" w:sz="0" w:space="0" w:color="auto"/>
        <w:right w:val="none" w:sz="0" w:space="0" w:color="auto"/>
      </w:divBdr>
    </w:div>
    <w:div w:id="305010983">
      <w:bodyDiv w:val="1"/>
      <w:marLeft w:val="0"/>
      <w:marRight w:val="0"/>
      <w:marTop w:val="0"/>
      <w:marBottom w:val="0"/>
      <w:divBdr>
        <w:top w:val="none" w:sz="0" w:space="0" w:color="auto"/>
        <w:left w:val="none" w:sz="0" w:space="0" w:color="auto"/>
        <w:bottom w:val="none" w:sz="0" w:space="0" w:color="auto"/>
        <w:right w:val="none" w:sz="0" w:space="0" w:color="auto"/>
      </w:divBdr>
    </w:div>
    <w:div w:id="310333935">
      <w:bodyDiv w:val="1"/>
      <w:marLeft w:val="0"/>
      <w:marRight w:val="0"/>
      <w:marTop w:val="0"/>
      <w:marBottom w:val="0"/>
      <w:divBdr>
        <w:top w:val="none" w:sz="0" w:space="0" w:color="auto"/>
        <w:left w:val="none" w:sz="0" w:space="0" w:color="auto"/>
        <w:bottom w:val="none" w:sz="0" w:space="0" w:color="auto"/>
        <w:right w:val="none" w:sz="0" w:space="0" w:color="auto"/>
      </w:divBdr>
    </w:div>
    <w:div w:id="312296668">
      <w:bodyDiv w:val="1"/>
      <w:marLeft w:val="0"/>
      <w:marRight w:val="0"/>
      <w:marTop w:val="0"/>
      <w:marBottom w:val="0"/>
      <w:divBdr>
        <w:top w:val="none" w:sz="0" w:space="0" w:color="auto"/>
        <w:left w:val="none" w:sz="0" w:space="0" w:color="auto"/>
        <w:bottom w:val="none" w:sz="0" w:space="0" w:color="auto"/>
        <w:right w:val="none" w:sz="0" w:space="0" w:color="auto"/>
      </w:divBdr>
    </w:div>
    <w:div w:id="315963966">
      <w:bodyDiv w:val="1"/>
      <w:marLeft w:val="0"/>
      <w:marRight w:val="0"/>
      <w:marTop w:val="0"/>
      <w:marBottom w:val="0"/>
      <w:divBdr>
        <w:top w:val="none" w:sz="0" w:space="0" w:color="auto"/>
        <w:left w:val="none" w:sz="0" w:space="0" w:color="auto"/>
        <w:bottom w:val="none" w:sz="0" w:space="0" w:color="auto"/>
        <w:right w:val="none" w:sz="0" w:space="0" w:color="auto"/>
      </w:divBdr>
    </w:div>
    <w:div w:id="320233370">
      <w:bodyDiv w:val="1"/>
      <w:marLeft w:val="0"/>
      <w:marRight w:val="0"/>
      <w:marTop w:val="0"/>
      <w:marBottom w:val="0"/>
      <w:divBdr>
        <w:top w:val="none" w:sz="0" w:space="0" w:color="auto"/>
        <w:left w:val="none" w:sz="0" w:space="0" w:color="auto"/>
        <w:bottom w:val="none" w:sz="0" w:space="0" w:color="auto"/>
        <w:right w:val="none" w:sz="0" w:space="0" w:color="auto"/>
      </w:divBdr>
    </w:div>
    <w:div w:id="328603079">
      <w:bodyDiv w:val="1"/>
      <w:marLeft w:val="0"/>
      <w:marRight w:val="0"/>
      <w:marTop w:val="0"/>
      <w:marBottom w:val="0"/>
      <w:divBdr>
        <w:top w:val="none" w:sz="0" w:space="0" w:color="auto"/>
        <w:left w:val="none" w:sz="0" w:space="0" w:color="auto"/>
        <w:bottom w:val="none" w:sz="0" w:space="0" w:color="auto"/>
        <w:right w:val="none" w:sz="0" w:space="0" w:color="auto"/>
      </w:divBdr>
    </w:div>
    <w:div w:id="332807727">
      <w:bodyDiv w:val="1"/>
      <w:marLeft w:val="0"/>
      <w:marRight w:val="0"/>
      <w:marTop w:val="0"/>
      <w:marBottom w:val="0"/>
      <w:divBdr>
        <w:top w:val="none" w:sz="0" w:space="0" w:color="auto"/>
        <w:left w:val="none" w:sz="0" w:space="0" w:color="auto"/>
        <w:bottom w:val="none" w:sz="0" w:space="0" w:color="auto"/>
        <w:right w:val="none" w:sz="0" w:space="0" w:color="auto"/>
      </w:divBdr>
    </w:div>
    <w:div w:id="337273985">
      <w:bodyDiv w:val="1"/>
      <w:marLeft w:val="0"/>
      <w:marRight w:val="0"/>
      <w:marTop w:val="0"/>
      <w:marBottom w:val="0"/>
      <w:divBdr>
        <w:top w:val="none" w:sz="0" w:space="0" w:color="auto"/>
        <w:left w:val="none" w:sz="0" w:space="0" w:color="auto"/>
        <w:bottom w:val="none" w:sz="0" w:space="0" w:color="auto"/>
        <w:right w:val="none" w:sz="0" w:space="0" w:color="auto"/>
      </w:divBdr>
    </w:div>
    <w:div w:id="339938312">
      <w:bodyDiv w:val="1"/>
      <w:marLeft w:val="0"/>
      <w:marRight w:val="0"/>
      <w:marTop w:val="0"/>
      <w:marBottom w:val="0"/>
      <w:divBdr>
        <w:top w:val="none" w:sz="0" w:space="0" w:color="auto"/>
        <w:left w:val="none" w:sz="0" w:space="0" w:color="auto"/>
        <w:bottom w:val="none" w:sz="0" w:space="0" w:color="auto"/>
        <w:right w:val="none" w:sz="0" w:space="0" w:color="auto"/>
      </w:divBdr>
    </w:div>
    <w:div w:id="341661806">
      <w:bodyDiv w:val="1"/>
      <w:marLeft w:val="0"/>
      <w:marRight w:val="0"/>
      <w:marTop w:val="0"/>
      <w:marBottom w:val="0"/>
      <w:divBdr>
        <w:top w:val="none" w:sz="0" w:space="0" w:color="auto"/>
        <w:left w:val="none" w:sz="0" w:space="0" w:color="auto"/>
        <w:bottom w:val="none" w:sz="0" w:space="0" w:color="auto"/>
        <w:right w:val="none" w:sz="0" w:space="0" w:color="auto"/>
      </w:divBdr>
    </w:div>
    <w:div w:id="344409561">
      <w:bodyDiv w:val="1"/>
      <w:marLeft w:val="0"/>
      <w:marRight w:val="0"/>
      <w:marTop w:val="0"/>
      <w:marBottom w:val="0"/>
      <w:divBdr>
        <w:top w:val="none" w:sz="0" w:space="0" w:color="auto"/>
        <w:left w:val="none" w:sz="0" w:space="0" w:color="auto"/>
        <w:bottom w:val="none" w:sz="0" w:space="0" w:color="auto"/>
        <w:right w:val="none" w:sz="0" w:space="0" w:color="auto"/>
      </w:divBdr>
    </w:div>
    <w:div w:id="345713428">
      <w:bodyDiv w:val="1"/>
      <w:marLeft w:val="0"/>
      <w:marRight w:val="0"/>
      <w:marTop w:val="0"/>
      <w:marBottom w:val="0"/>
      <w:divBdr>
        <w:top w:val="none" w:sz="0" w:space="0" w:color="auto"/>
        <w:left w:val="none" w:sz="0" w:space="0" w:color="auto"/>
        <w:bottom w:val="none" w:sz="0" w:space="0" w:color="auto"/>
        <w:right w:val="none" w:sz="0" w:space="0" w:color="auto"/>
      </w:divBdr>
    </w:div>
    <w:div w:id="347216494">
      <w:bodyDiv w:val="1"/>
      <w:marLeft w:val="0"/>
      <w:marRight w:val="0"/>
      <w:marTop w:val="0"/>
      <w:marBottom w:val="0"/>
      <w:divBdr>
        <w:top w:val="none" w:sz="0" w:space="0" w:color="auto"/>
        <w:left w:val="none" w:sz="0" w:space="0" w:color="auto"/>
        <w:bottom w:val="none" w:sz="0" w:space="0" w:color="auto"/>
        <w:right w:val="none" w:sz="0" w:space="0" w:color="auto"/>
      </w:divBdr>
    </w:div>
    <w:div w:id="359282046">
      <w:bodyDiv w:val="1"/>
      <w:marLeft w:val="0"/>
      <w:marRight w:val="0"/>
      <w:marTop w:val="0"/>
      <w:marBottom w:val="0"/>
      <w:divBdr>
        <w:top w:val="none" w:sz="0" w:space="0" w:color="auto"/>
        <w:left w:val="none" w:sz="0" w:space="0" w:color="auto"/>
        <w:bottom w:val="none" w:sz="0" w:space="0" w:color="auto"/>
        <w:right w:val="none" w:sz="0" w:space="0" w:color="auto"/>
      </w:divBdr>
    </w:div>
    <w:div w:id="362246721">
      <w:bodyDiv w:val="1"/>
      <w:marLeft w:val="0"/>
      <w:marRight w:val="0"/>
      <w:marTop w:val="0"/>
      <w:marBottom w:val="0"/>
      <w:divBdr>
        <w:top w:val="none" w:sz="0" w:space="0" w:color="auto"/>
        <w:left w:val="none" w:sz="0" w:space="0" w:color="auto"/>
        <w:bottom w:val="none" w:sz="0" w:space="0" w:color="auto"/>
        <w:right w:val="none" w:sz="0" w:space="0" w:color="auto"/>
      </w:divBdr>
    </w:div>
    <w:div w:id="364136596">
      <w:bodyDiv w:val="1"/>
      <w:marLeft w:val="0"/>
      <w:marRight w:val="0"/>
      <w:marTop w:val="0"/>
      <w:marBottom w:val="0"/>
      <w:divBdr>
        <w:top w:val="none" w:sz="0" w:space="0" w:color="auto"/>
        <w:left w:val="none" w:sz="0" w:space="0" w:color="auto"/>
        <w:bottom w:val="none" w:sz="0" w:space="0" w:color="auto"/>
        <w:right w:val="none" w:sz="0" w:space="0" w:color="auto"/>
      </w:divBdr>
    </w:div>
    <w:div w:id="365257099">
      <w:bodyDiv w:val="1"/>
      <w:marLeft w:val="0"/>
      <w:marRight w:val="0"/>
      <w:marTop w:val="0"/>
      <w:marBottom w:val="0"/>
      <w:divBdr>
        <w:top w:val="none" w:sz="0" w:space="0" w:color="auto"/>
        <w:left w:val="none" w:sz="0" w:space="0" w:color="auto"/>
        <w:bottom w:val="none" w:sz="0" w:space="0" w:color="auto"/>
        <w:right w:val="none" w:sz="0" w:space="0" w:color="auto"/>
      </w:divBdr>
    </w:div>
    <w:div w:id="378939208">
      <w:bodyDiv w:val="1"/>
      <w:marLeft w:val="0"/>
      <w:marRight w:val="0"/>
      <w:marTop w:val="0"/>
      <w:marBottom w:val="0"/>
      <w:divBdr>
        <w:top w:val="none" w:sz="0" w:space="0" w:color="auto"/>
        <w:left w:val="none" w:sz="0" w:space="0" w:color="auto"/>
        <w:bottom w:val="none" w:sz="0" w:space="0" w:color="auto"/>
        <w:right w:val="none" w:sz="0" w:space="0" w:color="auto"/>
      </w:divBdr>
    </w:div>
    <w:div w:id="384913145">
      <w:bodyDiv w:val="1"/>
      <w:marLeft w:val="0"/>
      <w:marRight w:val="0"/>
      <w:marTop w:val="0"/>
      <w:marBottom w:val="0"/>
      <w:divBdr>
        <w:top w:val="none" w:sz="0" w:space="0" w:color="auto"/>
        <w:left w:val="none" w:sz="0" w:space="0" w:color="auto"/>
        <w:bottom w:val="none" w:sz="0" w:space="0" w:color="auto"/>
        <w:right w:val="none" w:sz="0" w:space="0" w:color="auto"/>
      </w:divBdr>
    </w:div>
    <w:div w:id="385378072">
      <w:bodyDiv w:val="1"/>
      <w:marLeft w:val="0"/>
      <w:marRight w:val="0"/>
      <w:marTop w:val="0"/>
      <w:marBottom w:val="0"/>
      <w:divBdr>
        <w:top w:val="none" w:sz="0" w:space="0" w:color="auto"/>
        <w:left w:val="none" w:sz="0" w:space="0" w:color="auto"/>
        <w:bottom w:val="none" w:sz="0" w:space="0" w:color="auto"/>
        <w:right w:val="none" w:sz="0" w:space="0" w:color="auto"/>
      </w:divBdr>
    </w:div>
    <w:div w:id="388307492">
      <w:bodyDiv w:val="1"/>
      <w:marLeft w:val="0"/>
      <w:marRight w:val="0"/>
      <w:marTop w:val="0"/>
      <w:marBottom w:val="0"/>
      <w:divBdr>
        <w:top w:val="none" w:sz="0" w:space="0" w:color="auto"/>
        <w:left w:val="none" w:sz="0" w:space="0" w:color="auto"/>
        <w:bottom w:val="none" w:sz="0" w:space="0" w:color="auto"/>
        <w:right w:val="none" w:sz="0" w:space="0" w:color="auto"/>
      </w:divBdr>
    </w:div>
    <w:div w:id="389379407">
      <w:bodyDiv w:val="1"/>
      <w:marLeft w:val="0"/>
      <w:marRight w:val="0"/>
      <w:marTop w:val="0"/>
      <w:marBottom w:val="0"/>
      <w:divBdr>
        <w:top w:val="none" w:sz="0" w:space="0" w:color="auto"/>
        <w:left w:val="none" w:sz="0" w:space="0" w:color="auto"/>
        <w:bottom w:val="none" w:sz="0" w:space="0" w:color="auto"/>
        <w:right w:val="none" w:sz="0" w:space="0" w:color="auto"/>
      </w:divBdr>
    </w:div>
    <w:div w:id="391851214">
      <w:bodyDiv w:val="1"/>
      <w:marLeft w:val="0"/>
      <w:marRight w:val="0"/>
      <w:marTop w:val="0"/>
      <w:marBottom w:val="0"/>
      <w:divBdr>
        <w:top w:val="none" w:sz="0" w:space="0" w:color="auto"/>
        <w:left w:val="none" w:sz="0" w:space="0" w:color="auto"/>
        <w:bottom w:val="none" w:sz="0" w:space="0" w:color="auto"/>
        <w:right w:val="none" w:sz="0" w:space="0" w:color="auto"/>
      </w:divBdr>
    </w:div>
    <w:div w:id="392168916">
      <w:bodyDiv w:val="1"/>
      <w:marLeft w:val="0"/>
      <w:marRight w:val="0"/>
      <w:marTop w:val="0"/>
      <w:marBottom w:val="0"/>
      <w:divBdr>
        <w:top w:val="none" w:sz="0" w:space="0" w:color="auto"/>
        <w:left w:val="none" w:sz="0" w:space="0" w:color="auto"/>
        <w:bottom w:val="none" w:sz="0" w:space="0" w:color="auto"/>
        <w:right w:val="none" w:sz="0" w:space="0" w:color="auto"/>
      </w:divBdr>
    </w:div>
    <w:div w:id="394160076">
      <w:bodyDiv w:val="1"/>
      <w:marLeft w:val="0"/>
      <w:marRight w:val="0"/>
      <w:marTop w:val="0"/>
      <w:marBottom w:val="0"/>
      <w:divBdr>
        <w:top w:val="none" w:sz="0" w:space="0" w:color="auto"/>
        <w:left w:val="none" w:sz="0" w:space="0" w:color="auto"/>
        <w:bottom w:val="none" w:sz="0" w:space="0" w:color="auto"/>
        <w:right w:val="none" w:sz="0" w:space="0" w:color="auto"/>
      </w:divBdr>
    </w:div>
    <w:div w:id="394358522">
      <w:bodyDiv w:val="1"/>
      <w:marLeft w:val="0"/>
      <w:marRight w:val="0"/>
      <w:marTop w:val="0"/>
      <w:marBottom w:val="0"/>
      <w:divBdr>
        <w:top w:val="none" w:sz="0" w:space="0" w:color="auto"/>
        <w:left w:val="none" w:sz="0" w:space="0" w:color="auto"/>
        <w:bottom w:val="none" w:sz="0" w:space="0" w:color="auto"/>
        <w:right w:val="none" w:sz="0" w:space="0" w:color="auto"/>
      </w:divBdr>
    </w:div>
    <w:div w:id="399982072">
      <w:bodyDiv w:val="1"/>
      <w:marLeft w:val="0"/>
      <w:marRight w:val="0"/>
      <w:marTop w:val="0"/>
      <w:marBottom w:val="0"/>
      <w:divBdr>
        <w:top w:val="none" w:sz="0" w:space="0" w:color="auto"/>
        <w:left w:val="none" w:sz="0" w:space="0" w:color="auto"/>
        <w:bottom w:val="none" w:sz="0" w:space="0" w:color="auto"/>
        <w:right w:val="none" w:sz="0" w:space="0" w:color="auto"/>
      </w:divBdr>
    </w:div>
    <w:div w:id="401683974">
      <w:bodyDiv w:val="1"/>
      <w:marLeft w:val="0"/>
      <w:marRight w:val="0"/>
      <w:marTop w:val="0"/>
      <w:marBottom w:val="0"/>
      <w:divBdr>
        <w:top w:val="none" w:sz="0" w:space="0" w:color="auto"/>
        <w:left w:val="none" w:sz="0" w:space="0" w:color="auto"/>
        <w:bottom w:val="none" w:sz="0" w:space="0" w:color="auto"/>
        <w:right w:val="none" w:sz="0" w:space="0" w:color="auto"/>
      </w:divBdr>
    </w:div>
    <w:div w:id="403994398">
      <w:bodyDiv w:val="1"/>
      <w:marLeft w:val="0"/>
      <w:marRight w:val="0"/>
      <w:marTop w:val="0"/>
      <w:marBottom w:val="0"/>
      <w:divBdr>
        <w:top w:val="none" w:sz="0" w:space="0" w:color="auto"/>
        <w:left w:val="none" w:sz="0" w:space="0" w:color="auto"/>
        <w:bottom w:val="none" w:sz="0" w:space="0" w:color="auto"/>
        <w:right w:val="none" w:sz="0" w:space="0" w:color="auto"/>
      </w:divBdr>
    </w:div>
    <w:div w:id="408776166">
      <w:bodyDiv w:val="1"/>
      <w:marLeft w:val="0"/>
      <w:marRight w:val="0"/>
      <w:marTop w:val="0"/>
      <w:marBottom w:val="0"/>
      <w:divBdr>
        <w:top w:val="none" w:sz="0" w:space="0" w:color="auto"/>
        <w:left w:val="none" w:sz="0" w:space="0" w:color="auto"/>
        <w:bottom w:val="none" w:sz="0" w:space="0" w:color="auto"/>
        <w:right w:val="none" w:sz="0" w:space="0" w:color="auto"/>
      </w:divBdr>
    </w:div>
    <w:div w:id="409159730">
      <w:bodyDiv w:val="1"/>
      <w:marLeft w:val="0"/>
      <w:marRight w:val="0"/>
      <w:marTop w:val="0"/>
      <w:marBottom w:val="0"/>
      <w:divBdr>
        <w:top w:val="none" w:sz="0" w:space="0" w:color="auto"/>
        <w:left w:val="none" w:sz="0" w:space="0" w:color="auto"/>
        <w:bottom w:val="none" w:sz="0" w:space="0" w:color="auto"/>
        <w:right w:val="none" w:sz="0" w:space="0" w:color="auto"/>
      </w:divBdr>
    </w:div>
    <w:div w:id="410808265">
      <w:bodyDiv w:val="1"/>
      <w:marLeft w:val="0"/>
      <w:marRight w:val="0"/>
      <w:marTop w:val="0"/>
      <w:marBottom w:val="0"/>
      <w:divBdr>
        <w:top w:val="none" w:sz="0" w:space="0" w:color="auto"/>
        <w:left w:val="none" w:sz="0" w:space="0" w:color="auto"/>
        <w:bottom w:val="none" w:sz="0" w:space="0" w:color="auto"/>
        <w:right w:val="none" w:sz="0" w:space="0" w:color="auto"/>
      </w:divBdr>
    </w:div>
    <w:div w:id="412121590">
      <w:bodyDiv w:val="1"/>
      <w:marLeft w:val="0"/>
      <w:marRight w:val="0"/>
      <w:marTop w:val="0"/>
      <w:marBottom w:val="0"/>
      <w:divBdr>
        <w:top w:val="none" w:sz="0" w:space="0" w:color="auto"/>
        <w:left w:val="none" w:sz="0" w:space="0" w:color="auto"/>
        <w:bottom w:val="none" w:sz="0" w:space="0" w:color="auto"/>
        <w:right w:val="none" w:sz="0" w:space="0" w:color="auto"/>
      </w:divBdr>
    </w:div>
    <w:div w:id="414205791">
      <w:bodyDiv w:val="1"/>
      <w:marLeft w:val="0"/>
      <w:marRight w:val="0"/>
      <w:marTop w:val="0"/>
      <w:marBottom w:val="0"/>
      <w:divBdr>
        <w:top w:val="none" w:sz="0" w:space="0" w:color="auto"/>
        <w:left w:val="none" w:sz="0" w:space="0" w:color="auto"/>
        <w:bottom w:val="none" w:sz="0" w:space="0" w:color="auto"/>
        <w:right w:val="none" w:sz="0" w:space="0" w:color="auto"/>
      </w:divBdr>
    </w:div>
    <w:div w:id="418717184">
      <w:bodyDiv w:val="1"/>
      <w:marLeft w:val="0"/>
      <w:marRight w:val="0"/>
      <w:marTop w:val="0"/>
      <w:marBottom w:val="0"/>
      <w:divBdr>
        <w:top w:val="none" w:sz="0" w:space="0" w:color="auto"/>
        <w:left w:val="none" w:sz="0" w:space="0" w:color="auto"/>
        <w:bottom w:val="none" w:sz="0" w:space="0" w:color="auto"/>
        <w:right w:val="none" w:sz="0" w:space="0" w:color="auto"/>
      </w:divBdr>
    </w:div>
    <w:div w:id="428160493">
      <w:bodyDiv w:val="1"/>
      <w:marLeft w:val="0"/>
      <w:marRight w:val="0"/>
      <w:marTop w:val="0"/>
      <w:marBottom w:val="0"/>
      <w:divBdr>
        <w:top w:val="none" w:sz="0" w:space="0" w:color="auto"/>
        <w:left w:val="none" w:sz="0" w:space="0" w:color="auto"/>
        <w:bottom w:val="none" w:sz="0" w:space="0" w:color="auto"/>
        <w:right w:val="none" w:sz="0" w:space="0" w:color="auto"/>
      </w:divBdr>
    </w:div>
    <w:div w:id="429738260">
      <w:bodyDiv w:val="1"/>
      <w:marLeft w:val="0"/>
      <w:marRight w:val="0"/>
      <w:marTop w:val="0"/>
      <w:marBottom w:val="0"/>
      <w:divBdr>
        <w:top w:val="none" w:sz="0" w:space="0" w:color="auto"/>
        <w:left w:val="none" w:sz="0" w:space="0" w:color="auto"/>
        <w:bottom w:val="none" w:sz="0" w:space="0" w:color="auto"/>
        <w:right w:val="none" w:sz="0" w:space="0" w:color="auto"/>
      </w:divBdr>
    </w:div>
    <w:div w:id="432937103">
      <w:bodyDiv w:val="1"/>
      <w:marLeft w:val="0"/>
      <w:marRight w:val="0"/>
      <w:marTop w:val="0"/>
      <w:marBottom w:val="0"/>
      <w:divBdr>
        <w:top w:val="none" w:sz="0" w:space="0" w:color="auto"/>
        <w:left w:val="none" w:sz="0" w:space="0" w:color="auto"/>
        <w:bottom w:val="none" w:sz="0" w:space="0" w:color="auto"/>
        <w:right w:val="none" w:sz="0" w:space="0" w:color="auto"/>
      </w:divBdr>
    </w:div>
    <w:div w:id="433408097">
      <w:bodyDiv w:val="1"/>
      <w:marLeft w:val="0"/>
      <w:marRight w:val="0"/>
      <w:marTop w:val="0"/>
      <w:marBottom w:val="0"/>
      <w:divBdr>
        <w:top w:val="none" w:sz="0" w:space="0" w:color="auto"/>
        <w:left w:val="none" w:sz="0" w:space="0" w:color="auto"/>
        <w:bottom w:val="none" w:sz="0" w:space="0" w:color="auto"/>
        <w:right w:val="none" w:sz="0" w:space="0" w:color="auto"/>
      </w:divBdr>
    </w:div>
    <w:div w:id="437868005">
      <w:bodyDiv w:val="1"/>
      <w:marLeft w:val="0"/>
      <w:marRight w:val="0"/>
      <w:marTop w:val="0"/>
      <w:marBottom w:val="0"/>
      <w:divBdr>
        <w:top w:val="none" w:sz="0" w:space="0" w:color="auto"/>
        <w:left w:val="none" w:sz="0" w:space="0" w:color="auto"/>
        <w:bottom w:val="none" w:sz="0" w:space="0" w:color="auto"/>
        <w:right w:val="none" w:sz="0" w:space="0" w:color="auto"/>
      </w:divBdr>
    </w:div>
    <w:div w:id="437872843">
      <w:bodyDiv w:val="1"/>
      <w:marLeft w:val="0"/>
      <w:marRight w:val="0"/>
      <w:marTop w:val="0"/>
      <w:marBottom w:val="0"/>
      <w:divBdr>
        <w:top w:val="none" w:sz="0" w:space="0" w:color="auto"/>
        <w:left w:val="none" w:sz="0" w:space="0" w:color="auto"/>
        <w:bottom w:val="none" w:sz="0" w:space="0" w:color="auto"/>
        <w:right w:val="none" w:sz="0" w:space="0" w:color="auto"/>
      </w:divBdr>
    </w:div>
    <w:div w:id="438062740">
      <w:bodyDiv w:val="1"/>
      <w:marLeft w:val="0"/>
      <w:marRight w:val="0"/>
      <w:marTop w:val="0"/>
      <w:marBottom w:val="0"/>
      <w:divBdr>
        <w:top w:val="none" w:sz="0" w:space="0" w:color="auto"/>
        <w:left w:val="none" w:sz="0" w:space="0" w:color="auto"/>
        <w:bottom w:val="none" w:sz="0" w:space="0" w:color="auto"/>
        <w:right w:val="none" w:sz="0" w:space="0" w:color="auto"/>
      </w:divBdr>
    </w:div>
    <w:div w:id="440493863">
      <w:bodyDiv w:val="1"/>
      <w:marLeft w:val="0"/>
      <w:marRight w:val="0"/>
      <w:marTop w:val="0"/>
      <w:marBottom w:val="0"/>
      <w:divBdr>
        <w:top w:val="none" w:sz="0" w:space="0" w:color="auto"/>
        <w:left w:val="none" w:sz="0" w:space="0" w:color="auto"/>
        <w:bottom w:val="none" w:sz="0" w:space="0" w:color="auto"/>
        <w:right w:val="none" w:sz="0" w:space="0" w:color="auto"/>
      </w:divBdr>
    </w:div>
    <w:div w:id="442774299">
      <w:bodyDiv w:val="1"/>
      <w:marLeft w:val="0"/>
      <w:marRight w:val="0"/>
      <w:marTop w:val="0"/>
      <w:marBottom w:val="0"/>
      <w:divBdr>
        <w:top w:val="none" w:sz="0" w:space="0" w:color="auto"/>
        <w:left w:val="none" w:sz="0" w:space="0" w:color="auto"/>
        <w:bottom w:val="none" w:sz="0" w:space="0" w:color="auto"/>
        <w:right w:val="none" w:sz="0" w:space="0" w:color="auto"/>
      </w:divBdr>
    </w:div>
    <w:div w:id="448280131">
      <w:bodyDiv w:val="1"/>
      <w:marLeft w:val="0"/>
      <w:marRight w:val="0"/>
      <w:marTop w:val="0"/>
      <w:marBottom w:val="0"/>
      <w:divBdr>
        <w:top w:val="none" w:sz="0" w:space="0" w:color="auto"/>
        <w:left w:val="none" w:sz="0" w:space="0" w:color="auto"/>
        <w:bottom w:val="none" w:sz="0" w:space="0" w:color="auto"/>
        <w:right w:val="none" w:sz="0" w:space="0" w:color="auto"/>
      </w:divBdr>
    </w:div>
    <w:div w:id="451903394">
      <w:bodyDiv w:val="1"/>
      <w:marLeft w:val="0"/>
      <w:marRight w:val="0"/>
      <w:marTop w:val="0"/>
      <w:marBottom w:val="0"/>
      <w:divBdr>
        <w:top w:val="none" w:sz="0" w:space="0" w:color="auto"/>
        <w:left w:val="none" w:sz="0" w:space="0" w:color="auto"/>
        <w:bottom w:val="none" w:sz="0" w:space="0" w:color="auto"/>
        <w:right w:val="none" w:sz="0" w:space="0" w:color="auto"/>
      </w:divBdr>
    </w:div>
    <w:div w:id="453331118">
      <w:bodyDiv w:val="1"/>
      <w:marLeft w:val="0"/>
      <w:marRight w:val="0"/>
      <w:marTop w:val="0"/>
      <w:marBottom w:val="0"/>
      <w:divBdr>
        <w:top w:val="none" w:sz="0" w:space="0" w:color="auto"/>
        <w:left w:val="none" w:sz="0" w:space="0" w:color="auto"/>
        <w:bottom w:val="none" w:sz="0" w:space="0" w:color="auto"/>
        <w:right w:val="none" w:sz="0" w:space="0" w:color="auto"/>
      </w:divBdr>
    </w:div>
    <w:div w:id="453720009">
      <w:bodyDiv w:val="1"/>
      <w:marLeft w:val="0"/>
      <w:marRight w:val="0"/>
      <w:marTop w:val="0"/>
      <w:marBottom w:val="0"/>
      <w:divBdr>
        <w:top w:val="none" w:sz="0" w:space="0" w:color="auto"/>
        <w:left w:val="none" w:sz="0" w:space="0" w:color="auto"/>
        <w:bottom w:val="none" w:sz="0" w:space="0" w:color="auto"/>
        <w:right w:val="none" w:sz="0" w:space="0" w:color="auto"/>
      </w:divBdr>
    </w:div>
    <w:div w:id="453838758">
      <w:bodyDiv w:val="1"/>
      <w:marLeft w:val="0"/>
      <w:marRight w:val="0"/>
      <w:marTop w:val="0"/>
      <w:marBottom w:val="0"/>
      <w:divBdr>
        <w:top w:val="none" w:sz="0" w:space="0" w:color="auto"/>
        <w:left w:val="none" w:sz="0" w:space="0" w:color="auto"/>
        <w:bottom w:val="none" w:sz="0" w:space="0" w:color="auto"/>
        <w:right w:val="none" w:sz="0" w:space="0" w:color="auto"/>
      </w:divBdr>
    </w:div>
    <w:div w:id="455368796">
      <w:bodyDiv w:val="1"/>
      <w:marLeft w:val="0"/>
      <w:marRight w:val="0"/>
      <w:marTop w:val="0"/>
      <w:marBottom w:val="0"/>
      <w:divBdr>
        <w:top w:val="none" w:sz="0" w:space="0" w:color="auto"/>
        <w:left w:val="none" w:sz="0" w:space="0" w:color="auto"/>
        <w:bottom w:val="none" w:sz="0" w:space="0" w:color="auto"/>
        <w:right w:val="none" w:sz="0" w:space="0" w:color="auto"/>
      </w:divBdr>
    </w:div>
    <w:div w:id="456879984">
      <w:bodyDiv w:val="1"/>
      <w:marLeft w:val="0"/>
      <w:marRight w:val="0"/>
      <w:marTop w:val="0"/>
      <w:marBottom w:val="0"/>
      <w:divBdr>
        <w:top w:val="none" w:sz="0" w:space="0" w:color="auto"/>
        <w:left w:val="none" w:sz="0" w:space="0" w:color="auto"/>
        <w:bottom w:val="none" w:sz="0" w:space="0" w:color="auto"/>
        <w:right w:val="none" w:sz="0" w:space="0" w:color="auto"/>
      </w:divBdr>
    </w:div>
    <w:div w:id="465125495">
      <w:bodyDiv w:val="1"/>
      <w:marLeft w:val="0"/>
      <w:marRight w:val="0"/>
      <w:marTop w:val="0"/>
      <w:marBottom w:val="0"/>
      <w:divBdr>
        <w:top w:val="none" w:sz="0" w:space="0" w:color="auto"/>
        <w:left w:val="none" w:sz="0" w:space="0" w:color="auto"/>
        <w:bottom w:val="none" w:sz="0" w:space="0" w:color="auto"/>
        <w:right w:val="none" w:sz="0" w:space="0" w:color="auto"/>
      </w:divBdr>
    </w:div>
    <w:div w:id="468286933">
      <w:bodyDiv w:val="1"/>
      <w:marLeft w:val="0"/>
      <w:marRight w:val="0"/>
      <w:marTop w:val="0"/>
      <w:marBottom w:val="0"/>
      <w:divBdr>
        <w:top w:val="none" w:sz="0" w:space="0" w:color="auto"/>
        <w:left w:val="none" w:sz="0" w:space="0" w:color="auto"/>
        <w:bottom w:val="none" w:sz="0" w:space="0" w:color="auto"/>
        <w:right w:val="none" w:sz="0" w:space="0" w:color="auto"/>
      </w:divBdr>
    </w:div>
    <w:div w:id="469832210">
      <w:bodyDiv w:val="1"/>
      <w:marLeft w:val="0"/>
      <w:marRight w:val="0"/>
      <w:marTop w:val="0"/>
      <w:marBottom w:val="0"/>
      <w:divBdr>
        <w:top w:val="none" w:sz="0" w:space="0" w:color="auto"/>
        <w:left w:val="none" w:sz="0" w:space="0" w:color="auto"/>
        <w:bottom w:val="none" w:sz="0" w:space="0" w:color="auto"/>
        <w:right w:val="none" w:sz="0" w:space="0" w:color="auto"/>
      </w:divBdr>
    </w:div>
    <w:div w:id="476192192">
      <w:bodyDiv w:val="1"/>
      <w:marLeft w:val="0"/>
      <w:marRight w:val="0"/>
      <w:marTop w:val="0"/>
      <w:marBottom w:val="0"/>
      <w:divBdr>
        <w:top w:val="none" w:sz="0" w:space="0" w:color="auto"/>
        <w:left w:val="none" w:sz="0" w:space="0" w:color="auto"/>
        <w:bottom w:val="none" w:sz="0" w:space="0" w:color="auto"/>
        <w:right w:val="none" w:sz="0" w:space="0" w:color="auto"/>
      </w:divBdr>
    </w:div>
    <w:div w:id="477723930">
      <w:bodyDiv w:val="1"/>
      <w:marLeft w:val="0"/>
      <w:marRight w:val="0"/>
      <w:marTop w:val="0"/>
      <w:marBottom w:val="0"/>
      <w:divBdr>
        <w:top w:val="none" w:sz="0" w:space="0" w:color="auto"/>
        <w:left w:val="none" w:sz="0" w:space="0" w:color="auto"/>
        <w:bottom w:val="none" w:sz="0" w:space="0" w:color="auto"/>
        <w:right w:val="none" w:sz="0" w:space="0" w:color="auto"/>
      </w:divBdr>
    </w:div>
    <w:div w:id="479200069">
      <w:bodyDiv w:val="1"/>
      <w:marLeft w:val="0"/>
      <w:marRight w:val="0"/>
      <w:marTop w:val="0"/>
      <w:marBottom w:val="0"/>
      <w:divBdr>
        <w:top w:val="none" w:sz="0" w:space="0" w:color="auto"/>
        <w:left w:val="none" w:sz="0" w:space="0" w:color="auto"/>
        <w:bottom w:val="none" w:sz="0" w:space="0" w:color="auto"/>
        <w:right w:val="none" w:sz="0" w:space="0" w:color="auto"/>
      </w:divBdr>
    </w:div>
    <w:div w:id="479229200">
      <w:bodyDiv w:val="1"/>
      <w:marLeft w:val="0"/>
      <w:marRight w:val="0"/>
      <w:marTop w:val="0"/>
      <w:marBottom w:val="0"/>
      <w:divBdr>
        <w:top w:val="none" w:sz="0" w:space="0" w:color="auto"/>
        <w:left w:val="none" w:sz="0" w:space="0" w:color="auto"/>
        <w:bottom w:val="none" w:sz="0" w:space="0" w:color="auto"/>
        <w:right w:val="none" w:sz="0" w:space="0" w:color="auto"/>
      </w:divBdr>
    </w:div>
    <w:div w:id="479881610">
      <w:bodyDiv w:val="1"/>
      <w:marLeft w:val="0"/>
      <w:marRight w:val="0"/>
      <w:marTop w:val="0"/>
      <w:marBottom w:val="0"/>
      <w:divBdr>
        <w:top w:val="none" w:sz="0" w:space="0" w:color="auto"/>
        <w:left w:val="none" w:sz="0" w:space="0" w:color="auto"/>
        <w:bottom w:val="none" w:sz="0" w:space="0" w:color="auto"/>
        <w:right w:val="none" w:sz="0" w:space="0" w:color="auto"/>
      </w:divBdr>
    </w:div>
    <w:div w:id="482040934">
      <w:bodyDiv w:val="1"/>
      <w:marLeft w:val="0"/>
      <w:marRight w:val="0"/>
      <w:marTop w:val="0"/>
      <w:marBottom w:val="0"/>
      <w:divBdr>
        <w:top w:val="none" w:sz="0" w:space="0" w:color="auto"/>
        <w:left w:val="none" w:sz="0" w:space="0" w:color="auto"/>
        <w:bottom w:val="none" w:sz="0" w:space="0" w:color="auto"/>
        <w:right w:val="none" w:sz="0" w:space="0" w:color="auto"/>
      </w:divBdr>
    </w:div>
    <w:div w:id="485561215">
      <w:bodyDiv w:val="1"/>
      <w:marLeft w:val="0"/>
      <w:marRight w:val="0"/>
      <w:marTop w:val="0"/>
      <w:marBottom w:val="0"/>
      <w:divBdr>
        <w:top w:val="none" w:sz="0" w:space="0" w:color="auto"/>
        <w:left w:val="none" w:sz="0" w:space="0" w:color="auto"/>
        <w:bottom w:val="none" w:sz="0" w:space="0" w:color="auto"/>
        <w:right w:val="none" w:sz="0" w:space="0" w:color="auto"/>
      </w:divBdr>
    </w:div>
    <w:div w:id="491068917">
      <w:bodyDiv w:val="1"/>
      <w:marLeft w:val="0"/>
      <w:marRight w:val="0"/>
      <w:marTop w:val="0"/>
      <w:marBottom w:val="0"/>
      <w:divBdr>
        <w:top w:val="none" w:sz="0" w:space="0" w:color="auto"/>
        <w:left w:val="none" w:sz="0" w:space="0" w:color="auto"/>
        <w:bottom w:val="none" w:sz="0" w:space="0" w:color="auto"/>
        <w:right w:val="none" w:sz="0" w:space="0" w:color="auto"/>
      </w:divBdr>
    </w:div>
    <w:div w:id="499733068">
      <w:bodyDiv w:val="1"/>
      <w:marLeft w:val="0"/>
      <w:marRight w:val="0"/>
      <w:marTop w:val="0"/>
      <w:marBottom w:val="0"/>
      <w:divBdr>
        <w:top w:val="none" w:sz="0" w:space="0" w:color="auto"/>
        <w:left w:val="none" w:sz="0" w:space="0" w:color="auto"/>
        <w:bottom w:val="none" w:sz="0" w:space="0" w:color="auto"/>
        <w:right w:val="none" w:sz="0" w:space="0" w:color="auto"/>
      </w:divBdr>
    </w:div>
    <w:div w:id="500781113">
      <w:bodyDiv w:val="1"/>
      <w:marLeft w:val="0"/>
      <w:marRight w:val="0"/>
      <w:marTop w:val="0"/>
      <w:marBottom w:val="0"/>
      <w:divBdr>
        <w:top w:val="none" w:sz="0" w:space="0" w:color="auto"/>
        <w:left w:val="none" w:sz="0" w:space="0" w:color="auto"/>
        <w:bottom w:val="none" w:sz="0" w:space="0" w:color="auto"/>
        <w:right w:val="none" w:sz="0" w:space="0" w:color="auto"/>
      </w:divBdr>
    </w:div>
    <w:div w:id="503589273">
      <w:bodyDiv w:val="1"/>
      <w:marLeft w:val="0"/>
      <w:marRight w:val="0"/>
      <w:marTop w:val="0"/>
      <w:marBottom w:val="0"/>
      <w:divBdr>
        <w:top w:val="none" w:sz="0" w:space="0" w:color="auto"/>
        <w:left w:val="none" w:sz="0" w:space="0" w:color="auto"/>
        <w:bottom w:val="none" w:sz="0" w:space="0" w:color="auto"/>
        <w:right w:val="none" w:sz="0" w:space="0" w:color="auto"/>
      </w:divBdr>
    </w:div>
    <w:div w:id="512380436">
      <w:bodyDiv w:val="1"/>
      <w:marLeft w:val="0"/>
      <w:marRight w:val="0"/>
      <w:marTop w:val="0"/>
      <w:marBottom w:val="0"/>
      <w:divBdr>
        <w:top w:val="none" w:sz="0" w:space="0" w:color="auto"/>
        <w:left w:val="none" w:sz="0" w:space="0" w:color="auto"/>
        <w:bottom w:val="none" w:sz="0" w:space="0" w:color="auto"/>
        <w:right w:val="none" w:sz="0" w:space="0" w:color="auto"/>
      </w:divBdr>
    </w:div>
    <w:div w:id="520821252">
      <w:bodyDiv w:val="1"/>
      <w:marLeft w:val="0"/>
      <w:marRight w:val="0"/>
      <w:marTop w:val="0"/>
      <w:marBottom w:val="0"/>
      <w:divBdr>
        <w:top w:val="none" w:sz="0" w:space="0" w:color="auto"/>
        <w:left w:val="none" w:sz="0" w:space="0" w:color="auto"/>
        <w:bottom w:val="none" w:sz="0" w:space="0" w:color="auto"/>
        <w:right w:val="none" w:sz="0" w:space="0" w:color="auto"/>
      </w:divBdr>
    </w:div>
    <w:div w:id="522133631">
      <w:bodyDiv w:val="1"/>
      <w:marLeft w:val="0"/>
      <w:marRight w:val="0"/>
      <w:marTop w:val="0"/>
      <w:marBottom w:val="0"/>
      <w:divBdr>
        <w:top w:val="none" w:sz="0" w:space="0" w:color="auto"/>
        <w:left w:val="none" w:sz="0" w:space="0" w:color="auto"/>
        <w:bottom w:val="none" w:sz="0" w:space="0" w:color="auto"/>
        <w:right w:val="none" w:sz="0" w:space="0" w:color="auto"/>
      </w:divBdr>
    </w:div>
    <w:div w:id="527329412">
      <w:bodyDiv w:val="1"/>
      <w:marLeft w:val="0"/>
      <w:marRight w:val="0"/>
      <w:marTop w:val="0"/>
      <w:marBottom w:val="0"/>
      <w:divBdr>
        <w:top w:val="none" w:sz="0" w:space="0" w:color="auto"/>
        <w:left w:val="none" w:sz="0" w:space="0" w:color="auto"/>
        <w:bottom w:val="none" w:sz="0" w:space="0" w:color="auto"/>
        <w:right w:val="none" w:sz="0" w:space="0" w:color="auto"/>
      </w:divBdr>
    </w:div>
    <w:div w:id="527568614">
      <w:bodyDiv w:val="1"/>
      <w:marLeft w:val="0"/>
      <w:marRight w:val="0"/>
      <w:marTop w:val="0"/>
      <w:marBottom w:val="0"/>
      <w:divBdr>
        <w:top w:val="none" w:sz="0" w:space="0" w:color="auto"/>
        <w:left w:val="none" w:sz="0" w:space="0" w:color="auto"/>
        <w:bottom w:val="none" w:sz="0" w:space="0" w:color="auto"/>
        <w:right w:val="none" w:sz="0" w:space="0" w:color="auto"/>
      </w:divBdr>
    </w:div>
    <w:div w:id="528880855">
      <w:bodyDiv w:val="1"/>
      <w:marLeft w:val="0"/>
      <w:marRight w:val="0"/>
      <w:marTop w:val="0"/>
      <w:marBottom w:val="0"/>
      <w:divBdr>
        <w:top w:val="none" w:sz="0" w:space="0" w:color="auto"/>
        <w:left w:val="none" w:sz="0" w:space="0" w:color="auto"/>
        <w:bottom w:val="none" w:sz="0" w:space="0" w:color="auto"/>
        <w:right w:val="none" w:sz="0" w:space="0" w:color="auto"/>
      </w:divBdr>
    </w:div>
    <w:div w:id="529807345">
      <w:bodyDiv w:val="1"/>
      <w:marLeft w:val="0"/>
      <w:marRight w:val="0"/>
      <w:marTop w:val="0"/>
      <w:marBottom w:val="0"/>
      <w:divBdr>
        <w:top w:val="none" w:sz="0" w:space="0" w:color="auto"/>
        <w:left w:val="none" w:sz="0" w:space="0" w:color="auto"/>
        <w:bottom w:val="none" w:sz="0" w:space="0" w:color="auto"/>
        <w:right w:val="none" w:sz="0" w:space="0" w:color="auto"/>
      </w:divBdr>
    </w:div>
    <w:div w:id="533155881">
      <w:bodyDiv w:val="1"/>
      <w:marLeft w:val="0"/>
      <w:marRight w:val="0"/>
      <w:marTop w:val="0"/>
      <w:marBottom w:val="0"/>
      <w:divBdr>
        <w:top w:val="none" w:sz="0" w:space="0" w:color="auto"/>
        <w:left w:val="none" w:sz="0" w:space="0" w:color="auto"/>
        <w:bottom w:val="none" w:sz="0" w:space="0" w:color="auto"/>
        <w:right w:val="none" w:sz="0" w:space="0" w:color="auto"/>
      </w:divBdr>
    </w:div>
    <w:div w:id="533467710">
      <w:bodyDiv w:val="1"/>
      <w:marLeft w:val="0"/>
      <w:marRight w:val="0"/>
      <w:marTop w:val="0"/>
      <w:marBottom w:val="0"/>
      <w:divBdr>
        <w:top w:val="none" w:sz="0" w:space="0" w:color="auto"/>
        <w:left w:val="none" w:sz="0" w:space="0" w:color="auto"/>
        <w:bottom w:val="none" w:sz="0" w:space="0" w:color="auto"/>
        <w:right w:val="none" w:sz="0" w:space="0" w:color="auto"/>
      </w:divBdr>
    </w:div>
    <w:div w:id="533494980">
      <w:bodyDiv w:val="1"/>
      <w:marLeft w:val="0"/>
      <w:marRight w:val="0"/>
      <w:marTop w:val="0"/>
      <w:marBottom w:val="0"/>
      <w:divBdr>
        <w:top w:val="none" w:sz="0" w:space="0" w:color="auto"/>
        <w:left w:val="none" w:sz="0" w:space="0" w:color="auto"/>
        <w:bottom w:val="none" w:sz="0" w:space="0" w:color="auto"/>
        <w:right w:val="none" w:sz="0" w:space="0" w:color="auto"/>
      </w:divBdr>
    </w:div>
    <w:div w:id="538788309">
      <w:bodyDiv w:val="1"/>
      <w:marLeft w:val="0"/>
      <w:marRight w:val="0"/>
      <w:marTop w:val="0"/>
      <w:marBottom w:val="0"/>
      <w:divBdr>
        <w:top w:val="none" w:sz="0" w:space="0" w:color="auto"/>
        <w:left w:val="none" w:sz="0" w:space="0" w:color="auto"/>
        <w:bottom w:val="none" w:sz="0" w:space="0" w:color="auto"/>
        <w:right w:val="none" w:sz="0" w:space="0" w:color="auto"/>
      </w:divBdr>
    </w:div>
    <w:div w:id="539979805">
      <w:bodyDiv w:val="1"/>
      <w:marLeft w:val="0"/>
      <w:marRight w:val="0"/>
      <w:marTop w:val="0"/>
      <w:marBottom w:val="0"/>
      <w:divBdr>
        <w:top w:val="none" w:sz="0" w:space="0" w:color="auto"/>
        <w:left w:val="none" w:sz="0" w:space="0" w:color="auto"/>
        <w:bottom w:val="none" w:sz="0" w:space="0" w:color="auto"/>
        <w:right w:val="none" w:sz="0" w:space="0" w:color="auto"/>
      </w:divBdr>
    </w:div>
    <w:div w:id="544373817">
      <w:bodyDiv w:val="1"/>
      <w:marLeft w:val="0"/>
      <w:marRight w:val="0"/>
      <w:marTop w:val="0"/>
      <w:marBottom w:val="0"/>
      <w:divBdr>
        <w:top w:val="none" w:sz="0" w:space="0" w:color="auto"/>
        <w:left w:val="none" w:sz="0" w:space="0" w:color="auto"/>
        <w:bottom w:val="none" w:sz="0" w:space="0" w:color="auto"/>
        <w:right w:val="none" w:sz="0" w:space="0" w:color="auto"/>
      </w:divBdr>
    </w:div>
    <w:div w:id="544485209">
      <w:bodyDiv w:val="1"/>
      <w:marLeft w:val="0"/>
      <w:marRight w:val="0"/>
      <w:marTop w:val="0"/>
      <w:marBottom w:val="0"/>
      <w:divBdr>
        <w:top w:val="none" w:sz="0" w:space="0" w:color="auto"/>
        <w:left w:val="none" w:sz="0" w:space="0" w:color="auto"/>
        <w:bottom w:val="none" w:sz="0" w:space="0" w:color="auto"/>
        <w:right w:val="none" w:sz="0" w:space="0" w:color="auto"/>
      </w:divBdr>
    </w:div>
    <w:div w:id="548953009">
      <w:bodyDiv w:val="1"/>
      <w:marLeft w:val="0"/>
      <w:marRight w:val="0"/>
      <w:marTop w:val="0"/>
      <w:marBottom w:val="0"/>
      <w:divBdr>
        <w:top w:val="none" w:sz="0" w:space="0" w:color="auto"/>
        <w:left w:val="none" w:sz="0" w:space="0" w:color="auto"/>
        <w:bottom w:val="none" w:sz="0" w:space="0" w:color="auto"/>
        <w:right w:val="none" w:sz="0" w:space="0" w:color="auto"/>
      </w:divBdr>
    </w:div>
    <w:div w:id="555627412">
      <w:bodyDiv w:val="1"/>
      <w:marLeft w:val="0"/>
      <w:marRight w:val="0"/>
      <w:marTop w:val="0"/>
      <w:marBottom w:val="0"/>
      <w:divBdr>
        <w:top w:val="none" w:sz="0" w:space="0" w:color="auto"/>
        <w:left w:val="none" w:sz="0" w:space="0" w:color="auto"/>
        <w:bottom w:val="none" w:sz="0" w:space="0" w:color="auto"/>
        <w:right w:val="none" w:sz="0" w:space="0" w:color="auto"/>
      </w:divBdr>
    </w:div>
    <w:div w:id="555822137">
      <w:bodyDiv w:val="1"/>
      <w:marLeft w:val="0"/>
      <w:marRight w:val="0"/>
      <w:marTop w:val="0"/>
      <w:marBottom w:val="0"/>
      <w:divBdr>
        <w:top w:val="none" w:sz="0" w:space="0" w:color="auto"/>
        <w:left w:val="none" w:sz="0" w:space="0" w:color="auto"/>
        <w:bottom w:val="none" w:sz="0" w:space="0" w:color="auto"/>
        <w:right w:val="none" w:sz="0" w:space="0" w:color="auto"/>
      </w:divBdr>
    </w:div>
    <w:div w:id="559948709">
      <w:bodyDiv w:val="1"/>
      <w:marLeft w:val="0"/>
      <w:marRight w:val="0"/>
      <w:marTop w:val="0"/>
      <w:marBottom w:val="0"/>
      <w:divBdr>
        <w:top w:val="none" w:sz="0" w:space="0" w:color="auto"/>
        <w:left w:val="none" w:sz="0" w:space="0" w:color="auto"/>
        <w:bottom w:val="none" w:sz="0" w:space="0" w:color="auto"/>
        <w:right w:val="none" w:sz="0" w:space="0" w:color="auto"/>
      </w:divBdr>
    </w:div>
    <w:div w:id="560797323">
      <w:bodyDiv w:val="1"/>
      <w:marLeft w:val="0"/>
      <w:marRight w:val="0"/>
      <w:marTop w:val="0"/>
      <w:marBottom w:val="0"/>
      <w:divBdr>
        <w:top w:val="none" w:sz="0" w:space="0" w:color="auto"/>
        <w:left w:val="none" w:sz="0" w:space="0" w:color="auto"/>
        <w:bottom w:val="none" w:sz="0" w:space="0" w:color="auto"/>
        <w:right w:val="none" w:sz="0" w:space="0" w:color="auto"/>
      </w:divBdr>
    </w:div>
    <w:div w:id="567031458">
      <w:bodyDiv w:val="1"/>
      <w:marLeft w:val="0"/>
      <w:marRight w:val="0"/>
      <w:marTop w:val="0"/>
      <w:marBottom w:val="0"/>
      <w:divBdr>
        <w:top w:val="none" w:sz="0" w:space="0" w:color="auto"/>
        <w:left w:val="none" w:sz="0" w:space="0" w:color="auto"/>
        <w:bottom w:val="none" w:sz="0" w:space="0" w:color="auto"/>
        <w:right w:val="none" w:sz="0" w:space="0" w:color="auto"/>
      </w:divBdr>
    </w:div>
    <w:div w:id="568073553">
      <w:bodyDiv w:val="1"/>
      <w:marLeft w:val="0"/>
      <w:marRight w:val="0"/>
      <w:marTop w:val="0"/>
      <w:marBottom w:val="0"/>
      <w:divBdr>
        <w:top w:val="none" w:sz="0" w:space="0" w:color="auto"/>
        <w:left w:val="none" w:sz="0" w:space="0" w:color="auto"/>
        <w:bottom w:val="none" w:sz="0" w:space="0" w:color="auto"/>
        <w:right w:val="none" w:sz="0" w:space="0" w:color="auto"/>
      </w:divBdr>
    </w:div>
    <w:div w:id="571812046">
      <w:bodyDiv w:val="1"/>
      <w:marLeft w:val="0"/>
      <w:marRight w:val="0"/>
      <w:marTop w:val="0"/>
      <w:marBottom w:val="0"/>
      <w:divBdr>
        <w:top w:val="none" w:sz="0" w:space="0" w:color="auto"/>
        <w:left w:val="none" w:sz="0" w:space="0" w:color="auto"/>
        <w:bottom w:val="none" w:sz="0" w:space="0" w:color="auto"/>
        <w:right w:val="none" w:sz="0" w:space="0" w:color="auto"/>
      </w:divBdr>
    </w:div>
    <w:div w:id="572592934">
      <w:bodyDiv w:val="1"/>
      <w:marLeft w:val="0"/>
      <w:marRight w:val="0"/>
      <w:marTop w:val="0"/>
      <w:marBottom w:val="0"/>
      <w:divBdr>
        <w:top w:val="none" w:sz="0" w:space="0" w:color="auto"/>
        <w:left w:val="none" w:sz="0" w:space="0" w:color="auto"/>
        <w:bottom w:val="none" w:sz="0" w:space="0" w:color="auto"/>
        <w:right w:val="none" w:sz="0" w:space="0" w:color="auto"/>
      </w:divBdr>
    </w:div>
    <w:div w:id="572860820">
      <w:bodyDiv w:val="1"/>
      <w:marLeft w:val="0"/>
      <w:marRight w:val="0"/>
      <w:marTop w:val="0"/>
      <w:marBottom w:val="0"/>
      <w:divBdr>
        <w:top w:val="none" w:sz="0" w:space="0" w:color="auto"/>
        <w:left w:val="none" w:sz="0" w:space="0" w:color="auto"/>
        <w:bottom w:val="none" w:sz="0" w:space="0" w:color="auto"/>
        <w:right w:val="none" w:sz="0" w:space="0" w:color="auto"/>
      </w:divBdr>
    </w:div>
    <w:div w:id="576593930">
      <w:bodyDiv w:val="1"/>
      <w:marLeft w:val="0"/>
      <w:marRight w:val="0"/>
      <w:marTop w:val="0"/>
      <w:marBottom w:val="0"/>
      <w:divBdr>
        <w:top w:val="none" w:sz="0" w:space="0" w:color="auto"/>
        <w:left w:val="none" w:sz="0" w:space="0" w:color="auto"/>
        <w:bottom w:val="none" w:sz="0" w:space="0" w:color="auto"/>
        <w:right w:val="none" w:sz="0" w:space="0" w:color="auto"/>
      </w:divBdr>
    </w:div>
    <w:div w:id="577057766">
      <w:bodyDiv w:val="1"/>
      <w:marLeft w:val="0"/>
      <w:marRight w:val="0"/>
      <w:marTop w:val="0"/>
      <w:marBottom w:val="0"/>
      <w:divBdr>
        <w:top w:val="none" w:sz="0" w:space="0" w:color="auto"/>
        <w:left w:val="none" w:sz="0" w:space="0" w:color="auto"/>
        <w:bottom w:val="none" w:sz="0" w:space="0" w:color="auto"/>
        <w:right w:val="none" w:sz="0" w:space="0" w:color="auto"/>
      </w:divBdr>
    </w:div>
    <w:div w:id="579028822">
      <w:bodyDiv w:val="1"/>
      <w:marLeft w:val="0"/>
      <w:marRight w:val="0"/>
      <w:marTop w:val="0"/>
      <w:marBottom w:val="0"/>
      <w:divBdr>
        <w:top w:val="none" w:sz="0" w:space="0" w:color="auto"/>
        <w:left w:val="none" w:sz="0" w:space="0" w:color="auto"/>
        <w:bottom w:val="none" w:sz="0" w:space="0" w:color="auto"/>
        <w:right w:val="none" w:sz="0" w:space="0" w:color="auto"/>
      </w:divBdr>
    </w:div>
    <w:div w:id="579339317">
      <w:bodyDiv w:val="1"/>
      <w:marLeft w:val="0"/>
      <w:marRight w:val="0"/>
      <w:marTop w:val="0"/>
      <w:marBottom w:val="0"/>
      <w:divBdr>
        <w:top w:val="none" w:sz="0" w:space="0" w:color="auto"/>
        <w:left w:val="none" w:sz="0" w:space="0" w:color="auto"/>
        <w:bottom w:val="none" w:sz="0" w:space="0" w:color="auto"/>
        <w:right w:val="none" w:sz="0" w:space="0" w:color="auto"/>
      </w:divBdr>
    </w:div>
    <w:div w:id="581599155">
      <w:bodyDiv w:val="1"/>
      <w:marLeft w:val="0"/>
      <w:marRight w:val="0"/>
      <w:marTop w:val="0"/>
      <w:marBottom w:val="0"/>
      <w:divBdr>
        <w:top w:val="none" w:sz="0" w:space="0" w:color="auto"/>
        <w:left w:val="none" w:sz="0" w:space="0" w:color="auto"/>
        <w:bottom w:val="none" w:sz="0" w:space="0" w:color="auto"/>
        <w:right w:val="none" w:sz="0" w:space="0" w:color="auto"/>
      </w:divBdr>
    </w:div>
    <w:div w:id="583952146">
      <w:bodyDiv w:val="1"/>
      <w:marLeft w:val="0"/>
      <w:marRight w:val="0"/>
      <w:marTop w:val="0"/>
      <w:marBottom w:val="0"/>
      <w:divBdr>
        <w:top w:val="none" w:sz="0" w:space="0" w:color="auto"/>
        <w:left w:val="none" w:sz="0" w:space="0" w:color="auto"/>
        <w:bottom w:val="none" w:sz="0" w:space="0" w:color="auto"/>
        <w:right w:val="none" w:sz="0" w:space="0" w:color="auto"/>
      </w:divBdr>
    </w:div>
    <w:div w:id="586429275">
      <w:bodyDiv w:val="1"/>
      <w:marLeft w:val="0"/>
      <w:marRight w:val="0"/>
      <w:marTop w:val="0"/>
      <w:marBottom w:val="0"/>
      <w:divBdr>
        <w:top w:val="none" w:sz="0" w:space="0" w:color="auto"/>
        <w:left w:val="none" w:sz="0" w:space="0" w:color="auto"/>
        <w:bottom w:val="none" w:sz="0" w:space="0" w:color="auto"/>
        <w:right w:val="none" w:sz="0" w:space="0" w:color="auto"/>
      </w:divBdr>
    </w:div>
    <w:div w:id="590163172">
      <w:bodyDiv w:val="1"/>
      <w:marLeft w:val="0"/>
      <w:marRight w:val="0"/>
      <w:marTop w:val="0"/>
      <w:marBottom w:val="0"/>
      <w:divBdr>
        <w:top w:val="none" w:sz="0" w:space="0" w:color="auto"/>
        <w:left w:val="none" w:sz="0" w:space="0" w:color="auto"/>
        <w:bottom w:val="none" w:sz="0" w:space="0" w:color="auto"/>
        <w:right w:val="none" w:sz="0" w:space="0" w:color="auto"/>
      </w:divBdr>
    </w:div>
    <w:div w:id="590969133">
      <w:bodyDiv w:val="1"/>
      <w:marLeft w:val="0"/>
      <w:marRight w:val="0"/>
      <w:marTop w:val="0"/>
      <w:marBottom w:val="0"/>
      <w:divBdr>
        <w:top w:val="none" w:sz="0" w:space="0" w:color="auto"/>
        <w:left w:val="none" w:sz="0" w:space="0" w:color="auto"/>
        <w:bottom w:val="none" w:sz="0" w:space="0" w:color="auto"/>
        <w:right w:val="none" w:sz="0" w:space="0" w:color="auto"/>
      </w:divBdr>
    </w:div>
    <w:div w:id="591161856">
      <w:bodyDiv w:val="1"/>
      <w:marLeft w:val="0"/>
      <w:marRight w:val="0"/>
      <w:marTop w:val="0"/>
      <w:marBottom w:val="0"/>
      <w:divBdr>
        <w:top w:val="none" w:sz="0" w:space="0" w:color="auto"/>
        <w:left w:val="none" w:sz="0" w:space="0" w:color="auto"/>
        <w:bottom w:val="none" w:sz="0" w:space="0" w:color="auto"/>
        <w:right w:val="none" w:sz="0" w:space="0" w:color="auto"/>
      </w:divBdr>
    </w:div>
    <w:div w:id="591624067">
      <w:bodyDiv w:val="1"/>
      <w:marLeft w:val="0"/>
      <w:marRight w:val="0"/>
      <w:marTop w:val="0"/>
      <w:marBottom w:val="0"/>
      <w:divBdr>
        <w:top w:val="none" w:sz="0" w:space="0" w:color="auto"/>
        <w:left w:val="none" w:sz="0" w:space="0" w:color="auto"/>
        <w:bottom w:val="none" w:sz="0" w:space="0" w:color="auto"/>
        <w:right w:val="none" w:sz="0" w:space="0" w:color="auto"/>
      </w:divBdr>
    </w:div>
    <w:div w:id="596794108">
      <w:bodyDiv w:val="1"/>
      <w:marLeft w:val="0"/>
      <w:marRight w:val="0"/>
      <w:marTop w:val="0"/>
      <w:marBottom w:val="0"/>
      <w:divBdr>
        <w:top w:val="none" w:sz="0" w:space="0" w:color="auto"/>
        <w:left w:val="none" w:sz="0" w:space="0" w:color="auto"/>
        <w:bottom w:val="none" w:sz="0" w:space="0" w:color="auto"/>
        <w:right w:val="none" w:sz="0" w:space="0" w:color="auto"/>
      </w:divBdr>
    </w:div>
    <w:div w:id="597450842">
      <w:bodyDiv w:val="1"/>
      <w:marLeft w:val="0"/>
      <w:marRight w:val="0"/>
      <w:marTop w:val="0"/>
      <w:marBottom w:val="0"/>
      <w:divBdr>
        <w:top w:val="none" w:sz="0" w:space="0" w:color="auto"/>
        <w:left w:val="none" w:sz="0" w:space="0" w:color="auto"/>
        <w:bottom w:val="none" w:sz="0" w:space="0" w:color="auto"/>
        <w:right w:val="none" w:sz="0" w:space="0" w:color="auto"/>
      </w:divBdr>
    </w:div>
    <w:div w:id="599947664">
      <w:bodyDiv w:val="1"/>
      <w:marLeft w:val="0"/>
      <w:marRight w:val="0"/>
      <w:marTop w:val="0"/>
      <w:marBottom w:val="0"/>
      <w:divBdr>
        <w:top w:val="none" w:sz="0" w:space="0" w:color="auto"/>
        <w:left w:val="none" w:sz="0" w:space="0" w:color="auto"/>
        <w:bottom w:val="none" w:sz="0" w:space="0" w:color="auto"/>
        <w:right w:val="none" w:sz="0" w:space="0" w:color="auto"/>
      </w:divBdr>
    </w:div>
    <w:div w:id="600066206">
      <w:bodyDiv w:val="1"/>
      <w:marLeft w:val="0"/>
      <w:marRight w:val="0"/>
      <w:marTop w:val="0"/>
      <w:marBottom w:val="0"/>
      <w:divBdr>
        <w:top w:val="none" w:sz="0" w:space="0" w:color="auto"/>
        <w:left w:val="none" w:sz="0" w:space="0" w:color="auto"/>
        <w:bottom w:val="none" w:sz="0" w:space="0" w:color="auto"/>
        <w:right w:val="none" w:sz="0" w:space="0" w:color="auto"/>
      </w:divBdr>
    </w:div>
    <w:div w:id="600989071">
      <w:bodyDiv w:val="1"/>
      <w:marLeft w:val="0"/>
      <w:marRight w:val="0"/>
      <w:marTop w:val="0"/>
      <w:marBottom w:val="0"/>
      <w:divBdr>
        <w:top w:val="none" w:sz="0" w:space="0" w:color="auto"/>
        <w:left w:val="none" w:sz="0" w:space="0" w:color="auto"/>
        <w:bottom w:val="none" w:sz="0" w:space="0" w:color="auto"/>
        <w:right w:val="none" w:sz="0" w:space="0" w:color="auto"/>
      </w:divBdr>
    </w:div>
    <w:div w:id="607851182">
      <w:bodyDiv w:val="1"/>
      <w:marLeft w:val="0"/>
      <w:marRight w:val="0"/>
      <w:marTop w:val="0"/>
      <w:marBottom w:val="0"/>
      <w:divBdr>
        <w:top w:val="none" w:sz="0" w:space="0" w:color="auto"/>
        <w:left w:val="none" w:sz="0" w:space="0" w:color="auto"/>
        <w:bottom w:val="none" w:sz="0" w:space="0" w:color="auto"/>
        <w:right w:val="none" w:sz="0" w:space="0" w:color="auto"/>
      </w:divBdr>
    </w:div>
    <w:div w:id="612442682">
      <w:bodyDiv w:val="1"/>
      <w:marLeft w:val="0"/>
      <w:marRight w:val="0"/>
      <w:marTop w:val="0"/>
      <w:marBottom w:val="0"/>
      <w:divBdr>
        <w:top w:val="none" w:sz="0" w:space="0" w:color="auto"/>
        <w:left w:val="none" w:sz="0" w:space="0" w:color="auto"/>
        <w:bottom w:val="none" w:sz="0" w:space="0" w:color="auto"/>
        <w:right w:val="none" w:sz="0" w:space="0" w:color="auto"/>
      </w:divBdr>
    </w:div>
    <w:div w:id="618486537">
      <w:bodyDiv w:val="1"/>
      <w:marLeft w:val="0"/>
      <w:marRight w:val="0"/>
      <w:marTop w:val="0"/>
      <w:marBottom w:val="0"/>
      <w:divBdr>
        <w:top w:val="none" w:sz="0" w:space="0" w:color="auto"/>
        <w:left w:val="none" w:sz="0" w:space="0" w:color="auto"/>
        <w:bottom w:val="none" w:sz="0" w:space="0" w:color="auto"/>
        <w:right w:val="none" w:sz="0" w:space="0" w:color="auto"/>
      </w:divBdr>
    </w:div>
    <w:div w:id="618757984">
      <w:bodyDiv w:val="1"/>
      <w:marLeft w:val="0"/>
      <w:marRight w:val="0"/>
      <w:marTop w:val="0"/>
      <w:marBottom w:val="0"/>
      <w:divBdr>
        <w:top w:val="none" w:sz="0" w:space="0" w:color="auto"/>
        <w:left w:val="none" w:sz="0" w:space="0" w:color="auto"/>
        <w:bottom w:val="none" w:sz="0" w:space="0" w:color="auto"/>
        <w:right w:val="none" w:sz="0" w:space="0" w:color="auto"/>
      </w:divBdr>
    </w:div>
    <w:div w:id="621301592">
      <w:bodyDiv w:val="1"/>
      <w:marLeft w:val="0"/>
      <w:marRight w:val="0"/>
      <w:marTop w:val="0"/>
      <w:marBottom w:val="0"/>
      <w:divBdr>
        <w:top w:val="none" w:sz="0" w:space="0" w:color="auto"/>
        <w:left w:val="none" w:sz="0" w:space="0" w:color="auto"/>
        <w:bottom w:val="none" w:sz="0" w:space="0" w:color="auto"/>
        <w:right w:val="none" w:sz="0" w:space="0" w:color="auto"/>
      </w:divBdr>
    </w:div>
    <w:div w:id="622930722">
      <w:bodyDiv w:val="1"/>
      <w:marLeft w:val="0"/>
      <w:marRight w:val="0"/>
      <w:marTop w:val="0"/>
      <w:marBottom w:val="0"/>
      <w:divBdr>
        <w:top w:val="none" w:sz="0" w:space="0" w:color="auto"/>
        <w:left w:val="none" w:sz="0" w:space="0" w:color="auto"/>
        <w:bottom w:val="none" w:sz="0" w:space="0" w:color="auto"/>
        <w:right w:val="none" w:sz="0" w:space="0" w:color="auto"/>
      </w:divBdr>
    </w:div>
    <w:div w:id="625279390">
      <w:bodyDiv w:val="1"/>
      <w:marLeft w:val="0"/>
      <w:marRight w:val="0"/>
      <w:marTop w:val="0"/>
      <w:marBottom w:val="0"/>
      <w:divBdr>
        <w:top w:val="none" w:sz="0" w:space="0" w:color="auto"/>
        <w:left w:val="none" w:sz="0" w:space="0" w:color="auto"/>
        <w:bottom w:val="none" w:sz="0" w:space="0" w:color="auto"/>
        <w:right w:val="none" w:sz="0" w:space="0" w:color="auto"/>
      </w:divBdr>
    </w:div>
    <w:div w:id="630790044">
      <w:bodyDiv w:val="1"/>
      <w:marLeft w:val="0"/>
      <w:marRight w:val="0"/>
      <w:marTop w:val="0"/>
      <w:marBottom w:val="0"/>
      <w:divBdr>
        <w:top w:val="none" w:sz="0" w:space="0" w:color="auto"/>
        <w:left w:val="none" w:sz="0" w:space="0" w:color="auto"/>
        <w:bottom w:val="none" w:sz="0" w:space="0" w:color="auto"/>
        <w:right w:val="none" w:sz="0" w:space="0" w:color="auto"/>
      </w:divBdr>
    </w:div>
    <w:div w:id="631597021">
      <w:bodyDiv w:val="1"/>
      <w:marLeft w:val="0"/>
      <w:marRight w:val="0"/>
      <w:marTop w:val="0"/>
      <w:marBottom w:val="0"/>
      <w:divBdr>
        <w:top w:val="none" w:sz="0" w:space="0" w:color="auto"/>
        <w:left w:val="none" w:sz="0" w:space="0" w:color="auto"/>
        <w:bottom w:val="none" w:sz="0" w:space="0" w:color="auto"/>
        <w:right w:val="none" w:sz="0" w:space="0" w:color="auto"/>
      </w:divBdr>
    </w:div>
    <w:div w:id="634875729">
      <w:bodyDiv w:val="1"/>
      <w:marLeft w:val="0"/>
      <w:marRight w:val="0"/>
      <w:marTop w:val="0"/>
      <w:marBottom w:val="0"/>
      <w:divBdr>
        <w:top w:val="none" w:sz="0" w:space="0" w:color="auto"/>
        <w:left w:val="none" w:sz="0" w:space="0" w:color="auto"/>
        <w:bottom w:val="none" w:sz="0" w:space="0" w:color="auto"/>
        <w:right w:val="none" w:sz="0" w:space="0" w:color="auto"/>
      </w:divBdr>
    </w:div>
    <w:div w:id="635110414">
      <w:bodyDiv w:val="1"/>
      <w:marLeft w:val="0"/>
      <w:marRight w:val="0"/>
      <w:marTop w:val="0"/>
      <w:marBottom w:val="0"/>
      <w:divBdr>
        <w:top w:val="none" w:sz="0" w:space="0" w:color="auto"/>
        <w:left w:val="none" w:sz="0" w:space="0" w:color="auto"/>
        <w:bottom w:val="none" w:sz="0" w:space="0" w:color="auto"/>
        <w:right w:val="none" w:sz="0" w:space="0" w:color="auto"/>
      </w:divBdr>
    </w:div>
    <w:div w:id="635332477">
      <w:bodyDiv w:val="1"/>
      <w:marLeft w:val="0"/>
      <w:marRight w:val="0"/>
      <w:marTop w:val="0"/>
      <w:marBottom w:val="0"/>
      <w:divBdr>
        <w:top w:val="none" w:sz="0" w:space="0" w:color="auto"/>
        <w:left w:val="none" w:sz="0" w:space="0" w:color="auto"/>
        <w:bottom w:val="none" w:sz="0" w:space="0" w:color="auto"/>
        <w:right w:val="none" w:sz="0" w:space="0" w:color="auto"/>
      </w:divBdr>
    </w:div>
    <w:div w:id="636182782">
      <w:bodyDiv w:val="1"/>
      <w:marLeft w:val="0"/>
      <w:marRight w:val="0"/>
      <w:marTop w:val="0"/>
      <w:marBottom w:val="0"/>
      <w:divBdr>
        <w:top w:val="none" w:sz="0" w:space="0" w:color="auto"/>
        <w:left w:val="none" w:sz="0" w:space="0" w:color="auto"/>
        <w:bottom w:val="none" w:sz="0" w:space="0" w:color="auto"/>
        <w:right w:val="none" w:sz="0" w:space="0" w:color="auto"/>
      </w:divBdr>
    </w:div>
    <w:div w:id="641156937">
      <w:bodyDiv w:val="1"/>
      <w:marLeft w:val="0"/>
      <w:marRight w:val="0"/>
      <w:marTop w:val="0"/>
      <w:marBottom w:val="0"/>
      <w:divBdr>
        <w:top w:val="none" w:sz="0" w:space="0" w:color="auto"/>
        <w:left w:val="none" w:sz="0" w:space="0" w:color="auto"/>
        <w:bottom w:val="none" w:sz="0" w:space="0" w:color="auto"/>
        <w:right w:val="none" w:sz="0" w:space="0" w:color="auto"/>
      </w:divBdr>
    </w:div>
    <w:div w:id="644966179">
      <w:bodyDiv w:val="1"/>
      <w:marLeft w:val="0"/>
      <w:marRight w:val="0"/>
      <w:marTop w:val="0"/>
      <w:marBottom w:val="0"/>
      <w:divBdr>
        <w:top w:val="none" w:sz="0" w:space="0" w:color="auto"/>
        <w:left w:val="none" w:sz="0" w:space="0" w:color="auto"/>
        <w:bottom w:val="none" w:sz="0" w:space="0" w:color="auto"/>
        <w:right w:val="none" w:sz="0" w:space="0" w:color="auto"/>
      </w:divBdr>
    </w:div>
    <w:div w:id="645476878">
      <w:bodyDiv w:val="1"/>
      <w:marLeft w:val="0"/>
      <w:marRight w:val="0"/>
      <w:marTop w:val="0"/>
      <w:marBottom w:val="0"/>
      <w:divBdr>
        <w:top w:val="none" w:sz="0" w:space="0" w:color="auto"/>
        <w:left w:val="none" w:sz="0" w:space="0" w:color="auto"/>
        <w:bottom w:val="none" w:sz="0" w:space="0" w:color="auto"/>
        <w:right w:val="none" w:sz="0" w:space="0" w:color="auto"/>
      </w:divBdr>
    </w:div>
    <w:div w:id="649335201">
      <w:bodyDiv w:val="1"/>
      <w:marLeft w:val="0"/>
      <w:marRight w:val="0"/>
      <w:marTop w:val="0"/>
      <w:marBottom w:val="0"/>
      <w:divBdr>
        <w:top w:val="none" w:sz="0" w:space="0" w:color="auto"/>
        <w:left w:val="none" w:sz="0" w:space="0" w:color="auto"/>
        <w:bottom w:val="none" w:sz="0" w:space="0" w:color="auto"/>
        <w:right w:val="none" w:sz="0" w:space="0" w:color="auto"/>
      </w:divBdr>
    </w:div>
    <w:div w:id="651181325">
      <w:bodyDiv w:val="1"/>
      <w:marLeft w:val="0"/>
      <w:marRight w:val="0"/>
      <w:marTop w:val="0"/>
      <w:marBottom w:val="0"/>
      <w:divBdr>
        <w:top w:val="none" w:sz="0" w:space="0" w:color="auto"/>
        <w:left w:val="none" w:sz="0" w:space="0" w:color="auto"/>
        <w:bottom w:val="none" w:sz="0" w:space="0" w:color="auto"/>
        <w:right w:val="none" w:sz="0" w:space="0" w:color="auto"/>
      </w:divBdr>
    </w:div>
    <w:div w:id="661471153">
      <w:bodyDiv w:val="1"/>
      <w:marLeft w:val="0"/>
      <w:marRight w:val="0"/>
      <w:marTop w:val="0"/>
      <w:marBottom w:val="0"/>
      <w:divBdr>
        <w:top w:val="none" w:sz="0" w:space="0" w:color="auto"/>
        <w:left w:val="none" w:sz="0" w:space="0" w:color="auto"/>
        <w:bottom w:val="none" w:sz="0" w:space="0" w:color="auto"/>
        <w:right w:val="none" w:sz="0" w:space="0" w:color="auto"/>
      </w:divBdr>
    </w:div>
    <w:div w:id="661544984">
      <w:bodyDiv w:val="1"/>
      <w:marLeft w:val="0"/>
      <w:marRight w:val="0"/>
      <w:marTop w:val="0"/>
      <w:marBottom w:val="0"/>
      <w:divBdr>
        <w:top w:val="none" w:sz="0" w:space="0" w:color="auto"/>
        <w:left w:val="none" w:sz="0" w:space="0" w:color="auto"/>
        <w:bottom w:val="none" w:sz="0" w:space="0" w:color="auto"/>
        <w:right w:val="none" w:sz="0" w:space="0" w:color="auto"/>
      </w:divBdr>
    </w:div>
    <w:div w:id="665286325">
      <w:bodyDiv w:val="1"/>
      <w:marLeft w:val="0"/>
      <w:marRight w:val="0"/>
      <w:marTop w:val="0"/>
      <w:marBottom w:val="0"/>
      <w:divBdr>
        <w:top w:val="none" w:sz="0" w:space="0" w:color="auto"/>
        <w:left w:val="none" w:sz="0" w:space="0" w:color="auto"/>
        <w:bottom w:val="none" w:sz="0" w:space="0" w:color="auto"/>
        <w:right w:val="none" w:sz="0" w:space="0" w:color="auto"/>
      </w:divBdr>
    </w:div>
    <w:div w:id="667946991">
      <w:bodyDiv w:val="1"/>
      <w:marLeft w:val="0"/>
      <w:marRight w:val="0"/>
      <w:marTop w:val="0"/>
      <w:marBottom w:val="0"/>
      <w:divBdr>
        <w:top w:val="none" w:sz="0" w:space="0" w:color="auto"/>
        <w:left w:val="none" w:sz="0" w:space="0" w:color="auto"/>
        <w:bottom w:val="none" w:sz="0" w:space="0" w:color="auto"/>
        <w:right w:val="none" w:sz="0" w:space="0" w:color="auto"/>
      </w:divBdr>
    </w:div>
    <w:div w:id="672342601">
      <w:bodyDiv w:val="1"/>
      <w:marLeft w:val="0"/>
      <w:marRight w:val="0"/>
      <w:marTop w:val="0"/>
      <w:marBottom w:val="0"/>
      <w:divBdr>
        <w:top w:val="none" w:sz="0" w:space="0" w:color="auto"/>
        <w:left w:val="none" w:sz="0" w:space="0" w:color="auto"/>
        <w:bottom w:val="none" w:sz="0" w:space="0" w:color="auto"/>
        <w:right w:val="none" w:sz="0" w:space="0" w:color="auto"/>
      </w:divBdr>
    </w:div>
    <w:div w:id="672417979">
      <w:bodyDiv w:val="1"/>
      <w:marLeft w:val="0"/>
      <w:marRight w:val="0"/>
      <w:marTop w:val="0"/>
      <w:marBottom w:val="0"/>
      <w:divBdr>
        <w:top w:val="none" w:sz="0" w:space="0" w:color="auto"/>
        <w:left w:val="none" w:sz="0" w:space="0" w:color="auto"/>
        <w:bottom w:val="none" w:sz="0" w:space="0" w:color="auto"/>
        <w:right w:val="none" w:sz="0" w:space="0" w:color="auto"/>
      </w:divBdr>
    </w:div>
    <w:div w:id="674573443">
      <w:bodyDiv w:val="1"/>
      <w:marLeft w:val="0"/>
      <w:marRight w:val="0"/>
      <w:marTop w:val="0"/>
      <w:marBottom w:val="0"/>
      <w:divBdr>
        <w:top w:val="none" w:sz="0" w:space="0" w:color="auto"/>
        <w:left w:val="none" w:sz="0" w:space="0" w:color="auto"/>
        <w:bottom w:val="none" w:sz="0" w:space="0" w:color="auto"/>
        <w:right w:val="none" w:sz="0" w:space="0" w:color="auto"/>
      </w:divBdr>
    </w:div>
    <w:div w:id="676614303">
      <w:bodyDiv w:val="1"/>
      <w:marLeft w:val="0"/>
      <w:marRight w:val="0"/>
      <w:marTop w:val="0"/>
      <w:marBottom w:val="0"/>
      <w:divBdr>
        <w:top w:val="none" w:sz="0" w:space="0" w:color="auto"/>
        <w:left w:val="none" w:sz="0" w:space="0" w:color="auto"/>
        <w:bottom w:val="none" w:sz="0" w:space="0" w:color="auto"/>
        <w:right w:val="none" w:sz="0" w:space="0" w:color="auto"/>
      </w:divBdr>
    </w:div>
    <w:div w:id="678429139">
      <w:bodyDiv w:val="1"/>
      <w:marLeft w:val="0"/>
      <w:marRight w:val="0"/>
      <w:marTop w:val="0"/>
      <w:marBottom w:val="0"/>
      <w:divBdr>
        <w:top w:val="none" w:sz="0" w:space="0" w:color="auto"/>
        <w:left w:val="none" w:sz="0" w:space="0" w:color="auto"/>
        <w:bottom w:val="none" w:sz="0" w:space="0" w:color="auto"/>
        <w:right w:val="none" w:sz="0" w:space="0" w:color="auto"/>
      </w:divBdr>
    </w:div>
    <w:div w:id="678583009">
      <w:bodyDiv w:val="1"/>
      <w:marLeft w:val="0"/>
      <w:marRight w:val="0"/>
      <w:marTop w:val="0"/>
      <w:marBottom w:val="0"/>
      <w:divBdr>
        <w:top w:val="none" w:sz="0" w:space="0" w:color="auto"/>
        <w:left w:val="none" w:sz="0" w:space="0" w:color="auto"/>
        <w:bottom w:val="none" w:sz="0" w:space="0" w:color="auto"/>
        <w:right w:val="none" w:sz="0" w:space="0" w:color="auto"/>
      </w:divBdr>
    </w:div>
    <w:div w:id="680161709">
      <w:bodyDiv w:val="1"/>
      <w:marLeft w:val="0"/>
      <w:marRight w:val="0"/>
      <w:marTop w:val="0"/>
      <w:marBottom w:val="0"/>
      <w:divBdr>
        <w:top w:val="none" w:sz="0" w:space="0" w:color="auto"/>
        <w:left w:val="none" w:sz="0" w:space="0" w:color="auto"/>
        <w:bottom w:val="none" w:sz="0" w:space="0" w:color="auto"/>
        <w:right w:val="none" w:sz="0" w:space="0" w:color="auto"/>
      </w:divBdr>
    </w:div>
    <w:div w:id="680592973">
      <w:bodyDiv w:val="1"/>
      <w:marLeft w:val="0"/>
      <w:marRight w:val="0"/>
      <w:marTop w:val="0"/>
      <w:marBottom w:val="0"/>
      <w:divBdr>
        <w:top w:val="none" w:sz="0" w:space="0" w:color="auto"/>
        <w:left w:val="none" w:sz="0" w:space="0" w:color="auto"/>
        <w:bottom w:val="none" w:sz="0" w:space="0" w:color="auto"/>
        <w:right w:val="none" w:sz="0" w:space="0" w:color="auto"/>
      </w:divBdr>
    </w:div>
    <w:div w:id="686175901">
      <w:bodyDiv w:val="1"/>
      <w:marLeft w:val="0"/>
      <w:marRight w:val="0"/>
      <w:marTop w:val="0"/>
      <w:marBottom w:val="0"/>
      <w:divBdr>
        <w:top w:val="none" w:sz="0" w:space="0" w:color="auto"/>
        <w:left w:val="none" w:sz="0" w:space="0" w:color="auto"/>
        <w:bottom w:val="none" w:sz="0" w:space="0" w:color="auto"/>
        <w:right w:val="none" w:sz="0" w:space="0" w:color="auto"/>
      </w:divBdr>
    </w:div>
    <w:div w:id="686642693">
      <w:bodyDiv w:val="1"/>
      <w:marLeft w:val="0"/>
      <w:marRight w:val="0"/>
      <w:marTop w:val="0"/>
      <w:marBottom w:val="0"/>
      <w:divBdr>
        <w:top w:val="none" w:sz="0" w:space="0" w:color="auto"/>
        <w:left w:val="none" w:sz="0" w:space="0" w:color="auto"/>
        <w:bottom w:val="none" w:sz="0" w:space="0" w:color="auto"/>
        <w:right w:val="none" w:sz="0" w:space="0" w:color="auto"/>
      </w:divBdr>
    </w:div>
    <w:div w:id="686908433">
      <w:bodyDiv w:val="1"/>
      <w:marLeft w:val="0"/>
      <w:marRight w:val="0"/>
      <w:marTop w:val="0"/>
      <w:marBottom w:val="0"/>
      <w:divBdr>
        <w:top w:val="none" w:sz="0" w:space="0" w:color="auto"/>
        <w:left w:val="none" w:sz="0" w:space="0" w:color="auto"/>
        <w:bottom w:val="none" w:sz="0" w:space="0" w:color="auto"/>
        <w:right w:val="none" w:sz="0" w:space="0" w:color="auto"/>
      </w:divBdr>
    </w:div>
    <w:div w:id="688719054">
      <w:bodyDiv w:val="1"/>
      <w:marLeft w:val="0"/>
      <w:marRight w:val="0"/>
      <w:marTop w:val="0"/>
      <w:marBottom w:val="0"/>
      <w:divBdr>
        <w:top w:val="none" w:sz="0" w:space="0" w:color="auto"/>
        <w:left w:val="none" w:sz="0" w:space="0" w:color="auto"/>
        <w:bottom w:val="none" w:sz="0" w:space="0" w:color="auto"/>
        <w:right w:val="none" w:sz="0" w:space="0" w:color="auto"/>
      </w:divBdr>
    </w:div>
    <w:div w:id="692610965">
      <w:bodyDiv w:val="1"/>
      <w:marLeft w:val="0"/>
      <w:marRight w:val="0"/>
      <w:marTop w:val="0"/>
      <w:marBottom w:val="0"/>
      <w:divBdr>
        <w:top w:val="none" w:sz="0" w:space="0" w:color="auto"/>
        <w:left w:val="none" w:sz="0" w:space="0" w:color="auto"/>
        <w:bottom w:val="none" w:sz="0" w:space="0" w:color="auto"/>
        <w:right w:val="none" w:sz="0" w:space="0" w:color="auto"/>
      </w:divBdr>
    </w:div>
    <w:div w:id="693582324">
      <w:bodyDiv w:val="1"/>
      <w:marLeft w:val="0"/>
      <w:marRight w:val="0"/>
      <w:marTop w:val="0"/>
      <w:marBottom w:val="0"/>
      <w:divBdr>
        <w:top w:val="none" w:sz="0" w:space="0" w:color="auto"/>
        <w:left w:val="none" w:sz="0" w:space="0" w:color="auto"/>
        <w:bottom w:val="none" w:sz="0" w:space="0" w:color="auto"/>
        <w:right w:val="none" w:sz="0" w:space="0" w:color="auto"/>
      </w:divBdr>
    </w:div>
    <w:div w:id="693922730">
      <w:bodyDiv w:val="1"/>
      <w:marLeft w:val="0"/>
      <w:marRight w:val="0"/>
      <w:marTop w:val="0"/>
      <w:marBottom w:val="0"/>
      <w:divBdr>
        <w:top w:val="none" w:sz="0" w:space="0" w:color="auto"/>
        <w:left w:val="none" w:sz="0" w:space="0" w:color="auto"/>
        <w:bottom w:val="none" w:sz="0" w:space="0" w:color="auto"/>
        <w:right w:val="none" w:sz="0" w:space="0" w:color="auto"/>
      </w:divBdr>
    </w:div>
    <w:div w:id="694038345">
      <w:bodyDiv w:val="1"/>
      <w:marLeft w:val="0"/>
      <w:marRight w:val="0"/>
      <w:marTop w:val="0"/>
      <w:marBottom w:val="0"/>
      <w:divBdr>
        <w:top w:val="none" w:sz="0" w:space="0" w:color="auto"/>
        <w:left w:val="none" w:sz="0" w:space="0" w:color="auto"/>
        <w:bottom w:val="none" w:sz="0" w:space="0" w:color="auto"/>
        <w:right w:val="none" w:sz="0" w:space="0" w:color="auto"/>
      </w:divBdr>
    </w:div>
    <w:div w:id="695810335">
      <w:bodyDiv w:val="1"/>
      <w:marLeft w:val="0"/>
      <w:marRight w:val="0"/>
      <w:marTop w:val="0"/>
      <w:marBottom w:val="0"/>
      <w:divBdr>
        <w:top w:val="none" w:sz="0" w:space="0" w:color="auto"/>
        <w:left w:val="none" w:sz="0" w:space="0" w:color="auto"/>
        <w:bottom w:val="none" w:sz="0" w:space="0" w:color="auto"/>
        <w:right w:val="none" w:sz="0" w:space="0" w:color="auto"/>
      </w:divBdr>
    </w:div>
    <w:div w:id="701902547">
      <w:bodyDiv w:val="1"/>
      <w:marLeft w:val="0"/>
      <w:marRight w:val="0"/>
      <w:marTop w:val="0"/>
      <w:marBottom w:val="0"/>
      <w:divBdr>
        <w:top w:val="none" w:sz="0" w:space="0" w:color="auto"/>
        <w:left w:val="none" w:sz="0" w:space="0" w:color="auto"/>
        <w:bottom w:val="none" w:sz="0" w:space="0" w:color="auto"/>
        <w:right w:val="none" w:sz="0" w:space="0" w:color="auto"/>
      </w:divBdr>
    </w:div>
    <w:div w:id="702755150">
      <w:bodyDiv w:val="1"/>
      <w:marLeft w:val="0"/>
      <w:marRight w:val="0"/>
      <w:marTop w:val="0"/>
      <w:marBottom w:val="0"/>
      <w:divBdr>
        <w:top w:val="none" w:sz="0" w:space="0" w:color="auto"/>
        <w:left w:val="none" w:sz="0" w:space="0" w:color="auto"/>
        <w:bottom w:val="none" w:sz="0" w:space="0" w:color="auto"/>
        <w:right w:val="none" w:sz="0" w:space="0" w:color="auto"/>
      </w:divBdr>
    </w:div>
    <w:div w:id="704406302">
      <w:bodyDiv w:val="1"/>
      <w:marLeft w:val="0"/>
      <w:marRight w:val="0"/>
      <w:marTop w:val="0"/>
      <w:marBottom w:val="0"/>
      <w:divBdr>
        <w:top w:val="none" w:sz="0" w:space="0" w:color="auto"/>
        <w:left w:val="none" w:sz="0" w:space="0" w:color="auto"/>
        <w:bottom w:val="none" w:sz="0" w:space="0" w:color="auto"/>
        <w:right w:val="none" w:sz="0" w:space="0" w:color="auto"/>
      </w:divBdr>
    </w:div>
    <w:div w:id="713576154">
      <w:bodyDiv w:val="1"/>
      <w:marLeft w:val="0"/>
      <w:marRight w:val="0"/>
      <w:marTop w:val="0"/>
      <w:marBottom w:val="0"/>
      <w:divBdr>
        <w:top w:val="none" w:sz="0" w:space="0" w:color="auto"/>
        <w:left w:val="none" w:sz="0" w:space="0" w:color="auto"/>
        <w:bottom w:val="none" w:sz="0" w:space="0" w:color="auto"/>
        <w:right w:val="none" w:sz="0" w:space="0" w:color="auto"/>
      </w:divBdr>
    </w:div>
    <w:div w:id="715081136">
      <w:bodyDiv w:val="1"/>
      <w:marLeft w:val="0"/>
      <w:marRight w:val="0"/>
      <w:marTop w:val="0"/>
      <w:marBottom w:val="0"/>
      <w:divBdr>
        <w:top w:val="none" w:sz="0" w:space="0" w:color="auto"/>
        <w:left w:val="none" w:sz="0" w:space="0" w:color="auto"/>
        <w:bottom w:val="none" w:sz="0" w:space="0" w:color="auto"/>
        <w:right w:val="none" w:sz="0" w:space="0" w:color="auto"/>
      </w:divBdr>
    </w:div>
    <w:div w:id="715816117">
      <w:bodyDiv w:val="1"/>
      <w:marLeft w:val="0"/>
      <w:marRight w:val="0"/>
      <w:marTop w:val="0"/>
      <w:marBottom w:val="0"/>
      <w:divBdr>
        <w:top w:val="none" w:sz="0" w:space="0" w:color="auto"/>
        <w:left w:val="none" w:sz="0" w:space="0" w:color="auto"/>
        <w:bottom w:val="none" w:sz="0" w:space="0" w:color="auto"/>
        <w:right w:val="none" w:sz="0" w:space="0" w:color="auto"/>
      </w:divBdr>
    </w:div>
    <w:div w:id="716128781">
      <w:bodyDiv w:val="1"/>
      <w:marLeft w:val="0"/>
      <w:marRight w:val="0"/>
      <w:marTop w:val="0"/>
      <w:marBottom w:val="0"/>
      <w:divBdr>
        <w:top w:val="none" w:sz="0" w:space="0" w:color="auto"/>
        <w:left w:val="none" w:sz="0" w:space="0" w:color="auto"/>
        <w:bottom w:val="none" w:sz="0" w:space="0" w:color="auto"/>
        <w:right w:val="none" w:sz="0" w:space="0" w:color="auto"/>
      </w:divBdr>
    </w:div>
    <w:div w:id="718239590">
      <w:bodyDiv w:val="1"/>
      <w:marLeft w:val="0"/>
      <w:marRight w:val="0"/>
      <w:marTop w:val="0"/>
      <w:marBottom w:val="0"/>
      <w:divBdr>
        <w:top w:val="none" w:sz="0" w:space="0" w:color="auto"/>
        <w:left w:val="none" w:sz="0" w:space="0" w:color="auto"/>
        <w:bottom w:val="none" w:sz="0" w:space="0" w:color="auto"/>
        <w:right w:val="none" w:sz="0" w:space="0" w:color="auto"/>
      </w:divBdr>
    </w:div>
    <w:div w:id="720441342">
      <w:bodyDiv w:val="1"/>
      <w:marLeft w:val="0"/>
      <w:marRight w:val="0"/>
      <w:marTop w:val="0"/>
      <w:marBottom w:val="0"/>
      <w:divBdr>
        <w:top w:val="none" w:sz="0" w:space="0" w:color="auto"/>
        <w:left w:val="none" w:sz="0" w:space="0" w:color="auto"/>
        <w:bottom w:val="none" w:sz="0" w:space="0" w:color="auto"/>
        <w:right w:val="none" w:sz="0" w:space="0" w:color="auto"/>
      </w:divBdr>
    </w:div>
    <w:div w:id="727076637">
      <w:bodyDiv w:val="1"/>
      <w:marLeft w:val="0"/>
      <w:marRight w:val="0"/>
      <w:marTop w:val="0"/>
      <w:marBottom w:val="0"/>
      <w:divBdr>
        <w:top w:val="none" w:sz="0" w:space="0" w:color="auto"/>
        <w:left w:val="none" w:sz="0" w:space="0" w:color="auto"/>
        <w:bottom w:val="none" w:sz="0" w:space="0" w:color="auto"/>
        <w:right w:val="none" w:sz="0" w:space="0" w:color="auto"/>
      </w:divBdr>
    </w:div>
    <w:div w:id="727219284">
      <w:bodyDiv w:val="1"/>
      <w:marLeft w:val="0"/>
      <w:marRight w:val="0"/>
      <w:marTop w:val="0"/>
      <w:marBottom w:val="0"/>
      <w:divBdr>
        <w:top w:val="none" w:sz="0" w:space="0" w:color="auto"/>
        <w:left w:val="none" w:sz="0" w:space="0" w:color="auto"/>
        <w:bottom w:val="none" w:sz="0" w:space="0" w:color="auto"/>
        <w:right w:val="none" w:sz="0" w:space="0" w:color="auto"/>
      </w:divBdr>
    </w:div>
    <w:div w:id="728310018">
      <w:bodyDiv w:val="1"/>
      <w:marLeft w:val="0"/>
      <w:marRight w:val="0"/>
      <w:marTop w:val="0"/>
      <w:marBottom w:val="0"/>
      <w:divBdr>
        <w:top w:val="none" w:sz="0" w:space="0" w:color="auto"/>
        <w:left w:val="none" w:sz="0" w:space="0" w:color="auto"/>
        <w:bottom w:val="none" w:sz="0" w:space="0" w:color="auto"/>
        <w:right w:val="none" w:sz="0" w:space="0" w:color="auto"/>
      </w:divBdr>
    </w:div>
    <w:div w:id="734552821">
      <w:bodyDiv w:val="1"/>
      <w:marLeft w:val="0"/>
      <w:marRight w:val="0"/>
      <w:marTop w:val="0"/>
      <w:marBottom w:val="0"/>
      <w:divBdr>
        <w:top w:val="none" w:sz="0" w:space="0" w:color="auto"/>
        <w:left w:val="none" w:sz="0" w:space="0" w:color="auto"/>
        <w:bottom w:val="none" w:sz="0" w:space="0" w:color="auto"/>
        <w:right w:val="none" w:sz="0" w:space="0" w:color="auto"/>
      </w:divBdr>
    </w:div>
    <w:div w:id="740912241">
      <w:bodyDiv w:val="1"/>
      <w:marLeft w:val="0"/>
      <w:marRight w:val="0"/>
      <w:marTop w:val="0"/>
      <w:marBottom w:val="0"/>
      <w:divBdr>
        <w:top w:val="none" w:sz="0" w:space="0" w:color="auto"/>
        <w:left w:val="none" w:sz="0" w:space="0" w:color="auto"/>
        <w:bottom w:val="none" w:sz="0" w:space="0" w:color="auto"/>
        <w:right w:val="none" w:sz="0" w:space="0" w:color="auto"/>
      </w:divBdr>
    </w:div>
    <w:div w:id="741752280">
      <w:bodyDiv w:val="1"/>
      <w:marLeft w:val="0"/>
      <w:marRight w:val="0"/>
      <w:marTop w:val="0"/>
      <w:marBottom w:val="0"/>
      <w:divBdr>
        <w:top w:val="none" w:sz="0" w:space="0" w:color="auto"/>
        <w:left w:val="none" w:sz="0" w:space="0" w:color="auto"/>
        <w:bottom w:val="none" w:sz="0" w:space="0" w:color="auto"/>
        <w:right w:val="none" w:sz="0" w:space="0" w:color="auto"/>
      </w:divBdr>
    </w:div>
    <w:div w:id="745879501">
      <w:bodyDiv w:val="1"/>
      <w:marLeft w:val="0"/>
      <w:marRight w:val="0"/>
      <w:marTop w:val="0"/>
      <w:marBottom w:val="0"/>
      <w:divBdr>
        <w:top w:val="none" w:sz="0" w:space="0" w:color="auto"/>
        <w:left w:val="none" w:sz="0" w:space="0" w:color="auto"/>
        <w:bottom w:val="none" w:sz="0" w:space="0" w:color="auto"/>
        <w:right w:val="none" w:sz="0" w:space="0" w:color="auto"/>
      </w:divBdr>
    </w:div>
    <w:div w:id="751245508">
      <w:bodyDiv w:val="1"/>
      <w:marLeft w:val="0"/>
      <w:marRight w:val="0"/>
      <w:marTop w:val="0"/>
      <w:marBottom w:val="0"/>
      <w:divBdr>
        <w:top w:val="none" w:sz="0" w:space="0" w:color="auto"/>
        <w:left w:val="none" w:sz="0" w:space="0" w:color="auto"/>
        <w:bottom w:val="none" w:sz="0" w:space="0" w:color="auto"/>
        <w:right w:val="none" w:sz="0" w:space="0" w:color="auto"/>
      </w:divBdr>
    </w:div>
    <w:div w:id="753861031">
      <w:bodyDiv w:val="1"/>
      <w:marLeft w:val="0"/>
      <w:marRight w:val="0"/>
      <w:marTop w:val="0"/>
      <w:marBottom w:val="0"/>
      <w:divBdr>
        <w:top w:val="none" w:sz="0" w:space="0" w:color="auto"/>
        <w:left w:val="none" w:sz="0" w:space="0" w:color="auto"/>
        <w:bottom w:val="none" w:sz="0" w:space="0" w:color="auto"/>
        <w:right w:val="none" w:sz="0" w:space="0" w:color="auto"/>
      </w:divBdr>
    </w:div>
    <w:div w:id="758798500">
      <w:bodyDiv w:val="1"/>
      <w:marLeft w:val="0"/>
      <w:marRight w:val="0"/>
      <w:marTop w:val="0"/>
      <w:marBottom w:val="0"/>
      <w:divBdr>
        <w:top w:val="none" w:sz="0" w:space="0" w:color="auto"/>
        <w:left w:val="none" w:sz="0" w:space="0" w:color="auto"/>
        <w:bottom w:val="none" w:sz="0" w:space="0" w:color="auto"/>
        <w:right w:val="none" w:sz="0" w:space="0" w:color="auto"/>
      </w:divBdr>
    </w:div>
    <w:div w:id="762918726">
      <w:bodyDiv w:val="1"/>
      <w:marLeft w:val="0"/>
      <w:marRight w:val="0"/>
      <w:marTop w:val="0"/>
      <w:marBottom w:val="0"/>
      <w:divBdr>
        <w:top w:val="none" w:sz="0" w:space="0" w:color="auto"/>
        <w:left w:val="none" w:sz="0" w:space="0" w:color="auto"/>
        <w:bottom w:val="none" w:sz="0" w:space="0" w:color="auto"/>
        <w:right w:val="none" w:sz="0" w:space="0" w:color="auto"/>
      </w:divBdr>
    </w:div>
    <w:div w:id="762990407">
      <w:bodyDiv w:val="1"/>
      <w:marLeft w:val="0"/>
      <w:marRight w:val="0"/>
      <w:marTop w:val="0"/>
      <w:marBottom w:val="0"/>
      <w:divBdr>
        <w:top w:val="none" w:sz="0" w:space="0" w:color="auto"/>
        <w:left w:val="none" w:sz="0" w:space="0" w:color="auto"/>
        <w:bottom w:val="none" w:sz="0" w:space="0" w:color="auto"/>
        <w:right w:val="none" w:sz="0" w:space="0" w:color="auto"/>
      </w:divBdr>
    </w:div>
    <w:div w:id="763570528">
      <w:bodyDiv w:val="1"/>
      <w:marLeft w:val="0"/>
      <w:marRight w:val="0"/>
      <w:marTop w:val="0"/>
      <w:marBottom w:val="0"/>
      <w:divBdr>
        <w:top w:val="none" w:sz="0" w:space="0" w:color="auto"/>
        <w:left w:val="none" w:sz="0" w:space="0" w:color="auto"/>
        <w:bottom w:val="none" w:sz="0" w:space="0" w:color="auto"/>
        <w:right w:val="none" w:sz="0" w:space="0" w:color="auto"/>
      </w:divBdr>
    </w:div>
    <w:div w:id="764498558">
      <w:bodyDiv w:val="1"/>
      <w:marLeft w:val="0"/>
      <w:marRight w:val="0"/>
      <w:marTop w:val="0"/>
      <w:marBottom w:val="0"/>
      <w:divBdr>
        <w:top w:val="none" w:sz="0" w:space="0" w:color="auto"/>
        <w:left w:val="none" w:sz="0" w:space="0" w:color="auto"/>
        <w:bottom w:val="none" w:sz="0" w:space="0" w:color="auto"/>
        <w:right w:val="none" w:sz="0" w:space="0" w:color="auto"/>
      </w:divBdr>
    </w:div>
    <w:div w:id="769275613">
      <w:bodyDiv w:val="1"/>
      <w:marLeft w:val="0"/>
      <w:marRight w:val="0"/>
      <w:marTop w:val="0"/>
      <w:marBottom w:val="0"/>
      <w:divBdr>
        <w:top w:val="none" w:sz="0" w:space="0" w:color="auto"/>
        <w:left w:val="none" w:sz="0" w:space="0" w:color="auto"/>
        <w:bottom w:val="none" w:sz="0" w:space="0" w:color="auto"/>
        <w:right w:val="none" w:sz="0" w:space="0" w:color="auto"/>
      </w:divBdr>
    </w:div>
    <w:div w:id="771633411">
      <w:bodyDiv w:val="1"/>
      <w:marLeft w:val="0"/>
      <w:marRight w:val="0"/>
      <w:marTop w:val="0"/>
      <w:marBottom w:val="0"/>
      <w:divBdr>
        <w:top w:val="none" w:sz="0" w:space="0" w:color="auto"/>
        <w:left w:val="none" w:sz="0" w:space="0" w:color="auto"/>
        <w:bottom w:val="none" w:sz="0" w:space="0" w:color="auto"/>
        <w:right w:val="none" w:sz="0" w:space="0" w:color="auto"/>
      </w:divBdr>
    </w:div>
    <w:div w:id="776293770">
      <w:bodyDiv w:val="1"/>
      <w:marLeft w:val="0"/>
      <w:marRight w:val="0"/>
      <w:marTop w:val="0"/>
      <w:marBottom w:val="0"/>
      <w:divBdr>
        <w:top w:val="none" w:sz="0" w:space="0" w:color="auto"/>
        <w:left w:val="none" w:sz="0" w:space="0" w:color="auto"/>
        <w:bottom w:val="none" w:sz="0" w:space="0" w:color="auto"/>
        <w:right w:val="none" w:sz="0" w:space="0" w:color="auto"/>
      </w:divBdr>
    </w:div>
    <w:div w:id="776370451">
      <w:bodyDiv w:val="1"/>
      <w:marLeft w:val="0"/>
      <w:marRight w:val="0"/>
      <w:marTop w:val="0"/>
      <w:marBottom w:val="0"/>
      <w:divBdr>
        <w:top w:val="none" w:sz="0" w:space="0" w:color="auto"/>
        <w:left w:val="none" w:sz="0" w:space="0" w:color="auto"/>
        <w:bottom w:val="none" w:sz="0" w:space="0" w:color="auto"/>
        <w:right w:val="none" w:sz="0" w:space="0" w:color="auto"/>
      </w:divBdr>
    </w:div>
    <w:div w:id="783302847">
      <w:bodyDiv w:val="1"/>
      <w:marLeft w:val="0"/>
      <w:marRight w:val="0"/>
      <w:marTop w:val="0"/>
      <w:marBottom w:val="0"/>
      <w:divBdr>
        <w:top w:val="none" w:sz="0" w:space="0" w:color="auto"/>
        <w:left w:val="none" w:sz="0" w:space="0" w:color="auto"/>
        <w:bottom w:val="none" w:sz="0" w:space="0" w:color="auto"/>
        <w:right w:val="none" w:sz="0" w:space="0" w:color="auto"/>
      </w:divBdr>
    </w:div>
    <w:div w:id="783575470">
      <w:bodyDiv w:val="1"/>
      <w:marLeft w:val="0"/>
      <w:marRight w:val="0"/>
      <w:marTop w:val="0"/>
      <w:marBottom w:val="0"/>
      <w:divBdr>
        <w:top w:val="none" w:sz="0" w:space="0" w:color="auto"/>
        <w:left w:val="none" w:sz="0" w:space="0" w:color="auto"/>
        <w:bottom w:val="none" w:sz="0" w:space="0" w:color="auto"/>
        <w:right w:val="none" w:sz="0" w:space="0" w:color="auto"/>
      </w:divBdr>
    </w:div>
    <w:div w:id="788085738">
      <w:bodyDiv w:val="1"/>
      <w:marLeft w:val="0"/>
      <w:marRight w:val="0"/>
      <w:marTop w:val="0"/>
      <w:marBottom w:val="0"/>
      <w:divBdr>
        <w:top w:val="none" w:sz="0" w:space="0" w:color="auto"/>
        <w:left w:val="none" w:sz="0" w:space="0" w:color="auto"/>
        <w:bottom w:val="none" w:sz="0" w:space="0" w:color="auto"/>
        <w:right w:val="none" w:sz="0" w:space="0" w:color="auto"/>
      </w:divBdr>
    </w:div>
    <w:div w:id="789401700">
      <w:bodyDiv w:val="1"/>
      <w:marLeft w:val="0"/>
      <w:marRight w:val="0"/>
      <w:marTop w:val="0"/>
      <w:marBottom w:val="0"/>
      <w:divBdr>
        <w:top w:val="none" w:sz="0" w:space="0" w:color="auto"/>
        <w:left w:val="none" w:sz="0" w:space="0" w:color="auto"/>
        <w:bottom w:val="none" w:sz="0" w:space="0" w:color="auto"/>
        <w:right w:val="none" w:sz="0" w:space="0" w:color="auto"/>
      </w:divBdr>
    </w:div>
    <w:div w:id="790781621">
      <w:bodyDiv w:val="1"/>
      <w:marLeft w:val="0"/>
      <w:marRight w:val="0"/>
      <w:marTop w:val="0"/>
      <w:marBottom w:val="0"/>
      <w:divBdr>
        <w:top w:val="none" w:sz="0" w:space="0" w:color="auto"/>
        <w:left w:val="none" w:sz="0" w:space="0" w:color="auto"/>
        <w:bottom w:val="none" w:sz="0" w:space="0" w:color="auto"/>
        <w:right w:val="none" w:sz="0" w:space="0" w:color="auto"/>
      </w:divBdr>
    </w:div>
    <w:div w:id="792789367">
      <w:bodyDiv w:val="1"/>
      <w:marLeft w:val="0"/>
      <w:marRight w:val="0"/>
      <w:marTop w:val="0"/>
      <w:marBottom w:val="0"/>
      <w:divBdr>
        <w:top w:val="none" w:sz="0" w:space="0" w:color="auto"/>
        <w:left w:val="none" w:sz="0" w:space="0" w:color="auto"/>
        <w:bottom w:val="none" w:sz="0" w:space="0" w:color="auto"/>
        <w:right w:val="none" w:sz="0" w:space="0" w:color="auto"/>
      </w:divBdr>
    </w:div>
    <w:div w:id="793791051">
      <w:bodyDiv w:val="1"/>
      <w:marLeft w:val="0"/>
      <w:marRight w:val="0"/>
      <w:marTop w:val="0"/>
      <w:marBottom w:val="0"/>
      <w:divBdr>
        <w:top w:val="none" w:sz="0" w:space="0" w:color="auto"/>
        <w:left w:val="none" w:sz="0" w:space="0" w:color="auto"/>
        <w:bottom w:val="none" w:sz="0" w:space="0" w:color="auto"/>
        <w:right w:val="none" w:sz="0" w:space="0" w:color="auto"/>
      </w:divBdr>
    </w:div>
    <w:div w:id="797719693">
      <w:bodyDiv w:val="1"/>
      <w:marLeft w:val="0"/>
      <w:marRight w:val="0"/>
      <w:marTop w:val="0"/>
      <w:marBottom w:val="0"/>
      <w:divBdr>
        <w:top w:val="none" w:sz="0" w:space="0" w:color="auto"/>
        <w:left w:val="none" w:sz="0" w:space="0" w:color="auto"/>
        <w:bottom w:val="none" w:sz="0" w:space="0" w:color="auto"/>
        <w:right w:val="none" w:sz="0" w:space="0" w:color="auto"/>
      </w:divBdr>
    </w:div>
    <w:div w:id="801112794">
      <w:bodyDiv w:val="1"/>
      <w:marLeft w:val="0"/>
      <w:marRight w:val="0"/>
      <w:marTop w:val="0"/>
      <w:marBottom w:val="0"/>
      <w:divBdr>
        <w:top w:val="none" w:sz="0" w:space="0" w:color="auto"/>
        <w:left w:val="none" w:sz="0" w:space="0" w:color="auto"/>
        <w:bottom w:val="none" w:sz="0" w:space="0" w:color="auto"/>
        <w:right w:val="none" w:sz="0" w:space="0" w:color="auto"/>
      </w:divBdr>
    </w:div>
    <w:div w:id="801339889">
      <w:bodyDiv w:val="1"/>
      <w:marLeft w:val="0"/>
      <w:marRight w:val="0"/>
      <w:marTop w:val="0"/>
      <w:marBottom w:val="0"/>
      <w:divBdr>
        <w:top w:val="none" w:sz="0" w:space="0" w:color="auto"/>
        <w:left w:val="none" w:sz="0" w:space="0" w:color="auto"/>
        <w:bottom w:val="none" w:sz="0" w:space="0" w:color="auto"/>
        <w:right w:val="none" w:sz="0" w:space="0" w:color="auto"/>
      </w:divBdr>
    </w:div>
    <w:div w:id="801768828">
      <w:bodyDiv w:val="1"/>
      <w:marLeft w:val="0"/>
      <w:marRight w:val="0"/>
      <w:marTop w:val="0"/>
      <w:marBottom w:val="0"/>
      <w:divBdr>
        <w:top w:val="none" w:sz="0" w:space="0" w:color="auto"/>
        <w:left w:val="none" w:sz="0" w:space="0" w:color="auto"/>
        <w:bottom w:val="none" w:sz="0" w:space="0" w:color="auto"/>
        <w:right w:val="none" w:sz="0" w:space="0" w:color="auto"/>
      </w:divBdr>
    </w:div>
    <w:div w:id="804393786">
      <w:bodyDiv w:val="1"/>
      <w:marLeft w:val="0"/>
      <w:marRight w:val="0"/>
      <w:marTop w:val="0"/>
      <w:marBottom w:val="0"/>
      <w:divBdr>
        <w:top w:val="none" w:sz="0" w:space="0" w:color="auto"/>
        <w:left w:val="none" w:sz="0" w:space="0" w:color="auto"/>
        <w:bottom w:val="none" w:sz="0" w:space="0" w:color="auto"/>
        <w:right w:val="none" w:sz="0" w:space="0" w:color="auto"/>
      </w:divBdr>
    </w:div>
    <w:div w:id="805514300">
      <w:bodyDiv w:val="1"/>
      <w:marLeft w:val="0"/>
      <w:marRight w:val="0"/>
      <w:marTop w:val="0"/>
      <w:marBottom w:val="0"/>
      <w:divBdr>
        <w:top w:val="none" w:sz="0" w:space="0" w:color="auto"/>
        <w:left w:val="none" w:sz="0" w:space="0" w:color="auto"/>
        <w:bottom w:val="none" w:sz="0" w:space="0" w:color="auto"/>
        <w:right w:val="none" w:sz="0" w:space="0" w:color="auto"/>
      </w:divBdr>
    </w:div>
    <w:div w:id="812138321">
      <w:bodyDiv w:val="1"/>
      <w:marLeft w:val="0"/>
      <w:marRight w:val="0"/>
      <w:marTop w:val="0"/>
      <w:marBottom w:val="0"/>
      <w:divBdr>
        <w:top w:val="none" w:sz="0" w:space="0" w:color="auto"/>
        <w:left w:val="none" w:sz="0" w:space="0" w:color="auto"/>
        <w:bottom w:val="none" w:sz="0" w:space="0" w:color="auto"/>
        <w:right w:val="none" w:sz="0" w:space="0" w:color="auto"/>
      </w:divBdr>
    </w:div>
    <w:div w:id="814105241">
      <w:bodyDiv w:val="1"/>
      <w:marLeft w:val="0"/>
      <w:marRight w:val="0"/>
      <w:marTop w:val="0"/>
      <w:marBottom w:val="0"/>
      <w:divBdr>
        <w:top w:val="none" w:sz="0" w:space="0" w:color="auto"/>
        <w:left w:val="none" w:sz="0" w:space="0" w:color="auto"/>
        <w:bottom w:val="none" w:sz="0" w:space="0" w:color="auto"/>
        <w:right w:val="none" w:sz="0" w:space="0" w:color="auto"/>
      </w:divBdr>
    </w:div>
    <w:div w:id="816917035">
      <w:bodyDiv w:val="1"/>
      <w:marLeft w:val="0"/>
      <w:marRight w:val="0"/>
      <w:marTop w:val="0"/>
      <w:marBottom w:val="0"/>
      <w:divBdr>
        <w:top w:val="none" w:sz="0" w:space="0" w:color="auto"/>
        <w:left w:val="none" w:sz="0" w:space="0" w:color="auto"/>
        <w:bottom w:val="none" w:sz="0" w:space="0" w:color="auto"/>
        <w:right w:val="none" w:sz="0" w:space="0" w:color="auto"/>
      </w:divBdr>
    </w:div>
    <w:div w:id="817692952">
      <w:bodyDiv w:val="1"/>
      <w:marLeft w:val="0"/>
      <w:marRight w:val="0"/>
      <w:marTop w:val="0"/>
      <w:marBottom w:val="0"/>
      <w:divBdr>
        <w:top w:val="none" w:sz="0" w:space="0" w:color="auto"/>
        <w:left w:val="none" w:sz="0" w:space="0" w:color="auto"/>
        <w:bottom w:val="none" w:sz="0" w:space="0" w:color="auto"/>
        <w:right w:val="none" w:sz="0" w:space="0" w:color="auto"/>
      </w:divBdr>
    </w:div>
    <w:div w:id="820272507">
      <w:bodyDiv w:val="1"/>
      <w:marLeft w:val="0"/>
      <w:marRight w:val="0"/>
      <w:marTop w:val="0"/>
      <w:marBottom w:val="0"/>
      <w:divBdr>
        <w:top w:val="none" w:sz="0" w:space="0" w:color="auto"/>
        <w:left w:val="none" w:sz="0" w:space="0" w:color="auto"/>
        <w:bottom w:val="none" w:sz="0" w:space="0" w:color="auto"/>
        <w:right w:val="none" w:sz="0" w:space="0" w:color="auto"/>
      </w:divBdr>
    </w:div>
    <w:div w:id="822891390">
      <w:bodyDiv w:val="1"/>
      <w:marLeft w:val="0"/>
      <w:marRight w:val="0"/>
      <w:marTop w:val="0"/>
      <w:marBottom w:val="0"/>
      <w:divBdr>
        <w:top w:val="none" w:sz="0" w:space="0" w:color="auto"/>
        <w:left w:val="none" w:sz="0" w:space="0" w:color="auto"/>
        <w:bottom w:val="none" w:sz="0" w:space="0" w:color="auto"/>
        <w:right w:val="none" w:sz="0" w:space="0" w:color="auto"/>
      </w:divBdr>
    </w:div>
    <w:div w:id="835730428">
      <w:bodyDiv w:val="1"/>
      <w:marLeft w:val="0"/>
      <w:marRight w:val="0"/>
      <w:marTop w:val="0"/>
      <w:marBottom w:val="0"/>
      <w:divBdr>
        <w:top w:val="none" w:sz="0" w:space="0" w:color="auto"/>
        <w:left w:val="none" w:sz="0" w:space="0" w:color="auto"/>
        <w:bottom w:val="none" w:sz="0" w:space="0" w:color="auto"/>
        <w:right w:val="none" w:sz="0" w:space="0" w:color="auto"/>
      </w:divBdr>
    </w:div>
    <w:div w:id="840507503">
      <w:bodyDiv w:val="1"/>
      <w:marLeft w:val="0"/>
      <w:marRight w:val="0"/>
      <w:marTop w:val="0"/>
      <w:marBottom w:val="0"/>
      <w:divBdr>
        <w:top w:val="none" w:sz="0" w:space="0" w:color="auto"/>
        <w:left w:val="none" w:sz="0" w:space="0" w:color="auto"/>
        <w:bottom w:val="none" w:sz="0" w:space="0" w:color="auto"/>
        <w:right w:val="none" w:sz="0" w:space="0" w:color="auto"/>
      </w:divBdr>
    </w:div>
    <w:div w:id="842623415">
      <w:bodyDiv w:val="1"/>
      <w:marLeft w:val="0"/>
      <w:marRight w:val="0"/>
      <w:marTop w:val="0"/>
      <w:marBottom w:val="0"/>
      <w:divBdr>
        <w:top w:val="none" w:sz="0" w:space="0" w:color="auto"/>
        <w:left w:val="none" w:sz="0" w:space="0" w:color="auto"/>
        <w:bottom w:val="none" w:sz="0" w:space="0" w:color="auto"/>
        <w:right w:val="none" w:sz="0" w:space="0" w:color="auto"/>
      </w:divBdr>
    </w:div>
    <w:div w:id="843015000">
      <w:bodyDiv w:val="1"/>
      <w:marLeft w:val="0"/>
      <w:marRight w:val="0"/>
      <w:marTop w:val="0"/>
      <w:marBottom w:val="0"/>
      <w:divBdr>
        <w:top w:val="none" w:sz="0" w:space="0" w:color="auto"/>
        <w:left w:val="none" w:sz="0" w:space="0" w:color="auto"/>
        <w:bottom w:val="none" w:sz="0" w:space="0" w:color="auto"/>
        <w:right w:val="none" w:sz="0" w:space="0" w:color="auto"/>
      </w:divBdr>
    </w:div>
    <w:div w:id="859440081">
      <w:bodyDiv w:val="1"/>
      <w:marLeft w:val="0"/>
      <w:marRight w:val="0"/>
      <w:marTop w:val="0"/>
      <w:marBottom w:val="0"/>
      <w:divBdr>
        <w:top w:val="none" w:sz="0" w:space="0" w:color="auto"/>
        <w:left w:val="none" w:sz="0" w:space="0" w:color="auto"/>
        <w:bottom w:val="none" w:sz="0" w:space="0" w:color="auto"/>
        <w:right w:val="none" w:sz="0" w:space="0" w:color="auto"/>
      </w:divBdr>
    </w:div>
    <w:div w:id="860164420">
      <w:bodyDiv w:val="1"/>
      <w:marLeft w:val="0"/>
      <w:marRight w:val="0"/>
      <w:marTop w:val="0"/>
      <w:marBottom w:val="0"/>
      <w:divBdr>
        <w:top w:val="none" w:sz="0" w:space="0" w:color="auto"/>
        <w:left w:val="none" w:sz="0" w:space="0" w:color="auto"/>
        <w:bottom w:val="none" w:sz="0" w:space="0" w:color="auto"/>
        <w:right w:val="none" w:sz="0" w:space="0" w:color="auto"/>
      </w:divBdr>
    </w:div>
    <w:div w:id="866061113">
      <w:bodyDiv w:val="1"/>
      <w:marLeft w:val="0"/>
      <w:marRight w:val="0"/>
      <w:marTop w:val="0"/>
      <w:marBottom w:val="0"/>
      <w:divBdr>
        <w:top w:val="none" w:sz="0" w:space="0" w:color="auto"/>
        <w:left w:val="none" w:sz="0" w:space="0" w:color="auto"/>
        <w:bottom w:val="none" w:sz="0" w:space="0" w:color="auto"/>
        <w:right w:val="none" w:sz="0" w:space="0" w:color="auto"/>
      </w:divBdr>
    </w:div>
    <w:div w:id="869029202">
      <w:bodyDiv w:val="1"/>
      <w:marLeft w:val="0"/>
      <w:marRight w:val="0"/>
      <w:marTop w:val="0"/>
      <w:marBottom w:val="0"/>
      <w:divBdr>
        <w:top w:val="none" w:sz="0" w:space="0" w:color="auto"/>
        <w:left w:val="none" w:sz="0" w:space="0" w:color="auto"/>
        <w:bottom w:val="none" w:sz="0" w:space="0" w:color="auto"/>
        <w:right w:val="none" w:sz="0" w:space="0" w:color="auto"/>
      </w:divBdr>
    </w:div>
    <w:div w:id="870385558">
      <w:bodyDiv w:val="1"/>
      <w:marLeft w:val="0"/>
      <w:marRight w:val="0"/>
      <w:marTop w:val="0"/>
      <w:marBottom w:val="0"/>
      <w:divBdr>
        <w:top w:val="none" w:sz="0" w:space="0" w:color="auto"/>
        <w:left w:val="none" w:sz="0" w:space="0" w:color="auto"/>
        <w:bottom w:val="none" w:sz="0" w:space="0" w:color="auto"/>
        <w:right w:val="none" w:sz="0" w:space="0" w:color="auto"/>
      </w:divBdr>
    </w:div>
    <w:div w:id="871310716">
      <w:bodyDiv w:val="1"/>
      <w:marLeft w:val="0"/>
      <w:marRight w:val="0"/>
      <w:marTop w:val="0"/>
      <w:marBottom w:val="0"/>
      <w:divBdr>
        <w:top w:val="none" w:sz="0" w:space="0" w:color="auto"/>
        <w:left w:val="none" w:sz="0" w:space="0" w:color="auto"/>
        <w:bottom w:val="none" w:sz="0" w:space="0" w:color="auto"/>
        <w:right w:val="none" w:sz="0" w:space="0" w:color="auto"/>
      </w:divBdr>
    </w:div>
    <w:div w:id="873007471">
      <w:bodyDiv w:val="1"/>
      <w:marLeft w:val="0"/>
      <w:marRight w:val="0"/>
      <w:marTop w:val="0"/>
      <w:marBottom w:val="0"/>
      <w:divBdr>
        <w:top w:val="none" w:sz="0" w:space="0" w:color="auto"/>
        <w:left w:val="none" w:sz="0" w:space="0" w:color="auto"/>
        <w:bottom w:val="none" w:sz="0" w:space="0" w:color="auto"/>
        <w:right w:val="none" w:sz="0" w:space="0" w:color="auto"/>
      </w:divBdr>
    </w:div>
    <w:div w:id="875659034">
      <w:bodyDiv w:val="1"/>
      <w:marLeft w:val="0"/>
      <w:marRight w:val="0"/>
      <w:marTop w:val="0"/>
      <w:marBottom w:val="0"/>
      <w:divBdr>
        <w:top w:val="none" w:sz="0" w:space="0" w:color="auto"/>
        <w:left w:val="none" w:sz="0" w:space="0" w:color="auto"/>
        <w:bottom w:val="none" w:sz="0" w:space="0" w:color="auto"/>
        <w:right w:val="none" w:sz="0" w:space="0" w:color="auto"/>
      </w:divBdr>
    </w:div>
    <w:div w:id="879706457">
      <w:bodyDiv w:val="1"/>
      <w:marLeft w:val="0"/>
      <w:marRight w:val="0"/>
      <w:marTop w:val="0"/>
      <w:marBottom w:val="0"/>
      <w:divBdr>
        <w:top w:val="none" w:sz="0" w:space="0" w:color="auto"/>
        <w:left w:val="none" w:sz="0" w:space="0" w:color="auto"/>
        <w:bottom w:val="none" w:sz="0" w:space="0" w:color="auto"/>
        <w:right w:val="none" w:sz="0" w:space="0" w:color="auto"/>
      </w:divBdr>
    </w:div>
    <w:div w:id="879897226">
      <w:bodyDiv w:val="1"/>
      <w:marLeft w:val="0"/>
      <w:marRight w:val="0"/>
      <w:marTop w:val="0"/>
      <w:marBottom w:val="0"/>
      <w:divBdr>
        <w:top w:val="none" w:sz="0" w:space="0" w:color="auto"/>
        <w:left w:val="none" w:sz="0" w:space="0" w:color="auto"/>
        <w:bottom w:val="none" w:sz="0" w:space="0" w:color="auto"/>
        <w:right w:val="none" w:sz="0" w:space="0" w:color="auto"/>
      </w:divBdr>
    </w:div>
    <w:div w:id="881479956">
      <w:bodyDiv w:val="1"/>
      <w:marLeft w:val="0"/>
      <w:marRight w:val="0"/>
      <w:marTop w:val="0"/>
      <w:marBottom w:val="0"/>
      <w:divBdr>
        <w:top w:val="none" w:sz="0" w:space="0" w:color="auto"/>
        <w:left w:val="none" w:sz="0" w:space="0" w:color="auto"/>
        <w:bottom w:val="none" w:sz="0" w:space="0" w:color="auto"/>
        <w:right w:val="none" w:sz="0" w:space="0" w:color="auto"/>
      </w:divBdr>
    </w:div>
    <w:div w:id="881484356">
      <w:bodyDiv w:val="1"/>
      <w:marLeft w:val="0"/>
      <w:marRight w:val="0"/>
      <w:marTop w:val="0"/>
      <w:marBottom w:val="0"/>
      <w:divBdr>
        <w:top w:val="none" w:sz="0" w:space="0" w:color="auto"/>
        <w:left w:val="none" w:sz="0" w:space="0" w:color="auto"/>
        <w:bottom w:val="none" w:sz="0" w:space="0" w:color="auto"/>
        <w:right w:val="none" w:sz="0" w:space="0" w:color="auto"/>
      </w:divBdr>
    </w:div>
    <w:div w:id="883565537">
      <w:bodyDiv w:val="1"/>
      <w:marLeft w:val="0"/>
      <w:marRight w:val="0"/>
      <w:marTop w:val="0"/>
      <w:marBottom w:val="0"/>
      <w:divBdr>
        <w:top w:val="none" w:sz="0" w:space="0" w:color="auto"/>
        <w:left w:val="none" w:sz="0" w:space="0" w:color="auto"/>
        <w:bottom w:val="none" w:sz="0" w:space="0" w:color="auto"/>
        <w:right w:val="none" w:sz="0" w:space="0" w:color="auto"/>
      </w:divBdr>
    </w:div>
    <w:div w:id="886840620">
      <w:bodyDiv w:val="1"/>
      <w:marLeft w:val="0"/>
      <w:marRight w:val="0"/>
      <w:marTop w:val="0"/>
      <w:marBottom w:val="0"/>
      <w:divBdr>
        <w:top w:val="none" w:sz="0" w:space="0" w:color="auto"/>
        <w:left w:val="none" w:sz="0" w:space="0" w:color="auto"/>
        <w:bottom w:val="none" w:sz="0" w:space="0" w:color="auto"/>
        <w:right w:val="none" w:sz="0" w:space="0" w:color="auto"/>
      </w:divBdr>
    </w:div>
    <w:div w:id="887955318">
      <w:bodyDiv w:val="1"/>
      <w:marLeft w:val="0"/>
      <w:marRight w:val="0"/>
      <w:marTop w:val="0"/>
      <w:marBottom w:val="0"/>
      <w:divBdr>
        <w:top w:val="none" w:sz="0" w:space="0" w:color="auto"/>
        <w:left w:val="none" w:sz="0" w:space="0" w:color="auto"/>
        <w:bottom w:val="none" w:sz="0" w:space="0" w:color="auto"/>
        <w:right w:val="none" w:sz="0" w:space="0" w:color="auto"/>
      </w:divBdr>
    </w:div>
    <w:div w:id="891697327">
      <w:bodyDiv w:val="1"/>
      <w:marLeft w:val="0"/>
      <w:marRight w:val="0"/>
      <w:marTop w:val="0"/>
      <w:marBottom w:val="0"/>
      <w:divBdr>
        <w:top w:val="none" w:sz="0" w:space="0" w:color="auto"/>
        <w:left w:val="none" w:sz="0" w:space="0" w:color="auto"/>
        <w:bottom w:val="none" w:sz="0" w:space="0" w:color="auto"/>
        <w:right w:val="none" w:sz="0" w:space="0" w:color="auto"/>
      </w:divBdr>
    </w:div>
    <w:div w:id="891889217">
      <w:bodyDiv w:val="1"/>
      <w:marLeft w:val="0"/>
      <w:marRight w:val="0"/>
      <w:marTop w:val="0"/>
      <w:marBottom w:val="0"/>
      <w:divBdr>
        <w:top w:val="none" w:sz="0" w:space="0" w:color="auto"/>
        <w:left w:val="none" w:sz="0" w:space="0" w:color="auto"/>
        <w:bottom w:val="none" w:sz="0" w:space="0" w:color="auto"/>
        <w:right w:val="none" w:sz="0" w:space="0" w:color="auto"/>
      </w:divBdr>
    </w:div>
    <w:div w:id="892889806">
      <w:bodyDiv w:val="1"/>
      <w:marLeft w:val="0"/>
      <w:marRight w:val="0"/>
      <w:marTop w:val="0"/>
      <w:marBottom w:val="0"/>
      <w:divBdr>
        <w:top w:val="none" w:sz="0" w:space="0" w:color="auto"/>
        <w:left w:val="none" w:sz="0" w:space="0" w:color="auto"/>
        <w:bottom w:val="none" w:sz="0" w:space="0" w:color="auto"/>
        <w:right w:val="none" w:sz="0" w:space="0" w:color="auto"/>
      </w:divBdr>
    </w:div>
    <w:div w:id="898369062">
      <w:bodyDiv w:val="1"/>
      <w:marLeft w:val="0"/>
      <w:marRight w:val="0"/>
      <w:marTop w:val="0"/>
      <w:marBottom w:val="0"/>
      <w:divBdr>
        <w:top w:val="none" w:sz="0" w:space="0" w:color="auto"/>
        <w:left w:val="none" w:sz="0" w:space="0" w:color="auto"/>
        <w:bottom w:val="none" w:sz="0" w:space="0" w:color="auto"/>
        <w:right w:val="none" w:sz="0" w:space="0" w:color="auto"/>
      </w:divBdr>
    </w:div>
    <w:div w:id="898439295">
      <w:bodyDiv w:val="1"/>
      <w:marLeft w:val="0"/>
      <w:marRight w:val="0"/>
      <w:marTop w:val="0"/>
      <w:marBottom w:val="0"/>
      <w:divBdr>
        <w:top w:val="none" w:sz="0" w:space="0" w:color="auto"/>
        <w:left w:val="none" w:sz="0" w:space="0" w:color="auto"/>
        <w:bottom w:val="none" w:sz="0" w:space="0" w:color="auto"/>
        <w:right w:val="none" w:sz="0" w:space="0" w:color="auto"/>
      </w:divBdr>
    </w:div>
    <w:div w:id="908854205">
      <w:bodyDiv w:val="1"/>
      <w:marLeft w:val="0"/>
      <w:marRight w:val="0"/>
      <w:marTop w:val="0"/>
      <w:marBottom w:val="0"/>
      <w:divBdr>
        <w:top w:val="none" w:sz="0" w:space="0" w:color="auto"/>
        <w:left w:val="none" w:sz="0" w:space="0" w:color="auto"/>
        <w:bottom w:val="none" w:sz="0" w:space="0" w:color="auto"/>
        <w:right w:val="none" w:sz="0" w:space="0" w:color="auto"/>
      </w:divBdr>
    </w:div>
    <w:div w:id="911551312">
      <w:bodyDiv w:val="1"/>
      <w:marLeft w:val="0"/>
      <w:marRight w:val="0"/>
      <w:marTop w:val="0"/>
      <w:marBottom w:val="0"/>
      <w:divBdr>
        <w:top w:val="none" w:sz="0" w:space="0" w:color="auto"/>
        <w:left w:val="none" w:sz="0" w:space="0" w:color="auto"/>
        <w:bottom w:val="none" w:sz="0" w:space="0" w:color="auto"/>
        <w:right w:val="none" w:sz="0" w:space="0" w:color="auto"/>
      </w:divBdr>
    </w:div>
    <w:div w:id="914582893">
      <w:bodyDiv w:val="1"/>
      <w:marLeft w:val="0"/>
      <w:marRight w:val="0"/>
      <w:marTop w:val="0"/>
      <w:marBottom w:val="0"/>
      <w:divBdr>
        <w:top w:val="none" w:sz="0" w:space="0" w:color="auto"/>
        <w:left w:val="none" w:sz="0" w:space="0" w:color="auto"/>
        <w:bottom w:val="none" w:sz="0" w:space="0" w:color="auto"/>
        <w:right w:val="none" w:sz="0" w:space="0" w:color="auto"/>
      </w:divBdr>
    </w:div>
    <w:div w:id="925649535">
      <w:bodyDiv w:val="1"/>
      <w:marLeft w:val="0"/>
      <w:marRight w:val="0"/>
      <w:marTop w:val="0"/>
      <w:marBottom w:val="0"/>
      <w:divBdr>
        <w:top w:val="none" w:sz="0" w:space="0" w:color="auto"/>
        <w:left w:val="none" w:sz="0" w:space="0" w:color="auto"/>
        <w:bottom w:val="none" w:sz="0" w:space="0" w:color="auto"/>
        <w:right w:val="none" w:sz="0" w:space="0" w:color="auto"/>
      </w:divBdr>
    </w:div>
    <w:div w:id="927346081">
      <w:bodyDiv w:val="1"/>
      <w:marLeft w:val="0"/>
      <w:marRight w:val="0"/>
      <w:marTop w:val="0"/>
      <w:marBottom w:val="0"/>
      <w:divBdr>
        <w:top w:val="none" w:sz="0" w:space="0" w:color="auto"/>
        <w:left w:val="none" w:sz="0" w:space="0" w:color="auto"/>
        <w:bottom w:val="none" w:sz="0" w:space="0" w:color="auto"/>
        <w:right w:val="none" w:sz="0" w:space="0" w:color="auto"/>
      </w:divBdr>
    </w:div>
    <w:div w:id="929241223">
      <w:bodyDiv w:val="1"/>
      <w:marLeft w:val="0"/>
      <w:marRight w:val="0"/>
      <w:marTop w:val="0"/>
      <w:marBottom w:val="0"/>
      <w:divBdr>
        <w:top w:val="none" w:sz="0" w:space="0" w:color="auto"/>
        <w:left w:val="none" w:sz="0" w:space="0" w:color="auto"/>
        <w:bottom w:val="none" w:sz="0" w:space="0" w:color="auto"/>
        <w:right w:val="none" w:sz="0" w:space="0" w:color="auto"/>
      </w:divBdr>
    </w:div>
    <w:div w:id="929702922">
      <w:bodyDiv w:val="1"/>
      <w:marLeft w:val="0"/>
      <w:marRight w:val="0"/>
      <w:marTop w:val="0"/>
      <w:marBottom w:val="0"/>
      <w:divBdr>
        <w:top w:val="none" w:sz="0" w:space="0" w:color="auto"/>
        <w:left w:val="none" w:sz="0" w:space="0" w:color="auto"/>
        <w:bottom w:val="none" w:sz="0" w:space="0" w:color="auto"/>
        <w:right w:val="none" w:sz="0" w:space="0" w:color="auto"/>
      </w:divBdr>
    </w:div>
    <w:div w:id="937450953">
      <w:bodyDiv w:val="1"/>
      <w:marLeft w:val="0"/>
      <w:marRight w:val="0"/>
      <w:marTop w:val="0"/>
      <w:marBottom w:val="0"/>
      <w:divBdr>
        <w:top w:val="none" w:sz="0" w:space="0" w:color="auto"/>
        <w:left w:val="none" w:sz="0" w:space="0" w:color="auto"/>
        <w:bottom w:val="none" w:sz="0" w:space="0" w:color="auto"/>
        <w:right w:val="none" w:sz="0" w:space="0" w:color="auto"/>
      </w:divBdr>
    </w:div>
    <w:div w:id="939412997">
      <w:bodyDiv w:val="1"/>
      <w:marLeft w:val="0"/>
      <w:marRight w:val="0"/>
      <w:marTop w:val="0"/>
      <w:marBottom w:val="0"/>
      <w:divBdr>
        <w:top w:val="none" w:sz="0" w:space="0" w:color="auto"/>
        <w:left w:val="none" w:sz="0" w:space="0" w:color="auto"/>
        <w:bottom w:val="none" w:sz="0" w:space="0" w:color="auto"/>
        <w:right w:val="none" w:sz="0" w:space="0" w:color="auto"/>
      </w:divBdr>
    </w:div>
    <w:div w:id="939946501">
      <w:bodyDiv w:val="1"/>
      <w:marLeft w:val="0"/>
      <w:marRight w:val="0"/>
      <w:marTop w:val="0"/>
      <w:marBottom w:val="0"/>
      <w:divBdr>
        <w:top w:val="none" w:sz="0" w:space="0" w:color="auto"/>
        <w:left w:val="none" w:sz="0" w:space="0" w:color="auto"/>
        <w:bottom w:val="none" w:sz="0" w:space="0" w:color="auto"/>
        <w:right w:val="none" w:sz="0" w:space="0" w:color="auto"/>
      </w:divBdr>
    </w:div>
    <w:div w:id="940527516">
      <w:bodyDiv w:val="1"/>
      <w:marLeft w:val="0"/>
      <w:marRight w:val="0"/>
      <w:marTop w:val="0"/>
      <w:marBottom w:val="0"/>
      <w:divBdr>
        <w:top w:val="none" w:sz="0" w:space="0" w:color="auto"/>
        <w:left w:val="none" w:sz="0" w:space="0" w:color="auto"/>
        <w:bottom w:val="none" w:sz="0" w:space="0" w:color="auto"/>
        <w:right w:val="none" w:sz="0" w:space="0" w:color="auto"/>
      </w:divBdr>
    </w:div>
    <w:div w:id="941108899">
      <w:bodyDiv w:val="1"/>
      <w:marLeft w:val="0"/>
      <w:marRight w:val="0"/>
      <w:marTop w:val="0"/>
      <w:marBottom w:val="0"/>
      <w:divBdr>
        <w:top w:val="none" w:sz="0" w:space="0" w:color="auto"/>
        <w:left w:val="none" w:sz="0" w:space="0" w:color="auto"/>
        <w:bottom w:val="none" w:sz="0" w:space="0" w:color="auto"/>
        <w:right w:val="none" w:sz="0" w:space="0" w:color="auto"/>
      </w:divBdr>
    </w:div>
    <w:div w:id="944113067">
      <w:bodyDiv w:val="1"/>
      <w:marLeft w:val="0"/>
      <w:marRight w:val="0"/>
      <w:marTop w:val="0"/>
      <w:marBottom w:val="0"/>
      <w:divBdr>
        <w:top w:val="none" w:sz="0" w:space="0" w:color="auto"/>
        <w:left w:val="none" w:sz="0" w:space="0" w:color="auto"/>
        <w:bottom w:val="none" w:sz="0" w:space="0" w:color="auto"/>
        <w:right w:val="none" w:sz="0" w:space="0" w:color="auto"/>
      </w:divBdr>
    </w:div>
    <w:div w:id="946160469">
      <w:bodyDiv w:val="1"/>
      <w:marLeft w:val="0"/>
      <w:marRight w:val="0"/>
      <w:marTop w:val="0"/>
      <w:marBottom w:val="0"/>
      <w:divBdr>
        <w:top w:val="none" w:sz="0" w:space="0" w:color="auto"/>
        <w:left w:val="none" w:sz="0" w:space="0" w:color="auto"/>
        <w:bottom w:val="none" w:sz="0" w:space="0" w:color="auto"/>
        <w:right w:val="none" w:sz="0" w:space="0" w:color="auto"/>
      </w:divBdr>
    </w:div>
    <w:div w:id="946931150">
      <w:bodyDiv w:val="1"/>
      <w:marLeft w:val="0"/>
      <w:marRight w:val="0"/>
      <w:marTop w:val="0"/>
      <w:marBottom w:val="0"/>
      <w:divBdr>
        <w:top w:val="none" w:sz="0" w:space="0" w:color="auto"/>
        <w:left w:val="none" w:sz="0" w:space="0" w:color="auto"/>
        <w:bottom w:val="none" w:sz="0" w:space="0" w:color="auto"/>
        <w:right w:val="none" w:sz="0" w:space="0" w:color="auto"/>
      </w:divBdr>
    </w:div>
    <w:div w:id="950090606">
      <w:bodyDiv w:val="1"/>
      <w:marLeft w:val="0"/>
      <w:marRight w:val="0"/>
      <w:marTop w:val="0"/>
      <w:marBottom w:val="0"/>
      <w:divBdr>
        <w:top w:val="none" w:sz="0" w:space="0" w:color="auto"/>
        <w:left w:val="none" w:sz="0" w:space="0" w:color="auto"/>
        <w:bottom w:val="none" w:sz="0" w:space="0" w:color="auto"/>
        <w:right w:val="none" w:sz="0" w:space="0" w:color="auto"/>
      </w:divBdr>
    </w:div>
    <w:div w:id="952514350">
      <w:bodyDiv w:val="1"/>
      <w:marLeft w:val="0"/>
      <w:marRight w:val="0"/>
      <w:marTop w:val="0"/>
      <w:marBottom w:val="0"/>
      <w:divBdr>
        <w:top w:val="none" w:sz="0" w:space="0" w:color="auto"/>
        <w:left w:val="none" w:sz="0" w:space="0" w:color="auto"/>
        <w:bottom w:val="none" w:sz="0" w:space="0" w:color="auto"/>
        <w:right w:val="none" w:sz="0" w:space="0" w:color="auto"/>
      </w:divBdr>
    </w:div>
    <w:div w:id="955793365">
      <w:bodyDiv w:val="1"/>
      <w:marLeft w:val="0"/>
      <w:marRight w:val="0"/>
      <w:marTop w:val="0"/>
      <w:marBottom w:val="0"/>
      <w:divBdr>
        <w:top w:val="none" w:sz="0" w:space="0" w:color="auto"/>
        <w:left w:val="none" w:sz="0" w:space="0" w:color="auto"/>
        <w:bottom w:val="none" w:sz="0" w:space="0" w:color="auto"/>
        <w:right w:val="none" w:sz="0" w:space="0" w:color="auto"/>
      </w:divBdr>
    </w:div>
    <w:div w:id="961499341">
      <w:bodyDiv w:val="1"/>
      <w:marLeft w:val="0"/>
      <w:marRight w:val="0"/>
      <w:marTop w:val="0"/>
      <w:marBottom w:val="0"/>
      <w:divBdr>
        <w:top w:val="none" w:sz="0" w:space="0" w:color="auto"/>
        <w:left w:val="none" w:sz="0" w:space="0" w:color="auto"/>
        <w:bottom w:val="none" w:sz="0" w:space="0" w:color="auto"/>
        <w:right w:val="none" w:sz="0" w:space="0" w:color="auto"/>
      </w:divBdr>
    </w:div>
    <w:div w:id="963849264">
      <w:bodyDiv w:val="1"/>
      <w:marLeft w:val="0"/>
      <w:marRight w:val="0"/>
      <w:marTop w:val="0"/>
      <w:marBottom w:val="0"/>
      <w:divBdr>
        <w:top w:val="none" w:sz="0" w:space="0" w:color="auto"/>
        <w:left w:val="none" w:sz="0" w:space="0" w:color="auto"/>
        <w:bottom w:val="none" w:sz="0" w:space="0" w:color="auto"/>
        <w:right w:val="none" w:sz="0" w:space="0" w:color="auto"/>
      </w:divBdr>
    </w:div>
    <w:div w:id="966738463">
      <w:bodyDiv w:val="1"/>
      <w:marLeft w:val="0"/>
      <w:marRight w:val="0"/>
      <w:marTop w:val="0"/>
      <w:marBottom w:val="0"/>
      <w:divBdr>
        <w:top w:val="none" w:sz="0" w:space="0" w:color="auto"/>
        <w:left w:val="none" w:sz="0" w:space="0" w:color="auto"/>
        <w:bottom w:val="none" w:sz="0" w:space="0" w:color="auto"/>
        <w:right w:val="none" w:sz="0" w:space="0" w:color="auto"/>
      </w:divBdr>
    </w:div>
    <w:div w:id="967247968">
      <w:bodyDiv w:val="1"/>
      <w:marLeft w:val="0"/>
      <w:marRight w:val="0"/>
      <w:marTop w:val="0"/>
      <w:marBottom w:val="0"/>
      <w:divBdr>
        <w:top w:val="none" w:sz="0" w:space="0" w:color="auto"/>
        <w:left w:val="none" w:sz="0" w:space="0" w:color="auto"/>
        <w:bottom w:val="none" w:sz="0" w:space="0" w:color="auto"/>
        <w:right w:val="none" w:sz="0" w:space="0" w:color="auto"/>
      </w:divBdr>
    </w:div>
    <w:div w:id="967321942">
      <w:bodyDiv w:val="1"/>
      <w:marLeft w:val="0"/>
      <w:marRight w:val="0"/>
      <w:marTop w:val="0"/>
      <w:marBottom w:val="0"/>
      <w:divBdr>
        <w:top w:val="none" w:sz="0" w:space="0" w:color="auto"/>
        <w:left w:val="none" w:sz="0" w:space="0" w:color="auto"/>
        <w:bottom w:val="none" w:sz="0" w:space="0" w:color="auto"/>
        <w:right w:val="none" w:sz="0" w:space="0" w:color="auto"/>
      </w:divBdr>
    </w:div>
    <w:div w:id="969093912">
      <w:bodyDiv w:val="1"/>
      <w:marLeft w:val="0"/>
      <w:marRight w:val="0"/>
      <w:marTop w:val="0"/>
      <w:marBottom w:val="0"/>
      <w:divBdr>
        <w:top w:val="none" w:sz="0" w:space="0" w:color="auto"/>
        <w:left w:val="none" w:sz="0" w:space="0" w:color="auto"/>
        <w:bottom w:val="none" w:sz="0" w:space="0" w:color="auto"/>
        <w:right w:val="none" w:sz="0" w:space="0" w:color="auto"/>
      </w:divBdr>
    </w:div>
    <w:div w:id="970282271">
      <w:bodyDiv w:val="1"/>
      <w:marLeft w:val="0"/>
      <w:marRight w:val="0"/>
      <w:marTop w:val="0"/>
      <w:marBottom w:val="0"/>
      <w:divBdr>
        <w:top w:val="none" w:sz="0" w:space="0" w:color="auto"/>
        <w:left w:val="none" w:sz="0" w:space="0" w:color="auto"/>
        <w:bottom w:val="none" w:sz="0" w:space="0" w:color="auto"/>
        <w:right w:val="none" w:sz="0" w:space="0" w:color="auto"/>
      </w:divBdr>
    </w:div>
    <w:div w:id="980575220">
      <w:bodyDiv w:val="1"/>
      <w:marLeft w:val="0"/>
      <w:marRight w:val="0"/>
      <w:marTop w:val="0"/>
      <w:marBottom w:val="0"/>
      <w:divBdr>
        <w:top w:val="none" w:sz="0" w:space="0" w:color="auto"/>
        <w:left w:val="none" w:sz="0" w:space="0" w:color="auto"/>
        <w:bottom w:val="none" w:sz="0" w:space="0" w:color="auto"/>
        <w:right w:val="none" w:sz="0" w:space="0" w:color="auto"/>
      </w:divBdr>
    </w:div>
    <w:div w:id="980841540">
      <w:bodyDiv w:val="1"/>
      <w:marLeft w:val="0"/>
      <w:marRight w:val="0"/>
      <w:marTop w:val="0"/>
      <w:marBottom w:val="0"/>
      <w:divBdr>
        <w:top w:val="none" w:sz="0" w:space="0" w:color="auto"/>
        <w:left w:val="none" w:sz="0" w:space="0" w:color="auto"/>
        <w:bottom w:val="none" w:sz="0" w:space="0" w:color="auto"/>
        <w:right w:val="none" w:sz="0" w:space="0" w:color="auto"/>
      </w:divBdr>
    </w:div>
    <w:div w:id="982005606">
      <w:bodyDiv w:val="1"/>
      <w:marLeft w:val="0"/>
      <w:marRight w:val="0"/>
      <w:marTop w:val="0"/>
      <w:marBottom w:val="0"/>
      <w:divBdr>
        <w:top w:val="none" w:sz="0" w:space="0" w:color="auto"/>
        <w:left w:val="none" w:sz="0" w:space="0" w:color="auto"/>
        <w:bottom w:val="none" w:sz="0" w:space="0" w:color="auto"/>
        <w:right w:val="none" w:sz="0" w:space="0" w:color="auto"/>
      </w:divBdr>
    </w:div>
    <w:div w:id="982585899">
      <w:bodyDiv w:val="1"/>
      <w:marLeft w:val="0"/>
      <w:marRight w:val="0"/>
      <w:marTop w:val="0"/>
      <w:marBottom w:val="0"/>
      <w:divBdr>
        <w:top w:val="none" w:sz="0" w:space="0" w:color="auto"/>
        <w:left w:val="none" w:sz="0" w:space="0" w:color="auto"/>
        <w:bottom w:val="none" w:sz="0" w:space="0" w:color="auto"/>
        <w:right w:val="none" w:sz="0" w:space="0" w:color="auto"/>
      </w:divBdr>
    </w:div>
    <w:div w:id="989602024">
      <w:bodyDiv w:val="1"/>
      <w:marLeft w:val="0"/>
      <w:marRight w:val="0"/>
      <w:marTop w:val="0"/>
      <w:marBottom w:val="0"/>
      <w:divBdr>
        <w:top w:val="none" w:sz="0" w:space="0" w:color="auto"/>
        <w:left w:val="none" w:sz="0" w:space="0" w:color="auto"/>
        <w:bottom w:val="none" w:sz="0" w:space="0" w:color="auto"/>
        <w:right w:val="none" w:sz="0" w:space="0" w:color="auto"/>
      </w:divBdr>
    </w:div>
    <w:div w:id="990866078">
      <w:bodyDiv w:val="1"/>
      <w:marLeft w:val="0"/>
      <w:marRight w:val="0"/>
      <w:marTop w:val="0"/>
      <w:marBottom w:val="0"/>
      <w:divBdr>
        <w:top w:val="none" w:sz="0" w:space="0" w:color="auto"/>
        <w:left w:val="none" w:sz="0" w:space="0" w:color="auto"/>
        <w:bottom w:val="none" w:sz="0" w:space="0" w:color="auto"/>
        <w:right w:val="none" w:sz="0" w:space="0" w:color="auto"/>
      </w:divBdr>
    </w:div>
    <w:div w:id="995499384">
      <w:bodyDiv w:val="1"/>
      <w:marLeft w:val="0"/>
      <w:marRight w:val="0"/>
      <w:marTop w:val="0"/>
      <w:marBottom w:val="0"/>
      <w:divBdr>
        <w:top w:val="none" w:sz="0" w:space="0" w:color="auto"/>
        <w:left w:val="none" w:sz="0" w:space="0" w:color="auto"/>
        <w:bottom w:val="none" w:sz="0" w:space="0" w:color="auto"/>
        <w:right w:val="none" w:sz="0" w:space="0" w:color="auto"/>
      </w:divBdr>
    </w:div>
    <w:div w:id="996375415">
      <w:bodyDiv w:val="1"/>
      <w:marLeft w:val="0"/>
      <w:marRight w:val="0"/>
      <w:marTop w:val="0"/>
      <w:marBottom w:val="0"/>
      <w:divBdr>
        <w:top w:val="none" w:sz="0" w:space="0" w:color="auto"/>
        <w:left w:val="none" w:sz="0" w:space="0" w:color="auto"/>
        <w:bottom w:val="none" w:sz="0" w:space="0" w:color="auto"/>
        <w:right w:val="none" w:sz="0" w:space="0" w:color="auto"/>
      </w:divBdr>
    </w:div>
    <w:div w:id="999162550">
      <w:bodyDiv w:val="1"/>
      <w:marLeft w:val="0"/>
      <w:marRight w:val="0"/>
      <w:marTop w:val="0"/>
      <w:marBottom w:val="0"/>
      <w:divBdr>
        <w:top w:val="none" w:sz="0" w:space="0" w:color="auto"/>
        <w:left w:val="none" w:sz="0" w:space="0" w:color="auto"/>
        <w:bottom w:val="none" w:sz="0" w:space="0" w:color="auto"/>
        <w:right w:val="none" w:sz="0" w:space="0" w:color="auto"/>
      </w:divBdr>
    </w:div>
    <w:div w:id="999424245">
      <w:bodyDiv w:val="1"/>
      <w:marLeft w:val="0"/>
      <w:marRight w:val="0"/>
      <w:marTop w:val="0"/>
      <w:marBottom w:val="0"/>
      <w:divBdr>
        <w:top w:val="none" w:sz="0" w:space="0" w:color="auto"/>
        <w:left w:val="none" w:sz="0" w:space="0" w:color="auto"/>
        <w:bottom w:val="none" w:sz="0" w:space="0" w:color="auto"/>
        <w:right w:val="none" w:sz="0" w:space="0" w:color="auto"/>
      </w:divBdr>
    </w:div>
    <w:div w:id="1000615935">
      <w:bodyDiv w:val="1"/>
      <w:marLeft w:val="0"/>
      <w:marRight w:val="0"/>
      <w:marTop w:val="0"/>
      <w:marBottom w:val="0"/>
      <w:divBdr>
        <w:top w:val="none" w:sz="0" w:space="0" w:color="auto"/>
        <w:left w:val="none" w:sz="0" w:space="0" w:color="auto"/>
        <w:bottom w:val="none" w:sz="0" w:space="0" w:color="auto"/>
        <w:right w:val="none" w:sz="0" w:space="0" w:color="auto"/>
      </w:divBdr>
    </w:div>
    <w:div w:id="1004627793">
      <w:bodyDiv w:val="1"/>
      <w:marLeft w:val="0"/>
      <w:marRight w:val="0"/>
      <w:marTop w:val="0"/>
      <w:marBottom w:val="0"/>
      <w:divBdr>
        <w:top w:val="none" w:sz="0" w:space="0" w:color="auto"/>
        <w:left w:val="none" w:sz="0" w:space="0" w:color="auto"/>
        <w:bottom w:val="none" w:sz="0" w:space="0" w:color="auto"/>
        <w:right w:val="none" w:sz="0" w:space="0" w:color="auto"/>
      </w:divBdr>
    </w:div>
    <w:div w:id="1007173531">
      <w:bodyDiv w:val="1"/>
      <w:marLeft w:val="0"/>
      <w:marRight w:val="0"/>
      <w:marTop w:val="0"/>
      <w:marBottom w:val="0"/>
      <w:divBdr>
        <w:top w:val="none" w:sz="0" w:space="0" w:color="auto"/>
        <w:left w:val="none" w:sz="0" w:space="0" w:color="auto"/>
        <w:bottom w:val="none" w:sz="0" w:space="0" w:color="auto"/>
        <w:right w:val="none" w:sz="0" w:space="0" w:color="auto"/>
      </w:divBdr>
    </w:div>
    <w:div w:id="1008602634">
      <w:bodyDiv w:val="1"/>
      <w:marLeft w:val="0"/>
      <w:marRight w:val="0"/>
      <w:marTop w:val="0"/>
      <w:marBottom w:val="0"/>
      <w:divBdr>
        <w:top w:val="none" w:sz="0" w:space="0" w:color="auto"/>
        <w:left w:val="none" w:sz="0" w:space="0" w:color="auto"/>
        <w:bottom w:val="none" w:sz="0" w:space="0" w:color="auto"/>
        <w:right w:val="none" w:sz="0" w:space="0" w:color="auto"/>
      </w:divBdr>
    </w:div>
    <w:div w:id="1009332083">
      <w:bodyDiv w:val="1"/>
      <w:marLeft w:val="0"/>
      <w:marRight w:val="0"/>
      <w:marTop w:val="0"/>
      <w:marBottom w:val="0"/>
      <w:divBdr>
        <w:top w:val="none" w:sz="0" w:space="0" w:color="auto"/>
        <w:left w:val="none" w:sz="0" w:space="0" w:color="auto"/>
        <w:bottom w:val="none" w:sz="0" w:space="0" w:color="auto"/>
        <w:right w:val="none" w:sz="0" w:space="0" w:color="auto"/>
      </w:divBdr>
    </w:div>
    <w:div w:id="1010721364">
      <w:bodyDiv w:val="1"/>
      <w:marLeft w:val="0"/>
      <w:marRight w:val="0"/>
      <w:marTop w:val="0"/>
      <w:marBottom w:val="0"/>
      <w:divBdr>
        <w:top w:val="none" w:sz="0" w:space="0" w:color="auto"/>
        <w:left w:val="none" w:sz="0" w:space="0" w:color="auto"/>
        <w:bottom w:val="none" w:sz="0" w:space="0" w:color="auto"/>
        <w:right w:val="none" w:sz="0" w:space="0" w:color="auto"/>
      </w:divBdr>
    </w:div>
    <w:div w:id="1014235426">
      <w:bodyDiv w:val="1"/>
      <w:marLeft w:val="0"/>
      <w:marRight w:val="0"/>
      <w:marTop w:val="0"/>
      <w:marBottom w:val="0"/>
      <w:divBdr>
        <w:top w:val="none" w:sz="0" w:space="0" w:color="auto"/>
        <w:left w:val="none" w:sz="0" w:space="0" w:color="auto"/>
        <w:bottom w:val="none" w:sz="0" w:space="0" w:color="auto"/>
        <w:right w:val="none" w:sz="0" w:space="0" w:color="auto"/>
      </w:divBdr>
    </w:div>
    <w:div w:id="1017657501">
      <w:bodyDiv w:val="1"/>
      <w:marLeft w:val="0"/>
      <w:marRight w:val="0"/>
      <w:marTop w:val="0"/>
      <w:marBottom w:val="0"/>
      <w:divBdr>
        <w:top w:val="none" w:sz="0" w:space="0" w:color="auto"/>
        <w:left w:val="none" w:sz="0" w:space="0" w:color="auto"/>
        <w:bottom w:val="none" w:sz="0" w:space="0" w:color="auto"/>
        <w:right w:val="none" w:sz="0" w:space="0" w:color="auto"/>
      </w:divBdr>
    </w:div>
    <w:div w:id="1019359587">
      <w:bodyDiv w:val="1"/>
      <w:marLeft w:val="0"/>
      <w:marRight w:val="0"/>
      <w:marTop w:val="0"/>
      <w:marBottom w:val="0"/>
      <w:divBdr>
        <w:top w:val="none" w:sz="0" w:space="0" w:color="auto"/>
        <w:left w:val="none" w:sz="0" w:space="0" w:color="auto"/>
        <w:bottom w:val="none" w:sz="0" w:space="0" w:color="auto"/>
        <w:right w:val="none" w:sz="0" w:space="0" w:color="auto"/>
      </w:divBdr>
    </w:div>
    <w:div w:id="1023168969">
      <w:bodyDiv w:val="1"/>
      <w:marLeft w:val="0"/>
      <w:marRight w:val="0"/>
      <w:marTop w:val="0"/>
      <w:marBottom w:val="0"/>
      <w:divBdr>
        <w:top w:val="none" w:sz="0" w:space="0" w:color="auto"/>
        <w:left w:val="none" w:sz="0" w:space="0" w:color="auto"/>
        <w:bottom w:val="none" w:sz="0" w:space="0" w:color="auto"/>
        <w:right w:val="none" w:sz="0" w:space="0" w:color="auto"/>
      </w:divBdr>
    </w:div>
    <w:div w:id="1023556176">
      <w:bodyDiv w:val="1"/>
      <w:marLeft w:val="0"/>
      <w:marRight w:val="0"/>
      <w:marTop w:val="0"/>
      <w:marBottom w:val="0"/>
      <w:divBdr>
        <w:top w:val="none" w:sz="0" w:space="0" w:color="auto"/>
        <w:left w:val="none" w:sz="0" w:space="0" w:color="auto"/>
        <w:bottom w:val="none" w:sz="0" w:space="0" w:color="auto"/>
        <w:right w:val="none" w:sz="0" w:space="0" w:color="auto"/>
      </w:divBdr>
    </w:div>
    <w:div w:id="1026952573">
      <w:bodyDiv w:val="1"/>
      <w:marLeft w:val="0"/>
      <w:marRight w:val="0"/>
      <w:marTop w:val="0"/>
      <w:marBottom w:val="0"/>
      <w:divBdr>
        <w:top w:val="none" w:sz="0" w:space="0" w:color="auto"/>
        <w:left w:val="none" w:sz="0" w:space="0" w:color="auto"/>
        <w:bottom w:val="none" w:sz="0" w:space="0" w:color="auto"/>
        <w:right w:val="none" w:sz="0" w:space="0" w:color="auto"/>
      </w:divBdr>
    </w:div>
    <w:div w:id="1029406564">
      <w:bodyDiv w:val="1"/>
      <w:marLeft w:val="0"/>
      <w:marRight w:val="0"/>
      <w:marTop w:val="0"/>
      <w:marBottom w:val="0"/>
      <w:divBdr>
        <w:top w:val="none" w:sz="0" w:space="0" w:color="auto"/>
        <w:left w:val="none" w:sz="0" w:space="0" w:color="auto"/>
        <w:bottom w:val="none" w:sz="0" w:space="0" w:color="auto"/>
        <w:right w:val="none" w:sz="0" w:space="0" w:color="auto"/>
      </w:divBdr>
    </w:div>
    <w:div w:id="1032724372">
      <w:bodyDiv w:val="1"/>
      <w:marLeft w:val="0"/>
      <w:marRight w:val="0"/>
      <w:marTop w:val="0"/>
      <w:marBottom w:val="0"/>
      <w:divBdr>
        <w:top w:val="none" w:sz="0" w:space="0" w:color="auto"/>
        <w:left w:val="none" w:sz="0" w:space="0" w:color="auto"/>
        <w:bottom w:val="none" w:sz="0" w:space="0" w:color="auto"/>
        <w:right w:val="none" w:sz="0" w:space="0" w:color="auto"/>
      </w:divBdr>
    </w:div>
    <w:div w:id="1032997685">
      <w:bodyDiv w:val="1"/>
      <w:marLeft w:val="0"/>
      <w:marRight w:val="0"/>
      <w:marTop w:val="0"/>
      <w:marBottom w:val="0"/>
      <w:divBdr>
        <w:top w:val="none" w:sz="0" w:space="0" w:color="auto"/>
        <w:left w:val="none" w:sz="0" w:space="0" w:color="auto"/>
        <w:bottom w:val="none" w:sz="0" w:space="0" w:color="auto"/>
        <w:right w:val="none" w:sz="0" w:space="0" w:color="auto"/>
      </w:divBdr>
    </w:div>
    <w:div w:id="1035034791">
      <w:bodyDiv w:val="1"/>
      <w:marLeft w:val="0"/>
      <w:marRight w:val="0"/>
      <w:marTop w:val="0"/>
      <w:marBottom w:val="0"/>
      <w:divBdr>
        <w:top w:val="none" w:sz="0" w:space="0" w:color="auto"/>
        <w:left w:val="none" w:sz="0" w:space="0" w:color="auto"/>
        <w:bottom w:val="none" w:sz="0" w:space="0" w:color="auto"/>
        <w:right w:val="none" w:sz="0" w:space="0" w:color="auto"/>
      </w:divBdr>
    </w:div>
    <w:div w:id="1052313775">
      <w:bodyDiv w:val="1"/>
      <w:marLeft w:val="0"/>
      <w:marRight w:val="0"/>
      <w:marTop w:val="0"/>
      <w:marBottom w:val="0"/>
      <w:divBdr>
        <w:top w:val="none" w:sz="0" w:space="0" w:color="auto"/>
        <w:left w:val="none" w:sz="0" w:space="0" w:color="auto"/>
        <w:bottom w:val="none" w:sz="0" w:space="0" w:color="auto"/>
        <w:right w:val="none" w:sz="0" w:space="0" w:color="auto"/>
      </w:divBdr>
    </w:div>
    <w:div w:id="1069381631">
      <w:bodyDiv w:val="1"/>
      <w:marLeft w:val="0"/>
      <w:marRight w:val="0"/>
      <w:marTop w:val="0"/>
      <w:marBottom w:val="0"/>
      <w:divBdr>
        <w:top w:val="none" w:sz="0" w:space="0" w:color="auto"/>
        <w:left w:val="none" w:sz="0" w:space="0" w:color="auto"/>
        <w:bottom w:val="none" w:sz="0" w:space="0" w:color="auto"/>
        <w:right w:val="none" w:sz="0" w:space="0" w:color="auto"/>
      </w:divBdr>
    </w:div>
    <w:div w:id="1075973139">
      <w:bodyDiv w:val="1"/>
      <w:marLeft w:val="0"/>
      <w:marRight w:val="0"/>
      <w:marTop w:val="0"/>
      <w:marBottom w:val="0"/>
      <w:divBdr>
        <w:top w:val="none" w:sz="0" w:space="0" w:color="auto"/>
        <w:left w:val="none" w:sz="0" w:space="0" w:color="auto"/>
        <w:bottom w:val="none" w:sz="0" w:space="0" w:color="auto"/>
        <w:right w:val="none" w:sz="0" w:space="0" w:color="auto"/>
      </w:divBdr>
    </w:div>
    <w:div w:id="1076509471">
      <w:bodyDiv w:val="1"/>
      <w:marLeft w:val="0"/>
      <w:marRight w:val="0"/>
      <w:marTop w:val="0"/>
      <w:marBottom w:val="0"/>
      <w:divBdr>
        <w:top w:val="none" w:sz="0" w:space="0" w:color="auto"/>
        <w:left w:val="none" w:sz="0" w:space="0" w:color="auto"/>
        <w:bottom w:val="none" w:sz="0" w:space="0" w:color="auto"/>
        <w:right w:val="none" w:sz="0" w:space="0" w:color="auto"/>
      </w:divBdr>
    </w:div>
    <w:div w:id="1082408866">
      <w:bodyDiv w:val="1"/>
      <w:marLeft w:val="0"/>
      <w:marRight w:val="0"/>
      <w:marTop w:val="0"/>
      <w:marBottom w:val="0"/>
      <w:divBdr>
        <w:top w:val="none" w:sz="0" w:space="0" w:color="auto"/>
        <w:left w:val="none" w:sz="0" w:space="0" w:color="auto"/>
        <w:bottom w:val="none" w:sz="0" w:space="0" w:color="auto"/>
        <w:right w:val="none" w:sz="0" w:space="0" w:color="auto"/>
      </w:divBdr>
    </w:div>
    <w:div w:id="1088111458">
      <w:bodyDiv w:val="1"/>
      <w:marLeft w:val="0"/>
      <w:marRight w:val="0"/>
      <w:marTop w:val="0"/>
      <w:marBottom w:val="0"/>
      <w:divBdr>
        <w:top w:val="none" w:sz="0" w:space="0" w:color="auto"/>
        <w:left w:val="none" w:sz="0" w:space="0" w:color="auto"/>
        <w:bottom w:val="none" w:sz="0" w:space="0" w:color="auto"/>
        <w:right w:val="none" w:sz="0" w:space="0" w:color="auto"/>
      </w:divBdr>
    </w:div>
    <w:div w:id="1088310429">
      <w:bodyDiv w:val="1"/>
      <w:marLeft w:val="0"/>
      <w:marRight w:val="0"/>
      <w:marTop w:val="0"/>
      <w:marBottom w:val="0"/>
      <w:divBdr>
        <w:top w:val="none" w:sz="0" w:space="0" w:color="auto"/>
        <w:left w:val="none" w:sz="0" w:space="0" w:color="auto"/>
        <w:bottom w:val="none" w:sz="0" w:space="0" w:color="auto"/>
        <w:right w:val="none" w:sz="0" w:space="0" w:color="auto"/>
      </w:divBdr>
    </w:div>
    <w:div w:id="1093164733">
      <w:bodyDiv w:val="1"/>
      <w:marLeft w:val="0"/>
      <w:marRight w:val="0"/>
      <w:marTop w:val="0"/>
      <w:marBottom w:val="0"/>
      <w:divBdr>
        <w:top w:val="none" w:sz="0" w:space="0" w:color="auto"/>
        <w:left w:val="none" w:sz="0" w:space="0" w:color="auto"/>
        <w:bottom w:val="none" w:sz="0" w:space="0" w:color="auto"/>
        <w:right w:val="none" w:sz="0" w:space="0" w:color="auto"/>
      </w:divBdr>
    </w:div>
    <w:div w:id="1095907820">
      <w:bodyDiv w:val="1"/>
      <w:marLeft w:val="0"/>
      <w:marRight w:val="0"/>
      <w:marTop w:val="0"/>
      <w:marBottom w:val="0"/>
      <w:divBdr>
        <w:top w:val="none" w:sz="0" w:space="0" w:color="auto"/>
        <w:left w:val="none" w:sz="0" w:space="0" w:color="auto"/>
        <w:bottom w:val="none" w:sz="0" w:space="0" w:color="auto"/>
        <w:right w:val="none" w:sz="0" w:space="0" w:color="auto"/>
      </w:divBdr>
    </w:div>
    <w:div w:id="1103306451">
      <w:bodyDiv w:val="1"/>
      <w:marLeft w:val="0"/>
      <w:marRight w:val="0"/>
      <w:marTop w:val="0"/>
      <w:marBottom w:val="0"/>
      <w:divBdr>
        <w:top w:val="none" w:sz="0" w:space="0" w:color="auto"/>
        <w:left w:val="none" w:sz="0" w:space="0" w:color="auto"/>
        <w:bottom w:val="none" w:sz="0" w:space="0" w:color="auto"/>
        <w:right w:val="none" w:sz="0" w:space="0" w:color="auto"/>
      </w:divBdr>
    </w:div>
    <w:div w:id="1103769129">
      <w:bodyDiv w:val="1"/>
      <w:marLeft w:val="0"/>
      <w:marRight w:val="0"/>
      <w:marTop w:val="0"/>
      <w:marBottom w:val="0"/>
      <w:divBdr>
        <w:top w:val="none" w:sz="0" w:space="0" w:color="auto"/>
        <w:left w:val="none" w:sz="0" w:space="0" w:color="auto"/>
        <w:bottom w:val="none" w:sz="0" w:space="0" w:color="auto"/>
        <w:right w:val="none" w:sz="0" w:space="0" w:color="auto"/>
      </w:divBdr>
    </w:div>
    <w:div w:id="1107390668">
      <w:bodyDiv w:val="1"/>
      <w:marLeft w:val="0"/>
      <w:marRight w:val="0"/>
      <w:marTop w:val="0"/>
      <w:marBottom w:val="0"/>
      <w:divBdr>
        <w:top w:val="none" w:sz="0" w:space="0" w:color="auto"/>
        <w:left w:val="none" w:sz="0" w:space="0" w:color="auto"/>
        <w:bottom w:val="none" w:sz="0" w:space="0" w:color="auto"/>
        <w:right w:val="none" w:sz="0" w:space="0" w:color="auto"/>
      </w:divBdr>
    </w:div>
    <w:div w:id="1109082714">
      <w:bodyDiv w:val="1"/>
      <w:marLeft w:val="0"/>
      <w:marRight w:val="0"/>
      <w:marTop w:val="0"/>
      <w:marBottom w:val="0"/>
      <w:divBdr>
        <w:top w:val="none" w:sz="0" w:space="0" w:color="auto"/>
        <w:left w:val="none" w:sz="0" w:space="0" w:color="auto"/>
        <w:bottom w:val="none" w:sz="0" w:space="0" w:color="auto"/>
        <w:right w:val="none" w:sz="0" w:space="0" w:color="auto"/>
      </w:divBdr>
    </w:div>
    <w:div w:id="1109466565">
      <w:bodyDiv w:val="1"/>
      <w:marLeft w:val="0"/>
      <w:marRight w:val="0"/>
      <w:marTop w:val="0"/>
      <w:marBottom w:val="0"/>
      <w:divBdr>
        <w:top w:val="none" w:sz="0" w:space="0" w:color="auto"/>
        <w:left w:val="none" w:sz="0" w:space="0" w:color="auto"/>
        <w:bottom w:val="none" w:sz="0" w:space="0" w:color="auto"/>
        <w:right w:val="none" w:sz="0" w:space="0" w:color="auto"/>
      </w:divBdr>
    </w:div>
    <w:div w:id="1114981603">
      <w:bodyDiv w:val="1"/>
      <w:marLeft w:val="0"/>
      <w:marRight w:val="0"/>
      <w:marTop w:val="0"/>
      <w:marBottom w:val="0"/>
      <w:divBdr>
        <w:top w:val="none" w:sz="0" w:space="0" w:color="auto"/>
        <w:left w:val="none" w:sz="0" w:space="0" w:color="auto"/>
        <w:bottom w:val="none" w:sz="0" w:space="0" w:color="auto"/>
        <w:right w:val="none" w:sz="0" w:space="0" w:color="auto"/>
      </w:divBdr>
    </w:div>
    <w:div w:id="1118257943">
      <w:bodyDiv w:val="1"/>
      <w:marLeft w:val="0"/>
      <w:marRight w:val="0"/>
      <w:marTop w:val="0"/>
      <w:marBottom w:val="0"/>
      <w:divBdr>
        <w:top w:val="none" w:sz="0" w:space="0" w:color="auto"/>
        <w:left w:val="none" w:sz="0" w:space="0" w:color="auto"/>
        <w:bottom w:val="none" w:sz="0" w:space="0" w:color="auto"/>
        <w:right w:val="none" w:sz="0" w:space="0" w:color="auto"/>
      </w:divBdr>
    </w:div>
    <w:div w:id="1121847562">
      <w:bodyDiv w:val="1"/>
      <w:marLeft w:val="0"/>
      <w:marRight w:val="0"/>
      <w:marTop w:val="0"/>
      <w:marBottom w:val="0"/>
      <w:divBdr>
        <w:top w:val="none" w:sz="0" w:space="0" w:color="auto"/>
        <w:left w:val="none" w:sz="0" w:space="0" w:color="auto"/>
        <w:bottom w:val="none" w:sz="0" w:space="0" w:color="auto"/>
        <w:right w:val="none" w:sz="0" w:space="0" w:color="auto"/>
      </w:divBdr>
    </w:div>
    <w:div w:id="1123187377">
      <w:bodyDiv w:val="1"/>
      <w:marLeft w:val="0"/>
      <w:marRight w:val="0"/>
      <w:marTop w:val="0"/>
      <w:marBottom w:val="0"/>
      <w:divBdr>
        <w:top w:val="none" w:sz="0" w:space="0" w:color="auto"/>
        <w:left w:val="none" w:sz="0" w:space="0" w:color="auto"/>
        <w:bottom w:val="none" w:sz="0" w:space="0" w:color="auto"/>
        <w:right w:val="none" w:sz="0" w:space="0" w:color="auto"/>
      </w:divBdr>
    </w:div>
    <w:div w:id="1127316999">
      <w:bodyDiv w:val="1"/>
      <w:marLeft w:val="0"/>
      <w:marRight w:val="0"/>
      <w:marTop w:val="0"/>
      <w:marBottom w:val="0"/>
      <w:divBdr>
        <w:top w:val="none" w:sz="0" w:space="0" w:color="auto"/>
        <w:left w:val="none" w:sz="0" w:space="0" w:color="auto"/>
        <w:bottom w:val="none" w:sz="0" w:space="0" w:color="auto"/>
        <w:right w:val="none" w:sz="0" w:space="0" w:color="auto"/>
      </w:divBdr>
    </w:div>
    <w:div w:id="1128087414">
      <w:bodyDiv w:val="1"/>
      <w:marLeft w:val="0"/>
      <w:marRight w:val="0"/>
      <w:marTop w:val="0"/>
      <w:marBottom w:val="0"/>
      <w:divBdr>
        <w:top w:val="none" w:sz="0" w:space="0" w:color="auto"/>
        <w:left w:val="none" w:sz="0" w:space="0" w:color="auto"/>
        <w:bottom w:val="none" w:sz="0" w:space="0" w:color="auto"/>
        <w:right w:val="none" w:sz="0" w:space="0" w:color="auto"/>
      </w:divBdr>
    </w:div>
    <w:div w:id="1134759821">
      <w:bodyDiv w:val="1"/>
      <w:marLeft w:val="0"/>
      <w:marRight w:val="0"/>
      <w:marTop w:val="0"/>
      <w:marBottom w:val="0"/>
      <w:divBdr>
        <w:top w:val="none" w:sz="0" w:space="0" w:color="auto"/>
        <w:left w:val="none" w:sz="0" w:space="0" w:color="auto"/>
        <w:bottom w:val="none" w:sz="0" w:space="0" w:color="auto"/>
        <w:right w:val="none" w:sz="0" w:space="0" w:color="auto"/>
      </w:divBdr>
    </w:div>
    <w:div w:id="1137454882">
      <w:bodyDiv w:val="1"/>
      <w:marLeft w:val="0"/>
      <w:marRight w:val="0"/>
      <w:marTop w:val="0"/>
      <w:marBottom w:val="0"/>
      <w:divBdr>
        <w:top w:val="none" w:sz="0" w:space="0" w:color="auto"/>
        <w:left w:val="none" w:sz="0" w:space="0" w:color="auto"/>
        <w:bottom w:val="none" w:sz="0" w:space="0" w:color="auto"/>
        <w:right w:val="none" w:sz="0" w:space="0" w:color="auto"/>
      </w:divBdr>
    </w:div>
    <w:div w:id="1142693025">
      <w:bodyDiv w:val="1"/>
      <w:marLeft w:val="0"/>
      <w:marRight w:val="0"/>
      <w:marTop w:val="0"/>
      <w:marBottom w:val="0"/>
      <w:divBdr>
        <w:top w:val="none" w:sz="0" w:space="0" w:color="auto"/>
        <w:left w:val="none" w:sz="0" w:space="0" w:color="auto"/>
        <w:bottom w:val="none" w:sz="0" w:space="0" w:color="auto"/>
        <w:right w:val="none" w:sz="0" w:space="0" w:color="auto"/>
      </w:divBdr>
    </w:div>
    <w:div w:id="1143616106">
      <w:bodyDiv w:val="1"/>
      <w:marLeft w:val="0"/>
      <w:marRight w:val="0"/>
      <w:marTop w:val="0"/>
      <w:marBottom w:val="0"/>
      <w:divBdr>
        <w:top w:val="none" w:sz="0" w:space="0" w:color="auto"/>
        <w:left w:val="none" w:sz="0" w:space="0" w:color="auto"/>
        <w:bottom w:val="none" w:sz="0" w:space="0" w:color="auto"/>
        <w:right w:val="none" w:sz="0" w:space="0" w:color="auto"/>
      </w:divBdr>
    </w:div>
    <w:div w:id="1145850932">
      <w:bodyDiv w:val="1"/>
      <w:marLeft w:val="0"/>
      <w:marRight w:val="0"/>
      <w:marTop w:val="0"/>
      <w:marBottom w:val="0"/>
      <w:divBdr>
        <w:top w:val="none" w:sz="0" w:space="0" w:color="auto"/>
        <w:left w:val="none" w:sz="0" w:space="0" w:color="auto"/>
        <w:bottom w:val="none" w:sz="0" w:space="0" w:color="auto"/>
        <w:right w:val="none" w:sz="0" w:space="0" w:color="auto"/>
      </w:divBdr>
    </w:div>
    <w:div w:id="1149053077">
      <w:bodyDiv w:val="1"/>
      <w:marLeft w:val="0"/>
      <w:marRight w:val="0"/>
      <w:marTop w:val="0"/>
      <w:marBottom w:val="0"/>
      <w:divBdr>
        <w:top w:val="none" w:sz="0" w:space="0" w:color="auto"/>
        <w:left w:val="none" w:sz="0" w:space="0" w:color="auto"/>
        <w:bottom w:val="none" w:sz="0" w:space="0" w:color="auto"/>
        <w:right w:val="none" w:sz="0" w:space="0" w:color="auto"/>
      </w:divBdr>
    </w:div>
    <w:div w:id="1150247467">
      <w:bodyDiv w:val="1"/>
      <w:marLeft w:val="0"/>
      <w:marRight w:val="0"/>
      <w:marTop w:val="0"/>
      <w:marBottom w:val="0"/>
      <w:divBdr>
        <w:top w:val="none" w:sz="0" w:space="0" w:color="auto"/>
        <w:left w:val="none" w:sz="0" w:space="0" w:color="auto"/>
        <w:bottom w:val="none" w:sz="0" w:space="0" w:color="auto"/>
        <w:right w:val="none" w:sz="0" w:space="0" w:color="auto"/>
      </w:divBdr>
    </w:div>
    <w:div w:id="1154181916">
      <w:bodyDiv w:val="1"/>
      <w:marLeft w:val="0"/>
      <w:marRight w:val="0"/>
      <w:marTop w:val="0"/>
      <w:marBottom w:val="0"/>
      <w:divBdr>
        <w:top w:val="none" w:sz="0" w:space="0" w:color="auto"/>
        <w:left w:val="none" w:sz="0" w:space="0" w:color="auto"/>
        <w:bottom w:val="none" w:sz="0" w:space="0" w:color="auto"/>
        <w:right w:val="none" w:sz="0" w:space="0" w:color="auto"/>
      </w:divBdr>
    </w:div>
    <w:div w:id="1155147307">
      <w:bodyDiv w:val="1"/>
      <w:marLeft w:val="0"/>
      <w:marRight w:val="0"/>
      <w:marTop w:val="0"/>
      <w:marBottom w:val="0"/>
      <w:divBdr>
        <w:top w:val="none" w:sz="0" w:space="0" w:color="auto"/>
        <w:left w:val="none" w:sz="0" w:space="0" w:color="auto"/>
        <w:bottom w:val="none" w:sz="0" w:space="0" w:color="auto"/>
        <w:right w:val="none" w:sz="0" w:space="0" w:color="auto"/>
      </w:divBdr>
    </w:div>
    <w:div w:id="1156530102">
      <w:bodyDiv w:val="1"/>
      <w:marLeft w:val="0"/>
      <w:marRight w:val="0"/>
      <w:marTop w:val="0"/>
      <w:marBottom w:val="0"/>
      <w:divBdr>
        <w:top w:val="none" w:sz="0" w:space="0" w:color="auto"/>
        <w:left w:val="none" w:sz="0" w:space="0" w:color="auto"/>
        <w:bottom w:val="none" w:sz="0" w:space="0" w:color="auto"/>
        <w:right w:val="none" w:sz="0" w:space="0" w:color="auto"/>
      </w:divBdr>
    </w:div>
    <w:div w:id="1160778608">
      <w:bodyDiv w:val="1"/>
      <w:marLeft w:val="0"/>
      <w:marRight w:val="0"/>
      <w:marTop w:val="0"/>
      <w:marBottom w:val="0"/>
      <w:divBdr>
        <w:top w:val="none" w:sz="0" w:space="0" w:color="auto"/>
        <w:left w:val="none" w:sz="0" w:space="0" w:color="auto"/>
        <w:bottom w:val="none" w:sz="0" w:space="0" w:color="auto"/>
        <w:right w:val="none" w:sz="0" w:space="0" w:color="auto"/>
      </w:divBdr>
    </w:div>
    <w:div w:id="1160926212">
      <w:bodyDiv w:val="1"/>
      <w:marLeft w:val="0"/>
      <w:marRight w:val="0"/>
      <w:marTop w:val="0"/>
      <w:marBottom w:val="0"/>
      <w:divBdr>
        <w:top w:val="none" w:sz="0" w:space="0" w:color="auto"/>
        <w:left w:val="none" w:sz="0" w:space="0" w:color="auto"/>
        <w:bottom w:val="none" w:sz="0" w:space="0" w:color="auto"/>
        <w:right w:val="none" w:sz="0" w:space="0" w:color="auto"/>
      </w:divBdr>
    </w:div>
    <w:div w:id="1164590808">
      <w:bodyDiv w:val="1"/>
      <w:marLeft w:val="0"/>
      <w:marRight w:val="0"/>
      <w:marTop w:val="0"/>
      <w:marBottom w:val="0"/>
      <w:divBdr>
        <w:top w:val="none" w:sz="0" w:space="0" w:color="auto"/>
        <w:left w:val="none" w:sz="0" w:space="0" w:color="auto"/>
        <w:bottom w:val="none" w:sz="0" w:space="0" w:color="auto"/>
        <w:right w:val="none" w:sz="0" w:space="0" w:color="auto"/>
      </w:divBdr>
    </w:div>
    <w:div w:id="1166556231">
      <w:bodyDiv w:val="1"/>
      <w:marLeft w:val="0"/>
      <w:marRight w:val="0"/>
      <w:marTop w:val="0"/>
      <w:marBottom w:val="0"/>
      <w:divBdr>
        <w:top w:val="none" w:sz="0" w:space="0" w:color="auto"/>
        <w:left w:val="none" w:sz="0" w:space="0" w:color="auto"/>
        <w:bottom w:val="none" w:sz="0" w:space="0" w:color="auto"/>
        <w:right w:val="none" w:sz="0" w:space="0" w:color="auto"/>
      </w:divBdr>
    </w:div>
    <w:div w:id="1167866921">
      <w:bodyDiv w:val="1"/>
      <w:marLeft w:val="0"/>
      <w:marRight w:val="0"/>
      <w:marTop w:val="0"/>
      <w:marBottom w:val="0"/>
      <w:divBdr>
        <w:top w:val="none" w:sz="0" w:space="0" w:color="auto"/>
        <w:left w:val="none" w:sz="0" w:space="0" w:color="auto"/>
        <w:bottom w:val="none" w:sz="0" w:space="0" w:color="auto"/>
        <w:right w:val="none" w:sz="0" w:space="0" w:color="auto"/>
      </w:divBdr>
    </w:div>
    <w:div w:id="1176573482">
      <w:bodyDiv w:val="1"/>
      <w:marLeft w:val="0"/>
      <w:marRight w:val="0"/>
      <w:marTop w:val="0"/>
      <w:marBottom w:val="0"/>
      <w:divBdr>
        <w:top w:val="none" w:sz="0" w:space="0" w:color="auto"/>
        <w:left w:val="none" w:sz="0" w:space="0" w:color="auto"/>
        <w:bottom w:val="none" w:sz="0" w:space="0" w:color="auto"/>
        <w:right w:val="none" w:sz="0" w:space="0" w:color="auto"/>
      </w:divBdr>
    </w:div>
    <w:div w:id="1181505425">
      <w:bodyDiv w:val="1"/>
      <w:marLeft w:val="0"/>
      <w:marRight w:val="0"/>
      <w:marTop w:val="0"/>
      <w:marBottom w:val="0"/>
      <w:divBdr>
        <w:top w:val="none" w:sz="0" w:space="0" w:color="auto"/>
        <w:left w:val="none" w:sz="0" w:space="0" w:color="auto"/>
        <w:bottom w:val="none" w:sz="0" w:space="0" w:color="auto"/>
        <w:right w:val="none" w:sz="0" w:space="0" w:color="auto"/>
      </w:divBdr>
    </w:div>
    <w:div w:id="1181700043">
      <w:bodyDiv w:val="1"/>
      <w:marLeft w:val="0"/>
      <w:marRight w:val="0"/>
      <w:marTop w:val="0"/>
      <w:marBottom w:val="0"/>
      <w:divBdr>
        <w:top w:val="none" w:sz="0" w:space="0" w:color="auto"/>
        <w:left w:val="none" w:sz="0" w:space="0" w:color="auto"/>
        <w:bottom w:val="none" w:sz="0" w:space="0" w:color="auto"/>
        <w:right w:val="none" w:sz="0" w:space="0" w:color="auto"/>
      </w:divBdr>
    </w:div>
    <w:div w:id="1187449546">
      <w:bodyDiv w:val="1"/>
      <w:marLeft w:val="0"/>
      <w:marRight w:val="0"/>
      <w:marTop w:val="0"/>
      <w:marBottom w:val="0"/>
      <w:divBdr>
        <w:top w:val="none" w:sz="0" w:space="0" w:color="auto"/>
        <w:left w:val="none" w:sz="0" w:space="0" w:color="auto"/>
        <w:bottom w:val="none" w:sz="0" w:space="0" w:color="auto"/>
        <w:right w:val="none" w:sz="0" w:space="0" w:color="auto"/>
      </w:divBdr>
    </w:div>
    <w:div w:id="1187450233">
      <w:bodyDiv w:val="1"/>
      <w:marLeft w:val="0"/>
      <w:marRight w:val="0"/>
      <w:marTop w:val="0"/>
      <w:marBottom w:val="0"/>
      <w:divBdr>
        <w:top w:val="none" w:sz="0" w:space="0" w:color="auto"/>
        <w:left w:val="none" w:sz="0" w:space="0" w:color="auto"/>
        <w:bottom w:val="none" w:sz="0" w:space="0" w:color="auto"/>
        <w:right w:val="none" w:sz="0" w:space="0" w:color="auto"/>
      </w:divBdr>
    </w:div>
    <w:div w:id="1200506072">
      <w:bodyDiv w:val="1"/>
      <w:marLeft w:val="0"/>
      <w:marRight w:val="0"/>
      <w:marTop w:val="0"/>
      <w:marBottom w:val="0"/>
      <w:divBdr>
        <w:top w:val="none" w:sz="0" w:space="0" w:color="auto"/>
        <w:left w:val="none" w:sz="0" w:space="0" w:color="auto"/>
        <w:bottom w:val="none" w:sz="0" w:space="0" w:color="auto"/>
        <w:right w:val="none" w:sz="0" w:space="0" w:color="auto"/>
      </w:divBdr>
    </w:div>
    <w:div w:id="1202013443">
      <w:bodyDiv w:val="1"/>
      <w:marLeft w:val="0"/>
      <w:marRight w:val="0"/>
      <w:marTop w:val="0"/>
      <w:marBottom w:val="0"/>
      <w:divBdr>
        <w:top w:val="none" w:sz="0" w:space="0" w:color="auto"/>
        <w:left w:val="none" w:sz="0" w:space="0" w:color="auto"/>
        <w:bottom w:val="none" w:sz="0" w:space="0" w:color="auto"/>
        <w:right w:val="none" w:sz="0" w:space="0" w:color="auto"/>
      </w:divBdr>
    </w:div>
    <w:div w:id="1205214423">
      <w:bodyDiv w:val="1"/>
      <w:marLeft w:val="0"/>
      <w:marRight w:val="0"/>
      <w:marTop w:val="0"/>
      <w:marBottom w:val="0"/>
      <w:divBdr>
        <w:top w:val="none" w:sz="0" w:space="0" w:color="auto"/>
        <w:left w:val="none" w:sz="0" w:space="0" w:color="auto"/>
        <w:bottom w:val="none" w:sz="0" w:space="0" w:color="auto"/>
        <w:right w:val="none" w:sz="0" w:space="0" w:color="auto"/>
      </w:divBdr>
    </w:div>
    <w:div w:id="1212110132">
      <w:bodyDiv w:val="1"/>
      <w:marLeft w:val="0"/>
      <w:marRight w:val="0"/>
      <w:marTop w:val="0"/>
      <w:marBottom w:val="0"/>
      <w:divBdr>
        <w:top w:val="none" w:sz="0" w:space="0" w:color="auto"/>
        <w:left w:val="none" w:sz="0" w:space="0" w:color="auto"/>
        <w:bottom w:val="none" w:sz="0" w:space="0" w:color="auto"/>
        <w:right w:val="none" w:sz="0" w:space="0" w:color="auto"/>
      </w:divBdr>
    </w:div>
    <w:div w:id="1212768291">
      <w:bodyDiv w:val="1"/>
      <w:marLeft w:val="0"/>
      <w:marRight w:val="0"/>
      <w:marTop w:val="0"/>
      <w:marBottom w:val="0"/>
      <w:divBdr>
        <w:top w:val="none" w:sz="0" w:space="0" w:color="auto"/>
        <w:left w:val="none" w:sz="0" w:space="0" w:color="auto"/>
        <w:bottom w:val="none" w:sz="0" w:space="0" w:color="auto"/>
        <w:right w:val="none" w:sz="0" w:space="0" w:color="auto"/>
      </w:divBdr>
    </w:div>
    <w:div w:id="1214074442">
      <w:bodyDiv w:val="1"/>
      <w:marLeft w:val="0"/>
      <w:marRight w:val="0"/>
      <w:marTop w:val="0"/>
      <w:marBottom w:val="0"/>
      <w:divBdr>
        <w:top w:val="none" w:sz="0" w:space="0" w:color="auto"/>
        <w:left w:val="none" w:sz="0" w:space="0" w:color="auto"/>
        <w:bottom w:val="none" w:sz="0" w:space="0" w:color="auto"/>
        <w:right w:val="none" w:sz="0" w:space="0" w:color="auto"/>
      </w:divBdr>
    </w:div>
    <w:div w:id="1214152077">
      <w:bodyDiv w:val="1"/>
      <w:marLeft w:val="0"/>
      <w:marRight w:val="0"/>
      <w:marTop w:val="0"/>
      <w:marBottom w:val="0"/>
      <w:divBdr>
        <w:top w:val="none" w:sz="0" w:space="0" w:color="auto"/>
        <w:left w:val="none" w:sz="0" w:space="0" w:color="auto"/>
        <w:bottom w:val="none" w:sz="0" w:space="0" w:color="auto"/>
        <w:right w:val="none" w:sz="0" w:space="0" w:color="auto"/>
      </w:divBdr>
    </w:div>
    <w:div w:id="1216700049">
      <w:bodyDiv w:val="1"/>
      <w:marLeft w:val="0"/>
      <w:marRight w:val="0"/>
      <w:marTop w:val="0"/>
      <w:marBottom w:val="0"/>
      <w:divBdr>
        <w:top w:val="none" w:sz="0" w:space="0" w:color="auto"/>
        <w:left w:val="none" w:sz="0" w:space="0" w:color="auto"/>
        <w:bottom w:val="none" w:sz="0" w:space="0" w:color="auto"/>
        <w:right w:val="none" w:sz="0" w:space="0" w:color="auto"/>
      </w:divBdr>
    </w:div>
    <w:div w:id="1216769711">
      <w:bodyDiv w:val="1"/>
      <w:marLeft w:val="0"/>
      <w:marRight w:val="0"/>
      <w:marTop w:val="0"/>
      <w:marBottom w:val="0"/>
      <w:divBdr>
        <w:top w:val="none" w:sz="0" w:space="0" w:color="auto"/>
        <w:left w:val="none" w:sz="0" w:space="0" w:color="auto"/>
        <w:bottom w:val="none" w:sz="0" w:space="0" w:color="auto"/>
        <w:right w:val="none" w:sz="0" w:space="0" w:color="auto"/>
      </w:divBdr>
    </w:div>
    <w:div w:id="1216818465">
      <w:bodyDiv w:val="1"/>
      <w:marLeft w:val="0"/>
      <w:marRight w:val="0"/>
      <w:marTop w:val="0"/>
      <w:marBottom w:val="0"/>
      <w:divBdr>
        <w:top w:val="none" w:sz="0" w:space="0" w:color="auto"/>
        <w:left w:val="none" w:sz="0" w:space="0" w:color="auto"/>
        <w:bottom w:val="none" w:sz="0" w:space="0" w:color="auto"/>
        <w:right w:val="none" w:sz="0" w:space="0" w:color="auto"/>
      </w:divBdr>
    </w:div>
    <w:div w:id="1219366458">
      <w:bodyDiv w:val="1"/>
      <w:marLeft w:val="0"/>
      <w:marRight w:val="0"/>
      <w:marTop w:val="0"/>
      <w:marBottom w:val="0"/>
      <w:divBdr>
        <w:top w:val="none" w:sz="0" w:space="0" w:color="auto"/>
        <w:left w:val="none" w:sz="0" w:space="0" w:color="auto"/>
        <w:bottom w:val="none" w:sz="0" w:space="0" w:color="auto"/>
        <w:right w:val="none" w:sz="0" w:space="0" w:color="auto"/>
      </w:divBdr>
    </w:div>
    <w:div w:id="1220283717">
      <w:bodyDiv w:val="1"/>
      <w:marLeft w:val="0"/>
      <w:marRight w:val="0"/>
      <w:marTop w:val="0"/>
      <w:marBottom w:val="0"/>
      <w:divBdr>
        <w:top w:val="none" w:sz="0" w:space="0" w:color="auto"/>
        <w:left w:val="none" w:sz="0" w:space="0" w:color="auto"/>
        <w:bottom w:val="none" w:sz="0" w:space="0" w:color="auto"/>
        <w:right w:val="none" w:sz="0" w:space="0" w:color="auto"/>
      </w:divBdr>
    </w:div>
    <w:div w:id="1224174755">
      <w:bodyDiv w:val="1"/>
      <w:marLeft w:val="0"/>
      <w:marRight w:val="0"/>
      <w:marTop w:val="0"/>
      <w:marBottom w:val="0"/>
      <w:divBdr>
        <w:top w:val="none" w:sz="0" w:space="0" w:color="auto"/>
        <w:left w:val="none" w:sz="0" w:space="0" w:color="auto"/>
        <w:bottom w:val="none" w:sz="0" w:space="0" w:color="auto"/>
        <w:right w:val="none" w:sz="0" w:space="0" w:color="auto"/>
      </w:divBdr>
    </w:div>
    <w:div w:id="1224878312">
      <w:bodyDiv w:val="1"/>
      <w:marLeft w:val="0"/>
      <w:marRight w:val="0"/>
      <w:marTop w:val="0"/>
      <w:marBottom w:val="0"/>
      <w:divBdr>
        <w:top w:val="none" w:sz="0" w:space="0" w:color="auto"/>
        <w:left w:val="none" w:sz="0" w:space="0" w:color="auto"/>
        <w:bottom w:val="none" w:sz="0" w:space="0" w:color="auto"/>
        <w:right w:val="none" w:sz="0" w:space="0" w:color="auto"/>
      </w:divBdr>
    </w:div>
    <w:div w:id="1226718895">
      <w:bodyDiv w:val="1"/>
      <w:marLeft w:val="0"/>
      <w:marRight w:val="0"/>
      <w:marTop w:val="0"/>
      <w:marBottom w:val="0"/>
      <w:divBdr>
        <w:top w:val="none" w:sz="0" w:space="0" w:color="auto"/>
        <w:left w:val="none" w:sz="0" w:space="0" w:color="auto"/>
        <w:bottom w:val="none" w:sz="0" w:space="0" w:color="auto"/>
        <w:right w:val="none" w:sz="0" w:space="0" w:color="auto"/>
      </w:divBdr>
    </w:div>
    <w:div w:id="1232546774">
      <w:bodyDiv w:val="1"/>
      <w:marLeft w:val="0"/>
      <w:marRight w:val="0"/>
      <w:marTop w:val="0"/>
      <w:marBottom w:val="0"/>
      <w:divBdr>
        <w:top w:val="none" w:sz="0" w:space="0" w:color="auto"/>
        <w:left w:val="none" w:sz="0" w:space="0" w:color="auto"/>
        <w:bottom w:val="none" w:sz="0" w:space="0" w:color="auto"/>
        <w:right w:val="none" w:sz="0" w:space="0" w:color="auto"/>
      </w:divBdr>
    </w:div>
    <w:div w:id="1235748794">
      <w:bodyDiv w:val="1"/>
      <w:marLeft w:val="0"/>
      <w:marRight w:val="0"/>
      <w:marTop w:val="0"/>
      <w:marBottom w:val="0"/>
      <w:divBdr>
        <w:top w:val="none" w:sz="0" w:space="0" w:color="auto"/>
        <w:left w:val="none" w:sz="0" w:space="0" w:color="auto"/>
        <w:bottom w:val="none" w:sz="0" w:space="0" w:color="auto"/>
        <w:right w:val="none" w:sz="0" w:space="0" w:color="auto"/>
      </w:divBdr>
    </w:div>
    <w:div w:id="1244602013">
      <w:bodyDiv w:val="1"/>
      <w:marLeft w:val="0"/>
      <w:marRight w:val="0"/>
      <w:marTop w:val="0"/>
      <w:marBottom w:val="0"/>
      <w:divBdr>
        <w:top w:val="none" w:sz="0" w:space="0" w:color="auto"/>
        <w:left w:val="none" w:sz="0" w:space="0" w:color="auto"/>
        <w:bottom w:val="none" w:sz="0" w:space="0" w:color="auto"/>
        <w:right w:val="none" w:sz="0" w:space="0" w:color="auto"/>
      </w:divBdr>
    </w:div>
    <w:div w:id="1246181449">
      <w:bodyDiv w:val="1"/>
      <w:marLeft w:val="0"/>
      <w:marRight w:val="0"/>
      <w:marTop w:val="0"/>
      <w:marBottom w:val="0"/>
      <w:divBdr>
        <w:top w:val="none" w:sz="0" w:space="0" w:color="auto"/>
        <w:left w:val="none" w:sz="0" w:space="0" w:color="auto"/>
        <w:bottom w:val="none" w:sz="0" w:space="0" w:color="auto"/>
        <w:right w:val="none" w:sz="0" w:space="0" w:color="auto"/>
      </w:divBdr>
    </w:div>
    <w:div w:id="1246919297">
      <w:bodyDiv w:val="1"/>
      <w:marLeft w:val="0"/>
      <w:marRight w:val="0"/>
      <w:marTop w:val="0"/>
      <w:marBottom w:val="0"/>
      <w:divBdr>
        <w:top w:val="none" w:sz="0" w:space="0" w:color="auto"/>
        <w:left w:val="none" w:sz="0" w:space="0" w:color="auto"/>
        <w:bottom w:val="none" w:sz="0" w:space="0" w:color="auto"/>
        <w:right w:val="none" w:sz="0" w:space="0" w:color="auto"/>
      </w:divBdr>
    </w:div>
    <w:div w:id="1249119788">
      <w:bodyDiv w:val="1"/>
      <w:marLeft w:val="0"/>
      <w:marRight w:val="0"/>
      <w:marTop w:val="0"/>
      <w:marBottom w:val="0"/>
      <w:divBdr>
        <w:top w:val="none" w:sz="0" w:space="0" w:color="auto"/>
        <w:left w:val="none" w:sz="0" w:space="0" w:color="auto"/>
        <w:bottom w:val="none" w:sz="0" w:space="0" w:color="auto"/>
        <w:right w:val="none" w:sz="0" w:space="0" w:color="auto"/>
      </w:divBdr>
    </w:div>
    <w:div w:id="1258757241">
      <w:bodyDiv w:val="1"/>
      <w:marLeft w:val="0"/>
      <w:marRight w:val="0"/>
      <w:marTop w:val="0"/>
      <w:marBottom w:val="0"/>
      <w:divBdr>
        <w:top w:val="none" w:sz="0" w:space="0" w:color="auto"/>
        <w:left w:val="none" w:sz="0" w:space="0" w:color="auto"/>
        <w:bottom w:val="none" w:sz="0" w:space="0" w:color="auto"/>
        <w:right w:val="none" w:sz="0" w:space="0" w:color="auto"/>
      </w:divBdr>
    </w:div>
    <w:div w:id="1262255410">
      <w:bodyDiv w:val="1"/>
      <w:marLeft w:val="0"/>
      <w:marRight w:val="0"/>
      <w:marTop w:val="0"/>
      <w:marBottom w:val="0"/>
      <w:divBdr>
        <w:top w:val="none" w:sz="0" w:space="0" w:color="auto"/>
        <w:left w:val="none" w:sz="0" w:space="0" w:color="auto"/>
        <w:bottom w:val="none" w:sz="0" w:space="0" w:color="auto"/>
        <w:right w:val="none" w:sz="0" w:space="0" w:color="auto"/>
      </w:divBdr>
    </w:div>
    <w:div w:id="1269193588">
      <w:bodyDiv w:val="1"/>
      <w:marLeft w:val="0"/>
      <w:marRight w:val="0"/>
      <w:marTop w:val="0"/>
      <w:marBottom w:val="0"/>
      <w:divBdr>
        <w:top w:val="none" w:sz="0" w:space="0" w:color="auto"/>
        <w:left w:val="none" w:sz="0" w:space="0" w:color="auto"/>
        <w:bottom w:val="none" w:sz="0" w:space="0" w:color="auto"/>
        <w:right w:val="none" w:sz="0" w:space="0" w:color="auto"/>
      </w:divBdr>
    </w:div>
    <w:div w:id="1275945898">
      <w:bodyDiv w:val="1"/>
      <w:marLeft w:val="0"/>
      <w:marRight w:val="0"/>
      <w:marTop w:val="0"/>
      <w:marBottom w:val="0"/>
      <w:divBdr>
        <w:top w:val="none" w:sz="0" w:space="0" w:color="auto"/>
        <w:left w:val="none" w:sz="0" w:space="0" w:color="auto"/>
        <w:bottom w:val="none" w:sz="0" w:space="0" w:color="auto"/>
        <w:right w:val="none" w:sz="0" w:space="0" w:color="auto"/>
      </w:divBdr>
    </w:div>
    <w:div w:id="1277253739">
      <w:bodyDiv w:val="1"/>
      <w:marLeft w:val="0"/>
      <w:marRight w:val="0"/>
      <w:marTop w:val="0"/>
      <w:marBottom w:val="0"/>
      <w:divBdr>
        <w:top w:val="none" w:sz="0" w:space="0" w:color="auto"/>
        <w:left w:val="none" w:sz="0" w:space="0" w:color="auto"/>
        <w:bottom w:val="none" w:sz="0" w:space="0" w:color="auto"/>
        <w:right w:val="none" w:sz="0" w:space="0" w:color="auto"/>
      </w:divBdr>
    </w:div>
    <w:div w:id="1277718721">
      <w:bodyDiv w:val="1"/>
      <w:marLeft w:val="0"/>
      <w:marRight w:val="0"/>
      <w:marTop w:val="0"/>
      <w:marBottom w:val="0"/>
      <w:divBdr>
        <w:top w:val="none" w:sz="0" w:space="0" w:color="auto"/>
        <w:left w:val="none" w:sz="0" w:space="0" w:color="auto"/>
        <w:bottom w:val="none" w:sz="0" w:space="0" w:color="auto"/>
        <w:right w:val="none" w:sz="0" w:space="0" w:color="auto"/>
      </w:divBdr>
    </w:div>
    <w:div w:id="1285582336">
      <w:bodyDiv w:val="1"/>
      <w:marLeft w:val="0"/>
      <w:marRight w:val="0"/>
      <w:marTop w:val="0"/>
      <w:marBottom w:val="0"/>
      <w:divBdr>
        <w:top w:val="none" w:sz="0" w:space="0" w:color="auto"/>
        <w:left w:val="none" w:sz="0" w:space="0" w:color="auto"/>
        <w:bottom w:val="none" w:sz="0" w:space="0" w:color="auto"/>
        <w:right w:val="none" w:sz="0" w:space="0" w:color="auto"/>
      </w:divBdr>
    </w:div>
    <w:div w:id="1286425195">
      <w:bodyDiv w:val="1"/>
      <w:marLeft w:val="0"/>
      <w:marRight w:val="0"/>
      <w:marTop w:val="0"/>
      <w:marBottom w:val="0"/>
      <w:divBdr>
        <w:top w:val="none" w:sz="0" w:space="0" w:color="auto"/>
        <w:left w:val="none" w:sz="0" w:space="0" w:color="auto"/>
        <w:bottom w:val="none" w:sz="0" w:space="0" w:color="auto"/>
        <w:right w:val="none" w:sz="0" w:space="0" w:color="auto"/>
      </w:divBdr>
    </w:div>
    <w:div w:id="1288510663">
      <w:bodyDiv w:val="1"/>
      <w:marLeft w:val="0"/>
      <w:marRight w:val="0"/>
      <w:marTop w:val="0"/>
      <w:marBottom w:val="0"/>
      <w:divBdr>
        <w:top w:val="none" w:sz="0" w:space="0" w:color="auto"/>
        <w:left w:val="none" w:sz="0" w:space="0" w:color="auto"/>
        <w:bottom w:val="none" w:sz="0" w:space="0" w:color="auto"/>
        <w:right w:val="none" w:sz="0" w:space="0" w:color="auto"/>
      </w:divBdr>
    </w:div>
    <w:div w:id="1291398879">
      <w:bodyDiv w:val="1"/>
      <w:marLeft w:val="0"/>
      <w:marRight w:val="0"/>
      <w:marTop w:val="0"/>
      <w:marBottom w:val="0"/>
      <w:divBdr>
        <w:top w:val="none" w:sz="0" w:space="0" w:color="auto"/>
        <w:left w:val="none" w:sz="0" w:space="0" w:color="auto"/>
        <w:bottom w:val="none" w:sz="0" w:space="0" w:color="auto"/>
        <w:right w:val="none" w:sz="0" w:space="0" w:color="auto"/>
      </w:divBdr>
    </w:div>
    <w:div w:id="1292591593">
      <w:bodyDiv w:val="1"/>
      <w:marLeft w:val="0"/>
      <w:marRight w:val="0"/>
      <w:marTop w:val="0"/>
      <w:marBottom w:val="0"/>
      <w:divBdr>
        <w:top w:val="none" w:sz="0" w:space="0" w:color="auto"/>
        <w:left w:val="none" w:sz="0" w:space="0" w:color="auto"/>
        <w:bottom w:val="none" w:sz="0" w:space="0" w:color="auto"/>
        <w:right w:val="none" w:sz="0" w:space="0" w:color="auto"/>
      </w:divBdr>
    </w:div>
    <w:div w:id="1294825923">
      <w:bodyDiv w:val="1"/>
      <w:marLeft w:val="0"/>
      <w:marRight w:val="0"/>
      <w:marTop w:val="0"/>
      <w:marBottom w:val="0"/>
      <w:divBdr>
        <w:top w:val="none" w:sz="0" w:space="0" w:color="auto"/>
        <w:left w:val="none" w:sz="0" w:space="0" w:color="auto"/>
        <w:bottom w:val="none" w:sz="0" w:space="0" w:color="auto"/>
        <w:right w:val="none" w:sz="0" w:space="0" w:color="auto"/>
      </w:divBdr>
    </w:div>
    <w:div w:id="1298948538">
      <w:bodyDiv w:val="1"/>
      <w:marLeft w:val="0"/>
      <w:marRight w:val="0"/>
      <w:marTop w:val="0"/>
      <w:marBottom w:val="0"/>
      <w:divBdr>
        <w:top w:val="none" w:sz="0" w:space="0" w:color="auto"/>
        <w:left w:val="none" w:sz="0" w:space="0" w:color="auto"/>
        <w:bottom w:val="none" w:sz="0" w:space="0" w:color="auto"/>
        <w:right w:val="none" w:sz="0" w:space="0" w:color="auto"/>
      </w:divBdr>
    </w:div>
    <w:div w:id="1305892520">
      <w:bodyDiv w:val="1"/>
      <w:marLeft w:val="0"/>
      <w:marRight w:val="0"/>
      <w:marTop w:val="0"/>
      <w:marBottom w:val="0"/>
      <w:divBdr>
        <w:top w:val="none" w:sz="0" w:space="0" w:color="auto"/>
        <w:left w:val="none" w:sz="0" w:space="0" w:color="auto"/>
        <w:bottom w:val="none" w:sz="0" w:space="0" w:color="auto"/>
        <w:right w:val="none" w:sz="0" w:space="0" w:color="auto"/>
      </w:divBdr>
    </w:div>
    <w:div w:id="1306009611">
      <w:bodyDiv w:val="1"/>
      <w:marLeft w:val="0"/>
      <w:marRight w:val="0"/>
      <w:marTop w:val="0"/>
      <w:marBottom w:val="0"/>
      <w:divBdr>
        <w:top w:val="none" w:sz="0" w:space="0" w:color="auto"/>
        <w:left w:val="none" w:sz="0" w:space="0" w:color="auto"/>
        <w:bottom w:val="none" w:sz="0" w:space="0" w:color="auto"/>
        <w:right w:val="none" w:sz="0" w:space="0" w:color="auto"/>
      </w:divBdr>
    </w:div>
    <w:div w:id="1313607215">
      <w:bodyDiv w:val="1"/>
      <w:marLeft w:val="0"/>
      <w:marRight w:val="0"/>
      <w:marTop w:val="0"/>
      <w:marBottom w:val="0"/>
      <w:divBdr>
        <w:top w:val="none" w:sz="0" w:space="0" w:color="auto"/>
        <w:left w:val="none" w:sz="0" w:space="0" w:color="auto"/>
        <w:bottom w:val="none" w:sz="0" w:space="0" w:color="auto"/>
        <w:right w:val="none" w:sz="0" w:space="0" w:color="auto"/>
      </w:divBdr>
    </w:div>
    <w:div w:id="1319310886">
      <w:bodyDiv w:val="1"/>
      <w:marLeft w:val="0"/>
      <w:marRight w:val="0"/>
      <w:marTop w:val="0"/>
      <w:marBottom w:val="0"/>
      <w:divBdr>
        <w:top w:val="none" w:sz="0" w:space="0" w:color="auto"/>
        <w:left w:val="none" w:sz="0" w:space="0" w:color="auto"/>
        <w:bottom w:val="none" w:sz="0" w:space="0" w:color="auto"/>
        <w:right w:val="none" w:sz="0" w:space="0" w:color="auto"/>
      </w:divBdr>
    </w:div>
    <w:div w:id="1330064600">
      <w:bodyDiv w:val="1"/>
      <w:marLeft w:val="0"/>
      <w:marRight w:val="0"/>
      <w:marTop w:val="0"/>
      <w:marBottom w:val="0"/>
      <w:divBdr>
        <w:top w:val="none" w:sz="0" w:space="0" w:color="auto"/>
        <w:left w:val="none" w:sz="0" w:space="0" w:color="auto"/>
        <w:bottom w:val="none" w:sz="0" w:space="0" w:color="auto"/>
        <w:right w:val="none" w:sz="0" w:space="0" w:color="auto"/>
      </w:divBdr>
    </w:div>
    <w:div w:id="1330451209">
      <w:bodyDiv w:val="1"/>
      <w:marLeft w:val="0"/>
      <w:marRight w:val="0"/>
      <w:marTop w:val="0"/>
      <w:marBottom w:val="0"/>
      <w:divBdr>
        <w:top w:val="none" w:sz="0" w:space="0" w:color="auto"/>
        <w:left w:val="none" w:sz="0" w:space="0" w:color="auto"/>
        <w:bottom w:val="none" w:sz="0" w:space="0" w:color="auto"/>
        <w:right w:val="none" w:sz="0" w:space="0" w:color="auto"/>
      </w:divBdr>
    </w:div>
    <w:div w:id="1331253929">
      <w:bodyDiv w:val="1"/>
      <w:marLeft w:val="0"/>
      <w:marRight w:val="0"/>
      <w:marTop w:val="0"/>
      <w:marBottom w:val="0"/>
      <w:divBdr>
        <w:top w:val="none" w:sz="0" w:space="0" w:color="auto"/>
        <w:left w:val="none" w:sz="0" w:space="0" w:color="auto"/>
        <w:bottom w:val="none" w:sz="0" w:space="0" w:color="auto"/>
        <w:right w:val="none" w:sz="0" w:space="0" w:color="auto"/>
      </w:divBdr>
    </w:div>
    <w:div w:id="1332099888">
      <w:bodyDiv w:val="1"/>
      <w:marLeft w:val="0"/>
      <w:marRight w:val="0"/>
      <w:marTop w:val="0"/>
      <w:marBottom w:val="0"/>
      <w:divBdr>
        <w:top w:val="none" w:sz="0" w:space="0" w:color="auto"/>
        <w:left w:val="none" w:sz="0" w:space="0" w:color="auto"/>
        <w:bottom w:val="none" w:sz="0" w:space="0" w:color="auto"/>
        <w:right w:val="none" w:sz="0" w:space="0" w:color="auto"/>
      </w:divBdr>
    </w:div>
    <w:div w:id="1333725669">
      <w:bodyDiv w:val="1"/>
      <w:marLeft w:val="0"/>
      <w:marRight w:val="0"/>
      <w:marTop w:val="0"/>
      <w:marBottom w:val="0"/>
      <w:divBdr>
        <w:top w:val="none" w:sz="0" w:space="0" w:color="auto"/>
        <w:left w:val="none" w:sz="0" w:space="0" w:color="auto"/>
        <w:bottom w:val="none" w:sz="0" w:space="0" w:color="auto"/>
        <w:right w:val="none" w:sz="0" w:space="0" w:color="auto"/>
      </w:divBdr>
    </w:div>
    <w:div w:id="1338076737">
      <w:bodyDiv w:val="1"/>
      <w:marLeft w:val="0"/>
      <w:marRight w:val="0"/>
      <w:marTop w:val="0"/>
      <w:marBottom w:val="0"/>
      <w:divBdr>
        <w:top w:val="none" w:sz="0" w:space="0" w:color="auto"/>
        <w:left w:val="none" w:sz="0" w:space="0" w:color="auto"/>
        <w:bottom w:val="none" w:sz="0" w:space="0" w:color="auto"/>
        <w:right w:val="none" w:sz="0" w:space="0" w:color="auto"/>
      </w:divBdr>
    </w:div>
    <w:div w:id="1340038630">
      <w:bodyDiv w:val="1"/>
      <w:marLeft w:val="0"/>
      <w:marRight w:val="0"/>
      <w:marTop w:val="0"/>
      <w:marBottom w:val="0"/>
      <w:divBdr>
        <w:top w:val="none" w:sz="0" w:space="0" w:color="auto"/>
        <w:left w:val="none" w:sz="0" w:space="0" w:color="auto"/>
        <w:bottom w:val="none" w:sz="0" w:space="0" w:color="auto"/>
        <w:right w:val="none" w:sz="0" w:space="0" w:color="auto"/>
      </w:divBdr>
    </w:div>
    <w:div w:id="1340162765">
      <w:bodyDiv w:val="1"/>
      <w:marLeft w:val="0"/>
      <w:marRight w:val="0"/>
      <w:marTop w:val="0"/>
      <w:marBottom w:val="0"/>
      <w:divBdr>
        <w:top w:val="none" w:sz="0" w:space="0" w:color="auto"/>
        <w:left w:val="none" w:sz="0" w:space="0" w:color="auto"/>
        <w:bottom w:val="none" w:sz="0" w:space="0" w:color="auto"/>
        <w:right w:val="none" w:sz="0" w:space="0" w:color="auto"/>
      </w:divBdr>
    </w:div>
    <w:div w:id="1343049426">
      <w:bodyDiv w:val="1"/>
      <w:marLeft w:val="0"/>
      <w:marRight w:val="0"/>
      <w:marTop w:val="0"/>
      <w:marBottom w:val="0"/>
      <w:divBdr>
        <w:top w:val="none" w:sz="0" w:space="0" w:color="auto"/>
        <w:left w:val="none" w:sz="0" w:space="0" w:color="auto"/>
        <w:bottom w:val="none" w:sz="0" w:space="0" w:color="auto"/>
        <w:right w:val="none" w:sz="0" w:space="0" w:color="auto"/>
      </w:divBdr>
    </w:div>
    <w:div w:id="1343051374">
      <w:bodyDiv w:val="1"/>
      <w:marLeft w:val="0"/>
      <w:marRight w:val="0"/>
      <w:marTop w:val="0"/>
      <w:marBottom w:val="0"/>
      <w:divBdr>
        <w:top w:val="none" w:sz="0" w:space="0" w:color="auto"/>
        <w:left w:val="none" w:sz="0" w:space="0" w:color="auto"/>
        <w:bottom w:val="none" w:sz="0" w:space="0" w:color="auto"/>
        <w:right w:val="none" w:sz="0" w:space="0" w:color="auto"/>
      </w:divBdr>
    </w:div>
    <w:div w:id="1346396649">
      <w:bodyDiv w:val="1"/>
      <w:marLeft w:val="0"/>
      <w:marRight w:val="0"/>
      <w:marTop w:val="0"/>
      <w:marBottom w:val="0"/>
      <w:divBdr>
        <w:top w:val="none" w:sz="0" w:space="0" w:color="auto"/>
        <w:left w:val="none" w:sz="0" w:space="0" w:color="auto"/>
        <w:bottom w:val="none" w:sz="0" w:space="0" w:color="auto"/>
        <w:right w:val="none" w:sz="0" w:space="0" w:color="auto"/>
      </w:divBdr>
    </w:div>
    <w:div w:id="1353216680">
      <w:bodyDiv w:val="1"/>
      <w:marLeft w:val="0"/>
      <w:marRight w:val="0"/>
      <w:marTop w:val="0"/>
      <w:marBottom w:val="0"/>
      <w:divBdr>
        <w:top w:val="none" w:sz="0" w:space="0" w:color="auto"/>
        <w:left w:val="none" w:sz="0" w:space="0" w:color="auto"/>
        <w:bottom w:val="none" w:sz="0" w:space="0" w:color="auto"/>
        <w:right w:val="none" w:sz="0" w:space="0" w:color="auto"/>
      </w:divBdr>
    </w:div>
    <w:div w:id="1357341327">
      <w:bodyDiv w:val="1"/>
      <w:marLeft w:val="0"/>
      <w:marRight w:val="0"/>
      <w:marTop w:val="0"/>
      <w:marBottom w:val="0"/>
      <w:divBdr>
        <w:top w:val="none" w:sz="0" w:space="0" w:color="auto"/>
        <w:left w:val="none" w:sz="0" w:space="0" w:color="auto"/>
        <w:bottom w:val="none" w:sz="0" w:space="0" w:color="auto"/>
        <w:right w:val="none" w:sz="0" w:space="0" w:color="auto"/>
      </w:divBdr>
    </w:div>
    <w:div w:id="1359892500">
      <w:bodyDiv w:val="1"/>
      <w:marLeft w:val="0"/>
      <w:marRight w:val="0"/>
      <w:marTop w:val="0"/>
      <w:marBottom w:val="0"/>
      <w:divBdr>
        <w:top w:val="none" w:sz="0" w:space="0" w:color="auto"/>
        <w:left w:val="none" w:sz="0" w:space="0" w:color="auto"/>
        <w:bottom w:val="none" w:sz="0" w:space="0" w:color="auto"/>
        <w:right w:val="none" w:sz="0" w:space="0" w:color="auto"/>
      </w:divBdr>
    </w:div>
    <w:div w:id="1362978516">
      <w:bodyDiv w:val="1"/>
      <w:marLeft w:val="0"/>
      <w:marRight w:val="0"/>
      <w:marTop w:val="0"/>
      <w:marBottom w:val="0"/>
      <w:divBdr>
        <w:top w:val="none" w:sz="0" w:space="0" w:color="auto"/>
        <w:left w:val="none" w:sz="0" w:space="0" w:color="auto"/>
        <w:bottom w:val="none" w:sz="0" w:space="0" w:color="auto"/>
        <w:right w:val="none" w:sz="0" w:space="0" w:color="auto"/>
      </w:divBdr>
    </w:div>
    <w:div w:id="1363432248">
      <w:bodyDiv w:val="1"/>
      <w:marLeft w:val="0"/>
      <w:marRight w:val="0"/>
      <w:marTop w:val="0"/>
      <w:marBottom w:val="0"/>
      <w:divBdr>
        <w:top w:val="none" w:sz="0" w:space="0" w:color="auto"/>
        <w:left w:val="none" w:sz="0" w:space="0" w:color="auto"/>
        <w:bottom w:val="none" w:sz="0" w:space="0" w:color="auto"/>
        <w:right w:val="none" w:sz="0" w:space="0" w:color="auto"/>
      </w:divBdr>
    </w:div>
    <w:div w:id="1366981130">
      <w:bodyDiv w:val="1"/>
      <w:marLeft w:val="0"/>
      <w:marRight w:val="0"/>
      <w:marTop w:val="0"/>
      <w:marBottom w:val="0"/>
      <w:divBdr>
        <w:top w:val="none" w:sz="0" w:space="0" w:color="auto"/>
        <w:left w:val="none" w:sz="0" w:space="0" w:color="auto"/>
        <w:bottom w:val="none" w:sz="0" w:space="0" w:color="auto"/>
        <w:right w:val="none" w:sz="0" w:space="0" w:color="auto"/>
      </w:divBdr>
    </w:div>
    <w:div w:id="1367877095">
      <w:bodyDiv w:val="1"/>
      <w:marLeft w:val="0"/>
      <w:marRight w:val="0"/>
      <w:marTop w:val="0"/>
      <w:marBottom w:val="0"/>
      <w:divBdr>
        <w:top w:val="none" w:sz="0" w:space="0" w:color="auto"/>
        <w:left w:val="none" w:sz="0" w:space="0" w:color="auto"/>
        <w:bottom w:val="none" w:sz="0" w:space="0" w:color="auto"/>
        <w:right w:val="none" w:sz="0" w:space="0" w:color="auto"/>
      </w:divBdr>
    </w:div>
    <w:div w:id="1371497336">
      <w:bodyDiv w:val="1"/>
      <w:marLeft w:val="0"/>
      <w:marRight w:val="0"/>
      <w:marTop w:val="0"/>
      <w:marBottom w:val="0"/>
      <w:divBdr>
        <w:top w:val="none" w:sz="0" w:space="0" w:color="auto"/>
        <w:left w:val="none" w:sz="0" w:space="0" w:color="auto"/>
        <w:bottom w:val="none" w:sz="0" w:space="0" w:color="auto"/>
        <w:right w:val="none" w:sz="0" w:space="0" w:color="auto"/>
      </w:divBdr>
    </w:div>
    <w:div w:id="1373843154">
      <w:bodyDiv w:val="1"/>
      <w:marLeft w:val="0"/>
      <w:marRight w:val="0"/>
      <w:marTop w:val="0"/>
      <w:marBottom w:val="0"/>
      <w:divBdr>
        <w:top w:val="none" w:sz="0" w:space="0" w:color="auto"/>
        <w:left w:val="none" w:sz="0" w:space="0" w:color="auto"/>
        <w:bottom w:val="none" w:sz="0" w:space="0" w:color="auto"/>
        <w:right w:val="none" w:sz="0" w:space="0" w:color="auto"/>
      </w:divBdr>
    </w:div>
    <w:div w:id="1375615236">
      <w:bodyDiv w:val="1"/>
      <w:marLeft w:val="0"/>
      <w:marRight w:val="0"/>
      <w:marTop w:val="0"/>
      <w:marBottom w:val="0"/>
      <w:divBdr>
        <w:top w:val="none" w:sz="0" w:space="0" w:color="auto"/>
        <w:left w:val="none" w:sz="0" w:space="0" w:color="auto"/>
        <w:bottom w:val="none" w:sz="0" w:space="0" w:color="auto"/>
        <w:right w:val="none" w:sz="0" w:space="0" w:color="auto"/>
      </w:divBdr>
    </w:div>
    <w:div w:id="1379354948">
      <w:bodyDiv w:val="1"/>
      <w:marLeft w:val="0"/>
      <w:marRight w:val="0"/>
      <w:marTop w:val="0"/>
      <w:marBottom w:val="0"/>
      <w:divBdr>
        <w:top w:val="none" w:sz="0" w:space="0" w:color="auto"/>
        <w:left w:val="none" w:sz="0" w:space="0" w:color="auto"/>
        <w:bottom w:val="none" w:sz="0" w:space="0" w:color="auto"/>
        <w:right w:val="none" w:sz="0" w:space="0" w:color="auto"/>
      </w:divBdr>
    </w:div>
    <w:div w:id="1380591604">
      <w:bodyDiv w:val="1"/>
      <w:marLeft w:val="0"/>
      <w:marRight w:val="0"/>
      <w:marTop w:val="0"/>
      <w:marBottom w:val="0"/>
      <w:divBdr>
        <w:top w:val="none" w:sz="0" w:space="0" w:color="auto"/>
        <w:left w:val="none" w:sz="0" w:space="0" w:color="auto"/>
        <w:bottom w:val="none" w:sz="0" w:space="0" w:color="auto"/>
        <w:right w:val="none" w:sz="0" w:space="0" w:color="auto"/>
      </w:divBdr>
    </w:div>
    <w:div w:id="1381781792">
      <w:bodyDiv w:val="1"/>
      <w:marLeft w:val="0"/>
      <w:marRight w:val="0"/>
      <w:marTop w:val="0"/>
      <w:marBottom w:val="0"/>
      <w:divBdr>
        <w:top w:val="none" w:sz="0" w:space="0" w:color="auto"/>
        <w:left w:val="none" w:sz="0" w:space="0" w:color="auto"/>
        <w:bottom w:val="none" w:sz="0" w:space="0" w:color="auto"/>
        <w:right w:val="none" w:sz="0" w:space="0" w:color="auto"/>
      </w:divBdr>
    </w:div>
    <w:div w:id="1382293089">
      <w:bodyDiv w:val="1"/>
      <w:marLeft w:val="0"/>
      <w:marRight w:val="0"/>
      <w:marTop w:val="0"/>
      <w:marBottom w:val="0"/>
      <w:divBdr>
        <w:top w:val="none" w:sz="0" w:space="0" w:color="auto"/>
        <w:left w:val="none" w:sz="0" w:space="0" w:color="auto"/>
        <w:bottom w:val="none" w:sz="0" w:space="0" w:color="auto"/>
        <w:right w:val="none" w:sz="0" w:space="0" w:color="auto"/>
      </w:divBdr>
    </w:div>
    <w:div w:id="1387753510">
      <w:bodyDiv w:val="1"/>
      <w:marLeft w:val="0"/>
      <w:marRight w:val="0"/>
      <w:marTop w:val="0"/>
      <w:marBottom w:val="0"/>
      <w:divBdr>
        <w:top w:val="none" w:sz="0" w:space="0" w:color="auto"/>
        <w:left w:val="none" w:sz="0" w:space="0" w:color="auto"/>
        <w:bottom w:val="none" w:sz="0" w:space="0" w:color="auto"/>
        <w:right w:val="none" w:sz="0" w:space="0" w:color="auto"/>
      </w:divBdr>
    </w:div>
    <w:div w:id="1388604269">
      <w:bodyDiv w:val="1"/>
      <w:marLeft w:val="0"/>
      <w:marRight w:val="0"/>
      <w:marTop w:val="0"/>
      <w:marBottom w:val="0"/>
      <w:divBdr>
        <w:top w:val="none" w:sz="0" w:space="0" w:color="auto"/>
        <w:left w:val="none" w:sz="0" w:space="0" w:color="auto"/>
        <w:bottom w:val="none" w:sz="0" w:space="0" w:color="auto"/>
        <w:right w:val="none" w:sz="0" w:space="0" w:color="auto"/>
      </w:divBdr>
    </w:div>
    <w:div w:id="1391002208">
      <w:bodyDiv w:val="1"/>
      <w:marLeft w:val="0"/>
      <w:marRight w:val="0"/>
      <w:marTop w:val="0"/>
      <w:marBottom w:val="0"/>
      <w:divBdr>
        <w:top w:val="none" w:sz="0" w:space="0" w:color="auto"/>
        <w:left w:val="none" w:sz="0" w:space="0" w:color="auto"/>
        <w:bottom w:val="none" w:sz="0" w:space="0" w:color="auto"/>
        <w:right w:val="none" w:sz="0" w:space="0" w:color="auto"/>
      </w:divBdr>
    </w:div>
    <w:div w:id="1391030530">
      <w:bodyDiv w:val="1"/>
      <w:marLeft w:val="0"/>
      <w:marRight w:val="0"/>
      <w:marTop w:val="0"/>
      <w:marBottom w:val="0"/>
      <w:divBdr>
        <w:top w:val="none" w:sz="0" w:space="0" w:color="auto"/>
        <w:left w:val="none" w:sz="0" w:space="0" w:color="auto"/>
        <w:bottom w:val="none" w:sz="0" w:space="0" w:color="auto"/>
        <w:right w:val="none" w:sz="0" w:space="0" w:color="auto"/>
      </w:divBdr>
    </w:div>
    <w:div w:id="1392391216">
      <w:bodyDiv w:val="1"/>
      <w:marLeft w:val="0"/>
      <w:marRight w:val="0"/>
      <w:marTop w:val="0"/>
      <w:marBottom w:val="0"/>
      <w:divBdr>
        <w:top w:val="none" w:sz="0" w:space="0" w:color="auto"/>
        <w:left w:val="none" w:sz="0" w:space="0" w:color="auto"/>
        <w:bottom w:val="none" w:sz="0" w:space="0" w:color="auto"/>
        <w:right w:val="none" w:sz="0" w:space="0" w:color="auto"/>
      </w:divBdr>
    </w:div>
    <w:div w:id="1393850628">
      <w:bodyDiv w:val="1"/>
      <w:marLeft w:val="0"/>
      <w:marRight w:val="0"/>
      <w:marTop w:val="0"/>
      <w:marBottom w:val="0"/>
      <w:divBdr>
        <w:top w:val="none" w:sz="0" w:space="0" w:color="auto"/>
        <w:left w:val="none" w:sz="0" w:space="0" w:color="auto"/>
        <w:bottom w:val="none" w:sz="0" w:space="0" w:color="auto"/>
        <w:right w:val="none" w:sz="0" w:space="0" w:color="auto"/>
      </w:divBdr>
    </w:div>
    <w:div w:id="1395078740">
      <w:bodyDiv w:val="1"/>
      <w:marLeft w:val="0"/>
      <w:marRight w:val="0"/>
      <w:marTop w:val="0"/>
      <w:marBottom w:val="0"/>
      <w:divBdr>
        <w:top w:val="none" w:sz="0" w:space="0" w:color="auto"/>
        <w:left w:val="none" w:sz="0" w:space="0" w:color="auto"/>
        <w:bottom w:val="none" w:sz="0" w:space="0" w:color="auto"/>
        <w:right w:val="none" w:sz="0" w:space="0" w:color="auto"/>
      </w:divBdr>
    </w:div>
    <w:div w:id="1396392510">
      <w:bodyDiv w:val="1"/>
      <w:marLeft w:val="0"/>
      <w:marRight w:val="0"/>
      <w:marTop w:val="0"/>
      <w:marBottom w:val="0"/>
      <w:divBdr>
        <w:top w:val="none" w:sz="0" w:space="0" w:color="auto"/>
        <w:left w:val="none" w:sz="0" w:space="0" w:color="auto"/>
        <w:bottom w:val="none" w:sz="0" w:space="0" w:color="auto"/>
        <w:right w:val="none" w:sz="0" w:space="0" w:color="auto"/>
      </w:divBdr>
    </w:div>
    <w:div w:id="1398701145">
      <w:bodyDiv w:val="1"/>
      <w:marLeft w:val="0"/>
      <w:marRight w:val="0"/>
      <w:marTop w:val="0"/>
      <w:marBottom w:val="0"/>
      <w:divBdr>
        <w:top w:val="none" w:sz="0" w:space="0" w:color="auto"/>
        <w:left w:val="none" w:sz="0" w:space="0" w:color="auto"/>
        <w:bottom w:val="none" w:sz="0" w:space="0" w:color="auto"/>
        <w:right w:val="none" w:sz="0" w:space="0" w:color="auto"/>
      </w:divBdr>
    </w:div>
    <w:div w:id="1398895154">
      <w:bodyDiv w:val="1"/>
      <w:marLeft w:val="0"/>
      <w:marRight w:val="0"/>
      <w:marTop w:val="0"/>
      <w:marBottom w:val="0"/>
      <w:divBdr>
        <w:top w:val="none" w:sz="0" w:space="0" w:color="auto"/>
        <w:left w:val="none" w:sz="0" w:space="0" w:color="auto"/>
        <w:bottom w:val="none" w:sz="0" w:space="0" w:color="auto"/>
        <w:right w:val="none" w:sz="0" w:space="0" w:color="auto"/>
      </w:divBdr>
    </w:div>
    <w:div w:id="1400593494">
      <w:bodyDiv w:val="1"/>
      <w:marLeft w:val="0"/>
      <w:marRight w:val="0"/>
      <w:marTop w:val="0"/>
      <w:marBottom w:val="0"/>
      <w:divBdr>
        <w:top w:val="none" w:sz="0" w:space="0" w:color="auto"/>
        <w:left w:val="none" w:sz="0" w:space="0" w:color="auto"/>
        <w:bottom w:val="none" w:sz="0" w:space="0" w:color="auto"/>
        <w:right w:val="none" w:sz="0" w:space="0" w:color="auto"/>
      </w:divBdr>
    </w:div>
    <w:div w:id="1402405286">
      <w:bodyDiv w:val="1"/>
      <w:marLeft w:val="0"/>
      <w:marRight w:val="0"/>
      <w:marTop w:val="0"/>
      <w:marBottom w:val="0"/>
      <w:divBdr>
        <w:top w:val="none" w:sz="0" w:space="0" w:color="auto"/>
        <w:left w:val="none" w:sz="0" w:space="0" w:color="auto"/>
        <w:bottom w:val="none" w:sz="0" w:space="0" w:color="auto"/>
        <w:right w:val="none" w:sz="0" w:space="0" w:color="auto"/>
      </w:divBdr>
    </w:div>
    <w:div w:id="1410348379">
      <w:bodyDiv w:val="1"/>
      <w:marLeft w:val="0"/>
      <w:marRight w:val="0"/>
      <w:marTop w:val="0"/>
      <w:marBottom w:val="0"/>
      <w:divBdr>
        <w:top w:val="none" w:sz="0" w:space="0" w:color="auto"/>
        <w:left w:val="none" w:sz="0" w:space="0" w:color="auto"/>
        <w:bottom w:val="none" w:sz="0" w:space="0" w:color="auto"/>
        <w:right w:val="none" w:sz="0" w:space="0" w:color="auto"/>
      </w:divBdr>
    </w:div>
    <w:div w:id="1413510484">
      <w:bodyDiv w:val="1"/>
      <w:marLeft w:val="0"/>
      <w:marRight w:val="0"/>
      <w:marTop w:val="0"/>
      <w:marBottom w:val="0"/>
      <w:divBdr>
        <w:top w:val="none" w:sz="0" w:space="0" w:color="auto"/>
        <w:left w:val="none" w:sz="0" w:space="0" w:color="auto"/>
        <w:bottom w:val="none" w:sz="0" w:space="0" w:color="auto"/>
        <w:right w:val="none" w:sz="0" w:space="0" w:color="auto"/>
      </w:divBdr>
    </w:div>
    <w:div w:id="1414812430">
      <w:bodyDiv w:val="1"/>
      <w:marLeft w:val="0"/>
      <w:marRight w:val="0"/>
      <w:marTop w:val="0"/>
      <w:marBottom w:val="0"/>
      <w:divBdr>
        <w:top w:val="none" w:sz="0" w:space="0" w:color="auto"/>
        <w:left w:val="none" w:sz="0" w:space="0" w:color="auto"/>
        <w:bottom w:val="none" w:sz="0" w:space="0" w:color="auto"/>
        <w:right w:val="none" w:sz="0" w:space="0" w:color="auto"/>
      </w:divBdr>
    </w:div>
    <w:div w:id="1418286180">
      <w:bodyDiv w:val="1"/>
      <w:marLeft w:val="0"/>
      <w:marRight w:val="0"/>
      <w:marTop w:val="0"/>
      <w:marBottom w:val="0"/>
      <w:divBdr>
        <w:top w:val="none" w:sz="0" w:space="0" w:color="auto"/>
        <w:left w:val="none" w:sz="0" w:space="0" w:color="auto"/>
        <w:bottom w:val="none" w:sz="0" w:space="0" w:color="auto"/>
        <w:right w:val="none" w:sz="0" w:space="0" w:color="auto"/>
      </w:divBdr>
    </w:div>
    <w:div w:id="1418290768">
      <w:bodyDiv w:val="1"/>
      <w:marLeft w:val="0"/>
      <w:marRight w:val="0"/>
      <w:marTop w:val="0"/>
      <w:marBottom w:val="0"/>
      <w:divBdr>
        <w:top w:val="none" w:sz="0" w:space="0" w:color="auto"/>
        <w:left w:val="none" w:sz="0" w:space="0" w:color="auto"/>
        <w:bottom w:val="none" w:sz="0" w:space="0" w:color="auto"/>
        <w:right w:val="none" w:sz="0" w:space="0" w:color="auto"/>
      </w:divBdr>
    </w:div>
    <w:div w:id="1420103794">
      <w:bodyDiv w:val="1"/>
      <w:marLeft w:val="0"/>
      <w:marRight w:val="0"/>
      <w:marTop w:val="0"/>
      <w:marBottom w:val="0"/>
      <w:divBdr>
        <w:top w:val="none" w:sz="0" w:space="0" w:color="auto"/>
        <w:left w:val="none" w:sz="0" w:space="0" w:color="auto"/>
        <w:bottom w:val="none" w:sz="0" w:space="0" w:color="auto"/>
        <w:right w:val="none" w:sz="0" w:space="0" w:color="auto"/>
      </w:divBdr>
    </w:div>
    <w:div w:id="1421483161">
      <w:bodyDiv w:val="1"/>
      <w:marLeft w:val="0"/>
      <w:marRight w:val="0"/>
      <w:marTop w:val="0"/>
      <w:marBottom w:val="0"/>
      <w:divBdr>
        <w:top w:val="none" w:sz="0" w:space="0" w:color="auto"/>
        <w:left w:val="none" w:sz="0" w:space="0" w:color="auto"/>
        <w:bottom w:val="none" w:sz="0" w:space="0" w:color="auto"/>
        <w:right w:val="none" w:sz="0" w:space="0" w:color="auto"/>
      </w:divBdr>
    </w:div>
    <w:div w:id="1422290377">
      <w:bodyDiv w:val="1"/>
      <w:marLeft w:val="0"/>
      <w:marRight w:val="0"/>
      <w:marTop w:val="0"/>
      <w:marBottom w:val="0"/>
      <w:divBdr>
        <w:top w:val="none" w:sz="0" w:space="0" w:color="auto"/>
        <w:left w:val="none" w:sz="0" w:space="0" w:color="auto"/>
        <w:bottom w:val="none" w:sz="0" w:space="0" w:color="auto"/>
        <w:right w:val="none" w:sz="0" w:space="0" w:color="auto"/>
      </w:divBdr>
    </w:div>
    <w:div w:id="1428962353">
      <w:bodyDiv w:val="1"/>
      <w:marLeft w:val="0"/>
      <w:marRight w:val="0"/>
      <w:marTop w:val="0"/>
      <w:marBottom w:val="0"/>
      <w:divBdr>
        <w:top w:val="none" w:sz="0" w:space="0" w:color="auto"/>
        <w:left w:val="none" w:sz="0" w:space="0" w:color="auto"/>
        <w:bottom w:val="none" w:sz="0" w:space="0" w:color="auto"/>
        <w:right w:val="none" w:sz="0" w:space="0" w:color="auto"/>
      </w:divBdr>
    </w:div>
    <w:div w:id="1435052894">
      <w:bodyDiv w:val="1"/>
      <w:marLeft w:val="0"/>
      <w:marRight w:val="0"/>
      <w:marTop w:val="0"/>
      <w:marBottom w:val="0"/>
      <w:divBdr>
        <w:top w:val="none" w:sz="0" w:space="0" w:color="auto"/>
        <w:left w:val="none" w:sz="0" w:space="0" w:color="auto"/>
        <w:bottom w:val="none" w:sz="0" w:space="0" w:color="auto"/>
        <w:right w:val="none" w:sz="0" w:space="0" w:color="auto"/>
      </w:divBdr>
    </w:div>
    <w:div w:id="1438990495">
      <w:bodyDiv w:val="1"/>
      <w:marLeft w:val="0"/>
      <w:marRight w:val="0"/>
      <w:marTop w:val="0"/>
      <w:marBottom w:val="0"/>
      <w:divBdr>
        <w:top w:val="none" w:sz="0" w:space="0" w:color="auto"/>
        <w:left w:val="none" w:sz="0" w:space="0" w:color="auto"/>
        <w:bottom w:val="none" w:sz="0" w:space="0" w:color="auto"/>
        <w:right w:val="none" w:sz="0" w:space="0" w:color="auto"/>
      </w:divBdr>
    </w:div>
    <w:div w:id="1439179529">
      <w:bodyDiv w:val="1"/>
      <w:marLeft w:val="0"/>
      <w:marRight w:val="0"/>
      <w:marTop w:val="0"/>
      <w:marBottom w:val="0"/>
      <w:divBdr>
        <w:top w:val="none" w:sz="0" w:space="0" w:color="auto"/>
        <w:left w:val="none" w:sz="0" w:space="0" w:color="auto"/>
        <w:bottom w:val="none" w:sz="0" w:space="0" w:color="auto"/>
        <w:right w:val="none" w:sz="0" w:space="0" w:color="auto"/>
      </w:divBdr>
    </w:div>
    <w:div w:id="1448887897">
      <w:bodyDiv w:val="1"/>
      <w:marLeft w:val="0"/>
      <w:marRight w:val="0"/>
      <w:marTop w:val="0"/>
      <w:marBottom w:val="0"/>
      <w:divBdr>
        <w:top w:val="none" w:sz="0" w:space="0" w:color="auto"/>
        <w:left w:val="none" w:sz="0" w:space="0" w:color="auto"/>
        <w:bottom w:val="none" w:sz="0" w:space="0" w:color="auto"/>
        <w:right w:val="none" w:sz="0" w:space="0" w:color="auto"/>
      </w:divBdr>
    </w:div>
    <w:div w:id="1449622267">
      <w:bodyDiv w:val="1"/>
      <w:marLeft w:val="0"/>
      <w:marRight w:val="0"/>
      <w:marTop w:val="0"/>
      <w:marBottom w:val="0"/>
      <w:divBdr>
        <w:top w:val="none" w:sz="0" w:space="0" w:color="auto"/>
        <w:left w:val="none" w:sz="0" w:space="0" w:color="auto"/>
        <w:bottom w:val="none" w:sz="0" w:space="0" w:color="auto"/>
        <w:right w:val="none" w:sz="0" w:space="0" w:color="auto"/>
      </w:divBdr>
    </w:div>
    <w:div w:id="1463116427">
      <w:bodyDiv w:val="1"/>
      <w:marLeft w:val="0"/>
      <w:marRight w:val="0"/>
      <w:marTop w:val="0"/>
      <w:marBottom w:val="0"/>
      <w:divBdr>
        <w:top w:val="none" w:sz="0" w:space="0" w:color="auto"/>
        <w:left w:val="none" w:sz="0" w:space="0" w:color="auto"/>
        <w:bottom w:val="none" w:sz="0" w:space="0" w:color="auto"/>
        <w:right w:val="none" w:sz="0" w:space="0" w:color="auto"/>
      </w:divBdr>
    </w:div>
    <w:div w:id="1464423792">
      <w:bodyDiv w:val="1"/>
      <w:marLeft w:val="0"/>
      <w:marRight w:val="0"/>
      <w:marTop w:val="0"/>
      <w:marBottom w:val="0"/>
      <w:divBdr>
        <w:top w:val="none" w:sz="0" w:space="0" w:color="auto"/>
        <w:left w:val="none" w:sz="0" w:space="0" w:color="auto"/>
        <w:bottom w:val="none" w:sz="0" w:space="0" w:color="auto"/>
        <w:right w:val="none" w:sz="0" w:space="0" w:color="auto"/>
      </w:divBdr>
    </w:div>
    <w:div w:id="1465348508">
      <w:bodyDiv w:val="1"/>
      <w:marLeft w:val="0"/>
      <w:marRight w:val="0"/>
      <w:marTop w:val="0"/>
      <w:marBottom w:val="0"/>
      <w:divBdr>
        <w:top w:val="none" w:sz="0" w:space="0" w:color="auto"/>
        <w:left w:val="none" w:sz="0" w:space="0" w:color="auto"/>
        <w:bottom w:val="none" w:sz="0" w:space="0" w:color="auto"/>
        <w:right w:val="none" w:sz="0" w:space="0" w:color="auto"/>
      </w:divBdr>
    </w:div>
    <w:div w:id="1465998832">
      <w:bodyDiv w:val="1"/>
      <w:marLeft w:val="0"/>
      <w:marRight w:val="0"/>
      <w:marTop w:val="0"/>
      <w:marBottom w:val="0"/>
      <w:divBdr>
        <w:top w:val="none" w:sz="0" w:space="0" w:color="auto"/>
        <w:left w:val="none" w:sz="0" w:space="0" w:color="auto"/>
        <w:bottom w:val="none" w:sz="0" w:space="0" w:color="auto"/>
        <w:right w:val="none" w:sz="0" w:space="0" w:color="auto"/>
      </w:divBdr>
    </w:div>
    <w:div w:id="1466238315">
      <w:bodyDiv w:val="1"/>
      <w:marLeft w:val="0"/>
      <w:marRight w:val="0"/>
      <w:marTop w:val="0"/>
      <w:marBottom w:val="0"/>
      <w:divBdr>
        <w:top w:val="none" w:sz="0" w:space="0" w:color="auto"/>
        <w:left w:val="none" w:sz="0" w:space="0" w:color="auto"/>
        <w:bottom w:val="none" w:sz="0" w:space="0" w:color="auto"/>
        <w:right w:val="none" w:sz="0" w:space="0" w:color="auto"/>
      </w:divBdr>
    </w:div>
    <w:div w:id="1466388051">
      <w:bodyDiv w:val="1"/>
      <w:marLeft w:val="0"/>
      <w:marRight w:val="0"/>
      <w:marTop w:val="0"/>
      <w:marBottom w:val="0"/>
      <w:divBdr>
        <w:top w:val="none" w:sz="0" w:space="0" w:color="auto"/>
        <w:left w:val="none" w:sz="0" w:space="0" w:color="auto"/>
        <w:bottom w:val="none" w:sz="0" w:space="0" w:color="auto"/>
        <w:right w:val="none" w:sz="0" w:space="0" w:color="auto"/>
      </w:divBdr>
    </w:div>
    <w:div w:id="1467352889">
      <w:bodyDiv w:val="1"/>
      <w:marLeft w:val="0"/>
      <w:marRight w:val="0"/>
      <w:marTop w:val="0"/>
      <w:marBottom w:val="0"/>
      <w:divBdr>
        <w:top w:val="none" w:sz="0" w:space="0" w:color="auto"/>
        <w:left w:val="none" w:sz="0" w:space="0" w:color="auto"/>
        <w:bottom w:val="none" w:sz="0" w:space="0" w:color="auto"/>
        <w:right w:val="none" w:sz="0" w:space="0" w:color="auto"/>
      </w:divBdr>
    </w:div>
    <w:div w:id="1470979005">
      <w:bodyDiv w:val="1"/>
      <w:marLeft w:val="0"/>
      <w:marRight w:val="0"/>
      <w:marTop w:val="0"/>
      <w:marBottom w:val="0"/>
      <w:divBdr>
        <w:top w:val="none" w:sz="0" w:space="0" w:color="auto"/>
        <w:left w:val="none" w:sz="0" w:space="0" w:color="auto"/>
        <w:bottom w:val="none" w:sz="0" w:space="0" w:color="auto"/>
        <w:right w:val="none" w:sz="0" w:space="0" w:color="auto"/>
      </w:divBdr>
    </w:div>
    <w:div w:id="1471365682">
      <w:bodyDiv w:val="1"/>
      <w:marLeft w:val="0"/>
      <w:marRight w:val="0"/>
      <w:marTop w:val="0"/>
      <w:marBottom w:val="0"/>
      <w:divBdr>
        <w:top w:val="none" w:sz="0" w:space="0" w:color="auto"/>
        <w:left w:val="none" w:sz="0" w:space="0" w:color="auto"/>
        <w:bottom w:val="none" w:sz="0" w:space="0" w:color="auto"/>
        <w:right w:val="none" w:sz="0" w:space="0" w:color="auto"/>
      </w:divBdr>
    </w:div>
    <w:div w:id="1476800895">
      <w:bodyDiv w:val="1"/>
      <w:marLeft w:val="0"/>
      <w:marRight w:val="0"/>
      <w:marTop w:val="0"/>
      <w:marBottom w:val="0"/>
      <w:divBdr>
        <w:top w:val="none" w:sz="0" w:space="0" w:color="auto"/>
        <w:left w:val="none" w:sz="0" w:space="0" w:color="auto"/>
        <w:bottom w:val="none" w:sz="0" w:space="0" w:color="auto"/>
        <w:right w:val="none" w:sz="0" w:space="0" w:color="auto"/>
      </w:divBdr>
    </w:div>
    <w:div w:id="1485313336">
      <w:bodyDiv w:val="1"/>
      <w:marLeft w:val="0"/>
      <w:marRight w:val="0"/>
      <w:marTop w:val="0"/>
      <w:marBottom w:val="0"/>
      <w:divBdr>
        <w:top w:val="none" w:sz="0" w:space="0" w:color="auto"/>
        <w:left w:val="none" w:sz="0" w:space="0" w:color="auto"/>
        <w:bottom w:val="none" w:sz="0" w:space="0" w:color="auto"/>
        <w:right w:val="none" w:sz="0" w:space="0" w:color="auto"/>
      </w:divBdr>
    </w:div>
    <w:div w:id="1486438100">
      <w:bodyDiv w:val="1"/>
      <w:marLeft w:val="0"/>
      <w:marRight w:val="0"/>
      <w:marTop w:val="0"/>
      <w:marBottom w:val="0"/>
      <w:divBdr>
        <w:top w:val="none" w:sz="0" w:space="0" w:color="auto"/>
        <w:left w:val="none" w:sz="0" w:space="0" w:color="auto"/>
        <w:bottom w:val="none" w:sz="0" w:space="0" w:color="auto"/>
        <w:right w:val="none" w:sz="0" w:space="0" w:color="auto"/>
      </w:divBdr>
    </w:div>
    <w:div w:id="1492597462">
      <w:bodyDiv w:val="1"/>
      <w:marLeft w:val="0"/>
      <w:marRight w:val="0"/>
      <w:marTop w:val="0"/>
      <w:marBottom w:val="0"/>
      <w:divBdr>
        <w:top w:val="none" w:sz="0" w:space="0" w:color="auto"/>
        <w:left w:val="none" w:sz="0" w:space="0" w:color="auto"/>
        <w:bottom w:val="none" w:sz="0" w:space="0" w:color="auto"/>
        <w:right w:val="none" w:sz="0" w:space="0" w:color="auto"/>
      </w:divBdr>
    </w:div>
    <w:div w:id="1494953164">
      <w:bodyDiv w:val="1"/>
      <w:marLeft w:val="0"/>
      <w:marRight w:val="0"/>
      <w:marTop w:val="0"/>
      <w:marBottom w:val="0"/>
      <w:divBdr>
        <w:top w:val="none" w:sz="0" w:space="0" w:color="auto"/>
        <w:left w:val="none" w:sz="0" w:space="0" w:color="auto"/>
        <w:bottom w:val="none" w:sz="0" w:space="0" w:color="auto"/>
        <w:right w:val="none" w:sz="0" w:space="0" w:color="auto"/>
      </w:divBdr>
    </w:div>
    <w:div w:id="1507525233">
      <w:marLeft w:val="0"/>
      <w:marRight w:val="0"/>
      <w:marTop w:val="0"/>
      <w:marBottom w:val="0"/>
      <w:divBdr>
        <w:top w:val="none" w:sz="0" w:space="0" w:color="auto"/>
        <w:left w:val="none" w:sz="0" w:space="0" w:color="auto"/>
        <w:bottom w:val="none" w:sz="0" w:space="0" w:color="auto"/>
        <w:right w:val="none" w:sz="0" w:space="0" w:color="auto"/>
      </w:divBdr>
    </w:div>
    <w:div w:id="1507525234">
      <w:marLeft w:val="0"/>
      <w:marRight w:val="0"/>
      <w:marTop w:val="0"/>
      <w:marBottom w:val="0"/>
      <w:divBdr>
        <w:top w:val="none" w:sz="0" w:space="0" w:color="auto"/>
        <w:left w:val="none" w:sz="0" w:space="0" w:color="auto"/>
        <w:bottom w:val="none" w:sz="0" w:space="0" w:color="auto"/>
        <w:right w:val="none" w:sz="0" w:space="0" w:color="auto"/>
      </w:divBdr>
    </w:div>
    <w:div w:id="1507525235">
      <w:marLeft w:val="0"/>
      <w:marRight w:val="0"/>
      <w:marTop w:val="0"/>
      <w:marBottom w:val="0"/>
      <w:divBdr>
        <w:top w:val="none" w:sz="0" w:space="0" w:color="auto"/>
        <w:left w:val="none" w:sz="0" w:space="0" w:color="auto"/>
        <w:bottom w:val="none" w:sz="0" w:space="0" w:color="auto"/>
        <w:right w:val="none" w:sz="0" w:space="0" w:color="auto"/>
      </w:divBdr>
    </w:div>
    <w:div w:id="1507525236">
      <w:marLeft w:val="0"/>
      <w:marRight w:val="0"/>
      <w:marTop w:val="0"/>
      <w:marBottom w:val="0"/>
      <w:divBdr>
        <w:top w:val="none" w:sz="0" w:space="0" w:color="auto"/>
        <w:left w:val="none" w:sz="0" w:space="0" w:color="auto"/>
        <w:bottom w:val="none" w:sz="0" w:space="0" w:color="auto"/>
        <w:right w:val="none" w:sz="0" w:space="0" w:color="auto"/>
      </w:divBdr>
    </w:div>
    <w:div w:id="1507525237">
      <w:marLeft w:val="0"/>
      <w:marRight w:val="0"/>
      <w:marTop w:val="0"/>
      <w:marBottom w:val="0"/>
      <w:divBdr>
        <w:top w:val="none" w:sz="0" w:space="0" w:color="auto"/>
        <w:left w:val="none" w:sz="0" w:space="0" w:color="auto"/>
        <w:bottom w:val="none" w:sz="0" w:space="0" w:color="auto"/>
        <w:right w:val="none" w:sz="0" w:space="0" w:color="auto"/>
      </w:divBdr>
    </w:div>
    <w:div w:id="1507525238">
      <w:marLeft w:val="0"/>
      <w:marRight w:val="0"/>
      <w:marTop w:val="0"/>
      <w:marBottom w:val="0"/>
      <w:divBdr>
        <w:top w:val="none" w:sz="0" w:space="0" w:color="auto"/>
        <w:left w:val="none" w:sz="0" w:space="0" w:color="auto"/>
        <w:bottom w:val="none" w:sz="0" w:space="0" w:color="auto"/>
        <w:right w:val="none" w:sz="0" w:space="0" w:color="auto"/>
      </w:divBdr>
    </w:div>
    <w:div w:id="1507525239">
      <w:marLeft w:val="0"/>
      <w:marRight w:val="0"/>
      <w:marTop w:val="0"/>
      <w:marBottom w:val="0"/>
      <w:divBdr>
        <w:top w:val="none" w:sz="0" w:space="0" w:color="auto"/>
        <w:left w:val="none" w:sz="0" w:space="0" w:color="auto"/>
        <w:bottom w:val="none" w:sz="0" w:space="0" w:color="auto"/>
        <w:right w:val="none" w:sz="0" w:space="0" w:color="auto"/>
      </w:divBdr>
    </w:div>
    <w:div w:id="1507525240">
      <w:marLeft w:val="0"/>
      <w:marRight w:val="0"/>
      <w:marTop w:val="0"/>
      <w:marBottom w:val="0"/>
      <w:divBdr>
        <w:top w:val="none" w:sz="0" w:space="0" w:color="auto"/>
        <w:left w:val="none" w:sz="0" w:space="0" w:color="auto"/>
        <w:bottom w:val="none" w:sz="0" w:space="0" w:color="auto"/>
        <w:right w:val="none" w:sz="0" w:space="0" w:color="auto"/>
      </w:divBdr>
    </w:div>
    <w:div w:id="1507525241">
      <w:marLeft w:val="0"/>
      <w:marRight w:val="0"/>
      <w:marTop w:val="0"/>
      <w:marBottom w:val="0"/>
      <w:divBdr>
        <w:top w:val="none" w:sz="0" w:space="0" w:color="auto"/>
        <w:left w:val="none" w:sz="0" w:space="0" w:color="auto"/>
        <w:bottom w:val="none" w:sz="0" w:space="0" w:color="auto"/>
        <w:right w:val="none" w:sz="0" w:space="0" w:color="auto"/>
      </w:divBdr>
    </w:div>
    <w:div w:id="1507525242">
      <w:marLeft w:val="0"/>
      <w:marRight w:val="0"/>
      <w:marTop w:val="0"/>
      <w:marBottom w:val="0"/>
      <w:divBdr>
        <w:top w:val="none" w:sz="0" w:space="0" w:color="auto"/>
        <w:left w:val="none" w:sz="0" w:space="0" w:color="auto"/>
        <w:bottom w:val="none" w:sz="0" w:space="0" w:color="auto"/>
        <w:right w:val="none" w:sz="0" w:space="0" w:color="auto"/>
      </w:divBdr>
    </w:div>
    <w:div w:id="1507525243">
      <w:marLeft w:val="0"/>
      <w:marRight w:val="0"/>
      <w:marTop w:val="0"/>
      <w:marBottom w:val="0"/>
      <w:divBdr>
        <w:top w:val="none" w:sz="0" w:space="0" w:color="auto"/>
        <w:left w:val="none" w:sz="0" w:space="0" w:color="auto"/>
        <w:bottom w:val="none" w:sz="0" w:space="0" w:color="auto"/>
        <w:right w:val="none" w:sz="0" w:space="0" w:color="auto"/>
      </w:divBdr>
    </w:div>
    <w:div w:id="1507525244">
      <w:marLeft w:val="0"/>
      <w:marRight w:val="0"/>
      <w:marTop w:val="0"/>
      <w:marBottom w:val="0"/>
      <w:divBdr>
        <w:top w:val="none" w:sz="0" w:space="0" w:color="auto"/>
        <w:left w:val="none" w:sz="0" w:space="0" w:color="auto"/>
        <w:bottom w:val="none" w:sz="0" w:space="0" w:color="auto"/>
        <w:right w:val="none" w:sz="0" w:space="0" w:color="auto"/>
      </w:divBdr>
    </w:div>
    <w:div w:id="1507525245">
      <w:marLeft w:val="0"/>
      <w:marRight w:val="0"/>
      <w:marTop w:val="0"/>
      <w:marBottom w:val="0"/>
      <w:divBdr>
        <w:top w:val="none" w:sz="0" w:space="0" w:color="auto"/>
        <w:left w:val="none" w:sz="0" w:space="0" w:color="auto"/>
        <w:bottom w:val="none" w:sz="0" w:space="0" w:color="auto"/>
        <w:right w:val="none" w:sz="0" w:space="0" w:color="auto"/>
      </w:divBdr>
    </w:div>
    <w:div w:id="1507525246">
      <w:marLeft w:val="0"/>
      <w:marRight w:val="0"/>
      <w:marTop w:val="0"/>
      <w:marBottom w:val="0"/>
      <w:divBdr>
        <w:top w:val="none" w:sz="0" w:space="0" w:color="auto"/>
        <w:left w:val="none" w:sz="0" w:space="0" w:color="auto"/>
        <w:bottom w:val="none" w:sz="0" w:space="0" w:color="auto"/>
        <w:right w:val="none" w:sz="0" w:space="0" w:color="auto"/>
      </w:divBdr>
    </w:div>
    <w:div w:id="1507525247">
      <w:marLeft w:val="0"/>
      <w:marRight w:val="0"/>
      <w:marTop w:val="0"/>
      <w:marBottom w:val="0"/>
      <w:divBdr>
        <w:top w:val="none" w:sz="0" w:space="0" w:color="auto"/>
        <w:left w:val="none" w:sz="0" w:space="0" w:color="auto"/>
        <w:bottom w:val="none" w:sz="0" w:space="0" w:color="auto"/>
        <w:right w:val="none" w:sz="0" w:space="0" w:color="auto"/>
      </w:divBdr>
    </w:div>
    <w:div w:id="1507525248">
      <w:marLeft w:val="0"/>
      <w:marRight w:val="0"/>
      <w:marTop w:val="0"/>
      <w:marBottom w:val="0"/>
      <w:divBdr>
        <w:top w:val="none" w:sz="0" w:space="0" w:color="auto"/>
        <w:left w:val="none" w:sz="0" w:space="0" w:color="auto"/>
        <w:bottom w:val="none" w:sz="0" w:space="0" w:color="auto"/>
        <w:right w:val="none" w:sz="0" w:space="0" w:color="auto"/>
      </w:divBdr>
    </w:div>
    <w:div w:id="1507525249">
      <w:marLeft w:val="0"/>
      <w:marRight w:val="0"/>
      <w:marTop w:val="0"/>
      <w:marBottom w:val="0"/>
      <w:divBdr>
        <w:top w:val="none" w:sz="0" w:space="0" w:color="auto"/>
        <w:left w:val="none" w:sz="0" w:space="0" w:color="auto"/>
        <w:bottom w:val="none" w:sz="0" w:space="0" w:color="auto"/>
        <w:right w:val="none" w:sz="0" w:space="0" w:color="auto"/>
      </w:divBdr>
    </w:div>
    <w:div w:id="1507525250">
      <w:marLeft w:val="0"/>
      <w:marRight w:val="0"/>
      <w:marTop w:val="0"/>
      <w:marBottom w:val="0"/>
      <w:divBdr>
        <w:top w:val="none" w:sz="0" w:space="0" w:color="auto"/>
        <w:left w:val="none" w:sz="0" w:space="0" w:color="auto"/>
        <w:bottom w:val="none" w:sz="0" w:space="0" w:color="auto"/>
        <w:right w:val="none" w:sz="0" w:space="0" w:color="auto"/>
      </w:divBdr>
    </w:div>
    <w:div w:id="1507525251">
      <w:marLeft w:val="0"/>
      <w:marRight w:val="0"/>
      <w:marTop w:val="0"/>
      <w:marBottom w:val="0"/>
      <w:divBdr>
        <w:top w:val="none" w:sz="0" w:space="0" w:color="auto"/>
        <w:left w:val="none" w:sz="0" w:space="0" w:color="auto"/>
        <w:bottom w:val="none" w:sz="0" w:space="0" w:color="auto"/>
        <w:right w:val="none" w:sz="0" w:space="0" w:color="auto"/>
      </w:divBdr>
    </w:div>
    <w:div w:id="1507525252">
      <w:marLeft w:val="0"/>
      <w:marRight w:val="0"/>
      <w:marTop w:val="0"/>
      <w:marBottom w:val="0"/>
      <w:divBdr>
        <w:top w:val="none" w:sz="0" w:space="0" w:color="auto"/>
        <w:left w:val="none" w:sz="0" w:space="0" w:color="auto"/>
        <w:bottom w:val="none" w:sz="0" w:space="0" w:color="auto"/>
        <w:right w:val="none" w:sz="0" w:space="0" w:color="auto"/>
      </w:divBdr>
    </w:div>
    <w:div w:id="1507525253">
      <w:marLeft w:val="0"/>
      <w:marRight w:val="0"/>
      <w:marTop w:val="0"/>
      <w:marBottom w:val="0"/>
      <w:divBdr>
        <w:top w:val="none" w:sz="0" w:space="0" w:color="auto"/>
        <w:left w:val="none" w:sz="0" w:space="0" w:color="auto"/>
        <w:bottom w:val="none" w:sz="0" w:space="0" w:color="auto"/>
        <w:right w:val="none" w:sz="0" w:space="0" w:color="auto"/>
      </w:divBdr>
    </w:div>
    <w:div w:id="1507525254">
      <w:marLeft w:val="0"/>
      <w:marRight w:val="0"/>
      <w:marTop w:val="0"/>
      <w:marBottom w:val="0"/>
      <w:divBdr>
        <w:top w:val="none" w:sz="0" w:space="0" w:color="auto"/>
        <w:left w:val="none" w:sz="0" w:space="0" w:color="auto"/>
        <w:bottom w:val="none" w:sz="0" w:space="0" w:color="auto"/>
        <w:right w:val="none" w:sz="0" w:space="0" w:color="auto"/>
      </w:divBdr>
    </w:div>
    <w:div w:id="1507525255">
      <w:marLeft w:val="0"/>
      <w:marRight w:val="0"/>
      <w:marTop w:val="0"/>
      <w:marBottom w:val="0"/>
      <w:divBdr>
        <w:top w:val="none" w:sz="0" w:space="0" w:color="auto"/>
        <w:left w:val="none" w:sz="0" w:space="0" w:color="auto"/>
        <w:bottom w:val="none" w:sz="0" w:space="0" w:color="auto"/>
        <w:right w:val="none" w:sz="0" w:space="0" w:color="auto"/>
      </w:divBdr>
    </w:div>
    <w:div w:id="1507525256">
      <w:marLeft w:val="0"/>
      <w:marRight w:val="0"/>
      <w:marTop w:val="0"/>
      <w:marBottom w:val="0"/>
      <w:divBdr>
        <w:top w:val="none" w:sz="0" w:space="0" w:color="auto"/>
        <w:left w:val="none" w:sz="0" w:space="0" w:color="auto"/>
        <w:bottom w:val="none" w:sz="0" w:space="0" w:color="auto"/>
        <w:right w:val="none" w:sz="0" w:space="0" w:color="auto"/>
      </w:divBdr>
    </w:div>
    <w:div w:id="1507525257">
      <w:marLeft w:val="0"/>
      <w:marRight w:val="0"/>
      <w:marTop w:val="0"/>
      <w:marBottom w:val="0"/>
      <w:divBdr>
        <w:top w:val="none" w:sz="0" w:space="0" w:color="auto"/>
        <w:left w:val="none" w:sz="0" w:space="0" w:color="auto"/>
        <w:bottom w:val="none" w:sz="0" w:space="0" w:color="auto"/>
        <w:right w:val="none" w:sz="0" w:space="0" w:color="auto"/>
      </w:divBdr>
    </w:div>
    <w:div w:id="1507525258">
      <w:marLeft w:val="0"/>
      <w:marRight w:val="0"/>
      <w:marTop w:val="0"/>
      <w:marBottom w:val="0"/>
      <w:divBdr>
        <w:top w:val="none" w:sz="0" w:space="0" w:color="auto"/>
        <w:left w:val="none" w:sz="0" w:space="0" w:color="auto"/>
        <w:bottom w:val="none" w:sz="0" w:space="0" w:color="auto"/>
        <w:right w:val="none" w:sz="0" w:space="0" w:color="auto"/>
      </w:divBdr>
    </w:div>
    <w:div w:id="1507525259">
      <w:marLeft w:val="0"/>
      <w:marRight w:val="0"/>
      <w:marTop w:val="0"/>
      <w:marBottom w:val="0"/>
      <w:divBdr>
        <w:top w:val="none" w:sz="0" w:space="0" w:color="auto"/>
        <w:left w:val="none" w:sz="0" w:space="0" w:color="auto"/>
        <w:bottom w:val="none" w:sz="0" w:space="0" w:color="auto"/>
        <w:right w:val="none" w:sz="0" w:space="0" w:color="auto"/>
      </w:divBdr>
    </w:div>
    <w:div w:id="1507525260">
      <w:marLeft w:val="0"/>
      <w:marRight w:val="0"/>
      <w:marTop w:val="0"/>
      <w:marBottom w:val="0"/>
      <w:divBdr>
        <w:top w:val="none" w:sz="0" w:space="0" w:color="auto"/>
        <w:left w:val="none" w:sz="0" w:space="0" w:color="auto"/>
        <w:bottom w:val="none" w:sz="0" w:space="0" w:color="auto"/>
        <w:right w:val="none" w:sz="0" w:space="0" w:color="auto"/>
      </w:divBdr>
    </w:div>
    <w:div w:id="1507525261">
      <w:marLeft w:val="0"/>
      <w:marRight w:val="0"/>
      <w:marTop w:val="0"/>
      <w:marBottom w:val="0"/>
      <w:divBdr>
        <w:top w:val="none" w:sz="0" w:space="0" w:color="auto"/>
        <w:left w:val="none" w:sz="0" w:space="0" w:color="auto"/>
        <w:bottom w:val="none" w:sz="0" w:space="0" w:color="auto"/>
        <w:right w:val="none" w:sz="0" w:space="0" w:color="auto"/>
      </w:divBdr>
    </w:div>
    <w:div w:id="1507525262">
      <w:marLeft w:val="0"/>
      <w:marRight w:val="0"/>
      <w:marTop w:val="0"/>
      <w:marBottom w:val="0"/>
      <w:divBdr>
        <w:top w:val="none" w:sz="0" w:space="0" w:color="auto"/>
        <w:left w:val="none" w:sz="0" w:space="0" w:color="auto"/>
        <w:bottom w:val="none" w:sz="0" w:space="0" w:color="auto"/>
        <w:right w:val="none" w:sz="0" w:space="0" w:color="auto"/>
      </w:divBdr>
    </w:div>
    <w:div w:id="1507525263">
      <w:marLeft w:val="0"/>
      <w:marRight w:val="0"/>
      <w:marTop w:val="0"/>
      <w:marBottom w:val="0"/>
      <w:divBdr>
        <w:top w:val="none" w:sz="0" w:space="0" w:color="auto"/>
        <w:left w:val="none" w:sz="0" w:space="0" w:color="auto"/>
        <w:bottom w:val="none" w:sz="0" w:space="0" w:color="auto"/>
        <w:right w:val="none" w:sz="0" w:space="0" w:color="auto"/>
      </w:divBdr>
    </w:div>
    <w:div w:id="1507525264">
      <w:marLeft w:val="0"/>
      <w:marRight w:val="0"/>
      <w:marTop w:val="0"/>
      <w:marBottom w:val="0"/>
      <w:divBdr>
        <w:top w:val="none" w:sz="0" w:space="0" w:color="auto"/>
        <w:left w:val="none" w:sz="0" w:space="0" w:color="auto"/>
        <w:bottom w:val="none" w:sz="0" w:space="0" w:color="auto"/>
        <w:right w:val="none" w:sz="0" w:space="0" w:color="auto"/>
      </w:divBdr>
    </w:div>
    <w:div w:id="1507525265">
      <w:marLeft w:val="0"/>
      <w:marRight w:val="0"/>
      <w:marTop w:val="0"/>
      <w:marBottom w:val="0"/>
      <w:divBdr>
        <w:top w:val="none" w:sz="0" w:space="0" w:color="auto"/>
        <w:left w:val="none" w:sz="0" w:space="0" w:color="auto"/>
        <w:bottom w:val="none" w:sz="0" w:space="0" w:color="auto"/>
        <w:right w:val="none" w:sz="0" w:space="0" w:color="auto"/>
      </w:divBdr>
    </w:div>
    <w:div w:id="1507525266">
      <w:marLeft w:val="0"/>
      <w:marRight w:val="0"/>
      <w:marTop w:val="0"/>
      <w:marBottom w:val="0"/>
      <w:divBdr>
        <w:top w:val="none" w:sz="0" w:space="0" w:color="auto"/>
        <w:left w:val="none" w:sz="0" w:space="0" w:color="auto"/>
        <w:bottom w:val="none" w:sz="0" w:space="0" w:color="auto"/>
        <w:right w:val="none" w:sz="0" w:space="0" w:color="auto"/>
      </w:divBdr>
    </w:div>
    <w:div w:id="1507525267">
      <w:marLeft w:val="0"/>
      <w:marRight w:val="0"/>
      <w:marTop w:val="0"/>
      <w:marBottom w:val="0"/>
      <w:divBdr>
        <w:top w:val="none" w:sz="0" w:space="0" w:color="auto"/>
        <w:left w:val="none" w:sz="0" w:space="0" w:color="auto"/>
        <w:bottom w:val="none" w:sz="0" w:space="0" w:color="auto"/>
        <w:right w:val="none" w:sz="0" w:space="0" w:color="auto"/>
      </w:divBdr>
    </w:div>
    <w:div w:id="1507525268">
      <w:marLeft w:val="0"/>
      <w:marRight w:val="0"/>
      <w:marTop w:val="0"/>
      <w:marBottom w:val="0"/>
      <w:divBdr>
        <w:top w:val="none" w:sz="0" w:space="0" w:color="auto"/>
        <w:left w:val="none" w:sz="0" w:space="0" w:color="auto"/>
        <w:bottom w:val="none" w:sz="0" w:space="0" w:color="auto"/>
        <w:right w:val="none" w:sz="0" w:space="0" w:color="auto"/>
      </w:divBdr>
    </w:div>
    <w:div w:id="1507525269">
      <w:marLeft w:val="0"/>
      <w:marRight w:val="0"/>
      <w:marTop w:val="0"/>
      <w:marBottom w:val="0"/>
      <w:divBdr>
        <w:top w:val="none" w:sz="0" w:space="0" w:color="auto"/>
        <w:left w:val="none" w:sz="0" w:space="0" w:color="auto"/>
        <w:bottom w:val="none" w:sz="0" w:space="0" w:color="auto"/>
        <w:right w:val="none" w:sz="0" w:space="0" w:color="auto"/>
      </w:divBdr>
    </w:div>
    <w:div w:id="1507525270">
      <w:marLeft w:val="0"/>
      <w:marRight w:val="0"/>
      <w:marTop w:val="0"/>
      <w:marBottom w:val="0"/>
      <w:divBdr>
        <w:top w:val="none" w:sz="0" w:space="0" w:color="auto"/>
        <w:left w:val="none" w:sz="0" w:space="0" w:color="auto"/>
        <w:bottom w:val="none" w:sz="0" w:space="0" w:color="auto"/>
        <w:right w:val="none" w:sz="0" w:space="0" w:color="auto"/>
      </w:divBdr>
    </w:div>
    <w:div w:id="1507525271">
      <w:marLeft w:val="0"/>
      <w:marRight w:val="0"/>
      <w:marTop w:val="0"/>
      <w:marBottom w:val="0"/>
      <w:divBdr>
        <w:top w:val="none" w:sz="0" w:space="0" w:color="auto"/>
        <w:left w:val="none" w:sz="0" w:space="0" w:color="auto"/>
        <w:bottom w:val="none" w:sz="0" w:space="0" w:color="auto"/>
        <w:right w:val="none" w:sz="0" w:space="0" w:color="auto"/>
      </w:divBdr>
    </w:div>
    <w:div w:id="1507525272">
      <w:marLeft w:val="0"/>
      <w:marRight w:val="0"/>
      <w:marTop w:val="0"/>
      <w:marBottom w:val="0"/>
      <w:divBdr>
        <w:top w:val="none" w:sz="0" w:space="0" w:color="auto"/>
        <w:left w:val="none" w:sz="0" w:space="0" w:color="auto"/>
        <w:bottom w:val="none" w:sz="0" w:space="0" w:color="auto"/>
        <w:right w:val="none" w:sz="0" w:space="0" w:color="auto"/>
      </w:divBdr>
    </w:div>
    <w:div w:id="1507525273">
      <w:marLeft w:val="0"/>
      <w:marRight w:val="0"/>
      <w:marTop w:val="0"/>
      <w:marBottom w:val="0"/>
      <w:divBdr>
        <w:top w:val="none" w:sz="0" w:space="0" w:color="auto"/>
        <w:left w:val="none" w:sz="0" w:space="0" w:color="auto"/>
        <w:bottom w:val="none" w:sz="0" w:space="0" w:color="auto"/>
        <w:right w:val="none" w:sz="0" w:space="0" w:color="auto"/>
      </w:divBdr>
    </w:div>
    <w:div w:id="1507525274">
      <w:marLeft w:val="0"/>
      <w:marRight w:val="0"/>
      <w:marTop w:val="0"/>
      <w:marBottom w:val="0"/>
      <w:divBdr>
        <w:top w:val="none" w:sz="0" w:space="0" w:color="auto"/>
        <w:left w:val="none" w:sz="0" w:space="0" w:color="auto"/>
        <w:bottom w:val="none" w:sz="0" w:space="0" w:color="auto"/>
        <w:right w:val="none" w:sz="0" w:space="0" w:color="auto"/>
      </w:divBdr>
    </w:div>
    <w:div w:id="1507525275">
      <w:marLeft w:val="0"/>
      <w:marRight w:val="0"/>
      <w:marTop w:val="0"/>
      <w:marBottom w:val="0"/>
      <w:divBdr>
        <w:top w:val="none" w:sz="0" w:space="0" w:color="auto"/>
        <w:left w:val="none" w:sz="0" w:space="0" w:color="auto"/>
        <w:bottom w:val="none" w:sz="0" w:space="0" w:color="auto"/>
        <w:right w:val="none" w:sz="0" w:space="0" w:color="auto"/>
      </w:divBdr>
    </w:div>
    <w:div w:id="1507525276">
      <w:marLeft w:val="0"/>
      <w:marRight w:val="0"/>
      <w:marTop w:val="0"/>
      <w:marBottom w:val="0"/>
      <w:divBdr>
        <w:top w:val="none" w:sz="0" w:space="0" w:color="auto"/>
        <w:left w:val="none" w:sz="0" w:space="0" w:color="auto"/>
        <w:bottom w:val="none" w:sz="0" w:space="0" w:color="auto"/>
        <w:right w:val="none" w:sz="0" w:space="0" w:color="auto"/>
      </w:divBdr>
    </w:div>
    <w:div w:id="1507525277">
      <w:marLeft w:val="0"/>
      <w:marRight w:val="0"/>
      <w:marTop w:val="0"/>
      <w:marBottom w:val="0"/>
      <w:divBdr>
        <w:top w:val="none" w:sz="0" w:space="0" w:color="auto"/>
        <w:left w:val="none" w:sz="0" w:space="0" w:color="auto"/>
        <w:bottom w:val="none" w:sz="0" w:space="0" w:color="auto"/>
        <w:right w:val="none" w:sz="0" w:space="0" w:color="auto"/>
      </w:divBdr>
    </w:div>
    <w:div w:id="1507525278">
      <w:marLeft w:val="0"/>
      <w:marRight w:val="0"/>
      <w:marTop w:val="0"/>
      <w:marBottom w:val="0"/>
      <w:divBdr>
        <w:top w:val="none" w:sz="0" w:space="0" w:color="auto"/>
        <w:left w:val="none" w:sz="0" w:space="0" w:color="auto"/>
        <w:bottom w:val="none" w:sz="0" w:space="0" w:color="auto"/>
        <w:right w:val="none" w:sz="0" w:space="0" w:color="auto"/>
      </w:divBdr>
    </w:div>
    <w:div w:id="1507525279">
      <w:marLeft w:val="0"/>
      <w:marRight w:val="0"/>
      <w:marTop w:val="0"/>
      <w:marBottom w:val="0"/>
      <w:divBdr>
        <w:top w:val="none" w:sz="0" w:space="0" w:color="auto"/>
        <w:left w:val="none" w:sz="0" w:space="0" w:color="auto"/>
        <w:bottom w:val="none" w:sz="0" w:space="0" w:color="auto"/>
        <w:right w:val="none" w:sz="0" w:space="0" w:color="auto"/>
      </w:divBdr>
    </w:div>
    <w:div w:id="1507525280">
      <w:marLeft w:val="0"/>
      <w:marRight w:val="0"/>
      <w:marTop w:val="0"/>
      <w:marBottom w:val="0"/>
      <w:divBdr>
        <w:top w:val="none" w:sz="0" w:space="0" w:color="auto"/>
        <w:left w:val="none" w:sz="0" w:space="0" w:color="auto"/>
        <w:bottom w:val="none" w:sz="0" w:space="0" w:color="auto"/>
        <w:right w:val="none" w:sz="0" w:space="0" w:color="auto"/>
      </w:divBdr>
    </w:div>
    <w:div w:id="1507525281">
      <w:marLeft w:val="0"/>
      <w:marRight w:val="0"/>
      <w:marTop w:val="0"/>
      <w:marBottom w:val="0"/>
      <w:divBdr>
        <w:top w:val="none" w:sz="0" w:space="0" w:color="auto"/>
        <w:left w:val="none" w:sz="0" w:space="0" w:color="auto"/>
        <w:bottom w:val="none" w:sz="0" w:space="0" w:color="auto"/>
        <w:right w:val="none" w:sz="0" w:space="0" w:color="auto"/>
      </w:divBdr>
    </w:div>
    <w:div w:id="1507525282">
      <w:marLeft w:val="0"/>
      <w:marRight w:val="0"/>
      <w:marTop w:val="0"/>
      <w:marBottom w:val="0"/>
      <w:divBdr>
        <w:top w:val="none" w:sz="0" w:space="0" w:color="auto"/>
        <w:left w:val="none" w:sz="0" w:space="0" w:color="auto"/>
        <w:bottom w:val="none" w:sz="0" w:space="0" w:color="auto"/>
        <w:right w:val="none" w:sz="0" w:space="0" w:color="auto"/>
      </w:divBdr>
    </w:div>
    <w:div w:id="1507525283">
      <w:marLeft w:val="0"/>
      <w:marRight w:val="0"/>
      <w:marTop w:val="0"/>
      <w:marBottom w:val="0"/>
      <w:divBdr>
        <w:top w:val="none" w:sz="0" w:space="0" w:color="auto"/>
        <w:left w:val="none" w:sz="0" w:space="0" w:color="auto"/>
        <w:bottom w:val="none" w:sz="0" w:space="0" w:color="auto"/>
        <w:right w:val="none" w:sz="0" w:space="0" w:color="auto"/>
      </w:divBdr>
    </w:div>
    <w:div w:id="1507525284">
      <w:marLeft w:val="0"/>
      <w:marRight w:val="0"/>
      <w:marTop w:val="0"/>
      <w:marBottom w:val="0"/>
      <w:divBdr>
        <w:top w:val="none" w:sz="0" w:space="0" w:color="auto"/>
        <w:left w:val="none" w:sz="0" w:space="0" w:color="auto"/>
        <w:bottom w:val="none" w:sz="0" w:space="0" w:color="auto"/>
        <w:right w:val="none" w:sz="0" w:space="0" w:color="auto"/>
      </w:divBdr>
    </w:div>
    <w:div w:id="1507525285">
      <w:marLeft w:val="0"/>
      <w:marRight w:val="0"/>
      <w:marTop w:val="0"/>
      <w:marBottom w:val="0"/>
      <w:divBdr>
        <w:top w:val="none" w:sz="0" w:space="0" w:color="auto"/>
        <w:left w:val="none" w:sz="0" w:space="0" w:color="auto"/>
        <w:bottom w:val="none" w:sz="0" w:space="0" w:color="auto"/>
        <w:right w:val="none" w:sz="0" w:space="0" w:color="auto"/>
      </w:divBdr>
    </w:div>
    <w:div w:id="1507525286">
      <w:marLeft w:val="0"/>
      <w:marRight w:val="0"/>
      <w:marTop w:val="0"/>
      <w:marBottom w:val="0"/>
      <w:divBdr>
        <w:top w:val="none" w:sz="0" w:space="0" w:color="auto"/>
        <w:left w:val="none" w:sz="0" w:space="0" w:color="auto"/>
        <w:bottom w:val="none" w:sz="0" w:space="0" w:color="auto"/>
        <w:right w:val="none" w:sz="0" w:space="0" w:color="auto"/>
      </w:divBdr>
    </w:div>
    <w:div w:id="1507525287">
      <w:marLeft w:val="0"/>
      <w:marRight w:val="0"/>
      <w:marTop w:val="0"/>
      <w:marBottom w:val="0"/>
      <w:divBdr>
        <w:top w:val="none" w:sz="0" w:space="0" w:color="auto"/>
        <w:left w:val="none" w:sz="0" w:space="0" w:color="auto"/>
        <w:bottom w:val="none" w:sz="0" w:space="0" w:color="auto"/>
        <w:right w:val="none" w:sz="0" w:space="0" w:color="auto"/>
      </w:divBdr>
    </w:div>
    <w:div w:id="1507525288">
      <w:marLeft w:val="0"/>
      <w:marRight w:val="0"/>
      <w:marTop w:val="0"/>
      <w:marBottom w:val="0"/>
      <w:divBdr>
        <w:top w:val="none" w:sz="0" w:space="0" w:color="auto"/>
        <w:left w:val="none" w:sz="0" w:space="0" w:color="auto"/>
        <w:bottom w:val="none" w:sz="0" w:space="0" w:color="auto"/>
        <w:right w:val="none" w:sz="0" w:space="0" w:color="auto"/>
      </w:divBdr>
    </w:div>
    <w:div w:id="1507525289">
      <w:marLeft w:val="0"/>
      <w:marRight w:val="0"/>
      <w:marTop w:val="0"/>
      <w:marBottom w:val="0"/>
      <w:divBdr>
        <w:top w:val="none" w:sz="0" w:space="0" w:color="auto"/>
        <w:left w:val="none" w:sz="0" w:space="0" w:color="auto"/>
        <w:bottom w:val="none" w:sz="0" w:space="0" w:color="auto"/>
        <w:right w:val="none" w:sz="0" w:space="0" w:color="auto"/>
      </w:divBdr>
    </w:div>
    <w:div w:id="1507525290">
      <w:marLeft w:val="0"/>
      <w:marRight w:val="0"/>
      <w:marTop w:val="0"/>
      <w:marBottom w:val="0"/>
      <w:divBdr>
        <w:top w:val="none" w:sz="0" w:space="0" w:color="auto"/>
        <w:left w:val="none" w:sz="0" w:space="0" w:color="auto"/>
        <w:bottom w:val="none" w:sz="0" w:space="0" w:color="auto"/>
        <w:right w:val="none" w:sz="0" w:space="0" w:color="auto"/>
      </w:divBdr>
    </w:div>
    <w:div w:id="1507525291">
      <w:marLeft w:val="0"/>
      <w:marRight w:val="0"/>
      <w:marTop w:val="0"/>
      <w:marBottom w:val="0"/>
      <w:divBdr>
        <w:top w:val="none" w:sz="0" w:space="0" w:color="auto"/>
        <w:left w:val="none" w:sz="0" w:space="0" w:color="auto"/>
        <w:bottom w:val="none" w:sz="0" w:space="0" w:color="auto"/>
        <w:right w:val="none" w:sz="0" w:space="0" w:color="auto"/>
      </w:divBdr>
    </w:div>
    <w:div w:id="1507525292">
      <w:marLeft w:val="0"/>
      <w:marRight w:val="0"/>
      <w:marTop w:val="0"/>
      <w:marBottom w:val="0"/>
      <w:divBdr>
        <w:top w:val="none" w:sz="0" w:space="0" w:color="auto"/>
        <w:left w:val="none" w:sz="0" w:space="0" w:color="auto"/>
        <w:bottom w:val="none" w:sz="0" w:space="0" w:color="auto"/>
        <w:right w:val="none" w:sz="0" w:space="0" w:color="auto"/>
      </w:divBdr>
    </w:div>
    <w:div w:id="1507525293">
      <w:marLeft w:val="0"/>
      <w:marRight w:val="0"/>
      <w:marTop w:val="0"/>
      <w:marBottom w:val="0"/>
      <w:divBdr>
        <w:top w:val="none" w:sz="0" w:space="0" w:color="auto"/>
        <w:left w:val="none" w:sz="0" w:space="0" w:color="auto"/>
        <w:bottom w:val="none" w:sz="0" w:space="0" w:color="auto"/>
        <w:right w:val="none" w:sz="0" w:space="0" w:color="auto"/>
      </w:divBdr>
    </w:div>
    <w:div w:id="1507525294">
      <w:marLeft w:val="0"/>
      <w:marRight w:val="0"/>
      <w:marTop w:val="0"/>
      <w:marBottom w:val="0"/>
      <w:divBdr>
        <w:top w:val="none" w:sz="0" w:space="0" w:color="auto"/>
        <w:left w:val="none" w:sz="0" w:space="0" w:color="auto"/>
        <w:bottom w:val="none" w:sz="0" w:space="0" w:color="auto"/>
        <w:right w:val="none" w:sz="0" w:space="0" w:color="auto"/>
      </w:divBdr>
    </w:div>
    <w:div w:id="1507525295">
      <w:marLeft w:val="0"/>
      <w:marRight w:val="0"/>
      <w:marTop w:val="0"/>
      <w:marBottom w:val="0"/>
      <w:divBdr>
        <w:top w:val="none" w:sz="0" w:space="0" w:color="auto"/>
        <w:left w:val="none" w:sz="0" w:space="0" w:color="auto"/>
        <w:bottom w:val="none" w:sz="0" w:space="0" w:color="auto"/>
        <w:right w:val="none" w:sz="0" w:space="0" w:color="auto"/>
      </w:divBdr>
    </w:div>
    <w:div w:id="1507525296">
      <w:marLeft w:val="0"/>
      <w:marRight w:val="0"/>
      <w:marTop w:val="0"/>
      <w:marBottom w:val="0"/>
      <w:divBdr>
        <w:top w:val="none" w:sz="0" w:space="0" w:color="auto"/>
        <w:left w:val="none" w:sz="0" w:space="0" w:color="auto"/>
        <w:bottom w:val="none" w:sz="0" w:space="0" w:color="auto"/>
        <w:right w:val="none" w:sz="0" w:space="0" w:color="auto"/>
      </w:divBdr>
    </w:div>
    <w:div w:id="1507525297">
      <w:marLeft w:val="0"/>
      <w:marRight w:val="0"/>
      <w:marTop w:val="0"/>
      <w:marBottom w:val="0"/>
      <w:divBdr>
        <w:top w:val="none" w:sz="0" w:space="0" w:color="auto"/>
        <w:left w:val="none" w:sz="0" w:space="0" w:color="auto"/>
        <w:bottom w:val="none" w:sz="0" w:space="0" w:color="auto"/>
        <w:right w:val="none" w:sz="0" w:space="0" w:color="auto"/>
      </w:divBdr>
    </w:div>
    <w:div w:id="1507525298">
      <w:marLeft w:val="0"/>
      <w:marRight w:val="0"/>
      <w:marTop w:val="0"/>
      <w:marBottom w:val="0"/>
      <w:divBdr>
        <w:top w:val="none" w:sz="0" w:space="0" w:color="auto"/>
        <w:left w:val="none" w:sz="0" w:space="0" w:color="auto"/>
        <w:bottom w:val="none" w:sz="0" w:space="0" w:color="auto"/>
        <w:right w:val="none" w:sz="0" w:space="0" w:color="auto"/>
      </w:divBdr>
    </w:div>
    <w:div w:id="1507525299">
      <w:marLeft w:val="0"/>
      <w:marRight w:val="0"/>
      <w:marTop w:val="0"/>
      <w:marBottom w:val="0"/>
      <w:divBdr>
        <w:top w:val="none" w:sz="0" w:space="0" w:color="auto"/>
        <w:left w:val="none" w:sz="0" w:space="0" w:color="auto"/>
        <w:bottom w:val="none" w:sz="0" w:space="0" w:color="auto"/>
        <w:right w:val="none" w:sz="0" w:space="0" w:color="auto"/>
      </w:divBdr>
    </w:div>
    <w:div w:id="1507525300">
      <w:marLeft w:val="0"/>
      <w:marRight w:val="0"/>
      <w:marTop w:val="0"/>
      <w:marBottom w:val="0"/>
      <w:divBdr>
        <w:top w:val="none" w:sz="0" w:space="0" w:color="auto"/>
        <w:left w:val="none" w:sz="0" w:space="0" w:color="auto"/>
        <w:bottom w:val="none" w:sz="0" w:space="0" w:color="auto"/>
        <w:right w:val="none" w:sz="0" w:space="0" w:color="auto"/>
      </w:divBdr>
    </w:div>
    <w:div w:id="1507525301">
      <w:marLeft w:val="0"/>
      <w:marRight w:val="0"/>
      <w:marTop w:val="0"/>
      <w:marBottom w:val="0"/>
      <w:divBdr>
        <w:top w:val="none" w:sz="0" w:space="0" w:color="auto"/>
        <w:left w:val="none" w:sz="0" w:space="0" w:color="auto"/>
        <w:bottom w:val="none" w:sz="0" w:space="0" w:color="auto"/>
        <w:right w:val="none" w:sz="0" w:space="0" w:color="auto"/>
      </w:divBdr>
    </w:div>
    <w:div w:id="1507525302">
      <w:marLeft w:val="0"/>
      <w:marRight w:val="0"/>
      <w:marTop w:val="0"/>
      <w:marBottom w:val="0"/>
      <w:divBdr>
        <w:top w:val="none" w:sz="0" w:space="0" w:color="auto"/>
        <w:left w:val="none" w:sz="0" w:space="0" w:color="auto"/>
        <w:bottom w:val="none" w:sz="0" w:space="0" w:color="auto"/>
        <w:right w:val="none" w:sz="0" w:space="0" w:color="auto"/>
      </w:divBdr>
    </w:div>
    <w:div w:id="1507525303">
      <w:marLeft w:val="0"/>
      <w:marRight w:val="0"/>
      <w:marTop w:val="0"/>
      <w:marBottom w:val="0"/>
      <w:divBdr>
        <w:top w:val="none" w:sz="0" w:space="0" w:color="auto"/>
        <w:left w:val="none" w:sz="0" w:space="0" w:color="auto"/>
        <w:bottom w:val="none" w:sz="0" w:space="0" w:color="auto"/>
        <w:right w:val="none" w:sz="0" w:space="0" w:color="auto"/>
      </w:divBdr>
    </w:div>
    <w:div w:id="1507525304">
      <w:marLeft w:val="0"/>
      <w:marRight w:val="0"/>
      <w:marTop w:val="0"/>
      <w:marBottom w:val="0"/>
      <w:divBdr>
        <w:top w:val="none" w:sz="0" w:space="0" w:color="auto"/>
        <w:left w:val="none" w:sz="0" w:space="0" w:color="auto"/>
        <w:bottom w:val="none" w:sz="0" w:space="0" w:color="auto"/>
        <w:right w:val="none" w:sz="0" w:space="0" w:color="auto"/>
      </w:divBdr>
    </w:div>
    <w:div w:id="1507525305">
      <w:marLeft w:val="0"/>
      <w:marRight w:val="0"/>
      <w:marTop w:val="0"/>
      <w:marBottom w:val="0"/>
      <w:divBdr>
        <w:top w:val="none" w:sz="0" w:space="0" w:color="auto"/>
        <w:left w:val="none" w:sz="0" w:space="0" w:color="auto"/>
        <w:bottom w:val="none" w:sz="0" w:space="0" w:color="auto"/>
        <w:right w:val="none" w:sz="0" w:space="0" w:color="auto"/>
      </w:divBdr>
    </w:div>
    <w:div w:id="1507525306">
      <w:marLeft w:val="0"/>
      <w:marRight w:val="0"/>
      <w:marTop w:val="0"/>
      <w:marBottom w:val="0"/>
      <w:divBdr>
        <w:top w:val="none" w:sz="0" w:space="0" w:color="auto"/>
        <w:left w:val="none" w:sz="0" w:space="0" w:color="auto"/>
        <w:bottom w:val="none" w:sz="0" w:space="0" w:color="auto"/>
        <w:right w:val="none" w:sz="0" w:space="0" w:color="auto"/>
      </w:divBdr>
    </w:div>
    <w:div w:id="1507525307">
      <w:marLeft w:val="0"/>
      <w:marRight w:val="0"/>
      <w:marTop w:val="0"/>
      <w:marBottom w:val="0"/>
      <w:divBdr>
        <w:top w:val="none" w:sz="0" w:space="0" w:color="auto"/>
        <w:left w:val="none" w:sz="0" w:space="0" w:color="auto"/>
        <w:bottom w:val="none" w:sz="0" w:space="0" w:color="auto"/>
        <w:right w:val="none" w:sz="0" w:space="0" w:color="auto"/>
      </w:divBdr>
    </w:div>
    <w:div w:id="1507525308">
      <w:marLeft w:val="0"/>
      <w:marRight w:val="0"/>
      <w:marTop w:val="0"/>
      <w:marBottom w:val="0"/>
      <w:divBdr>
        <w:top w:val="none" w:sz="0" w:space="0" w:color="auto"/>
        <w:left w:val="none" w:sz="0" w:space="0" w:color="auto"/>
        <w:bottom w:val="none" w:sz="0" w:space="0" w:color="auto"/>
        <w:right w:val="none" w:sz="0" w:space="0" w:color="auto"/>
      </w:divBdr>
    </w:div>
    <w:div w:id="1507525309">
      <w:marLeft w:val="0"/>
      <w:marRight w:val="0"/>
      <w:marTop w:val="0"/>
      <w:marBottom w:val="0"/>
      <w:divBdr>
        <w:top w:val="none" w:sz="0" w:space="0" w:color="auto"/>
        <w:left w:val="none" w:sz="0" w:space="0" w:color="auto"/>
        <w:bottom w:val="none" w:sz="0" w:space="0" w:color="auto"/>
        <w:right w:val="none" w:sz="0" w:space="0" w:color="auto"/>
      </w:divBdr>
    </w:div>
    <w:div w:id="1507525310">
      <w:marLeft w:val="0"/>
      <w:marRight w:val="0"/>
      <w:marTop w:val="0"/>
      <w:marBottom w:val="0"/>
      <w:divBdr>
        <w:top w:val="none" w:sz="0" w:space="0" w:color="auto"/>
        <w:left w:val="none" w:sz="0" w:space="0" w:color="auto"/>
        <w:bottom w:val="none" w:sz="0" w:space="0" w:color="auto"/>
        <w:right w:val="none" w:sz="0" w:space="0" w:color="auto"/>
      </w:divBdr>
    </w:div>
    <w:div w:id="1507525311">
      <w:marLeft w:val="0"/>
      <w:marRight w:val="0"/>
      <w:marTop w:val="0"/>
      <w:marBottom w:val="0"/>
      <w:divBdr>
        <w:top w:val="none" w:sz="0" w:space="0" w:color="auto"/>
        <w:left w:val="none" w:sz="0" w:space="0" w:color="auto"/>
        <w:bottom w:val="none" w:sz="0" w:space="0" w:color="auto"/>
        <w:right w:val="none" w:sz="0" w:space="0" w:color="auto"/>
      </w:divBdr>
    </w:div>
    <w:div w:id="1507525312">
      <w:marLeft w:val="0"/>
      <w:marRight w:val="0"/>
      <w:marTop w:val="0"/>
      <w:marBottom w:val="0"/>
      <w:divBdr>
        <w:top w:val="none" w:sz="0" w:space="0" w:color="auto"/>
        <w:left w:val="none" w:sz="0" w:space="0" w:color="auto"/>
        <w:bottom w:val="none" w:sz="0" w:space="0" w:color="auto"/>
        <w:right w:val="none" w:sz="0" w:space="0" w:color="auto"/>
      </w:divBdr>
    </w:div>
    <w:div w:id="1507525313">
      <w:marLeft w:val="0"/>
      <w:marRight w:val="0"/>
      <w:marTop w:val="0"/>
      <w:marBottom w:val="0"/>
      <w:divBdr>
        <w:top w:val="none" w:sz="0" w:space="0" w:color="auto"/>
        <w:left w:val="none" w:sz="0" w:space="0" w:color="auto"/>
        <w:bottom w:val="none" w:sz="0" w:space="0" w:color="auto"/>
        <w:right w:val="none" w:sz="0" w:space="0" w:color="auto"/>
      </w:divBdr>
    </w:div>
    <w:div w:id="1507525314">
      <w:marLeft w:val="0"/>
      <w:marRight w:val="0"/>
      <w:marTop w:val="0"/>
      <w:marBottom w:val="0"/>
      <w:divBdr>
        <w:top w:val="none" w:sz="0" w:space="0" w:color="auto"/>
        <w:left w:val="none" w:sz="0" w:space="0" w:color="auto"/>
        <w:bottom w:val="none" w:sz="0" w:space="0" w:color="auto"/>
        <w:right w:val="none" w:sz="0" w:space="0" w:color="auto"/>
      </w:divBdr>
    </w:div>
    <w:div w:id="1507525315">
      <w:marLeft w:val="0"/>
      <w:marRight w:val="0"/>
      <w:marTop w:val="0"/>
      <w:marBottom w:val="0"/>
      <w:divBdr>
        <w:top w:val="none" w:sz="0" w:space="0" w:color="auto"/>
        <w:left w:val="none" w:sz="0" w:space="0" w:color="auto"/>
        <w:bottom w:val="none" w:sz="0" w:space="0" w:color="auto"/>
        <w:right w:val="none" w:sz="0" w:space="0" w:color="auto"/>
      </w:divBdr>
    </w:div>
    <w:div w:id="1507525316">
      <w:marLeft w:val="0"/>
      <w:marRight w:val="0"/>
      <w:marTop w:val="0"/>
      <w:marBottom w:val="0"/>
      <w:divBdr>
        <w:top w:val="none" w:sz="0" w:space="0" w:color="auto"/>
        <w:left w:val="none" w:sz="0" w:space="0" w:color="auto"/>
        <w:bottom w:val="none" w:sz="0" w:space="0" w:color="auto"/>
        <w:right w:val="none" w:sz="0" w:space="0" w:color="auto"/>
      </w:divBdr>
    </w:div>
    <w:div w:id="1507525317">
      <w:marLeft w:val="0"/>
      <w:marRight w:val="0"/>
      <w:marTop w:val="0"/>
      <w:marBottom w:val="0"/>
      <w:divBdr>
        <w:top w:val="none" w:sz="0" w:space="0" w:color="auto"/>
        <w:left w:val="none" w:sz="0" w:space="0" w:color="auto"/>
        <w:bottom w:val="none" w:sz="0" w:space="0" w:color="auto"/>
        <w:right w:val="none" w:sz="0" w:space="0" w:color="auto"/>
      </w:divBdr>
    </w:div>
    <w:div w:id="1507525318">
      <w:marLeft w:val="0"/>
      <w:marRight w:val="0"/>
      <w:marTop w:val="0"/>
      <w:marBottom w:val="0"/>
      <w:divBdr>
        <w:top w:val="none" w:sz="0" w:space="0" w:color="auto"/>
        <w:left w:val="none" w:sz="0" w:space="0" w:color="auto"/>
        <w:bottom w:val="none" w:sz="0" w:space="0" w:color="auto"/>
        <w:right w:val="none" w:sz="0" w:space="0" w:color="auto"/>
      </w:divBdr>
    </w:div>
    <w:div w:id="1507525319">
      <w:marLeft w:val="0"/>
      <w:marRight w:val="0"/>
      <w:marTop w:val="0"/>
      <w:marBottom w:val="0"/>
      <w:divBdr>
        <w:top w:val="none" w:sz="0" w:space="0" w:color="auto"/>
        <w:left w:val="none" w:sz="0" w:space="0" w:color="auto"/>
        <w:bottom w:val="none" w:sz="0" w:space="0" w:color="auto"/>
        <w:right w:val="none" w:sz="0" w:space="0" w:color="auto"/>
      </w:divBdr>
    </w:div>
    <w:div w:id="1507525320">
      <w:marLeft w:val="0"/>
      <w:marRight w:val="0"/>
      <w:marTop w:val="0"/>
      <w:marBottom w:val="0"/>
      <w:divBdr>
        <w:top w:val="none" w:sz="0" w:space="0" w:color="auto"/>
        <w:left w:val="none" w:sz="0" w:space="0" w:color="auto"/>
        <w:bottom w:val="none" w:sz="0" w:space="0" w:color="auto"/>
        <w:right w:val="none" w:sz="0" w:space="0" w:color="auto"/>
      </w:divBdr>
    </w:div>
    <w:div w:id="1507525321">
      <w:marLeft w:val="0"/>
      <w:marRight w:val="0"/>
      <w:marTop w:val="0"/>
      <w:marBottom w:val="0"/>
      <w:divBdr>
        <w:top w:val="none" w:sz="0" w:space="0" w:color="auto"/>
        <w:left w:val="none" w:sz="0" w:space="0" w:color="auto"/>
        <w:bottom w:val="none" w:sz="0" w:space="0" w:color="auto"/>
        <w:right w:val="none" w:sz="0" w:space="0" w:color="auto"/>
      </w:divBdr>
    </w:div>
    <w:div w:id="1507525322">
      <w:marLeft w:val="0"/>
      <w:marRight w:val="0"/>
      <w:marTop w:val="0"/>
      <w:marBottom w:val="0"/>
      <w:divBdr>
        <w:top w:val="none" w:sz="0" w:space="0" w:color="auto"/>
        <w:left w:val="none" w:sz="0" w:space="0" w:color="auto"/>
        <w:bottom w:val="none" w:sz="0" w:space="0" w:color="auto"/>
        <w:right w:val="none" w:sz="0" w:space="0" w:color="auto"/>
      </w:divBdr>
    </w:div>
    <w:div w:id="1507525323">
      <w:marLeft w:val="0"/>
      <w:marRight w:val="0"/>
      <w:marTop w:val="0"/>
      <w:marBottom w:val="0"/>
      <w:divBdr>
        <w:top w:val="none" w:sz="0" w:space="0" w:color="auto"/>
        <w:left w:val="none" w:sz="0" w:space="0" w:color="auto"/>
        <w:bottom w:val="none" w:sz="0" w:space="0" w:color="auto"/>
        <w:right w:val="none" w:sz="0" w:space="0" w:color="auto"/>
      </w:divBdr>
    </w:div>
    <w:div w:id="1507525324">
      <w:marLeft w:val="0"/>
      <w:marRight w:val="0"/>
      <w:marTop w:val="0"/>
      <w:marBottom w:val="0"/>
      <w:divBdr>
        <w:top w:val="none" w:sz="0" w:space="0" w:color="auto"/>
        <w:left w:val="none" w:sz="0" w:space="0" w:color="auto"/>
        <w:bottom w:val="none" w:sz="0" w:space="0" w:color="auto"/>
        <w:right w:val="none" w:sz="0" w:space="0" w:color="auto"/>
      </w:divBdr>
    </w:div>
    <w:div w:id="1507525325">
      <w:marLeft w:val="0"/>
      <w:marRight w:val="0"/>
      <w:marTop w:val="0"/>
      <w:marBottom w:val="0"/>
      <w:divBdr>
        <w:top w:val="none" w:sz="0" w:space="0" w:color="auto"/>
        <w:left w:val="none" w:sz="0" w:space="0" w:color="auto"/>
        <w:bottom w:val="none" w:sz="0" w:space="0" w:color="auto"/>
        <w:right w:val="none" w:sz="0" w:space="0" w:color="auto"/>
      </w:divBdr>
    </w:div>
    <w:div w:id="1507525326">
      <w:marLeft w:val="0"/>
      <w:marRight w:val="0"/>
      <w:marTop w:val="0"/>
      <w:marBottom w:val="0"/>
      <w:divBdr>
        <w:top w:val="none" w:sz="0" w:space="0" w:color="auto"/>
        <w:left w:val="none" w:sz="0" w:space="0" w:color="auto"/>
        <w:bottom w:val="none" w:sz="0" w:space="0" w:color="auto"/>
        <w:right w:val="none" w:sz="0" w:space="0" w:color="auto"/>
      </w:divBdr>
    </w:div>
    <w:div w:id="1507525327">
      <w:marLeft w:val="0"/>
      <w:marRight w:val="0"/>
      <w:marTop w:val="0"/>
      <w:marBottom w:val="0"/>
      <w:divBdr>
        <w:top w:val="none" w:sz="0" w:space="0" w:color="auto"/>
        <w:left w:val="none" w:sz="0" w:space="0" w:color="auto"/>
        <w:bottom w:val="none" w:sz="0" w:space="0" w:color="auto"/>
        <w:right w:val="none" w:sz="0" w:space="0" w:color="auto"/>
      </w:divBdr>
    </w:div>
    <w:div w:id="1507525328">
      <w:marLeft w:val="0"/>
      <w:marRight w:val="0"/>
      <w:marTop w:val="0"/>
      <w:marBottom w:val="0"/>
      <w:divBdr>
        <w:top w:val="none" w:sz="0" w:space="0" w:color="auto"/>
        <w:left w:val="none" w:sz="0" w:space="0" w:color="auto"/>
        <w:bottom w:val="none" w:sz="0" w:space="0" w:color="auto"/>
        <w:right w:val="none" w:sz="0" w:space="0" w:color="auto"/>
      </w:divBdr>
    </w:div>
    <w:div w:id="1507525329">
      <w:marLeft w:val="0"/>
      <w:marRight w:val="0"/>
      <w:marTop w:val="0"/>
      <w:marBottom w:val="0"/>
      <w:divBdr>
        <w:top w:val="none" w:sz="0" w:space="0" w:color="auto"/>
        <w:left w:val="none" w:sz="0" w:space="0" w:color="auto"/>
        <w:bottom w:val="none" w:sz="0" w:space="0" w:color="auto"/>
        <w:right w:val="none" w:sz="0" w:space="0" w:color="auto"/>
      </w:divBdr>
    </w:div>
    <w:div w:id="1507525330">
      <w:marLeft w:val="0"/>
      <w:marRight w:val="0"/>
      <w:marTop w:val="0"/>
      <w:marBottom w:val="0"/>
      <w:divBdr>
        <w:top w:val="none" w:sz="0" w:space="0" w:color="auto"/>
        <w:left w:val="none" w:sz="0" w:space="0" w:color="auto"/>
        <w:bottom w:val="none" w:sz="0" w:space="0" w:color="auto"/>
        <w:right w:val="none" w:sz="0" w:space="0" w:color="auto"/>
      </w:divBdr>
    </w:div>
    <w:div w:id="1507525331">
      <w:marLeft w:val="0"/>
      <w:marRight w:val="0"/>
      <w:marTop w:val="0"/>
      <w:marBottom w:val="0"/>
      <w:divBdr>
        <w:top w:val="none" w:sz="0" w:space="0" w:color="auto"/>
        <w:left w:val="none" w:sz="0" w:space="0" w:color="auto"/>
        <w:bottom w:val="none" w:sz="0" w:space="0" w:color="auto"/>
        <w:right w:val="none" w:sz="0" w:space="0" w:color="auto"/>
      </w:divBdr>
    </w:div>
    <w:div w:id="1507525332">
      <w:marLeft w:val="0"/>
      <w:marRight w:val="0"/>
      <w:marTop w:val="0"/>
      <w:marBottom w:val="0"/>
      <w:divBdr>
        <w:top w:val="none" w:sz="0" w:space="0" w:color="auto"/>
        <w:left w:val="none" w:sz="0" w:space="0" w:color="auto"/>
        <w:bottom w:val="none" w:sz="0" w:space="0" w:color="auto"/>
        <w:right w:val="none" w:sz="0" w:space="0" w:color="auto"/>
      </w:divBdr>
    </w:div>
    <w:div w:id="1508132746">
      <w:bodyDiv w:val="1"/>
      <w:marLeft w:val="0"/>
      <w:marRight w:val="0"/>
      <w:marTop w:val="0"/>
      <w:marBottom w:val="0"/>
      <w:divBdr>
        <w:top w:val="none" w:sz="0" w:space="0" w:color="auto"/>
        <w:left w:val="none" w:sz="0" w:space="0" w:color="auto"/>
        <w:bottom w:val="none" w:sz="0" w:space="0" w:color="auto"/>
        <w:right w:val="none" w:sz="0" w:space="0" w:color="auto"/>
      </w:divBdr>
    </w:div>
    <w:div w:id="1510750148">
      <w:bodyDiv w:val="1"/>
      <w:marLeft w:val="0"/>
      <w:marRight w:val="0"/>
      <w:marTop w:val="0"/>
      <w:marBottom w:val="0"/>
      <w:divBdr>
        <w:top w:val="none" w:sz="0" w:space="0" w:color="auto"/>
        <w:left w:val="none" w:sz="0" w:space="0" w:color="auto"/>
        <w:bottom w:val="none" w:sz="0" w:space="0" w:color="auto"/>
        <w:right w:val="none" w:sz="0" w:space="0" w:color="auto"/>
      </w:divBdr>
    </w:div>
    <w:div w:id="1510758970">
      <w:bodyDiv w:val="1"/>
      <w:marLeft w:val="0"/>
      <w:marRight w:val="0"/>
      <w:marTop w:val="0"/>
      <w:marBottom w:val="0"/>
      <w:divBdr>
        <w:top w:val="none" w:sz="0" w:space="0" w:color="auto"/>
        <w:left w:val="none" w:sz="0" w:space="0" w:color="auto"/>
        <w:bottom w:val="none" w:sz="0" w:space="0" w:color="auto"/>
        <w:right w:val="none" w:sz="0" w:space="0" w:color="auto"/>
      </w:divBdr>
    </w:div>
    <w:div w:id="1518076027">
      <w:bodyDiv w:val="1"/>
      <w:marLeft w:val="0"/>
      <w:marRight w:val="0"/>
      <w:marTop w:val="0"/>
      <w:marBottom w:val="0"/>
      <w:divBdr>
        <w:top w:val="none" w:sz="0" w:space="0" w:color="auto"/>
        <w:left w:val="none" w:sz="0" w:space="0" w:color="auto"/>
        <w:bottom w:val="none" w:sz="0" w:space="0" w:color="auto"/>
        <w:right w:val="none" w:sz="0" w:space="0" w:color="auto"/>
      </w:divBdr>
    </w:div>
    <w:div w:id="1530143118">
      <w:bodyDiv w:val="1"/>
      <w:marLeft w:val="0"/>
      <w:marRight w:val="0"/>
      <w:marTop w:val="0"/>
      <w:marBottom w:val="0"/>
      <w:divBdr>
        <w:top w:val="none" w:sz="0" w:space="0" w:color="auto"/>
        <w:left w:val="none" w:sz="0" w:space="0" w:color="auto"/>
        <w:bottom w:val="none" w:sz="0" w:space="0" w:color="auto"/>
        <w:right w:val="none" w:sz="0" w:space="0" w:color="auto"/>
      </w:divBdr>
    </w:div>
    <w:div w:id="1532302863">
      <w:bodyDiv w:val="1"/>
      <w:marLeft w:val="0"/>
      <w:marRight w:val="0"/>
      <w:marTop w:val="0"/>
      <w:marBottom w:val="0"/>
      <w:divBdr>
        <w:top w:val="none" w:sz="0" w:space="0" w:color="auto"/>
        <w:left w:val="none" w:sz="0" w:space="0" w:color="auto"/>
        <w:bottom w:val="none" w:sz="0" w:space="0" w:color="auto"/>
        <w:right w:val="none" w:sz="0" w:space="0" w:color="auto"/>
      </w:divBdr>
    </w:div>
    <w:div w:id="1537234934">
      <w:bodyDiv w:val="1"/>
      <w:marLeft w:val="0"/>
      <w:marRight w:val="0"/>
      <w:marTop w:val="0"/>
      <w:marBottom w:val="0"/>
      <w:divBdr>
        <w:top w:val="none" w:sz="0" w:space="0" w:color="auto"/>
        <w:left w:val="none" w:sz="0" w:space="0" w:color="auto"/>
        <w:bottom w:val="none" w:sz="0" w:space="0" w:color="auto"/>
        <w:right w:val="none" w:sz="0" w:space="0" w:color="auto"/>
      </w:divBdr>
    </w:div>
    <w:div w:id="1537277985">
      <w:bodyDiv w:val="1"/>
      <w:marLeft w:val="0"/>
      <w:marRight w:val="0"/>
      <w:marTop w:val="0"/>
      <w:marBottom w:val="0"/>
      <w:divBdr>
        <w:top w:val="none" w:sz="0" w:space="0" w:color="auto"/>
        <w:left w:val="none" w:sz="0" w:space="0" w:color="auto"/>
        <w:bottom w:val="none" w:sz="0" w:space="0" w:color="auto"/>
        <w:right w:val="none" w:sz="0" w:space="0" w:color="auto"/>
      </w:divBdr>
    </w:div>
    <w:div w:id="1537809232">
      <w:bodyDiv w:val="1"/>
      <w:marLeft w:val="0"/>
      <w:marRight w:val="0"/>
      <w:marTop w:val="0"/>
      <w:marBottom w:val="0"/>
      <w:divBdr>
        <w:top w:val="none" w:sz="0" w:space="0" w:color="auto"/>
        <w:left w:val="none" w:sz="0" w:space="0" w:color="auto"/>
        <w:bottom w:val="none" w:sz="0" w:space="0" w:color="auto"/>
        <w:right w:val="none" w:sz="0" w:space="0" w:color="auto"/>
      </w:divBdr>
    </w:div>
    <w:div w:id="1537816509">
      <w:bodyDiv w:val="1"/>
      <w:marLeft w:val="0"/>
      <w:marRight w:val="0"/>
      <w:marTop w:val="0"/>
      <w:marBottom w:val="0"/>
      <w:divBdr>
        <w:top w:val="none" w:sz="0" w:space="0" w:color="auto"/>
        <w:left w:val="none" w:sz="0" w:space="0" w:color="auto"/>
        <w:bottom w:val="none" w:sz="0" w:space="0" w:color="auto"/>
        <w:right w:val="none" w:sz="0" w:space="0" w:color="auto"/>
      </w:divBdr>
    </w:div>
    <w:div w:id="1538932121">
      <w:bodyDiv w:val="1"/>
      <w:marLeft w:val="0"/>
      <w:marRight w:val="0"/>
      <w:marTop w:val="0"/>
      <w:marBottom w:val="0"/>
      <w:divBdr>
        <w:top w:val="none" w:sz="0" w:space="0" w:color="auto"/>
        <w:left w:val="none" w:sz="0" w:space="0" w:color="auto"/>
        <w:bottom w:val="none" w:sz="0" w:space="0" w:color="auto"/>
        <w:right w:val="none" w:sz="0" w:space="0" w:color="auto"/>
      </w:divBdr>
    </w:div>
    <w:div w:id="1539661394">
      <w:bodyDiv w:val="1"/>
      <w:marLeft w:val="0"/>
      <w:marRight w:val="0"/>
      <w:marTop w:val="0"/>
      <w:marBottom w:val="0"/>
      <w:divBdr>
        <w:top w:val="none" w:sz="0" w:space="0" w:color="auto"/>
        <w:left w:val="none" w:sz="0" w:space="0" w:color="auto"/>
        <w:bottom w:val="none" w:sz="0" w:space="0" w:color="auto"/>
        <w:right w:val="none" w:sz="0" w:space="0" w:color="auto"/>
      </w:divBdr>
    </w:div>
    <w:div w:id="1545942628">
      <w:bodyDiv w:val="1"/>
      <w:marLeft w:val="0"/>
      <w:marRight w:val="0"/>
      <w:marTop w:val="0"/>
      <w:marBottom w:val="0"/>
      <w:divBdr>
        <w:top w:val="none" w:sz="0" w:space="0" w:color="auto"/>
        <w:left w:val="none" w:sz="0" w:space="0" w:color="auto"/>
        <w:bottom w:val="none" w:sz="0" w:space="0" w:color="auto"/>
        <w:right w:val="none" w:sz="0" w:space="0" w:color="auto"/>
      </w:divBdr>
    </w:div>
    <w:div w:id="1551988882">
      <w:bodyDiv w:val="1"/>
      <w:marLeft w:val="0"/>
      <w:marRight w:val="0"/>
      <w:marTop w:val="0"/>
      <w:marBottom w:val="0"/>
      <w:divBdr>
        <w:top w:val="none" w:sz="0" w:space="0" w:color="auto"/>
        <w:left w:val="none" w:sz="0" w:space="0" w:color="auto"/>
        <w:bottom w:val="none" w:sz="0" w:space="0" w:color="auto"/>
        <w:right w:val="none" w:sz="0" w:space="0" w:color="auto"/>
      </w:divBdr>
    </w:div>
    <w:div w:id="1553810868">
      <w:bodyDiv w:val="1"/>
      <w:marLeft w:val="0"/>
      <w:marRight w:val="0"/>
      <w:marTop w:val="0"/>
      <w:marBottom w:val="0"/>
      <w:divBdr>
        <w:top w:val="none" w:sz="0" w:space="0" w:color="auto"/>
        <w:left w:val="none" w:sz="0" w:space="0" w:color="auto"/>
        <w:bottom w:val="none" w:sz="0" w:space="0" w:color="auto"/>
        <w:right w:val="none" w:sz="0" w:space="0" w:color="auto"/>
      </w:divBdr>
    </w:div>
    <w:div w:id="1556509211">
      <w:bodyDiv w:val="1"/>
      <w:marLeft w:val="0"/>
      <w:marRight w:val="0"/>
      <w:marTop w:val="0"/>
      <w:marBottom w:val="0"/>
      <w:divBdr>
        <w:top w:val="none" w:sz="0" w:space="0" w:color="auto"/>
        <w:left w:val="none" w:sz="0" w:space="0" w:color="auto"/>
        <w:bottom w:val="none" w:sz="0" w:space="0" w:color="auto"/>
        <w:right w:val="none" w:sz="0" w:space="0" w:color="auto"/>
      </w:divBdr>
    </w:div>
    <w:div w:id="1559823655">
      <w:bodyDiv w:val="1"/>
      <w:marLeft w:val="0"/>
      <w:marRight w:val="0"/>
      <w:marTop w:val="0"/>
      <w:marBottom w:val="0"/>
      <w:divBdr>
        <w:top w:val="none" w:sz="0" w:space="0" w:color="auto"/>
        <w:left w:val="none" w:sz="0" w:space="0" w:color="auto"/>
        <w:bottom w:val="none" w:sz="0" w:space="0" w:color="auto"/>
        <w:right w:val="none" w:sz="0" w:space="0" w:color="auto"/>
      </w:divBdr>
    </w:div>
    <w:div w:id="1560700768">
      <w:bodyDiv w:val="1"/>
      <w:marLeft w:val="0"/>
      <w:marRight w:val="0"/>
      <w:marTop w:val="0"/>
      <w:marBottom w:val="0"/>
      <w:divBdr>
        <w:top w:val="none" w:sz="0" w:space="0" w:color="auto"/>
        <w:left w:val="none" w:sz="0" w:space="0" w:color="auto"/>
        <w:bottom w:val="none" w:sz="0" w:space="0" w:color="auto"/>
        <w:right w:val="none" w:sz="0" w:space="0" w:color="auto"/>
      </w:divBdr>
    </w:div>
    <w:div w:id="1563522329">
      <w:bodyDiv w:val="1"/>
      <w:marLeft w:val="0"/>
      <w:marRight w:val="0"/>
      <w:marTop w:val="0"/>
      <w:marBottom w:val="0"/>
      <w:divBdr>
        <w:top w:val="none" w:sz="0" w:space="0" w:color="auto"/>
        <w:left w:val="none" w:sz="0" w:space="0" w:color="auto"/>
        <w:bottom w:val="none" w:sz="0" w:space="0" w:color="auto"/>
        <w:right w:val="none" w:sz="0" w:space="0" w:color="auto"/>
      </w:divBdr>
    </w:div>
    <w:div w:id="1563757222">
      <w:bodyDiv w:val="1"/>
      <w:marLeft w:val="0"/>
      <w:marRight w:val="0"/>
      <w:marTop w:val="0"/>
      <w:marBottom w:val="0"/>
      <w:divBdr>
        <w:top w:val="none" w:sz="0" w:space="0" w:color="auto"/>
        <w:left w:val="none" w:sz="0" w:space="0" w:color="auto"/>
        <w:bottom w:val="none" w:sz="0" w:space="0" w:color="auto"/>
        <w:right w:val="none" w:sz="0" w:space="0" w:color="auto"/>
      </w:divBdr>
    </w:div>
    <w:div w:id="1566915580">
      <w:bodyDiv w:val="1"/>
      <w:marLeft w:val="0"/>
      <w:marRight w:val="0"/>
      <w:marTop w:val="0"/>
      <w:marBottom w:val="0"/>
      <w:divBdr>
        <w:top w:val="none" w:sz="0" w:space="0" w:color="auto"/>
        <w:left w:val="none" w:sz="0" w:space="0" w:color="auto"/>
        <w:bottom w:val="none" w:sz="0" w:space="0" w:color="auto"/>
        <w:right w:val="none" w:sz="0" w:space="0" w:color="auto"/>
      </w:divBdr>
    </w:div>
    <w:div w:id="1567178102">
      <w:bodyDiv w:val="1"/>
      <w:marLeft w:val="0"/>
      <w:marRight w:val="0"/>
      <w:marTop w:val="0"/>
      <w:marBottom w:val="0"/>
      <w:divBdr>
        <w:top w:val="none" w:sz="0" w:space="0" w:color="auto"/>
        <w:left w:val="none" w:sz="0" w:space="0" w:color="auto"/>
        <w:bottom w:val="none" w:sz="0" w:space="0" w:color="auto"/>
        <w:right w:val="none" w:sz="0" w:space="0" w:color="auto"/>
      </w:divBdr>
    </w:div>
    <w:div w:id="1570114646">
      <w:bodyDiv w:val="1"/>
      <w:marLeft w:val="0"/>
      <w:marRight w:val="0"/>
      <w:marTop w:val="0"/>
      <w:marBottom w:val="0"/>
      <w:divBdr>
        <w:top w:val="none" w:sz="0" w:space="0" w:color="auto"/>
        <w:left w:val="none" w:sz="0" w:space="0" w:color="auto"/>
        <w:bottom w:val="none" w:sz="0" w:space="0" w:color="auto"/>
        <w:right w:val="none" w:sz="0" w:space="0" w:color="auto"/>
      </w:divBdr>
    </w:div>
    <w:div w:id="1570460204">
      <w:bodyDiv w:val="1"/>
      <w:marLeft w:val="0"/>
      <w:marRight w:val="0"/>
      <w:marTop w:val="0"/>
      <w:marBottom w:val="0"/>
      <w:divBdr>
        <w:top w:val="none" w:sz="0" w:space="0" w:color="auto"/>
        <w:left w:val="none" w:sz="0" w:space="0" w:color="auto"/>
        <w:bottom w:val="none" w:sz="0" w:space="0" w:color="auto"/>
        <w:right w:val="none" w:sz="0" w:space="0" w:color="auto"/>
      </w:divBdr>
    </w:div>
    <w:div w:id="1570653490">
      <w:bodyDiv w:val="1"/>
      <w:marLeft w:val="0"/>
      <w:marRight w:val="0"/>
      <w:marTop w:val="0"/>
      <w:marBottom w:val="0"/>
      <w:divBdr>
        <w:top w:val="none" w:sz="0" w:space="0" w:color="auto"/>
        <w:left w:val="none" w:sz="0" w:space="0" w:color="auto"/>
        <w:bottom w:val="none" w:sz="0" w:space="0" w:color="auto"/>
        <w:right w:val="none" w:sz="0" w:space="0" w:color="auto"/>
      </w:divBdr>
    </w:div>
    <w:div w:id="1571236885">
      <w:bodyDiv w:val="1"/>
      <w:marLeft w:val="0"/>
      <w:marRight w:val="0"/>
      <w:marTop w:val="0"/>
      <w:marBottom w:val="0"/>
      <w:divBdr>
        <w:top w:val="none" w:sz="0" w:space="0" w:color="auto"/>
        <w:left w:val="none" w:sz="0" w:space="0" w:color="auto"/>
        <w:bottom w:val="none" w:sz="0" w:space="0" w:color="auto"/>
        <w:right w:val="none" w:sz="0" w:space="0" w:color="auto"/>
      </w:divBdr>
    </w:div>
    <w:div w:id="1574195181">
      <w:bodyDiv w:val="1"/>
      <w:marLeft w:val="0"/>
      <w:marRight w:val="0"/>
      <w:marTop w:val="0"/>
      <w:marBottom w:val="0"/>
      <w:divBdr>
        <w:top w:val="none" w:sz="0" w:space="0" w:color="auto"/>
        <w:left w:val="none" w:sz="0" w:space="0" w:color="auto"/>
        <w:bottom w:val="none" w:sz="0" w:space="0" w:color="auto"/>
        <w:right w:val="none" w:sz="0" w:space="0" w:color="auto"/>
      </w:divBdr>
    </w:div>
    <w:div w:id="1575898431">
      <w:bodyDiv w:val="1"/>
      <w:marLeft w:val="0"/>
      <w:marRight w:val="0"/>
      <w:marTop w:val="0"/>
      <w:marBottom w:val="0"/>
      <w:divBdr>
        <w:top w:val="none" w:sz="0" w:space="0" w:color="auto"/>
        <w:left w:val="none" w:sz="0" w:space="0" w:color="auto"/>
        <w:bottom w:val="none" w:sz="0" w:space="0" w:color="auto"/>
        <w:right w:val="none" w:sz="0" w:space="0" w:color="auto"/>
      </w:divBdr>
    </w:div>
    <w:div w:id="1576625984">
      <w:bodyDiv w:val="1"/>
      <w:marLeft w:val="0"/>
      <w:marRight w:val="0"/>
      <w:marTop w:val="0"/>
      <w:marBottom w:val="0"/>
      <w:divBdr>
        <w:top w:val="none" w:sz="0" w:space="0" w:color="auto"/>
        <w:left w:val="none" w:sz="0" w:space="0" w:color="auto"/>
        <w:bottom w:val="none" w:sz="0" w:space="0" w:color="auto"/>
        <w:right w:val="none" w:sz="0" w:space="0" w:color="auto"/>
      </w:divBdr>
    </w:div>
    <w:div w:id="1584608332">
      <w:bodyDiv w:val="1"/>
      <w:marLeft w:val="0"/>
      <w:marRight w:val="0"/>
      <w:marTop w:val="0"/>
      <w:marBottom w:val="0"/>
      <w:divBdr>
        <w:top w:val="none" w:sz="0" w:space="0" w:color="auto"/>
        <w:left w:val="none" w:sz="0" w:space="0" w:color="auto"/>
        <w:bottom w:val="none" w:sz="0" w:space="0" w:color="auto"/>
        <w:right w:val="none" w:sz="0" w:space="0" w:color="auto"/>
      </w:divBdr>
    </w:div>
    <w:div w:id="1584877312">
      <w:bodyDiv w:val="1"/>
      <w:marLeft w:val="0"/>
      <w:marRight w:val="0"/>
      <w:marTop w:val="0"/>
      <w:marBottom w:val="0"/>
      <w:divBdr>
        <w:top w:val="none" w:sz="0" w:space="0" w:color="auto"/>
        <w:left w:val="none" w:sz="0" w:space="0" w:color="auto"/>
        <w:bottom w:val="none" w:sz="0" w:space="0" w:color="auto"/>
        <w:right w:val="none" w:sz="0" w:space="0" w:color="auto"/>
      </w:divBdr>
    </w:div>
    <w:div w:id="1588230452">
      <w:bodyDiv w:val="1"/>
      <w:marLeft w:val="0"/>
      <w:marRight w:val="0"/>
      <w:marTop w:val="0"/>
      <w:marBottom w:val="0"/>
      <w:divBdr>
        <w:top w:val="none" w:sz="0" w:space="0" w:color="auto"/>
        <w:left w:val="none" w:sz="0" w:space="0" w:color="auto"/>
        <w:bottom w:val="none" w:sz="0" w:space="0" w:color="auto"/>
        <w:right w:val="none" w:sz="0" w:space="0" w:color="auto"/>
      </w:divBdr>
    </w:div>
    <w:div w:id="1588809231">
      <w:bodyDiv w:val="1"/>
      <w:marLeft w:val="0"/>
      <w:marRight w:val="0"/>
      <w:marTop w:val="0"/>
      <w:marBottom w:val="0"/>
      <w:divBdr>
        <w:top w:val="none" w:sz="0" w:space="0" w:color="auto"/>
        <w:left w:val="none" w:sz="0" w:space="0" w:color="auto"/>
        <w:bottom w:val="none" w:sz="0" w:space="0" w:color="auto"/>
        <w:right w:val="none" w:sz="0" w:space="0" w:color="auto"/>
      </w:divBdr>
    </w:div>
    <w:div w:id="1589772752">
      <w:bodyDiv w:val="1"/>
      <w:marLeft w:val="0"/>
      <w:marRight w:val="0"/>
      <w:marTop w:val="0"/>
      <w:marBottom w:val="0"/>
      <w:divBdr>
        <w:top w:val="none" w:sz="0" w:space="0" w:color="auto"/>
        <w:left w:val="none" w:sz="0" w:space="0" w:color="auto"/>
        <w:bottom w:val="none" w:sz="0" w:space="0" w:color="auto"/>
        <w:right w:val="none" w:sz="0" w:space="0" w:color="auto"/>
      </w:divBdr>
    </w:div>
    <w:div w:id="1596209891">
      <w:bodyDiv w:val="1"/>
      <w:marLeft w:val="0"/>
      <w:marRight w:val="0"/>
      <w:marTop w:val="0"/>
      <w:marBottom w:val="0"/>
      <w:divBdr>
        <w:top w:val="none" w:sz="0" w:space="0" w:color="auto"/>
        <w:left w:val="none" w:sz="0" w:space="0" w:color="auto"/>
        <w:bottom w:val="none" w:sz="0" w:space="0" w:color="auto"/>
        <w:right w:val="none" w:sz="0" w:space="0" w:color="auto"/>
      </w:divBdr>
    </w:div>
    <w:div w:id="1597060648">
      <w:bodyDiv w:val="1"/>
      <w:marLeft w:val="0"/>
      <w:marRight w:val="0"/>
      <w:marTop w:val="0"/>
      <w:marBottom w:val="0"/>
      <w:divBdr>
        <w:top w:val="none" w:sz="0" w:space="0" w:color="auto"/>
        <w:left w:val="none" w:sz="0" w:space="0" w:color="auto"/>
        <w:bottom w:val="none" w:sz="0" w:space="0" w:color="auto"/>
        <w:right w:val="none" w:sz="0" w:space="0" w:color="auto"/>
      </w:divBdr>
    </w:div>
    <w:div w:id="1599291348">
      <w:bodyDiv w:val="1"/>
      <w:marLeft w:val="0"/>
      <w:marRight w:val="0"/>
      <w:marTop w:val="0"/>
      <w:marBottom w:val="0"/>
      <w:divBdr>
        <w:top w:val="none" w:sz="0" w:space="0" w:color="auto"/>
        <w:left w:val="none" w:sz="0" w:space="0" w:color="auto"/>
        <w:bottom w:val="none" w:sz="0" w:space="0" w:color="auto"/>
        <w:right w:val="none" w:sz="0" w:space="0" w:color="auto"/>
      </w:divBdr>
    </w:div>
    <w:div w:id="1599945425">
      <w:bodyDiv w:val="1"/>
      <w:marLeft w:val="0"/>
      <w:marRight w:val="0"/>
      <w:marTop w:val="0"/>
      <w:marBottom w:val="0"/>
      <w:divBdr>
        <w:top w:val="none" w:sz="0" w:space="0" w:color="auto"/>
        <w:left w:val="none" w:sz="0" w:space="0" w:color="auto"/>
        <w:bottom w:val="none" w:sz="0" w:space="0" w:color="auto"/>
        <w:right w:val="none" w:sz="0" w:space="0" w:color="auto"/>
      </w:divBdr>
    </w:div>
    <w:div w:id="1603996240">
      <w:bodyDiv w:val="1"/>
      <w:marLeft w:val="0"/>
      <w:marRight w:val="0"/>
      <w:marTop w:val="0"/>
      <w:marBottom w:val="0"/>
      <w:divBdr>
        <w:top w:val="none" w:sz="0" w:space="0" w:color="auto"/>
        <w:left w:val="none" w:sz="0" w:space="0" w:color="auto"/>
        <w:bottom w:val="none" w:sz="0" w:space="0" w:color="auto"/>
        <w:right w:val="none" w:sz="0" w:space="0" w:color="auto"/>
      </w:divBdr>
    </w:div>
    <w:div w:id="1604146352">
      <w:bodyDiv w:val="1"/>
      <w:marLeft w:val="0"/>
      <w:marRight w:val="0"/>
      <w:marTop w:val="0"/>
      <w:marBottom w:val="0"/>
      <w:divBdr>
        <w:top w:val="none" w:sz="0" w:space="0" w:color="auto"/>
        <w:left w:val="none" w:sz="0" w:space="0" w:color="auto"/>
        <w:bottom w:val="none" w:sz="0" w:space="0" w:color="auto"/>
        <w:right w:val="none" w:sz="0" w:space="0" w:color="auto"/>
      </w:divBdr>
    </w:div>
    <w:div w:id="1607883555">
      <w:bodyDiv w:val="1"/>
      <w:marLeft w:val="0"/>
      <w:marRight w:val="0"/>
      <w:marTop w:val="0"/>
      <w:marBottom w:val="0"/>
      <w:divBdr>
        <w:top w:val="none" w:sz="0" w:space="0" w:color="auto"/>
        <w:left w:val="none" w:sz="0" w:space="0" w:color="auto"/>
        <w:bottom w:val="none" w:sz="0" w:space="0" w:color="auto"/>
        <w:right w:val="none" w:sz="0" w:space="0" w:color="auto"/>
      </w:divBdr>
    </w:div>
    <w:div w:id="1608999829">
      <w:bodyDiv w:val="1"/>
      <w:marLeft w:val="0"/>
      <w:marRight w:val="0"/>
      <w:marTop w:val="0"/>
      <w:marBottom w:val="0"/>
      <w:divBdr>
        <w:top w:val="none" w:sz="0" w:space="0" w:color="auto"/>
        <w:left w:val="none" w:sz="0" w:space="0" w:color="auto"/>
        <w:bottom w:val="none" w:sz="0" w:space="0" w:color="auto"/>
        <w:right w:val="none" w:sz="0" w:space="0" w:color="auto"/>
      </w:divBdr>
    </w:div>
    <w:div w:id="1609435738">
      <w:bodyDiv w:val="1"/>
      <w:marLeft w:val="0"/>
      <w:marRight w:val="0"/>
      <w:marTop w:val="0"/>
      <w:marBottom w:val="0"/>
      <w:divBdr>
        <w:top w:val="none" w:sz="0" w:space="0" w:color="auto"/>
        <w:left w:val="none" w:sz="0" w:space="0" w:color="auto"/>
        <w:bottom w:val="none" w:sz="0" w:space="0" w:color="auto"/>
        <w:right w:val="none" w:sz="0" w:space="0" w:color="auto"/>
      </w:divBdr>
    </w:div>
    <w:div w:id="1612127096">
      <w:bodyDiv w:val="1"/>
      <w:marLeft w:val="0"/>
      <w:marRight w:val="0"/>
      <w:marTop w:val="0"/>
      <w:marBottom w:val="0"/>
      <w:divBdr>
        <w:top w:val="none" w:sz="0" w:space="0" w:color="auto"/>
        <w:left w:val="none" w:sz="0" w:space="0" w:color="auto"/>
        <w:bottom w:val="none" w:sz="0" w:space="0" w:color="auto"/>
        <w:right w:val="none" w:sz="0" w:space="0" w:color="auto"/>
      </w:divBdr>
    </w:div>
    <w:div w:id="1620919567">
      <w:bodyDiv w:val="1"/>
      <w:marLeft w:val="0"/>
      <w:marRight w:val="0"/>
      <w:marTop w:val="0"/>
      <w:marBottom w:val="0"/>
      <w:divBdr>
        <w:top w:val="none" w:sz="0" w:space="0" w:color="auto"/>
        <w:left w:val="none" w:sz="0" w:space="0" w:color="auto"/>
        <w:bottom w:val="none" w:sz="0" w:space="0" w:color="auto"/>
        <w:right w:val="none" w:sz="0" w:space="0" w:color="auto"/>
      </w:divBdr>
    </w:div>
    <w:div w:id="1625186618">
      <w:bodyDiv w:val="1"/>
      <w:marLeft w:val="0"/>
      <w:marRight w:val="0"/>
      <w:marTop w:val="0"/>
      <w:marBottom w:val="0"/>
      <w:divBdr>
        <w:top w:val="none" w:sz="0" w:space="0" w:color="auto"/>
        <w:left w:val="none" w:sz="0" w:space="0" w:color="auto"/>
        <w:bottom w:val="none" w:sz="0" w:space="0" w:color="auto"/>
        <w:right w:val="none" w:sz="0" w:space="0" w:color="auto"/>
      </w:divBdr>
    </w:div>
    <w:div w:id="1627472064">
      <w:bodyDiv w:val="1"/>
      <w:marLeft w:val="0"/>
      <w:marRight w:val="0"/>
      <w:marTop w:val="0"/>
      <w:marBottom w:val="0"/>
      <w:divBdr>
        <w:top w:val="none" w:sz="0" w:space="0" w:color="auto"/>
        <w:left w:val="none" w:sz="0" w:space="0" w:color="auto"/>
        <w:bottom w:val="none" w:sz="0" w:space="0" w:color="auto"/>
        <w:right w:val="none" w:sz="0" w:space="0" w:color="auto"/>
      </w:divBdr>
    </w:div>
    <w:div w:id="1634871618">
      <w:bodyDiv w:val="1"/>
      <w:marLeft w:val="0"/>
      <w:marRight w:val="0"/>
      <w:marTop w:val="0"/>
      <w:marBottom w:val="0"/>
      <w:divBdr>
        <w:top w:val="none" w:sz="0" w:space="0" w:color="auto"/>
        <w:left w:val="none" w:sz="0" w:space="0" w:color="auto"/>
        <w:bottom w:val="none" w:sz="0" w:space="0" w:color="auto"/>
        <w:right w:val="none" w:sz="0" w:space="0" w:color="auto"/>
      </w:divBdr>
    </w:div>
    <w:div w:id="1642417158">
      <w:bodyDiv w:val="1"/>
      <w:marLeft w:val="0"/>
      <w:marRight w:val="0"/>
      <w:marTop w:val="0"/>
      <w:marBottom w:val="0"/>
      <w:divBdr>
        <w:top w:val="none" w:sz="0" w:space="0" w:color="auto"/>
        <w:left w:val="none" w:sz="0" w:space="0" w:color="auto"/>
        <w:bottom w:val="none" w:sz="0" w:space="0" w:color="auto"/>
        <w:right w:val="none" w:sz="0" w:space="0" w:color="auto"/>
      </w:divBdr>
    </w:div>
    <w:div w:id="1642688835">
      <w:bodyDiv w:val="1"/>
      <w:marLeft w:val="0"/>
      <w:marRight w:val="0"/>
      <w:marTop w:val="0"/>
      <w:marBottom w:val="0"/>
      <w:divBdr>
        <w:top w:val="none" w:sz="0" w:space="0" w:color="auto"/>
        <w:left w:val="none" w:sz="0" w:space="0" w:color="auto"/>
        <w:bottom w:val="none" w:sz="0" w:space="0" w:color="auto"/>
        <w:right w:val="none" w:sz="0" w:space="0" w:color="auto"/>
      </w:divBdr>
    </w:div>
    <w:div w:id="1643844505">
      <w:bodyDiv w:val="1"/>
      <w:marLeft w:val="0"/>
      <w:marRight w:val="0"/>
      <w:marTop w:val="0"/>
      <w:marBottom w:val="0"/>
      <w:divBdr>
        <w:top w:val="none" w:sz="0" w:space="0" w:color="auto"/>
        <w:left w:val="none" w:sz="0" w:space="0" w:color="auto"/>
        <w:bottom w:val="none" w:sz="0" w:space="0" w:color="auto"/>
        <w:right w:val="none" w:sz="0" w:space="0" w:color="auto"/>
      </w:divBdr>
    </w:div>
    <w:div w:id="1643854000">
      <w:bodyDiv w:val="1"/>
      <w:marLeft w:val="0"/>
      <w:marRight w:val="0"/>
      <w:marTop w:val="0"/>
      <w:marBottom w:val="0"/>
      <w:divBdr>
        <w:top w:val="none" w:sz="0" w:space="0" w:color="auto"/>
        <w:left w:val="none" w:sz="0" w:space="0" w:color="auto"/>
        <w:bottom w:val="none" w:sz="0" w:space="0" w:color="auto"/>
        <w:right w:val="none" w:sz="0" w:space="0" w:color="auto"/>
      </w:divBdr>
    </w:div>
    <w:div w:id="1644307182">
      <w:bodyDiv w:val="1"/>
      <w:marLeft w:val="0"/>
      <w:marRight w:val="0"/>
      <w:marTop w:val="0"/>
      <w:marBottom w:val="0"/>
      <w:divBdr>
        <w:top w:val="none" w:sz="0" w:space="0" w:color="auto"/>
        <w:left w:val="none" w:sz="0" w:space="0" w:color="auto"/>
        <w:bottom w:val="none" w:sz="0" w:space="0" w:color="auto"/>
        <w:right w:val="none" w:sz="0" w:space="0" w:color="auto"/>
      </w:divBdr>
    </w:div>
    <w:div w:id="1651865513">
      <w:bodyDiv w:val="1"/>
      <w:marLeft w:val="0"/>
      <w:marRight w:val="0"/>
      <w:marTop w:val="0"/>
      <w:marBottom w:val="0"/>
      <w:divBdr>
        <w:top w:val="none" w:sz="0" w:space="0" w:color="auto"/>
        <w:left w:val="none" w:sz="0" w:space="0" w:color="auto"/>
        <w:bottom w:val="none" w:sz="0" w:space="0" w:color="auto"/>
        <w:right w:val="none" w:sz="0" w:space="0" w:color="auto"/>
      </w:divBdr>
    </w:div>
    <w:div w:id="1652832692">
      <w:bodyDiv w:val="1"/>
      <w:marLeft w:val="0"/>
      <w:marRight w:val="0"/>
      <w:marTop w:val="0"/>
      <w:marBottom w:val="0"/>
      <w:divBdr>
        <w:top w:val="none" w:sz="0" w:space="0" w:color="auto"/>
        <w:left w:val="none" w:sz="0" w:space="0" w:color="auto"/>
        <w:bottom w:val="none" w:sz="0" w:space="0" w:color="auto"/>
        <w:right w:val="none" w:sz="0" w:space="0" w:color="auto"/>
      </w:divBdr>
    </w:div>
    <w:div w:id="1654722719">
      <w:bodyDiv w:val="1"/>
      <w:marLeft w:val="0"/>
      <w:marRight w:val="0"/>
      <w:marTop w:val="0"/>
      <w:marBottom w:val="0"/>
      <w:divBdr>
        <w:top w:val="none" w:sz="0" w:space="0" w:color="auto"/>
        <w:left w:val="none" w:sz="0" w:space="0" w:color="auto"/>
        <w:bottom w:val="none" w:sz="0" w:space="0" w:color="auto"/>
        <w:right w:val="none" w:sz="0" w:space="0" w:color="auto"/>
      </w:divBdr>
    </w:div>
    <w:div w:id="1656302134">
      <w:bodyDiv w:val="1"/>
      <w:marLeft w:val="0"/>
      <w:marRight w:val="0"/>
      <w:marTop w:val="0"/>
      <w:marBottom w:val="0"/>
      <w:divBdr>
        <w:top w:val="none" w:sz="0" w:space="0" w:color="auto"/>
        <w:left w:val="none" w:sz="0" w:space="0" w:color="auto"/>
        <w:bottom w:val="none" w:sz="0" w:space="0" w:color="auto"/>
        <w:right w:val="none" w:sz="0" w:space="0" w:color="auto"/>
      </w:divBdr>
    </w:div>
    <w:div w:id="1657955874">
      <w:bodyDiv w:val="1"/>
      <w:marLeft w:val="0"/>
      <w:marRight w:val="0"/>
      <w:marTop w:val="0"/>
      <w:marBottom w:val="0"/>
      <w:divBdr>
        <w:top w:val="none" w:sz="0" w:space="0" w:color="auto"/>
        <w:left w:val="none" w:sz="0" w:space="0" w:color="auto"/>
        <w:bottom w:val="none" w:sz="0" w:space="0" w:color="auto"/>
        <w:right w:val="none" w:sz="0" w:space="0" w:color="auto"/>
      </w:divBdr>
    </w:div>
    <w:div w:id="1663507369">
      <w:bodyDiv w:val="1"/>
      <w:marLeft w:val="0"/>
      <w:marRight w:val="0"/>
      <w:marTop w:val="0"/>
      <w:marBottom w:val="0"/>
      <w:divBdr>
        <w:top w:val="none" w:sz="0" w:space="0" w:color="auto"/>
        <w:left w:val="none" w:sz="0" w:space="0" w:color="auto"/>
        <w:bottom w:val="none" w:sz="0" w:space="0" w:color="auto"/>
        <w:right w:val="none" w:sz="0" w:space="0" w:color="auto"/>
      </w:divBdr>
    </w:div>
    <w:div w:id="1664430661">
      <w:bodyDiv w:val="1"/>
      <w:marLeft w:val="0"/>
      <w:marRight w:val="0"/>
      <w:marTop w:val="0"/>
      <w:marBottom w:val="0"/>
      <w:divBdr>
        <w:top w:val="none" w:sz="0" w:space="0" w:color="auto"/>
        <w:left w:val="none" w:sz="0" w:space="0" w:color="auto"/>
        <w:bottom w:val="none" w:sz="0" w:space="0" w:color="auto"/>
        <w:right w:val="none" w:sz="0" w:space="0" w:color="auto"/>
      </w:divBdr>
    </w:div>
    <w:div w:id="1668628860">
      <w:bodyDiv w:val="1"/>
      <w:marLeft w:val="0"/>
      <w:marRight w:val="0"/>
      <w:marTop w:val="0"/>
      <w:marBottom w:val="0"/>
      <w:divBdr>
        <w:top w:val="none" w:sz="0" w:space="0" w:color="auto"/>
        <w:left w:val="none" w:sz="0" w:space="0" w:color="auto"/>
        <w:bottom w:val="none" w:sz="0" w:space="0" w:color="auto"/>
        <w:right w:val="none" w:sz="0" w:space="0" w:color="auto"/>
      </w:divBdr>
    </w:div>
    <w:div w:id="1669558778">
      <w:bodyDiv w:val="1"/>
      <w:marLeft w:val="0"/>
      <w:marRight w:val="0"/>
      <w:marTop w:val="0"/>
      <w:marBottom w:val="0"/>
      <w:divBdr>
        <w:top w:val="none" w:sz="0" w:space="0" w:color="auto"/>
        <w:left w:val="none" w:sz="0" w:space="0" w:color="auto"/>
        <w:bottom w:val="none" w:sz="0" w:space="0" w:color="auto"/>
        <w:right w:val="none" w:sz="0" w:space="0" w:color="auto"/>
      </w:divBdr>
    </w:div>
    <w:div w:id="1672441500">
      <w:bodyDiv w:val="1"/>
      <w:marLeft w:val="0"/>
      <w:marRight w:val="0"/>
      <w:marTop w:val="0"/>
      <w:marBottom w:val="0"/>
      <w:divBdr>
        <w:top w:val="none" w:sz="0" w:space="0" w:color="auto"/>
        <w:left w:val="none" w:sz="0" w:space="0" w:color="auto"/>
        <w:bottom w:val="none" w:sz="0" w:space="0" w:color="auto"/>
        <w:right w:val="none" w:sz="0" w:space="0" w:color="auto"/>
      </w:divBdr>
    </w:div>
    <w:div w:id="1673487965">
      <w:bodyDiv w:val="1"/>
      <w:marLeft w:val="0"/>
      <w:marRight w:val="0"/>
      <w:marTop w:val="0"/>
      <w:marBottom w:val="0"/>
      <w:divBdr>
        <w:top w:val="none" w:sz="0" w:space="0" w:color="auto"/>
        <w:left w:val="none" w:sz="0" w:space="0" w:color="auto"/>
        <w:bottom w:val="none" w:sz="0" w:space="0" w:color="auto"/>
        <w:right w:val="none" w:sz="0" w:space="0" w:color="auto"/>
      </w:divBdr>
    </w:div>
    <w:div w:id="1674794975">
      <w:bodyDiv w:val="1"/>
      <w:marLeft w:val="0"/>
      <w:marRight w:val="0"/>
      <w:marTop w:val="0"/>
      <w:marBottom w:val="0"/>
      <w:divBdr>
        <w:top w:val="none" w:sz="0" w:space="0" w:color="auto"/>
        <w:left w:val="none" w:sz="0" w:space="0" w:color="auto"/>
        <w:bottom w:val="none" w:sz="0" w:space="0" w:color="auto"/>
        <w:right w:val="none" w:sz="0" w:space="0" w:color="auto"/>
      </w:divBdr>
    </w:div>
    <w:div w:id="1676230461">
      <w:bodyDiv w:val="1"/>
      <w:marLeft w:val="0"/>
      <w:marRight w:val="0"/>
      <w:marTop w:val="0"/>
      <w:marBottom w:val="0"/>
      <w:divBdr>
        <w:top w:val="none" w:sz="0" w:space="0" w:color="auto"/>
        <w:left w:val="none" w:sz="0" w:space="0" w:color="auto"/>
        <w:bottom w:val="none" w:sz="0" w:space="0" w:color="auto"/>
        <w:right w:val="none" w:sz="0" w:space="0" w:color="auto"/>
      </w:divBdr>
    </w:div>
    <w:div w:id="1677611726">
      <w:bodyDiv w:val="1"/>
      <w:marLeft w:val="0"/>
      <w:marRight w:val="0"/>
      <w:marTop w:val="0"/>
      <w:marBottom w:val="0"/>
      <w:divBdr>
        <w:top w:val="none" w:sz="0" w:space="0" w:color="auto"/>
        <w:left w:val="none" w:sz="0" w:space="0" w:color="auto"/>
        <w:bottom w:val="none" w:sz="0" w:space="0" w:color="auto"/>
        <w:right w:val="none" w:sz="0" w:space="0" w:color="auto"/>
      </w:divBdr>
    </w:div>
    <w:div w:id="1678575932">
      <w:bodyDiv w:val="1"/>
      <w:marLeft w:val="0"/>
      <w:marRight w:val="0"/>
      <w:marTop w:val="0"/>
      <w:marBottom w:val="0"/>
      <w:divBdr>
        <w:top w:val="none" w:sz="0" w:space="0" w:color="auto"/>
        <w:left w:val="none" w:sz="0" w:space="0" w:color="auto"/>
        <w:bottom w:val="none" w:sz="0" w:space="0" w:color="auto"/>
        <w:right w:val="none" w:sz="0" w:space="0" w:color="auto"/>
      </w:divBdr>
    </w:div>
    <w:div w:id="1681278784">
      <w:bodyDiv w:val="1"/>
      <w:marLeft w:val="0"/>
      <w:marRight w:val="0"/>
      <w:marTop w:val="0"/>
      <w:marBottom w:val="0"/>
      <w:divBdr>
        <w:top w:val="none" w:sz="0" w:space="0" w:color="auto"/>
        <w:left w:val="none" w:sz="0" w:space="0" w:color="auto"/>
        <w:bottom w:val="none" w:sz="0" w:space="0" w:color="auto"/>
        <w:right w:val="none" w:sz="0" w:space="0" w:color="auto"/>
      </w:divBdr>
    </w:div>
    <w:div w:id="1684236876">
      <w:bodyDiv w:val="1"/>
      <w:marLeft w:val="0"/>
      <w:marRight w:val="0"/>
      <w:marTop w:val="0"/>
      <w:marBottom w:val="0"/>
      <w:divBdr>
        <w:top w:val="none" w:sz="0" w:space="0" w:color="auto"/>
        <w:left w:val="none" w:sz="0" w:space="0" w:color="auto"/>
        <w:bottom w:val="none" w:sz="0" w:space="0" w:color="auto"/>
        <w:right w:val="none" w:sz="0" w:space="0" w:color="auto"/>
      </w:divBdr>
    </w:div>
    <w:div w:id="1687174157">
      <w:bodyDiv w:val="1"/>
      <w:marLeft w:val="0"/>
      <w:marRight w:val="0"/>
      <w:marTop w:val="0"/>
      <w:marBottom w:val="0"/>
      <w:divBdr>
        <w:top w:val="none" w:sz="0" w:space="0" w:color="auto"/>
        <w:left w:val="none" w:sz="0" w:space="0" w:color="auto"/>
        <w:bottom w:val="none" w:sz="0" w:space="0" w:color="auto"/>
        <w:right w:val="none" w:sz="0" w:space="0" w:color="auto"/>
      </w:divBdr>
    </w:div>
    <w:div w:id="1691636424">
      <w:bodyDiv w:val="1"/>
      <w:marLeft w:val="0"/>
      <w:marRight w:val="0"/>
      <w:marTop w:val="0"/>
      <w:marBottom w:val="0"/>
      <w:divBdr>
        <w:top w:val="none" w:sz="0" w:space="0" w:color="auto"/>
        <w:left w:val="none" w:sz="0" w:space="0" w:color="auto"/>
        <w:bottom w:val="none" w:sz="0" w:space="0" w:color="auto"/>
        <w:right w:val="none" w:sz="0" w:space="0" w:color="auto"/>
      </w:divBdr>
    </w:div>
    <w:div w:id="1692761455">
      <w:bodyDiv w:val="1"/>
      <w:marLeft w:val="0"/>
      <w:marRight w:val="0"/>
      <w:marTop w:val="0"/>
      <w:marBottom w:val="0"/>
      <w:divBdr>
        <w:top w:val="none" w:sz="0" w:space="0" w:color="auto"/>
        <w:left w:val="none" w:sz="0" w:space="0" w:color="auto"/>
        <w:bottom w:val="none" w:sz="0" w:space="0" w:color="auto"/>
        <w:right w:val="none" w:sz="0" w:space="0" w:color="auto"/>
      </w:divBdr>
    </w:div>
    <w:div w:id="1707172212">
      <w:bodyDiv w:val="1"/>
      <w:marLeft w:val="0"/>
      <w:marRight w:val="0"/>
      <w:marTop w:val="0"/>
      <w:marBottom w:val="0"/>
      <w:divBdr>
        <w:top w:val="none" w:sz="0" w:space="0" w:color="auto"/>
        <w:left w:val="none" w:sz="0" w:space="0" w:color="auto"/>
        <w:bottom w:val="none" w:sz="0" w:space="0" w:color="auto"/>
        <w:right w:val="none" w:sz="0" w:space="0" w:color="auto"/>
      </w:divBdr>
    </w:div>
    <w:div w:id="1720743374">
      <w:bodyDiv w:val="1"/>
      <w:marLeft w:val="0"/>
      <w:marRight w:val="0"/>
      <w:marTop w:val="0"/>
      <w:marBottom w:val="0"/>
      <w:divBdr>
        <w:top w:val="none" w:sz="0" w:space="0" w:color="auto"/>
        <w:left w:val="none" w:sz="0" w:space="0" w:color="auto"/>
        <w:bottom w:val="none" w:sz="0" w:space="0" w:color="auto"/>
        <w:right w:val="none" w:sz="0" w:space="0" w:color="auto"/>
      </w:divBdr>
    </w:div>
    <w:div w:id="1724718650">
      <w:bodyDiv w:val="1"/>
      <w:marLeft w:val="0"/>
      <w:marRight w:val="0"/>
      <w:marTop w:val="0"/>
      <w:marBottom w:val="0"/>
      <w:divBdr>
        <w:top w:val="none" w:sz="0" w:space="0" w:color="auto"/>
        <w:left w:val="none" w:sz="0" w:space="0" w:color="auto"/>
        <w:bottom w:val="none" w:sz="0" w:space="0" w:color="auto"/>
        <w:right w:val="none" w:sz="0" w:space="0" w:color="auto"/>
      </w:divBdr>
    </w:div>
    <w:div w:id="1725252113">
      <w:bodyDiv w:val="1"/>
      <w:marLeft w:val="0"/>
      <w:marRight w:val="0"/>
      <w:marTop w:val="0"/>
      <w:marBottom w:val="0"/>
      <w:divBdr>
        <w:top w:val="none" w:sz="0" w:space="0" w:color="auto"/>
        <w:left w:val="none" w:sz="0" w:space="0" w:color="auto"/>
        <w:bottom w:val="none" w:sz="0" w:space="0" w:color="auto"/>
        <w:right w:val="none" w:sz="0" w:space="0" w:color="auto"/>
      </w:divBdr>
    </w:div>
    <w:div w:id="1728528607">
      <w:bodyDiv w:val="1"/>
      <w:marLeft w:val="0"/>
      <w:marRight w:val="0"/>
      <w:marTop w:val="0"/>
      <w:marBottom w:val="0"/>
      <w:divBdr>
        <w:top w:val="none" w:sz="0" w:space="0" w:color="auto"/>
        <w:left w:val="none" w:sz="0" w:space="0" w:color="auto"/>
        <w:bottom w:val="none" w:sz="0" w:space="0" w:color="auto"/>
        <w:right w:val="none" w:sz="0" w:space="0" w:color="auto"/>
      </w:divBdr>
    </w:div>
    <w:div w:id="1731080110">
      <w:bodyDiv w:val="1"/>
      <w:marLeft w:val="0"/>
      <w:marRight w:val="0"/>
      <w:marTop w:val="0"/>
      <w:marBottom w:val="0"/>
      <w:divBdr>
        <w:top w:val="none" w:sz="0" w:space="0" w:color="auto"/>
        <w:left w:val="none" w:sz="0" w:space="0" w:color="auto"/>
        <w:bottom w:val="none" w:sz="0" w:space="0" w:color="auto"/>
        <w:right w:val="none" w:sz="0" w:space="0" w:color="auto"/>
      </w:divBdr>
    </w:div>
    <w:div w:id="1733040273">
      <w:bodyDiv w:val="1"/>
      <w:marLeft w:val="0"/>
      <w:marRight w:val="0"/>
      <w:marTop w:val="0"/>
      <w:marBottom w:val="0"/>
      <w:divBdr>
        <w:top w:val="none" w:sz="0" w:space="0" w:color="auto"/>
        <w:left w:val="none" w:sz="0" w:space="0" w:color="auto"/>
        <w:bottom w:val="none" w:sz="0" w:space="0" w:color="auto"/>
        <w:right w:val="none" w:sz="0" w:space="0" w:color="auto"/>
      </w:divBdr>
    </w:div>
    <w:div w:id="1738623801">
      <w:bodyDiv w:val="1"/>
      <w:marLeft w:val="0"/>
      <w:marRight w:val="0"/>
      <w:marTop w:val="0"/>
      <w:marBottom w:val="0"/>
      <w:divBdr>
        <w:top w:val="none" w:sz="0" w:space="0" w:color="auto"/>
        <w:left w:val="none" w:sz="0" w:space="0" w:color="auto"/>
        <w:bottom w:val="none" w:sz="0" w:space="0" w:color="auto"/>
        <w:right w:val="none" w:sz="0" w:space="0" w:color="auto"/>
      </w:divBdr>
    </w:div>
    <w:div w:id="1738698498">
      <w:bodyDiv w:val="1"/>
      <w:marLeft w:val="0"/>
      <w:marRight w:val="0"/>
      <w:marTop w:val="0"/>
      <w:marBottom w:val="0"/>
      <w:divBdr>
        <w:top w:val="none" w:sz="0" w:space="0" w:color="auto"/>
        <w:left w:val="none" w:sz="0" w:space="0" w:color="auto"/>
        <w:bottom w:val="none" w:sz="0" w:space="0" w:color="auto"/>
        <w:right w:val="none" w:sz="0" w:space="0" w:color="auto"/>
      </w:divBdr>
    </w:div>
    <w:div w:id="1740325090">
      <w:bodyDiv w:val="1"/>
      <w:marLeft w:val="0"/>
      <w:marRight w:val="0"/>
      <w:marTop w:val="0"/>
      <w:marBottom w:val="0"/>
      <w:divBdr>
        <w:top w:val="none" w:sz="0" w:space="0" w:color="auto"/>
        <w:left w:val="none" w:sz="0" w:space="0" w:color="auto"/>
        <w:bottom w:val="none" w:sz="0" w:space="0" w:color="auto"/>
        <w:right w:val="none" w:sz="0" w:space="0" w:color="auto"/>
      </w:divBdr>
    </w:div>
    <w:div w:id="1747535050">
      <w:bodyDiv w:val="1"/>
      <w:marLeft w:val="0"/>
      <w:marRight w:val="0"/>
      <w:marTop w:val="0"/>
      <w:marBottom w:val="0"/>
      <w:divBdr>
        <w:top w:val="none" w:sz="0" w:space="0" w:color="auto"/>
        <w:left w:val="none" w:sz="0" w:space="0" w:color="auto"/>
        <w:bottom w:val="none" w:sz="0" w:space="0" w:color="auto"/>
        <w:right w:val="none" w:sz="0" w:space="0" w:color="auto"/>
      </w:divBdr>
    </w:div>
    <w:div w:id="1752194330">
      <w:bodyDiv w:val="1"/>
      <w:marLeft w:val="0"/>
      <w:marRight w:val="0"/>
      <w:marTop w:val="0"/>
      <w:marBottom w:val="0"/>
      <w:divBdr>
        <w:top w:val="none" w:sz="0" w:space="0" w:color="auto"/>
        <w:left w:val="none" w:sz="0" w:space="0" w:color="auto"/>
        <w:bottom w:val="none" w:sz="0" w:space="0" w:color="auto"/>
        <w:right w:val="none" w:sz="0" w:space="0" w:color="auto"/>
      </w:divBdr>
    </w:div>
    <w:div w:id="1757553913">
      <w:bodyDiv w:val="1"/>
      <w:marLeft w:val="0"/>
      <w:marRight w:val="0"/>
      <w:marTop w:val="0"/>
      <w:marBottom w:val="0"/>
      <w:divBdr>
        <w:top w:val="none" w:sz="0" w:space="0" w:color="auto"/>
        <w:left w:val="none" w:sz="0" w:space="0" w:color="auto"/>
        <w:bottom w:val="none" w:sz="0" w:space="0" w:color="auto"/>
        <w:right w:val="none" w:sz="0" w:space="0" w:color="auto"/>
      </w:divBdr>
    </w:div>
    <w:div w:id="1763381542">
      <w:bodyDiv w:val="1"/>
      <w:marLeft w:val="0"/>
      <w:marRight w:val="0"/>
      <w:marTop w:val="0"/>
      <w:marBottom w:val="0"/>
      <w:divBdr>
        <w:top w:val="none" w:sz="0" w:space="0" w:color="auto"/>
        <w:left w:val="none" w:sz="0" w:space="0" w:color="auto"/>
        <w:bottom w:val="none" w:sz="0" w:space="0" w:color="auto"/>
        <w:right w:val="none" w:sz="0" w:space="0" w:color="auto"/>
      </w:divBdr>
    </w:div>
    <w:div w:id="1769304828">
      <w:bodyDiv w:val="1"/>
      <w:marLeft w:val="0"/>
      <w:marRight w:val="0"/>
      <w:marTop w:val="0"/>
      <w:marBottom w:val="0"/>
      <w:divBdr>
        <w:top w:val="none" w:sz="0" w:space="0" w:color="auto"/>
        <w:left w:val="none" w:sz="0" w:space="0" w:color="auto"/>
        <w:bottom w:val="none" w:sz="0" w:space="0" w:color="auto"/>
        <w:right w:val="none" w:sz="0" w:space="0" w:color="auto"/>
      </w:divBdr>
    </w:div>
    <w:div w:id="1771463541">
      <w:bodyDiv w:val="1"/>
      <w:marLeft w:val="0"/>
      <w:marRight w:val="0"/>
      <w:marTop w:val="0"/>
      <w:marBottom w:val="0"/>
      <w:divBdr>
        <w:top w:val="none" w:sz="0" w:space="0" w:color="auto"/>
        <w:left w:val="none" w:sz="0" w:space="0" w:color="auto"/>
        <w:bottom w:val="none" w:sz="0" w:space="0" w:color="auto"/>
        <w:right w:val="none" w:sz="0" w:space="0" w:color="auto"/>
      </w:divBdr>
    </w:div>
    <w:div w:id="1779788801">
      <w:bodyDiv w:val="1"/>
      <w:marLeft w:val="0"/>
      <w:marRight w:val="0"/>
      <w:marTop w:val="0"/>
      <w:marBottom w:val="0"/>
      <w:divBdr>
        <w:top w:val="none" w:sz="0" w:space="0" w:color="auto"/>
        <w:left w:val="none" w:sz="0" w:space="0" w:color="auto"/>
        <w:bottom w:val="none" w:sz="0" w:space="0" w:color="auto"/>
        <w:right w:val="none" w:sz="0" w:space="0" w:color="auto"/>
      </w:divBdr>
    </w:div>
    <w:div w:id="1792161272">
      <w:bodyDiv w:val="1"/>
      <w:marLeft w:val="0"/>
      <w:marRight w:val="0"/>
      <w:marTop w:val="0"/>
      <w:marBottom w:val="0"/>
      <w:divBdr>
        <w:top w:val="none" w:sz="0" w:space="0" w:color="auto"/>
        <w:left w:val="none" w:sz="0" w:space="0" w:color="auto"/>
        <w:bottom w:val="none" w:sz="0" w:space="0" w:color="auto"/>
        <w:right w:val="none" w:sz="0" w:space="0" w:color="auto"/>
      </w:divBdr>
    </w:div>
    <w:div w:id="1793935370">
      <w:bodyDiv w:val="1"/>
      <w:marLeft w:val="0"/>
      <w:marRight w:val="0"/>
      <w:marTop w:val="0"/>
      <w:marBottom w:val="0"/>
      <w:divBdr>
        <w:top w:val="none" w:sz="0" w:space="0" w:color="auto"/>
        <w:left w:val="none" w:sz="0" w:space="0" w:color="auto"/>
        <w:bottom w:val="none" w:sz="0" w:space="0" w:color="auto"/>
        <w:right w:val="none" w:sz="0" w:space="0" w:color="auto"/>
      </w:divBdr>
    </w:div>
    <w:div w:id="1802728988">
      <w:bodyDiv w:val="1"/>
      <w:marLeft w:val="0"/>
      <w:marRight w:val="0"/>
      <w:marTop w:val="0"/>
      <w:marBottom w:val="0"/>
      <w:divBdr>
        <w:top w:val="none" w:sz="0" w:space="0" w:color="auto"/>
        <w:left w:val="none" w:sz="0" w:space="0" w:color="auto"/>
        <w:bottom w:val="none" w:sz="0" w:space="0" w:color="auto"/>
        <w:right w:val="none" w:sz="0" w:space="0" w:color="auto"/>
      </w:divBdr>
    </w:div>
    <w:div w:id="1806464537">
      <w:bodyDiv w:val="1"/>
      <w:marLeft w:val="0"/>
      <w:marRight w:val="0"/>
      <w:marTop w:val="0"/>
      <w:marBottom w:val="0"/>
      <w:divBdr>
        <w:top w:val="none" w:sz="0" w:space="0" w:color="auto"/>
        <w:left w:val="none" w:sz="0" w:space="0" w:color="auto"/>
        <w:bottom w:val="none" w:sz="0" w:space="0" w:color="auto"/>
        <w:right w:val="none" w:sz="0" w:space="0" w:color="auto"/>
      </w:divBdr>
    </w:div>
    <w:div w:id="1807891211">
      <w:bodyDiv w:val="1"/>
      <w:marLeft w:val="0"/>
      <w:marRight w:val="0"/>
      <w:marTop w:val="0"/>
      <w:marBottom w:val="0"/>
      <w:divBdr>
        <w:top w:val="none" w:sz="0" w:space="0" w:color="auto"/>
        <w:left w:val="none" w:sz="0" w:space="0" w:color="auto"/>
        <w:bottom w:val="none" w:sz="0" w:space="0" w:color="auto"/>
        <w:right w:val="none" w:sz="0" w:space="0" w:color="auto"/>
      </w:divBdr>
    </w:div>
    <w:div w:id="1809086122">
      <w:bodyDiv w:val="1"/>
      <w:marLeft w:val="0"/>
      <w:marRight w:val="0"/>
      <w:marTop w:val="0"/>
      <w:marBottom w:val="0"/>
      <w:divBdr>
        <w:top w:val="none" w:sz="0" w:space="0" w:color="auto"/>
        <w:left w:val="none" w:sz="0" w:space="0" w:color="auto"/>
        <w:bottom w:val="none" w:sz="0" w:space="0" w:color="auto"/>
        <w:right w:val="none" w:sz="0" w:space="0" w:color="auto"/>
      </w:divBdr>
    </w:div>
    <w:div w:id="1811164928">
      <w:bodyDiv w:val="1"/>
      <w:marLeft w:val="0"/>
      <w:marRight w:val="0"/>
      <w:marTop w:val="0"/>
      <w:marBottom w:val="0"/>
      <w:divBdr>
        <w:top w:val="none" w:sz="0" w:space="0" w:color="auto"/>
        <w:left w:val="none" w:sz="0" w:space="0" w:color="auto"/>
        <w:bottom w:val="none" w:sz="0" w:space="0" w:color="auto"/>
        <w:right w:val="none" w:sz="0" w:space="0" w:color="auto"/>
      </w:divBdr>
    </w:div>
    <w:div w:id="1812861749">
      <w:bodyDiv w:val="1"/>
      <w:marLeft w:val="0"/>
      <w:marRight w:val="0"/>
      <w:marTop w:val="0"/>
      <w:marBottom w:val="0"/>
      <w:divBdr>
        <w:top w:val="none" w:sz="0" w:space="0" w:color="auto"/>
        <w:left w:val="none" w:sz="0" w:space="0" w:color="auto"/>
        <w:bottom w:val="none" w:sz="0" w:space="0" w:color="auto"/>
        <w:right w:val="none" w:sz="0" w:space="0" w:color="auto"/>
      </w:divBdr>
    </w:div>
    <w:div w:id="1814443211">
      <w:bodyDiv w:val="1"/>
      <w:marLeft w:val="0"/>
      <w:marRight w:val="0"/>
      <w:marTop w:val="0"/>
      <w:marBottom w:val="0"/>
      <w:divBdr>
        <w:top w:val="none" w:sz="0" w:space="0" w:color="auto"/>
        <w:left w:val="none" w:sz="0" w:space="0" w:color="auto"/>
        <w:bottom w:val="none" w:sz="0" w:space="0" w:color="auto"/>
        <w:right w:val="none" w:sz="0" w:space="0" w:color="auto"/>
      </w:divBdr>
    </w:div>
    <w:div w:id="1822189767">
      <w:bodyDiv w:val="1"/>
      <w:marLeft w:val="0"/>
      <w:marRight w:val="0"/>
      <w:marTop w:val="0"/>
      <w:marBottom w:val="0"/>
      <w:divBdr>
        <w:top w:val="none" w:sz="0" w:space="0" w:color="auto"/>
        <w:left w:val="none" w:sz="0" w:space="0" w:color="auto"/>
        <w:bottom w:val="none" w:sz="0" w:space="0" w:color="auto"/>
        <w:right w:val="none" w:sz="0" w:space="0" w:color="auto"/>
      </w:divBdr>
    </w:div>
    <w:div w:id="1825314584">
      <w:bodyDiv w:val="1"/>
      <w:marLeft w:val="0"/>
      <w:marRight w:val="0"/>
      <w:marTop w:val="0"/>
      <w:marBottom w:val="0"/>
      <w:divBdr>
        <w:top w:val="none" w:sz="0" w:space="0" w:color="auto"/>
        <w:left w:val="none" w:sz="0" w:space="0" w:color="auto"/>
        <w:bottom w:val="none" w:sz="0" w:space="0" w:color="auto"/>
        <w:right w:val="none" w:sz="0" w:space="0" w:color="auto"/>
      </w:divBdr>
    </w:div>
    <w:div w:id="1825854048">
      <w:bodyDiv w:val="1"/>
      <w:marLeft w:val="0"/>
      <w:marRight w:val="0"/>
      <w:marTop w:val="0"/>
      <w:marBottom w:val="0"/>
      <w:divBdr>
        <w:top w:val="none" w:sz="0" w:space="0" w:color="auto"/>
        <w:left w:val="none" w:sz="0" w:space="0" w:color="auto"/>
        <w:bottom w:val="none" w:sz="0" w:space="0" w:color="auto"/>
        <w:right w:val="none" w:sz="0" w:space="0" w:color="auto"/>
      </w:divBdr>
    </w:div>
    <w:div w:id="1828546724">
      <w:bodyDiv w:val="1"/>
      <w:marLeft w:val="0"/>
      <w:marRight w:val="0"/>
      <w:marTop w:val="0"/>
      <w:marBottom w:val="0"/>
      <w:divBdr>
        <w:top w:val="none" w:sz="0" w:space="0" w:color="auto"/>
        <w:left w:val="none" w:sz="0" w:space="0" w:color="auto"/>
        <w:bottom w:val="none" w:sz="0" w:space="0" w:color="auto"/>
        <w:right w:val="none" w:sz="0" w:space="0" w:color="auto"/>
      </w:divBdr>
    </w:div>
    <w:div w:id="1831602122">
      <w:bodyDiv w:val="1"/>
      <w:marLeft w:val="0"/>
      <w:marRight w:val="0"/>
      <w:marTop w:val="0"/>
      <w:marBottom w:val="0"/>
      <w:divBdr>
        <w:top w:val="none" w:sz="0" w:space="0" w:color="auto"/>
        <w:left w:val="none" w:sz="0" w:space="0" w:color="auto"/>
        <w:bottom w:val="none" w:sz="0" w:space="0" w:color="auto"/>
        <w:right w:val="none" w:sz="0" w:space="0" w:color="auto"/>
      </w:divBdr>
    </w:div>
    <w:div w:id="1835145689">
      <w:bodyDiv w:val="1"/>
      <w:marLeft w:val="0"/>
      <w:marRight w:val="0"/>
      <w:marTop w:val="0"/>
      <w:marBottom w:val="0"/>
      <w:divBdr>
        <w:top w:val="none" w:sz="0" w:space="0" w:color="auto"/>
        <w:left w:val="none" w:sz="0" w:space="0" w:color="auto"/>
        <w:bottom w:val="none" w:sz="0" w:space="0" w:color="auto"/>
        <w:right w:val="none" w:sz="0" w:space="0" w:color="auto"/>
      </w:divBdr>
    </w:div>
    <w:div w:id="1836796015">
      <w:bodyDiv w:val="1"/>
      <w:marLeft w:val="0"/>
      <w:marRight w:val="0"/>
      <w:marTop w:val="0"/>
      <w:marBottom w:val="0"/>
      <w:divBdr>
        <w:top w:val="none" w:sz="0" w:space="0" w:color="auto"/>
        <w:left w:val="none" w:sz="0" w:space="0" w:color="auto"/>
        <w:bottom w:val="none" w:sz="0" w:space="0" w:color="auto"/>
        <w:right w:val="none" w:sz="0" w:space="0" w:color="auto"/>
      </w:divBdr>
    </w:div>
    <w:div w:id="1842502297">
      <w:bodyDiv w:val="1"/>
      <w:marLeft w:val="0"/>
      <w:marRight w:val="0"/>
      <w:marTop w:val="0"/>
      <w:marBottom w:val="0"/>
      <w:divBdr>
        <w:top w:val="none" w:sz="0" w:space="0" w:color="auto"/>
        <w:left w:val="none" w:sz="0" w:space="0" w:color="auto"/>
        <w:bottom w:val="none" w:sz="0" w:space="0" w:color="auto"/>
        <w:right w:val="none" w:sz="0" w:space="0" w:color="auto"/>
      </w:divBdr>
    </w:div>
    <w:div w:id="1843087334">
      <w:bodyDiv w:val="1"/>
      <w:marLeft w:val="0"/>
      <w:marRight w:val="0"/>
      <w:marTop w:val="0"/>
      <w:marBottom w:val="0"/>
      <w:divBdr>
        <w:top w:val="none" w:sz="0" w:space="0" w:color="auto"/>
        <w:left w:val="none" w:sz="0" w:space="0" w:color="auto"/>
        <w:bottom w:val="none" w:sz="0" w:space="0" w:color="auto"/>
        <w:right w:val="none" w:sz="0" w:space="0" w:color="auto"/>
      </w:divBdr>
    </w:div>
    <w:div w:id="1847164518">
      <w:bodyDiv w:val="1"/>
      <w:marLeft w:val="0"/>
      <w:marRight w:val="0"/>
      <w:marTop w:val="0"/>
      <w:marBottom w:val="0"/>
      <w:divBdr>
        <w:top w:val="none" w:sz="0" w:space="0" w:color="auto"/>
        <w:left w:val="none" w:sz="0" w:space="0" w:color="auto"/>
        <w:bottom w:val="none" w:sz="0" w:space="0" w:color="auto"/>
        <w:right w:val="none" w:sz="0" w:space="0" w:color="auto"/>
      </w:divBdr>
    </w:div>
    <w:div w:id="1849827722">
      <w:bodyDiv w:val="1"/>
      <w:marLeft w:val="0"/>
      <w:marRight w:val="0"/>
      <w:marTop w:val="0"/>
      <w:marBottom w:val="0"/>
      <w:divBdr>
        <w:top w:val="none" w:sz="0" w:space="0" w:color="auto"/>
        <w:left w:val="none" w:sz="0" w:space="0" w:color="auto"/>
        <w:bottom w:val="none" w:sz="0" w:space="0" w:color="auto"/>
        <w:right w:val="none" w:sz="0" w:space="0" w:color="auto"/>
      </w:divBdr>
    </w:div>
    <w:div w:id="1850023889">
      <w:bodyDiv w:val="1"/>
      <w:marLeft w:val="0"/>
      <w:marRight w:val="0"/>
      <w:marTop w:val="0"/>
      <w:marBottom w:val="0"/>
      <w:divBdr>
        <w:top w:val="none" w:sz="0" w:space="0" w:color="auto"/>
        <w:left w:val="none" w:sz="0" w:space="0" w:color="auto"/>
        <w:bottom w:val="none" w:sz="0" w:space="0" w:color="auto"/>
        <w:right w:val="none" w:sz="0" w:space="0" w:color="auto"/>
      </w:divBdr>
    </w:div>
    <w:div w:id="1851485754">
      <w:bodyDiv w:val="1"/>
      <w:marLeft w:val="0"/>
      <w:marRight w:val="0"/>
      <w:marTop w:val="0"/>
      <w:marBottom w:val="0"/>
      <w:divBdr>
        <w:top w:val="none" w:sz="0" w:space="0" w:color="auto"/>
        <w:left w:val="none" w:sz="0" w:space="0" w:color="auto"/>
        <w:bottom w:val="none" w:sz="0" w:space="0" w:color="auto"/>
        <w:right w:val="none" w:sz="0" w:space="0" w:color="auto"/>
      </w:divBdr>
    </w:div>
    <w:div w:id="1862426302">
      <w:bodyDiv w:val="1"/>
      <w:marLeft w:val="0"/>
      <w:marRight w:val="0"/>
      <w:marTop w:val="0"/>
      <w:marBottom w:val="0"/>
      <w:divBdr>
        <w:top w:val="none" w:sz="0" w:space="0" w:color="auto"/>
        <w:left w:val="none" w:sz="0" w:space="0" w:color="auto"/>
        <w:bottom w:val="none" w:sz="0" w:space="0" w:color="auto"/>
        <w:right w:val="none" w:sz="0" w:space="0" w:color="auto"/>
      </w:divBdr>
    </w:div>
    <w:div w:id="1862431522">
      <w:bodyDiv w:val="1"/>
      <w:marLeft w:val="0"/>
      <w:marRight w:val="0"/>
      <w:marTop w:val="0"/>
      <w:marBottom w:val="0"/>
      <w:divBdr>
        <w:top w:val="none" w:sz="0" w:space="0" w:color="auto"/>
        <w:left w:val="none" w:sz="0" w:space="0" w:color="auto"/>
        <w:bottom w:val="none" w:sz="0" w:space="0" w:color="auto"/>
        <w:right w:val="none" w:sz="0" w:space="0" w:color="auto"/>
      </w:divBdr>
    </w:div>
    <w:div w:id="1874267682">
      <w:bodyDiv w:val="1"/>
      <w:marLeft w:val="0"/>
      <w:marRight w:val="0"/>
      <w:marTop w:val="0"/>
      <w:marBottom w:val="0"/>
      <w:divBdr>
        <w:top w:val="none" w:sz="0" w:space="0" w:color="auto"/>
        <w:left w:val="none" w:sz="0" w:space="0" w:color="auto"/>
        <w:bottom w:val="none" w:sz="0" w:space="0" w:color="auto"/>
        <w:right w:val="none" w:sz="0" w:space="0" w:color="auto"/>
      </w:divBdr>
    </w:div>
    <w:div w:id="1876775567">
      <w:bodyDiv w:val="1"/>
      <w:marLeft w:val="0"/>
      <w:marRight w:val="0"/>
      <w:marTop w:val="0"/>
      <w:marBottom w:val="0"/>
      <w:divBdr>
        <w:top w:val="none" w:sz="0" w:space="0" w:color="auto"/>
        <w:left w:val="none" w:sz="0" w:space="0" w:color="auto"/>
        <w:bottom w:val="none" w:sz="0" w:space="0" w:color="auto"/>
        <w:right w:val="none" w:sz="0" w:space="0" w:color="auto"/>
      </w:divBdr>
    </w:div>
    <w:div w:id="1880773747">
      <w:bodyDiv w:val="1"/>
      <w:marLeft w:val="0"/>
      <w:marRight w:val="0"/>
      <w:marTop w:val="0"/>
      <w:marBottom w:val="0"/>
      <w:divBdr>
        <w:top w:val="none" w:sz="0" w:space="0" w:color="auto"/>
        <w:left w:val="none" w:sz="0" w:space="0" w:color="auto"/>
        <w:bottom w:val="none" w:sz="0" w:space="0" w:color="auto"/>
        <w:right w:val="none" w:sz="0" w:space="0" w:color="auto"/>
      </w:divBdr>
    </w:div>
    <w:div w:id="1882206905">
      <w:bodyDiv w:val="1"/>
      <w:marLeft w:val="0"/>
      <w:marRight w:val="0"/>
      <w:marTop w:val="0"/>
      <w:marBottom w:val="0"/>
      <w:divBdr>
        <w:top w:val="none" w:sz="0" w:space="0" w:color="auto"/>
        <w:left w:val="none" w:sz="0" w:space="0" w:color="auto"/>
        <w:bottom w:val="none" w:sz="0" w:space="0" w:color="auto"/>
        <w:right w:val="none" w:sz="0" w:space="0" w:color="auto"/>
      </w:divBdr>
    </w:div>
    <w:div w:id="1884175091">
      <w:bodyDiv w:val="1"/>
      <w:marLeft w:val="0"/>
      <w:marRight w:val="0"/>
      <w:marTop w:val="0"/>
      <w:marBottom w:val="0"/>
      <w:divBdr>
        <w:top w:val="none" w:sz="0" w:space="0" w:color="auto"/>
        <w:left w:val="none" w:sz="0" w:space="0" w:color="auto"/>
        <w:bottom w:val="none" w:sz="0" w:space="0" w:color="auto"/>
        <w:right w:val="none" w:sz="0" w:space="0" w:color="auto"/>
      </w:divBdr>
    </w:div>
    <w:div w:id="1886333708">
      <w:bodyDiv w:val="1"/>
      <w:marLeft w:val="0"/>
      <w:marRight w:val="0"/>
      <w:marTop w:val="0"/>
      <w:marBottom w:val="0"/>
      <w:divBdr>
        <w:top w:val="none" w:sz="0" w:space="0" w:color="auto"/>
        <w:left w:val="none" w:sz="0" w:space="0" w:color="auto"/>
        <w:bottom w:val="none" w:sz="0" w:space="0" w:color="auto"/>
        <w:right w:val="none" w:sz="0" w:space="0" w:color="auto"/>
      </w:divBdr>
    </w:div>
    <w:div w:id="1886529476">
      <w:bodyDiv w:val="1"/>
      <w:marLeft w:val="0"/>
      <w:marRight w:val="0"/>
      <w:marTop w:val="0"/>
      <w:marBottom w:val="0"/>
      <w:divBdr>
        <w:top w:val="none" w:sz="0" w:space="0" w:color="auto"/>
        <w:left w:val="none" w:sz="0" w:space="0" w:color="auto"/>
        <w:bottom w:val="none" w:sz="0" w:space="0" w:color="auto"/>
        <w:right w:val="none" w:sz="0" w:space="0" w:color="auto"/>
      </w:divBdr>
    </w:div>
    <w:div w:id="1893225009">
      <w:bodyDiv w:val="1"/>
      <w:marLeft w:val="0"/>
      <w:marRight w:val="0"/>
      <w:marTop w:val="0"/>
      <w:marBottom w:val="0"/>
      <w:divBdr>
        <w:top w:val="none" w:sz="0" w:space="0" w:color="auto"/>
        <w:left w:val="none" w:sz="0" w:space="0" w:color="auto"/>
        <w:bottom w:val="none" w:sz="0" w:space="0" w:color="auto"/>
        <w:right w:val="none" w:sz="0" w:space="0" w:color="auto"/>
      </w:divBdr>
    </w:div>
    <w:div w:id="1897279812">
      <w:bodyDiv w:val="1"/>
      <w:marLeft w:val="0"/>
      <w:marRight w:val="0"/>
      <w:marTop w:val="0"/>
      <w:marBottom w:val="0"/>
      <w:divBdr>
        <w:top w:val="none" w:sz="0" w:space="0" w:color="auto"/>
        <w:left w:val="none" w:sz="0" w:space="0" w:color="auto"/>
        <w:bottom w:val="none" w:sz="0" w:space="0" w:color="auto"/>
        <w:right w:val="none" w:sz="0" w:space="0" w:color="auto"/>
      </w:divBdr>
    </w:div>
    <w:div w:id="1898079352">
      <w:bodyDiv w:val="1"/>
      <w:marLeft w:val="0"/>
      <w:marRight w:val="0"/>
      <w:marTop w:val="0"/>
      <w:marBottom w:val="0"/>
      <w:divBdr>
        <w:top w:val="none" w:sz="0" w:space="0" w:color="auto"/>
        <w:left w:val="none" w:sz="0" w:space="0" w:color="auto"/>
        <w:bottom w:val="none" w:sz="0" w:space="0" w:color="auto"/>
        <w:right w:val="none" w:sz="0" w:space="0" w:color="auto"/>
      </w:divBdr>
    </w:div>
    <w:div w:id="1899708679">
      <w:bodyDiv w:val="1"/>
      <w:marLeft w:val="0"/>
      <w:marRight w:val="0"/>
      <w:marTop w:val="0"/>
      <w:marBottom w:val="0"/>
      <w:divBdr>
        <w:top w:val="none" w:sz="0" w:space="0" w:color="auto"/>
        <w:left w:val="none" w:sz="0" w:space="0" w:color="auto"/>
        <w:bottom w:val="none" w:sz="0" w:space="0" w:color="auto"/>
        <w:right w:val="none" w:sz="0" w:space="0" w:color="auto"/>
      </w:divBdr>
    </w:div>
    <w:div w:id="1900747861">
      <w:bodyDiv w:val="1"/>
      <w:marLeft w:val="0"/>
      <w:marRight w:val="0"/>
      <w:marTop w:val="0"/>
      <w:marBottom w:val="0"/>
      <w:divBdr>
        <w:top w:val="none" w:sz="0" w:space="0" w:color="auto"/>
        <w:left w:val="none" w:sz="0" w:space="0" w:color="auto"/>
        <w:bottom w:val="none" w:sz="0" w:space="0" w:color="auto"/>
        <w:right w:val="none" w:sz="0" w:space="0" w:color="auto"/>
      </w:divBdr>
    </w:div>
    <w:div w:id="1903632747">
      <w:bodyDiv w:val="1"/>
      <w:marLeft w:val="0"/>
      <w:marRight w:val="0"/>
      <w:marTop w:val="0"/>
      <w:marBottom w:val="0"/>
      <w:divBdr>
        <w:top w:val="none" w:sz="0" w:space="0" w:color="auto"/>
        <w:left w:val="none" w:sz="0" w:space="0" w:color="auto"/>
        <w:bottom w:val="none" w:sz="0" w:space="0" w:color="auto"/>
        <w:right w:val="none" w:sz="0" w:space="0" w:color="auto"/>
      </w:divBdr>
    </w:div>
    <w:div w:id="1909145120">
      <w:bodyDiv w:val="1"/>
      <w:marLeft w:val="0"/>
      <w:marRight w:val="0"/>
      <w:marTop w:val="0"/>
      <w:marBottom w:val="0"/>
      <w:divBdr>
        <w:top w:val="none" w:sz="0" w:space="0" w:color="auto"/>
        <w:left w:val="none" w:sz="0" w:space="0" w:color="auto"/>
        <w:bottom w:val="none" w:sz="0" w:space="0" w:color="auto"/>
        <w:right w:val="none" w:sz="0" w:space="0" w:color="auto"/>
      </w:divBdr>
    </w:div>
    <w:div w:id="1909921650">
      <w:bodyDiv w:val="1"/>
      <w:marLeft w:val="0"/>
      <w:marRight w:val="0"/>
      <w:marTop w:val="0"/>
      <w:marBottom w:val="0"/>
      <w:divBdr>
        <w:top w:val="none" w:sz="0" w:space="0" w:color="auto"/>
        <w:left w:val="none" w:sz="0" w:space="0" w:color="auto"/>
        <w:bottom w:val="none" w:sz="0" w:space="0" w:color="auto"/>
        <w:right w:val="none" w:sz="0" w:space="0" w:color="auto"/>
      </w:divBdr>
    </w:div>
    <w:div w:id="1911496864">
      <w:bodyDiv w:val="1"/>
      <w:marLeft w:val="0"/>
      <w:marRight w:val="0"/>
      <w:marTop w:val="0"/>
      <w:marBottom w:val="0"/>
      <w:divBdr>
        <w:top w:val="none" w:sz="0" w:space="0" w:color="auto"/>
        <w:left w:val="none" w:sz="0" w:space="0" w:color="auto"/>
        <w:bottom w:val="none" w:sz="0" w:space="0" w:color="auto"/>
        <w:right w:val="none" w:sz="0" w:space="0" w:color="auto"/>
      </w:divBdr>
    </w:div>
    <w:div w:id="1926380791">
      <w:bodyDiv w:val="1"/>
      <w:marLeft w:val="0"/>
      <w:marRight w:val="0"/>
      <w:marTop w:val="0"/>
      <w:marBottom w:val="0"/>
      <w:divBdr>
        <w:top w:val="none" w:sz="0" w:space="0" w:color="auto"/>
        <w:left w:val="none" w:sz="0" w:space="0" w:color="auto"/>
        <w:bottom w:val="none" w:sz="0" w:space="0" w:color="auto"/>
        <w:right w:val="none" w:sz="0" w:space="0" w:color="auto"/>
      </w:divBdr>
    </w:div>
    <w:div w:id="1935899295">
      <w:bodyDiv w:val="1"/>
      <w:marLeft w:val="0"/>
      <w:marRight w:val="0"/>
      <w:marTop w:val="0"/>
      <w:marBottom w:val="0"/>
      <w:divBdr>
        <w:top w:val="none" w:sz="0" w:space="0" w:color="auto"/>
        <w:left w:val="none" w:sz="0" w:space="0" w:color="auto"/>
        <w:bottom w:val="none" w:sz="0" w:space="0" w:color="auto"/>
        <w:right w:val="none" w:sz="0" w:space="0" w:color="auto"/>
      </w:divBdr>
    </w:div>
    <w:div w:id="1941183257">
      <w:bodyDiv w:val="1"/>
      <w:marLeft w:val="0"/>
      <w:marRight w:val="0"/>
      <w:marTop w:val="0"/>
      <w:marBottom w:val="0"/>
      <w:divBdr>
        <w:top w:val="none" w:sz="0" w:space="0" w:color="auto"/>
        <w:left w:val="none" w:sz="0" w:space="0" w:color="auto"/>
        <w:bottom w:val="none" w:sz="0" w:space="0" w:color="auto"/>
        <w:right w:val="none" w:sz="0" w:space="0" w:color="auto"/>
      </w:divBdr>
    </w:div>
    <w:div w:id="1956397761">
      <w:bodyDiv w:val="1"/>
      <w:marLeft w:val="0"/>
      <w:marRight w:val="0"/>
      <w:marTop w:val="0"/>
      <w:marBottom w:val="0"/>
      <w:divBdr>
        <w:top w:val="none" w:sz="0" w:space="0" w:color="auto"/>
        <w:left w:val="none" w:sz="0" w:space="0" w:color="auto"/>
        <w:bottom w:val="none" w:sz="0" w:space="0" w:color="auto"/>
        <w:right w:val="none" w:sz="0" w:space="0" w:color="auto"/>
      </w:divBdr>
    </w:div>
    <w:div w:id="1957322648">
      <w:bodyDiv w:val="1"/>
      <w:marLeft w:val="0"/>
      <w:marRight w:val="0"/>
      <w:marTop w:val="0"/>
      <w:marBottom w:val="0"/>
      <w:divBdr>
        <w:top w:val="none" w:sz="0" w:space="0" w:color="auto"/>
        <w:left w:val="none" w:sz="0" w:space="0" w:color="auto"/>
        <w:bottom w:val="none" w:sz="0" w:space="0" w:color="auto"/>
        <w:right w:val="none" w:sz="0" w:space="0" w:color="auto"/>
      </w:divBdr>
    </w:div>
    <w:div w:id="1972708810">
      <w:bodyDiv w:val="1"/>
      <w:marLeft w:val="0"/>
      <w:marRight w:val="0"/>
      <w:marTop w:val="0"/>
      <w:marBottom w:val="0"/>
      <w:divBdr>
        <w:top w:val="none" w:sz="0" w:space="0" w:color="auto"/>
        <w:left w:val="none" w:sz="0" w:space="0" w:color="auto"/>
        <w:bottom w:val="none" w:sz="0" w:space="0" w:color="auto"/>
        <w:right w:val="none" w:sz="0" w:space="0" w:color="auto"/>
      </w:divBdr>
    </w:div>
    <w:div w:id="1972779785">
      <w:bodyDiv w:val="1"/>
      <w:marLeft w:val="0"/>
      <w:marRight w:val="0"/>
      <w:marTop w:val="0"/>
      <w:marBottom w:val="0"/>
      <w:divBdr>
        <w:top w:val="none" w:sz="0" w:space="0" w:color="auto"/>
        <w:left w:val="none" w:sz="0" w:space="0" w:color="auto"/>
        <w:bottom w:val="none" w:sz="0" w:space="0" w:color="auto"/>
        <w:right w:val="none" w:sz="0" w:space="0" w:color="auto"/>
      </w:divBdr>
    </w:div>
    <w:div w:id="1975135485">
      <w:bodyDiv w:val="1"/>
      <w:marLeft w:val="0"/>
      <w:marRight w:val="0"/>
      <w:marTop w:val="0"/>
      <w:marBottom w:val="0"/>
      <w:divBdr>
        <w:top w:val="none" w:sz="0" w:space="0" w:color="auto"/>
        <w:left w:val="none" w:sz="0" w:space="0" w:color="auto"/>
        <w:bottom w:val="none" w:sz="0" w:space="0" w:color="auto"/>
        <w:right w:val="none" w:sz="0" w:space="0" w:color="auto"/>
      </w:divBdr>
    </w:div>
    <w:div w:id="1977291356">
      <w:bodyDiv w:val="1"/>
      <w:marLeft w:val="0"/>
      <w:marRight w:val="0"/>
      <w:marTop w:val="0"/>
      <w:marBottom w:val="0"/>
      <w:divBdr>
        <w:top w:val="none" w:sz="0" w:space="0" w:color="auto"/>
        <w:left w:val="none" w:sz="0" w:space="0" w:color="auto"/>
        <w:bottom w:val="none" w:sz="0" w:space="0" w:color="auto"/>
        <w:right w:val="none" w:sz="0" w:space="0" w:color="auto"/>
      </w:divBdr>
    </w:div>
    <w:div w:id="1977443248">
      <w:bodyDiv w:val="1"/>
      <w:marLeft w:val="0"/>
      <w:marRight w:val="0"/>
      <w:marTop w:val="0"/>
      <w:marBottom w:val="0"/>
      <w:divBdr>
        <w:top w:val="none" w:sz="0" w:space="0" w:color="auto"/>
        <w:left w:val="none" w:sz="0" w:space="0" w:color="auto"/>
        <w:bottom w:val="none" w:sz="0" w:space="0" w:color="auto"/>
        <w:right w:val="none" w:sz="0" w:space="0" w:color="auto"/>
      </w:divBdr>
    </w:div>
    <w:div w:id="1993168521">
      <w:bodyDiv w:val="1"/>
      <w:marLeft w:val="0"/>
      <w:marRight w:val="0"/>
      <w:marTop w:val="0"/>
      <w:marBottom w:val="0"/>
      <w:divBdr>
        <w:top w:val="none" w:sz="0" w:space="0" w:color="auto"/>
        <w:left w:val="none" w:sz="0" w:space="0" w:color="auto"/>
        <w:bottom w:val="none" w:sz="0" w:space="0" w:color="auto"/>
        <w:right w:val="none" w:sz="0" w:space="0" w:color="auto"/>
      </w:divBdr>
    </w:div>
    <w:div w:id="1998344020">
      <w:bodyDiv w:val="1"/>
      <w:marLeft w:val="0"/>
      <w:marRight w:val="0"/>
      <w:marTop w:val="0"/>
      <w:marBottom w:val="0"/>
      <w:divBdr>
        <w:top w:val="none" w:sz="0" w:space="0" w:color="auto"/>
        <w:left w:val="none" w:sz="0" w:space="0" w:color="auto"/>
        <w:bottom w:val="none" w:sz="0" w:space="0" w:color="auto"/>
        <w:right w:val="none" w:sz="0" w:space="0" w:color="auto"/>
      </w:divBdr>
    </w:div>
    <w:div w:id="1999646946">
      <w:bodyDiv w:val="1"/>
      <w:marLeft w:val="0"/>
      <w:marRight w:val="0"/>
      <w:marTop w:val="0"/>
      <w:marBottom w:val="0"/>
      <w:divBdr>
        <w:top w:val="none" w:sz="0" w:space="0" w:color="auto"/>
        <w:left w:val="none" w:sz="0" w:space="0" w:color="auto"/>
        <w:bottom w:val="none" w:sz="0" w:space="0" w:color="auto"/>
        <w:right w:val="none" w:sz="0" w:space="0" w:color="auto"/>
      </w:divBdr>
    </w:div>
    <w:div w:id="2002544140">
      <w:bodyDiv w:val="1"/>
      <w:marLeft w:val="0"/>
      <w:marRight w:val="0"/>
      <w:marTop w:val="0"/>
      <w:marBottom w:val="0"/>
      <w:divBdr>
        <w:top w:val="none" w:sz="0" w:space="0" w:color="auto"/>
        <w:left w:val="none" w:sz="0" w:space="0" w:color="auto"/>
        <w:bottom w:val="none" w:sz="0" w:space="0" w:color="auto"/>
        <w:right w:val="none" w:sz="0" w:space="0" w:color="auto"/>
      </w:divBdr>
    </w:div>
    <w:div w:id="2002659114">
      <w:bodyDiv w:val="1"/>
      <w:marLeft w:val="0"/>
      <w:marRight w:val="0"/>
      <w:marTop w:val="0"/>
      <w:marBottom w:val="0"/>
      <w:divBdr>
        <w:top w:val="none" w:sz="0" w:space="0" w:color="auto"/>
        <w:left w:val="none" w:sz="0" w:space="0" w:color="auto"/>
        <w:bottom w:val="none" w:sz="0" w:space="0" w:color="auto"/>
        <w:right w:val="none" w:sz="0" w:space="0" w:color="auto"/>
      </w:divBdr>
    </w:div>
    <w:div w:id="2003772545">
      <w:bodyDiv w:val="1"/>
      <w:marLeft w:val="0"/>
      <w:marRight w:val="0"/>
      <w:marTop w:val="0"/>
      <w:marBottom w:val="0"/>
      <w:divBdr>
        <w:top w:val="none" w:sz="0" w:space="0" w:color="auto"/>
        <w:left w:val="none" w:sz="0" w:space="0" w:color="auto"/>
        <w:bottom w:val="none" w:sz="0" w:space="0" w:color="auto"/>
        <w:right w:val="none" w:sz="0" w:space="0" w:color="auto"/>
      </w:divBdr>
    </w:div>
    <w:div w:id="2003964760">
      <w:bodyDiv w:val="1"/>
      <w:marLeft w:val="0"/>
      <w:marRight w:val="0"/>
      <w:marTop w:val="0"/>
      <w:marBottom w:val="0"/>
      <w:divBdr>
        <w:top w:val="none" w:sz="0" w:space="0" w:color="auto"/>
        <w:left w:val="none" w:sz="0" w:space="0" w:color="auto"/>
        <w:bottom w:val="none" w:sz="0" w:space="0" w:color="auto"/>
        <w:right w:val="none" w:sz="0" w:space="0" w:color="auto"/>
      </w:divBdr>
    </w:div>
    <w:div w:id="2013213145">
      <w:bodyDiv w:val="1"/>
      <w:marLeft w:val="0"/>
      <w:marRight w:val="0"/>
      <w:marTop w:val="0"/>
      <w:marBottom w:val="0"/>
      <w:divBdr>
        <w:top w:val="none" w:sz="0" w:space="0" w:color="auto"/>
        <w:left w:val="none" w:sz="0" w:space="0" w:color="auto"/>
        <w:bottom w:val="none" w:sz="0" w:space="0" w:color="auto"/>
        <w:right w:val="none" w:sz="0" w:space="0" w:color="auto"/>
      </w:divBdr>
    </w:div>
    <w:div w:id="2015959390">
      <w:bodyDiv w:val="1"/>
      <w:marLeft w:val="0"/>
      <w:marRight w:val="0"/>
      <w:marTop w:val="0"/>
      <w:marBottom w:val="0"/>
      <w:divBdr>
        <w:top w:val="none" w:sz="0" w:space="0" w:color="auto"/>
        <w:left w:val="none" w:sz="0" w:space="0" w:color="auto"/>
        <w:bottom w:val="none" w:sz="0" w:space="0" w:color="auto"/>
        <w:right w:val="none" w:sz="0" w:space="0" w:color="auto"/>
      </w:divBdr>
    </w:div>
    <w:div w:id="2021469722">
      <w:bodyDiv w:val="1"/>
      <w:marLeft w:val="0"/>
      <w:marRight w:val="0"/>
      <w:marTop w:val="0"/>
      <w:marBottom w:val="0"/>
      <w:divBdr>
        <w:top w:val="none" w:sz="0" w:space="0" w:color="auto"/>
        <w:left w:val="none" w:sz="0" w:space="0" w:color="auto"/>
        <w:bottom w:val="none" w:sz="0" w:space="0" w:color="auto"/>
        <w:right w:val="none" w:sz="0" w:space="0" w:color="auto"/>
      </w:divBdr>
    </w:div>
    <w:div w:id="2021540522">
      <w:bodyDiv w:val="1"/>
      <w:marLeft w:val="0"/>
      <w:marRight w:val="0"/>
      <w:marTop w:val="0"/>
      <w:marBottom w:val="0"/>
      <w:divBdr>
        <w:top w:val="none" w:sz="0" w:space="0" w:color="auto"/>
        <w:left w:val="none" w:sz="0" w:space="0" w:color="auto"/>
        <w:bottom w:val="none" w:sz="0" w:space="0" w:color="auto"/>
        <w:right w:val="none" w:sz="0" w:space="0" w:color="auto"/>
      </w:divBdr>
    </w:div>
    <w:div w:id="2023702395">
      <w:bodyDiv w:val="1"/>
      <w:marLeft w:val="0"/>
      <w:marRight w:val="0"/>
      <w:marTop w:val="0"/>
      <w:marBottom w:val="0"/>
      <w:divBdr>
        <w:top w:val="none" w:sz="0" w:space="0" w:color="auto"/>
        <w:left w:val="none" w:sz="0" w:space="0" w:color="auto"/>
        <w:bottom w:val="none" w:sz="0" w:space="0" w:color="auto"/>
        <w:right w:val="none" w:sz="0" w:space="0" w:color="auto"/>
      </w:divBdr>
    </w:div>
    <w:div w:id="2035840777">
      <w:bodyDiv w:val="1"/>
      <w:marLeft w:val="0"/>
      <w:marRight w:val="0"/>
      <w:marTop w:val="0"/>
      <w:marBottom w:val="0"/>
      <w:divBdr>
        <w:top w:val="none" w:sz="0" w:space="0" w:color="auto"/>
        <w:left w:val="none" w:sz="0" w:space="0" w:color="auto"/>
        <w:bottom w:val="none" w:sz="0" w:space="0" w:color="auto"/>
        <w:right w:val="none" w:sz="0" w:space="0" w:color="auto"/>
      </w:divBdr>
    </w:div>
    <w:div w:id="2037734053">
      <w:bodyDiv w:val="1"/>
      <w:marLeft w:val="0"/>
      <w:marRight w:val="0"/>
      <w:marTop w:val="0"/>
      <w:marBottom w:val="0"/>
      <w:divBdr>
        <w:top w:val="none" w:sz="0" w:space="0" w:color="auto"/>
        <w:left w:val="none" w:sz="0" w:space="0" w:color="auto"/>
        <w:bottom w:val="none" w:sz="0" w:space="0" w:color="auto"/>
        <w:right w:val="none" w:sz="0" w:space="0" w:color="auto"/>
      </w:divBdr>
    </w:div>
    <w:div w:id="2040861864">
      <w:bodyDiv w:val="1"/>
      <w:marLeft w:val="0"/>
      <w:marRight w:val="0"/>
      <w:marTop w:val="0"/>
      <w:marBottom w:val="0"/>
      <w:divBdr>
        <w:top w:val="none" w:sz="0" w:space="0" w:color="auto"/>
        <w:left w:val="none" w:sz="0" w:space="0" w:color="auto"/>
        <w:bottom w:val="none" w:sz="0" w:space="0" w:color="auto"/>
        <w:right w:val="none" w:sz="0" w:space="0" w:color="auto"/>
      </w:divBdr>
    </w:div>
    <w:div w:id="2044405224">
      <w:bodyDiv w:val="1"/>
      <w:marLeft w:val="0"/>
      <w:marRight w:val="0"/>
      <w:marTop w:val="0"/>
      <w:marBottom w:val="0"/>
      <w:divBdr>
        <w:top w:val="none" w:sz="0" w:space="0" w:color="auto"/>
        <w:left w:val="none" w:sz="0" w:space="0" w:color="auto"/>
        <w:bottom w:val="none" w:sz="0" w:space="0" w:color="auto"/>
        <w:right w:val="none" w:sz="0" w:space="0" w:color="auto"/>
      </w:divBdr>
    </w:div>
    <w:div w:id="2045131558">
      <w:bodyDiv w:val="1"/>
      <w:marLeft w:val="0"/>
      <w:marRight w:val="0"/>
      <w:marTop w:val="0"/>
      <w:marBottom w:val="0"/>
      <w:divBdr>
        <w:top w:val="none" w:sz="0" w:space="0" w:color="auto"/>
        <w:left w:val="none" w:sz="0" w:space="0" w:color="auto"/>
        <w:bottom w:val="none" w:sz="0" w:space="0" w:color="auto"/>
        <w:right w:val="none" w:sz="0" w:space="0" w:color="auto"/>
      </w:divBdr>
    </w:div>
    <w:div w:id="2055538924">
      <w:bodyDiv w:val="1"/>
      <w:marLeft w:val="0"/>
      <w:marRight w:val="0"/>
      <w:marTop w:val="0"/>
      <w:marBottom w:val="0"/>
      <w:divBdr>
        <w:top w:val="none" w:sz="0" w:space="0" w:color="auto"/>
        <w:left w:val="none" w:sz="0" w:space="0" w:color="auto"/>
        <w:bottom w:val="none" w:sz="0" w:space="0" w:color="auto"/>
        <w:right w:val="none" w:sz="0" w:space="0" w:color="auto"/>
      </w:divBdr>
    </w:div>
    <w:div w:id="2061007920">
      <w:bodyDiv w:val="1"/>
      <w:marLeft w:val="0"/>
      <w:marRight w:val="0"/>
      <w:marTop w:val="0"/>
      <w:marBottom w:val="0"/>
      <w:divBdr>
        <w:top w:val="none" w:sz="0" w:space="0" w:color="auto"/>
        <w:left w:val="none" w:sz="0" w:space="0" w:color="auto"/>
        <w:bottom w:val="none" w:sz="0" w:space="0" w:color="auto"/>
        <w:right w:val="none" w:sz="0" w:space="0" w:color="auto"/>
      </w:divBdr>
    </w:div>
    <w:div w:id="2062631714">
      <w:bodyDiv w:val="1"/>
      <w:marLeft w:val="0"/>
      <w:marRight w:val="0"/>
      <w:marTop w:val="0"/>
      <w:marBottom w:val="0"/>
      <w:divBdr>
        <w:top w:val="none" w:sz="0" w:space="0" w:color="auto"/>
        <w:left w:val="none" w:sz="0" w:space="0" w:color="auto"/>
        <w:bottom w:val="none" w:sz="0" w:space="0" w:color="auto"/>
        <w:right w:val="none" w:sz="0" w:space="0" w:color="auto"/>
      </w:divBdr>
    </w:div>
    <w:div w:id="2068258830">
      <w:bodyDiv w:val="1"/>
      <w:marLeft w:val="0"/>
      <w:marRight w:val="0"/>
      <w:marTop w:val="0"/>
      <w:marBottom w:val="0"/>
      <w:divBdr>
        <w:top w:val="none" w:sz="0" w:space="0" w:color="auto"/>
        <w:left w:val="none" w:sz="0" w:space="0" w:color="auto"/>
        <w:bottom w:val="none" w:sz="0" w:space="0" w:color="auto"/>
        <w:right w:val="none" w:sz="0" w:space="0" w:color="auto"/>
      </w:divBdr>
    </w:div>
    <w:div w:id="2069382384">
      <w:bodyDiv w:val="1"/>
      <w:marLeft w:val="0"/>
      <w:marRight w:val="0"/>
      <w:marTop w:val="0"/>
      <w:marBottom w:val="0"/>
      <w:divBdr>
        <w:top w:val="none" w:sz="0" w:space="0" w:color="auto"/>
        <w:left w:val="none" w:sz="0" w:space="0" w:color="auto"/>
        <w:bottom w:val="none" w:sz="0" w:space="0" w:color="auto"/>
        <w:right w:val="none" w:sz="0" w:space="0" w:color="auto"/>
      </w:divBdr>
    </w:div>
    <w:div w:id="2071003513">
      <w:bodyDiv w:val="1"/>
      <w:marLeft w:val="0"/>
      <w:marRight w:val="0"/>
      <w:marTop w:val="0"/>
      <w:marBottom w:val="0"/>
      <w:divBdr>
        <w:top w:val="none" w:sz="0" w:space="0" w:color="auto"/>
        <w:left w:val="none" w:sz="0" w:space="0" w:color="auto"/>
        <w:bottom w:val="none" w:sz="0" w:space="0" w:color="auto"/>
        <w:right w:val="none" w:sz="0" w:space="0" w:color="auto"/>
      </w:divBdr>
    </w:div>
    <w:div w:id="2072073676">
      <w:bodyDiv w:val="1"/>
      <w:marLeft w:val="0"/>
      <w:marRight w:val="0"/>
      <w:marTop w:val="0"/>
      <w:marBottom w:val="0"/>
      <w:divBdr>
        <w:top w:val="none" w:sz="0" w:space="0" w:color="auto"/>
        <w:left w:val="none" w:sz="0" w:space="0" w:color="auto"/>
        <w:bottom w:val="none" w:sz="0" w:space="0" w:color="auto"/>
        <w:right w:val="none" w:sz="0" w:space="0" w:color="auto"/>
      </w:divBdr>
    </w:div>
    <w:div w:id="2074619105">
      <w:bodyDiv w:val="1"/>
      <w:marLeft w:val="0"/>
      <w:marRight w:val="0"/>
      <w:marTop w:val="0"/>
      <w:marBottom w:val="0"/>
      <w:divBdr>
        <w:top w:val="none" w:sz="0" w:space="0" w:color="auto"/>
        <w:left w:val="none" w:sz="0" w:space="0" w:color="auto"/>
        <w:bottom w:val="none" w:sz="0" w:space="0" w:color="auto"/>
        <w:right w:val="none" w:sz="0" w:space="0" w:color="auto"/>
      </w:divBdr>
    </w:div>
    <w:div w:id="2078016002">
      <w:bodyDiv w:val="1"/>
      <w:marLeft w:val="0"/>
      <w:marRight w:val="0"/>
      <w:marTop w:val="0"/>
      <w:marBottom w:val="0"/>
      <w:divBdr>
        <w:top w:val="none" w:sz="0" w:space="0" w:color="auto"/>
        <w:left w:val="none" w:sz="0" w:space="0" w:color="auto"/>
        <w:bottom w:val="none" w:sz="0" w:space="0" w:color="auto"/>
        <w:right w:val="none" w:sz="0" w:space="0" w:color="auto"/>
      </w:divBdr>
    </w:div>
    <w:div w:id="2080208331">
      <w:bodyDiv w:val="1"/>
      <w:marLeft w:val="0"/>
      <w:marRight w:val="0"/>
      <w:marTop w:val="0"/>
      <w:marBottom w:val="0"/>
      <w:divBdr>
        <w:top w:val="none" w:sz="0" w:space="0" w:color="auto"/>
        <w:left w:val="none" w:sz="0" w:space="0" w:color="auto"/>
        <w:bottom w:val="none" w:sz="0" w:space="0" w:color="auto"/>
        <w:right w:val="none" w:sz="0" w:space="0" w:color="auto"/>
      </w:divBdr>
    </w:div>
    <w:div w:id="2081175520">
      <w:bodyDiv w:val="1"/>
      <w:marLeft w:val="0"/>
      <w:marRight w:val="0"/>
      <w:marTop w:val="0"/>
      <w:marBottom w:val="0"/>
      <w:divBdr>
        <w:top w:val="none" w:sz="0" w:space="0" w:color="auto"/>
        <w:left w:val="none" w:sz="0" w:space="0" w:color="auto"/>
        <w:bottom w:val="none" w:sz="0" w:space="0" w:color="auto"/>
        <w:right w:val="none" w:sz="0" w:space="0" w:color="auto"/>
      </w:divBdr>
    </w:div>
    <w:div w:id="2081293261">
      <w:bodyDiv w:val="1"/>
      <w:marLeft w:val="0"/>
      <w:marRight w:val="0"/>
      <w:marTop w:val="0"/>
      <w:marBottom w:val="0"/>
      <w:divBdr>
        <w:top w:val="none" w:sz="0" w:space="0" w:color="auto"/>
        <w:left w:val="none" w:sz="0" w:space="0" w:color="auto"/>
        <w:bottom w:val="none" w:sz="0" w:space="0" w:color="auto"/>
        <w:right w:val="none" w:sz="0" w:space="0" w:color="auto"/>
      </w:divBdr>
    </w:div>
    <w:div w:id="2083134876">
      <w:bodyDiv w:val="1"/>
      <w:marLeft w:val="0"/>
      <w:marRight w:val="0"/>
      <w:marTop w:val="0"/>
      <w:marBottom w:val="0"/>
      <w:divBdr>
        <w:top w:val="none" w:sz="0" w:space="0" w:color="auto"/>
        <w:left w:val="none" w:sz="0" w:space="0" w:color="auto"/>
        <w:bottom w:val="none" w:sz="0" w:space="0" w:color="auto"/>
        <w:right w:val="none" w:sz="0" w:space="0" w:color="auto"/>
      </w:divBdr>
    </w:div>
    <w:div w:id="2084251995">
      <w:bodyDiv w:val="1"/>
      <w:marLeft w:val="0"/>
      <w:marRight w:val="0"/>
      <w:marTop w:val="0"/>
      <w:marBottom w:val="0"/>
      <w:divBdr>
        <w:top w:val="none" w:sz="0" w:space="0" w:color="auto"/>
        <w:left w:val="none" w:sz="0" w:space="0" w:color="auto"/>
        <w:bottom w:val="none" w:sz="0" w:space="0" w:color="auto"/>
        <w:right w:val="none" w:sz="0" w:space="0" w:color="auto"/>
      </w:divBdr>
    </w:div>
    <w:div w:id="2086683854">
      <w:bodyDiv w:val="1"/>
      <w:marLeft w:val="0"/>
      <w:marRight w:val="0"/>
      <w:marTop w:val="0"/>
      <w:marBottom w:val="0"/>
      <w:divBdr>
        <w:top w:val="none" w:sz="0" w:space="0" w:color="auto"/>
        <w:left w:val="none" w:sz="0" w:space="0" w:color="auto"/>
        <w:bottom w:val="none" w:sz="0" w:space="0" w:color="auto"/>
        <w:right w:val="none" w:sz="0" w:space="0" w:color="auto"/>
      </w:divBdr>
    </w:div>
    <w:div w:id="2088917332">
      <w:bodyDiv w:val="1"/>
      <w:marLeft w:val="0"/>
      <w:marRight w:val="0"/>
      <w:marTop w:val="0"/>
      <w:marBottom w:val="0"/>
      <w:divBdr>
        <w:top w:val="none" w:sz="0" w:space="0" w:color="auto"/>
        <w:left w:val="none" w:sz="0" w:space="0" w:color="auto"/>
        <w:bottom w:val="none" w:sz="0" w:space="0" w:color="auto"/>
        <w:right w:val="none" w:sz="0" w:space="0" w:color="auto"/>
      </w:divBdr>
    </w:div>
    <w:div w:id="2092047017">
      <w:bodyDiv w:val="1"/>
      <w:marLeft w:val="0"/>
      <w:marRight w:val="0"/>
      <w:marTop w:val="0"/>
      <w:marBottom w:val="0"/>
      <w:divBdr>
        <w:top w:val="none" w:sz="0" w:space="0" w:color="auto"/>
        <w:left w:val="none" w:sz="0" w:space="0" w:color="auto"/>
        <w:bottom w:val="none" w:sz="0" w:space="0" w:color="auto"/>
        <w:right w:val="none" w:sz="0" w:space="0" w:color="auto"/>
      </w:divBdr>
    </w:div>
    <w:div w:id="2093041201">
      <w:bodyDiv w:val="1"/>
      <w:marLeft w:val="0"/>
      <w:marRight w:val="0"/>
      <w:marTop w:val="0"/>
      <w:marBottom w:val="0"/>
      <w:divBdr>
        <w:top w:val="none" w:sz="0" w:space="0" w:color="auto"/>
        <w:left w:val="none" w:sz="0" w:space="0" w:color="auto"/>
        <w:bottom w:val="none" w:sz="0" w:space="0" w:color="auto"/>
        <w:right w:val="none" w:sz="0" w:space="0" w:color="auto"/>
      </w:divBdr>
    </w:div>
    <w:div w:id="2093160105">
      <w:bodyDiv w:val="1"/>
      <w:marLeft w:val="0"/>
      <w:marRight w:val="0"/>
      <w:marTop w:val="0"/>
      <w:marBottom w:val="0"/>
      <w:divBdr>
        <w:top w:val="none" w:sz="0" w:space="0" w:color="auto"/>
        <w:left w:val="none" w:sz="0" w:space="0" w:color="auto"/>
        <w:bottom w:val="none" w:sz="0" w:space="0" w:color="auto"/>
        <w:right w:val="none" w:sz="0" w:space="0" w:color="auto"/>
      </w:divBdr>
    </w:div>
    <w:div w:id="2093580069">
      <w:bodyDiv w:val="1"/>
      <w:marLeft w:val="0"/>
      <w:marRight w:val="0"/>
      <w:marTop w:val="0"/>
      <w:marBottom w:val="0"/>
      <w:divBdr>
        <w:top w:val="none" w:sz="0" w:space="0" w:color="auto"/>
        <w:left w:val="none" w:sz="0" w:space="0" w:color="auto"/>
        <w:bottom w:val="none" w:sz="0" w:space="0" w:color="auto"/>
        <w:right w:val="none" w:sz="0" w:space="0" w:color="auto"/>
      </w:divBdr>
    </w:div>
    <w:div w:id="2096509464">
      <w:bodyDiv w:val="1"/>
      <w:marLeft w:val="0"/>
      <w:marRight w:val="0"/>
      <w:marTop w:val="0"/>
      <w:marBottom w:val="0"/>
      <w:divBdr>
        <w:top w:val="none" w:sz="0" w:space="0" w:color="auto"/>
        <w:left w:val="none" w:sz="0" w:space="0" w:color="auto"/>
        <w:bottom w:val="none" w:sz="0" w:space="0" w:color="auto"/>
        <w:right w:val="none" w:sz="0" w:space="0" w:color="auto"/>
      </w:divBdr>
    </w:div>
    <w:div w:id="2097239929">
      <w:bodyDiv w:val="1"/>
      <w:marLeft w:val="0"/>
      <w:marRight w:val="0"/>
      <w:marTop w:val="0"/>
      <w:marBottom w:val="0"/>
      <w:divBdr>
        <w:top w:val="none" w:sz="0" w:space="0" w:color="auto"/>
        <w:left w:val="none" w:sz="0" w:space="0" w:color="auto"/>
        <w:bottom w:val="none" w:sz="0" w:space="0" w:color="auto"/>
        <w:right w:val="none" w:sz="0" w:space="0" w:color="auto"/>
      </w:divBdr>
    </w:div>
    <w:div w:id="2104492257">
      <w:bodyDiv w:val="1"/>
      <w:marLeft w:val="0"/>
      <w:marRight w:val="0"/>
      <w:marTop w:val="0"/>
      <w:marBottom w:val="0"/>
      <w:divBdr>
        <w:top w:val="none" w:sz="0" w:space="0" w:color="auto"/>
        <w:left w:val="none" w:sz="0" w:space="0" w:color="auto"/>
        <w:bottom w:val="none" w:sz="0" w:space="0" w:color="auto"/>
        <w:right w:val="none" w:sz="0" w:space="0" w:color="auto"/>
      </w:divBdr>
    </w:div>
    <w:div w:id="2105690569">
      <w:bodyDiv w:val="1"/>
      <w:marLeft w:val="0"/>
      <w:marRight w:val="0"/>
      <w:marTop w:val="0"/>
      <w:marBottom w:val="0"/>
      <w:divBdr>
        <w:top w:val="none" w:sz="0" w:space="0" w:color="auto"/>
        <w:left w:val="none" w:sz="0" w:space="0" w:color="auto"/>
        <w:bottom w:val="none" w:sz="0" w:space="0" w:color="auto"/>
        <w:right w:val="none" w:sz="0" w:space="0" w:color="auto"/>
      </w:divBdr>
    </w:div>
    <w:div w:id="2106263631">
      <w:bodyDiv w:val="1"/>
      <w:marLeft w:val="0"/>
      <w:marRight w:val="0"/>
      <w:marTop w:val="0"/>
      <w:marBottom w:val="0"/>
      <w:divBdr>
        <w:top w:val="none" w:sz="0" w:space="0" w:color="auto"/>
        <w:left w:val="none" w:sz="0" w:space="0" w:color="auto"/>
        <w:bottom w:val="none" w:sz="0" w:space="0" w:color="auto"/>
        <w:right w:val="none" w:sz="0" w:space="0" w:color="auto"/>
      </w:divBdr>
    </w:div>
    <w:div w:id="2107847178">
      <w:bodyDiv w:val="1"/>
      <w:marLeft w:val="0"/>
      <w:marRight w:val="0"/>
      <w:marTop w:val="0"/>
      <w:marBottom w:val="0"/>
      <w:divBdr>
        <w:top w:val="none" w:sz="0" w:space="0" w:color="auto"/>
        <w:left w:val="none" w:sz="0" w:space="0" w:color="auto"/>
        <w:bottom w:val="none" w:sz="0" w:space="0" w:color="auto"/>
        <w:right w:val="none" w:sz="0" w:space="0" w:color="auto"/>
      </w:divBdr>
    </w:div>
    <w:div w:id="2108042704">
      <w:bodyDiv w:val="1"/>
      <w:marLeft w:val="0"/>
      <w:marRight w:val="0"/>
      <w:marTop w:val="0"/>
      <w:marBottom w:val="0"/>
      <w:divBdr>
        <w:top w:val="none" w:sz="0" w:space="0" w:color="auto"/>
        <w:left w:val="none" w:sz="0" w:space="0" w:color="auto"/>
        <w:bottom w:val="none" w:sz="0" w:space="0" w:color="auto"/>
        <w:right w:val="none" w:sz="0" w:space="0" w:color="auto"/>
      </w:divBdr>
    </w:div>
    <w:div w:id="2109692484">
      <w:bodyDiv w:val="1"/>
      <w:marLeft w:val="0"/>
      <w:marRight w:val="0"/>
      <w:marTop w:val="0"/>
      <w:marBottom w:val="0"/>
      <w:divBdr>
        <w:top w:val="none" w:sz="0" w:space="0" w:color="auto"/>
        <w:left w:val="none" w:sz="0" w:space="0" w:color="auto"/>
        <w:bottom w:val="none" w:sz="0" w:space="0" w:color="auto"/>
        <w:right w:val="none" w:sz="0" w:space="0" w:color="auto"/>
      </w:divBdr>
    </w:div>
    <w:div w:id="2114323351">
      <w:bodyDiv w:val="1"/>
      <w:marLeft w:val="0"/>
      <w:marRight w:val="0"/>
      <w:marTop w:val="0"/>
      <w:marBottom w:val="0"/>
      <w:divBdr>
        <w:top w:val="none" w:sz="0" w:space="0" w:color="auto"/>
        <w:left w:val="none" w:sz="0" w:space="0" w:color="auto"/>
        <w:bottom w:val="none" w:sz="0" w:space="0" w:color="auto"/>
        <w:right w:val="none" w:sz="0" w:space="0" w:color="auto"/>
      </w:divBdr>
    </w:div>
    <w:div w:id="2117358442">
      <w:bodyDiv w:val="1"/>
      <w:marLeft w:val="0"/>
      <w:marRight w:val="0"/>
      <w:marTop w:val="0"/>
      <w:marBottom w:val="0"/>
      <w:divBdr>
        <w:top w:val="none" w:sz="0" w:space="0" w:color="auto"/>
        <w:left w:val="none" w:sz="0" w:space="0" w:color="auto"/>
        <w:bottom w:val="none" w:sz="0" w:space="0" w:color="auto"/>
        <w:right w:val="none" w:sz="0" w:space="0" w:color="auto"/>
      </w:divBdr>
    </w:div>
    <w:div w:id="2121679300">
      <w:bodyDiv w:val="1"/>
      <w:marLeft w:val="0"/>
      <w:marRight w:val="0"/>
      <w:marTop w:val="0"/>
      <w:marBottom w:val="0"/>
      <w:divBdr>
        <w:top w:val="none" w:sz="0" w:space="0" w:color="auto"/>
        <w:left w:val="none" w:sz="0" w:space="0" w:color="auto"/>
        <w:bottom w:val="none" w:sz="0" w:space="0" w:color="auto"/>
        <w:right w:val="none" w:sz="0" w:space="0" w:color="auto"/>
      </w:divBdr>
    </w:div>
    <w:div w:id="2122141011">
      <w:bodyDiv w:val="1"/>
      <w:marLeft w:val="0"/>
      <w:marRight w:val="0"/>
      <w:marTop w:val="0"/>
      <w:marBottom w:val="0"/>
      <w:divBdr>
        <w:top w:val="none" w:sz="0" w:space="0" w:color="auto"/>
        <w:left w:val="none" w:sz="0" w:space="0" w:color="auto"/>
        <w:bottom w:val="none" w:sz="0" w:space="0" w:color="auto"/>
        <w:right w:val="none" w:sz="0" w:space="0" w:color="auto"/>
      </w:divBdr>
    </w:div>
    <w:div w:id="2123183743">
      <w:bodyDiv w:val="1"/>
      <w:marLeft w:val="0"/>
      <w:marRight w:val="0"/>
      <w:marTop w:val="0"/>
      <w:marBottom w:val="0"/>
      <w:divBdr>
        <w:top w:val="none" w:sz="0" w:space="0" w:color="auto"/>
        <w:left w:val="none" w:sz="0" w:space="0" w:color="auto"/>
        <w:bottom w:val="none" w:sz="0" w:space="0" w:color="auto"/>
        <w:right w:val="none" w:sz="0" w:space="0" w:color="auto"/>
      </w:divBdr>
    </w:div>
    <w:div w:id="2123573061">
      <w:bodyDiv w:val="1"/>
      <w:marLeft w:val="0"/>
      <w:marRight w:val="0"/>
      <w:marTop w:val="0"/>
      <w:marBottom w:val="0"/>
      <w:divBdr>
        <w:top w:val="none" w:sz="0" w:space="0" w:color="auto"/>
        <w:left w:val="none" w:sz="0" w:space="0" w:color="auto"/>
        <w:bottom w:val="none" w:sz="0" w:space="0" w:color="auto"/>
        <w:right w:val="none" w:sz="0" w:space="0" w:color="auto"/>
      </w:divBdr>
    </w:div>
    <w:div w:id="2124810278">
      <w:bodyDiv w:val="1"/>
      <w:marLeft w:val="0"/>
      <w:marRight w:val="0"/>
      <w:marTop w:val="0"/>
      <w:marBottom w:val="0"/>
      <w:divBdr>
        <w:top w:val="none" w:sz="0" w:space="0" w:color="auto"/>
        <w:left w:val="none" w:sz="0" w:space="0" w:color="auto"/>
        <w:bottom w:val="none" w:sz="0" w:space="0" w:color="auto"/>
        <w:right w:val="none" w:sz="0" w:space="0" w:color="auto"/>
      </w:divBdr>
    </w:div>
    <w:div w:id="2129855247">
      <w:bodyDiv w:val="1"/>
      <w:marLeft w:val="0"/>
      <w:marRight w:val="0"/>
      <w:marTop w:val="0"/>
      <w:marBottom w:val="0"/>
      <w:divBdr>
        <w:top w:val="none" w:sz="0" w:space="0" w:color="auto"/>
        <w:left w:val="none" w:sz="0" w:space="0" w:color="auto"/>
        <w:bottom w:val="none" w:sz="0" w:space="0" w:color="auto"/>
        <w:right w:val="none" w:sz="0" w:space="0" w:color="auto"/>
      </w:divBdr>
    </w:div>
    <w:div w:id="2135630301">
      <w:bodyDiv w:val="1"/>
      <w:marLeft w:val="0"/>
      <w:marRight w:val="0"/>
      <w:marTop w:val="0"/>
      <w:marBottom w:val="0"/>
      <w:divBdr>
        <w:top w:val="none" w:sz="0" w:space="0" w:color="auto"/>
        <w:left w:val="none" w:sz="0" w:space="0" w:color="auto"/>
        <w:bottom w:val="none" w:sz="0" w:space="0" w:color="auto"/>
        <w:right w:val="none" w:sz="0" w:space="0" w:color="auto"/>
      </w:divBdr>
    </w:div>
    <w:div w:id="2137332714">
      <w:bodyDiv w:val="1"/>
      <w:marLeft w:val="0"/>
      <w:marRight w:val="0"/>
      <w:marTop w:val="0"/>
      <w:marBottom w:val="0"/>
      <w:divBdr>
        <w:top w:val="none" w:sz="0" w:space="0" w:color="auto"/>
        <w:left w:val="none" w:sz="0" w:space="0" w:color="auto"/>
        <w:bottom w:val="none" w:sz="0" w:space="0" w:color="auto"/>
        <w:right w:val="none" w:sz="0" w:space="0" w:color="auto"/>
      </w:divBdr>
    </w:div>
    <w:div w:id="2138064262">
      <w:bodyDiv w:val="1"/>
      <w:marLeft w:val="0"/>
      <w:marRight w:val="0"/>
      <w:marTop w:val="0"/>
      <w:marBottom w:val="0"/>
      <w:divBdr>
        <w:top w:val="none" w:sz="0" w:space="0" w:color="auto"/>
        <w:left w:val="none" w:sz="0" w:space="0" w:color="auto"/>
        <w:bottom w:val="none" w:sz="0" w:space="0" w:color="auto"/>
        <w:right w:val="none" w:sz="0" w:space="0" w:color="auto"/>
      </w:divBdr>
    </w:div>
    <w:div w:id="2138988951">
      <w:bodyDiv w:val="1"/>
      <w:marLeft w:val="0"/>
      <w:marRight w:val="0"/>
      <w:marTop w:val="0"/>
      <w:marBottom w:val="0"/>
      <w:divBdr>
        <w:top w:val="none" w:sz="0" w:space="0" w:color="auto"/>
        <w:left w:val="none" w:sz="0" w:space="0" w:color="auto"/>
        <w:bottom w:val="none" w:sz="0" w:space="0" w:color="auto"/>
        <w:right w:val="none" w:sz="0" w:space="0" w:color="auto"/>
      </w:divBdr>
    </w:div>
    <w:div w:id="2141805519">
      <w:bodyDiv w:val="1"/>
      <w:marLeft w:val="0"/>
      <w:marRight w:val="0"/>
      <w:marTop w:val="0"/>
      <w:marBottom w:val="0"/>
      <w:divBdr>
        <w:top w:val="none" w:sz="0" w:space="0" w:color="auto"/>
        <w:left w:val="none" w:sz="0" w:space="0" w:color="auto"/>
        <w:bottom w:val="none" w:sz="0" w:space="0" w:color="auto"/>
        <w:right w:val="none" w:sz="0" w:space="0" w:color="auto"/>
      </w:divBdr>
    </w:div>
    <w:div w:id="2142309799">
      <w:bodyDiv w:val="1"/>
      <w:marLeft w:val="0"/>
      <w:marRight w:val="0"/>
      <w:marTop w:val="0"/>
      <w:marBottom w:val="0"/>
      <w:divBdr>
        <w:top w:val="none" w:sz="0" w:space="0" w:color="auto"/>
        <w:left w:val="none" w:sz="0" w:space="0" w:color="auto"/>
        <w:bottom w:val="none" w:sz="0" w:space="0" w:color="auto"/>
        <w:right w:val="none" w:sz="0" w:space="0" w:color="auto"/>
      </w:divBdr>
    </w:div>
    <w:div w:id="21446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mailto:gokhansahin.gunes@ba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E08910FEAC5A3349B9202197D099A10A" ma:contentTypeVersion="7" ma:contentTypeDescription="Yeni belge oluşturun." ma:contentTypeScope="" ma:versionID="e568005c04749e12d5336810dd922299">
  <xsd:schema xmlns:xsd="http://www.w3.org/2001/XMLSchema" xmlns:xs="http://www.w3.org/2001/XMLSchema" xmlns:p="http://schemas.microsoft.com/office/2006/metadata/properties" xmlns:ns3="6bab270b-bf22-4b82-b9d2-751cc11ee1dd" xmlns:ns4="b2eb85d0-4648-4b21-9901-3b8f3193f3ae" targetNamespace="http://schemas.microsoft.com/office/2006/metadata/properties" ma:root="true" ma:fieldsID="5ab31fa9ba3b680d2ebfdb72e9211b76" ns3:_="" ns4:_="">
    <xsd:import namespace="6bab270b-bf22-4b82-b9d2-751cc11ee1dd"/>
    <xsd:import namespace="b2eb85d0-4648-4b21-9901-3b8f3193f3a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b270b-bf22-4b82-b9d2-751cc11ee1dd"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element name="SharingHintHash" ma:index="10" nillable="true" ma:displayName="İpucu Paylaşımı Karması"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eb85d0-4648-4b21-9901-3b8f3193f3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82515E-DABA-43B9-AFC5-6FC6340354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857CAD-DE5E-4577-A005-451A9C5F2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b270b-bf22-4b82-b9d2-751cc11ee1dd"/>
    <ds:schemaRef ds:uri="b2eb85d0-4648-4b21-9901-3b8f3193f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0F892A-3373-4C51-917D-3E056284A88C}">
  <ds:schemaRefs>
    <ds:schemaRef ds:uri="http://schemas.openxmlformats.org/officeDocument/2006/bibliography"/>
  </ds:schemaRefs>
</ds:datastoreItem>
</file>

<file path=customXml/itemProps4.xml><?xml version="1.0" encoding="utf-8"?>
<ds:datastoreItem xmlns:ds="http://schemas.openxmlformats.org/officeDocument/2006/customXml" ds:itemID="{F29FBB1C-89B3-4BDB-8D77-6F66309FF5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1434</Words>
  <Characters>8177</Characters>
  <Application>Microsoft Office Word</Application>
  <DocSecurity>0</DocSecurity>
  <Lines>68</Lines>
  <Paragraphs>19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unv</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Seyfettin GURSEL</dc:creator>
  <cp:lastModifiedBy>Gokhan Sahin GUNES</cp:lastModifiedBy>
  <cp:revision>7</cp:revision>
  <cp:lastPrinted>2023-07-10T09:21:00Z</cp:lastPrinted>
  <dcterms:created xsi:type="dcterms:W3CDTF">2025-07-24T17:56:00Z</dcterms:created>
  <dcterms:modified xsi:type="dcterms:W3CDTF">2025-07-24T18:17:00Z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0x010100E08910FEAC5A3349B9202197D099A10A</vt:lpwstr>
  </property>
  <property fmtid="{D5CDD505-2E9C-101B-9397-08002B2CF9AE}" pid="3" name="GrammarlyDocumentId">
    <vt:lpwstr>46a153091f2ed4f25c4d1ba28c1899f0cdee7f3912b7d5d439f496ae0311628a</vt:lpwstr>
  </property>
</Properties>
</file>