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rPr>
        <mc:AlternateContent>
          <mc:Choice Requires="wps">
            <w:drawing>
              <wp:anchor distT="0" distB="0" distL="114935" distR="114935" simplePos="0" relativeHeight="251658242"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13670022" w:rsidR="00D07713" w:rsidRPr="00D07713" w:rsidRDefault="00ED2FFE"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13</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Haziran</w:t>
                            </w:r>
                            <w:r w:rsidR="00E37C95">
                              <w:rPr>
                                <w:rFonts w:ascii="Arial" w:eastAsia="Times New Roman" w:hAnsi="Arial" w:cs="Arial"/>
                                <w:b/>
                                <w:bCs/>
                                <w:color w:val="FFFFFF"/>
                                <w:sz w:val="22"/>
                                <w:szCs w:val="22"/>
                                <w:lang w:eastAsia="ar-SA"/>
                              </w:rPr>
                              <w:t xml:space="preserve"> 202</w:t>
                            </w:r>
                            <w:r w:rsidR="00A00A3F">
                              <w:rPr>
                                <w:rFonts w:ascii="Arial" w:eastAsia="Times New Roman" w:hAnsi="Arial" w:cs="Arial"/>
                                <w:b/>
                                <w:bCs/>
                                <w:color w:val="FFFFFF"/>
                                <w:sz w:val="22"/>
                                <w:szCs w:val="22"/>
                                <w:lang w:eastAsia="ar-SA"/>
                              </w:rPr>
                              <w:t>4</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824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Ut9AEAANcDAAAOAAAAZHJzL2Uyb0RvYy54bWysU9uO0zAQfUfiHyy/06QVLGzUdLV0VYS0&#10;XKSFD5g4zkU4HjN2myxfz9hpulzeEHmwxpc5M+fMyfZmGow4afI92lKuV7kU2iqse9uW8uuXw4s3&#10;UvgAtgaDVpfyUXt5s3v+bDu6Qm+wQ1NrEgxifTG6UnYhuCLLvOr0AH6FTlu+bJAGCLylNqsJRkYf&#10;TLbJ86tsRKododLe8+ndfCl3Cb9ptAqfmsbrIEwpubeQVkprFddst4WiJXBdr85twD90MUBvuegF&#10;6g4CiCP1f0ENvSL02ISVwiHDpumVThyYzTr/g81DB04nLiyOdxeZ/P+DVR9PD+4ziTC9xYkHmEh4&#10;d4/qmxcW9x3YVt8S4dhpqLnwOkqWjc4X59QotS98BKnGD1jzkOEYMAFNDQ1RFeYpGJ0H8HgRXU9B&#10;qFhyk19fvX4lheK7l+vrdZ6mkkGxZDvy4Z3GQcSglMRDTehwuvchdgPF8iQW82j6+tAbkzbUVntD&#10;4gRsgEP65lzjOphPl3J+fprwfsMwNiJZjJhzuXiSNIi0ZwHCVE18GbWosH5kNQhnt/HfwUGH9EOK&#10;kZ1WSv/9CKSlMO8tKxptuQS0BNUSgFWcWsogxRzuw2zfo6O+7Rh5npnFW1a96ZMgT12c+2T3JF5n&#10;p0d7/rpPr57+x91PAAAA//8DAFBLAwQUAAYACAAAACEA7+iGvN0AAAAJAQAADwAAAGRycy9kb3du&#10;cmV2LnhtbEyPwU7DMBBE70j8g7VI3KiTktIQsqmgCK6IgNSrG2/jKPE6it02/D3uCW6zmtXMm3Iz&#10;20GcaPKdY4R0kYAgbpzuuEX4/nq7y0H4oFirwTEh/JCHTXV9VapCuzN/0qkOrYgh7AuFYEIYCyl9&#10;Y8gqv3AjcfQObrIqxHNqpZ7UOYbbQS6T5EFa1XFsMGqkraGmr48W4f5jud759/p1O+7osc/9S39g&#10;g3h7Mz8/gQg0h79nuOBHdKgi094dWXsxIOSrNG4JUWQgLn6SpSsQe4R1loGsSvl/QfULAAD//wMA&#10;UEsBAi0AFAAGAAgAAAAhALaDOJL+AAAA4QEAABMAAAAAAAAAAAAAAAAAAAAAAFtDb250ZW50X1R5&#10;cGVzXS54bWxQSwECLQAUAAYACAAAACEAOP0h/9YAAACUAQAACwAAAAAAAAAAAAAAAAAvAQAAX3Jl&#10;bHMvLnJlbHNQSwECLQAUAAYACAAAACEALbmlLfQBAADXAwAADgAAAAAAAAAAAAAAAAAuAgAAZHJz&#10;L2Uyb0RvYy54bWxQSwECLQAUAAYACAAAACEA7+iGvN0AAAAJAQAADwAAAAAAAAAAAAAAAABOBAAA&#10;ZHJzL2Rvd25yZXYueG1sUEsFBgAAAAAEAAQA8wAAAFgFAAAAAA==&#10;" stroked="f">
                <v:fill opacity="0"/>
                <v:textbox inset="0,0,0,0">
                  <w:txbxContent>
                    <w:p w14:paraId="5B0CFDC6" w14:textId="13670022" w:rsidR="00D07713" w:rsidRPr="00D07713" w:rsidRDefault="00ED2FFE"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13</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Haziran</w:t>
                      </w:r>
                      <w:r w:rsidR="00E37C95">
                        <w:rPr>
                          <w:rFonts w:ascii="Arial" w:eastAsia="Times New Roman" w:hAnsi="Arial" w:cs="Arial"/>
                          <w:b/>
                          <w:bCs/>
                          <w:color w:val="FFFFFF"/>
                          <w:sz w:val="22"/>
                          <w:szCs w:val="22"/>
                          <w:lang w:eastAsia="ar-SA"/>
                        </w:rPr>
                        <w:t xml:space="preserve"> 202</w:t>
                      </w:r>
                      <w:r w:rsidR="00A00A3F">
                        <w:rPr>
                          <w:rFonts w:ascii="Arial" w:eastAsia="Times New Roman" w:hAnsi="Arial" w:cs="Arial"/>
                          <w:b/>
                          <w:bCs/>
                          <w:color w:val="FFFFFF"/>
                          <w:sz w:val="22"/>
                          <w:szCs w:val="22"/>
                          <w:lang w:eastAsia="ar-SA"/>
                        </w:rPr>
                        <w:t>4</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rPr>
        <mc:AlternateContent>
          <mc:Choice Requires="wps">
            <w:drawing>
              <wp:anchor distT="0" distB="0" distL="114935" distR="114935" simplePos="0" relativeHeight="251658241" behindDoc="0" locked="0" layoutInCell="1" allowOverlap="1" wp14:anchorId="1A71AF94" wp14:editId="73CEA868">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2E0A2FD"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9B5177">
                              <w:rPr>
                                <w:rFonts w:ascii="Times New Roman" w:hAnsi="Times New Roman" w:cs="Times New Roman"/>
                                <w:sz w:val="40"/>
                                <w:szCs w:val="40"/>
                              </w:rPr>
                              <w:t>4</w:t>
                            </w:r>
                            <w:r>
                              <w:rPr>
                                <w:rFonts w:ascii="Times New Roman" w:hAnsi="Times New Roman" w:cs="Times New Roman"/>
                                <w:sz w:val="40"/>
                                <w:szCs w:val="40"/>
                              </w:rPr>
                              <w:t xml:space="preserve"> </w:t>
                            </w:r>
                            <w:r w:rsidR="009B5177">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3+AEAAN4DAAAOAAAAZHJzL2Uyb0RvYy54bWysU9uO0zAQfUfiHyy/06SFvRA1XS1dFSEt&#10;C9KyH+A4TmLheMzYbVK+nrHTdIF9Q+TBGl/mzJwzJ+ubsTfsoNBrsCVfLnLOlJVQa9uW/Onb7s01&#10;Zz4IWwsDVpX8qDy/2bx+tR5coVbQgakVMgKxvhhcybsQXJFlXnaqF34BTlm6bAB7EWiLbVajGAi9&#10;N9kqzy+zAbB2CFJ5T6d30yXfJPymUTJ8aRqvAjMlp95CWjGtVVyzzVoULQrXaXlqQ/xDF73Qloqe&#10;oe5EEGyP+gVUryWChyYsJPQZNI2WKnEgNsv8LzaPnXAqcSFxvDvL5P8frHw4PLqvyML4AUYaYCLh&#10;3T3I755Z2HbCtuoWEYZOiZoKL6Nk2eB8cUqNUvvCR5Bq+Aw1DVnsAySgscE+qkI8GaHTAI5n0dUY&#10;mKTDt9fL9xerC84k3V2+u7rK01QyUczZDn34qKBnMSg50lATujjc+xC7EcX8JBbzYHS908akDbbV&#10;1iA7CDLALn1TrnGdmE7ncn56mvD+wDA2IlmImFO5eJI0iLQnAcJYjUzXJ4GiJBXURxIFYTId/SQU&#10;dIA/ORvIcCX3P/YCFWfmkyVhozvnAOegmgNhJaWWPHA2hdswuXjvULcdIU+js3BL4jc66fLcxald&#10;MlGidzJ8dOnv+/Tq+bfc/AIAAP//AwBQSwMEFAAGAAgAAAAhAMAwSyHfAAAACwEAAA8AAABkcnMv&#10;ZG93bnJldi54bWxMj8FOg0AQhu8mvsNmTLy1y9JYKLI0WmOvRjTpdQtTILCzhN22+PYdT3qcmS//&#10;fH++ne0gLjj5zpEGtYxAIFWu7qjR8P31vkhB+GCoNoMj1PCDHrbF/V1ustpd6RMvZWgEh5DPjIY2&#10;hDGT0lctWuOXbkTi28lN1gQep0bWk7lyuB1kHEVraU1H/KE1I+5arPrybDWsPuLk4Pfl22484KZP&#10;/Wt/olbrx4f55RlEwDn8wfCrz+pQsNPRnan2YtAQq6cVoxoWSqkEBCOpWnObI682Ccgil/87FDcA&#10;AAD//wMAUEsBAi0AFAAGAAgAAAAhALaDOJL+AAAA4QEAABMAAAAAAAAAAAAAAAAAAAAAAFtDb250&#10;ZW50X1R5cGVzXS54bWxQSwECLQAUAAYACAAAACEAOP0h/9YAAACUAQAACwAAAAAAAAAAAAAAAAAv&#10;AQAAX3JlbHMvLnJlbHNQSwECLQAUAAYACAAAACEAHw7WN/gBAADeAwAADgAAAAAAAAAAAAAAAAAu&#10;AgAAZHJzL2Uyb0RvYy54bWxQSwECLQAUAAYACAAAACEAwDBLId8AAAALAQAADwAAAAAAAAAAAAAA&#10;AABSBAAAZHJzL2Rvd25yZXYueG1sUEsFBgAAAAAEAAQA8wAAAF4FAAAAAA==&#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2E0A2FD"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9B5177">
                        <w:rPr>
                          <w:rFonts w:ascii="Times New Roman" w:hAnsi="Times New Roman" w:cs="Times New Roman"/>
                          <w:sz w:val="40"/>
                          <w:szCs w:val="40"/>
                        </w:rPr>
                        <w:t>4</w:t>
                      </w:r>
                      <w:r>
                        <w:rPr>
                          <w:rFonts w:ascii="Times New Roman" w:hAnsi="Times New Roman" w:cs="Times New Roman"/>
                          <w:sz w:val="40"/>
                          <w:szCs w:val="40"/>
                        </w:rPr>
                        <w:t xml:space="preserve"> </w:t>
                      </w:r>
                      <w:r w:rsidR="009B5177">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rPr>
        <w:drawing>
          <wp:anchor distT="0" distB="0" distL="114300" distR="114300" simplePos="0" relativeHeight="251658240" behindDoc="1" locked="0" layoutInCell="1" allowOverlap="1" wp14:anchorId="69EA5A2C" wp14:editId="62F533BC">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1"/>
                    <a:srcRect/>
                    <a:stretch>
                      <a:fillRect/>
                    </a:stretch>
                  </pic:blipFill>
                  <pic:spPr bwMode="auto">
                    <a:xfrm>
                      <a:off x="0" y="0"/>
                      <a:ext cx="7315200" cy="1330325"/>
                    </a:xfrm>
                    <a:prstGeom prst="rect">
                      <a:avLst/>
                    </a:prstGeom>
                    <a:noFill/>
                  </pic:spPr>
                </pic:pic>
              </a:graphicData>
            </a:graphic>
          </wp:anchor>
        </w:drawing>
      </w:r>
    </w:p>
    <w:p w14:paraId="1A2A657A" w14:textId="408BA8A5" w:rsidR="00D07713" w:rsidRDefault="00D07713" w:rsidP="009E4A1F">
      <w:pPr>
        <w:spacing w:line="288" w:lineRule="auto"/>
        <w:ind w:right="-319"/>
        <w:outlineLvl w:val="0"/>
        <w:rPr>
          <w:rFonts w:ascii="Palatino Linotype" w:hAnsi="Palatino Linotype" w:cstheme="minorHAnsi"/>
        </w:rPr>
      </w:pPr>
    </w:p>
    <w:p w14:paraId="48D1A525" w14:textId="77777777" w:rsidR="009E4A1F" w:rsidRPr="00CC0355" w:rsidRDefault="009E4A1F" w:rsidP="009E4A1F">
      <w:pPr>
        <w:spacing w:line="288" w:lineRule="auto"/>
        <w:ind w:right="-319"/>
        <w:outlineLvl w:val="0"/>
        <w:rPr>
          <w:rFonts w:ascii="Palatino Linotype" w:hAnsi="Palatino Linotype" w:cstheme="minorHAnsi"/>
          <w:b/>
          <w:bCs/>
          <w:sz w:val="28"/>
          <w:szCs w:val="28"/>
        </w:rPr>
      </w:pPr>
    </w:p>
    <w:p w14:paraId="6D031923" w14:textId="13C42DA5" w:rsidR="0002466A" w:rsidRPr="00637DF8" w:rsidRDefault="00810D9B" w:rsidP="0002466A">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 xml:space="preserve"> </w:t>
      </w:r>
      <w:r w:rsidR="001F4A7A">
        <w:rPr>
          <w:rFonts w:ascii="Palatino Linotype" w:hAnsi="Palatino Linotype" w:cstheme="minorHAnsi"/>
          <w:b/>
          <w:bCs/>
          <w:sz w:val="28"/>
          <w:szCs w:val="28"/>
        </w:rPr>
        <w:t xml:space="preserve">ÖZEL TÜKETİM VE </w:t>
      </w:r>
      <w:r w:rsidR="00C411D5">
        <w:rPr>
          <w:rFonts w:ascii="Palatino Linotype" w:hAnsi="Palatino Linotype" w:cstheme="minorHAnsi"/>
          <w:b/>
          <w:bCs/>
          <w:sz w:val="28"/>
          <w:szCs w:val="28"/>
        </w:rPr>
        <w:t>YATIRIMLAR</w:t>
      </w:r>
      <w:r w:rsidR="003C16BF">
        <w:rPr>
          <w:rFonts w:ascii="Palatino Linotype" w:hAnsi="Palatino Linotype" w:cstheme="minorHAnsi"/>
          <w:b/>
          <w:bCs/>
          <w:sz w:val="28"/>
          <w:szCs w:val="28"/>
        </w:rPr>
        <w:t>IN</w:t>
      </w:r>
      <w:r w:rsidR="00C411D5">
        <w:rPr>
          <w:rFonts w:ascii="Palatino Linotype" w:hAnsi="Palatino Linotype" w:cstheme="minorHAnsi"/>
          <w:b/>
          <w:bCs/>
          <w:sz w:val="28"/>
          <w:szCs w:val="28"/>
        </w:rPr>
        <w:t xml:space="preserve"> </w:t>
      </w:r>
      <w:r w:rsidR="00047A79">
        <w:rPr>
          <w:rFonts w:ascii="Palatino Linotype" w:hAnsi="Palatino Linotype" w:cstheme="minorHAnsi"/>
          <w:b/>
          <w:bCs/>
          <w:sz w:val="28"/>
          <w:szCs w:val="28"/>
        </w:rPr>
        <w:t>BÜYÜMEY</w:t>
      </w:r>
      <w:r w:rsidR="00496A92">
        <w:rPr>
          <w:rFonts w:ascii="Palatino Linotype" w:hAnsi="Palatino Linotype" w:cstheme="minorHAnsi"/>
          <w:b/>
          <w:bCs/>
          <w:sz w:val="28"/>
          <w:szCs w:val="28"/>
        </w:rPr>
        <w:t xml:space="preserve">E </w:t>
      </w:r>
      <w:r w:rsidR="004F54AE">
        <w:rPr>
          <w:rFonts w:ascii="Palatino Linotype" w:hAnsi="Palatino Linotype" w:cstheme="minorHAnsi"/>
          <w:b/>
          <w:bCs/>
          <w:sz w:val="28"/>
          <w:szCs w:val="28"/>
        </w:rPr>
        <w:t xml:space="preserve">YÜKSEK KATKISI </w:t>
      </w:r>
      <w:r w:rsidR="00C411D5">
        <w:rPr>
          <w:rFonts w:ascii="Palatino Linotype" w:hAnsi="Palatino Linotype" w:cstheme="minorHAnsi"/>
          <w:b/>
          <w:bCs/>
          <w:sz w:val="28"/>
          <w:szCs w:val="28"/>
        </w:rPr>
        <w:t>SÜRÜYOR</w:t>
      </w:r>
      <w:r w:rsidR="00964A85">
        <w:rPr>
          <w:rFonts w:ascii="Palatino Linotype" w:hAnsi="Palatino Linotype" w:cstheme="minorHAnsi"/>
          <w:b/>
          <w:bCs/>
          <w:sz w:val="28"/>
          <w:szCs w:val="28"/>
        </w:rPr>
        <w:t xml:space="preserve"> </w:t>
      </w:r>
    </w:p>
    <w:p w14:paraId="428E7403" w14:textId="43A30B5C" w:rsidR="00D07713" w:rsidRPr="00637DF8" w:rsidRDefault="00D07713" w:rsidP="004623F2">
      <w:pPr>
        <w:spacing w:line="288" w:lineRule="auto"/>
        <w:ind w:right="-319"/>
        <w:jc w:val="center"/>
        <w:outlineLvl w:val="0"/>
        <w:rPr>
          <w:rFonts w:ascii="Palatino Linotype" w:hAnsi="Palatino Linotype" w:cstheme="minorHAnsi"/>
        </w:rPr>
      </w:pPr>
      <w:r w:rsidRPr="00637DF8">
        <w:rPr>
          <w:rFonts w:ascii="Palatino Linotype" w:hAnsi="Palatino Linotype" w:cstheme="minorHAnsi"/>
          <w:b/>
          <w:bCs/>
          <w:sz w:val="22"/>
          <w:szCs w:val="22"/>
        </w:rPr>
        <w:t>Ozan Bakış</w:t>
      </w:r>
      <w:r w:rsidR="00C32789" w:rsidRPr="00637DF8">
        <w:rPr>
          <w:rStyle w:val="FootnoteReference"/>
          <w:rFonts w:ascii="Palatino Linotype" w:hAnsi="Palatino Linotype" w:cstheme="minorHAnsi"/>
          <w:b/>
          <w:bCs/>
          <w:sz w:val="22"/>
          <w:szCs w:val="22"/>
        </w:rPr>
        <w:footnoteReference w:id="2"/>
      </w:r>
      <w:r w:rsidR="001537D8" w:rsidRPr="00637DF8">
        <w:rPr>
          <w:rFonts w:ascii="Palatino Linotype" w:hAnsi="Palatino Linotype" w:cstheme="minorHAnsi"/>
          <w:b/>
          <w:bCs/>
          <w:sz w:val="22"/>
          <w:szCs w:val="22"/>
        </w:rPr>
        <w:t xml:space="preserve"> ve </w:t>
      </w:r>
      <w:r w:rsidR="00D8592B">
        <w:rPr>
          <w:rFonts w:ascii="Palatino Linotype" w:hAnsi="Palatino Linotype" w:cstheme="minorHAnsi"/>
          <w:b/>
          <w:bCs/>
          <w:sz w:val="22"/>
          <w:szCs w:val="22"/>
        </w:rPr>
        <w:t>Tarık Kocar</w:t>
      </w:r>
      <w:r w:rsidR="001537D8" w:rsidRPr="00637DF8">
        <w:rPr>
          <w:rStyle w:val="FootnoteReference"/>
          <w:rFonts w:ascii="Palatino Linotype" w:hAnsi="Palatino Linotype" w:cstheme="minorHAnsi"/>
          <w:b/>
          <w:bCs/>
          <w:sz w:val="22"/>
          <w:szCs w:val="22"/>
        </w:rPr>
        <w:footnoteReference w:id="3"/>
      </w:r>
    </w:p>
    <w:p w14:paraId="6E057918" w14:textId="77777777" w:rsidR="00405BD8" w:rsidRPr="00637DF8" w:rsidRDefault="00405BD8" w:rsidP="00751F72">
      <w:pPr>
        <w:jc w:val="center"/>
        <w:rPr>
          <w:rFonts w:ascii="Palatino Linotype" w:hAnsi="Palatino Linotype" w:cstheme="minorHAnsi"/>
          <w:b/>
          <w:sz w:val="22"/>
          <w:szCs w:val="22"/>
        </w:rPr>
      </w:pPr>
    </w:p>
    <w:p w14:paraId="2F0E4C03" w14:textId="77777777" w:rsidR="00C34D9B" w:rsidRPr="00637DF8" w:rsidRDefault="00D257C1" w:rsidP="00C34D9B">
      <w:pPr>
        <w:spacing w:line="360" w:lineRule="auto"/>
        <w:jc w:val="center"/>
        <w:rPr>
          <w:rFonts w:ascii="Palatino Linotype" w:hAnsi="Palatino Linotype" w:cstheme="minorHAnsi"/>
          <w:b/>
          <w:sz w:val="22"/>
          <w:szCs w:val="22"/>
        </w:rPr>
      </w:pPr>
      <w:r w:rsidRPr="00637DF8">
        <w:rPr>
          <w:rFonts w:ascii="Palatino Linotype" w:hAnsi="Palatino Linotype" w:cstheme="minorHAnsi"/>
          <w:b/>
          <w:sz w:val="22"/>
          <w:szCs w:val="22"/>
        </w:rPr>
        <w:t>Yönetici</w:t>
      </w:r>
      <w:r w:rsidR="00C86475" w:rsidRPr="00637DF8">
        <w:rPr>
          <w:rFonts w:ascii="Palatino Linotype" w:hAnsi="Palatino Linotype" w:cstheme="minorHAnsi"/>
          <w:b/>
          <w:sz w:val="22"/>
          <w:szCs w:val="22"/>
        </w:rPr>
        <w:t xml:space="preserve"> </w:t>
      </w:r>
      <w:r w:rsidRPr="00637DF8">
        <w:rPr>
          <w:rFonts w:ascii="Palatino Linotype" w:hAnsi="Palatino Linotype" w:cstheme="minorHAnsi"/>
          <w:b/>
          <w:sz w:val="22"/>
          <w:szCs w:val="22"/>
        </w:rPr>
        <w:t>Özeti</w:t>
      </w:r>
      <w:bookmarkStart w:id="0" w:name="OLE_LINK5"/>
      <w:bookmarkStart w:id="1" w:name="OLE_LINK6"/>
    </w:p>
    <w:p w14:paraId="49621AB2" w14:textId="39C04CFC" w:rsidR="009A3D0F" w:rsidRDefault="00DD1374" w:rsidP="00C34D9B">
      <w:pPr>
        <w:spacing w:line="360" w:lineRule="auto"/>
        <w:jc w:val="both"/>
        <w:rPr>
          <w:rFonts w:ascii="Palatino Linotype" w:hAnsi="Palatino Linotype" w:cstheme="minorHAnsi"/>
          <w:sz w:val="22"/>
          <w:szCs w:val="22"/>
        </w:rPr>
      </w:pPr>
      <w:r w:rsidRPr="00637DF8">
        <w:rPr>
          <w:rFonts w:ascii="Palatino Linotype" w:hAnsi="Palatino Linotype" w:cstheme="minorHAnsi"/>
          <w:sz w:val="22"/>
          <w:szCs w:val="22"/>
        </w:rPr>
        <w:t>Türkiye ekonomisi 202</w:t>
      </w:r>
      <w:r w:rsidR="0099357E">
        <w:rPr>
          <w:rFonts w:ascii="Palatino Linotype" w:hAnsi="Palatino Linotype" w:cstheme="minorHAnsi"/>
          <w:sz w:val="22"/>
          <w:szCs w:val="22"/>
        </w:rPr>
        <w:t>4</w:t>
      </w:r>
      <w:r w:rsidRPr="00637DF8">
        <w:rPr>
          <w:rFonts w:ascii="Palatino Linotype" w:hAnsi="Palatino Linotype" w:cstheme="minorHAnsi"/>
          <w:sz w:val="22"/>
          <w:szCs w:val="22"/>
        </w:rPr>
        <w:t xml:space="preserve"> yılının </w:t>
      </w:r>
      <w:r w:rsidR="0099357E">
        <w:rPr>
          <w:rFonts w:ascii="Palatino Linotype" w:hAnsi="Palatino Linotype" w:cstheme="minorHAnsi"/>
          <w:sz w:val="22"/>
          <w:szCs w:val="22"/>
        </w:rPr>
        <w:t xml:space="preserve">birinci </w:t>
      </w:r>
      <w:r w:rsidRPr="00637DF8">
        <w:rPr>
          <w:rFonts w:ascii="Palatino Linotype" w:hAnsi="Palatino Linotype" w:cstheme="minorHAnsi"/>
          <w:sz w:val="22"/>
          <w:szCs w:val="22"/>
        </w:rPr>
        <w:t xml:space="preserve">çeyreğinde yüzde </w:t>
      </w:r>
      <w:r w:rsidR="0099357E">
        <w:rPr>
          <w:rFonts w:ascii="Palatino Linotype" w:hAnsi="Palatino Linotype" w:cstheme="minorHAnsi"/>
          <w:sz w:val="22"/>
          <w:szCs w:val="22"/>
        </w:rPr>
        <w:t>5,7</w:t>
      </w:r>
      <w:r w:rsidRPr="00637DF8">
        <w:rPr>
          <w:rFonts w:ascii="Palatino Linotype" w:hAnsi="Palatino Linotype" w:cstheme="minorHAnsi"/>
          <w:sz w:val="22"/>
          <w:szCs w:val="22"/>
        </w:rPr>
        <w:t xml:space="preserve"> büyüdü.</w:t>
      </w:r>
      <w:r w:rsidR="005470D4" w:rsidRPr="00637DF8">
        <w:rPr>
          <w:rFonts w:ascii="Palatino Linotype" w:hAnsi="Palatino Linotype" w:cstheme="minorHAnsi"/>
          <w:sz w:val="22"/>
          <w:szCs w:val="22"/>
        </w:rPr>
        <w:t xml:space="preserve"> </w:t>
      </w:r>
      <w:r w:rsidRPr="00637DF8">
        <w:rPr>
          <w:rFonts w:ascii="Palatino Linotype" w:hAnsi="Palatino Linotype" w:cstheme="minorHAnsi"/>
          <w:sz w:val="22"/>
          <w:szCs w:val="22"/>
        </w:rPr>
        <w:t xml:space="preserve">Bu çeyrekte büyümeye </w:t>
      </w:r>
      <w:r w:rsidR="00AC59ED" w:rsidRPr="00637DF8">
        <w:rPr>
          <w:rFonts w:ascii="Palatino Linotype" w:hAnsi="Palatino Linotype" w:cstheme="minorHAnsi"/>
          <w:sz w:val="22"/>
          <w:szCs w:val="22"/>
        </w:rPr>
        <w:t xml:space="preserve">en büyük katkı </w:t>
      </w:r>
      <w:r w:rsidR="00611B7A">
        <w:rPr>
          <w:rFonts w:ascii="Palatino Linotype" w:hAnsi="Palatino Linotype" w:cstheme="minorHAnsi"/>
          <w:sz w:val="22"/>
          <w:szCs w:val="22"/>
        </w:rPr>
        <w:t>4</w:t>
      </w:r>
      <w:r w:rsidR="006C1ABC" w:rsidRPr="00637DF8">
        <w:rPr>
          <w:rFonts w:ascii="Palatino Linotype" w:hAnsi="Palatino Linotype" w:cstheme="minorHAnsi"/>
          <w:sz w:val="22"/>
          <w:szCs w:val="22"/>
        </w:rPr>
        <w:t>,</w:t>
      </w:r>
      <w:r w:rsidR="00277FED">
        <w:rPr>
          <w:rFonts w:ascii="Palatino Linotype" w:hAnsi="Palatino Linotype" w:cstheme="minorHAnsi"/>
          <w:sz w:val="22"/>
          <w:szCs w:val="22"/>
        </w:rPr>
        <w:t>3</w:t>
      </w:r>
      <w:r w:rsidR="006C1ABC" w:rsidRPr="00637DF8">
        <w:rPr>
          <w:rFonts w:ascii="Palatino Linotype" w:hAnsi="Palatino Linotype" w:cstheme="minorHAnsi"/>
          <w:sz w:val="22"/>
          <w:szCs w:val="22"/>
        </w:rPr>
        <w:t xml:space="preserve"> yüzde puan ile özel tüketimden</w:t>
      </w:r>
      <w:r w:rsidRPr="00637DF8">
        <w:rPr>
          <w:rFonts w:ascii="Palatino Linotype" w:hAnsi="Palatino Linotype" w:cstheme="minorHAnsi"/>
          <w:sz w:val="22"/>
          <w:szCs w:val="22"/>
        </w:rPr>
        <w:t xml:space="preserve"> geldi</w:t>
      </w:r>
      <w:r w:rsidR="00AC59ED" w:rsidRPr="00637DF8">
        <w:rPr>
          <w:rFonts w:ascii="Palatino Linotype" w:hAnsi="Palatino Linotype" w:cstheme="minorHAnsi"/>
          <w:sz w:val="22"/>
          <w:szCs w:val="22"/>
        </w:rPr>
        <w:t xml:space="preserve">. </w:t>
      </w:r>
      <w:bookmarkStart w:id="2" w:name="OLE_LINK9"/>
      <w:bookmarkStart w:id="3" w:name="OLE_LINK10"/>
      <w:r w:rsidR="00137467" w:rsidRPr="00637DF8">
        <w:rPr>
          <w:rFonts w:ascii="Palatino Linotype" w:hAnsi="Palatino Linotype" w:cstheme="minorHAnsi"/>
          <w:sz w:val="22"/>
          <w:szCs w:val="22"/>
        </w:rPr>
        <w:t xml:space="preserve">Bir önceki çeyrek </w:t>
      </w:r>
      <w:r w:rsidR="00510E16" w:rsidRPr="00637DF8">
        <w:rPr>
          <w:rFonts w:ascii="Palatino Linotype" w:hAnsi="Palatino Linotype" w:cstheme="minorHAnsi"/>
          <w:sz w:val="22"/>
          <w:szCs w:val="22"/>
        </w:rPr>
        <w:t xml:space="preserve">eksi </w:t>
      </w:r>
      <w:r w:rsidR="005947A9">
        <w:rPr>
          <w:rFonts w:ascii="Palatino Linotype" w:hAnsi="Palatino Linotype" w:cstheme="minorHAnsi"/>
          <w:sz w:val="22"/>
          <w:szCs w:val="22"/>
        </w:rPr>
        <w:t>2</w:t>
      </w:r>
      <w:r w:rsidR="00741EA6">
        <w:rPr>
          <w:rFonts w:ascii="Palatino Linotype" w:hAnsi="Palatino Linotype" w:cstheme="minorHAnsi"/>
          <w:sz w:val="22"/>
          <w:szCs w:val="22"/>
        </w:rPr>
        <w:t>,</w:t>
      </w:r>
      <w:r w:rsidR="00497044">
        <w:rPr>
          <w:rFonts w:ascii="Palatino Linotype" w:hAnsi="Palatino Linotype" w:cstheme="minorHAnsi"/>
          <w:sz w:val="22"/>
          <w:szCs w:val="22"/>
        </w:rPr>
        <w:t>3</w:t>
      </w:r>
      <w:r w:rsidR="006C1ABC" w:rsidRPr="00637DF8">
        <w:rPr>
          <w:rFonts w:ascii="Palatino Linotype" w:hAnsi="Palatino Linotype" w:cstheme="minorHAnsi"/>
          <w:sz w:val="22"/>
          <w:szCs w:val="22"/>
        </w:rPr>
        <w:t xml:space="preserve"> yüzde puan</w:t>
      </w:r>
      <w:r w:rsidR="005D0E8C" w:rsidRPr="00637DF8">
        <w:rPr>
          <w:rFonts w:ascii="Palatino Linotype" w:hAnsi="Palatino Linotype" w:cstheme="minorHAnsi"/>
          <w:sz w:val="22"/>
          <w:szCs w:val="22"/>
        </w:rPr>
        <w:t xml:space="preserve"> </w:t>
      </w:r>
      <w:bookmarkEnd w:id="2"/>
      <w:bookmarkEnd w:id="3"/>
      <w:r w:rsidR="005D0E8C" w:rsidRPr="00637DF8">
        <w:rPr>
          <w:rFonts w:ascii="Palatino Linotype" w:hAnsi="Palatino Linotype" w:cstheme="minorHAnsi"/>
          <w:sz w:val="22"/>
          <w:szCs w:val="22"/>
        </w:rPr>
        <w:t>ola</w:t>
      </w:r>
      <w:r w:rsidR="00511C6E">
        <w:rPr>
          <w:rFonts w:ascii="Palatino Linotype" w:hAnsi="Palatino Linotype" w:cstheme="minorHAnsi"/>
          <w:sz w:val="22"/>
          <w:szCs w:val="22"/>
        </w:rPr>
        <w:t xml:space="preserve">n net ihracat </w:t>
      </w:r>
      <w:r w:rsidR="00022596">
        <w:rPr>
          <w:rFonts w:ascii="Palatino Linotype" w:hAnsi="Palatino Linotype" w:cstheme="minorHAnsi"/>
          <w:sz w:val="22"/>
          <w:szCs w:val="22"/>
        </w:rPr>
        <w:t xml:space="preserve">katkısı bu çeyrekte </w:t>
      </w:r>
      <w:r w:rsidR="005947A9">
        <w:rPr>
          <w:rFonts w:ascii="Palatino Linotype" w:hAnsi="Palatino Linotype" w:cstheme="minorHAnsi"/>
          <w:sz w:val="22"/>
          <w:szCs w:val="22"/>
        </w:rPr>
        <w:t>1</w:t>
      </w:r>
      <w:r w:rsidR="00022596">
        <w:rPr>
          <w:rFonts w:ascii="Palatino Linotype" w:hAnsi="Palatino Linotype" w:cstheme="minorHAnsi"/>
          <w:sz w:val="22"/>
          <w:szCs w:val="22"/>
        </w:rPr>
        <w:t>,</w:t>
      </w:r>
      <w:r w:rsidR="005947A9">
        <w:rPr>
          <w:rFonts w:ascii="Palatino Linotype" w:hAnsi="Palatino Linotype" w:cstheme="minorHAnsi"/>
          <w:sz w:val="22"/>
          <w:szCs w:val="22"/>
        </w:rPr>
        <w:t>7</w:t>
      </w:r>
      <w:r w:rsidR="00022596">
        <w:rPr>
          <w:rFonts w:ascii="Palatino Linotype" w:hAnsi="Palatino Linotype" w:cstheme="minorHAnsi"/>
          <w:sz w:val="22"/>
          <w:szCs w:val="22"/>
        </w:rPr>
        <w:t xml:space="preserve"> yüzde puan olarak</w:t>
      </w:r>
      <w:r w:rsidR="005D0E8C" w:rsidRPr="00637DF8">
        <w:rPr>
          <w:rFonts w:ascii="Palatino Linotype" w:hAnsi="Palatino Linotype" w:cstheme="minorHAnsi"/>
          <w:sz w:val="22"/>
          <w:szCs w:val="22"/>
        </w:rPr>
        <w:t xml:space="preserve"> gerçekleşti</w:t>
      </w:r>
      <w:r w:rsidR="006C1ABC" w:rsidRPr="00637DF8">
        <w:rPr>
          <w:rFonts w:ascii="Palatino Linotype" w:hAnsi="Palatino Linotype" w:cstheme="minorHAnsi"/>
          <w:sz w:val="22"/>
          <w:szCs w:val="22"/>
        </w:rPr>
        <w:t xml:space="preserve">. </w:t>
      </w:r>
      <w:r w:rsidR="00D4385D">
        <w:rPr>
          <w:rFonts w:ascii="Palatino Linotype" w:hAnsi="Palatino Linotype" w:cstheme="minorHAnsi"/>
          <w:sz w:val="22"/>
          <w:szCs w:val="22"/>
        </w:rPr>
        <w:t>Bir ö</w:t>
      </w:r>
      <w:r w:rsidR="0072403D">
        <w:rPr>
          <w:rFonts w:ascii="Palatino Linotype" w:hAnsi="Palatino Linotype" w:cstheme="minorHAnsi"/>
          <w:sz w:val="22"/>
          <w:szCs w:val="22"/>
        </w:rPr>
        <w:t>nceki çeyrek</w:t>
      </w:r>
      <w:r w:rsidR="00D4385D">
        <w:rPr>
          <w:rFonts w:ascii="Palatino Linotype" w:hAnsi="Palatino Linotype" w:cstheme="minorHAnsi"/>
          <w:sz w:val="22"/>
          <w:szCs w:val="22"/>
        </w:rPr>
        <w:t xml:space="preserve">te </w:t>
      </w:r>
      <w:r w:rsidR="004B5355" w:rsidRPr="00637DF8">
        <w:rPr>
          <w:rFonts w:ascii="Palatino Linotype" w:hAnsi="Palatino Linotype" w:cstheme="minorHAnsi"/>
          <w:sz w:val="22"/>
          <w:szCs w:val="22"/>
        </w:rPr>
        <w:t>büyümey</w:t>
      </w:r>
      <w:r w:rsidR="0062628E">
        <w:rPr>
          <w:rFonts w:ascii="Palatino Linotype" w:hAnsi="Palatino Linotype" w:cstheme="minorHAnsi"/>
          <w:sz w:val="22"/>
          <w:szCs w:val="22"/>
        </w:rPr>
        <w:t>e</w:t>
      </w:r>
      <w:r w:rsidR="005D0E8C" w:rsidRPr="00637DF8">
        <w:rPr>
          <w:rFonts w:ascii="Palatino Linotype" w:hAnsi="Palatino Linotype" w:cstheme="minorHAnsi"/>
          <w:sz w:val="22"/>
          <w:szCs w:val="22"/>
        </w:rPr>
        <w:t xml:space="preserve"> </w:t>
      </w:r>
      <w:r w:rsidR="00D4385D">
        <w:rPr>
          <w:rFonts w:ascii="Palatino Linotype" w:hAnsi="Palatino Linotype" w:cstheme="minorHAnsi"/>
          <w:sz w:val="22"/>
          <w:szCs w:val="22"/>
        </w:rPr>
        <w:t xml:space="preserve">negatif </w:t>
      </w:r>
      <w:r w:rsidR="0062628E">
        <w:rPr>
          <w:rFonts w:ascii="Palatino Linotype" w:hAnsi="Palatino Linotype" w:cstheme="minorHAnsi"/>
          <w:sz w:val="22"/>
          <w:szCs w:val="22"/>
        </w:rPr>
        <w:t>katkı yap</w:t>
      </w:r>
      <w:r w:rsidR="00D417C5">
        <w:rPr>
          <w:rFonts w:ascii="Palatino Linotype" w:hAnsi="Palatino Linotype" w:cstheme="minorHAnsi"/>
          <w:sz w:val="22"/>
          <w:szCs w:val="22"/>
        </w:rPr>
        <w:t>an stok değişimi</w:t>
      </w:r>
      <w:r w:rsidR="0062628E">
        <w:rPr>
          <w:rFonts w:ascii="Palatino Linotype" w:hAnsi="Palatino Linotype" w:cstheme="minorHAnsi"/>
          <w:sz w:val="22"/>
          <w:szCs w:val="22"/>
        </w:rPr>
        <w:t xml:space="preserve"> </w:t>
      </w:r>
      <w:r w:rsidR="00D417C5">
        <w:rPr>
          <w:rFonts w:ascii="Palatino Linotype" w:hAnsi="Palatino Linotype" w:cstheme="minorHAnsi"/>
          <w:sz w:val="22"/>
          <w:szCs w:val="22"/>
        </w:rPr>
        <w:t>bu çeyrek</w:t>
      </w:r>
      <w:r w:rsidR="00D4385D">
        <w:rPr>
          <w:rFonts w:ascii="Palatino Linotype" w:hAnsi="Palatino Linotype" w:cstheme="minorHAnsi"/>
          <w:sz w:val="22"/>
          <w:szCs w:val="22"/>
        </w:rPr>
        <w:t>te de</w:t>
      </w:r>
      <w:r w:rsidR="00D417C5">
        <w:rPr>
          <w:rFonts w:ascii="Palatino Linotype" w:hAnsi="Palatino Linotype" w:cstheme="minorHAnsi"/>
          <w:sz w:val="22"/>
          <w:szCs w:val="22"/>
        </w:rPr>
        <w:t xml:space="preserve"> </w:t>
      </w:r>
      <w:r w:rsidR="00CB1F15">
        <w:rPr>
          <w:rFonts w:ascii="Palatino Linotype" w:hAnsi="Palatino Linotype" w:cstheme="minorHAnsi"/>
          <w:sz w:val="22"/>
          <w:szCs w:val="22"/>
        </w:rPr>
        <w:t xml:space="preserve">büyümeyi </w:t>
      </w:r>
      <w:r w:rsidR="00D4385D">
        <w:rPr>
          <w:rFonts w:ascii="Palatino Linotype" w:hAnsi="Palatino Linotype" w:cstheme="minorHAnsi"/>
          <w:sz w:val="22"/>
          <w:szCs w:val="22"/>
        </w:rPr>
        <w:t>4</w:t>
      </w:r>
      <w:r w:rsidR="00CB1F15">
        <w:rPr>
          <w:rFonts w:ascii="Palatino Linotype" w:hAnsi="Palatino Linotype" w:cstheme="minorHAnsi"/>
          <w:sz w:val="22"/>
          <w:szCs w:val="22"/>
        </w:rPr>
        <w:t>,</w:t>
      </w:r>
      <w:r w:rsidR="00D4385D">
        <w:rPr>
          <w:rFonts w:ascii="Palatino Linotype" w:hAnsi="Palatino Linotype" w:cstheme="minorHAnsi"/>
          <w:sz w:val="22"/>
          <w:szCs w:val="22"/>
        </w:rPr>
        <w:t>1</w:t>
      </w:r>
      <w:r w:rsidR="00CB1F15">
        <w:rPr>
          <w:rFonts w:ascii="Palatino Linotype" w:hAnsi="Palatino Linotype" w:cstheme="minorHAnsi"/>
          <w:sz w:val="22"/>
          <w:szCs w:val="22"/>
        </w:rPr>
        <w:t xml:space="preserve"> puan düşürdü</w:t>
      </w:r>
      <w:r w:rsidR="0062628E">
        <w:rPr>
          <w:rFonts w:ascii="Palatino Linotype" w:hAnsi="Palatino Linotype" w:cstheme="minorHAnsi"/>
          <w:sz w:val="22"/>
          <w:szCs w:val="22"/>
        </w:rPr>
        <w:t xml:space="preserve">. </w:t>
      </w:r>
      <w:r w:rsidR="00AC59ED" w:rsidRPr="00637DF8">
        <w:rPr>
          <w:rFonts w:ascii="Palatino Linotype" w:hAnsi="Palatino Linotype" w:cstheme="minorHAnsi"/>
          <w:sz w:val="22"/>
          <w:szCs w:val="22"/>
        </w:rPr>
        <w:t xml:space="preserve">Mevsim ve takvim etkisinden arındırılmış serilere </w:t>
      </w:r>
      <w:r w:rsidR="005D0E8C" w:rsidRPr="00637DF8">
        <w:rPr>
          <w:rFonts w:ascii="Palatino Linotype" w:hAnsi="Palatino Linotype" w:cstheme="minorHAnsi"/>
          <w:sz w:val="22"/>
          <w:szCs w:val="22"/>
        </w:rPr>
        <w:t>göre</w:t>
      </w:r>
      <w:r w:rsidR="00AC59ED" w:rsidRPr="00637DF8">
        <w:rPr>
          <w:rFonts w:ascii="Palatino Linotype" w:hAnsi="Palatino Linotype" w:cstheme="minorHAnsi"/>
          <w:sz w:val="22"/>
          <w:szCs w:val="22"/>
        </w:rPr>
        <w:t xml:space="preserve"> ise</w:t>
      </w:r>
      <w:r w:rsidR="005D0E8C" w:rsidRPr="00637DF8">
        <w:rPr>
          <w:rFonts w:ascii="Palatino Linotype" w:hAnsi="Palatino Linotype" w:cstheme="minorHAnsi"/>
          <w:sz w:val="22"/>
          <w:szCs w:val="22"/>
        </w:rPr>
        <w:t xml:space="preserve"> </w:t>
      </w:r>
      <w:r w:rsidR="00CE2DF7" w:rsidRPr="00637DF8">
        <w:rPr>
          <w:rFonts w:ascii="Palatino Linotype" w:hAnsi="Palatino Linotype" w:cstheme="minorHAnsi"/>
          <w:sz w:val="22"/>
          <w:szCs w:val="22"/>
        </w:rPr>
        <w:t>Türkiye ekonomisi</w:t>
      </w:r>
      <w:r w:rsidR="00510E16" w:rsidRPr="00637DF8">
        <w:rPr>
          <w:rFonts w:ascii="Palatino Linotype" w:hAnsi="Palatino Linotype" w:cstheme="minorHAnsi"/>
          <w:sz w:val="22"/>
          <w:szCs w:val="22"/>
        </w:rPr>
        <w:t xml:space="preserve"> </w:t>
      </w:r>
      <w:r w:rsidR="00D2454F">
        <w:rPr>
          <w:rFonts w:ascii="Palatino Linotype" w:hAnsi="Palatino Linotype" w:cstheme="minorHAnsi"/>
          <w:sz w:val="22"/>
          <w:szCs w:val="22"/>
        </w:rPr>
        <w:t>202</w:t>
      </w:r>
      <w:r w:rsidR="008A7237">
        <w:rPr>
          <w:rFonts w:ascii="Palatino Linotype" w:hAnsi="Palatino Linotype" w:cstheme="minorHAnsi"/>
          <w:sz w:val="22"/>
          <w:szCs w:val="22"/>
        </w:rPr>
        <w:t>3</w:t>
      </w:r>
      <w:r w:rsidR="00D2454F">
        <w:rPr>
          <w:rFonts w:ascii="Palatino Linotype" w:hAnsi="Palatino Linotype" w:cstheme="minorHAnsi"/>
          <w:sz w:val="22"/>
          <w:szCs w:val="22"/>
        </w:rPr>
        <w:t xml:space="preserve"> yılının </w:t>
      </w:r>
      <w:r w:rsidR="008A7237">
        <w:rPr>
          <w:rFonts w:ascii="Palatino Linotype" w:hAnsi="Palatino Linotype" w:cstheme="minorHAnsi"/>
          <w:sz w:val="22"/>
          <w:szCs w:val="22"/>
        </w:rPr>
        <w:t xml:space="preserve">dördüncü </w:t>
      </w:r>
      <w:r w:rsidR="00D2454F">
        <w:rPr>
          <w:rFonts w:ascii="Palatino Linotype" w:hAnsi="Palatino Linotype" w:cstheme="minorHAnsi"/>
          <w:sz w:val="22"/>
          <w:szCs w:val="22"/>
        </w:rPr>
        <w:t xml:space="preserve">çeyreğinden </w:t>
      </w:r>
      <w:r w:rsidR="008A7237">
        <w:rPr>
          <w:rFonts w:ascii="Palatino Linotype" w:hAnsi="Palatino Linotype" w:cstheme="minorHAnsi"/>
          <w:sz w:val="22"/>
          <w:szCs w:val="22"/>
        </w:rPr>
        <w:t xml:space="preserve">2024 yılının birinci </w:t>
      </w:r>
      <w:r w:rsidR="00D2454F">
        <w:rPr>
          <w:rFonts w:ascii="Palatino Linotype" w:hAnsi="Palatino Linotype" w:cstheme="minorHAnsi"/>
          <w:sz w:val="22"/>
          <w:szCs w:val="22"/>
        </w:rPr>
        <w:t>çeyreğine</w:t>
      </w:r>
      <w:r w:rsidR="00653DF4" w:rsidRPr="00637DF8">
        <w:rPr>
          <w:rFonts w:ascii="Palatino Linotype" w:hAnsi="Palatino Linotype" w:cstheme="minorHAnsi"/>
          <w:sz w:val="22"/>
          <w:szCs w:val="22"/>
        </w:rPr>
        <w:t xml:space="preserve"> </w:t>
      </w:r>
      <w:r w:rsidR="00510E16" w:rsidRPr="00637DF8">
        <w:rPr>
          <w:rFonts w:ascii="Palatino Linotype" w:hAnsi="Palatino Linotype" w:cstheme="minorHAnsi"/>
          <w:sz w:val="22"/>
          <w:szCs w:val="22"/>
        </w:rPr>
        <w:t xml:space="preserve">yüzde </w:t>
      </w:r>
      <w:r w:rsidR="006D5AD4">
        <w:rPr>
          <w:rFonts w:ascii="Palatino Linotype" w:hAnsi="Palatino Linotype" w:cstheme="minorHAnsi"/>
          <w:sz w:val="22"/>
          <w:szCs w:val="22"/>
        </w:rPr>
        <w:t>2,4</w:t>
      </w:r>
      <w:r w:rsidR="00510E16" w:rsidRPr="00637DF8">
        <w:rPr>
          <w:rFonts w:ascii="Palatino Linotype" w:hAnsi="Palatino Linotype" w:cstheme="minorHAnsi"/>
          <w:sz w:val="22"/>
          <w:szCs w:val="22"/>
        </w:rPr>
        <w:t xml:space="preserve"> büyüdü</w:t>
      </w:r>
      <w:r w:rsidR="00492E7A" w:rsidRPr="00637DF8">
        <w:rPr>
          <w:rFonts w:ascii="Palatino Linotype" w:hAnsi="Palatino Linotype" w:cstheme="minorHAnsi"/>
          <w:sz w:val="22"/>
          <w:szCs w:val="22"/>
        </w:rPr>
        <w:t xml:space="preserve">. </w:t>
      </w:r>
      <w:r w:rsidR="00445C96" w:rsidRPr="00637DF8">
        <w:rPr>
          <w:rFonts w:ascii="Palatino Linotype" w:hAnsi="Palatino Linotype" w:cstheme="minorHAnsi"/>
          <w:sz w:val="22"/>
          <w:szCs w:val="22"/>
        </w:rPr>
        <w:t xml:space="preserve">Çeyreklik büyümeye </w:t>
      </w:r>
      <w:r w:rsidR="001226D6" w:rsidRPr="00637DF8">
        <w:rPr>
          <w:rFonts w:ascii="Palatino Linotype" w:hAnsi="Palatino Linotype" w:cstheme="minorHAnsi"/>
          <w:sz w:val="22"/>
          <w:szCs w:val="22"/>
        </w:rPr>
        <w:t>özel tüketim</w:t>
      </w:r>
      <w:r w:rsidR="00310007">
        <w:rPr>
          <w:rFonts w:ascii="Palatino Linotype" w:hAnsi="Palatino Linotype" w:cstheme="minorHAnsi"/>
          <w:sz w:val="22"/>
          <w:szCs w:val="22"/>
        </w:rPr>
        <w:t xml:space="preserve"> </w:t>
      </w:r>
      <w:r w:rsidR="00A16BB2">
        <w:rPr>
          <w:rFonts w:ascii="Palatino Linotype" w:hAnsi="Palatino Linotype" w:cstheme="minorHAnsi"/>
          <w:sz w:val="22"/>
          <w:szCs w:val="22"/>
        </w:rPr>
        <w:t>0</w:t>
      </w:r>
      <w:r w:rsidR="0099008F">
        <w:rPr>
          <w:rFonts w:ascii="Palatino Linotype" w:hAnsi="Palatino Linotype" w:cstheme="minorHAnsi"/>
          <w:sz w:val="22"/>
          <w:szCs w:val="22"/>
        </w:rPr>
        <w:t>,</w:t>
      </w:r>
      <w:r w:rsidR="00A16BB2">
        <w:rPr>
          <w:rFonts w:ascii="Palatino Linotype" w:hAnsi="Palatino Linotype" w:cstheme="minorHAnsi"/>
          <w:sz w:val="22"/>
          <w:szCs w:val="22"/>
        </w:rPr>
        <w:t>6</w:t>
      </w:r>
      <w:r w:rsidR="00336634">
        <w:rPr>
          <w:rFonts w:ascii="Palatino Linotype" w:hAnsi="Palatino Linotype" w:cstheme="minorHAnsi"/>
          <w:sz w:val="22"/>
          <w:szCs w:val="22"/>
        </w:rPr>
        <w:t xml:space="preserve"> </w:t>
      </w:r>
      <w:r w:rsidR="0099008F">
        <w:rPr>
          <w:rFonts w:ascii="Palatino Linotype" w:hAnsi="Palatino Linotype" w:cstheme="minorHAnsi"/>
          <w:sz w:val="22"/>
          <w:szCs w:val="22"/>
        </w:rPr>
        <w:t>puan pozitif katkı yaparken</w:t>
      </w:r>
      <w:r w:rsidR="00D417C5">
        <w:rPr>
          <w:rFonts w:ascii="Palatino Linotype" w:hAnsi="Palatino Linotype" w:cstheme="minorHAnsi"/>
          <w:sz w:val="22"/>
          <w:szCs w:val="22"/>
        </w:rPr>
        <w:t>,</w:t>
      </w:r>
      <w:r w:rsidR="00336634">
        <w:rPr>
          <w:rFonts w:ascii="Palatino Linotype" w:hAnsi="Palatino Linotype" w:cstheme="minorHAnsi"/>
          <w:sz w:val="22"/>
          <w:szCs w:val="22"/>
        </w:rPr>
        <w:t xml:space="preserve"> </w:t>
      </w:r>
      <w:r w:rsidR="00F646E5" w:rsidRPr="00637DF8">
        <w:rPr>
          <w:rFonts w:ascii="Palatino Linotype" w:hAnsi="Palatino Linotype" w:cstheme="minorHAnsi"/>
          <w:sz w:val="22"/>
          <w:szCs w:val="22"/>
        </w:rPr>
        <w:t>dış ticaret</w:t>
      </w:r>
      <w:r w:rsidR="005C4B8A">
        <w:rPr>
          <w:rFonts w:ascii="Palatino Linotype" w:hAnsi="Palatino Linotype" w:cstheme="minorHAnsi"/>
          <w:sz w:val="22"/>
          <w:szCs w:val="22"/>
        </w:rPr>
        <w:t xml:space="preserve"> de</w:t>
      </w:r>
      <w:r w:rsidR="00F646E5">
        <w:rPr>
          <w:rFonts w:ascii="Palatino Linotype" w:hAnsi="Palatino Linotype" w:cstheme="minorHAnsi"/>
          <w:sz w:val="22"/>
          <w:szCs w:val="22"/>
        </w:rPr>
        <w:t xml:space="preserve"> </w:t>
      </w:r>
      <w:r w:rsidR="00F75FED">
        <w:rPr>
          <w:rFonts w:ascii="Palatino Linotype" w:hAnsi="Palatino Linotype" w:cstheme="minorHAnsi"/>
          <w:sz w:val="22"/>
          <w:szCs w:val="22"/>
        </w:rPr>
        <w:t>2</w:t>
      </w:r>
      <w:r w:rsidR="00D417C5">
        <w:rPr>
          <w:rFonts w:ascii="Palatino Linotype" w:hAnsi="Palatino Linotype" w:cstheme="minorHAnsi"/>
          <w:sz w:val="22"/>
          <w:szCs w:val="22"/>
        </w:rPr>
        <w:t>,</w:t>
      </w:r>
      <w:r w:rsidR="00F75FED">
        <w:rPr>
          <w:rFonts w:ascii="Palatino Linotype" w:hAnsi="Palatino Linotype" w:cstheme="minorHAnsi"/>
          <w:sz w:val="22"/>
          <w:szCs w:val="22"/>
        </w:rPr>
        <w:t>1</w:t>
      </w:r>
      <w:r w:rsidR="00F646E5">
        <w:rPr>
          <w:rFonts w:ascii="Palatino Linotype" w:hAnsi="Palatino Linotype" w:cstheme="minorHAnsi"/>
          <w:sz w:val="22"/>
          <w:szCs w:val="22"/>
        </w:rPr>
        <w:t xml:space="preserve"> yüzde puan</w:t>
      </w:r>
      <w:r w:rsidR="005D1F23">
        <w:rPr>
          <w:rFonts w:ascii="Palatino Linotype" w:hAnsi="Palatino Linotype" w:cstheme="minorHAnsi"/>
          <w:sz w:val="22"/>
          <w:szCs w:val="22"/>
        </w:rPr>
        <w:t xml:space="preserve"> </w:t>
      </w:r>
      <w:r w:rsidR="00D417C5">
        <w:rPr>
          <w:rFonts w:ascii="Palatino Linotype" w:hAnsi="Palatino Linotype" w:cstheme="minorHAnsi"/>
          <w:sz w:val="22"/>
          <w:szCs w:val="22"/>
        </w:rPr>
        <w:t>pozitif</w:t>
      </w:r>
      <w:r w:rsidR="00F646E5">
        <w:rPr>
          <w:rFonts w:ascii="Palatino Linotype" w:hAnsi="Palatino Linotype" w:cstheme="minorHAnsi"/>
          <w:sz w:val="22"/>
          <w:szCs w:val="22"/>
        </w:rPr>
        <w:t xml:space="preserve"> katkı yaptı. </w:t>
      </w:r>
      <w:r w:rsidR="00D417C5">
        <w:rPr>
          <w:rFonts w:ascii="Palatino Linotype" w:hAnsi="Palatino Linotype" w:cstheme="minorHAnsi"/>
          <w:sz w:val="22"/>
          <w:szCs w:val="22"/>
        </w:rPr>
        <w:t>Yatırımlar</w:t>
      </w:r>
      <w:r w:rsidR="00990A16">
        <w:rPr>
          <w:rFonts w:ascii="Palatino Linotype" w:hAnsi="Palatino Linotype" w:cstheme="minorHAnsi"/>
          <w:sz w:val="22"/>
          <w:szCs w:val="22"/>
        </w:rPr>
        <w:t xml:space="preserve"> </w:t>
      </w:r>
      <w:r w:rsidR="001226D6">
        <w:rPr>
          <w:rFonts w:ascii="Palatino Linotype" w:hAnsi="Palatino Linotype" w:cstheme="minorHAnsi"/>
          <w:sz w:val="22"/>
          <w:szCs w:val="22"/>
        </w:rPr>
        <w:t>çeyreklik büyümey</w:t>
      </w:r>
      <w:r w:rsidR="00D60463">
        <w:rPr>
          <w:rFonts w:ascii="Palatino Linotype" w:hAnsi="Palatino Linotype" w:cstheme="minorHAnsi"/>
          <w:sz w:val="22"/>
          <w:szCs w:val="22"/>
        </w:rPr>
        <w:t>e</w:t>
      </w:r>
      <w:r w:rsidR="001226D6">
        <w:rPr>
          <w:rFonts w:ascii="Palatino Linotype" w:hAnsi="Palatino Linotype" w:cstheme="minorHAnsi"/>
          <w:sz w:val="22"/>
          <w:szCs w:val="22"/>
        </w:rPr>
        <w:t xml:space="preserve"> </w:t>
      </w:r>
      <w:r w:rsidR="00D60463">
        <w:rPr>
          <w:rFonts w:ascii="Palatino Linotype" w:hAnsi="Palatino Linotype" w:cstheme="minorHAnsi"/>
          <w:sz w:val="22"/>
          <w:szCs w:val="22"/>
        </w:rPr>
        <w:t>1</w:t>
      </w:r>
      <w:r w:rsidR="001226D6">
        <w:rPr>
          <w:rFonts w:ascii="Palatino Linotype" w:hAnsi="Palatino Linotype" w:cstheme="minorHAnsi"/>
          <w:sz w:val="22"/>
          <w:szCs w:val="22"/>
        </w:rPr>
        <w:t xml:space="preserve"> yüzde puan</w:t>
      </w:r>
      <w:r w:rsidR="00D60463">
        <w:rPr>
          <w:rFonts w:ascii="Palatino Linotype" w:hAnsi="Palatino Linotype" w:cstheme="minorHAnsi"/>
          <w:sz w:val="22"/>
          <w:szCs w:val="22"/>
        </w:rPr>
        <w:t xml:space="preserve"> katkı yaparken</w:t>
      </w:r>
      <w:r w:rsidR="00A449FC">
        <w:rPr>
          <w:rFonts w:ascii="Palatino Linotype" w:hAnsi="Palatino Linotype" w:cstheme="minorHAnsi"/>
          <w:sz w:val="22"/>
          <w:szCs w:val="22"/>
        </w:rPr>
        <w:t>,</w:t>
      </w:r>
      <w:r w:rsidR="00990A16">
        <w:rPr>
          <w:rFonts w:ascii="Palatino Linotype" w:hAnsi="Palatino Linotype" w:cstheme="minorHAnsi"/>
          <w:sz w:val="22"/>
          <w:szCs w:val="22"/>
        </w:rPr>
        <w:t xml:space="preserve"> </w:t>
      </w:r>
      <w:r w:rsidR="00D417C5">
        <w:rPr>
          <w:rFonts w:ascii="Palatino Linotype" w:hAnsi="Palatino Linotype" w:cstheme="minorHAnsi"/>
          <w:sz w:val="22"/>
          <w:szCs w:val="22"/>
        </w:rPr>
        <w:t>stok değişimleri</w:t>
      </w:r>
      <w:r w:rsidR="00A449FC">
        <w:rPr>
          <w:rFonts w:ascii="Palatino Linotype" w:hAnsi="Palatino Linotype" w:cstheme="minorHAnsi"/>
          <w:sz w:val="22"/>
          <w:szCs w:val="22"/>
        </w:rPr>
        <w:t xml:space="preserve"> ise</w:t>
      </w:r>
      <w:r w:rsidR="00175FC8">
        <w:rPr>
          <w:rFonts w:ascii="Palatino Linotype" w:hAnsi="Palatino Linotype" w:cstheme="minorHAnsi"/>
          <w:sz w:val="22"/>
          <w:szCs w:val="22"/>
        </w:rPr>
        <w:t xml:space="preserve"> </w:t>
      </w:r>
      <w:r w:rsidR="00B752BD">
        <w:rPr>
          <w:rFonts w:ascii="Palatino Linotype" w:hAnsi="Palatino Linotype" w:cstheme="minorHAnsi"/>
          <w:sz w:val="22"/>
          <w:szCs w:val="22"/>
        </w:rPr>
        <w:t xml:space="preserve">büyümeyi </w:t>
      </w:r>
      <w:r w:rsidR="00D417C5">
        <w:rPr>
          <w:rFonts w:ascii="Palatino Linotype" w:hAnsi="Palatino Linotype" w:cstheme="minorHAnsi"/>
          <w:sz w:val="22"/>
          <w:szCs w:val="22"/>
        </w:rPr>
        <w:t>1</w:t>
      </w:r>
      <w:r w:rsidR="00175FC8">
        <w:rPr>
          <w:rFonts w:ascii="Palatino Linotype" w:hAnsi="Palatino Linotype" w:cstheme="minorHAnsi"/>
          <w:sz w:val="22"/>
          <w:szCs w:val="22"/>
        </w:rPr>
        <w:t>,</w:t>
      </w:r>
      <w:r w:rsidR="0045499E">
        <w:rPr>
          <w:rFonts w:ascii="Palatino Linotype" w:hAnsi="Palatino Linotype" w:cstheme="minorHAnsi"/>
          <w:sz w:val="22"/>
          <w:szCs w:val="22"/>
        </w:rPr>
        <w:t>5</w:t>
      </w:r>
      <w:r w:rsidR="00990A16">
        <w:rPr>
          <w:rFonts w:ascii="Palatino Linotype" w:hAnsi="Palatino Linotype" w:cstheme="minorHAnsi"/>
          <w:sz w:val="22"/>
          <w:szCs w:val="22"/>
        </w:rPr>
        <w:t xml:space="preserve"> yüzde puan </w:t>
      </w:r>
      <w:r w:rsidR="00D417C5">
        <w:rPr>
          <w:rFonts w:ascii="Palatino Linotype" w:hAnsi="Palatino Linotype" w:cstheme="minorHAnsi"/>
          <w:sz w:val="22"/>
          <w:szCs w:val="22"/>
        </w:rPr>
        <w:t>aşağı çekti</w:t>
      </w:r>
      <w:r w:rsidR="00880210">
        <w:rPr>
          <w:rFonts w:ascii="Palatino Linotype" w:hAnsi="Palatino Linotype" w:cstheme="minorHAnsi"/>
          <w:sz w:val="22"/>
          <w:szCs w:val="22"/>
        </w:rPr>
        <w:t>.</w:t>
      </w:r>
    </w:p>
    <w:p w14:paraId="3FEC0B87" w14:textId="77777777" w:rsidR="005D0E8C" w:rsidRDefault="005D0E8C" w:rsidP="00C34D9B">
      <w:pPr>
        <w:spacing w:line="360" w:lineRule="auto"/>
        <w:jc w:val="both"/>
        <w:rPr>
          <w:rFonts w:ascii="Palatino Linotype" w:hAnsi="Palatino Linotype" w:cstheme="minorHAnsi"/>
          <w:sz w:val="22"/>
          <w:szCs w:val="22"/>
        </w:rPr>
      </w:pPr>
    </w:p>
    <w:p w14:paraId="71A7C2C9" w14:textId="35EDADA5" w:rsidR="00B72927" w:rsidRDefault="00646879" w:rsidP="00AE29C6">
      <w:pPr>
        <w:spacing w:after="120" w:line="288" w:lineRule="auto"/>
        <w:ind w:right="567"/>
        <w:jc w:val="both"/>
        <w:rPr>
          <w:rFonts w:ascii="Palatino Linotype" w:hAnsi="Palatino Linotype" w:cstheme="minorHAnsi"/>
          <w:sz w:val="22"/>
          <w:szCs w:val="22"/>
        </w:rPr>
      </w:pPr>
      <w:r w:rsidRPr="005E0D21">
        <w:rPr>
          <w:rFonts w:ascii="Palatino Linotype" w:hAnsi="Palatino Linotype" w:cstheme="minorHAnsi"/>
          <w:b/>
          <w:bCs/>
          <w:sz w:val="22"/>
          <w:szCs w:val="22"/>
        </w:rPr>
        <w:t>Şekil</w:t>
      </w:r>
      <w:r w:rsidR="001F1CCF">
        <w:rPr>
          <w:rFonts w:ascii="Palatino Linotype" w:hAnsi="Palatino Linotype" w:cstheme="minorHAnsi"/>
          <w:b/>
          <w:bCs/>
          <w:sz w:val="22"/>
          <w:szCs w:val="22"/>
        </w:rPr>
        <w:t xml:space="preserve"> 1: GSYH alt kalemlerinin 202</w:t>
      </w:r>
      <w:r w:rsidR="00856A3C">
        <w:rPr>
          <w:rFonts w:ascii="Palatino Linotype" w:hAnsi="Palatino Linotype" w:cstheme="minorHAnsi"/>
          <w:b/>
          <w:bCs/>
          <w:sz w:val="22"/>
          <w:szCs w:val="22"/>
        </w:rPr>
        <w:t>4</w:t>
      </w:r>
      <w:r w:rsidR="001F1CCF">
        <w:rPr>
          <w:rFonts w:ascii="Palatino Linotype" w:hAnsi="Palatino Linotype" w:cstheme="minorHAnsi"/>
          <w:b/>
          <w:bCs/>
          <w:sz w:val="22"/>
          <w:szCs w:val="22"/>
        </w:rPr>
        <w:t xml:space="preserve"> </w:t>
      </w:r>
      <w:r w:rsidR="00856A3C">
        <w:rPr>
          <w:rFonts w:ascii="Palatino Linotype" w:hAnsi="Palatino Linotype" w:cstheme="minorHAnsi"/>
          <w:b/>
          <w:bCs/>
          <w:sz w:val="22"/>
          <w:szCs w:val="22"/>
        </w:rPr>
        <w:t>1</w:t>
      </w:r>
      <w:r w:rsidRPr="005E0D21">
        <w:rPr>
          <w:rFonts w:ascii="Palatino Linotype" w:hAnsi="Palatino Linotype" w:cstheme="minorHAnsi"/>
          <w:b/>
          <w:bCs/>
          <w:sz w:val="22"/>
          <w:szCs w:val="22"/>
        </w:rPr>
        <w:t>. çeyrekte bir önceki yılın aynı çeyreğine göre büyümeye katkıları (sol şekil) ve büyüme oranları (sağ şekil)</w:t>
      </w:r>
      <w:bookmarkEnd w:id="0"/>
      <w:bookmarkEnd w:id="1"/>
    </w:p>
    <w:p w14:paraId="3A5982E4" w14:textId="31CF390C" w:rsidR="00AE29C6" w:rsidRPr="00B72927" w:rsidRDefault="00AE29C6" w:rsidP="00AE29C6">
      <w:pPr>
        <w:spacing w:after="120" w:line="288" w:lineRule="auto"/>
        <w:ind w:right="567"/>
        <w:jc w:val="both"/>
        <w:rPr>
          <w:rFonts w:ascii="Palatino Linotype" w:hAnsi="Palatino Linotype" w:cstheme="minorHAnsi"/>
          <w:sz w:val="22"/>
          <w:szCs w:val="22"/>
        </w:rPr>
      </w:pPr>
      <w:r>
        <w:rPr>
          <w:noProof/>
        </w:rPr>
        <w:drawing>
          <wp:inline distT="0" distB="0" distL="0" distR="0" wp14:anchorId="53624377" wp14:editId="5CC1652C">
            <wp:extent cx="2912745" cy="2306955"/>
            <wp:effectExtent l="0" t="0" r="1905" b="17145"/>
            <wp:docPr id="1467978702" name="Chart 1">
              <a:extLst xmlns:a="http://schemas.openxmlformats.org/drawingml/2006/main">
                <a:ext uri="{FF2B5EF4-FFF2-40B4-BE49-F238E27FC236}">
                  <a16:creationId xmlns:a16="http://schemas.microsoft.com/office/drawing/2014/main" id="{04A97ACC-244E-4436-99D6-72AC995967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E5BA2">
        <w:rPr>
          <w:noProof/>
        </w:rPr>
        <w:drawing>
          <wp:inline distT="0" distB="0" distL="0" distR="0" wp14:anchorId="75CC5713" wp14:editId="319159B4">
            <wp:extent cx="2360428" cy="2306807"/>
            <wp:effectExtent l="0" t="0" r="1905" b="17780"/>
            <wp:docPr id="1359105789" name="Chart 1">
              <a:extLst xmlns:a="http://schemas.openxmlformats.org/drawingml/2006/main">
                <a:ext uri="{FF2B5EF4-FFF2-40B4-BE49-F238E27FC236}">
                  <a16:creationId xmlns:a16="http://schemas.microsoft.com/office/drawing/2014/main" id="{7D77CE8C-1CEC-475A-A800-F2EBB36C6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DDFB67" w14:textId="1350791D" w:rsidR="00C1422A" w:rsidRPr="004445A3" w:rsidRDefault="00C1422A" w:rsidP="004445A3">
      <w:pPr>
        <w:ind w:right="567"/>
        <w:jc w:val="both"/>
        <w:rPr>
          <w:rFonts w:ascii="Palatino Linotype" w:hAnsi="Palatino Linotype" w:cstheme="minorHAnsi"/>
          <w:sz w:val="18"/>
          <w:szCs w:val="18"/>
        </w:rPr>
      </w:pPr>
      <w:r w:rsidRPr="005E0D21">
        <w:rPr>
          <w:rFonts w:ascii="Palatino Linotype" w:hAnsi="Palatino Linotype" w:cstheme="minorHAnsi"/>
          <w:sz w:val="18"/>
          <w:szCs w:val="18"/>
        </w:rPr>
        <w:t>Kaynak: TÜİK, Betam</w:t>
      </w:r>
      <w:r w:rsidRPr="005E0D21">
        <w:rPr>
          <w:rFonts w:ascii="Palatino Linotype" w:hAnsi="Palatino Linotype" w:cstheme="minorHAnsi"/>
          <w:sz w:val="16"/>
          <w:szCs w:val="16"/>
        </w:rPr>
        <w:t xml:space="preserve">. </w:t>
      </w:r>
    </w:p>
    <w:p w14:paraId="24C6C2F1" w14:textId="0BC55561" w:rsidR="0033649B"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47F373E6" w14:textId="1ABFB52E"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5F6A7900" w:rsidR="006C3EE6" w:rsidRPr="005E0D21"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5E0D21">
        <w:rPr>
          <w:rFonts w:ascii="Palatino Linotype" w:hAnsi="Palatino Linotype" w:cstheme="minorHAnsi"/>
          <w:b/>
          <w:bCs/>
          <w:sz w:val="22"/>
          <w:szCs w:val="22"/>
        </w:rPr>
        <w:t>Özel</w:t>
      </w:r>
      <w:r w:rsidR="00C11B5A" w:rsidRPr="005E0D21">
        <w:rPr>
          <w:rFonts w:ascii="Palatino Linotype" w:hAnsi="Palatino Linotype" w:cstheme="minorHAnsi"/>
          <w:b/>
          <w:bCs/>
          <w:sz w:val="22"/>
          <w:szCs w:val="22"/>
        </w:rPr>
        <w:t xml:space="preserve"> t</w:t>
      </w:r>
      <w:r w:rsidR="00D1282D" w:rsidRPr="005E0D21">
        <w:rPr>
          <w:rFonts w:ascii="Palatino Linotype" w:hAnsi="Palatino Linotype" w:cstheme="minorHAnsi"/>
          <w:b/>
          <w:bCs/>
          <w:sz w:val="22"/>
          <w:szCs w:val="22"/>
        </w:rPr>
        <w:t>üketim</w:t>
      </w:r>
      <w:r w:rsidR="001365DD">
        <w:rPr>
          <w:rFonts w:ascii="Palatino Linotype" w:hAnsi="Palatino Linotype" w:cstheme="minorHAnsi"/>
          <w:b/>
          <w:bCs/>
          <w:sz w:val="22"/>
          <w:szCs w:val="22"/>
        </w:rPr>
        <w:t xml:space="preserve"> yüksel</w:t>
      </w:r>
      <w:r w:rsidR="00D0727A">
        <w:rPr>
          <w:rFonts w:ascii="Palatino Linotype" w:hAnsi="Palatino Linotype" w:cstheme="minorHAnsi"/>
          <w:b/>
          <w:bCs/>
          <w:sz w:val="22"/>
          <w:szCs w:val="22"/>
        </w:rPr>
        <w:t>meye devam ediyor</w:t>
      </w:r>
    </w:p>
    <w:p w14:paraId="3D67829E" w14:textId="54A41E8D" w:rsidR="00044AF3" w:rsidRPr="005E0D21"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F71F60">
        <w:rPr>
          <w:rFonts w:ascii="Palatino Linotype" w:hAnsi="Palatino Linotype" w:cstheme="minorHAnsi"/>
          <w:sz w:val="22"/>
          <w:szCs w:val="22"/>
        </w:rPr>
        <w:t>4</w:t>
      </w:r>
      <w:r w:rsidRPr="005E0D21">
        <w:rPr>
          <w:rFonts w:ascii="Palatino Linotype" w:hAnsi="Palatino Linotype" w:cstheme="minorHAnsi"/>
          <w:sz w:val="22"/>
          <w:szCs w:val="22"/>
        </w:rPr>
        <w:t xml:space="preserve"> yılının </w:t>
      </w:r>
      <w:r w:rsidR="00F71F60">
        <w:rPr>
          <w:rFonts w:ascii="Palatino Linotype" w:hAnsi="Palatino Linotype" w:cstheme="minorHAnsi"/>
          <w:sz w:val="22"/>
          <w:szCs w:val="22"/>
        </w:rPr>
        <w:t>birinci</w:t>
      </w:r>
      <w:r w:rsidRPr="005E0D21">
        <w:rPr>
          <w:rFonts w:ascii="Palatino Linotype" w:hAnsi="Palatino Linotype" w:cstheme="minorHAnsi"/>
          <w:sz w:val="22"/>
          <w:szCs w:val="22"/>
        </w:rPr>
        <w:t xml:space="preserve"> çeyreğinde özel tüketim yıllık yüzde</w:t>
      </w:r>
      <w:r w:rsidR="00BA1266">
        <w:rPr>
          <w:rFonts w:ascii="Palatino Linotype" w:hAnsi="Palatino Linotype" w:cstheme="minorHAnsi"/>
          <w:sz w:val="22"/>
          <w:szCs w:val="22"/>
        </w:rPr>
        <w:t xml:space="preserve"> </w:t>
      </w:r>
      <w:r w:rsidR="008F37D3">
        <w:rPr>
          <w:rFonts w:ascii="Palatino Linotype" w:hAnsi="Palatino Linotype" w:cstheme="minorHAnsi"/>
          <w:sz w:val="22"/>
          <w:szCs w:val="22"/>
        </w:rPr>
        <w:t>7</w:t>
      </w:r>
      <w:r w:rsidR="003C09C5">
        <w:rPr>
          <w:rFonts w:ascii="Palatino Linotype" w:hAnsi="Palatino Linotype" w:cstheme="minorHAnsi"/>
          <w:sz w:val="22"/>
          <w:szCs w:val="22"/>
        </w:rPr>
        <w:t>,</w:t>
      </w:r>
      <w:r w:rsidR="00BA1266">
        <w:rPr>
          <w:rFonts w:ascii="Palatino Linotype" w:hAnsi="Palatino Linotype" w:cstheme="minorHAnsi"/>
          <w:sz w:val="22"/>
          <w:szCs w:val="22"/>
        </w:rPr>
        <w:t>3</w:t>
      </w:r>
      <w:r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artarak</w:t>
      </w:r>
      <w:r w:rsidRPr="005E0D21">
        <w:rPr>
          <w:rFonts w:ascii="Palatino Linotype" w:hAnsi="Palatino Linotype" w:cstheme="minorHAnsi"/>
          <w:sz w:val="22"/>
          <w:szCs w:val="22"/>
        </w:rPr>
        <w:t xml:space="preserve"> büyümeye </w:t>
      </w:r>
      <w:r w:rsidR="008F37D3">
        <w:rPr>
          <w:rFonts w:ascii="Palatino Linotype" w:hAnsi="Palatino Linotype" w:cstheme="minorHAnsi"/>
          <w:sz w:val="22"/>
          <w:szCs w:val="22"/>
        </w:rPr>
        <w:t>4</w:t>
      </w:r>
      <w:r w:rsidR="007A0B34">
        <w:rPr>
          <w:rFonts w:ascii="Palatino Linotype" w:hAnsi="Palatino Linotype" w:cstheme="minorHAnsi"/>
          <w:sz w:val="22"/>
          <w:szCs w:val="22"/>
        </w:rPr>
        <w:t>,</w:t>
      </w:r>
      <w:r w:rsidR="00EC59BA">
        <w:rPr>
          <w:rFonts w:ascii="Palatino Linotype" w:hAnsi="Palatino Linotype" w:cstheme="minorHAnsi"/>
          <w:sz w:val="22"/>
          <w:szCs w:val="22"/>
        </w:rPr>
        <w:t>3</w:t>
      </w:r>
      <w:r w:rsidRPr="005E0D21">
        <w:rPr>
          <w:rFonts w:ascii="Palatino Linotype" w:hAnsi="Palatino Linotype" w:cstheme="minorHAnsi"/>
          <w:sz w:val="22"/>
          <w:szCs w:val="22"/>
        </w:rPr>
        <w:t xml:space="preserve"> yüzde puan katkı yaptı</w:t>
      </w:r>
      <w:r w:rsidR="003C267D" w:rsidRPr="005E0D21">
        <w:rPr>
          <w:rFonts w:ascii="Palatino Linotype" w:hAnsi="Palatino Linotype" w:cstheme="minorHAnsi"/>
          <w:sz w:val="22"/>
          <w:szCs w:val="22"/>
        </w:rPr>
        <w:t xml:space="preserve"> (</w:t>
      </w:r>
      <w:r w:rsidR="003F00A9" w:rsidRPr="005E0D21">
        <w:rPr>
          <w:rFonts w:ascii="Palatino Linotype" w:hAnsi="Palatino Linotype" w:cstheme="minorHAnsi"/>
          <w:sz w:val="22"/>
          <w:szCs w:val="22"/>
        </w:rPr>
        <w:t xml:space="preserve">Tablo 1). </w:t>
      </w:r>
      <w:bookmarkStart w:id="4" w:name="OLE_LINK21"/>
      <w:bookmarkStart w:id="5" w:name="OLE_LINK22"/>
      <w:r w:rsidR="003F00A9" w:rsidRPr="005E0D21">
        <w:rPr>
          <w:rFonts w:ascii="Palatino Linotype" w:hAnsi="Palatino Linotype" w:cstheme="minorHAnsi"/>
          <w:sz w:val="22"/>
          <w:szCs w:val="22"/>
        </w:rPr>
        <w:t xml:space="preserve">Mevsim ve takvim etkilerinden arındırılmış rakamlara </w:t>
      </w:r>
      <w:r w:rsidR="006B3CCF">
        <w:rPr>
          <w:rFonts w:ascii="Palatino Linotype" w:hAnsi="Palatino Linotype" w:cstheme="minorHAnsi"/>
          <w:sz w:val="22"/>
          <w:szCs w:val="22"/>
        </w:rPr>
        <w:t>göre</w:t>
      </w:r>
      <w:r w:rsidR="003F00A9" w:rsidRPr="005E0D21">
        <w:rPr>
          <w:rFonts w:ascii="Palatino Linotype" w:hAnsi="Palatino Linotype" w:cstheme="minorHAnsi"/>
          <w:sz w:val="22"/>
          <w:szCs w:val="22"/>
        </w:rPr>
        <w:t xml:space="preserve"> ise </w:t>
      </w:r>
      <w:r w:rsidR="00CD6CF2">
        <w:rPr>
          <w:rFonts w:ascii="Palatino Linotype" w:hAnsi="Palatino Linotype" w:cstheme="minorHAnsi"/>
          <w:sz w:val="22"/>
          <w:szCs w:val="22"/>
        </w:rPr>
        <w:t>özel tüketim</w:t>
      </w:r>
      <w:r w:rsidR="006B3CCF">
        <w:rPr>
          <w:rFonts w:ascii="Palatino Linotype" w:hAnsi="Palatino Linotype" w:cstheme="minorHAnsi"/>
          <w:sz w:val="22"/>
          <w:szCs w:val="22"/>
        </w:rPr>
        <w:t xml:space="preserve"> bir önceki çeyreğe göre</w:t>
      </w:r>
      <w:r w:rsidR="00CD6CF2">
        <w:rPr>
          <w:rFonts w:ascii="Palatino Linotype" w:hAnsi="Palatino Linotype" w:cstheme="minorHAnsi"/>
          <w:sz w:val="22"/>
          <w:szCs w:val="22"/>
        </w:rPr>
        <w:t xml:space="preserve"> </w:t>
      </w:r>
      <w:r w:rsidR="008C51B5">
        <w:rPr>
          <w:rFonts w:ascii="Palatino Linotype" w:hAnsi="Palatino Linotype" w:cstheme="minorHAnsi"/>
          <w:sz w:val="22"/>
          <w:szCs w:val="22"/>
        </w:rPr>
        <w:t xml:space="preserve">yüzde </w:t>
      </w:r>
      <w:r w:rsidR="0011291D">
        <w:rPr>
          <w:rFonts w:ascii="Palatino Linotype" w:hAnsi="Palatino Linotype" w:cstheme="minorHAnsi"/>
          <w:sz w:val="22"/>
          <w:szCs w:val="22"/>
        </w:rPr>
        <w:t>1</w:t>
      </w:r>
      <w:r w:rsidR="007A0B34">
        <w:rPr>
          <w:rFonts w:ascii="Palatino Linotype" w:hAnsi="Palatino Linotype" w:cstheme="minorHAnsi"/>
          <w:sz w:val="22"/>
          <w:szCs w:val="22"/>
        </w:rPr>
        <w:t>,</w:t>
      </w:r>
      <w:r w:rsidR="0011291D">
        <w:rPr>
          <w:rFonts w:ascii="Palatino Linotype" w:hAnsi="Palatino Linotype" w:cstheme="minorHAnsi"/>
          <w:sz w:val="22"/>
          <w:szCs w:val="22"/>
        </w:rPr>
        <w:t>1</w:t>
      </w:r>
      <w:r w:rsidR="00524F9F">
        <w:rPr>
          <w:rFonts w:ascii="Palatino Linotype" w:hAnsi="Palatino Linotype" w:cstheme="minorHAnsi"/>
          <w:sz w:val="22"/>
          <w:szCs w:val="22"/>
        </w:rPr>
        <w:t xml:space="preserve"> </w:t>
      </w:r>
      <w:r w:rsidR="00166779">
        <w:rPr>
          <w:rFonts w:ascii="Palatino Linotype" w:hAnsi="Palatino Linotype" w:cstheme="minorHAnsi"/>
          <w:sz w:val="22"/>
          <w:szCs w:val="22"/>
        </w:rPr>
        <w:t>arta</w:t>
      </w:r>
      <w:r w:rsidR="00524F9F">
        <w:rPr>
          <w:rFonts w:ascii="Palatino Linotype" w:hAnsi="Palatino Linotype" w:cstheme="minorHAnsi"/>
          <w:sz w:val="22"/>
          <w:szCs w:val="22"/>
        </w:rPr>
        <w:t>rak çeyrek</w:t>
      </w:r>
      <w:r w:rsidR="006B3CCF">
        <w:rPr>
          <w:rFonts w:ascii="Palatino Linotype" w:hAnsi="Palatino Linotype" w:cstheme="minorHAnsi"/>
          <w:sz w:val="22"/>
          <w:szCs w:val="22"/>
        </w:rPr>
        <w:t>lik</w:t>
      </w:r>
      <w:r w:rsidR="00524F9F">
        <w:rPr>
          <w:rFonts w:ascii="Palatino Linotype" w:hAnsi="Palatino Linotype" w:cstheme="minorHAnsi"/>
          <w:sz w:val="22"/>
          <w:szCs w:val="22"/>
        </w:rPr>
        <w:t xml:space="preserve"> büyümey</w:t>
      </w:r>
      <w:r w:rsidR="004656BC">
        <w:rPr>
          <w:rFonts w:ascii="Palatino Linotype" w:hAnsi="Palatino Linotype" w:cstheme="minorHAnsi"/>
          <w:sz w:val="22"/>
          <w:szCs w:val="22"/>
        </w:rPr>
        <w:t>e</w:t>
      </w:r>
      <w:r w:rsidR="00524F9F">
        <w:rPr>
          <w:rFonts w:ascii="Palatino Linotype" w:hAnsi="Palatino Linotype" w:cstheme="minorHAnsi"/>
          <w:sz w:val="22"/>
          <w:szCs w:val="22"/>
        </w:rPr>
        <w:t xml:space="preserve"> </w:t>
      </w:r>
      <w:r w:rsidR="0011291D">
        <w:rPr>
          <w:rFonts w:ascii="Palatino Linotype" w:hAnsi="Palatino Linotype" w:cstheme="minorHAnsi"/>
          <w:sz w:val="22"/>
          <w:szCs w:val="22"/>
        </w:rPr>
        <w:t>0</w:t>
      </w:r>
      <w:r w:rsidR="006B3CCF">
        <w:rPr>
          <w:rFonts w:ascii="Palatino Linotype" w:hAnsi="Palatino Linotype" w:cstheme="minorHAnsi"/>
          <w:sz w:val="22"/>
          <w:szCs w:val="22"/>
        </w:rPr>
        <w:t>,</w:t>
      </w:r>
      <w:r w:rsidR="0011291D">
        <w:rPr>
          <w:rFonts w:ascii="Palatino Linotype" w:hAnsi="Palatino Linotype" w:cstheme="minorHAnsi"/>
          <w:sz w:val="22"/>
          <w:szCs w:val="22"/>
        </w:rPr>
        <w:t>6</w:t>
      </w:r>
      <w:r w:rsidR="002A2C66">
        <w:rPr>
          <w:rFonts w:ascii="Palatino Linotype" w:hAnsi="Palatino Linotype" w:cstheme="minorHAnsi"/>
          <w:sz w:val="22"/>
          <w:szCs w:val="22"/>
        </w:rPr>
        <w:t xml:space="preserve"> yüzde puan </w:t>
      </w:r>
      <w:r w:rsidR="004656BC">
        <w:rPr>
          <w:rFonts w:ascii="Palatino Linotype" w:hAnsi="Palatino Linotype" w:cstheme="minorHAnsi"/>
          <w:sz w:val="22"/>
          <w:szCs w:val="22"/>
        </w:rPr>
        <w:t>katkıda bulundu</w:t>
      </w:r>
      <w:r w:rsidR="003F00A9" w:rsidRPr="005E0D21">
        <w:rPr>
          <w:rFonts w:ascii="Palatino Linotype" w:hAnsi="Palatino Linotype" w:cstheme="minorHAnsi"/>
          <w:sz w:val="22"/>
          <w:szCs w:val="22"/>
        </w:rPr>
        <w:t xml:space="preserve"> </w:t>
      </w:r>
      <w:bookmarkEnd w:id="4"/>
      <w:bookmarkEnd w:id="5"/>
      <w:r w:rsidR="003F00A9" w:rsidRPr="005E0D21">
        <w:rPr>
          <w:rFonts w:ascii="Palatino Linotype" w:hAnsi="Palatino Linotype" w:cstheme="minorHAnsi"/>
          <w:sz w:val="22"/>
          <w:szCs w:val="22"/>
        </w:rPr>
        <w:t>(Tablo 2</w:t>
      </w:r>
      <w:r w:rsidR="00715A66" w:rsidRPr="005E0D21">
        <w:rPr>
          <w:rFonts w:ascii="Palatino Linotype" w:hAnsi="Palatino Linotype" w:cstheme="minorHAnsi"/>
          <w:sz w:val="22"/>
          <w:szCs w:val="22"/>
        </w:rPr>
        <w:t>).</w:t>
      </w:r>
    </w:p>
    <w:p w14:paraId="376793DA" w14:textId="77777777" w:rsidR="0000013E" w:rsidRPr="005E0D21"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40F14E82" w:rsidR="004647F0" w:rsidRPr="005E0D21" w:rsidRDefault="006C3EE6" w:rsidP="007F3FEB">
      <w:pPr>
        <w:keepNext/>
        <w:spacing w:after="120"/>
        <w:ind w:right="79"/>
        <w:jc w:val="both"/>
        <w:rPr>
          <w:rFonts w:ascii="Palatino Linotype" w:hAnsi="Palatino Linotype" w:cstheme="minorHAnsi"/>
          <w:b/>
          <w:bCs/>
          <w:sz w:val="22"/>
          <w:szCs w:val="22"/>
        </w:rPr>
      </w:pPr>
      <w:r w:rsidRPr="005E0D21">
        <w:rPr>
          <w:rFonts w:ascii="Palatino Linotype" w:hAnsi="Palatino Linotype" w:cstheme="minorHAnsi"/>
          <w:b/>
          <w:bCs/>
          <w:sz w:val="22"/>
          <w:szCs w:val="22"/>
        </w:rPr>
        <w:t xml:space="preserve">Tablo 1: </w:t>
      </w:r>
      <w:r w:rsidR="00D53424" w:rsidRPr="005E0D21">
        <w:rPr>
          <w:rFonts w:ascii="Palatino Linotype" w:hAnsi="Palatino Linotype" w:cstheme="minorHAnsi"/>
          <w:b/>
          <w:bCs/>
          <w:sz w:val="22"/>
          <w:szCs w:val="22"/>
        </w:rPr>
        <w:t xml:space="preserve">GSYH alt kalemlerinin </w:t>
      </w:r>
      <w:bookmarkStart w:id="6" w:name="OLE_LINK1"/>
      <w:bookmarkStart w:id="7" w:name="OLE_LINK2"/>
      <w:r w:rsidR="009F2483" w:rsidRPr="005E0D21">
        <w:rPr>
          <w:rFonts w:ascii="Palatino Linotype" w:hAnsi="Palatino Linotype" w:cstheme="minorHAnsi"/>
          <w:b/>
          <w:bCs/>
          <w:sz w:val="22"/>
          <w:szCs w:val="22"/>
        </w:rPr>
        <w:t>20</w:t>
      </w:r>
      <w:r w:rsidR="0001081A" w:rsidRPr="005E0D21">
        <w:rPr>
          <w:rFonts w:ascii="Palatino Linotype" w:hAnsi="Palatino Linotype" w:cstheme="minorHAnsi"/>
          <w:b/>
          <w:bCs/>
          <w:sz w:val="22"/>
          <w:szCs w:val="22"/>
        </w:rPr>
        <w:t>2</w:t>
      </w:r>
      <w:r w:rsidR="00C46CB1">
        <w:rPr>
          <w:rFonts w:ascii="Palatino Linotype" w:hAnsi="Palatino Linotype" w:cstheme="minorHAnsi"/>
          <w:b/>
          <w:bCs/>
          <w:sz w:val="22"/>
          <w:szCs w:val="22"/>
        </w:rPr>
        <w:t>3</w:t>
      </w:r>
      <w:r w:rsidR="009F2483" w:rsidRPr="005E0D21">
        <w:rPr>
          <w:rFonts w:ascii="Palatino Linotype" w:hAnsi="Palatino Linotype" w:cstheme="minorHAnsi"/>
          <w:b/>
          <w:bCs/>
          <w:sz w:val="22"/>
          <w:szCs w:val="22"/>
        </w:rPr>
        <w:t xml:space="preserve"> </w:t>
      </w:r>
      <w:r w:rsidR="00C46CB1">
        <w:rPr>
          <w:rFonts w:ascii="Palatino Linotype" w:hAnsi="Palatino Linotype" w:cstheme="minorHAnsi"/>
          <w:b/>
          <w:bCs/>
          <w:sz w:val="22"/>
          <w:szCs w:val="22"/>
        </w:rPr>
        <w:t>4</w:t>
      </w:r>
      <w:r w:rsidR="00632CF6" w:rsidRPr="005E0D21">
        <w:rPr>
          <w:rFonts w:ascii="Palatino Linotype" w:hAnsi="Palatino Linotype" w:cstheme="minorHAnsi"/>
          <w:b/>
          <w:bCs/>
          <w:sz w:val="22"/>
          <w:szCs w:val="22"/>
        </w:rPr>
        <w:t>. ve 20</w:t>
      </w:r>
      <w:r w:rsidR="00BB0912" w:rsidRPr="005E0D21">
        <w:rPr>
          <w:rFonts w:ascii="Palatino Linotype" w:hAnsi="Palatino Linotype" w:cstheme="minorHAnsi"/>
          <w:b/>
          <w:bCs/>
          <w:sz w:val="22"/>
          <w:szCs w:val="22"/>
        </w:rPr>
        <w:t>2</w:t>
      </w:r>
      <w:r w:rsidR="00C46CB1">
        <w:rPr>
          <w:rFonts w:ascii="Palatino Linotype" w:hAnsi="Palatino Linotype" w:cstheme="minorHAnsi"/>
          <w:b/>
          <w:bCs/>
          <w:sz w:val="22"/>
          <w:szCs w:val="22"/>
        </w:rPr>
        <w:t>4</w:t>
      </w:r>
      <w:r w:rsidR="00632CF6" w:rsidRPr="005E0D21">
        <w:rPr>
          <w:rFonts w:ascii="Palatino Linotype" w:hAnsi="Palatino Linotype" w:cstheme="minorHAnsi"/>
          <w:b/>
          <w:bCs/>
          <w:sz w:val="22"/>
          <w:szCs w:val="22"/>
        </w:rPr>
        <w:t xml:space="preserve"> </w:t>
      </w:r>
      <w:r w:rsidR="00C46CB1">
        <w:rPr>
          <w:rFonts w:ascii="Palatino Linotype" w:hAnsi="Palatino Linotype" w:cstheme="minorHAnsi"/>
          <w:b/>
          <w:bCs/>
          <w:sz w:val="22"/>
          <w:szCs w:val="22"/>
        </w:rPr>
        <w:t>1</w:t>
      </w:r>
      <w:r w:rsidR="009F2483" w:rsidRPr="005E0D21">
        <w:rPr>
          <w:rFonts w:ascii="Palatino Linotype" w:hAnsi="Palatino Linotype" w:cstheme="minorHAnsi"/>
          <w:b/>
          <w:bCs/>
          <w:sz w:val="22"/>
          <w:szCs w:val="22"/>
        </w:rPr>
        <w:t>. çeyrekte</w:t>
      </w:r>
      <w:bookmarkEnd w:id="6"/>
      <w:bookmarkEnd w:id="7"/>
      <w:r w:rsidR="009F2483" w:rsidRPr="005E0D21">
        <w:rPr>
          <w:rFonts w:ascii="Palatino Linotype" w:hAnsi="Palatino Linotype" w:cstheme="minorHAnsi"/>
          <w:b/>
          <w:bCs/>
          <w:sz w:val="22"/>
          <w:szCs w:val="22"/>
        </w:rPr>
        <w:t xml:space="preserve"> </w:t>
      </w:r>
      <w:r w:rsidRPr="005E0D21">
        <w:rPr>
          <w:rFonts w:ascii="Palatino Linotype" w:hAnsi="Palatino Linotype" w:cstheme="minorHAnsi"/>
          <w:b/>
          <w:bCs/>
          <w:sz w:val="22"/>
          <w:szCs w:val="22"/>
        </w:rPr>
        <w:t>bir önceki yılın aynı çeyreğine göre büyüme oranları ve büyümeye katkıları</w:t>
      </w:r>
    </w:p>
    <w:tbl>
      <w:tblPr>
        <w:tblW w:w="5920" w:type="dxa"/>
        <w:tblInd w:w="75" w:type="dxa"/>
        <w:tblCellMar>
          <w:left w:w="70" w:type="dxa"/>
          <w:right w:w="70" w:type="dxa"/>
        </w:tblCellMar>
        <w:tblLook w:val="04A0" w:firstRow="1" w:lastRow="0" w:firstColumn="1" w:lastColumn="0" w:noHBand="0" w:noVBand="1"/>
      </w:tblPr>
      <w:tblGrid>
        <w:gridCol w:w="1480"/>
        <w:gridCol w:w="1259"/>
        <w:gridCol w:w="961"/>
        <w:gridCol w:w="1259"/>
        <w:gridCol w:w="961"/>
      </w:tblGrid>
      <w:tr w:rsidR="006B3CCF" w14:paraId="2DA702D8" w14:textId="77777777" w:rsidTr="006B3CCF">
        <w:trPr>
          <w:trHeight w:val="282"/>
        </w:trPr>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14:paraId="5A3CA9DD"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 </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44D5FF8" w14:textId="5CDFAAC4"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2023Q</w:t>
            </w:r>
            <w:r w:rsidR="004048F5">
              <w:rPr>
                <w:rFonts w:ascii="Calibri" w:hAnsi="Calibri" w:cs="Calibri"/>
                <w:b/>
                <w:bCs/>
                <w:color w:val="000000"/>
                <w:sz w:val="20"/>
                <w:szCs w:val="20"/>
              </w:rPr>
              <w:t>4</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767A163" w14:textId="294765C9"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202</w:t>
            </w:r>
            <w:r w:rsidR="004048F5">
              <w:rPr>
                <w:rFonts w:ascii="Calibri" w:hAnsi="Calibri" w:cs="Calibri"/>
                <w:b/>
                <w:bCs/>
                <w:color w:val="000000"/>
                <w:sz w:val="20"/>
                <w:szCs w:val="20"/>
              </w:rPr>
              <w:t>4</w:t>
            </w:r>
            <w:r>
              <w:rPr>
                <w:rFonts w:ascii="Calibri" w:hAnsi="Calibri" w:cs="Calibri"/>
                <w:b/>
                <w:bCs/>
                <w:color w:val="000000"/>
                <w:sz w:val="20"/>
                <w:szCs w:val="20"/>
              </w:rPr>
              <w:t>Q</w:t>
            </w:r>
            <w:r w:rsidR="004048F5">
              <w:rPr>
                <w:rFonts w:ascii="Calibri" w:hAnsi="Calibri" w:cs="Calibri"/>
                <w:b/>
                <w:bCs/>
                <w:color w:val="000000"/>
                <w:sz w:val="20"/>
                <w:szCs w:val="20"/>
              </w:rPr>
              <w:t>1</w:t>
            </w:r>
          </w:p>
        </w:tc>
      </w:tr>
      <w:tr w:rsidR="006B3CCF" w14:paraId="2A7BC225" w14:textId="77777777" w:rsidTr="006B3CCF">
        <w:trPr>
          <w:trHeight w:val="282"/>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7B24F4ED"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53D52DD8"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344C9A26"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79C2861B"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369FC600"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6B6C5D" w14:paraId="00D23082"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68D3DE9B"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nil"/>
              <w:left w:val="nil"/>
              <w:bottom w:val="nil"/>
              <w:right w:val="nil"/>
            </w:tcBorders>
            <w:shd w:val="clear" w:color="000000" w:fill="FFFFFF"/>
            <w:noWrap/>
            <w:vAlign w:val="bottom"/>
            <w:hideMark/>
          </w:tcPr>
          <w:p w14:paraId="230FBFFE" w14:textId="7E5BC376"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9,3</w:t>
            </w:r>
          </w:p>
        </w:tc>
        <w:tc>
          <w:tcPr>
            <w:tcW w:w="961" w:type="dxa"/>
            <w:tcBorders>
              <w:top w:val="single" w:sz="4" w:space="0" w:color="auto"/>
              <w:left w:val="nil"/>
              <w:bottom w:val="nil"/>
              <w:right w:val="single" w:sz="4" w:space="0" w:color="auto"/>
            </w:tcBorders>
            <w:shd w:val="clear" w:color="000000" w:fill="FFFFFF"/>
            <w:noWrap/>
            <w:vAlign w:val="bottom"/>
            <w:hideMark/>
          </w:tcPr>
          <w:p w14:paraId="2E454B64" w14:textId="760408C4"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5,3</w:t>
            </w:r>
          </w:p>
        </w:tc>
        <w:tc>
          <w:tcPr>
            <w:tcW w:w="1259" w:type="dxa"/>
            <w:tcBorders>
              <w:top w:val="single" w:sz="4" w:space="0" w:color="auto"/>
              <w:left w:val="nil"/>
              <w:bottom w:val="nil"/>
              <w:right w:val="nil"/>
            </w:tcBorders>
            <w:shd w:val="clear" w:color="000000" w:fill="FFFFFF"/>
            <w:noWrap/>
            <w:vAlign w:val="bottom"/>
            <w:hideMark/>
          </w:tcPr>
          <w:p w14:paraId="336A062F" w14:textId="5F84C8E7"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7,3</w:t>
            </w:r>
          </w:p>
        </w:tc>
        <w:tc>
          <w:tcPr>
            <w:tcW w:w="961" w:type="dxa"/>
            <w:tcBorders>
              <w:top w:val="single" w:sz="4" w:space="0" w:color="auto"/>
              <w:left w:val="nil"/>
              <w:bottom w:val="nil"/>
              <w:right w:val="single" w:sz="4" w:space="0" w:color="auto"/>
            </w:tcBorders>
            <w:shd w:val="clear" w:color="000000" w:fill="FFFFFF"/>
            <w:noWrap/>
            <w:vAlign w:val="bottom"/>
            <w:hideMark/>
          </w:tcPr>
          <w:p w14:paraId="057BFE29" w14:textId="47AD339F"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4,3</w:t>
            </w:r>
          </w:p>
        </w:tc>
      </w:tr>
      <w:tr w:rsidR="006B6C5D" w14:paraId="511CB728"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1A9B94E4"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nil"/>
              <w:bottom w:val="nil"/>
              <w:right w:val="nil"/>
            </w:tcBorders>
            <w:shd w:val="clear" w:color="000000" w:fill="FFFFFF"/>
            <w:noWrap/>
            <w:vAlign w:val="bottom"/>
            <w:hideMark/>
          </w:tcPr>
          <w:p w14:paraId="5DABA201" w14:textId="1A72B902"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1,7</w:t>
            </w:r>
          </w:p>
        </w:tc>
        <w:tc>
          <w:tcPr>
            <w:tcW w:w="961" w:type="dxa"/>
            <w:tcBorders>
              <w:top w:val="nil"/>
              <w:left w:val="nil"/>
              <w:bottom w:val="nil"/>
              <w:right w:val="single" w:sz="4" w:space="0" w:color="auto"/>
            </w:tcBorders>
            <w:shd w:val="clear" w:color="000000" w:fill="FFFFFF"/>
            <w:noWrap/>
            <w:vAlign w:val="bottom"/>
            <w:hideMark/>
          </w:tcPr>
          <w:p w14:paraId="1C72E807" w14:textId="5EE54A7A"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0,1</w:t>
            </w:r>
          </w:p>
        </w:tc>
        <w:tc>
          <w:tcPr>
            <w:tcW w:w="1259" w:type="dxa"/>
            <w:tcBorders>
              <w:top w:val="nil"/>
              <w:left w:val="nil"/>
              <w:bottom w:val="nil"/>
              <w:right w:val="nil"/>
            </w:tcBorders>
            <w:shd w:val="clear" w:color="000000" w:fill="FFFFFF"/>
            <w:noWrap/>
            <w:vAlign w:val="bottom"/>
            <w:hideMark/>
          </w:tcPr>
          <w:p w14:paraId="7F3C26A9" w14:textId="174AA5B6"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3,9</w:t>
            </w:r>
          </w:p>
        </w:tc>
        <w:tc>
          <w:tcPr>
            <w:tcW w:w="961" w:type="dxa"/>
            <w:tcBorders>
              <w:top w:val="nil"/>
              <w:left w:val="nil"/>
              <w:bottom w:val="nil"/>
              <w:right w:val="single" w:sz="4" w:space="0" w:color="auto"/>
            </w:tcBorders>
            <w:shd w:val="clear" w:color="000000" w:fill="FFFFFF"/>
            <w:noWrap/>
            <w:vAlign w:val="bottom"/>
            <w:hideMark/>
          </w:tcPr>
          <w:p w14:paraId="41A42498" w14:textId="6A30A230"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0,5</w:t>
            </w:r>
          </w:p>
        </w:tc>
      </w:tr>
      <w:tr w:rsidR="006B6C5D" w14:paraId="65CCEB09"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55AB4E80"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nil"/>
              <w:bottom w:val="nil"/>
              <w:right w:val="nil"/>
            </w:tcBorders>
            <w:shd w:val="clear" w:color="000000" w:fill="FFFFFF"/>
            <w:noWrap/>
            <w:vAlign w:val="bottom"/>
            <w:hideMark/>
          </w:tcPr>
          <w:p w14:paraId="27EF5D97" w14:textId="137F674D"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10,7</w:t>
            </w:r>
          </w:p>
        </w:tc>
        <w:tc>
          <w:tcPr>
            <w:tcW w:w="961" w:type="dxa"/>
            <w:tcBorders>
              <w:top w:val="nil"/>
              <w:left w:val="nil"/>
              <w:bottom w:val="nil"/>
              <w:right w:val="single" w:sz="4" w:space="0" w:color="auto"/>
            </w:tcBorders>
            <w:shd w:val="clear" w:color="000000" w:fill="FFFFFF"/>
            <w:noWrap/>
            <w:vAlign w:val="bottom"/>
            <w:hideMark/>
          </w:tcPr>
          <w:p w14:paraId="24E64293" w14:textId="439FAEDB"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3,1</w:t>
            </w:r>
          </w:p>
        </w:tc>
        <w:tc>
          <w:tcPr>
            <w:tcW w:w="1259" w:type="dxa"/>
            <w:tcBorders>
              <w:top w:val="nil"/>
              <w:left w:val="nil"/>
              <w:bottom w:val="nil"/>
              <w:right w:val="nil"/>
            </w:tcBorders>
            <w:shd w:val="clear" w:color="000000" w:fill="FFFFFF"/>
            <w:noWrap/>
            <w:vAlign w:val="bottom"/>
            <w:hideMark/>
          </w:tcPr>
          <w:p w14:paraId="3094B747" w14:textId="0D195831"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10,3</w:t>
            </w:r>
          </w:p>
        </w:tc>
        <w:tc>
          <w:tcPr>
            <w:tcW w:w="961" w:type="dxa"/>
            <w:tcBorders>
              <w:top w:val="nil"/>
              <w:left w:val="nil"/>
              <w:bottom w:val="nil"/>
              <w:right w:val="single" w:sz="4" w:space="0" w:color="auto"/>
            </w:tcBorders>
            <w:shd w:val="clear" w:color="000000" w:fill="FFFFFF"/>
            <w:noWrap/>
            <w:vAlign w:val="bottom"/>
            <w:hideMark/>
          </w:tcPr>
          <w:p w14:paraId="5447E945" w14:textId="1197AFB3"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3,2</w:t>
            </w:r>
          </w:p>
        </w:tc>
      </w:tr>
      <w:tr w:rsidR="006B6C5D" w14:paraId="403C95A3"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0161927D"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nil"/>
              <w:bottom w:val="nil"/>
              <w:right w:val="nil"/>
            </w:tcBorders>
            <w:shd w:val="clear" w:color="000000" w:fill="FFFFFF"/>
            <w:noWrap/>
            <w:vAlign w:val="bottom"/>
            <w:hideMark/>
          </w:tcPr>
          <w:p w14:paraId="173D6D33" w14:textId="378AEEEB"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2A930250" w14:textId="5D71B013"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-2,3</w:t>
            </w:r>
          </w:p>
        </w:tc>
        <w:tc>
          <w:tcPr>
            <w:tcW w:w="1259" w:type="dxa"/>
            <w:tcBorders>
              <w:top w:val="nil"/>
              <w:left w:val="nil"/>
              <w:bottom w:val="nil"/>
              <w:right w:val="nil"/>
            </w:tcBorders>
            <w:shd w:val="clear" w:color="000000" w:fill="FFFFFF"/>
            <w:noWrap/>
            <w:vAlign w:val="bottom"/>
            <w:hideMark/>
          </w:tcPr>
          <w:p w14:paraId="64CC92A9" w14:textId="65A97496"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17234C8E" w14:textId="2E45247C"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-4,1</w:t>
            </w:r>
          </w:p>
        </w:tc>
      </w:tr>
      <w:tr w:rsidR="006B6C5D" w14:paraId="4BDEE605"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6F4574F0"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nil"/>
              <w:bottom w:val="nil"/>
              <w:right w:val="nil"/>
            </w:tcBorders>
            <w:shd w:val="clear" w:color="000000" w:fill="FFFFFF"/>
            <w:noWrap/>
            <w:vAlign w:val="bottom"/>
            <w:hideMark/>
          </w:tcPr>
          <w:p w14:paraId="56A41C83" w14:textId="57980081"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0,2</w:t>
            </w:r>
          </w:p>
        </w:tc>
        <w:tc>
          <w:tcPr>
            <w:tcW w:w="961" w:type="dxa"/>
            <w:tcBorders>
              <w:top w:val="nil"/>
              <w:left w:val="nil"/>
              <w:bottom w:val="nil"/>
              <w:right w:val="single" w:sz="4" w:space="0" w:color="auto"/>
            </w:tcBorders>
            <w:shd w:val="clear" w:color="000000" w:fill="FFFFFF"/>
            <w:noWrap/>
            <w:vAlign w:val="bottom"/>
            <w:hideMark/>
          </w:tcPr>
          <w:p w14:paraId="70E6BB35" w14:textId="3BF5F633"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0,0</w:t>
            </w:r>
          </w:p>
        </w:tc>
        <w:tc>
          <w:tcPr>
            <w:tcW w:w="1259" w:type="dxa"/>
            <w:tcBorders>
              <w:top w:val="nil"/>
              <w:left w:val="nil"/>
              <w:bottom w:val="nil"/>
              <w:right w:val="nil"/>
            </w:tcBorders>
            <w:shd w:val="clear" w:color="000000" w:fill="FFFFFF"/>
            <w:noWrap/>
            <w:vAlign w:val="bottom"/>
            <w:hideMark/>
          </w:tcPr>
          <w:p w14:paraId="5EA8D67D" w14:textId="30CED5E4"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4,0</w:t>
            </w:r>
          </w:p>
        </w:tc>
        <w:tc>
          <w:tcPr>
            <w:tcW w:w="961" w:type="dxa"/>
            <w:tcBorders>
              <w:top w:val="nil"/>
              <w:left w:val="nil"/>
              <w:bottom w:val="nil"/>
              <w:right w:val="single" w:sz="4" w:space="0" w:color="auto"/>
            </w:tcBorders>
            <w:shd w:val="clear" w:color="000000" w:fill="FFFFFF"/>
            <w:noWrap/>
            <w:vAlign w:val="bottom"/>
            <w:hideMark/>
          </w:tcPr>
          <w:p w14:paraId="0E396B88" w14:textId="64C9F631"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1,3</w:t>
            </w:r>
          </w:p>
        </w:tc>
      </w:tr>
      <w:tr w:rsidR="006B6C5D" w14:paraId="152B9CBF"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412B2EB3"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nil"/>
              <w:bottom w:val="nil"/>
              <w:right w:val="nil"/>
            </w:tcBorders>
            <w:shd w:val="clear" w:color="000000" w:fill="FFFFFF"/>
            <w:noWrap/>
            <w:vAlign w:val="bottom"/>
            <w:hideMark/>
          </w:tcPr>
          <w:p w14:paraId="30AB5D8C" w14:textId="3886D187"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2,7</w:t>
            </w:r>
          </w:p>
        </w:tc>
        <w:tc>
          <w:tcPr>
            <w:tcW w:w="961" w:type="dxa"/>
            <w:tcBorders>
              <w:top w:val="nil"/>
              <w:left w:val="nil"/>
              <w:bottom w:val="nil"/>
              <w:right w:val="single" w:sz="4" w:space="0" w:color="auto"/>
            </w:tcBorders>
            <w:shd w:val="clear" w:color="000000" w:fill="FFFFFF"/>
            <w:noWrap/>
            <w:vAlign w:val="bottom"/>
            <w:hideMark/>
          </w:tcPr>
          <w:p w14:paraId="39309981" w14:textId="34E27459"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-2,3</w:t>
            </w:r>
          </w:p>
        </w:tc>
        <w:tc>
          <w:tcPr>
            <w:tcW w:w="1259" w:type="dxa"/>
            <w:tcBorders>
              <w:top w:val="nil"/>
              <w:left w:val="nil"/>
              <w:bottom w:val="nil"/>
              <w:right w:val="nil"/>
            </w:tcBorders>
            <w:shd w:val="clear" w:color="000000" w:fill="FFFFFF"/>
            <w:noWrap/>
            <w:vAlign w:val="bottom"/>
            <w:hideMark/>
          </w:tcPr>
          <w:p w14:paraId="187DB4F2" w14:textId="1758F6F8"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-3,1</w:t>
            </w:r>
          </w:p>
        </w:tc>
        <w:tc>
          <w:tcPr>
            <w:tcW w:w="961" w:type="dxa"/>
            <w:tcBorders>
              <w:top w:val="nil"/>
              <w:left w:val="nil"/>
              <w:bottom w:val="nil"/>
              <w:right w:val="single" w:sz="4" w:space="0" w:color="auto"/>
            </w:tcBorders>
            <w:shd w:val="clear" w:color="000000" w:fill="FFFFFF"/>
            <w:noWrap/>
            <w:vAlign w:val="bottom"/>
            <w:hideMark/>
          </w:tcPr>
          <w:p w14:paraId="29935B8B" w14:textId="73B27199"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0,4</w:t>
            </w:r>
          </w:p>
        </w:tc>
      </w:tr>
      <w:tr w:rsidR="006B6C5D" w14:paraId="0859E275" w14:textId="77777777" w:rsidTr="006B3CCF">
        <w:trPr>
          <w:trHeight w:val="300"/>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4528F62C"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nil"/>
              <w:bottom w:val="single" w:sz="4" w:space="0" w:color="auto"/>
              <w:right w:val="nil"/>
            </w:tcBorders>
            <w:shd w:val="clear" w:color="000000" w:fill="FFFFFF"/>
            <w:noWrap/>
            <w:vAlign w:val="bottom"/>
            <w:hideMark/>
          </w:tcPr>
          <w:p w14:paraId="4F78C4F5" w14:textId="301600F5"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4,0</w:t>
            </w:r>
          </w:p>
        </w:tc>
        <w:tc>
          <w:tcPr>
            <w:tcW w:w="961" w:type="dxa"/>
            <w:tcBorders>
              <w:top w:val="nil"/>
              <w:left w:val="nil"/>
              <w:bottom w:val="single" w:sz="4" w:space="0" w:color="auto"/>
              <w:right w:val="single" w:sz="4" w:space="0" w:color="auto"/>
            </w:tcBorders>
            <w:shd w:val="clear" w:color="000000" w:fill="FFFFFF"/>
            <w:noWrap/>
            <w:vAlign w:val="bottom"/>
            <w:hideMark/>
          </w:tcPr>
          <w:p w14:paraId="6728D613" w14:textId="54E8F641"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24A98666" w14:textId="01523D26"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5,7</w:t>
            </w:r>
          </w:p>
        </w:tc>
        <w:tc>
          <w:tcPr>
            <w:tcW w:w="961" w:type="dxa"/>
            <w:tcBorders>
              <w:top w:val="nil"/>
              <w:left w:val="nil"/>
              <w:bottom w:val="single" w:sz="4" w:space="0" w:color="auto"/>
              <w:right w:val="single" w:sz="4" w:space="0" w:color="auto"/>
            </w:tcBorders>
            <w:shd w:val="clear" w:color="000000" w:fill="FFFFFF"/>
            <w:noWrap/>
            <w:vAlign w:val="bottom"/>
            <w:hideMark/>
          </w:tcPr>
          <w:p w14:paraId="1695B553" w14:textId="7144FBF8"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 </w:t>
            </w:r>
          </w:p>
        </w:tc>
      </w:tr>
    </w:tbl>
    <w:p w14:paraId="68ED2418" w14:textId="12AE9A54" w:rsidR="00405BD8" w:rsidRDefault="003D44CE" w:rsidP="003122C3">
      <w:pPr>
        <w:keepLines/>
        <w:widowControl w:val="0"/>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3202786A"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BB3CF6" w:rsidRPr="005E0D21">
        <w:rPr>
          <w:rFonts w:ascii="Palatino Linotype" w:hAnsi="Palatino Linotype" w:cstheme="minorHAnsi"/>
          <w:b/>
          <w:bCs/>
          <w:sz w:val="22"/>
          <w:szCs w:val="22"/>
        </w:rPr>
        <w:t>202</w:t>
      </w:r>
      <w:r w:rsidR="00BB3CF6">
        <w:rPr>
          <w:rFonts w:ascii="Palatino Linotype" w:hAnsi="Palatino Linotype" w:cstheme="minorHAnsi"/>
          <w:b/>
          <w:bCs/>
          <w:sz w:val="22"/>
          <w:szCs w:val="22"/>
        </w:rPr>
        <w:t>3</w:t>
      </w:r>
      <w:r w:rsidR="00BB3CF6" w:rsidRPr="005E0D21">
        <w:rPr>
          <w:rFonts w:ascii="Palatino Linotype" w:hAnsi="Palatino Linotype" w:cstheme="minorHAnsi"/>
          <w:b/>
          <w:bCs/>
          <w:sz w:val="22"/>
          <w:szCs w:val="22"/>
        </w:rPr>
        <w:t xml:space="preserve"> </w:t>
      </w:r>
      <w:r w:rsidR="00BB3CF6">
        <w:rPr>
          <w:rFonts w:ascii="Palatino Linotype" w:hAnsi="Palatino Linotype" w:cstheme="minorHAnsi"/>
          <w:b/>
          <w:bCs/>
          <w:sz w:val="22"/>
          <w:szCs w:val="22"/>
        </w:rPr>
        <w:t>4</w:t>
      </w:r>
      <w:r w:rsidR="00BB3CF6" w:rsidRPr="005E0D21">
        <w:rPr>
          <w:rFonts w:ascii="Palatino Linotype" w:hAnsi="Palatino Linotype" w:cstheme="minorHAnsi"/>
          <w:b/>
          <w:bCs/>
          <w:sz w:val="22"/>
          <w:szCs w:val="22"/>
        </w:rPr>
        <w:t>. ve 202</w:t>
      </w:r>
      <w:r w:rsidR="00BB3CF6">
        <w:rPr>
          <w:rFonts w:ascii="Palatino Linotype" w:hAnsi="Palatino Linotype" w:cstheme="minorHAnsi"/>
          <w:b/>
          <w:bCs/>
          <w:sz w:val="22"/>
          <w:szCs w:val="22"/>
        </w:rPr>
        <w:t>4</w:t>
      </w:r>
      <w:r w:rsidR="00BB3CF6" w:rsidRPr="005E0D21">
        <w:rPr>
          <w:rFonts w:ascii="Palatino Linotype" w:hAnsi="Palatino Linotype" w:cstheme="minorHAnsi"/>
          <w:b/>
          <w:bCs/>
          <w:sz w:val="22"/>
          <w:szCs w:val="22"/>
        </w:rPr>
        <w:t xml:space="preserve"> </w:t>
      </w:r>
      <w:r w:rsidR="00BB3CF6">
        <w:rPr>
          <w:rFonts w:ascii="Palatino Linotype" w:hAnsi="Palatino Linotype" w:cstheme="minorHAnsi"/>
          <w:b/>
          <w:bCs/>
          <w:sz w:val="22"/>
          <w:szCs w:val="22"/>
        </w:rPr>
        <w:t>1</w:t>
      </w:r>
      <w:r w:rsidR="00BB3CF6" w:rsidRPr="005E0D21">
        <w:rPr>
          <w:rFonts w:ascii="Palatino Linotype" w:hAnsi="Palatino Linotype" w:cstheme="minorHAnsi"/>
          <w:b/>
          <w:bCs/>
          <w:sz w:val="22"/>
          <w:szCs w:val="22"/>
        </w:rPr>
        <w:t xml:space="preserve">. </w:t>
      </w:r>
      <w:r w:rsidR="006F1912" w:rsidRPr="00CC0355">
        <w:rPr>
          <w:rFonts w:ascii="Palatino Linotype" w:hAnsi="Palatino Linotype" w:cstheme="minorHAnsi"/>
          <w:b/>
          <w:bCs/>
          <w:sz w:val="22"/>
          <w:szCs w:val="22"/>
        </w:rPr>
        <w:t>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Ind w:w="75" w:type="dxa"/>
        <w:tblCellMar>
          <w:left w:w="70" w:type="dxa"/>
          <w:right w:w="70" w:type="dxa"/>
        </w:tblCellMar>
        <w:tblLook w:val="04A0" w:firstRow="1" w:lastRow="0" w:firstColumn="1" w:lastColumn="0" w:noHBand="0" w:noVBand="1"/>
      </w:tblPr>
      <w:tblGrid>
        <w:gridCol w:w="1480"/>
        <w:gridCol w:w="1259"/>
        <w:gridCol w:w="961"/>
        <w:gridCol w:w="1259"/>
        <w:gridCol w:w="961"/>
      </w:tblGrid>
      <w:tr w:rsidR="004445A3" w14:paraId="6189BCC6" w14:textId="77777777" w:rsidTr="004445A3">
        <w:trPr>
          <w:trHeight w:val="282"/>
        </w:trPr>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14:paraId="351FE28B"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 </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342CEEE" w14:textId="6EFACFC1"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2023Q</w:t>
            </w:r>
            <w:r w:rsidR="004048F5">
              <w:rPr>
                <w:rFonts w:ascii="Calibri" w:hAnsi="Calibri" w:cs="Calibri"/>
                <w:b/>
                <w:bCs/>
                <w:color w:val="000000"/>
                <w:sz w:val="20"/>
                <w:szCs w:val="20"/>
              </w:rPr>
              <w:t>4</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5095188" w14:textId="213224B9"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202</w:t>
            </w:r>
            <w:r w:rsidR="004048F5">
              <w:rPr>
                <w:rFonts w:ascii="Calibri" w:hAnsi="Calibri" w:cs="Calibri"/>
                <w:b/>
                <w:bCs/>
                <w:color w:val="000000"/>
                <w:sz w:val="20"/>
                <w:szCs w:val="20"/>
              </w:rPr>
              <w:t>4Q1</w:t>
            </w:r>
          </w:p>
        </w:tc>
      </w:tr>
      <w:tr w:rsidR="004445A3" w14:paraId="673A60A9" w14:textId="77777777" w:rsidTr="004445A3">
        <w:trPr>
          <w:trHeight w:val="282"/>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7C1BE71F"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nil"/>
              <w:bottom w:val="nil"/>
              <w:right w:val="nil"/>
            </w:tcBorders>
            <w:shd w:val="clear" w:color="000000" w:fill="FFFFFF"/>
            <w:noWrap/>
            <w:vAlign w:val="bottom"/>
            <w:hideMark/>
          </w:tcPr>
          <w:p w14:paraId="557E7F61"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70E99476"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4BF1661B"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06E701BD"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6B6C5D" w14:paraId="26DBCB75"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459B2BA8"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6CE693F6" w14:textId="64AAC3F4"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3,6</w:t>
            </w:r>
          </w:p>
        </w:tc>
        <w:tc>
          <w:tcPr>
            <w:tcW w:w="961" w:type="dxa"/>
            <w:tcBorders>
              <w:top w:val="single" w:sz="4" w:space="0" w:color="auto"/>
              <w:left w:val="nil"/>
              <w:bottom w:val="nil"/>
              <w:right w:val="single" w:sz="4" w:space="0" w:color="auto"/>
            </w:tcBorders>
            <w:shd w:val="clear" w:color="000000" w:fill="FFFFFF"/>
            <w:noWrap/>
            <w:vAlign w:val="bottom"/>
            <w:hideMark/>
          </w:tcPr>
          <w:p w14:paraId="64C72C97" w14:textId="6FA72600"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2,2</w:t>
            </w:r>
          </w:p>
        </w:tc>
        <w:tc>
          <w:tcPr>
            <w:tcW w:w="1259" w:type="dxa"/>
            <w:tcBorders>
              <w:top w:val="single" w:sz="4" w:space="0" w:color="auto"/>
              <w:left w:val="nil"/>
              <w:bottom w:val="nil"/>
              <w:right w:val="nil"/>
            </w:tcBorders>
            <w:shd w:val="clear" w:color="000000" w:fill="FFFFFF"/>
            <w:noWrap/>
            <w:vAlign w:val="bottom"/>
            <w:hideMark/>
          </w:tcPr>
          <w:p w14:paraId="4806902C" w14:textId="4829B1DC"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1,1</w:t>
            </w:r>
          </w:p>
        </w:tc>
        <w:tc>
          <w:tcPr>
            <w:tcW w:w="961" w:type="dxa"/>
            <w:tcBorders>
              <w:top w:val="single" w:sz="4" w:space="0" w:color="auto"/>
              <w:left w:val="nil"/>
              <w:bottom w:val="nil"/>
              <w:right w:val="single" w:sz="4" w:space="0" w:color="auto"/>
            </w:tcBorders>
            <w:shd w:val="clear" w:color="000000" w:fill="FFFFFF"/>
            <w:noWrap/>
            <w:vAlign w:val="bottom"/>
            <w:hideMark/>
          </w:tcPr>
          <w:p w14:paraId="3ED5B05E" w14:textId="4A460D98"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0,6</w:t>
            </w:r>
          </w:p>
        </w:tc>
      </w:tr>
      <w:tr w:rsidR="006B6C5D" w14:paraId="5B84CDA1"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59192204"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343ADD7A" w14:textId="7C68DB28"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-4,3</w:t>
            </w:r>
          </w:p>
        </w:tc>
        <w:tc>
          <w:tcPr>
            <w:tcW w:w="961" w:type="dxa"/>
            <w:tcBorders>
              <w:top w:val="nil"/>
              <w:left w:val="nil"/>
              <w:bottom w:val="nil"/>
              <w:right w:val="single" w:sz="4" w:space="0" w:color="auto"/>
            </w:tcBorders>
            <w:shd w:val="clear" w:color="000000" w:fill="FFFFFF"/>
            <w:noWrap/>
            <w:vAlign w:val="bottom"/>
            <w:hideMark/>
          </w:tcPr>
          <w:p w14:paraId="514F6BFC" w14:textId="3D8D10A7"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-0,5</w:t>
            </w:r>
          </w:p>
        </w:tc>
        <w:tc>
          <w:tcPr>
            <w:tcW w:w="1259" w:type="dxa"/>
            <w:tcBorders>
              <w:top w:val="nil"/>
              <w:left w:val="nil"/>
              <w:bottom w:val="nil"/>
              <w:right w:val="nil"/>
            </w:tcBorders>
            <w:shd w:val="clear" w:color="000000" w:fill="FFFFFF"/>
            <w:noWrap/>
            <w:vAlign w:val="bottom"/>
            <w:hideMark/>
          </w:tcPr>
          <w:p w14:paraId="6EEE7424" w14:textId="7C7B4203"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2,2</w:t>
            </w:r>
          </w:p>
        </w:tc>
        <w:tc>
          <w:tcPr>
            <w:tcW w:w="961" w:type="dxa"/>
            <w:tcBorders>
              <w:top w:val="nil"/>
              <w:left w:val="nil"/>
              <w:bottom w:val="nil"/>
              <w:right w:val="single" w:sz="4" w:space="0" w:color="auto"/>
            </w:tcBorders>
            <w:shd w:val="clear" w:color="000000" w:fill="FFFFFF"/>
            <w:noWrap/>
            <w:vAlign w:val="bottom"/>
            <w:hideMark/>
          </w:tcPr>
          <w:p w14:paraId="4CEA81DD" w14:textId="67825418"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0,2</w:t>
            </w:r>
          </w:p>
        </w:tc>
      </w:tr>
      <w:tr w:rsidR="006B6C5D" w14:paraId="2E7AC8ED"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10D18B3C"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51D725EF" w14:textId="0C56A6FE"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-0,8</w:t>
            </w:r>
          </w:p>
        </w:tc>
        <w:tc>
          <w:tcPr>
            <w:tcW w:w="961" w:type="dxa"/>
            <w:tcBorders>
              <w:top w:val="nil"/>
              <w:left w:val="nil"/>
              <w:bottom w:val="nil"/>
              <w:right w:val="single" w:sz="4" w:space="0" w:color="auto"/>
            </w:tcBorders>
            <w:shd w:val="clear" w:color="000000" w:fill="FFFFFF"/>
            <w:noWrap/>
            <w:vAlign w:val="bottom"/>
            <w:hideMark/>
          </w:tcPr>
          <w:p w14:paraId="45D710F3" w14:textId="093997E2"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-0,2</w:t>
            </w:r>
          </w:p>
        </w:tc>
        <w:tc>
          <w:tcPr>
            <w:tcW w:w="1259" w:type="dxa"/>
            <w:tcBorders>
              <w:top w:val="nil"/>
              <w:left w:val="nil"/>
              <w:bottom w:val="nil"/>
              <w:right w:val="nil"/>
            </w:tcBorders>
            <w:shd w:val="clear" w:color="000000" w:fill="FFFFFF"/>
            <w:noWrap/>
            <w:vAlign w:val="bottom"/>
            <w:hideMark/>
          </w:tcPr>
          <w:p w14:paraId="66B20CEC" w14:textId="4DCDD7E3"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2,9</w:t>
            </w:r>
          </w:p>
        </w:tc>
        <w:tc>
          <w:tcPr>
            <w:tcW w:w="961" w:type="dxa"/>
            <w:tcBorders>
              <w:top w:val="nil"/>
              <w:left w:val="nil"/>
              <w:bottom w:val="nil"/>
              <w:right w:val="single" w:sz="4" w:space="0" w:color="auto"/>
            </w:tcBorders>
            <w:shd w:val="clear" w:color="000000" w:fill="FFFFFF"/>
            <w:noWrap/>
            <w:vAlign w:val="bottom"/>
            <w:hideMark/>
          </w:tcPr>
          <w:p w14:paraId="57A6A0FC" w14:textId="6AFE1958"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1,0</w:t>
            </w:r>
          </w:p>
        </w:tc>
      </w:tr>
      <w:tr w:rsidR="006B6C5D" w14:paraId="429A8EB3"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377AFCB9"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043E09C5" w14:textId="157FD3D3"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5B0985C2" w14:textId="3B899804"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-1,4</w:t>
            </w:r>
          </w:p>
        </w:tc>
        <w:tc>
          <w:tcPr>
            <w:tcW w:w="1259" w:type="dxa"/>
            <w:tcBorders>
              <w:top w:val="nil"/>
              <w:left w:val="nil"/>
              <w:bottom w:val="nil"/>
              <w:right w:val="nil"/>
            </w:tcBorders>
            <w:shd w:val="clear" w:color="000000" w:fill="FFFFFF"/>
            <w:noWrap/>
            <w:vAlign w:val="bottom"/>
            <w:hideMark/>
          </w:tcPr>
          <w:p w14:paraId="175D505A" w14:textId="27257243"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71E03D3F" w14:textId="430D2316"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-1,5</w:t>
            </w:r>
          </w:p>
        </w:tc>
      </w:tr>
      <w:tr w:rsidR="006B6C5D" w14:paraId="6025EFEB"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3E6149C3"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3557846C" w14:textId="4D252CBA"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-2,5</w:t>
            </w:r>
          </w:p>
        </w:tc>
        <w:tc>
          <w:tcPr>
            <w:tcW w:w="961" w:type="dxa"/>
            <w:tcBorders>
              <w:top w:val="nil"/>
              <w:left w:val="nil"/>
              <w:bottom w:val="nil"/>
              <w:right w:val="single" w:sz="4" w:space="0" w:color="auto"/>
            </w:tcBorders>
            <w:shd w:val="clear" w:color="000000" w:fill="FFFFFF"/>
            <w:noWrap/>
            <w:vAlign w:val="bottom"/>
            <w:hideMark/>
          </w:tcPr>
          <w:p w14:paraId="7980011E" w14:textId="5EB2902A"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-0,9</w:t>
            </w:r>
          </w:p>
        </w:tc>
        <w:tc>
          <w:tcPr>
            <w:tcW w:w="1259" w:type="dxa"/>
            <w:tcBorders>
              <w:top w:val="nil"/>
              <w:left w:val="nil"/>
              <w:bottom w:val="nil"/>
              <w:right w:val="nil"/>
            </w:tcBorders>
            <w:shd w:val="clear" w:color="000000" w:fill="FFFFFF"/>
            <w:noWrap/>
            <w:vAlign w:val="bottom"/>
            <w:hideMark/>
          </w:tcPr>
          <w:p w14:paraId="3EB7CC97" w14:textId="6A110EB4"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2,9</w:t>
            </w:r>
          </w:p>
        </w:tc>
        <w:tc>
          <w:tcPr>
            <w:tcW w:w="961" w:type="dxa"/>
            <w:tcBorders>
              <w:top w:val="nil"/>
              <w:left w:val="nil"/>
              <w:bottom w:val="nil"/>
              <w:right w:val="single" w:sz="4" w:space="0" w:color="auto"/>
            </w:tcBorders>
            <w:shd w:val="clear" w:color="000000" w:fill="FFFFFF"/>
            <w:noWrap/>
            <w:vAlign w:val="bottom"/>
            <w:hideMark/>
          </w:tcPr>
          <w:p w14:paraId="2C309DE4" w14:textId="37A40B0B"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1,0</w:t>
            </w:r>
          </w:p>
        </w:tc>
      </w:tr>
      <w:tr w:rsidR="006B6C5D" w14:paraId="6794BA84"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2A71FE23"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14:paraId="722F508A" w14:textId="1473893B"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-3,9</w:t>
            </w:r>
          </w:p>
        </w:tc>
        <w:tc>
          <w:tcPr>
            <w:tcW w:w="961" w:type="dxa"/>
            <w:tcBorders>
              <w:top w:val="nil"/>
              <w:left w:val="nil"/>
              <w:bottom w:val="nil"/>
              <w:right w:val="single" w:sz="4" w:space="0" w:color="auto"/>
            </w:tcBorders>
            <w:shd w:val="clear" w:color="000000" w:fill="FFFFFF"/>
            <w:noWrap/>
            <w:vAlign w:val="bottom"/>
            <w:hideMark/>
          </w:tcPr>
          <w:p w14:paraId="1C31B772" w14:textId="38BBD3E6"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1,8</w:t>
            </w:r>
          </w:p>
        </w:tc>
        <w:tc>
          <w:tcPr>
            <w:tcW w:w="1259" w:type="dxa"/>
            <w:tcBorders>
              <w:top w:val="nil"/>
              <w:left w:val="nil"/>
              <w:bottom w:val="nil"/>
              <w:right w:val="nil"/>
            </w:tcBorders>
            <w:shd w:val="clear" w:color="000000" w:fill="FFFFFF"/>
            <w:noWrap/>
            <w:vAlign w:val="bottom"/>
            <w:hideMark/>
          </w:tcPr>
          <w:p w14:paraId="3A5746E3" w14:textId="25CE3E24"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-4,0</w:t>
            </w:r>
          </w:p>
        </w:tc>
        <w:tc>
          <w:tcPr>
            <w:tcW w:w="961" w:type="dxa"/>
            <w:tcBorders>
              <w:top w:val="nil"/>
              <w:left w:val="nil"/>
              <w:bottom w:val="nil"/>
              <w:right w:val="single" w:sz="4" w:space="0" w:color="auto"/>
            </w:tcBorders>
            <w:shd w:val="clear" w:color="000000" w:fill="FFFFFF"/>
            <w:noWrap/>
            <w:vAlign w:val="bottom"/>
            <w:hideMark/>
          </w:tcPr>
          <w:p w14:paraId="41474E54" w14:textId="55F673E0"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1,1</w:t>
            </w:r>
          </w:p>
        </w:tc>
      </w:tr>
      <w:tr w:rsidR="006B6C5D" w14:paraId="44FCBEBA" w14:textId="77777777" w:rsidTr="004445A3">
        <w:trPr>
          <w:trHeight w:val="300"/>
        </w:trPr>
        <w:tc>
          <w:tcPr>
            <w:tcW w:w="1480" w:type="dxa"/>
            <w:tcBorders>
              <w:top w:val="nil"/>
              <w:left w:val="single" w:sz="4" w:space="0" w:color="auto"/>
              <w:bottom w:val="single" w:sz="4" w:space="0" w:color="auto"/>
              <w:right w:val="nil"/>
            </w:tcBorders>
            <w:shd w:val="clear" w:color="000000" w:fill="FFFFFF"/>
            <w:noWrap/>
            <w:vAlign w:val="bottom"/>
            <w:hideMark/>
          </w:tcPr>
          <w:p w14:paraId="4FC4372A" w14:textId="77777777" w:rsidR="006B6C5D" w:rsidRDefault="006B6C5D" w:rsidP="006B6C5D">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single" w:sz="4" w:space="0" w:color="auto"/>
              <w:bottom w:val="single" w:sz="4" w:space="0" w:color="auto"/>
              <w:right w:val="nil"/>
            </w:tcBorders>
            <w:shd w:val="clear" w:color="000000" w:fill="FFFFFF"/>
            <w:noWrap/>
            <w:vAlign w:val="bottom"/>
            <w:hideMark/>
          </w:tcPr>
          <w:p w14:paraId="35851E99" w14:textId="205495F6"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1,0</w:t>
            </w:r>
          </w:p>
        </w:tc>
        <w:tc>
          <w:tcPr>
            <w:tcW w:w="961" w:type="dxa"/>
            <w:tcBorders>
              <w:top w:val="nil"/>
              <w:left w:val="nil"/>
              <w:bottom w:val="single" w:sz="4" w:space="0" w:color="auto"/>
              <w:right w:val="single" w:sz="4" w:space="0" w:color="auto"/>
            </w:tcBorders>
            <w:shd w:val="clear" w:color="000000" w:fill="FFFFFF"/>
            <w:noWrap/>
            <w:vAlign w:val="bottom"/>
            <w:hideMark/>
          </w:tcPr>
          <w:p w14:paraId="4EF3B357" w14:textId="58F26661"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7633EFB0" w14:textId="6ACD9881"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2,4</w:t>
            </w:r>
          </w:p>
        </w:tc>
        <w:tc>
          <w:tcPr>
            <w:tcW w:w="961" w:type="dxa"/>
            <w:tcBorders>
              <w:top w:val="nil"/>
              <w:left w:val="nil"/>
              <w:bottom w:val="single" w:sz="4" w:space="0" w:color="auto"/>
              <w:right w:val="single" w:sz="4" w:space="0" w:color="auto"/>
            </w:tcBorders>
            <w:shd w:val="clear" w:color="000000" w:fill="FFFFFF"/>
            <w:noWrap/>
            <w:vAlign w:val="bottom"/>
            <w:hideMark/>
          </w:tcPr>
          <w:p w14:paraId="417F2009" w14:textId="4C0E3995" w:rsidR="006B6C5D" w:rsidRDefault="006B6C5D" w:rsidP="006B6C5D">
            <w:pPr>
              <w:jc w:val="center"/>
              <w:rPr>
                <w:rFonts w:ascii="Calibri" w:hAnsi="Calibri" w:cs="Calibri"/>
                <w:color w:val="000000"/>
                <w:sz w:val="20"/>
                <w:szCs w:val="20"/>
              </w:rPr>
            </w:pPr>
            <w:r>
              <w:rPr>
                <w:rFonts w:ascii="Calibri" w:hAnsi="Calibri" w:cs="Calibri"/>
                <w:color w:val="000000"/>
                <w:sz w:val="20"/>
                <w:szCs w:val="20"/>
              </w:rPr>
              <w:t> </w:t>
            </w:r>
          </w:p>
        </w:tc>
      </w:tr>
    </w:tbl>
    <w:p w14:paraId="04FC8E76" w14:textId="123E2103" w:rsidR="00F46A54" w:rsidRPr="00CC0355" w:rsidRDefault="003D44CE" w:rsidP="003122C3">
      <w:pPr>
        <w:keepNext/>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48C4D928"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bookmarkStart w:id="8" w:name="OLE_LINK23"/>
      <w:r w:rsidRPr="00CC0355">
        <w:rPr>
          <w:rFonts w:ascii="Palatino Linotype" w:hAnsi="Palatino Linotype" w:cstheme="minorHAnsi"/>
          <w:b/>
          <w:sz w:val="22"/>
          <w:szCs w:val="22"/>
        </w:rPr>
        <w:t>Yatırım</w:t>
      </w:r>
      <w:r w:rsidR="008C51B5">
        <w:rPr>
          <w:rFonts w:ascii="Palatino Linotype" w:hAnsi="Palatino Linotype" w:cstheme="minorHAnsi"/>
          <w:b/>
          <w:sz w:val="22"/>
          <w:szCs w:val="22"/>
        </w:rPr>
        <w:t xml:space="preserve">larda </w:t>
      </w:r>
      <w:r w:rsidR="006B3CCF">
        <w:rPr>
          <w:rFonts w:ascii="Palatino Linotype" w:hAnsi="Palatino Linotype" w:cstheme="minorHAnsi"/>
          <w:b/>
          <w:sz w:val="22"/>
          <w:szCs w:val="22"/>
        </w:rPr>
        <w:t>güçlü</w:t>
      </w:r>
      <w:r w:rsidR="008C51B5">
        <w:rPr>
          <w:rFonts w:ascii="Palatino Linotype" w:hAnsi="Palatino Linotype" w:cstheme="minorHAnsi"/>
          <w:b/>
          <w:sz w:val="22"/>
          <w:szCs w:val="22"/>
        </w:rPr>
        <w:t xml:space="preserve"> </w:t>
      </w:r>
      <w:r w:rsidR="00707FAA">
        <w:rPr>
          <w:rFonts w:ascii="Palatino Linotype" w:hAnsi="Palatino Linotype" w:cstheme="minorHAnsi"/>
          <w:b/>
          <w:sz w:val="22"/>
          <w:szCs w:val="22"/>
        </w:rPr>
        <w:t xml:space="preserve">yıllık </w:t>
      </w:r>
      <w:r w:rsidR="008C51B5">
        <w:rPr>
          <w:rFonts w:ascii="Palatino Linotype" w:hAnsi="Palatino Linotype" w:cstheme="minorHAnsi"/>
          <w:b/>
          <w:sz w:val="22"/>
          <w:szCs w:val="22"/>
        </w:rPr>
        <w:t>artış</w:t>
      </w:r>
      <w:r w:rsidR="00242F55">
        <w:rPr>
          <w:rFonts w:ascii="Palatino Linotype" w:hAnsi="Palatino Linotype" w:cstheme="minorHAnsi"/>
          <w:b/>
          <w:sz w:val="22"/>
          <w:szCs w:val="22"/>
        </w:rPr>
        <w:t xml:space="preserve"> sürüyor</w:t>
      </w:r>
    </w:p>
    <w:p w14:paraId="1EDCC445" w14:textId="3C54ABBE" w:rsidR="00062A8A" w:rsidRPr="005E0D21" w:rsidRDefault="008A3594"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Yatırım harcamaları bu çeyrekte yıllık bazda </w:t>
      </w:r>
      <w:r w:rsidR="00EC1186">
        <w:rPr>
          <w:rFonts w:ascii="Palatino Linotype" w:hAnsi="Palatino Linotype" w:cstheme="minorHAnsi"/>
          <w:sz w:val="22"/>
          <w:szCs w:val="22"/>
        </w:rPr>
        <w:t xml:space="preserve">yüzde </w:t>
      </w:r>
      <w:r w:rsidR="006B3CCF">
        <w:rPr>
          <w:rFonts w:ascii="Palatino Linotype" w:hAnsi="Palatino Linotype" w:cstheme="minorHAnsi"/>
          <w:sz w:val="22"/>
          <w:szCs w:val="22"/>
        </w:rPr>
        <w:t>1</w:t>
      </w:r>
      <w:r w:rsidR="00F31077">
        <w:rPr>
          <w:rFonts w:ascii="Palatino Linotype" w:hAnsi="Palatino Linotype" w:cstheme="minorHAnsi"/>
          <w:sz w:val="22"/>
          <w:szCs w:val="22"/>
        </w:rPr>
        <w:t>0</w:t>
      </w:r>
      <w:r w:rsidR="006B3CCF">
        <w:rPr>
          <w:rFonts w:ascii="Palatino Linotype" w:hAnsi="Palatino Linotype" w:cstheme="minorHAnsi"/>
          <w:sz w:val="22"/>
          <w:szCs w:val="22"/>
        </w:rPr>
        <w:t>,</w:t>
      </w:r>
      <w:r w:rsidR="00870486">
        <w:rPr>
          <w:rFonts w:ascii="Palatino Linotype" w:hAnsi="Palatino Linotype" w:cstheme="minorHAnsi"/>
          <w:sz w:val="22"/>
          <w:szCs w:val="22"/>
        </w:rPr>
        <w:t>3</w:t>
      </w:r>
      <w:r w:rsidR="00EC1186">
        <w:rPr>
          <w:rFonts w:ascii="Palatino Linotype" w:hAnsi="Palatino Linotype" w:cstheme="minorHAnsi"/>
          <w:sz w:val="22"/>
          <w:szCs w:val="22"/>
        </w:rPr>
        <w:t xml:space="preserve"> </w:t>
      </w:r>
      <w:r w:rsidR="00575EF2">
        <w:rPr>
          <w:rFonts w:ascii="Palatino Linotype" w:hAnsi="Palatino Linotype" w:cstheme="minorHAnsi"/>
          <w:sz w:val="22"/>
          <w:szCs w:val="22"/>
        </w:rPr>
        <w:t>artarak</w:t>
      </w:r>
      <w:r w:rsidR="00EC1186">
        <w:rPr>
          <w:rFonts w:ascii="Palatino Linotype" w:hAnsi="Palatino Linotype" w:cstheme="minorHAnsi"/>
          <w:sz w:val="22"/>
          <w:szCs w:val="22"/>
        </w:rPr>
        <w:t xml:space="preserve"> büyümeye </w:t>
      </w:r>
      <w:r w:rsidR="006B3CCF">
        <w:rPr>
          <w:rFonts w:ascii="Palatino Linotype" w:hAnsi="Palatino Linotype" w:cstheme="minorHAnsi"/>
          <w:sz w:val="22"/>
          <w:szCs w:val="22"/>
        </w:rPr>
        <w:t>3</w:t>
      </w:r>
      <w:r w:rsidR="00721715">
        <w:rPr>
          <w:rFonts w:ascii="Palatino Linotype" w:hAnsi="Palatino Linotype" w:cstheme="minorHAnsi"/>
          <w:sz w:val="22"/>
          <w:szCs w:val="22"/>
        </w:rPr>
        <w:t>,</w:t>
      </w:r>
      <w:r w:rsidR="00334DFF">
        <w:rPr>
          <w:rFonts w:ascii="Palatino Linotype" w:hAnsi="Palatino Linotype" w:cstheme="minorHAnsi"/>
          <w:sz w:val="22"/>
          <w:szCs w:val="22"/>
        </w:rPr>
        <w:t>2</w:t>
      </w:r>
      <w:r w:rsidR="00EC1186">
        <w:rPr>
          <w:rFonts w:ascii="Palatino Linotype" w:hAnsi="Palatino Linotype" w:cstheme="minorHAnsi"/>
          <w:sz w:val="22"/>
          <w:szCs w:val="22"/>
        </w:rPr>
        <w:t xml:space="preserve"> yüzde puan </w:t>
      </w:r>
      <w:r w:rsidR="006B3CCF">
        <w:rPr>
          <w:rFonts w:ascii="Palatino Linotype" w:hAnsi="Palatino Linotype" w:cstheme="minorHAnsi"/>
          <w:sz w:val="22"/>
          <w:szCs w:val="22"/>
        </w:rPr>
        <w:t xml:space="preserve">pozitif </w:t>
      </w:r>
      <w:r w:rsidR="00EC1186">
        <w:rPr>
          <w:rFonts w:ascii="Palatino Linotype" w:hAnsi="Palatino Linotype" w:cstheme="minorHAnsi"/>
          <w:sz w:val="22"/>
          <w:szCs w:val="22"/>
        </w:rPr>
        <w:t>katkı yaptı. Çeyreklik</w:t>
      </w:r>
      <w:r w:rsidR="003C09C5">
        <w:rPr>
          <w:rFonts w:ascii="Palatino Linotype" w:hAnsi="Palatino Linotype" w:cstheme="minorHAnsi"/>
          <w:sz w:val="22"/>
          <w:szCs w:val="22"/>
        </w:rPr>
        <w:t xml:space="preserve"> bazda</w:t>
      </w:r>
      <w:r w:rsidR="00EC1186">
        <w:rPr>
          <w:rFonts w:ascii="Palatino Linotype" w:hAnsi="Palatino Linotype" w:cstheme="minorHAnsi"/>
          <w:sz w:val="22"/>
          <w:szCs w:val="22"/>
        </w:rPr>
        <w:t xml:space="preserve"> ise </w:t>
      </w:r>
      <w:r w:rsidR="002270D8">
        <w:rPr>
          <w:rFonts w:ascii="Palatino Linotype" w:hAnsi="Palatino Linotype" w:cstheme="minorHAnsi"/>
          <w:sz w:val="22"/>
          <w:szCs w:val="22"/>
        </w:rPr>
        <w:t xml:space="preserve">bir önceki çeyreği kıyasla </w:t>
      </w:r>
      <w:r w:rsidR="003C09C5">
        <w:rPr>
          <w:rFonts w:ascii="Palatino Linotype" w:hAnsi="Palatino Linotype" w:cstheme="minorHAnsi"/>
          <w:sz w:val="22"/>
          <w:szCs w:val="22"/>
        </w:rPr>
        <w:t xml:space="preserve">yüzde </w:t>
      </w:r>
      <w:r w:rsidR="00D64ADA">
        <w:rPr>
          <w:rFonts w:ascii="Palatino Linotype" w:hAnsi="Palatino Linotype" w:cstheme="minorHAnsi"/>
          <w:sz w:val="22"/>
          <w:szCs w:val="22"/>
        </w:rPr>
        <w:t>2</w:t>
      </w:r>
      <w:r w:rsidR="00F7384F">
        <w:rPr>
          <w:rFonts w:ascii="Palatino Linotype" w:hAnsi="Palatino Linotype" w:cstheme="minorHAnsi"/>
          <w:sz w:val="22"/>
          <w:szCs w:val="22"/>
        </w:rPr>
        <w:t>,</w:t>
      </w:r>
      <w:r w:rsidR="00D64ADA">
        <w:rPr>
          <w:rFonts w:ascii="Palatino Linotype" w:hAnsi="Palatino Linotype" w:cstheme="minorHAnsi"/>
          <w:sz w:val="22"/>
          <w:szCs w:val="22"/>
        </w:rPr>
        <w:t>9</w:t>
      </w:r>
      <w:r w:rsidR="002270D8">
        <w:rPr>
          <w:rFonts w:ascii="Palatino Linotype" w:hAnsi="Palatino Linotype" w:cstheme="minorHAnsi"/>
          <w:sz w:val="22"/>
          <w:szCs w:val="22"/>
        </w:rPr>
        <w:t xml:space="preserve"> </w:t>
      </w:r>
      <w:r w:rsidR="00D64ADA">
        <w:rPr>
          <w:rFonts w:ascii="Palatino Linotype" w:hAnsi="Palatino Linotype" w:cstheme="minorHAnsi"/>
          <w:sz w:val="22"/>
          <w:szCs w:val="22"/>
        </w:rPr>
        <w:t>artarak</w:t>
      </w:r>
      <w:r w:rsidR="002270D8">
        <w:rPr>
          <w:rFonts w:ascii="Palatino Linotype" w:hAnsi="Palatino Linotype" w:cstheme="minorHAnsi"/>
          <w:sz w:val="22"/>
          <w:szCs w:val="22"/>
        </w:rPr>
        <w:t xml:space="preserve"> </w:t>
      </w:r>
      <w:r w:rsidR="00575EF2">
        <w:rPr>
          <w:rFonts w:ascii="Palatino Linotype" w:hAnsi="Palatino Linotype" w:cstheme="minorHAnsi"/>
          <w:sz w:val="22"/>
          <w:szCs w:val="22"/>
        </w:rPr>
        <w:t xml:space="preserve">büyümeyi </w:t>
      </w:r>
      <w:r w:rsidR="00D64ADA">
        <w:rPr>
          <w:rFonts w:ascii="Palatino Linotype" w:hAnsi="Palatino Linotype" w:cstheme="minorHAnsi"/>
          <w:sz w:val="22"/>
          <w:szCs w:val="22"/>
        </w:rPr>
        <w:t>1</w:t>
      </w:r>
      <w:r w:rsidR="00A527AC">
        <w:rPr>
          <w:rFonts w:ascii="Palatino Linotype" w:hAnsi="Palatino Linotype" w:cstheme="minorHAnsi"/>
          <w:sz w:val="22"/>
          <w:szCs w:val="22"/>
        </w:rPr>
        <w:t xml:space="preserve"> yüzde puan </w:t>
      </w:r>
      <w:r w:rsidR="00D64ADA">
        <w:rPr>
          <w:rFonts w:ascii="Palatino Linotype" w:hAnsi="Palatino Linotype" w:cstheme="minorHAnsi"/>
          <w:sz w:val="22"/>
          <w:szCs w:val="22"/>
        </w:rPr>
        <w:t xml:space="preserve">yukarı </w:t>
      </w:r>
      <w:r w:rsidR="00575EF2">
        <w:rPr>
          <w:rFonts w:ascii="Palatino Linotype" w:hAnsi="Palatino Linotype" w:cstheme="minorHAnsi"/>
          <w:sz w:val="22"/>
          <w:szCs w:val="22"/>
        </w:rPr>
        <w:t xml:space="preserve">çekti </w:t>
      </w:r>
      <w:r w:rsidR="001D37D1">
        <w:rPr>
          <w:rFonts w:ascii="Palatino Linotype" w:hAnsi="Palatino Linotype" w:cstheme="minorHAnsi"/>
          <w:sz w:val="22"/>
          <w:szCs w:val="22"/>
        </w:rPr>
        <w:t>(Tablo 1</w:t>
      </w:r>
      <w:r w:rsidR="003C09C5">
        <w:rPr>
          <w:rFonts w:ascii="Palatino Linotype" w:hAnsi="Palatino Linotype" w:cstheme="minorHAnsi"/>
          <w:sz w:val="22"/>
          <w:szCs w:val="22"/>
        </w:rPr>
        <w:t xml:space="preserve"> ve Tablo 2</w:t>
      </w:r>
      <w:r w:rsidR="001D37D1">
        <w:rPr>
          <w:rFonts w:ascii="Palatino Linotype" w:hAnsi="Palatino Linotype" w:cstheme="minorHAnsi"/>
          <w:sz w:val="22"/>
          <w:szCs w:val="22"/>
        </w:rPr>
        <w:t>).</w:t>
      </w:r>
      <w:r w:rsidR="006324E3">
        <w:rPr>
          <w:rFonts w:ascii="Palatino Linotype" w:hAnsi="Palatino Linotype" w:cstheme="minorHAnsi"/>
          <w:sz w:val="22"/>
          <w:szCs w:val="22"/>
        </w:rPr>
        <w:t xml:space="preserve"> </w:t>
      </w:r>
    </w:p>
    <w:bookmarkEnd w:id="8"/>
    <w:p w14:paraId="526B7713" w14:textId="77777777"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5F734352" w:rsidR="00681AD9" w:rsidRPr="005E0D21" w:rsidRDefault="00A9178C" w:rsidP="00681022">
      <w:pPr>
        <w:pStyle w:val="NormalWeb"/>
        <w:spacing w:before="0" w:beforeAutospacing="0" w:after="0" w:afterAutospacing="0" w:line="360" w:lineRule="auto"/>
        <w:ind w:right="77"/>
        <w:rPr>
          <w:rFonts w:ascii="Palatino Linotype" w:hAnsi="Palatino Linotype" w:cstheme="minorHAnsi"/>
          <w:b/>
          <w:sz w:val="22"/>
          <w:szCs w:val="22"/>
        </w:rPr>
      </w:pPr>
      <w:bookmarkStart w:id="9" w:name="OLE_LINK24"/>
      <w:bookmarkStart w:id="10" w:name="OLE_LINK25"/>
      <w:r>
        <w:rPr>
          <w:rFonts w:ascii="Palatino Linotype" w:hAnsi="Palatino Linotype" w:cstheme="minorHAnsi"/>
          <w:b/>
          <w:sz w:val="22"/>
          <w:szCs w:val="22"/>
        </w:rPr>
        <w:lastRenderedPageBreak/>
        <w:t>Stoklar</w:t>
      </w:r>
      <w:r w:rsidR="00524360">
        <w:rPr>
          <w:rFonts w:ascii="Palatino Linotype" w:hAnsi="Palatino Linotype" w:cstheme="minorHAnsi"/>
          <w:b/>
          <w:sz w:val="22"/>
          <w:szCs w:val="22"/>
        </w:rPr>
        <w:t>da</w:t>
      </w:r>
      <w:r>
        <w:rPr>
          <w:rFonts w:ascii="Palatino Linotype" w:hAnsi="Palatino Linotype" w:cstheme="minorHAnsi"/>
          <w:b/>
          <w:sz w:val="22"/>
          <w:szCs w:val="22"/>
        </w:rPr>
        <w:t xml:space="preserve"> </w:t>
      </w:r>
      <w:r w:rsidR="003D3279">
        <w:rPr>
          <w:rFonts w:ascii="Palatino Linotype" w:hAnsi="Palatino Linotype" w:cstheme="minorHAnsi"/>
          <w:b/>
          <w:sz w:val="22"/>
          <w:szCs w:val="22"/>
        </w:rPr>
        <w:t>iki çeyre</w:t>
      </w:r>
      <w:r w:rsidR="00A750AB">
        <w:rPr>
          <w:rFonts w:ascii="Palatino Linotype" w:hAnsi="Palatino Linotype" w:cstheme="minorHAnsi"/>
          <w:b/>
          <w:sz w:val="22"/>
          <w:szCs w:val="22"/>
        </w:rPr>
        <w:t>k</w:t>
      </w:r>
      <w:r w:rsidR="003D3279">
        <w:rPr>
          <w:rFonts w:ascii="Palatino Linotype" w:hAnsi="Palatino Linotype" w:cstheme="minorHAnsi"/>
          <w:b/>
          <w:sz w:val="22"/>
          <w:szCs w:val="22"/>
        </w:rPr>
        <w:t xml:space="preserve"> </w:t>
      </w:r>
      <w:r w:rsidR="00A750AB">
        <w:rPr>
          <w:rFonts w:ascii="Palatino Linotype" w:hAnsi="Palatino Linotype" w:cstheme="minorHAnsi"/>
          <w:b/>
          <w:sz w:val="22"/>
          <w:szCs w:val="22"/>
        </w:rPr>
        <w:t xml:space="preserve">üst üste </w:t>
      </w:r>
      <w:r w:rsidR="003D3279">
        <w:rPr>
          <w:rFonts w:ascii="Palatino Linotype" w:hAnsi="Palatino Linotype" w:cstheme="minorHAnsi"/>
          <w:b/>
          <w:sz w:val="22"/>
          <w:szCs w:val="22"/>
        </w:rPr>
        <w:t>düşüş</w:t>
      </w:r>
      <w:r w:rsidR="00494926" w:rsidRPr="005E0D21">
        <w:rPr>
          <w:rStyle w:val="FootnoteReference"/>
          <w:rFonts w:ascii="Palatino Linotype" w:hAnsi="Palatino Linotype" w:cstheme="minorHAnsi"/>
          <w:b/>
          <w:sz w:val="22"/>
          <w:szCs w:val="22"/>
        </w:rPr>
        <w:footnoteReference w:id="4"/>
      </w:r>
    </w:p>
    <w:p w14:paraId="09882DC5" w14:textId="0544284B" w:rsidR="00200BCB" w:rsidRDefault="00287B00"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13" w:name="OLE_LINK7"/>
      <w:bookmarkStart w:id="14" w:name="OLE_LINK8"/>
      <w:r>
        <w:rPr>
          <w:rFonts w:ascii="Palatino Linotype" w:hAnsi="Palatino Linotype" w:cstheme="minorHAnsi"/>
          <w:sz w:val="22"/>
          <w:szCs w:val="22"/>
        </w:rPr>
        <w:t>Bir ö</w:t>
      </w:r>
      <w:r w:rsidR="00560478">
        <w:rPr>
          <w:rFonts w:ascii="Palatino Linotype" w:hAnsi="Palatino Linotype" w:cstheme="minorHAnsi"/>
          <w:sz w:val="22"/>
          <w:szCs w:val="22"/>
        </w:rPr>
        <w:t>nceki çeyrek</w:t>
      </w:r>
      <w:r>
        <w:rPr>
          <w:rFonts w:ascii="Palatino Linotype" w:hAnsi="Palatino Linotype" w:cstheme="minorHAnsi"/>
          <w:sz w:val="22"/>
          <w:szCs w:val="22"/>
        </w:rPr>
        <w:t xml:space="preserve">te büyümeye negatif </w:t>
      </w:r>
      <w:r w:rsidR="00560478">
        <w:rPr>
          <w:rFonts w:ascii="Palatino Linotype" w:hAnsi="Palatino Linotype" w:cstheme="minorHAnsi"/>
          <w:sz w:val="22"/>
          <w:szCs w:val="22"/>
        </w:rPr>
        <w:t>katkı yapan stok değişimi bu çeyrek</w:t>
      </w:r>
      <w:r>
        <w:rPr>
          <w:rFonts w:ascii="Palatino Linotype" w:hAnsi="Palatino Linotype" w:cstheme="minorHAnsi"/>
          <w:sz w:val="22"/>
          <w:szCs w:val="22"/>
        </w:rPr>
        <w:t>te de</w:t>
      </w:r>
      <w:r w:rsidR="00560478">
        <w:rPr>
          <w:rFonts w:ascii="Palatino Linotype" w:hAnsi="Palatino Linotype" w:cstheme="minorHAnsi"/>
          <w:sz w:val="22"/>
          <w:szCs w:val="22"/>
        </w:rPr>
        <w:t xml:space="preserve"> büyümeyi düşürdü. </w:t>
      </w:r>
      <w:r w:rsidR="00173752">
        <w:rPr>
          <w:rFonts w:ascii="Palatino Linotype" w:hAnsi="Palatino Linotype" w:cstheme="minorHAnsi"/>
          <w:sz w:val="22"/>
          <w:szCs w:val="22"/>
        </w:rPr>
        <w:t xml:space="preserve">Stok değişimlerinin yıllık büyümeye </w:t>
      </w:r>
      <w:r w:rsidR="00EA64AF">
        <w:rPr>
          <w:rFonts w:ascii="Palatino Linotype" w:hAnsi="Palatino Linotype" w:cstheme="minorHAnsi"/>
          <w:sz w:val="22"/>
          <w:szCs w:val="22"/>
        </w:rPr>
        <w:t>katkısı eksi</w:t>
      </w:r>
      <w:r w:rsidR="00173752">
        <w:rPr>
          <w:rFonts w:ascii="Palatino Linotype" w:hAnsi="Palatino Linotype" w:cstheme="minorHAnsi"/>
          <w:sz w:val="22"/>
          <w:szCs w:val="22"/>
        </w:rPr>
        <w:t xml:space="preserve"> </w:t>
      </w:r>
      <w:r w:rsidR="00270E2B">
        <w:rPr>
          <w:rFonts w:ascii="Palatino Linotype" w:hAnsi="Palatino Linotype" w:cstheme="minorHAnsi"/>
          <w:sz w:val="22"/>
          <w:szCs w:val="22"/>
        </w:rPr>
        <w:t>4</w:t>
      </w:r>
      <w:r w:rsidR="0009328A">
        <w:rPr>
          <w:rFonts w:ascii="Palatino Linotype" w:hAnsi="Palatino Linotype" w:cstheme="minorHAnsi"/>
          <w:sz w:val="22"/>
          <w:szCs w:val="22"/>
        </w:rPr>
        <w:t>,</w:t>
      </w:r>
      <w:r w:rsidR="00414976">
        <w:rPr>
          <w:rFonts w:ascii="Palatino Linotype" w:hAnsi="Palatino Linotype" w:cstheme="minorHAnsi"/>
          <w:sz w:val="22"/>
          <w:szCs w:val="22"/>
        </w:rPr>
        <w:t>1</w:t>
      </w:r>
      <w:r w:rsidR="00173752">
        <w:rPr>
          <w:rFonts w:ascii="Palatino Linotype" w:hAnsi="Palatino Linotype" w:cstheme="minorHAnsi"/>
          <w:sz w:val="22"/>
          <w:szCs w:val="22"/>
        </w:rPr>
        <w:t xml:space="preserve"> yüzde puan</w:t>
      </w:r>
      <w:r w:rsidR="006B3CCF">
        <w:rPr>
          <w:rFonts w:ascii="Palatino Linotype" w:hAnsi="Palatino Linotype" w:cstheme="minorHAnsi"/>
          <w:sz w:val="22"/>
          <w:szCs w:val="22"/>
        </w:rPr>
        <w:t xml:space="preserve"> oldu</w:t>
      </w:r>
      <w:r w:rsidR="00C21163">
        <w:rPr>
          <w:rFonts w:ascii="Palatino Linotype" w:hAnsi="Palatino Linotype" w:cstheme="minorHAnsi"/>
          <w:sz w:val="22"/>
          <w:szCs w:val="22"/>
        </w:rPr>
        <w:t xml:space="preserve"> </w:t>
      </w:r>
      <w:r w:rsidR="005C51D9" w:rsidRPr="005E0D21">
        <w:rPr>
          <w:rFonts w:ascii="Palatino Linotype" w:hAnsi="Palatino Linotype" w:cstheme="minorHAnsi"/>
          <w:sz w:val="22"/>
          <w:szCs w:val="22"/>
        </w:rPr>
        <w:t>(Tablo 1</w:t>
      </w:r>
      <w:r w:rsidR="005C51D9" w:rsidRPr="009C5BA8">
        <w:rPr>
          <w:rFonts w:ascii="Palatino Linotype" w:hAnsi="Palatino Linotype" w:cstheme="minorHAnsi"/>
          <w:sz w:val="22"/>
          <w:szCs w:val="22"/>
        </w:rPr>
        <w:t>)</w:t>
      </w:r>
      <w:r w:rsidR="006B3CCF" w:rsidRPr="009C5BA8">
        <w:rPr>
          <w:rFonts w:ascii="Palatino Linotype" w:hAnsi="Palatino Linotype" w:cstheme="minorHAnsi"/>
          <w:sz w:val="22"/>
          <w:szCs w:val="22"/>
        </w:rPr>
        <w:t>.</w:t>
      </w:r>
      <w:r w:rsidR="005C51D9" w:rsidRPr="009C5BA8">
        <w:rPr>
          <w:rFonts w:ascii="Palatino Linotype" w:hAnsi="Palatino Linotype" w:cstheme="minorHAnsi"/>
          <w:sz w:val="22"/>
          <w:szCs w:val="22"/>
        </w:rPr>
        <w:t xml:space="preserve"> </w:t>
      </w:r>
      <w:r w:rsidR="006B3CCF" w:rsidRPr="009C5BA8">
        <w:rPr>
          <w:rFonts w:ascii="Palatino Linotype" w:hAnsi="Palatino Linotype" w:cstheme="minorHAnsi"/>
          <w:sz w:val="22"/>
          <w:szCs w:val="22"/>
        </w:rPr>
        <w:t>Mevsim</w:t>
      </w:r>
      <w:r w:rsidR="005C51D9" w:rsidRPr="009C5BA8">
        <w:rPr>
          <w:rFonts w:ascii="Palatino Linotype" w:hAnsi="Palatino Linotype" w:cstheme="minorHAnsi"/>
          <w:sz w:val="22"/>
          <w:szCs w:val="22"/>
        </w:rPr>
        <w:t xml:space="preserve"> ve takvim etkisinden arındırılmış veriye göre</w:t>
      </w:r>
      <w:r w:rsidR="00F022E0" w:rsidRPr="009C5BA8">
        <w:rPr>
          <w:rFonts w:ascii="Palatino Linotype" w:hAnsi="Palatino Linotype" w:cstheme="minorHAnsi"/>
          <w:sz w:val="22"/>
          <w:szCs w:val="22"/>
        </w:rPr>
        <w:t xml:space="preserve"> ise</w:t>
      </w:r>
      <w:r w:rsidR="005C51D9" w:rsidRPr="009C5BA8">
        <w:rPr>
          <w:rFonts w:ascii="Palatino Linotype" w:hAnsi="Palatino Linotype" w:cstheme="minorHAnsi"/>
          <w:sz w:val="22"/>
          <w:szCs w:val="22"/>
        </w:rPr>
        <w:t xml:space="preserve"> çeyreklik büyümeye katkısı</w:t>
      </w:r>
      <w:r w:rsidR="00AA678E" w:rsidRPr="009C5BA8">
        <w:rPr>
          <w:rFonts w:ascii="Palatino Linotype" w:hAnsi="Palatino Linotype" w:cstheme="minorHAnsi"/>
          <w:sz w:val="22"/>
          <w:szCs w:val="22"/>
        </w:rPr>
        <w:t xml:space="preserve"> </w:t>
      </w:r>
      <w:r w:rsidR="00C21163" w:rsidRPr="009C5BA8">
        <w:rPr>
          <w:rFonts w:ascii="Palatino Linotype" w:hAnsi="Palatino Linotype" w:cstheme="minorHAnsi"/>
          <w:sz w:val="22"/>
          <w:szCs w:val="22"/>
        </w:rPr>
        <w:t>eksi</w:t>
      </w:r>
      <w:r w:rsidR="00F022E0" w:rsidRPr="009C5BA8">
        <w:rPr>
          <w:rFonts w:ascii="Palatino Linotype" w:hAnsi="Palatino Linotype" w:cstheme="minorHAnsi"/>
          <w:sz w:val="22"/>
          <w:szCs w:val="22"/>
        </w:rPr>
        <w:t xml:space="preserve"> </w:t>
      </w:r>
      <w:r w:rsidR="006B3CCF" w:rsidRPr="009C5BA8">
        <w:rPr>
          <w:rFonts w:ascii="Palatino Linotype" w:hAnsi="Palatino Linotype" w:cstheme="minorHAnsi"/>
          <w:sz w:val="22"/>
          <w:szCs w:val="22"/>
        </w:rPr>
        <w:t>1</w:t>
      </w:r>
      <w:r w:rsidR="00644A1E" w:rsidRPr="009C5BA8">
        <w:rPr>
          <w:rFonts w:ascii="Palatino Linotype" w:hAnsi="Palatino Linotype" w:cstheme="minorHAnsi"/>
          <w:sz w:val="22"/>
          <w:szCs w:val="22"/>
        </w:rPr>
        <w:t>,</w:t>
      </w:r>
      <w:r w:rsidR="00414976">
        <w:rPr>
          <w:rFonts w:ascii="Palatino Linotype" w:hAnsi="Palatino Linotype" w:cstheme="minorHAnsi"/>
          <w:sz w:val="22"/>
          <w:szCs w:val="22"/>
        </w:rPr>
        <w:t>5</w:t>
      </w:r>
      <w:r w:rsidR="00F022E0" w:rsidRPr="009C5BA8">
        <w:rPr>
          <w:rFonts w:ascii="Palatino Linotype" w:hAnsi="Palatino Linotype" w:cstheme="minorHAnsi"/>
          <w:sz w:val="22"/>
          <w:szCs w:val="22"/>
        </w:rPr>
        <w:t xml:space="preserve"> yüzde puan olarak gerçekleşti</w:t>
      </w:r>
      <w:r w:rsidR="005C51D9" w:rsidRPr="009C5BA8">
        <w:rPr>
          <w:rFonts w:ascii="Palatino Linotype" w:hAnsi="Palatino Linotype" w:cstheme="minorHAnsi"/>
          <w:sz w:val="22"/>
          <w:szCs w:val="22"/>
        </w:rPr>
        <w:t xml:space="preserve"> (Tablo 2).</w:t>
      </w:r>
      <w:bookmarkEnd w:id="13"/>
      <w:bookmarkEnd w:id="14"/>
    </w:p>
    <w:p w14:paraId="0AB39772" w14:textId="77777777" w:rsidR="004E115D" w:rsidRPr="0051280A" w:rsidRDefault="004E115D" w:rsidP="002A037D">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7A31C07E" w:rsidR="00F46A54" w:rsidRPr="005E0D21" w:rsidRDefault="0019364D" w:rsidP="00F30329">
      <w:pPr>
        <w:pStyle w:val="NormalWeb"/>
        <w:spacing w:before="0" w:beforeAutospacing="0" w:after="120" w:afterAutospacing="0" w:line="360" w:lineRule="auto"/>
        <w:ind w:right="79"/>
        <w:rPr>
          <w:rFonts w:ascii="Palatino Linotype" w:hAnsi="Palatino Linotype" w:cstheme="minorHAnsi"/>
          <w:b/>
          <w:sz w:val="22"/>
          <w:szCs w:val="22"/>
        </w:rPr>
      </w:pPr>
      <w:bookmarkStart w:id="15" w:name="OLE_LINK26"/>
      <w:bookmarkEnd w:id="9"/>
      <w:bookmarkEnd w:id="10"/>
      <w:r>
        <w:rPr>
          <w:rFonts w:ascii="Palatino Linotype" w:hAnsi="Palatino Linotype" w:cstheme="minorHAnsi"/>
          <w:b/>
          <w:sz w:val="22"/>
          <w:szCs w:val="22"/>
        </w:rPr>
        <w:t>Dış ticarette</w:t>
      </w:r>
      <w:r w:rsidR="003521D3">
        <w:rPr>
          <w:rFonts w:ascii="Palatino Linotype" w:hAnsi="Palatino Linotype" w:cstheme="minorHAnsi"/>
          <w:b/>
          <w:sz w:val="22"/>
          <w:szCs w:val="22"/>
        </w:rPr>
        <w:t>n</w:t>
      </w:r>
      <w:r w:rsidR="00F15A67">
        <w:rPr>
          <w:rFonts w:ascii="Palatino Linotype" w:hAnsi="Palatino Linotype" w:cstheme="minorHAnsi"/>
          <w:b/>
          <w:sz w:val="22"/>
          <w:szCs w:val="22"/>
        </w:rPr>
        <w:t xml:space="preserve"> </w:t>
      </w:r>
      <w:r w:rsidR="003521D3">
        <w:rPr>
          <w:rFonts w:ascii="Palatino Linotype" w:hAnsi="Palatino Linotype" w:cstheme="minorHAnsi"/>
          <w:b/>
          <w:sz w:val="22"/>
          <w:szCs w:val="22"/>
        </w:rPr>
        <w:t xml:space="preserve">büyümeye </w:t>
      </w:r>
      <w:r w:rsidR="00955C0A">
        <w:rPr>
          <w:rFonts w:ascii="Palatino Linotype" w:hAnsi="Palatino Linotype" w:cstheme="minorHAnsi"/>
          <w:b/>
          <w:sz w:val="22"/>
          <w:szCs w:val="22"/>
        </w:rPr>
        <w:t>pozitif</w:t>
      </w:r>
      <w:r w:rsidR="003521D3">
        <w:rPr>
          <w:rFonts w:ascii="Palatino Linotype" w:hAnsi="Palatino Linotype" w:cstheme="minorHAnsi"/>
          <w:b/>
          <w:sz w:val="22"/>
          <w:szCs w:val="22"/>
        </w:rPr>
        <w:t xml:space="preserve"> katkı</w:t>
      </w:r>
    </w:p>
    <w:p w14:paraId="128F8A4E" w14:textId="1814E0BA" w:rsidR="002C542E" w:rsidRDefault="001F5399" w:rsidP="00200BCB">
      <w:pPr>
        <w:pStyle w:val="NormalWeb"/>
        <w:spacing w:before="0" w:beforeAutospacing="0" w:after="0" w:afterAutospacing="0" w:line="360" w:lineRule="auto"/>
        <w:ind w:right="77"/>
        <w:jc w:val="both"/>
        <w:rPr>
          <w:rFonts w:ascii="Palatino Linotype" w:hAnsi="Palatino Linotype" w:cstheme="minorHAnsi"/>
          <w:sz w:val="22"/>
          <w:szCs w:val="22"/>
        </w:rPr>
      </w:pPr>
      <w:bookmarkStart w:id="16" w:name="OLE_LINK11"/>
      <w:bookmarkStart w:id="17" w:name="OLE_LINK12"/>
      <w:r>
        <w:rPr>
          <w:rFonts w:ascii="Palatino Linotype" w:hAnsi="Palatino Linotype" w:cstheme="minorHAnsi"/>
          <w:sz w:val="22"/>
          <w:szCs w:val="22"/>
        </w:rPr>
        <w:t>202</w:t>
      </w:r>
      <w:r w:rsidR="003B1DCA">
        <w:rPr>
          <w:rFonts w:ascii="Palatino Linotype" w:hAnsi="Palatino Linotype" w:cstheme="minorHAnsi"/>
          <w:sz w:val="22"/>
          <w:szCs w:val="22"/>
        </w:rPr>
        <w:t>4</w:t>
      </w:r>
      <w:r>
        <w:rPr>
          <w:rFonts w:ascii="Palatino Linotype" w:hAnsi="Palatino Linotype" w:cstheme="minorHAnsi"/>
          <w:sz w:val="22"/>
          <w:szCs w:val="22"/>
        </w:rPr>
        <w:t xml:space="preserve"> yılının </w:t>
      </w:r>
      <w:r w:rsidR="003B1DCA">
        <w:rPr>
          <w:rFonts w:ascii="Palatino Linotype" w:hAnsi="Palatino Linotype" w:cstheme="minorHAnsi"/>
          <w:sz w:val="22"/>
          <w:szCs w:val="22"/>
        </w:rPr>
        <w:t xml:space="preserve">birinci </w:t>
      </w:r>
      <w:r>
        <w:rPr>
          <w:rFonts w:ascii="Palatino Linotype" w:hAnsi="Palatino Linotype" w:cstheme="minorHAnsi"/>
          <w:sz w:val="22"/>
          <w:szCs w:val="22"/>
        </w:rPr>
        <w:t>çeyreğinde</w:t>
      </w:r>
      <w:r w:rsidR="00D9362E">
        <w:rPr>
          <w:rFonts w:ascii="Palatino Linotype" w:hAnsi="Palatino Linotype" w:cstheme="minorHAnsi"/>
          <w:sz w:val="22"/>
          <w:szCs w:val="22"/>
        </w:rPr>
        <w:t xml:space="preserve"> yıllık bazda</w:t>
      </w:r>
      <w:r>
        <w:rPr>
          <w:rFonts w:ascii="Palatino Linotype" w:hAnsi="Palatino Linotype" w:cstheme="minorHAnsi"/>
          <w:sz w:val="22"/>
          <w:szCs w:val="22"/>
        </w:rPr>
        <w:t xml:space="preserve"> </w:t>
      </w:r>
      <w:r w:rsidR="0019364D">
        <w:rPr>
          <w:rFonts w:ascii="Palatino Linotype" w:hAnsi="Palatino Linotype" w:cstheme="minorHAnsi"/>
          <w:sz w:val="22"/>
          <w:szCs w:val="22"/>
        </w:rPr>
        <w:t xml:space="preserve">ihracat yüzde </w:t>
      </w:r>
      <w:r w:rsidR="00002E42">
        <w:rPr>
          <w:rFonts w:ascii="Palatino Linotype" w:hAnsi="Palatino Linotype" w:cstheme="minorHAnsi"/>
          <w:sz w:val="22"/>
          <w:szCs w:val="22"/>
        </w:rPr>
        <w:t>4</w:t>
      </w:r>
      <w:r w:rsidR="0019364D">
        <w:rPr>
          <w:rFonts w:ascii="Palatino Linotype" w:hAnsi="Palatino Linotype" w:cstheme="minorHAnsi"/>
          <w:sz w:val="22"/>
          <w:szCs w:val="22"/>
        </w:rPr>
        <w:t xml:space="preserve"> </w:t>
      </w:r>
      <w:r w:rsidR="006B3CCF">
        <w:rPr>
          <w:rFonts w:ascii="Palatino Linotype" w:hAnsi="Palatino Linotype" w:cstheme="minorHAnsi"/>
          <w:sz w:val="22"/>
          <w:szCs w:val="22"/>
        </w:rPr>
        <w:t>artarken</w:t>
      </w:r>
      <w:r w:rsidR="0019364D">
        <w:rPr>
          <w:rFonts w:ascii="Palatino Linotype" w:hAnsi="Palatino Linotype" w:cstheme="minorHAnsi"/>
          <w:sz w:val="22"/>
          <w:szCs w:val="22"/>
        </w:rPr>
        <w:t xml:space="preserve"> </w:t>
      </w:r>
      <w:r w:rsidR="00D9362E">
        <w:rPr>
          <w:rFonts w:ascii="Palatino Linotype" w:hAnsi="Palatino Linotype" w:cstheme="minorHAnsi"/>
          <w:sz w:val="22"/>
          <w:szCs w:val="22"/>
        </w:rPr>
        <w:t xml:space="preserve">ithalat yüzde </w:t>
      </w:r>
      <w:r w:rsidR="00E66F64">
        <w:rPr>
          <w:rFonts w:ascii="Palatino Linotype" w:hAnsi="Palatino Linotype" w:cstheme="minorHAnsi"/>
          <w:sz w:val="22"/>
          <w:szCs w:val="22"/>
        </w:rPr>
        <w:t>3</w:t>
      </w:r>
      <w:r w:rsidR="00C16B82">
        <w:rPr>
          <w:rFonts w:ascii="Palatino Linotype" w:hAnsi="Palatino Linotype" w:cstheme="minorHAnsi"/>
          <w:sz w:val="22"/>
          <w:szCs w:val="22"/>
        </w:rPr>
        <w:t>,</w:t>
      </w:r>
      <w:r w:rsidR="00E66F64">
        <w:rPr>
          <w:rFonts w:ascii="Palatino Linotype" w:hAnsi="Palatino Linotype" w:cstheme="minorHAnsi"/>
          <w:sz w:val="22"/>
          <w:szCs w:val="22"/>
        </w:rPr>
        <w:t>1</w:t>
      </w:r>
      <w:r w:rsidR="00D9362E">
        <w:rPr>
          <w:rFonts w:ascii="Palatino Linotype" w:hAnsi="Palatino Linotype" w:cstheme="minorHAnsi"/>
          <w:sz w:val="22"/>
          <w:szCs w:val="22"/>
        </w:rPr>
        <w:t xml:space="preserve"> </w:t>
      </w:r>
      <w:r w:rsidR="00E66F64">
        <w:rPr>
          <w:rFonts w:ascii="Palatino Linotype" w:hAnsi="Palatino Linotype" w:cstheme="minorHAnsi"/>
          <w:sz w:val="22"/>
          <w:szCs w:val="22"/>
        </w:rPr>
        <w:t>azaldı</w:t>
      </w:r>
      <w:r w:rsidR="00D9362E">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w:t>
      </w:r>
      <w:r w:rsidR="006B3CCF">
        <w:rPr>
          <w:rFonts w:ascii="Palatino Linotype" w:hAnsi="Palatino Linotype" w:cstheme="minorHAnsi"/>
          <w:sz w:val="22"/>
          <w:szCs w:val="22"/>
        </w:rPr>
        <w:t xml:space="preserve">Neticede dış ticaretin büyümeye katkısı yıllık bazda </w:t>
      </w:r>
      <w:r w:rsidR="00F12F32">
        <w:rPr>
          <w:rFonts w:ascii="Palatino Linotype" w:hAnsi="Palatino Linotype" w:cstheme="minorHAnsi"/>
          <w:sz w:val="22"/>
          <w:szCs w:val="22"/>
        </w:rPr>
        <w:t>1</w:t>
      </w:r>
      <w:r w:rsidR="006B3CCF">
        <w:rPr>
          <w:rFonts w:ascii="Palatino Linotype" w:hAnsi="Palatino Linotype" w:cstheme="minorHAnsi"/>
          <w:sz w:val="22"/>
          <w:szCs w:val="22"/>
        </w:rPr>
        <w:t>,</w:t>
      </w:r>
      <w:r w:rsidR="00F12F32">
        <w:rPr>
          <w:rFonts w:ascii="Palatino Linotype" w:hAnsi="Palatino Linotype" w:cstheme="minorHAnsi"/>
          <w:sz w:val="22"/>
          <w:szCs w:val="22"/>
        </w:rPr>
        <w:t>7</w:t>
      </w:r>
      <w:r w:rsidR="006B3CCF">
        <w:rPr>
          <w:rFonts w:ascii="Palatino Linotype" w:hAnsi="Palatino Linotype" w:cstheme="minorHAnsi"/>
          <w:sz w:val="22"/>
          <w:szCs w:val="22"/>
        </w:rPr>
        <w:t xml:space="preserve"> yüzde puan oldu</w:t>
      </w:r>
      <w:r w:rsidR="004D1A55" w:rsidRPr="005E0D21">
        <w:rPr>
          <w:rFonts w:ascii="Palatino Linotype" w:hAnsi="Palatino Linotype" w:cstheme="minorHAnsi"/>
          <w:sz w:val="22"/>
          <w:szCs w:val="22"/>
        </w:rPr>
        <w:t xml:space="preserve">. </w:t>
      </w:r>
      <w:bookmarkStart w:id="18" w:name="OLE_LINK13"/>
      <w:bookmarkStart w:id="19" w:name="OLE_LINK14"/>
      <w:r w:rsidR="00F15A67">
        <w:rPr>
          <w:rFonts w:ascii="Palatino Linotype" w:hAnsi="Palatino Linotype" w:cstheme="minorHAnsi"/>
          <w:sz w:val="22"/>
          <w:szCs w:val="22"/>
        </w:rPr>
        <w:t xml:space="preserve">Bu katkı bir önce çeyrekte eksi </w:t>
      </w:r>
      <w:r w:rsidR="00067288">
        <w:rPr>
          <w:rFonts w:ascii="Palatino Linotype" w:hAnsi="Palatino Linotype" w:cstheme="minorHAnsi"/>
          <w:sz w:val="22"/>
          <w:szCs w:val="22"/>
        </w:rPr>
        <w:t>2</w:t>
      </w:r>
      <w:r w:rsidR="00F15A67">
        <w:rPr>
          <w:rFonts w:ascii="Palatino Linotype" w:hAnsi="Palatino Linotype" w:cstheme="minorHAnsi"/>
          <w:sz w:val="22"/>
          <w:szCs w:val="22"/>
        </w:rPr>
        <w:t>,</w:t>
      </w:r>
      <w:r w:rsidR="00A44AB6">
        <w:rPr>
          <w:rFonts w:ascii="Palatino Linotype" w:hAnsi="Palatino Linotype" w:cstheme="minorHAnsi"/>
          <w:sz w:val="22"/>
          <w:szCs w:val="22"/>
        </w:rPr>
        <w:t>3</w:t>
      </w:r>
      <w:r w:rsidR="00F15A67">
        <w:rPr>
          <w:rFonts w:ascii="Palatino Linotype" w:hAnsi="Palatino Linotype" w:cstheme="minorHAnsi"/>
          <w:sz w:val="22"/>
          <w:szCs w:val="22"/>
        </w:rPr>
        <w:t xml:space="preserve"> yüzde puandı </w:t>
      </w:r>
      <w:r w:rsidR="00F15A67" w:rsidRPr="005E0D21">
        <w:rPr>
          <w:rFonts w:ascii="Palatino Linotype" w:hAnsi="Palatino Linotype" w:cstheme="minorHAnsi"/>
          <w:sz w:val="22"/>
          <w:szCs w:val="22"/>
        </w:rPr>
        <w:t>(Tablo 1)</w:t>
      </w:r>
      <w:r w:rsidR="00F15A67">
        <w:rPr>
          <w:rFonts w:ascii="Palatino Linotype" w:hAnsi="Palatino Linotype" w:cstheme="minorHAnsi"/>
          <w:sz w:val="22"/>
          <w:szCs w:val="22"/>
        </w:rPr>
        <w:t xml:space="preserve">. </w:t>
      </w:r>
      <w:r w:rsidR="0068354F">
        <w:rPr>
          <w:rFonts w:ascii="Palatino Linotype" w:hAnsi="Palatino Linotype" w:cstheme="minorHAnsi"/>
          <w:sz w:val="22"/>
          <w:szCs w:val="22"/>
        </w:rPr>
        <w:t>Mevsim ve takvim etkisinden arındırılmış rakamlara</w:t>
      </w:r>
      <w:r w:rsidR="00A94E9C"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 xml:space="preserve">bakıldığınsa ise </w:t>
      </w:r>
      <w:bookmarkEnd w:id="18"/>
      <w:bookmarkEnd w:id="19"/>
      <w:r w:rsidR="00D43C22">
        <w:rPr>
          <w:rFonts w:ascii="Palatino Linotype" w:hAnsi="Palatino Linotype" w:cstheme="minorHAnsi"/>
          <w:sz w:val="22"/>
          <w:szCs w:val="22"/>
        </w:rPr>
        <w:t xml:space="preserve">ihracatın yüzde </w:t>
      </w:r>
      <w:r w:rsidR="00852673">
        <w:rPr>
          <w:rFonts w:ascii="Palatino Linotype" w:hAnsi="Palatino Linotype" w:cstheme="minorHAnsi"/>
          <w:sz w:val="22"/>
          <w:szCs w:val="22"/>
        </w:rPr>
        <w:t>2</w:t>
      </w:r>
      <w:r w:rsidR="00D43C22">
        <w:rPr>
          <w:rFonts w:ascii="Palatino Linotype" w:hAnsi="Palatino Linotype" w:cstheme="minorHAnsi"/>
          <w:sz w:val="22"/>
          <w:szCs w:val="22"/>
        </w:rPr>
        <w:t>,</w:t>
      </w:r>
      <w:r w:rsidR="00CC3A3A">
        <w:rPr>
          <w:rFonts w:ascii="Palatino Linotype" w:hAnsi="Palatino Linotype" w:cstheme="minorHAnsi"/>
          <w:sz w:val="22"/>
          <w:szCs w:val="22"/>
        </w:rPr>
        <w:t>9 arttığı</w:t>
      </w:r>
      <w:r w:rsidR="00F15A67">
        <w:rPr>
          <w:rFonts w:ascii="Palatino Linotype" w:hAnsi="Palatino Linotype" w:cstheme="minorHAnsi"/>
          <w:sz w:val="22"/>
          <w:szCs w:val="22"/>
        </w:rPr>
        <w:t xml:space="preserve">, </w:t>
      </w:r>
      <w:r w:rsidR="00EB7390">
        <w:rPr>
          <w:rFonts w:ascii="Palatino Linotype" w:hAnsi="Palatino Linotype" w:cstheme="minorHAnsi"/>
          <w:sz w:val="22"/>
          <w:szCs w:val="22"/>
        </w:rPr>
        <w:t xml:space="preserve">ithalatın ise yüzde </w:t>
      </w:r>
      <w:r w:rsidR="00CC3A3A">
        <w:rPr>
          <w:rFonts w:ascii="Palatino Linotype" w:hAnsi="Palatino Linotype" w:cstheme="minorHAnsi"/>
          <w:sz w:val="22"/>
          <w:szCs w:val="22"/>
        </w:rPr>
        <w:t>4</w:t>
      </w:r>
      <w:r w:rsidR="009B4BE2">
        <w:rPr>
          <w:rFonts w:ascii="Palatino Linotype" w:hAnsi="Palatino Linotype" w:cstheme="minorHAnsi"/>
          <w:sz w:val="22"/>
          <w:szCs w:val="22"/>
        </w:rPr>
        <w:t xml:space="preserve"> </w:t>
      </w:r>
      <w:r w:rsidR="00852673">
        <w:rPr>
          <w:rFonts w:ascii="Palatino Linotype" w:hAnsi="Palatino Linotype" w:cstheme="minorHAnsi"/>
          <w:sz w:val="22"/>
          <w:szCs w:val="22"/>
        </w:rPr>
        <w:t>azaldığı</w:t>
      </w:r>
      <w:r w:rsidR="009B4BE2">
        <w:rPr>
          <w:rFonts w:ascii="Palatino Linotype" w:hAnsi="Palatino Linotype" w:cstheme="minorHAnsi"/>
          <w:sz w:val="22"/>
          <w:szCs w:val="22"/>
        </w:rPr>
        <w:t xml:space="preserve"> görülmektedir</w:t>
      </w:r>
      <w:r w:rsidR="00A60B49">
        <w:rPr>
          <w:rFonts w:ascii="Palatino Linotype" w:hAnsi="Palatino Linotype" w:cstheme="minorHAnsi"/>
          <w:sz w:val="22"/>
          <w:szCs w:val="22"/>
        </w:rPr>
        <w:t xml:space="preserve"> </w:t>
      </w:r>
      <w:r w:rsidR="00A94E9C" w:rsidRPr="005E0D21">
        <w:rPr>
          <w:rFonts w:ascii="Palatino Linotype" w:hAnsi="Palatino Linotype" w:cstheme="minorHAnsi"/>
          <w:sz w:val="22"/>
          <w:szCs w:val="22"/>
        </w:rPr>
        <w:t>(Tablo 2).</w:t>
      </w:r>
      <w:bookmarkStart w:id="20" w:name="OLE_LINK27"/>
      <w:bookmarkStart w:id="21" w:name="OLE_LINK28"/>
      <w:bookmarkEnd w:id="15"/>
      <w:bookmarkEnd w:id="16"/>
      <w:bookmarkEnd w:id="17"/>
    </w:p>
    <w:p w14:paraId="6D9A8DAD" w14:textId="77777777" w:rsidR="00200BCB" w:rsidRPr="00200BCB" w:rsidRDefault="00200BCB" w:rsidP="00200BCB">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63BEBA41" w:rsidR="006C3EE6" w:rsidRPr="005E0D21"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5E0D21">
        <w:rPr>
          <w:rFonts w:ascii="Palatino Linotype" w:hAnsi="Palatino Linotype" w:cstheme="minorHAnsi"/>
          <w:b/>
          <w:bCs/>
          <w:sz w:val="22"/>
          <w:szCs w:val="22"/>
        </w:rPr>
        <w:t>Kamu harcamaları</w:t>
      </w:r>
      <w:r w:rsidR="0013699E">
        <w:rPr>
          <w:rFonts w:ascii="Palatino Linotype" w:hAnsi="Palatino Linotype" w:cstheme="minorHAnsi"/>
          <w:b/>
          <w:bCs/>
          <w:sz w:val="22"/>
          <w:szCs w:val="22"/>
        </w:rPr>
        <w:t>nda</w:t>
      </w:r>
      <w:r w:rsidR="00A94E9C" w:rsidRPr="005E0D21">
        <w:rPr>
          <w:rFonts w:ascii="Palatino Linotype" w:hAnsi="Palatino Linotype" w:cstheme="minorHAnsi"/>
          <w:b/>
          <w:bCs/>
          <w:sz w:val="22"/>
          <w:szCs w:val="22"/>
        </w:rPr>
        <w:t xml:space="preserve"> </w:t>
      </w:r>
      <w:r w:rsidR="0013699E">
        <w:rPr>
          <w:rFonts w:ascii="Palatino Linotype" w:hAnsi="Palatino Linotype" w:cstheme="minorHAnsi"/>
          <w:b/>
          <w:bCs/>
          <w:sz w:val="22"/>
          <w:szCs w:val="22"/>
        </w:rPr>
        <w:t>artış</w:t>
      </w:r>
    </w:p>
    <w:p w14:paraId="6D5A1000" w14:textId="13AF0EA0" w:rsidR="00370FEE" w:rsidRPr="00CC0355" w:rsidRDefault="009C4B9E"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910FB0">
        <w:rPr>
          <w:rFonts w:ascii="Palatino Linotype" w:hAnsi="Palatino Linotype" w:cstheme="minorHAnsi"/>
          <w:sz w:val="22"/>
          <w:szCs w:val="22"/>
        </w:rPr>
        <w:t>4</w:t>
      </w:r>
      <w:r w:rsidR="00A94E9C" w:rsidRPr="005E0D21">
        <w:rPr>
          <w:rFonts w:ascii="Palatino Linotype" w:hAnsi="Palatino Linotype" w:cstheme="minorHAnsi"/>
          <w:sz w:val="22"/>
          <w:szCs w:val="22"/>
        </w:rPr>
        <w:t xml:space="preserve"> yılın</w:t>
      </w:r>
      <w:r w:rsidRPr="005E0D21">
        <w:rPr>
          <w:rFonts w:ascii="Palatino Linotype" w:hAnsi="Palatino Linotype" w:cstheme="minorHAnsi"/>
          <w:sz w:val="22"/>
          <w:szCs w:val="22"/>
        </w:rPr>
        <w:t>ın</w:t>
      </w:r>
      <w:r w:rsidR="00A94E9C" w:rsidRPr="005E0D21">
        <w:rPr>
          <w:rFonts w:ascii="Palatino Linotype" w:hAnsi="Palatino Linotype" w:cstheme="minorHAnsi"/>
          <w:sz w:val="22"/>
          <w:szCs w:val="22"/>
        </w:rPr>
        <w:t xml:space="preserve"> </w:t>
      </w:r>
      <w:r w:rsidR="00910FB0">
        <w:rPr>
          <w:rFonts w:ascii="Palatino Linotype" w:hAnsi="Palatino Linotype" w:cstheme="minorHAnsi"/>
          <w:sz w:val="22"/>
          <w:szCs w:val="22"/>
        </w:rPr>
        <w:t xml:space="preserve">birinci </w:t>
      </w:r>
      <w:r w:rsidR="00A94E9C" w:rsidRPr="005E0D21">
        <w:rPr>
          <w:rFonts w:ascii="Palatino Linotype" w:hAnsi="Palatino Linotype" w:cstheme="minorHAnsi"/>
          <w:sz w:val="22"/>
          <w:szCs w:val="22"/>
        </w:rPr>
        <w:t xml:space="preserve">çeyreğinde </w:t>
      </w:r>
      <w:bookmarkStart w:id="22" w:name="OLE_LINK17"/>
      <w:bookmarkStart w:id="23" w:name="OLE_LINK18"/>
      <w:r w:rsidRPr="005E0D21">
        <w:rPr>
          <w:rFonts w:ascii="Palatino Linotype" w:hAnsi="Palatino Linotype" w:cstheme="minorHAnsi"/>
          <w:sz w:val="22"/>
          <w:szCs w:val="22"/>
        </w:rPr>
        <w:t>kamu harcamaları</w:t>
      </w:r>
      <w:r w:rsidR="005A3A4D" w:rsidRPr="005E0D21">
        <w:rPr>
          <w:rFonts w:ascii="Palatino Linotype" w:hAnsi="Palatino Linotype" w:cstheme="minorHAnsi"/>
          <w:sz w:val="22"/>
          <w:szCs w:val="22"/>
        </w:rPr>
        <w:t xml:space="preserve"> yüzde </w:t>
      </w:r>
      <w:r w:rsidR="00306FF4">
        <w:rPr>
          <w:rFonts w:ascii="Palatino Linotype" w:hAnsi="Palatino Linotype" w:cstheme="minorHAnsi"/>
          <w:sz w:val="22"/>
          <w:szCs w:val="22"/>
        </w:rPr>
        <w:t>3</w:t>
      </w:r>
      <w:r w:rsidR="00236258">
        <w:rPr>
          <w:rFonts w:ascii="Palatino Linotype" w:hAnsi="Palatino Linotype" w:cstheme="minorHAnsi"/>
          <w:sz w:val="22"/>
          <w:szCs w:val="22"/>
        </w:rPr>
        <w:t>,</w:t>
      </w:r>
      <w:r w:rsidR="00306FF4">
        <w:rPr>
          <w:rFonts w:ascii="Palatino Linotype" w:hAnsi="Palatino Linotype" w:cstheme="minorHAnsi"/>
          <w:sz w:val="22"/>
          <w:szCs w:val="22"/>
        </w:rPr>
        <w:t>9</w:t>
      </w:r>
      <w:r w:rsidR="0048406B">
        <w:rPr>
          <w:rFonts w:ascii="Palatino Linotype" w:hAnsi="Palatino Linotype" w:cstheme="minorHAnsi"/>
          <w:sz w:val="22"/>
          <w:szCs w:val="22"/>
        </w:rPr>
        <w:t xml:space="preserve"> </w:t>
      </w:r>
      <w:r w:rsidR="0068354F">
        <w:rPr>
          <w:rFonts w:ascii="Palatino Linotype" w:hAnsi="Palatino Linotype" w:cstheme="minorHAnsi"/>
          <w:sz w:val="22"/>
          <w:szCs w:val="22"/>
        </w:rPr>
        <w:t>artarak</w:t>
      </w:r>
      <w:r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yı</w:t>
      </w:r>
      <w:r w:rsidRPr="005E0D21">
        <w:rPr>
          <w:rFonts w:ascii="Palatino Linotype" w:hAnsi="Palatino Linotype" w:cstheme="minorHAnsi"/>
          <w:sz w:val="22"/>
          <w:szCs w:val="22"/>
        </w:rPr>
        <w:t xml:space="preserve">llık </w:t>
      </w:r>
      <w:r w:rsidR="005A3A4D" w:rsidRPr="005E0D21">
        <w:rPr>
          <w:rFonts w:ascii="Palatino Linotype" w:hAnsi="Palatino Linotype" w:cstheme="minorHAnsi"/>
          <w:sz w:val="22"/>
          <w:szCs w:val="22"/>
        </w:rPr>
        <w:t>büyümey</w:t>
      </w:r>
      <w:r w:rsidR="0068354F">
        <w:rPr>
          <w:rFonts w:ascii="Palatino Linotype" w:hAnsi="Palatino Linotype" w:cstheme="minorHAnsi"/>
          <w:sz w:val="22"/>
          <w:szCs w:val="22"/>
        </w:rPr>
        <w:t>e</w:t>
      </w:r>
      <w:r w:rsidRPr="005E0D21">
        <w:rPr>
          <w:rFonts w:ascii="Palatino Linotype" w:hAnsi="Palatino Linotype" w:cstheme="minorHAnsi"/>
          <w:sz w:val="22"/>
          <w:szCs w:val="22"/>
        </w:rPr>
        <w:t xml:space="preserve"> </w:t>
      </w:r>
      <w:r w:rsidR="00236258">
        <w:rPr>
          <w:rFonts w:ascii="Palatino Linotype" w:hAnsi="Palatino Linotype" w:cstheme="minorHAnsi"/>
          <w:sz w:val="22"/>
          <w:szCs w:val="22"/>
        </w:rPr>
        <w:t>0,</w:t>
      </w:r>
      <w:r w:rsidR="001264BF">
        <w:rPr>
          <w:rFonts w:ascii="Palatino Linotype" w:hAnsi="Palatino Linotype" w:cstheme="minorHAnsi"/>
          <w:sz w:val="22"/>
          <w:szCs w:val="22"/>
        </w:rPr>
        <w:t>5</w:t>
      </w:r>
      <w:r w:rsidRPr="005E0D21">
        <w:rPr>
          <w:rFonts w:ascii="Palatino Linotype" w:hAnsi="Palatino Linotype" w:cstheme="minorHAnsi"/>
          <w:sz w:val="22"/>
          <w:szCs w:val="22"/>
        </w:rPr>
        <w:t xml:space="preserve"> yüzde puan</w:t>
      </w:r>
      <w:r w:rsidR="0048406B">
        <w:rPr>
          <w:rFonts w:ascii="Palatino Linotype" w:hAnsi="Palatino Linotype" w:cstheme="minorHAnsi"/>
          <w:sz w:val="22"/>
          <w:szCs w:val="22"/>
        </w:rPr>
        <w:t xml:space="preserve"> </w:t>
      </w:r>
      <w:bookmarkEnd w:id="22"/>
      <w:bookmarkEnd w:id="23"/>
      <w:r w:rsidR="0068354F">
        <w:rPr>
          <w:rFonts w:ascii="Palatino Linotype" w:hAnsi="Palatino Linotype" w:cstheme="minorHAnsi"/>
          <w:sz w:val="22"/>
          <w:szCs w:val="22"/>
        </w:rPr>
        <w:t>katkı yaptı</w:t>
      </w:r>
      <w:r w:rsidR="007D4168" w:rsidRPr="005E0D21">
        <w:rPr>
          <w:rFonts w:ascii="Palatino Linotype" w:hAnsi="Palatino Linotype" w:cstheme="minorHAnsi"/>
          <w:sz w:val="22"/>
          <w:szCs w:val="22"/>
        </w:rPr>
        <w:t xml:space="preserve"> </w:t>
      </w:r>
      <w:r w:rsidR="00792837" w:rsidRPr="005E0D21">
        <w:rPr>
          <w:rFonts w:ascii="Palatino Linotype" w:hAnsi="Palatino Linotype" w:cstheme="minorHAnsi"/>
          <w:sz w:val="22"/>
          <w:szCs w:val="22"/>
        </w:rPr>
        <w:t>(Tablo 1)</w:t>
      </w:r>
      <w:r w:rsidRPr="005E0D21">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Mevsim</w:t>
      </w:r>
      <w:r w:rsidR="008C628A">
        <w:rPr>
          <w:rFonts w:ascii="Palatino Linotype" w:hAnsi="Palatino Linotype" w:cstheme="minorHAnsi"/>
          <w:sz w:val="22"/>
          <w:szCs w:val="22"/>
        </w:rPr>
        <w:t xml:space="preserve"> ve takvim etkilerinden </w:t>
      </w:r>
      <w:r w:rsidR="00BC71D9">
        <w:rPr>
          <w:rFonts w:ascii="Palatino Linotype" w:hAnsi="Palatino Linotype" w:cstheme="minorHAnsi"/>
          <w:sz w:val="22"/>
          <w:szCs w:val="22"/>
        </w:rPr>
        <w:t>arındırılmış rakamlara göre</w:t>
      </w:r>
      <w:r w:rsidR="001B5FA8">
        <w:rPr>
          <w:rFonts w:ascii="Palatino Linotype" w:hAnsi="Palatino Linotype" w:cstheme="minorHAnsi"/>
          <w:sz w:val="22"/>
          <w:szCs w:val="22"/>
        </w:rPr>
        <w:t xml:space="preserve"> </w:t>
      </w:r>
      <w:r w:rsidR="00A80BBA">
        <w:rPr>
          <w:rFonts w:ascii="Palatino Linotype" w:hAnsi="Palatino Linotype" w:cstheme="minorHAnsi"/>
          <w:sz w:val="22"/>
          <w:szCs w:val="22"/>
        </w:rPr>
        <w:t>ise</w:t>
      </w:r>
      <w:r w:rsidR="00F165EE">
        <w:rPr>
          <w:rFonts w:ascii="Palatino Linotype" w:hAnsi="Palatino Linotype" w:cstheme="minorHAnsi"/>
          <w:sz w:val="22"/>
          <w:szCs w:val="22"/>
        </w:rPr>
        <w:t xml:space="preserve"> çeyreklik bazda</w:t>
      </w:r>
      <w:r w:rsidR="00A80BBA">
        <w:rPr>
          <w:rFonts w:ascii="Palatino Linotype" w:hAnsi="Palatino Linotype" w:cstheme="minorHAnsi"/>
          <w:sz w:val="22"/>
          <w:szCs w:val="22"/>
        </w:rPr>
        <w:t xml:space="preserve"> </w:t>
      </w:r>
      <w:r w:rsidR="00A94E9C">
        <w:rPr>
          <w:rFonts w:ascii="Palatino Linotype" w:hAnsi="Palatino Linotype" w:cstheme="minorHAnsi"/>
          <w:sz w:val="22"/>
          <w:szCs w:val="22"/>
        </w:rPr>
        <w:t>kamu tüketimi</w:t>
      </w:r>
      <w:r w:rsidR="00156D41">
        <w:rPr>
          <w:rFonts w:ascii="Palatino Linotype" w:hAnsi="Palatino Linotype" w:cstheme="minorHAnsi"/>
          <w:sz w:val="22"/>
          <w:szCs w:val="22"/>
        </w:rPr>
        <w:t>nde</w:t>
      </w:r>
      <w:r w:rsidR="00A80BBA">
        <w:rPr>
          <w:rFonts w:ascii="Palatino Linotype" w:hAnsi="Palatino Linotype" w:cstheme="minorHAnsi"/>
          <w:sz w:val="22"/>
          <w:szCs w:val="22"/>
        </w:rPr>
        <w:t xml:space="preserve"> yüzde </w:t>
      </w:r>
      <w:r w:rsidR="00451AAD">
        <w:rPr>
          <w:rFonts w:ascii="Palatino Linotype" w:hAnsi="Palatino Linotype" w:cstheme="minorHAnsi"/>
          <w:sz w:val="22"/>
          <w:szCs w:val="22"/>
        </w:rPr>
        <w:t>2</w:t>
      </w:r>
      <w:r w:rsidR="00A80BBA">
        <w:rPr>
          <w:rFonts w:ascii="Palatino Linotype" w:hAnsi="Palatino Linotype" w:cstheme="minorHAnsi"/>
          <w:sz w:val="22"/>
          <w:szCs w:val="22"/>
        </w:rPr>
        <w:t>,</w:t>
      </w:r>
      <w:r w:rsidR="00451AAD">
        <w:rPr>
          <w:rFonts w:ascii="Palatino Linotype" w:hAnsi="Palatino Linotype" w:cstheme="minorHAnsi"/>
          <w:sz w:val="22"/>
          <w:szCs w:val="22"/>
        </w:rPr>
        <w:t>2</w:t>
      </w:r>
      <w:r w:rsidR="00A80BBA">
        <w:rPr>
          <w:rFonts w:ascii="Palatino Linotype" w:hAnsi="Palatino Linotype" w:cstheme="minorHAnsi"/>
          <w:sz w:val="22"/>
          <w:szCs w:val="22"/>
        </w:rPr>
        <w:t xml:space="preserve"> </w:t>
      </w:r>
      <w:r w:rsidR="00451AAD">
        <w:rPr>
          <w:rFonts w:ascii="Palatino Linotype" w:hAnsi="Palatino Linotype" w:cstheme="minorHAnsi"/>
          <w:sz w:val="22"/>
          <w:szCs w:val="22"/>
        </w:rPr>
        <w:t xml:space="preserve">artış </w:t>
      </w:r>
      <w:r w:rsidR="00156D41">
        <w:rPr>
          <w:rFonts w:ascii="Palatino Linotype" w:hAnsi="Palatino Linotype" w:cstheme="minorHAnsi"/>
          <w:sz w:val="22"/>
          <w:szCs w:val="22"/>
        </w:rPr>
        <w:t>yaşanırken</w:t>
      </w:r>
      <w:r w:rsidR="00A80BBA">
        <w:rPr>
          <w:rFonts w:ascii="Palatino Linotype" w:hAnsi="Palatino Linotype" w:cstheme="minorHAnsi"/>
          <w:sz w:val="22"/>
          <w:szCs w:val="22"/>
        </w:rPr>
        <w:t>, katkısı</w:t>
      </w:r>
      <w:r w:rsidR="00156D41">
        <w:rPr>
          <w:rFonts w:ascii="Palatino Linotype" w:hAnsi="Palatino Linotype" w:cstheme="minorHAnsi"/>
          <w:sz w:val="22"/>
          <w:szCs w:val="22"/>
        </w:rPr>
        <w:t xml:space="preserve"> </w:t>
      </w:r>
      <w:r w:rsidR="008A49D1">
        <w:rPr>
          <w:rFonts w:ascii="Palatino Linotype" w:hAnsi="Palatino Linotype" w:cstheme="minorHAnsi"/>
          <w:sz w:val="22"/>
          <w:szCs w:val="22"/>
        </w:rPr>
        <w:t>0,</w:t>
      </w:r>
      <w:r w:rsidR="00631DB2">
        <w:rPr>
          <w:rFonts w:ascii="Palatino Linotype" w:hAnsi="Palatino Linotype" w:cstheme="minorHAnsi"/>
          <w:sz w:val="22"/>
          <w:szCs w:val="22"/>
        </w:rPr>
        <w:t>2</w:t>
      </w:r>
      <w:r w:rsidR="008A49D1">
        <w:rPr>
          <w:rFonts w:ascii="Palatino Linotype" w:hAnsi="Palatino Linotype" w:cstheme="minorHAnsi"/>
          <w:sz w:val="22"/>
          <w:szCs w:val="22"/>
        </w:rPr>
        <w:t xml:space="preserve"> yüzde puan oldu</w:t>
      </w:r>
      <w:r w:rsidR="0068354F">
        <w:rPr>
          <w:rFonts w:ascii="Palatino Linotype" w:hAnsi="Palatino Linotype" w:cstheme="minorHAnsi"/>
          <w:sz w:val="22"/>
          <w:szCs w:val="22"/>
        </w:rPr>
        <w:t xml:space="preserve"> </w:t>
      </w:r>
      <w:r w:rsidR="00944ED5">
        <w:rPr>
          <w:rFonts w:ascii="Palatino Linotype" w:hAnsi="Palatino Linotype" w:cstheme="minorHAnsi"/>
          <w:sz w:val="22"/>
          <w:szCs w:val="22"/>
        </w:rPr>
        <w:t>(Tablo 2).</w:t>
      </w:r>
      <w:r w:rsidR="00A94E9C">
        <w:rPr>
          <w:rFonts w:ascii="Palatino Linotype" w:hAnsi="Palatino Linotype" w:cstheme="minorHAnsi"/>
          <w:sz w:val="22"/>
          <w:szCs w:val="22"/>
        </w:rPr>
        <w:t xml:space="preserve"> </w:t>
      </w:r>
    </w:p>
    <w:bookmarkEnd w:id="20"/>
    <w:bookmarkEnd w:id="21"/>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4C5F10E3" w14:textId="1F5746D2" w:rsidR="00955E90" w:rsidRPr="00F11E6D"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F11E6D">
        <w:rPr>
          <w:rFonts w:ascii="Palatino Linotype" w:hAnsi="Palatino Linotype" w:cstheme="minorHAnsi"/>
          <w:b/>
          <w:bCs/>
          <w:sz w:val="22"/>
          <w:szCs w:val="22"/>
        </w:rPr>
        <w:t>B</w:t>
      </w:r>
      <w:r w:rsidR="00B27C9F" w:rsidRPr="00F11E6D">
        <w:rPr>
          <w:rFonts w:ascii="Palatino Linotype" w:hAnsi="Palatino Linotype" w:cstheme="minorHAnsi"/>
          <w:b/>
          <w:bCs/>
          <w:sz w:val="22"/>
          <w:szCs w:val="22"/>
        </w:rPr>
        <w:t>üyümenin geleceği</w:t>
      </w:r>
      <w:r w:rsidR="00955E90" w:rsidRPr="00F11E6D">
        <w:rPr>
          <w:rFonts w:ascii="Palatino Linotype" w:hAnsi="Palatino Linotype" w:cstheme="minorHAnsi"/>
          <w:bCs/>
          <w:sz w:val="22"/>
          <w:szCs w:val="22"/>
        </w:rPr>
        <w:t xml:space="preserve"> </w:t>
      </w:r>
    </w:p>
    <w:p w14:paraId="193A0CC4" w14:textId="109B32B6" w:rsidR="00E265D5" w:rsidRDefault="00F63DCE" w:rsidP="0045586B">
      <w:pPr>
        <w:pStyle w:val="NormalWeb"/>
        <w:spacing w:before="0" w:beforeAutospacing="0" w:after="0" w:afterAutospacing="0" w:line="360" w:lineRule="auto"/>
        <w:ind w:right="77"/>
        <w:jc w:val="both"/>
        <w:rPr>
          <w:rFonts w:ascii="Palatino Linotype" w:hAnsi="Palatino Linotype" w:cstheme="minorHAnsi"/>
          <w:bCs/>
          <w:sz w:val="22"/>
          <w:szCs w:val="22"/>
        </w:rPr>
      </w:pPr>
      <w:bookmarkStart w:id="24" w:name="OLE_LINK29"/>
      <w:bookmarkStart w:id="25" w:name="OLE_LINK30"/>
      <w:bookmarkStart w:id="26" w:name="OLE_LINK31"/>
      <w:r w:rsidRPr="00583962">
        <w:rPr>
          <w:rFonts w:ascii="Palatino Linotype" w:hAnsi="Palatino Linotype" w:cstheme="minorHAnsi"/>
          <w:bCs/>
          <w:sz w:val="22"/>
          <w:szCs w:val="22"/>
        </w:rPr>
        <w:t>202</w:t>
      </w:r>
      <w:r w:rsidR="00010DAB">
        <w:rPr>
          <w:rFonts w:ascii="Palatino Linotype" w:hAnsi="Palatino Linotype" w:cstheme="minorHAnsi"/>
          <w:bCs/>
          <w:sz w:val="22"/>
          <w:szCs w:val="22"/>
        </w:rPr>
        <w:t>4</w:t>
      </w:r>
      <w:r w:rsidR="00F9745E" w:rsidRPr="00583962">
        <w:rPr>
          <w:rFonts w:ascii="Palatino Linotype" w:hAnsi="Palatino Linotype" w:cstheme="minorHAnsi"/>
          <w:bCs/>
          <w:sz w:val="22"/>
          <w:szCs w:val="22"/>
        </w:rPr>
        <w:t xml:space="preserve"> yılı </w:t>
      </w:r>
      <w:r w:rsidR="00010DAB">
        <w:rPr>
          <w:rFonts w:ascii="Palatino Linotype" w:hAnsi="Palatino Linotype" w:cstheme="minorHAnsi"/>
          <w:bCs/>
          <w:sz w:val="22"/>
          <w:szCs w:val="22"/>
        </w:rPr>
        <w:t xml:space="preserve">birinci </w:t>
      </w:r>
      <w:r w:rsidR="00775433" w:rsidRPr="00583962">
        <w:rPr>
          <w:rFonts w:ascii="Palatino Linotype" w:hAnsi="Palatino Linotype" w:cstheme="minorHAnsi"/>
          <w:bCs/>
          <w:sz w:val="22"/>
          <w:szCs w:val="22"/>
        </w:rPr>
        <w:t xml:space="preserve">çeyreğinde </w:t>
      </w:r>
      <w:r w:rsidR="00F9745E" w:rsidRPr="00583962">
        <w:rPr>
          <w:rFonts w:ascii="Palatino Linotype" w:hAnsi="Palatino Linotype" w:cstheme="minorHAnsi"/>
          <w:bCs/>
          <w:sz w:val="22"/>
          <w:szCs w:val="22"/>
        </w:rPr>
        <w:t>büy</w:t>
      </w:r>
      <w:r w:rsidR="00F9745E" w:rsidRPr="007A3181">
        <w:rPr>
          <w:rFonts w:ascii="Palatino Linotype" w:hAnsi="Palatino Linotype" w:cstheme="minorHAnsi"/>
          <w:bCs/>
          <w:sz w:val="22"/>
          <w:szCs w:val="22"/>
        </w:rPr>
        <w:t xml:space="preserve">ümeye esas katkı </w:t>
      </w:r>
      <w:r w:rsidR="00330F33" w:rsidRPr="007A3181">
        <w:rPr>
          <w:rFonts w:ascii="Palatino Linotype" w:hAnsi="Palatino Linotype" w:cstheme="minorHAnsi"/>
          <w:bCs/>
          <w:sz w:val="22"/>
          <w:szCs w:val="22"/>
        </w:rPr>
        <w:t xml:space="preserve">özel </w:t>
      </w:r>
      <w:r w:rsidR="00F9745E" w:rsidRPr="007A3181">
        <w:rPr>
          <w:rFonts w:ascii="Palatino Linotype" w:hAnsi="Palatino Linotype" w:cstheme="minorHAnsi"/>
          <w:bCs/>
          <w:sz w:val="22"/>
          <w:szCs w:val="22"/>
        </w:rPr>
        <w:t>tüketim harcamaları</w:t>
      </w:r>
      <w:r w:rsidR="00330F33" w:rsidRPr="007A3181">
        <w:rPr>
          <w:rFonts w:ascii="Palatino Linotype" w:hAnsi="Palatino Linotype" w:cstheme="minorHAnsi"/>
          <w:bCs/>
          <w:sz w:val="22"/>
          <w:szCs w:val="22"/>
        </w:rPr>
        <w:t xml:space="preserve"> ve </w:t>
      </w:r>
      <w:r w:rsidR="005F7E5E" w:rsidRPr="007A3181">
        <w:rPr>
          <w:rFonts w:ascii="Palatino Linotype" w:hAnsi="Palatino Linotype" w:cstheme="minorHAnsi"/>
          <w:bCs/>
          <w:sz w:val="22"/>
          <w:szCs w:val="22"/>
        </w:rPr>
        <w:t xml:space="preserve">yatırım harcamalarından </w:t>
      </w:r>
      <w:r w:rsidR="00F9745E" w:rsidRPr="007A3181">
        <w:rPr>
          <w:rFonts w:ascii="Palatino Linotype" w:hAnsi="Palatino Linotype" w:cstheme="minorHAnsi"/>
          <w:bCs/>
          <w:sz w:val="22"/>
          <w:szCs w:val="22"/>
        </w:rPr>
        <w:t xml:space="preserve">geldi. </w:t>
      </w:r>
      <w:bookmarkStart w:id="27" w:name="OLE_LINK19"/>
      <w:r w:rsidR="00780731">
        <w:rPr>
          <w:rFonts w:ascii="Palatino Linotype" w:hAnsi="Palatino Linotype" w:cstheme="minorHAnsi"/>
          <w:bCs/>
          <w:sz w:val="22"/>
          <w:szCs w:val="22"/>
        </w:rPr>
        <w:t xml:space="preserve">Kamu tüketimi </w:t>
      </w:r>
      <w:r w:rsidR="0001486D" w:rsidRPr="007A3181">
        <w:rPr>
          <w:rFonts w:ascii="Palatino Linotype" w:hAnsi="Palatino Linotype" w:cstheme="minorHAnsi"/>
          <w:bCs/>
          <w:sz w:val="22"/>
          <w:szCs w:val="22"/>
        </w:rPr>
        <w:t>ve d</w:t>
      </w:r>
      <w:r w:rsidR="00330F33" w:rsidRPr="007A3181">
        <w:rPr>
          <w:rFonts w:ascii="Palatino Linotype" w:hAnsi="Palatino Linotype" w:cstheme="minorHAnsi"/>
          <w:bCs/>
          <w:sz w:val="22"/>
          <w:szCs w:val="22"/>
        </w:rPr>
        <w:t>ış</w:t>
      </w:r>
      <w:r w:rsidR="00775433" w:rsidRPr="007A3181">
        <w:rPr>
          <w:rFonts w:ascii="Palatino Linotype" w:hAnsi="Palatino Linotype" w:cstheme="minorHAnsi"/>
          <w:bCs/>
          <w:sz w:val="22"/>
          <w:szCs w:val="22"/>
        </w:rPr>
        <w:t xml:space="preserve"> ticaretin</w:t>
      </w:r>
      <w:r w:rsidR="0001486D" w:rsidRPr="007A3181">
        <w:rPr>
          <w:rFonts w:ascii="Palatino Linotype" w:hAnsi="Palatino Linotype" w:cstheme="minorHAnsi"/>
          <w:bCs/>
          <w:sz w:val="22"/>
          <w:szCs w:val="22"/>
        </w:rPr>
        <w:t xml:space="preserve"> </w:t>
      </w:r>
      <w:r w:rsidR="00F9745E" w:rsidRPr="007A3181">
        <w:rPr>
          <w:rFonts w:ascii="Palatino Linotype" w:hAnsi="Palatino Linotype" w:cstheme="minorHAnsi"/>
          <w:bCs/>
          <w:sz w:val="22"/>
          <w:szCs w:val="22"/>
        </w:rPr>
        <w:t>katkısı ise</w:t>
      </w:r>
      <w:r w:rsidR="00761147" w:rsidRPr="007A3181">
        <w:rPr>
          <w:rFonts w:ascii="Palatino Linotype" w:hAnsi="Palatino Linotype" w:cstheme="minorHAnsi"/>
          <w:bCs/>
          <w:sz w:val="22"/>
          <w:szCs w:val="22"/>
        </w:rPr>
        <w:t xml:space="preserve"> </w:t>
      </w:r>
      <w:r w:rsidR="00780731">
        <w:rPr>
          <w:rFonts w:ascii="Palatino Linotype" w:hAnsi="Palatino Linotype" w:cstheme="minorHAnsi"/>
          <w:bCs/>
          <w:sz w:val="22"/>
          <w:szCs w:val="22"/>
        </w:rPr>
        <w:t xml:space="preserve">pozitif iken </w:t>
      </w:r>
      <w:r w:rsidR="0061365F">
        <w:rPr>
          <w:rFonts w:ascii="Palatino Linotype" w:hAnsi="Palatino Linotype" w:cstheme="minorHAnsi"/>
          <w:bCs/>
          <w:sz w:val="22"/>
          <w:szCs w:val="22"/>
        </w:rPr>
        <w:t>s</w:t>
      </w:r>
      <w:r w:rsidR="00780731" w:rsidRPr="007A3181">
        <w:rPr>
          <w:rFonts w:ascii="Palatino Linotype" w:hAnsi="Palatino Linotype" w:cstheme="minorHAnsi"/>
          <w:bCs/>
          <w:sz w:val="22"/>
          <w:szCs w:val="22"/>
        </w:rPr>
        <w:t>tok değişiminin</w:t>
      </w:r>
      <w:r w:rsidR="00780731">
        <w:rPr>
          <w:rFonts w:ascii="Palatino Linotype" w:hAnsi="Palatino Linotype" w:cstheme="minorHAnsi"/>
          <w:bCs/>
          <w:sz w:val="22"/>
          <w:szCs w:val="22"/>
        </w:rPr>
        <w:t xml:space="preserve"> katkısı negatif</w:t>
      </w:r>
      <w:r w:rsidR="00F9745E" w:rsidRPr="007A3181">
        <w:rPr>
          <w:rFonts w:ascii="Palatino Linotype" w:hAnsi="Palatino Linotype" w:cstheme="minorHAnsi"/>
          <w:bCs/>
          <w:sz w:val="22"/>
          <w:szCs w:val="22"/>
        </w:rPr>
        <w:t xml:space="preserve"> oldu.</w:t>
      </w:r>
      <w:r w:rsidR="008221DF" w:rsidRPr="007A3181">
        <w:rPr>
          <w:rFonts w:ascii="Palatino Linotype" w:hAnsi="Palatino Linotype" w:cstheme="minorHAnsi"/>
          <w:bCs/>
          <w:sz w:val="22"/>
          <w:szCs w:val="22"/>
        </w:rPr>
        <w:t xml:space="preserve"> </w:t>
      </w:r>
      <w:r w:rsidR="00B83B0D">
        <w:rPr>
          <w:rFonts w:ascii="Palatino Linotype" w:hAnsi="Palatino Linotype" w:cstheme="minorHAnsi"/>
          <w:bCs/>
          <w:sz w:val="22"/>
          <w:szCs w:val="22"/>
        </w:rPr>
        <w:t>Enflasyonla müc</w:t>
      </w:r>
      <w:r w:rsidR="00B83B0D" w:rsidRPr="00B83B0D">
        <w:rPr>
          <w:rFonts w:ascii="Palatino Linotype" w:hAnsi="Palatino Linotype" w:cstheme="minorHAnsi"/>
          <w:bCs/>
          <w:sz w:val="22"/>
          <w:szCs w:val="22"/>
        </w:rPr>
        <w:t xml:space="preserve">adele kapsamında yılın geri kalanında uygulanacak parasal sıkılaştırma tedbirleri sebebiyle </w:t>
      </w:r>
      <w:r w:rsidR="00E91593" w:rsidRPr="00B83B0D">
        <w:rPr>
          <w:rFonts w:ascii="Palatino Linotype" w:hAnsi="Palatino Linotype" w:cstheme="minorHAnsi"/>
          <w:bCs/>
          <w:sz w:val="22"/>
          <w:szCs w:val="22"/>
        </w:rPr>
        <w:t xml:space="preserve">özellikle </w:t>
      </w:r>
      <w:r w:rsidR="00434406" w:rsidRPr="00B83B0D">
        <w:rPr>
          <w:rFonts w:ascii="Palatino Linotype" w:hAnsi="Palatino Linotype" w:cstheme="minorHAnsi"/>
          <w:bCs/>
          <w:sz w:val="22"/>
          <w:szCs w:val="22"/>
        </w:rPr>
        <w:t>özel tüketim harcamaları</w:t>
      </w:r>
      <w:r w:rsidR="00B83B0D" w:rsidRPr="00B83B0D">
        <w:rPr>
          <w:rFonts w:ascii="Palatino Linotype" w:hAnsi="Palatino Linotype" w:cstheme="minorHAnsi"/>
          <w:bCs/>
          <w:sz w:val="22"/>
          <w:szCs w:val="22"/>
        </w:rPr>
        <w:t xml:space="preserve"> ve yatırım harcamalarının </w:t>
      </w:r>
      <w:r w:rsidR="00434406" w:rsidRPr="00B83B0D">
        <w:rPr>
          <w:rFonts w:ascii="Palatino Linotype" w:hAnsi="Palatino Linotype" w:cstheme="minorHAnsi"/>
          <w:bCs/>
          <w:sz w:val="22"/>
          <w:szCs w:val="22"/>
        </w:rPr>
        <w:t xml:space="preserve">büyümeye görece daha düşük katkı yapacağını öngörüyoruz. </w:t>
      </w:r>
      <w:r w:rsidR="00B83B0D" w:rsidRPr="00B83B0D">
        <w:rPr>
          <w:rFonts w:ascii="Palatino Linotype" w:hAnsi="Palatino Linotype" w:cstheme="minorHAnsi"/>
          <w:bCs/>
          <w:sz w:val="22"/>
          <w:szCs w:val="22"/>
        </w:rPr>
        <w:t>Ayrıca, TL</w:t>
      </w:r>
      <w:r w:rsidR="0000232E">
        <w:rPr>
          <w:rFonts w:ascii="Palatino Linotype" w:hAnsi="Palatino Linotype" w:cstheme="minorHAnsi"/>
          <w:bCs/>
          <w:sz w:val="22"/>
          <w:szCs w:val="22"/>
        </w:rPr>
        <w:t>’nin</w:t>
      </w:r>
      <w:r w:rsidR="00B83B0D" w:rsidRPr="00B83B0D">
        <w:rPr>
          <w:rFonts w:ascii="Palatino Linotype" w:hAnsi="Palatino Linotype" w:cstheme="minorHAnsi"/>
          <w:bCs/>
          <w:sz w:val="22"/>
          <w:szCs w:val="22"/>
        </w:rPr>
        <w:t xml:space="preserve"> beklendiği üzere yabancı paralar karşısında görece değerli kalmaya devam</w:t>
      </w:r>
      <w:r w:rsidR="0000232E">
        <w:rPr>
          <w:rFonts w:ascii="Palatino Linotype" w:hAnsi="Palatino Linotype" w:cstheme="minorHAnsi"/>
          <w:bCs/>
          <w:sz w:val="22"/>
          <w:szCs w:val="22"/>
        </w:rPr>
        <w:t xml:space="preserve"> etmesi durumunda</w:t>
      </w:r>
      <w:r w:rsidR="00B83B0D" w:rsidRPr="00B83B0D">
        <w:rPr>
          <w:rFonts w:ascii="Palatino Linotype" w:hAnsi="Palatino Linotype" w:cstheme="minorHAnsi"/>
          <w:bCs/>
          <w:sz w:val="22"/>
          <w:szCs w:val="22"/>
        </w:rPr>
        <w:t xml:space="preserve"> cari net dış ticaretin büyümeye katkısı da tekrar negatife dönecektir. </w:t>
      </w:r>
      <w:r w:rsidR="00434406" w:rsidRPr="00B83B0D">
        <w:rPr>
          <w:rFonts w:ascii="Palatino Linotype" w:hAnsi="Palatino Linotype" w:cstheme="minorHAnsi"/>
          <w:bCs/>
          <w:sz w:val="22"/>
          <w:szCs w:val="22"/>
        </w:rPr>
        <w:t>Bu</w:t>
      </w:r>
      <w:r w:rsidR="00B83B0D" w:rsidRPr="00B83B0D">
        <w:rPr>
          <w:rFonts w:ascii="Palatino Linotype" w:hAnsi="Palatino Linotype" w:cstheme="minorHAnsi"/>
          <w:bCs/>
          <w:sz w:val="22"/>
          <w:szCs w:val="22"/>
        </w:rPr>
        <w:t xml:space="preserve"> </w:t>
      </w:r>
      <w:r w:rsidR="00B83B0D" w:rsidRPr="00B83B0D">
        <w:rPr>
          <w:rFonts w:ascii="Palatino Linotype" w:hAnsi="Palatino Linotype" w:cstheme="minorHAnsi"/>
          <w:bCs/>
          <w:sz w:val="22"/>
          <w:szCs w:val="22"/>
        </w:rPr>
        <w:lastRenderedPageBreak/>
        <w:t xml:space="preserve">iki olumsuz göstergeye karşılık </w:t>
      </w:r>
      <w:r w:rsidR="008343C5" w:rsidRPr="00B83B0D">
        <w:rPr>
          <w:rFonts w:ascii="Palatino Linotype" w:hAnsi="Palatino Linotype" w:cstheme="minorHAnsi"/>
          <w:bCs/>
          <w:sz w:val="22"/>
          <w:szCs w:val="22"/>
        </w:rPr>
        <w:t xml:space="preserve">yıkıcı </w:t>
      </w:r>
      <w:r w:rsidR="00AC689E" w:rsidRPr="00B83B0D">
        <w:rPr>
          <w:rFonts w:ascii="Palatino Linotype" w:hAnsi="Palatino Linotype" w:cstheme="minorHAnsi"/>
          <w:bCs/>
          <w:sz w:val="22"/>
          <w:szCs w:val="22"/>
        </w:rPr>
        <w:t xml:space="preserve">6 Şubat </w:t>
      </w:r>
      <w:r w:rsidR="00434406" w:rsidRPr="00B83B0D">
        <w:rPr>
          <w:rFonts w:ascii="Palatino Linotype" w:hAnsi="Palatino Linotype" w:cstheme="minorHAnsi"/>
          <w:bCs/>
          <w:sz w:val="22"/>
          <w:szCs w:val="22"/>
        </w:rPr>
        <w:t>deprem</w:t>
      </w:r>
      <w:r w:rsidR="00AC689E" w:rsidRPr="00B83B0D">
        <w:rPr>
          <w:rFonts w:ascii="Palatino Linotype" w:hAnsi="Palatino Linotype" w:cstheme="minorHAnsi"/>
          <w:bCs/>
          <w:sz w:val="22"/>
          <w:szCs w:val="22"/>
        </w:rPr>
        <w:t xml:space="preserve">leri sebebiyle </w:t>
      </w:r>
      <w:r w:rsidR="009128A0" w:rsidRPr="00B83B0D">
        <w:rPr>
          <w:rFonts w:ascii="Palatino Linotype" w:hAnsi="Palatino Linotype" w:cstheme="minorHAnsi"/>
          <w:bCs/>
          <w:sz w:val="22"/>
          <w:szCs w:val="22"/>
        </w:rPr>
        <w:t xml:space="preserve">canlanan inşaat sektörü sebebiyle inşaat sektörünün büyümeye </w:t>
      </w:r>
      <w:r w:rsidR="007A3181" w:rsidRPr="00B83B0D">
        <w:rPr>
          <w:rFonts w:ascii="Palatino Linotype" w:hAnsi="Palatino Linotype" w:cstheme="minorHAnsi"/>
          <w:bCs/>
          <w:sz w:val="22"/>
          <w:szCs w:val="22"/>
        </w:rPr>
        <w:t>daha yüksek katkı yapmasını bekliyoruz.</w:t>
      </w:r>
      <w:bookmarkStart w:id="28" w:name="OLE_LINK32"/>
      <w:bookmarkEnd w:id="27"/>
    </w:p>
    <w:bookmarkEnd w:id="24"/>
    <w:bookmarkEnd w:id="25"/>
    <w:bookmarkEnd w:id="26"/>
    <w:bookmarkEnd w:id="28"/>
    <w:p w14:paraId="038B40B1" w14:textId="77777777" w:rsidR="00DC6FC3" w:rsidRDefault="00DC6FC3"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42A5C134" w14:textId="77777777" w:rsidR="00F1125F" w:rsidRPr="00513359" w:rsidRDefault="00F1125F"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77B2E870" w:rsidR="0001081A" w:rsidRDefault="008E6170"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rPr>
        <w:drawing>
          <wp:inline distT="0" distB="0" distL="0" distR="0" wp14:anchorId="258BFADD" wp14:editId="0623B29A">
            <wp:extent cx="5735090" cy="3326400"/>
            <wp:effectExtent l="0" t="0" r="18415" b="7620"/>
            <wp:docPr id="810066297" name="Chart 1">
              <a:extLst xmlns:a="http://schemas.openxmlformats.org/drawingml/2006/main">
                <a:ext uri="{FF2B5EF4-FFF2-40B4-BE49-F238E27FC236}">
                  <a16:creationId xmlns:a16="http://schemas.microsoft.com/office/drawing/2014/main" id="{C8E840AF-1865-4C6A-AD6F-80571ACC2F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5047E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B59F9" w14:textId="77777777" w:rsidR="00B008D0" w:rsidRDefault="00B008D0" w:rsidP="00DA0C5D">
      <w:r>
        <w:separator/>
      </w:r>
    </w:p>
  </w:endnote>
  <w:endnote w:type="continuationSeparator" w:id="0">
    <w:p w14:paraId="525BF5C4" w14:textId="77777777" w:rsidR="00B008D0" w:rsidRDefault="00B008D0" w:rsidP="00DA0C5D">
      <w:r>
        <w:continuationSeparator/>
      </w:r>
    </w:p>
  </w:endnote>
  <w:endnote w:type="continuationNotice" w:id="1">
    <w:p w14:paraId="19B2A9DB" w14:textId="77777777" w:rsidR="00B008D0" w:rsidRDefault="00B00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9491006"/>
      <w:docPartObj>
        <w:docPartGallery w:val="Page Numbers (Bottom of Page)"/>
        <w:docPartUnique/>
      </w:docPartObj>
    </w:sdtPr>
    <w:sdtEndPr>
      <w:rPr>
        <w:noProof/>
      </w:rPr>
    </w:sdtEndPr>
    <w:sdtContent>
      <w:p w14:paraId="4958D66D" w14:textId="4FBAB67D" w:rsidR="002C542E" w:rsidRDefault="002C5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93457" w14:textId="77777777" w:rsidR="009030D2" w:rsidRDefault="0090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E79CF" w14:textId="77777777" w:rsidR="00B008D0" w:rsidRDefault="00B008D0" w:rsidP="00DA0C5D">
      <w:r>
        <w:separator/>
      </w:r>
    </w:p>
  </w:footnote>
  <w:footnote w:type="continuationSeparator" w:id="0">
    <w:p w14:paraId="66968714" w14:textId="77777777" w:rsidR="00B008D0" w:rsidRDefault="00B008D0" w:rsidP="00DA0C5D">
      <w:r>
        <w:continuationSeparator/>
      </w:r>
    </w:p>
  </w:footnote>
  <w:footnote w:type="continuationNotice" w:id="1">
    <w:p w14:paraId="31E0A61A" w14:textId="77777777" w:rsidR="00B008D0" w:rsidRDefault="00B008D0"/>
  </w:footnote>
  <w:footnote w:id="2">
    <w:p w14:paraId="6D61CC27" w14:textId="6D15BD6A" w:rsidR="00C32789" w:rsidRDefault="00C32789"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 ozan.bakis@bau.edu.tr</w:t>
      </w:r>
    </w:p>
  </w:footnote>
  <w:footnote w:id="3">
    <w:p w14:paraId="5BE1DCEB" w14:textId="79628713" w:rsidR="001537D8" w:rsidRDefault="001537D8"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9E77DC">
        <w:rPr>
          <w:rFonts w:ascii="Palatino Linotype" w:hAnsi="Palatino Linotype"/>
          <w:sz w:val="18"/>
          <w:szCs w:val="18"/>
        </w:rPr>
        <w:t>ahmettarik</w:t>
      </w:r>
      <w:r w:rsidR="00175FC8">
        <w:rPr>
          <w:rFonts w:ascii="Palatino Linotype" w:hAnsi="Palatino Linotype"/>
          <w:sz w:val="18"/>
          <w:szCs w:val="18"/>
        </w:rPr>
        <w:t>.</w:t>
      </w:r>
      <w:r w:rsidR="009E77DC">
        <w:rPr>
          <w:rFonts w:ascii="Palatino Linotype" w:hAnsi="Palatino Linotype"/>
          <w:sz w:val="18"/>
          <w:szCs w:val="18"/>
        </w:rPr>
        <w:t>kocar</w:t>
      </w:r>
      <w:r w:rsidRPr="001866FC">
        <w:rPr>
          <w:rFonts w:ascii="Palatino Linotype" w:hAnsi="Palatino Linotype"/>
          <w:sz w:val="18"/>
          <w:szCs w:val="18"/>
        </w:rPr>
        <w:t>@bau.edu.tr</w:t>
      </w:r>
      <w:r>
        <w:t xml:space="preserve"> </w:t>
      </w:r>
    </w:p>
  </w:footnote>
  <w:footnote w:id="4">
    <w:p w14:paraId="02E4FAD1" w14:textId="45844E10" w:rsidR="00494926" w:rsidRPr="00E22DFD" w:rsidRDefault="00494926" w:rsidP="00173671">
      <w:pPr>
        <w:pStyle w:val="FootnoteText"/>
        <w:jc w:val="both"/>
        <w:rPr>
          <w:rFonts w:ascii="Palatino Linotype" w:hAnsi="Palatino Linotype"/>
          <w:sz w:val="18"/>
          <w:szCs w:val="18"/>
        </w:rPr>
      </w:pPr>
      <w:r w:rsidRPr="00E22DFD">
        <w:rPr>
          <w:rStyle w:val="FootnoteReference"/>
          <w:rFonts w:ascii="Palatino Linotype" w:hAnsi="Palatino Linotype"/>
          <w:sz w:val="18"/>
          <w:szCs w:val="18"/>
        </w:rPr>
        <w:footnoteRef/>
      </w:r>
      <w:r w:rsidRPr="00E22DFD">
        <w:rPr>
          <w:rFonts w:ascii="Palatino Linotype" w:hAnsi="Palatino Linotype"/>
          <w:sz w:val="18"/>
          <w:szCs w:val="18"/>
        </w:rPr>
        <w:t xml:space="preserve"> 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yayınladığımız araştırma notunda detaylı olarak tartışmıştık (bkz. </w:t>
      </w:r>
      <w:bookmarkStart w:id="11" w:name="OLE_LINK3"/>
      <w:bookmarkStart w:id="12" w:name="OLE_LINK4"/>
      <w:r w:rsidRPr="00E22DFD">
        <w:rPr>
          <w:rFonts w:ascii="Palatino Linotype" w:hAnsi="Palatino Linotype"/>
          <w:sz w:val="18"/>
          <w:szCs w:val="18"/>
        </w:rPr>
        <w:t>Betam Araştırma Notu 17/217</w:t>
      </w:r>
      <w:bookmarkEnd w:id="11"/>
      <w:bookmarkEnd w:id="12"/>
      <w:r w:rsidRPr="00E22DFD">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49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rwUAwfjx3ywAAAA="/>
  </w:docVars>
  <w:rsids>
    <w:rsidRoot w:val="00D07713"/>
    <w:rsid w:val="0000013E"/>
    <w:rsid w:val="00000824"/>
    <w:rsid w:val="0000228F"/>
    <w:rsid w:val="0000232E"/>
    <w:rsid w:val="00002E42"/>
    <w:rsid w:val="00007C3F"/>
    <w:rsid w:val="0001081A"/>
    <w:rsid w:val="00010DAB"/>
    <w:rsid w:val="0001392F"/>
    <w:rsid w:val="000141C7"/>
    <w:rsid w:val="0001486D"/>
    <w:rsid w:val="00015F47"/>
    <w:rsid w:val="00016D27"/>
    <w:rsid w:val="00017B51"/>
    <w:rsid w:val="00020306"/>
    <w:rsid w:val="00021CFC"/>
    <w:rsid w:val="00022596"/>
    <w:rsid w:val="00023B97"/>
    <w:rsid w:val="0002466A"/>
    <w:rsid w:val="00030A2C"/>
    <w:rsid w:val="0003173A"/>
    <w:rsid w:val="00032741"/>
    <w:rsid w:val="00036770"/>
    <w:rsid w:val="000404B3"/>
    <w:rsid w:val="00041FB7"/>
    <w:rsid w:val="0004390D"/>
    <w:rsid w:val="00044AF3"/>
    <w:rsid w:val="00044D9E"/>
    <w:rsid w:val="0004588B"/>
    <w:rsid w:val="00047A79"/>
    <w:rsid w:val="00050D2C"/>
    <w:rsid w:val="00052012"/>
    <w:rsid w:val="0005290F"/>
    <w:rsid w:val="000529F2"/>
    <w:rsid w:val="00052B86"/>
    <w:rsid w:val="00053AAA"/>
    <w:rsid w:val="00054943"/>
    <w:rsid w:val="00055EA1"/>
    <w:rsid w:val="000561F7"/>
    <w:rsid w:val="0005747B"/>
    <w:rsid w:val="00057F8E"/>
    <w:rsid w:val="00062A8A"/>
    <w:rsid w:val="00063B28"/>
    <w:rsid w:val="000641A8"/>
    <w:rsid w:val="000652B6"/>
    <w:rsid w:val="00067288"/>
    <w:rsid w:val="0006775B"/>
    <w:rsid w:val="00070018"/>
    <w:rsid w:val="000719F5"/>
    <w:rsid w:val="000725DB"/>
    <w:rsid w:val="00073415"/>
    <w:rsid w:val="000753CE"/>
    <w:rsid w:val="00077CA8"/>
    <w:rsid w:val="00080211"/>
    <w:rsid w:val="00080336"/>
    <w:rsid w:val="00085271"/>
    <w:rsid w:val="00086C64"/>
    <w:rsid w:val="00087011"/>
    <w:rsid w:val="000876CE"/>
    <w:rsid w:val="000905E5"/>
    <w:rsid w:val="00091F3E"/>
    <w:rsid w:val="0009328A"/>
    <w:rsid w:val="00094206"/>
    <w:rsid w:val="0009673D"/>
    <w:rsid w:val="00096CDA"/>
    <w:rsid w:val="00097794"/>
    <w:rsid w:val="000978C8"/>
    <w:rsid w:val="000A05ED"/>
    <w:rsid w:val="000A1122"/>
    <w:rsid w:val="000A3019"/>
    <w:rsid w:val="000A612E"/>
    <w:rsid w:val="000B0D12"/>
    <w:rsid w:val="000B0FC1"/>
    <w:rsid w:val="000B45D6"/>
    <w:rsid w:val="000C0E23"/>
    <w:rsid w:val="000C12C0"/>
    <w:rsid w:val="000C1672"/>
    <w:rsid w:val="000C5C80"/>
    <w:rsid w:val="000C634D"/>
    <w:rsid w:val="000D5974"/>
    <w:rsid w:val="000D5FD3"/>
    <w:rsid w:val="000D6E6C"/>
    <w:rsid w:val="000D70D1"/>
    <w:rsid w:val="000E2388"/>
    <w:rsid w:val="000E3436"/>
    <w:rsid w:val="000E445D"/>
    <w:rsid w:val="000F0B6B"/>
    <w:rsid w:val="000F2C7A"/>
    <w:rsid w:val="000F34BE"/>
    <w:rsid w:val="000F378E"/>
    <w:rsid w:val="000F6529"/>
    <w:rsid w:val="000F75B9"/>
    <w:rsid w:val="001004FF"/>
    <w:rsid w:val="0010209C"/>
    <w:rsid w:val="001020C4"/>
    <w:rsid w:val="00111CED"/>
    <w:rsid w:val="0011291D"/>
    <w:rsid w:val="00112AEA"/>
    <w:rsid w:val="0011613D"/>
    <w:rsid w:val="001167EB"/>
    <w:rsid w:val="00117128"/>
    <w:rsid w:val="001226D6"/>
    <w:rsid w:val="001239FD"/>
    <w:rsid w:val="0012527F"/>
    <w:rsid w:val="00125770"/>
    <w:rsid w:val="00126200"/>
    <w:rsid w:val="001264BF"/>
    <w:rsid w:val="00130D73"/>
    <w:rsid w:val="00131C5C"/>
    <w:rsid w:val="00132910"/>
    <w:rsid w:val="001365DD"/>
    <w:rsid w:val="0013699E"/>
    <w:rsid w:val="00137467"/>
    <w:rsid w:val="00140468"/>
    <w:rsid w:val="00143F17"/>
    <w:rsid w:val="0014542A"/>
    <w:rsid w:val="00150FFB"/>
    <w:rsid w:val="0015176F"/>
    <w:rsid w:val="001527FA"/>
    <w:rsid w:val="001531B2"/>
    <w:rsid w:val="001537D8"/>
    <w:rsid w:val="001540B7"/>
    <w:rsid w:val="00156D41"/>
    <w:rsid w:val="00157070"/>
    <w:rsid w:val="001570F3"/>
    <w:rsid w:val="0016084A"/>
    <w:rsid w:val="00160880"/>
    <w:rsid w:val="001648AB"/>
    <w:rsid w:val="00166779"/>
    <w:rsid w:val="00173671"/>
    <w:rsid w:val="00173752"/>
    <w:rsid w:val="00173CB3"/>
    <w:rsid w:val="0017424F"/>
    <w:rsid w:val="001744CD"/>
    <w:rsid w:val="00175FC8"/>
    <w:rsid w:val="00177002"/>
    <w:rsid w:val="001777A4"/>
    <w:rsid w:val="001804D3"/>
    <w:rsid w:val="00183AFA"/>
    <w:rsid w:val="00183D5C"/>
    <w:rsid w:val="00184174"/>
    <w:rsid w:val="00184B02"/>
    <w:rsid w:val="001851FE"/>
    <w:rsid w:val="001855BC"/>
    <w:rsid w:val="001866FC"/>
    <w:rsid w:val="00190944"/>
    <w:rsid w:val="00190CDF"/>
    <w:rsid w:val="00190F8D"/>
    <w:rsid w:val="0019364D"/>
    <w:rsid w:val="00194FF2"/>
    <w:rsid w:val="001978A0"/>
    <w:rsid w:val="001A080D"/>
    <w:rsid w:val="001A18B0"/>
    <w:rsid w:val="001A42FF"/>
    <w:rsid w:val="001A5699"/>
    <w:rsid w:val="001B371C"/>
    <w:rsid w:val="001B3A44"/>
    <w:rsid w:val="001B584B"/>
    <w:rsid w:val="001B5FA8"/>
    <w:rsid w:val="001C2763"/>
    <w:rsid w:val="001C2C68"/>
    <w:rsid w:val="001C41BB"/>
    <w:rsid w:val="001C566F"/>
    <w:rsid w:val="001C65BF"/>
    <w:rsid w:val="001C7370"/>
    <w:rsid w:val="001C77F0"/>
    <w:rsid w:val="001D0150"/>
    <w:rsid w:val="001D13E5"/>
    <w:rsid w:val="001D2107"/>
    <w:rsid w:val="001D36E7"/>
    <w:rsid w:val="001D37D1"/>
    <w:rsid w:val="001D420E"/>
    <w:rsid w:val="001D5B02"/>
    <w:rsid w:val="001D6465"/>
    <w:rsid w:val="001D7073"/>
    <w:rsid w:val="001D7513"/>
    <w:rsid w:val="001E181B"/>
    <w:rsid w:val="001E2682"/>
    <w:rsid w:val="001E2E49"/>
    <w:rsid w:val="001E3320"/>
    <w:rsid w:val="001E349F"/>
    <w:rsid w:val="001E495B"/>
    <w:rsid w:val="001E514D"/>
    <w:rsid w:val="001E7126"/>
    <w:rsid w:val="001E72E4"/>
    <w:rsid w:val="001F12E3"/>
    <w:rsid w:val="001F1554"/>
    <w:rsid w:val="001F1CCF"/>
    <w:rsid w:val="001F2DE9"/>
    <w:rsid w:val="001F4A7A"/>
    <w:rsid w:val="001F4E3D"/>
    <w:rsid w:val="001F5399"/>
    <w:rsid w:val="001F5841"/>
    <w:rsid w:val="001F729E"/>
    <w:rsid w:val="001F7B1D"/>
    <w:rsid w:val="001F7BC7"/>
    <w:rsid w:val="00200BCB"/>
    <w:rsid w:val="00201554"/>
    <w:rsid w:val="00201E79"/>
    <w:rsid w:val="00202302"/>
    <w:rsid w:val="002034A9"/>
    <w:rsid w:val="00205844"/>
    <w:rsid w:val="00206F72"/>
    <w:rsid w:val="002106DF"/>
    <w:rsid w:val="00211E95"/>
    <w:rsid w:val="00212579"/>
    <w:rsid w:val="00212782"/>
    <w:rsid w:val="00213402"/>
    <w:rsid w:val="00214914"/>
    <w:rsid w:val="00214B5E"/>
    <w:rsid w:val="00215BC7"/>
    <w:rsid w:val="002176BD"/>
    <w:rsid w:val="00217A5A"/>
    <w:rsid w:val="00220425"/>
    <w:rsid w:val="00224895"/>
    <w:rsid w:val="0022637C"/>
    <w:rsid w:val="0022673E"/>
    <w:rsid w:val="002270D8"/>
    <w:rsid w:val="00232635"/>
    <w:rsid w:val="002343A8"/>
    <w:rsid w:val="00235DBE"/>
    <w:rsid w:val="00236258"/>
    <w:rsid w:val="002372CB"/>
    <w:rsid w:val="00242C10"/>
    <w:rsid w:val="00242F55"/>
    <w:rsid w:val="00244CF8"/>
    <w:rsid w:val="00245261"/>
    <w:rsid w:val="00247A3C"/>
    <w:rsid w:val="0025111C"/>
    <w:rsid w:val="00253E19"/>
    <w:rsid w:val="002561CB"/>
    <w:rsid w:val="00263C3E"/>
    <w:rsid w:val="00265553"/>
    <w:rsid w:val="002655E5"/>
    <w:rsid w:val="002663FD"/>
    <w:rsid w:val="00267F48"/>
    <w:rsid w:val="00270A75"/>
    <w:rsid w:val="00270E2B"/>
    <w:rsid w:val="002714F9"/>
    <w:rsid w:val="002729B4"/>
    <w:rsid w:val="002755D9"/>
    <w:rsid w:val="00275745"/>
    <w:rsid w:val="002769F8"/>
    <w:rsid w:val="00277FED"/>
    <w:rsid w:val="002804E5"/>
    <w:rsid w:val="0028053F"/>
    <w:rsid w:val="00282242"/>
    <w:rsid w:val="002829BC"/>
    <w:rsid w:val="00282C5D"/>
    <w:rsid w:val="002847DE"/>
    <w:rsid w:val="0028498B"/>
    <w:rsid w:val="00287B00"/>
    <w:rsid w:val="00287D00"/>
    <w:rsid w:val="0029215C"/>
    <w:rsid w:val="00295E9A"/>
    <w:rsid w:val="0029623C"/>
    <w:rsid w:val="0029624E"/>
    <w:rsid w:val="002A037D"/>
    <w:rsid w:val="002A07A9"/>
    <w:rsid w:val="002A16BA"/>
    <w:rsid w:val="002A20F3"/>
    <w:rsid w:val="002A2C66"/>
    <w:rsid w:val="002A40B6"/>
    <w:rsid w:val="002A738E"/>
    <w:rsid w:val="002A7C37"/>
    <w:rsid w:val="002B2172"/>
    <w:rsid w:val="002B2A1B"/>
    <w:rsid w:val="002B3C10"/>
    <w:rsid w:val="002B4A1A"/>
    <w:rsid w:val="002C00A1"/>
    <w:rsid w:val="002C0F1D"/>
    <w:rsid w:val="002C16BE"/>
    <w:rsid w:val="002C4CC7"/>
    <w:rsid w:val="002C4E2F"/>
    <w:rsid w:val="002C542E"/>
    <w:rsid w:val="002C57C6"/>
    <w:rsid w:val="002C5C24"/>
    <w:rsid w:val="002C64BB"/>
    <w:rsid w:val="002D0F16"/>
    <w:rsid w:val="002D1797"/>
    <w:rsid w:val="002D4D2D"/>
    <w:rsid w:val="002E1F54"/>
    <w:rsid w:val="002E3A79"/>
    <w:rsid w:val="002E6C96"/>
    <w:rsid w:val="002F1503"/>
    <w:rsid w:val="002F2245"/>
    <w:rsid w:val="002F26B4"/>
    <w:rsid w:val="002F2D70"/>
    <w:rsid w:val="002F3163"/>
    <w:rsid w:val="002F63B2"/>
    <w:rsid w:val="0030250D"/>
    <w:rsid w:val="00302EDD"/>
    <w:rsid w:val="00303768"/>
    <w:rsid w:val="003061DC"/>
    <w:rsid w:val="00306FF4"/>
    <w:rsid w:val="003079ED"/>
    <w:rsid w:val="00310007"/>
    <w:rsid w:val="00310C5C"/>
    <w:rsid w:val="00311EFF"/>
    <w:rsid w:val="003122C3"/>
    <w:rsid w:val="00314264"/>
    <w:rsid w:val="003142E3"/>
    <w:rsid w:val="0031652F"/>
    <w:rsid w:val="003172DB"/>
    <w:rsid w:val="0031731B"/>
    <w:rsid w:val="00320281"/>
    <w:rsid w:val="0032176F"/>
    <w:rsid w:val="00321D78"/>
    <w:rsid w:val="0032280F"/>
    <w:rsid w:val="0032324A"/>
    <w:rsid w:val="0032427F"/>
    <w:rsid w:val="0032487F"/>
    <w:rsid w:val="00324C51"/>
    <w:rsid w:val="00326195"/>
    <w:rsid w:val="00326678"/>
    <w:rsid w:val="00327CFB"/>
    <w:rsid w:val="00330F33"/>
    <w:rsid w:val="00334DFF"/>
    <w:rsid w:val="00334E27"/>
    <w:rsid w:val="0033649B"/>
    <w:rsid w:val="00336634"/>
    <w:rsid w:val="0034184B"/>
    <w:rsid w:val="00344A74"/>
    <w:rsid w:val="00351F12"/>
    <w:rsid w:val="003521D3"/>
    <w:rsid w:val="00354009"/>
    <w:rsid w:val="003569A9"/>
    <w:rsid w:val="00357BC6"/>
    <w:rsid w:val="00357CFF"/>
    <w:rsid w:val="00362359"/>
    <w:rsid w:val="003645F9"/>
    <w:rsid w:val="00364AAB"/>
    <w:rsid w:val="00370A07"/>
    <w:rsid w:val="00370FEE"/>
    <w:rsid w:val="003712A7"/>
    <w:rsid w:val="00375EB0"/>
    <w:rsid w:val="003771C7"/>
    <w:rsid w:val="003776CD"/>
    <w:rsid w:val="003777B5"/>
    <w:rsid w:val="00377868"/>
    <w:rsid w:val="003800CF"/>
    <w:rsid w:val="0038057D"/>
    <w:rsid w:val="00382EE8"/>
    <w:rsid w:val="00385A29"/>
    <w:rsid w:val="00385C7B"/>
    <w:rsid w:val="003864E6"/>
    <w:rsid w:val="003967B5"/>
    <w:rsid w:val="003A1AFE"/>
    <w:rsid w:val="003A1B40"/>
    <w:rsid w:val="003A488B"/>
    <w:rsid w:val="003A4C32"/>
    <w:rsid w:val="003A5499"/>
    <w:rsid w:val="003A7596"/>
    <w:rsid w:val="003B1061"/>
    <w:rsid w:val="003B1DCA"/>
    <w:rsid w:val="003B2008"/>
    <w:rsid w:val="003B2D0B"/>
    <w:rsid w:val="003B42D2"/>
    <w:rsid w:val="003B61AA"/>
    <w:rsid w:val="003C09C5"/>
    <w:rsid w:val="003C15C6"/>
    <w:rsid w:val="003C16BF"/>
    <w:rsid w:val="003C22D7"/>
    <w:rsid w:val="003C267D"/>
    <w:rsid w:val="003C2891"/>
    <w:rsid w:val="003C65A1"/>
    <w:rsid w:val="003D1EFE"/>
    <w:rsid w:val="003D3279"/>
    <w:rsid w:val="003D4202"/>
    <w:rsid w:val="003D44CE"/>
    <w:rsid w:val="003D4627"/>
    <w:rsid w:val="003D6A00"/>
    <w:rsid w:val="003E0AEA"/>
    <w:rsid w:val="003E1EED"/>
    <w:rsid w:val="003E3299"/>
    <w:rsid w:val="003E4033"/>
    <w:rsid w:val="003E5C0F"/>
    <w:rsid w:val="003F00A9"/>
    <w:rsid w:val="003F48CF"/>
    <w:rsid w:val="003F4E89"/>
    <w:rsid w:val="00400651"/>
    <w:rsid w:val="004017B2"/>
    <w:rsid w:val="00401813"/>
    <w:rsid w:val="004040C3"/>
    <w:rsid w:val="004048F5"/>
    <w:rsid w:val="00405BD8"/>
    <w:rsid w:val="0040718F"/>
    <w:rsid w:val="00407C84"/>
    <w:rsid w:val="004126A2"/>
    <w:rsid w:val="00414976"/>
    <w:rsid w:val="00416A4B"/>
    <w:rsid w:val="00417BAD"/>
    <w:rsid w:val="00417F6E"/>
    <w:rsid w:val="00423F84"/>
    <w:rsid w:val="00424382"/>
    <w:rsid w:val="0042530D"/>
    <w:rsid w:val="00431236"/>
    <w:rsid w:val="004316F0"/>
    <w:rsid w:val="00431C38"/>
    <w:rsid w:val="00432B76"/>
    <w:rsid w:val="00433A75"/>
    <w:rsid w:val="00434406"/>
    <w:rsid w:val="00435806"/>
    <w:rsid w:val="004426B4"/>
    <w:rsid w:val="004435E3"/>
    <w:rsid w:val="00443C08"/>
    <w:rsid w:val="00443D50"/>
    <w:rsid w:val="004445A3"/>
    <w:rsid w:val="00444FC5"/>
    <w:rsid w:val="00445C96"/>
    <w:rsid w:val="00445D9F"/>
    <w:rsid w:val="00447743"/>
    <w:rsid w:val="00450756"/>
    <w:rsid w:val="00450CEA"/>
    <w:rsid w:val="0045146C"/>
    <w:rsid w:val="00451A8A"/>
    <w:rsid w:val="00451AAD"/>
    <w:rsid w:val="0045499E"/>
    <w:rsid w:val="0045586B"/>
    <w:rsid w:val="004574B5"/>
    <w:rsid w:val="004623F2"/>
    <w:rsid w:val="00462ED3"/>
    <w:rsid w:val="00464333"/>
    <w:rsid w:val="004647F0"/>
    <w:rsid w:val="004656BC"/>
    <w:rsid w:val="0047041F"/>
    <w:rsid w:val="00476131"/>
    <w:rsid w:val="00476E22"/>
    <w:rsid w:val="00477AED"/>
    <w:rsid w:val="00480684"/>
    <w:rsid w:val="004834F0"/>
    <w:rsid w:val="00483EC5"/>
    <w:rsid w:val="0048406B"/>
    <w:rsid w:val="0048730C"/>
    <w:rsid w:val="0048774D"/>
    <w:rsid w:val="00490AAE"/>
    <w:rsid w:val="00492020"/>
    <w:rsid w:val="00492E7A"/>
    <w:rsid w:val="004931A5"/>
    <w:rsid w:val="00494926"/>
    <w:rsid w:val="004950F8"/>
    <w:rsid w:val="00496A92"/>
    <w:rsid w:val="00497044"/>
    <w:rsid w:val="00497231"/>
    <w:rsid w:val="004B0D97"/>
    <w:rsid w:val="004B130D"/>
    <w:rsid w:val="004B2DAB"/>
    <w:rsid w:val="004B5355"/>
    <w:rsid w:val="004B5B3E"/>
    <w:rsid w:val="004B6E05"/>
    <w:rsid w:val="004B7166"/>
    <w:rsid w:val="004C548E"/>
    <w:rsid w:val="004D1A55"/>
    <w:rsid w:val="004D1FAD"/>
    <w:rsid w:val="004D2CC0"/>
    <w:rsid w:val="004D2E16"/>
    <w:rsid w:val="004D4EE0"/>
    <w:rsid w:val="004D626D"/>
    <w:rsid w:val="004D6586"/>
    <w:rsid w:val="004E0098"/>
    <w:rsid w:val="004E085E"/>
    <w:rsid w:val="004E0D77"/>
    <w:rsid w:val="004E115D"/>
    <w:rsid w:val="004E5018"/>
    <w:rsid w:val="004E78AD"/>
    <w:rsid w:val="004F0543"/>
    <w:rsid w:val="004F10AB"/>
    <w:rsid w:val="004F4BDC"/>
    <w:rsid w:val="004F54AE"/>
    <w:rsid w:val="004F7F5D"/>
    <w:rsid w:val="0050008F"/>
    <w:rsid w:val="00501199"/>
    <w:rsid w:val="005020BC"/>
    <w:rsid w:val="00502D9E"/>
    <w:rsid w:val="005033DB"/>
    <w:rsid w:val="005047E6"/>
    <w:rsid w:val="00505041"/>
    <w:rsid w:val="00505D2D"/>
    <w:rsid w:val="00506253"/>
    <w:rsid w:val="00507586"/>
    <w:rsid w:val="00510883"/>
    <w:rsid w:val="00510A73"/>
    <w:rsid w:val="00510E16"/>
    <w:rsid w:val="00511C6E"/>
    <w:rsid w:val="0051280A"/>
    <w:rsid w:val="00513359"/>
    <w:rsid w:val="005150C1"/>
    <w:rsid w:val="005204CE"/>
    <w:rsid w:val="00521326"/>
    <w:rsid w:val="005225E0"/>
    <w:rsid w:val="00524360"/>
    <w:rsid w:val="00524F9F"/>
    <w:rsid w:val="00530A3C"/>
    <w:rsid w:val="00530B9F"/>
    <w:rsid w:val="0053582F"/>
    <w:rsid w:val="0053586E"/>
    <w:rsid w:val="00537BE1"/>
    <w:rsid w:val="0054145E"/>
    <w:rsid w:val="00542345"/>
    <w:rsid w:val="005438B0"/>
    <w:rsid w:val="00544773"/>
    <w:rsid w:val="00545103"/>
    <w:rsid w:val="005470D4"/>
    <w:rsid w:val="00551589"/>
    <w:rsid w:val="005600E7"/>
    <w:rsid w:val="00560478"/>
    <w:rsid w:val="00560CD9"/>
    <w:rsid w:val="00566F35"/>
    <w:rsid w:val="00570C1B"/>
    <w:rsid w:val="00572FD8"/>
    <w:rsid w:val="00573377"/>
    <w:rsid w:val="005748A8"/>
    <w:rsid w:val="00575EF2"/>
    <w:rsid w:val="005824BD"/>
    <w:rsid w:val="00583962"/>
    <w:rsid w:val="0058588C"/>
    <w:rsid w:val="00586424"/>
    <w:rsid w:val="005947A9"/>
    <w:rsid w:val="005A2246"/>
    <w:rsid w:val="005A3A4D"/>
    <w:rsid w:val="005A3B33"/>
    <w:rsid w:val="005A611C"/>
    <w:rsid w:val="005A617F"/>
    <w:rsid w:val="005B0FF1"/>
    <w:rsid w:val="005B22EB"/>
    <w:rsid w:val="005B35F3"/>
    <w:rsid w:val="005B3B05"/>
    <w:rsid w:val="005B40EC"/>
    <w:rsid w:val="005B6518"/>
    <w:rsid w:val="005B67B3"/>
    <w:rsid w:val="005C00FE"/>
    <w:rsid w:val="005C08B0"/>
    <w:rsid w:val="005C1B9B"/>
    <w:rsid w:val="005C2F2D"/>
    <w:rsid w:val="005C4B8A"/>
    <w:rsid w:val="005C51D9"/>
    <w:rsid w:val="005C6245"/>
    <w:rsid w:val="005D00FB"/>
    <w:rsid w:val="005D0E8C"/>
    <w:rsid w:val="005D1F23"/>
    <w:rsid w:val="005D27F8"/>
    <w:rsid w:val="005D2979"/>
    <w:rsid w:val="005D3C96"/>
    <w:rsid w:val="005D4126"/>
    <w:rsid w:val="005D601F"/>
    <w:rsid w:val="005D72F5"/>
    <w:rsid w:val="005D7F3E"/>
    <w:rsid w:val="005E0D21"/>
    <w:rsid w:val="005E2717"/>
    <w:rsid w:val="005E458B"/>
    <w:rsid w:val="005E49F0"/>
    <w:rsid w:val="005F0C29"/>
    <w:rsid w:val="005F0FF9"/>
    <w:rsid w:val="005F26AF"/>
    <w:rsid w:val="005F6244"/>
    <w:rsid w:val="005F63C3"/>
    <w:rsid w:val="005F69B2"/>
    <w:rsid w:val="005F7787"/>
    <w:rsid w:val="005F7E5E"/>
    <w:rsid w:val="00602C2B"/>
    <w:rsid w:val="0060593A"/>
    <w:rsid w:val="00610889"/>
    <w:rsid w:val="00610D70"/>
    <w:rsid w:val="00611B7A"/>
    <w:rsid w:val="0061333E"/>
    <w:rsid w:val="0061365F"/>
    <w:rsid w:val="006138F0"/>
    <w:rsid w:val="00613D1F"/>
    <w:rsid w:val="0061410A"/>
    <w:rsid w:val="006145E6"/>
    <w:rsid w:val="0061732D"/>
    <w:rsid w:val="00625B95"/>
    <w:rsid w:val="0062628E"/>
    <w:rsid w:val="006268DA"/>
    <w:rsid w:val="00631D5B"/>
    <w:rsid w:val="00631DB2"/>
    <w:rsid w:val="00632221"/>
    <w:rsid w:val="006324E3"/>
    <w:rsid w:val="00632CF6"/>
    <w:rsid w:val="00636F71"/>
    <w:rsid w:val="00637DF8"/>
    <w:rsid w:val="0064012D"/>
    <w:rsid w:val="0064287A"/>
    <w:rsid w:val="00642AA7"/>
    <w:rsid w:val="00643113"/>
    <w:rsid w:val="006432C9"/>
    <w:rsid w:val="006439C5"/>
    <w:rsid w:val="00643F5D"/>
    <w:rsid w:val="0064483B"/>
    <w:rsid w:val="00644A1E"/>
    <w:rsid w:val="00645147"/>
    <w:rsid w:val="00646879"/>
    <w:rsid w:val="00647318"/>
    <w:rsid w:val="0064747F"/>
    <w:rsid w:val="00647792"/>
    <w:rsid w:val="00650BB3"/>
    <w:rsid w:val="00653B30"/>
    <w:rsid w:val="00653DF4"/>
    <w:rsid w:val="006549E3"/>
    <w:rsid w:val="00654A8F"/>
    <w:rsid w:val="00655938"/>
    <w:rsid w:val="00655B95"/>
    <w:rsid w:val="00657B23"/>
    <w:rsid w:val="00666235"/>
    <w:rsid w:val="006668BE"/>
    <w:rsid w:val="0067008D"/>
    <w:rsid w:val="0067066F"/>
    <w:rsid w:val="00670BB4"/>
    <w:rsid w:val="006761BB"/>
    <w:rsid w:val="0067693E"/>
    <w:rsid w:val="00680AE4"/>
    <w:rsid w:val="00680E36"/>
    <w:rsid w:val="00681022"/>
    <w:rsid w:val="006813D8"/>
    <w:rsid w:val="00681AD9"/>
    <w:rsid w:val="006825C1"/>
    <w:rsid w:val="0068354F"/>
    <w:rsid w:val="00692908"/>
    <w:rsid w:val="00693FB8"/>
    <w:rsid w:val="00694B4D"/>
    <w:rsid w:val="00694F52"/>
    <w:rsid w:val="00695471"/>
    <w:rsid w:val="006A201E"/>
    <w:rsid w:val="006A308B"/>
    <w:rsid w:val="006B0633"/>
    <w:rsid w:val="006B3CCF"/>
    <w:rsid w:val="006B5B6C"/>
    <w:rsid w:val="006B6C5D"/>
    <w:rsid w:val="006C122C"/>
    <w:rsid w:val="006C1ABC"/>
    <w:rsid w:val="006C3EE6"/>
    <w:rsid w:val="006C49A7"/>
    <w:rsid w:val="006D02FD"/>
    <w:rsid w:val="006D1DD6"/>
    <w:rsid w:val="006D209A"/>
    <w:rsid w:val="006D32A0"/>
    <w:rsid w:val="006D40AC"/>
    <w:rsid w:val="006D419B"/>
    <w:rsid w:val="006D48CF"/>
    <w:rsid w:val="006D507A"/>
    <w:rsid w:val="006D5AD4"/>
    <w:rsid w:val="006D5EB5"/>
    <w:rsid w:val="006E07BA"/>
    <w:rsid w:val="006E09D6"/>
    <w:rsid w:val="006E116C"/>
    <w:rsid w:val="006F0FC6"/>
    <w:rsid w:val="006F1912"/>
    <w:rsid w:val="006F2CD8"/>
    <w:rsid w:val="006F49E7"/>
    <w:rsid w:val="006F5E82"/>
    <w:rsid w:val="006F615A"/>
    <w:rsid w:val="006F78AE"/>
    <w:rsid w:val="007011B6"/>
    <w:rsid w:val="007014CD"/>
    <w:rsid w:val="0070188F"/>
    <w:rsid w:val="00707FAA"/>
    <w:rsid w:val="00707FBD"/>
    <w:rsid w:val="00711A8A"/>
    <w:rsid w:val="00712535"/>
    <w:rsid w:val="00713427"/>
    <w:rsid w:val="007135FC"/>
    <w:rsid w:val="00715A66"/>
    <w:rsid w:val="0071724C"/>
    <w:rsid w:val="007201BD"/>
    <w:rsid w:val="00720250"/>
    <w:rsid w:val="00721715"/>
    <w:rsid w:val="007224AF"/>
    <w:rsid w:val="0072403D"/>
    <w:rsid w:val="00724E7C"/>
    <w:rsid w:val="00726531"/>
    <w:rsid w:val="00727B57"/>
    <w:rsid w:val="00731521"/>
    <w:rsid w:val="00734701"/>
    <w:rsid w:val="0074084C"/>
    <w:rsid w:val="00741EA6"/>
    <w:rsid w:val="0074205B"/>
    <w:rsid w:val="007442F6"/>
    <w:rsid w:val="007468E9"/>
    <w:rsid w:val="0075142F"/>
    <w:rsid w:val="00751F72"/>
    <w:rsid w:val="0075460E"/>
    <w:rsid w:val="00755D4C"/>
    <w:rsid w:val="00761147"/>
    <w:rsid w:val="00761711"/>
    <w:rsid w:val="00761E4E"/>
    <w:rsid w:val="0076407C"/>
    <w:rsid w:val="00765445"/>
    <w:rsid w:val="00767713"/>
    <w:rsid w:val="0077111C"/>
    <w:rsid w:val="007715F2"/>
    <w:rsid w:val="0077267F"/>
    <w:rsid w:val="00773A17"/>
    <w:rsid w:val="00773D8B"/>
    <w:rsid w:val="00775433"/>
    <w:rsid w:val="00775CAF"/>
    <w:rsid w:val="00776789"/>
    <w:rsid w:val="00777594"/>
    <w:rsid w:val="00777AEF"/>
    <w:rsid w:val="00780731"/>
    <w:rsid w:val="00782733"/>
    <w:rsid w:val="00783CD4"/>
    <w:rsid w:val="007908BD"/>
    <w:rsid w:val="0079216E"/>
    <w:rsid w:val="00792837"/>
    <w:rsid w:val="00792F4E"/>
    <w:rsid w:val="00793512"/>
    <w:rsid w:val="00793D58"/>
    <w:rsid w:val="00797437"/>
    <w:rsid w:val="007A0B34"/>
    <w:rsid w:val="007A0DBE"/>
    <w:rsid w:val="007A1767"/>
    <w:rsid w:val="007A28DD"/>
    <w:rsid w:val="007A3181"/>
    <w:rsid w:val="007A5AC1"/>
    <w:rsid w:val="007A5FB1"/>
    <w:rsid w:val="007B1D6E"/>
    <w:rsid w:val="007B25E9"/>
    <w:rsid w:val="007B3FC0"/>
    <w:rsid w:val="007B5A28"/>
    <w:rsid w:val="007B70AD"/>
    <w:rsid w:val="007C1995"/>
    <w:rsid w:val="007C1F6A"/>
    <w:rsid w:val="007C379C"/>
    <w:rsid w:val="007C462A"/>
    <w:rsid w:val="007C47CA"/>
    <w:rsid w:val="007C7030"/>
    <w:rsid w:val="007C7A46"/>
    <w:rsid w:val="007D2341"/>
    <w:rsid w:val="007D4168"/>
    <w:rsid w:val="007D4953"/>
    <w:rsid w:val="007F13F2"/>
    <w:rsid w:val="007F39BB"/>
    <w:rsid w:val="007F3B7C"/>
    <w:rsid w:val="007F3C9B"/>
    <w:rsid w:val="007F3FEB"/>
    <w:rsid w:val="008063E6"/>
    <w:rsid w:val="00806989"/>
    <w:rsid w:val="00806C7C"/>
    <w:rsid w:val="00810D9B"/>
    <w:rsid w:val="0081114C"/>
    <w:rsid w:val="00812C6D"/>
    <w:rsid w:val="00813308"/>
    <w:rsid w:val="008151D2"/>
    <w:rsid w:val="0081589C"/>
    <w:rsid w:val="00817A10"/>
    <w:rsid w:val="00820FBB"/>
    <w:rsid w:val="008221DF"/>
    <w:rsid w:val="008275A8"/>
    <w:rsid w:val="00830B62"/>
    <w:rsid w:val="00830C93"/>
    <w:rsid w:val="008312F9"/>
    <w:rsid w:val="00832402"/>
    <w:rsid w:val="00833C34"/>
    <w:rsid w:val="008343C5"/>
    <w:rsid w:val="00835D87"/>
    <w:rsid w:val="0083655C"/>
    <w:rsid w:val="00837B95"/>
    <w:rsid w:val="00841E4C"/>
    <w:rsid w:val="00843A6D"/>
    <w:rsid w:val="00844C00"/>
    <w:rsid w:val="00844C47"/>
    <w:rsid w:val="0084500C"/>
    <w:rsid w:val="00845815"/>
    <w:rsid w:val="00845A54"/>
    <w:rsid w:val="0084623F"/>
    <w:rsid w:val="008469D3"/>
    <w:rsid w:val="0084758E"/>
    <w:rsid w:val="008505DA"/>
    <w:rsid w:val="00852673"/>
    <w:rsid w:val="008549A0"/>
    <w:rsid w:val="00856A3C"/>
    <w:rsid w:val="00856B55"/>
    <w:rsid w:val="0086495E"/>
    <w:rsid w:val="00865CE6"/>
    <w:rsid w:val="00866E5B"/>
    <w:rsid w:val="0086705F"/>
    <w:rsid w:val="00867DEE"/>
    <w:rsid w:val="0087023B"/>
    <w:rsid w:val="00870486"/>
    <w:rsid w:val="00870A3F"/>
    <w:rsid w:val="00874EB4"/>
    <w:rsid w:val="008753B3"/>
    <w:rsid w:val="008758C1"/>
    <w:rsid w:val="00880210"/>
    <w:rsid w:val="0088079F"/>
    <w:rsid w:val="00881E18"/>
    <w:rsid w:val="00882151"/>
    <w:rsid w:val="0088270D"/>
    <w:rsid w:val="00884819"/>
    <w:rsid w:val="008858AB"/>
    <w:rsid w:val="0089048A"/>
    <w:rsid w:val="008914E6"/>
    <w:rsid w:val="0089158B"/>
    <w:rsid w:val="00893320"/>
    <w:rsid w:val="0089335E"/>
    <w:rsid w:val="008945AE"/>
    <w:rsid w:val="008949E0"/>
    <w:rsid w:val="00895516"/>
    <w:rsid w:val="008A3594"/>
    <w:rsid w:val="008A3BD9"/>
    <w:rsid w:val="008A49D1"/>
    <w:rsid w:val="008A7237"/>
    <w:rsid w:val="008B0385"/>
    <w:rsid w:val="008B205A"/>
    <w:rsid w:val="008B29F8"/>
    <w:rsid w:val="008B6FC3"/>
    <w:rsid w:val="008C0820"/>
    <w:rsid w:val="008C1653"/>
    <w:rsid w:val="008C2BC5"/>
    <w:rsid w:val="008C32EA"/>
    <w:rsid w:val="008C51B5"/>
    <w:rsid w:val="008C51CA"/>
    <w:rsid w:val="008C56F9"/>
    <w:rsid w:val="008C628A"/>
    <w:rsid w:val="008C70C5"/>
    <w:rsid w:val="008C73E6"/>
    <w:rsid w:val="008D1D0A"/>
    <w:rsid w:val="008D34F0"/>
    <w:rsid w:val="008D6DC6"/>
    <w:rsid w:val="008D7AA2"/>
    <w:rsid w:val="008E1CF4"/>
    <w:rsid w:val="008E3AE9"/>
    <w:rsid w:val="008E4870"/>
    <w:rsid w:val="008E5BA2"/>
    <w:rsid w:val="008E6170"/>
    <w:rsid w:val="008F0316"/>
    <w:rsid w:val="008F10DA"/>
    <w:rsid w:val="008F1741"/>
    <w:rsid w:val="008F1F85"/>
    <w:rsid w:val="008F2BCD"/>
    <w:rsid w:val="008F37D3"/>
    <w:rsid w:val="00900E1A"/>
    <w:rsid w:val="00903000"/>
    <w:rsid w:val="009030D2"/>
    <w:rsid w:val="00910FB0"/>
    <w:rsid w:val="009128A0"/>
    <w:rsid w:val="00912A8A"/>
    <w:rsid w:val="009145CD"/>
    <w:rsid w:val="00914D26"/>
    <w:rsid w:val="00916142"/>
    <w:rsid w:val="0091617E"/>
    <w:rsid w:val="00916533"/>
    <w:rsid w:val="00916C78"/>
    <w:rsid w:val="009171AF"/>
    <w:rsid w:val="00917330"/>
    <w:rsid w:val="00917ED3"/>
    <w:rsid w:val="009204AA"/>
    <w:rsid w:val="00920DA2"/>
    <w:rsid w:val="0092162F"/>
    <w:rsid w:val="0092349F"/>
    <w:rsid w:val="009247BA"/>
    <w:rsid w:val="00924CD9"/>
    <w:rsid w:val="00927D28"/>
    <w:rsid w:val="0093554D"/>
    <w:rsid w:val="00935D6E"/>
    <w:rsid w:val="00936595"/>
    <w:rsid w:val="009400E0"/>
    <w:rsid w:val="00940150"/>
    <w:rsid w:val="00940DA9"/>
    <w:rsid w:val="00941E44"/>
    <w:rsid w:val="0094295F"/>
    <w:rsid w:val="00944ED5"/>
    <w:rsid w:val="00944FB4"/>
    <w:rsid w:val="009455F2"/>
    <w:rsid w:val="00945950"/>
    <w:rsid w:val="0095079F"/>
    <w:rsid w:val="00954846"/>
    <w:rsid w:val="0095529F"/>
    <w:rsid w:val="0095536D"/>
    <w:rsid w:val="00955C0A"/>
    <w:rsid w:val="00955DC8"/>
    <w:rsid w:val="00955E90"/>
    <w:rsid w:val="00957FE5"/>
    <w:rsid w:val="00961F5B"/>
    <w:rsid w:val="00963B04"/>
    <w:rsid w:val="00964A85"/>
    <w:rsid w:val="0096516A"/>
    <w:rsid w:val="009663D6"/>
    <w:rsid w:val="00966A14"/>
    <w:rsid w:val="00967571"/>
    <w:rsid w:val="00970950"/>
    <w:rsid w:val="0097116F"/>
    <w:rsid w:val="009815B6"/>
    <w:rsid w:val="00981FBB"/>
    <w:rsid w:val="00982B22"/>
    <w:rsid w:val="0098310A"/>
    <w:rsid w:val="00983612"/>
    <w:rsid w:val="009858E9"/>
    <w:rsid w:val="0098616F"/>
    <w:rsid w:val="0099008F"/>
    <w:rsid w:val="00990A16"/>
    <w:rsid w:val="00990E34"/>
    <w:rsid w:val="0099357E"/>
    <w:rsid w:val="00996151"/>
    <w:rsid w:val="00996EBD"/>
    <w:rsid w:val="00997694"/>
    <w:rsid w:val="00997713"/>
    <w:rsid w:val="00997C54"/>
    <w:rsid w:val="009A292D"/>
    <w:rsid w:val="009A3D0F"/>
    <w:rsid w:val="009A71AF"/>
    <w:rsid w:val="009B1546"/>
    <w:rsid w:val="009B16AD"/>
    <w:rsid w:val="009B2E56"/>
    <w:rsid w:val="009B3197"/>
    <w:rsid w:val="009B385A"/>
    <w:rsid w:val="009B4BE2"/>
    <w:rsid w:val="009B50E4"/>
    <w:rsid w:val="009B5177"/>
    <w:rsid w:val="009B651F"/>
    <w:rsid w:val="009C082A"/>
    <w:rsid w:val="009C0F0E"/>
    <w:rsid w:val="009C39E4"/>
    <w:rsid w:val="009C40EF"/>
    <w:rsid w:val="009C4B9E"/>
    <w:rsid w:val="009C5BA8"/>
    <w:rsid w:val="009C66C3"/>
    <w:rsid w:val="009D1AC7"/>
    <w:rsid w:val="009D62AC"/>
    <w:rsid w:val="009D71BF"/>
    <w:rsid w:val="009E0348"/>
    <w:rsid w:val="009E25DA"/>
    <w:rsid w:val="009E4A1F"/>
    <w:rsid w:val="009E5241"/>
    <w:rsid w:val="009E5A32"/>
    <w:rsid w:val="009E68C6"/>
    <w:rsid w:val="009E77DC"/>
    <w:rsid w:val="009F23C4"/>
    <w:rsid w:val="009F2483"/>
    <w:rsid w:val="009F42CC"/>
    <w:rsid w:val="009F4574"/>
    <w:rsid w:val="009F603E"/>
    <w:rsid w:val="009F6C5C"/>
    <w:rsid w:val="009F75B1"/>
    <w:rsid w:val="009F7F15"/>
    <w:rsid w:val="00A00A3F"/>
    <w:rsid w:val="00A0130D"/>
    <w:rsid w:val="00A03316"/>
    <w:rsid w:val="00A043BB"/>
    <w:rsid w:val="00A0483D"/>
    <w:rsid w:val="00A04EFA"/>
    <w:rsid w:val="00A06706"/>
    <w:rsid w:val="00A06A3E"/>
    <w:rsid w:val="00A076DB"/>
    <w:rsid w:val="00A10891"/>
    <w:rsid w:val="00A109C3"/>
    <w:rsid w:val="00A15DC3"/>
    <w:rsid w:val="00A16ACF"/>
    <w:rsid w:val="00A16BB2"/>
    <w:rsid w:val="00A2147D"/>
    <w:rsid w:val="00A251CD"/>
    <w:rsid w:val="00A25823"/>
    <w:rsid w:val="00A2601A"/>
    <w:rsid w:val="00A27141"/>
    <w:rsid w:val="00A303D5"/>
    <w:rsid w:val="00A3095F"/>
    <w:rsid w:val="00A310EA"/>
    <w:rsid w:val="00A322AA"/>
    <w:rsid w:val="00A327F6"/>
    <w:rsid w:val="00A34DB9"/>
    <w:rsid w:val="00A40E31"/>
    <w:rsid w:val="00A444F9"/>
    <w:rsid w:val="00A446F8"/>
    <w:rsid w:val="00A449FC"/>
    <w:rsid w:val="00A44AB6"/>
    <w:rsid w:val="00A46C4A"/>
    <w:rsid w:val="00A479E8"/>
    <w:rsid w:val="00A50FB7"/>
    <w:rsid w:val="00A527AC"/>
    <w:rsid w:val="00A6009C"/>
    <w:rsid w:val="00A60B49"/>
    <w:rsid w:val="00A6165E"/>
    <w:rsid w:val="00A6376F"/>
    <w:rsid w:val="00A648DB"/>
    <w:rsid w:val="00A675D3"/>
    <w:rsid w:val="00A67929"/>
    <w:rsid w:val="00A67F1D"/>
    <w:rsid w:val="00A719DB"/>
    <w:rsid w:val="00A72E1B"/>
    <w:rsid w:val="00A73EA9"/>
    <w:rsid w:val="00A744E9"/>
    <w:rsid w:val="00A750AB"/>
    <w:rsid w:val="00A7662B"/>
    <w:rsid w:val="00A80BBA"/>
    <w:rsid w:val="00A81A40"/>
    <w:rsid w:val="00A842EA"/>
    <w:rsid w:val="00A8572B"/>
    <w:rsid w:val="00A85894"/>
    <w:rsid w:val="00A86808"/>
    <w:rsid w:val="00A874DA"/>
    <w:rsid w:val="00A90B4F"/>
    <w:rsid w:val="00A90F77"/>
    <w:rsid w:val="00A9178C"/>
    <w:rsid w:val="00A92286"/>
    <w:rsid w:val="00A9270B"/>
    <w:rsid w:val="00A94E9C"/>
    <w:rsid w:val="00AA12E1"/>
    <w:rsid w:val="00AA1706"/>
    <w:rsid w:val="00AA44FD"/>
    <w:rsid w:val="00AA678E"/>
    <w:rsid w:val="00AB1006"/>
    <w:rsid w:val="00AB36F7"/>
    <w:rsid w:val="00AB5197"/>
    <w:rsid w:val="00AC2B3D"/>
    <w:rsid w:val="00AC2CCA"/>
    <w:rsid w:val="00AC40A4"/>
    <w:rsid w:val="00AC59ED"/>
    <w:rsid w:val="00AC689E"/>
    <w:rsid w:val="00AC7102"/>
    <w:rsid w:val="00AD01B6"/>
    <w:rsid w:val="00AD2D9B"/>
    <w:rsid w:val="00AD7ADC"/>
    <w:rsid w:val="00AE29C6"/>
    <w:rsid w:val="00AE37EB"/>
    <w:rsid w:val="00AE59EE"/>
    <w:rsid w:val="00AF2318"/>
    <w:rsid w:val="00AF35DD"/>
    <w:rsid w:val="00AF3D11"/>
    <w:rsid w:val="00B008D0"/>
    <w:rsid w:val="00B01508"/>
    <w:rsid w:val="00B01533"/>
    <w:rsid w:val="00B02076"/>
    <w:rsid w:val="00B02D74"/>
    <w:rsid w:val="00B116CA"/>
    <w:rsid w:val="00B119E3"/>
    <w:rsid w:val="00B17241"/>
    <w:rsid w:val="00B17B6A"/>
    <w:rsid w:val="00B2040D"/>
    <w:rsid w:val="00B2307D"/>
    <w:rsid w:val="00B24D13"/>
    <w:rsid w:val="00B25D14"/>
    <w:rsid w:val="00B26FF9"/>
    <w:rsid w:val="00B27C9F"/>
    <w:rsid w:val="00B31727"/>
    <w:rsid w:val="00B31FC9"/>
    <w:rsid w:val="00B34132"/>
    <w:rsid w:val="00B35751"/>
    <w:rsid w:val="00B35FDB"/>
    <w:rsid w:val="00B366B7"/>
    <w:rsid w:val="00B36BFA"/>
    <w:rsid w:val="00B407CD"/>
    <w:rsid w:val="00B45DFF"/>
    <w:rsid w:val="00B4685F"/>
    <w:rsid w:val="00B510B9"/>
    <w:rsid w:val="00B52948"/>
    <w:rsid w:val="00B56D03"/>
    <w:rsid w:val="00B606FC"/>
    <w:rsid w:val="00B6163A"/>
    <w:rsid w:val="00B61D3D"/>
    <w:rsid w:val="00B62037"/>
    <w:rsid w:val="00B703DE"/>
    <w:rsid w:val="00B72927"/>
    <w:rsid w:val="00B752BD"/>
    <w:rsid w:val="00B757D8"/>
    <w:rsid w:val="00B76782"/>
    <w:rsid w:val="00B82B92"/>
    <w:rsid w:val="00B83B0D"/>
    <w:rsid w:val="00B92E7B"/>
    <w:rsid w:val="00B9319A"/>
    <w:rsid w:val="00B95E66"/>
    <w:rsid w:val="00B96009"/>
    <w:rsid w:val="00BA1266"/>
    <w:rsid w:val="00BA3C62"/>
    <w:rsid w:val="00BA5FF0"/>
    <w:rsid w:val="00BA6343"/>
    <w:rsid w:val="00BA7E44"/>
    <w:rsid w:val="00BA7E74"/>
    <w:rsid w:val="00BB011A"/>
    <w:rsid w:val="00BB05D5"/>
    <w:rsid w:val="00BB0912"/>
    <w:rsid w:val="00BB27EB"/>
    <w:rsid w:val="00BB3448"/>
    <w:rsid w:val="00BB3CF6"/>
    <w:rsid w:val="00BB3FE6"/>
    <w:rsid w:val="00BB5725"/>
    <w:rsid w:val="00BC1EF8"/>
    <w:rsid w:val="00BC3613"/>
    <w:rsid w:val="00BC42E1"/>
    <w:rsid w:val="00BC71D9"/>
    <w:rsid w:val="00BD00B2"/>
    <w:rsid w:val="00BD51DF"/>
    <w:rsid w:val="00BD5C34"/>
    <w:rsid w:val="00BD6621"/>
    <w:rsid w:val="00BD6EC8"/>
    <w:rsid w:val="00BD7F4E"/>
    <w:rsid w:val="00BE0415"/>
    <w:rsid w:val="00BE06CE"/>
    <w:rsid w:val="00BE1622"/>
    <w:rsid w:val="00BE280E"/>
    <w:rsid w:val="00BE5BD1"/>
    <w:rsid w:val="00BE6B05"/>
    <w:rsid w:val="00BE6CCA"/>
    <w:rsid w:val="00BE7C49"/>
    <w:rsid w:val="00BF1EC4"/>
    <w:rsid w:val="00BF59B3"/>
    <w:rsid w:val="00BF69CA"/>
    <w:rsid w:val="00BF7DA2"/>
    <w:rsid w:val="00C066D2"/>
    <w:rsid w:val="00C10F5A"/>
    <w:rsid w:val="00C11B5A"/>
    <w:rsid w:val="00C126FC"/>
    <w:rsid w:val="00C1422A"/>
    <w:rsid w:val="00C14C86"/>
    <w:rsid w:val="00C167CC"/>
    <w:rsid w:val="00C16B82"/>
    <w:rsid w:val="00C21163"/>
    <w:rsid w:val="00C21BB8"/>
    <w:rsid w:val="00C21E02"/>
    <w:rsid w:val="00C2295B"/>
    <w:rsid w:val="00C271FA"/>
    <w:rsid w:val="00C32789"/>
    <w:rsid w:val="00C34C5C"/>
    <w:rsid w:val="00C34D9B"/>
    <w:rsid w:val="00C35660"/>
    <w:rsid w:val="00C411D5"/>
    <w:rsid w:val="00C43EBE"/>
    <w:rsid w:val="00C46CB1"/>
    <w:rsid w:val="00C5056E"/>
    <w:rsid w:val="00C50FD5"/>
    <w:rsid w:val="00C53444"/>
    <w:rsid w:val="00C56C6E"/>
    <w:rsid w:val="00C57749"/>
    <w:rsid w:val="00C60221"/>
    <w:rsid w:val="00C6130D"/>
    <w:rsid w:val="00C6689E"/>
    <w:rsid w:val="00C67B75"/>
    <w:rsid w:val="00C7220A"/>
    <w:rsid w:val="00C73CC1"/>
    <w:rsid w:val="00C742C7"/>
    <w:rsid w:val="00C75096"/>
    <w:rsid w:val="00C754E1"/>
    <w:rsid w:val="00C757D6"/>
    <w:rsid w:val="00C7698F"/>
    <w:rsid w:val="00C80462"/>
    <w:rsid w:val="00C807B2"/>
    <w:rsid w:val="00C813E4"/>
    <w:rsid w:val="00C82B14"/>
    <w:rsid w:val="00C850EC"/>
    <w:rsid w:val="00C86475"/>
    <w:rsid w:val="00C87C00"/>
    <w:rsid w:val="00C9003F"/>
    <w:rsid w:val="00C900F9"/>
    <w:rsid w:val="00C9036E"/>
    <w:rsid w:val="00C957E5"/>
    <w:rsid w:val="00C97FD1"/>
    <w:rsid w:val="00CA234B"/>
    <w:rsid w:val="00CA77D7"/>
    <w:rsid w:val="00CA7D4F"/>
    <w:rsid w:val="00CB0E7B"/>
    <w:rsid w:val="00CB1AD7"/>
    <w:rsid w:val="00CB1F15"/>
    <w:rsid w:val="00CB3462"/>
    <w:rsid w:val="00CB4102"/>
    <w:rsid w:val="00CB41BA"/>
    <w:rsid w:val="00CB72D1"/>
    <w:rsid w:val="00CB767C"/>
    <w:rsid w:val="00CB76B6"/>
    <w:rsid w:val="00CC0355"/>
    <w:rsid w:val="00CC1FD7"/>
    <w:rsid w:val="00CC2AF9"/>
    <w:rsid w:val="00CC3A3A"/>
    <w:rsid w:val="00CC3EAD"/>
    <w:rsid w:val="00CC44D3"/>
    <w:rsid w:val="00CC5784"/>
    <w:rsid w:val="00CC79C0"/>
    <w:rsid w:val="00CD1A86"/>
    <w:rsid w:val="00CD2067"/>
    <w:rsid w:val="00CD2C46"/>
    <w:rsid w:val="00CD37C9"/>
    <w:rsid w:val="00CD49E9"/>
    <w:rsid w:val="00CD4E6F"/>
    <w:rsid w:val="00CD6778"/>
    <w:rsid w:val="00CD6CF2"/>
    <w:rsid w:val="00CE2DF7"/>
    <w:rsid w:val="00CE6E39"/>
    <w:rsid w:val="00CF365B"/>
    <w:rsid w:val="00CF5053"/>
    <w:rsid w:val="00CF506B"/>
    <w:rsid w:val="00CF5773"/>
    <w:rsid w:val="00CF7180"/>
    <w:rsid w:val="00CF7798"/>
    <w:rsid w:val="00D0155A"/>
    <w:rsid w:val="00D01A3E"/>
    <w:rsid w:val="00D0727A"/>
    <w:rsid w:val="00D07713"/>
    <w:rsid w:val="00D10C44"/>
    <w:rsid w:val="00D1282D"/>
    <w:rsid w:val="00D136A7"/>
    <w:rsid w:val="00D147ED"/>
    <w:rsid w:val="00D1686E"/>
    <w:rsid w:val="00D24254"/>
    <w:rsid w:val="00D2454F"/>
    <w:rsid w:val="00D255C4"/>
    <w:rsid w:val="00D257C1"/>
    <w:rsid w:val="00D32C5D"/>
    <w:rsid w:val="00D34702"/>
    <w:rsid w:val="00D3553D"/>
    <w:rsid w:val="00D3771C"/>
    <w:rsid w:val="00D417C5"/>
    <w:rsid w:val="00D4385D"/>
    <w:rsid w:val="00D43C22"/>
    <w:rsid w:val="00D4418E"/>
    <w:rsid w:val="00D44562"/>
    <w:rsid w:val="00D45167"/>
    <w:rsid w:val="00D4574F"/>
    <w:rsid w:val="00D463B7"/>
    <w:rsid w:val="00D4648E"/>
    <w:rsid w:val="00D468FA"/>
    <w:rsid w:val="00D4719D"/>
    <w:rsid w:val="00D50220"/>
    <w:rsid w:val="00D50428"/>
    <w:rsid w:val="00D51BB3"/>
    <w:rsid w:val="00D52EA8"/>
    <w:rsid w:val="00D53424"/>
    <w:rsid w:val="00D54395"/>
    <w:rsid w:val="00D60463"/>
    <w:rsid w:val="00D60AAF"/>
    <w:rsid w:val="00D63430"/>
    <w:rsid w:val="00D64700"/>
    <w:rsid w:val="00D64ADA"/>
    <w:rsid w:val="00D65AAD"/>
    <w:rsid w:val="00D67F66"/>
    <w:rsid w:val="00D713C3"/>
    <w:rsid w:val="00D71D22"/>
    <w:rsid w:val="00D732A9"/>
    <w:rsid w:val="00D76361"/>
    <w:rsid w:val="00D803A1"/>
    <w:rsid w:val="00D83AB7"/>
    <w:rsid w:val="00D8482B"/>
    <w:rsid w:val="00D8592B"/>
    <w:rsid w:val="00D875B3"/>
    <w:rsid w:val="00D90931"/>
    <w:rsid w:val="00D91919"/>
    <w:rsid w:val="00D92A1A"/>
    <w:rsid w:val="00D9362E"/>
    <w:rsid w:val="00D94A3B"/>
    <w:rsid w:val="00D95EA2"/>
    <w:rsid w:val="00D9649B"/>
    <w:rsid w:val="00D976E9"/>
    <w:rsid w:val="00DA0C5D"/>
    <w:rsid w:val="00DA5524"/>
    <w:rsid w:val="00DA618C"/>
    <w:rsid w:val="00DA6E52"/>
    <w:rsid w:val="00DB320D"/>
    <w:rsid w:val="00DB4A16"/>
    <w:rsid w:val="00DB5024"/>
    <w:rsid w:val="00DB5518"/>
    <w:rsid w:val="00DB5EFB"/>
    <w:rsid w:val="00DB6C1E"/>
    <w:rsid w:val="00DC0056"/>
    <w:rsid w:val="00DC0B1C"/>
    <w:rsid w:val="00DC2AAD"/>
    <w:rsid w:val="00DC2C8D"/>
    <w:rsid w:val="00DC2DF9"/>
    <w:rsid w:val="00DC4167"/>
    <w:rsid w:val="00DC6FC3"/>
    <w:rsid w:val="00DD00FB"/>
    <w:rsid w:val="00DD1374"/>
    <w:rsid w:val="00DD2D75"/>
    <w:rsid w:val="00DD4D85"/>
    <w:rsid w:val="00DD5ECD"/>
    <w:rsid w:val="00DD65C3"/>
    <w:rsid w:val="00DD6EE1"/>
    <w:rsid w:val="00DE251C"/>
    <w:rsid w:val="00DE57B8"/>
    <w:rsid w:val="00DF08BD"/>
    <w:rsid w:val="00DF1057"/>
    <w:rsid w:val="00DF44DE"/>
    <w:rsid w:val="00E00E60"/>
    <w:rsid w:val="00E03972"/>
    <w:rsid w:val="00E04EFE"/>
    <w:rsid w:val="00E055CA"/>
    <w:rsid w:val="00E05DE7"/>
    <w:rsid w:val="00E0602A"/>
    <w:rsid w:val="00E0647D"/>
    <w:rsid w:val="00E07DD7"/>
    <w:rsid w:val="00E109EA"/>
    <w:rsid w:val="00E122C5"/>
    <w:rsid w:val="00E13456"/>
    <w:rsid w:val="00E14637"/>
    <w:rsid w:val="00E17CED"/>
    <w:rsid w:val="00E21E9E"/>
    <w:rsid w:val="00E2254F"/>
    <w:rsid w:val="00E22DFD"/>
    <w:rsid w:val="00E23E54"/>
    <w:rsid w:val="00E24D8F"/>
    <w:rsid w:val="00E25A25"/>
    <w:rsid w:val="00E265D5"/>
    <w:rsid w:val="00E26B09"/>
    <w:rsid w:val="00E27199"/>
    <w:rsid w:val="00E306CB"/>
    <w:rsid w:val="00E3778C"/>
    <w:rsid w:val="00E37C95"/>
    <w:rsid w:val="00E40827"/>
    <w:rsid w:val="00E40BEF"/>
    <w:rsid w:val="00E40CBC"/>
    <w:rsid w:val="00E40DD5"/>
    <w:rsid w:val="00E41840"/>
    <w:rsid w:val="00E431D7"/>
    <w:rsid w:val="00E4681E"/>
    <w:rsid w:val="00E540BC"/>
    <w:rsid w:val="00E565C5"/>
    <w:rsid w:val="00E57043"/>
    <w:rsid w:val="00E5723B"/>
    <w:rsid w:val="00E6119A"/>
    <w:rsid w:val="00E631F0"/>
    <w:rsid w:val="00E634D2"/>
    <w:rsid w:val="00E658A1"/>
    <w:rsid w:val="00E667CB"/>
    <w:rsid w:val="00E66F64"/>
    <w:rsid w:val="00E67DCD"/>
    <w:rsid w:val="00E7272A"/>
    <w:rsid w:val="00E7345F"/>
    <w:rsid w:val="00E750CC"/>
    <w:rsid w:val="00E77CAA"/>
    <w:rsid w:val="00E82940"/>
    <w:rsid w:val="00E83A84"/>
    <w:rsid w:val="00E85F3F"/>
    <w:rsid w:val="00E91593"/>
    <w:rsid w:val="00E92CAC"/>
    <w:rsid w:val="00E93ADB"/>
    <w:rsid w:val="00EA0452"/>
    <w:rsid w:val="00EA0ED2"/>
    <w:rsid w:val="00EA64AF"/>
    <w:rsid w:val="00EA7527"/>
    <w:rsid w:val="00EB2C83"/>
    <w:rsid w:val="00EB3A96"/>
    <w:rsid w:val="00EB476F"/>
    <w:rsid w:val="00EB52B3"/>
    <w:rsid w:val="00EB5882"/>
    <w:rsid w:val="00EB7390"/>
    <w:rsid w:val="00EC1186"/>
    <w:rsid w:val="00EC136E"/>
    <w:rsid w:val="00EC2814"/>
    <w:rsid w:val="00EC37CB"/>
    <w:rsid w:val="00EC59BA"/>
    <w:rsid w:val="00EC7241"/>
    <w:rsid w:val="00ED0762"/>
    <w:rsid w:val="00ED07F9"/>
    <w:rsid w:val="00ED266F"/>
    <w:rsid w:val="00ED2FFE"/>
    <w:rsid w:val="00ED5E21"/>
    <w:rsid w:val="00ED61A8"/>
    <w:rsid w:val="00ED7062"/>
    <w:rsid w:val="00ED7C24"/>
    <w:rsid w:val="00ED7C53"/>
    <w:rsid w:val="00EE0633"/>
    <w:rsid w:val="00EE150B"/>
    <w:rsid w:val="00EE1BE5"/>
    <w:rsid w:val="00EE4425"/>
    <w:rsid w:val="00EE4795"/>
    <w:rsid w:val="00EF09A7"/>
    <w:rsid w:val="00EF0DDA"/>
    <w:rsid w:val="00EF1E78"/>
    <w:rsid w:val="00EF29EC"/>
    <w:rsid w:val="00EF4737"/>
    <w:rsid w:val="00EF6FEB"/>
    <w:rsid w:val="00EF7154"/>
    <w:rsid w:val="00F0076E"/>
    <w:rsid w:val="00F00B96"/>
    <w:rsid w:val="00F00FB7"/>
    <w:rsid w:val="00F022E0"/>
    <w:rsid w:val="00F0425A"/>
    <w:rsid w:val="00F0654E"/>
    <w:rsid w:val="00F07437"/>
    <w:rsid w:val="00F07BC3"/>
    <w:rsid w:val="00F1125F"/>
    <w:rsid w:val="00F118B1"/>
    <w:rsid w:val="00F11E6D"/>
    <w:rsid w:val="00F12F32"/>
    <w:rsid w:val="00F136EE"/>
    <w:rsid w:val="00F15A67"/>
    <w:rsid w:val="00F165EE"/>
    <w:rsid w:val="00F22A71"/>
    <w:rsid w:val="00F25256"/>
    <w:rsid w:val="00F259FE"/>
    <w:rsid w:val="00F27D86"/>
    <w:rsid w:val="00F30329"/>
    <w:rsid w:val="00F31077"/>
    <w:rsid w:val="00F31726"/>
    <w:rsid w:val="00F31E52"/>
    <w:rsid w:val="00F32A84"/>
    <w:rsid w:val="00F33EED"/>
    <w:rsid w:val="00F36F06"/>
    <w:rsid w:val="00F41E19"/>
    <w:rsid w:val="00F43521"/>
    <w:rsid w:val="00F43C5B"/>
    <w:rsid w:val="00F441A2"/>
    <w:rsid w:val="00F44E44"/>
    <w:rsid w:val="00F453E2"/>
    <w:rsid w:val="00F46A54"/>
    <w:rsid w:val="00F47801"/>
    <w:rsid w:val="00F50705"/>
    <w:rsid w:val="00F5130C"/>
    <w:rsid w:val="00F524F5"/>
    <w:rsid w:val="00F5534B"/>
    <w:rsid w:val="00F63CEC"/>
    <w:rsid w:val="00F63DCE"/>
    <w:rsid w:val="00F646E5"/>
    <w:rsid w:val="00F65C09"/>
    <w:rsid w:val="00F676BF"/>
    <w:rsid w:val="00F67A16"/>
    <w:rsid w:val="00F67B66"/>
    <w:rsid w:val="00F7049F"/>
    <w:rsid w:val="00F70EC7"/>
    <w:rsid w:val="00F71F60"/>
    <w:rsid w:val="00F72AAB"/>
    <w:rsid w:val="00F7384F"/>
    <w:rsid w:val="00F75FED"/>
    <w:rsid w:val="00F80CE2"/>
    <w:rsid w:val="00F80F23"/>
    <w:rsid w:val="00F823F7"/>
    <w:rsid w:val="00F83779"/>
    <w:rsid w:val="00F85F95"/>
    <w:rsid w:val="00F87405"/>
    <w:rsid w:val="00F9160B"/>
    <w:rsid w:val="00F94070"/>
    <w:rsid w:val="00F94113"/>
    <w:rsid w:val="00F9530C"/>
    <w:rsid w:val="00F9745E"/>
    <w:rsid w:val="00F97520"/>
    <w:rsid w:val="00FA1A2D"/>
    <w:rsid w:val="00FA206C"/>
    <w:rsid w:val="00FA2070"/>
    <w:rsid w:val="00FA34AD"/>
    <w:rsid w:val="00FA63BA"/>
    <w:rsid w:val="00FB3FBF"/>
    <w:rsid w:val="00FB5611"/>
    <w:rsid w:val="00FB6066"/>
    <w:rsid w:val="00FB701E"/>
    <w:rsid w:val="00FC00B2"/>
    <w:rsid w:val="00FC0F20"/>
    <w:rsid w:val="00FC5B54"/>
    <w:rsid w:val="00FD2267"/>
    <w:rsid w:val="00FD35CE"/>
    <w:rsid w:val="00FD7B4A"/>
    <w:rsid w:val="00FE385C"/>
    <w:rsid w:val="00FE7DE5"/>
    <w:rsid w:val="00FF0884"/>
    <w:rsid w:val="00FF13E3"/>
    <w:rsid w:val="00FF7C43"/>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C77F0"/>
  <w15:docId w15:val="{E6BE3BBB-DBC2-43B3-98C9-08A999FC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 w:type="paragraph" w:styleId="Header">
    <w:name w:val="header"/>
    <w:basedOn w:val="Normal"/>
    <w:link w:val="HeaderChar"/>
    <w:uiPriority w:val="99"/>
    <w:unhideWhenUsed/>
    <w:rsid w:val="009030D2"/>
    <w:pPr>
      <w:tabs>
        <w:tab w:val="center" w:pos="4536"/>
        <w:tab w:val="right" w:pos="9072"/>
      </w:tabs>
    </w:pPr>
  </w:style>
  <w:style w:type="character" w:customStyle="1" w:styleId="HeaderChar">
    <w:name w:val="Header Char"/>
    <w:basedOn w:val="DefaultParagraphFont"/>
    <w:link w:val="Header"/>
    <w:uiPriority w:val="99"/>
    <w:rsid w:val="009030D2"/>
    <w:rPr>
      <w:rFonts w:ascii="Times New Roman"/>
      <w:sz w:val="24"/>
      <w:szCs w:val="24"/>
      <w:lang w:val="tr-TR" w:eastAsia="tr-TR"/>
    </w:rPr>
  </w:style>
  <w:style w:type="paragraph" w:styleId="Footer">
    <w:name w:val="footer"/>
    <w:basedOn w:val="Normal"/>
    <w:link w:val="FooterChar"/>
    <w:uiPriority w:val="99"/>
    <w:unhideWhenUsed/>
    <w:rsid w:val="009030D2"/>
    <w:pPr>
      <w:tabs>
        <w:tab w:val="center" w:pos="4536"/>
        <w:tab w:val="right" w:pos="9072"/>
      </w:tabs>
    </w:pPr>
  </w:style>
  <w:style w:type="character" w:customStyle="1" w:styleId="FooterChar">
    <w:name w:val="Footer Char"/>
    <w:basedOn w:val="DefaultParagraphFont"/>
    <w:link w:val="Footer"/>
    <w:uiPriority w:val="99"/>
    <w:rsid w:val="009030D2"/>
    <w:rPr>
      <w:rFonts w:asci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20085449">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401709">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257109">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470834030">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20171166">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592318087">
      <w:bodyDiv w:val="1"/>
      <w:marLeft w:val="0"/>
      <w:marRight w:val="0"/>
      <w:marTop w:val="0"/>
      <w:marBottom w:val="0"/>
      <w:divBdr>
        <w:top w:val="none" w:sz="0" w:space="0" w:color="auto"/>
        <w:left w:val="none" w:sz="0" w:space="0" w:color="auto"/>
        <w:bottom w:val="none" w:sz="0" w:space="0" w:color="auto"/>
        <w:right w:val="none" w:sz="0" w:space="0" w:color="auto"/>
      </w:divBdr>
    </w:div>
    <w:div w:id="663625836">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4935556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395008810">
      <w:bodyDiv w:val="1"/>
      <w:marLeft w:val="0"/>
      <w:marRight w:val="0"/>
      <w:marTop w:val="0"/>
      <w:marBottom w:val="0"/>
      <w:divBdr>
        <w:top w:val="none" w:sz="0" w:space="0" w:color="auto"/>
        <w:left w:val="none" w:sz="0" w:space="0" w:color="auto"/>
        <w:bottom w:val="none" w:sz="0" w:space="0" w:color="auto"/>
        <w:right w:val="none" w:sz="0" w:space="0" w:color="auto"/>
      </w:divBdr>
    </w:div>
    <w:div w:id="1489588039">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28835180">
      <w:bodyDiv w:val="1"/>
      <w:marLeft w:val="0"/>
      <w:marRight w:val="0"/>
      <w:marTop w:val="0"/>
      <w:marBottom w:val="0"/>
      <w:divBdr>
        <w:top w:val="none" w:sz="0" w:space="0" w:color="auto"/>
        <w:left w:val="none" w:sz="0" w:space="0" w:color="auto"/>
        <w:bottom w:val="none" w:sz="0" w:space="0" w:color="auto"/>
        <w:right w:val="none" w:sz="0" w:space="0" w:color="auto"/>
      </w:divBdr>
    </w:div>
    <w:div w:id="1569539164">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62006261">
      <w:bodyDiv w:val="1"/>
      <w:marLeft w:val="0"/>
      <w:marRight w:val="0"/>
      <w:marTop w:val="0"/>
      <w:marBottom w:val="0"/>
      <w:divBdr>
        <w:top w:val="none" w:sz="0" w:space="0" w:color="auto"/>
        <w:left w:val="none" w:sz="0" w:space="0" w:color="auto"/>
        <w:bottom w:val="none" w:sz="0" w:space="0" w:color="auto"/>
        <w:right w:val="none" w:sz="0" w:space="0" w:color="auto"/>
      </w:divBdr>
    </w:div>
    <w:div w:id="1664891248">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71776266">
      <w:bodyDiv w:val="1"/>
      <w:marLeft w:val="0"/>
      <w:marRight w:val="0"/>
      <w:marTop w:val="0"/>
      <w:marBottom w:val="0"/>
      <w:divBdr>
        <w:top w:val="none" w:sz="0" w:space="0" w:color="auto"/>
        <w:left w:val="none" w:sz="0" w:space="0" w:color="auto"/>
        <w:bottom w:val="none" w:sz="0" w:space="0" w:color="auto"/>
        <w:right w:val="none" w:sz="0" w:space="0" w:color="auto"/>
      </w:divBdr>
    </w:div>
    <w:div w:id="1783305359">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23486722">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1786095332427"/>
          <c:y val="9.3240093240093247E-2"/>
          <c:w val="0.8312823444557822"/>
          <c:h val="0.73669401464677053"/>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8C8-4F61-9CBD-9407585ABFB1}"/>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78C8-4F61-9CBD-9407585ABFB1}"/>
              </c:ext>
            </c:extLst>
          </c:dPt>
          <c:dPt>
            <c:idx val="2"/>
            <c:invertIfNegative val="0"/>
            <c:bubble3D val="0"/>
            <c:spPr>
              <a:solidFill>
                <a:srgbClr val="0070C0"/>
              </a:solidFill>
              <a:ln>
                <a:noFill/>
              </a:ln>
              <a:effectLst/>
            </c:spPr>
            <c:extLst>
              <c:ext xmlns:c16="http://schemas.microsoft.com/office/drawing/2014/chart" uri="{C3380CC4-5D6E-409C-BE32-E72D297353CC}">
                <c16:uniqueId val="{00000005-78C8-4F61-9CBD-9407585ABFB1}"/>
              </c:ext>
            </c:extLst>
          </c:dPt>
          <c:dPt>
            <c:idx val="3"/>
            <c:invertIfNegative val="0"/>
            <c:bubble3D val="0"/>
            <c:spPr>
              <a:solidFill>
                <a:srgbClr val="FF0000"/>
              </a:solidFill>
              <a:ln>
                <a:noFill/>
              </a:ln>
              <a:effectLst/>
            </c:spPr>
            <c:extLst>
              <c:ext xmlns:c16="http://schemas.microsoft.com/office/drawing/2014/chart" uri="{C3380CC4-5D6E-409C-BE32-E72D297353CC}">
                <c16:uniqueId val="{00000007-78C8-4F61-9CBD-9407585ABFB1}"/>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78C8-4F61-9CBD-9407585ABFB1}"/>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78C8-4F61-9CBD-9407585ABF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'2024Q1'!$B$4:$B$9</c:f>
              <c:strCache>
                <c:ptCount val="6"/>
                <c:pt idx="0">
                  <c:v>Özel Tüketim</c:v>
                </c:pt>
                <c:pt idx="1">
                  <c:v>Kamu Tüketimi</c:v>
                </c:pt>
                <c:pt idx="2">
                  <c:v>Yatırım</c:v>
                </c:pt>
                <c:pt idx="3">
                  <c:v>Stok Değişimi</c:v>
                </c:pt>
                <c:pt idx="4">
                  <c:v>İhracat</c:v>
                </c:pt>
                <c:pt idx="5">
                  <c:v>İthalat</c:v>
                </c:pt>
              </c:strCache>
            </c:strRef>
          </c:cat>
          <c:val>
            <c:numRef>
              <c:f>'2024Q1'!$F$4:$F$9</c:f>
              <c:numCache>
                <c:formatCode>0.0</c:formatCode>
                <c:ptCount val="6"/>
                <c:pt idx="0">
                  <c:v>4.3144423981895326</c:v>
                </c:pt>
                <c:pt idx="1">
                  <c:v>0.53637080041703622</c:v>
                </c:pt>
                <c:pt idx="2">
                  <c:v>3.2453673554190412</c:v>
                </c:pt>
                <c:pt idx="3">
                  <c:v>-4.0562316849954518</c:v>
                </c:pt>
                <c:pt idx="4">
                  <c:v>1.272419895449967</c:v>
                </c:pt>
                <c:pt idx="5">
                  <c:v>0.40805771184926592</c:v>
                </c:pt>
              </c:numCache>
            </c:numRef>
          </c:val>
          <c:extLst>
            <c:ext xmlns:c16="http://schemas.microsoft.com/office/drawing/2014/chart" uri="{C3380CC4-5D6E-409C-BE32-E72D297353CC}">
              <c16:uniqueId val="{0000000C-78C8-4F61-9CBD-9407585ABFB1}"/>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184E-40F8-9816-A9B803C66388}"/>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184E-40F8-9816-A9B803C66388}"/>
              </c:ext>
            </c:extLst>
          </c:dPt>
          <c:dPt>
            <c:idx val="3"/>
            <c:invertIfNegative val="0"/>
            <c:bubble3D val="0"/>
            <c:spPr>
              <a:solidFill>
                <a:srgbClr val="0070C0"/>
              </a:solidFill>
              <a:ln>
                <a:noFill/>
              </a:ln>
              <a:effectLst/>
            </c:spPr>
            <c:extLst>
              <c:ext xmlns:c16="http://schemas.microsoft.com/office/drawing/2014/chart" uri="{C3380CC4-5D6E-409C-BE32-E72D297353CC}">
                <c16:uniqueId val="{00000005-184E-40F8-9816-A9B803C66388}"/>
              </c:ext>
            </c:extLst>
          </c:dPt>
          <c:dPt>
            <c:idx val="4"/>
            <c:invertIfNegative val="0"/>
            <c:bubble3D val="0"/>
            <c:spPr>
              <a:solidFill>
                <a:srgbClr val="FF0000"/>
              </a:solidFill>
              <a:ln>
                <a:noFill/>
              </a:ln>
              <a:effectLst/>
            </c:spPr>
            <c:extLst>
              <c:ext xmlns:c16="http://schemas.microsoft.com/office/drawing/2014/chart" uri="{C3380CC4-5D6E-409C-BE32-E72D297353CC}">
                <c16:uniqueId val="{00000007-184E-40F8-9816-A9B803C663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('2024Q1'!$B$4:$B$6,'2024Q1'!$B$8:$B$10)</c:f>
              <c:strCache>
                <c:ptCount val="6"/>
                <c:pt idx="0">
                  <c:v>Özel Tüketim</c:v>
                </c:pt>
                <c:pt idx="1">
                  <c:v>Kamu Tüketimi</c:v>
                </c:pt>
                <c:pt idx="2">
                  <c:v>Yatırım</c:v>
                </c:pt>
                <c:pt idx="3">
                  <c:v>İhracat</c:v>
                </c:pt>
                <c:pt idx="4">
                  <c:v>İthalat</c:v>
                </c:pt>
                <c:pt idx="5">
                  <c:v>GSYH</c:v>
                </c:pt>
              </c:strCache>
            </c:strRef>
          </c:cat>
          <c:val>
            <c:numRef>
              <c:f>('2024Q1'!$E$4:$E$6,'2024Q1'!$E$8:$E$10)</c:f>
              <c:numCache>
                <c:formatCode>0.0</c:formatCode>
                <c:ptCount val="6"/>
                <c:pt idx="0">
                  <c:v>7.2866088543845464</c:v>
                </c:pt>
                <c:pt idx="1">
                  <c:v>3.8501809438328038</c:v>
                </c:pt>
                <c:pt idx="2">
                  <c:v>10.279536312879788</c:v>
                </c:pt>
                <c:pt idx="3">
                  <c:v>3.9563892221553543</c:v>
                </c:pt>
                <c:pt idx="4">
                  <c:v>-3.0983320699208949</c:v>
                </c:pt>
                <c:pt idx="5">
                  <c:v>5.7204264763293766</c:v>
                </c:pt>
              </c:numCache>
            </c:numRef>
          </c:val>
          <c:extLst>
            <c:ext xmlns:c16="http://schemas.microsoft.com/office/drawing/2014/chart" uri="{C3380CC4-5D6E-409C-BE32-E72D297353CC}">
              <c16:uniqueId val="{00000008-184E-40F8-9816-A9B803C66388}"/>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'2024Q1'!$E$33</c:f>
              <c:strCache>
                <c:ptCount val="1"/>
                <c:pt idx="0">
                  <c:v>Yıllık değişim</c:v>
                </c:pt>
              </c:strCache>
            </c:strRef>
          </c:tx>
          <c:spPr>
            <a:solidFill>
              <a:schemeClr val="accent1"/>
            </a:solidFill>
            <a:ln>
              <a:noFill/>
            </a:ln>
            <a:effectLst/>
          </c:spPr>
          <c:invertIfNegative val="0"/>
          <c:cat>
            <c:strRef>
              <c:f>'2024Q1'!$A$46:$A$70</c:f>
              <c:strCache>
                <c:ptCount val="25"/>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pt idx="12">
                  <c:v>2021Q1</c:v>
                </c:pt>
                <c:pt idx="13">
                  <c:v>2021Q2</c:v>
                </c:pt>
                <c:pt idx="14">
                  <c:v>2021Q3</c:v>
                </c:pt>
                <c:pt idx="15">
                  <c:v>2021Q4</c:v>
                </c:pt>
                <c:pt idx="16">
                  <c:v>2022Q1</c:v>
                </c:pt>
                <c:pt idx="17">
                  <c:v>2022Q2</c:v>
                </c:pt>
                <c:pt idx="18">
                  <c:v>2022Q3</c:v>
                </c:pt>
                <c:pt idx="19">
                  <c:v>2022Q4</c:v>
                </c:pt>
                <c:pt idx="20">
                  <c:v>2023Q1</c:v>
                </c:pt>
                <c:pt idx="21">
                  <c:v>2023Q2</c:v>
                </c:pt>
                <c:pt idx="22">
                  <c:v>2023Q3</c:v>
                </c:pt>
                <c:pt idx="23">
                  <c:v>2023Q4</c:v>
                </c:pt>
                <c:pt idx="24">
                  <c:v>2014Q1</c:v>
                </c:pt>
              </c:strCache>
            </c:strRef>
          </c:cat>
          <c:val>
            <c:numRef>
              <c:f>'2024Q1'!$E$46:$E$70</c:f>
              <c:numCache>
                <c:formatCode>0.0</c:formatCode>
                <c:ptCount val="25"/>
                <c:pt idx="0">
                  <c:v>7.5076967152080343</c:v>
                </c:pt>
                <c:pt idx="1">
                  <c:v>5.8803835025076356</c:v>
                </c:pt>
                <c:pt idx="2">
                  <c:v>2.5358449432800301</c:v>
                </c:pt>
                <c:pt idx="3">
                  <c:v>-2.6155040563526244</c:v>
                </c:pt>
                <c:pt idx="4">
                  <c:v>-2.5322362682349886</c:v>
                </c:pt>
                <c:pt idx="5">
                  <c:v>-1.613914688031759</c:v>
                </c:pt>
                <c:pt idx="6">
                  <c:v>0.98439456192271901</c:v>
                </c:pt>
                <c:pt idx="7">
                  <c:v>5.9140500120599571</c:v>
                </c:pt>
                <c:pt idx="8">
                  <c:v>4.2767875122720955</c:v>
                </c:pt>
                <c:pt idx="9">
                  <c:v>-10.363467300122931</c:v>
                </c:pt>
                <c:pt idx="10">
                  <c:v>6.4369452340991451</c:v>
                </c:pt>
                <c:pt idx="11">
                  <c:v>6.3339105525392014</c:v>
                </c:pt>
                <c:pt idx="12">
                  <c:v>7.5460497925658121</c:v>
                </c:pt>
                <c:pt idx="13">
                  <c:v>22.349673166441164</c:v>
                </c:pt>
                <c:pt idx="14">
                  <c:v>7.9788159431068095</c:v>
                </c:pt>
                <c:pt idx="15">
                  <c:v>9.7035740112449531</c:v>
                </c:pt>
                <c:pt idx="16">
                  <c:v>7.8307137822557493</c:v>
                </c:pt>
                <c:pt idx="17">
                  <c:v>7.622751882474299</c:v>
                </c:pt>
                <c:pt idx="18">
                  <c:v>4.1458119565431772</c:v>
                </c:pt>
                <c:pt idx="19">
                  <c:v>3.3379144955896667</c:v>
                </c:pt>
                <c:pt idx="20">
                  <c:v>3.9581524085439579</c:v>
                </c:pt>
                <c:pt idx="21">
                  <c:v>3.9341876948764787</c:v>
                </c:pt>
                <c:pt idx="22">
                  <c:v>6.0736027706417728</c:v>
                </c:pt>
                <c:pt idx="23">
                  <c:v>3.9694956540159643</c:v>
                </c:pt>
                <c:pt idx="24">
                  <c:v>5.7204264763293766</c:v>
                </c:pt>
              </c:numCache>
            </c:numRef>
          </c:val>
          <c:extLst>
            <c:ext xmlns:c16="http://schemas.microsoft.com/office/drawing/2014/chart" uri="{C3380CC4-5D6E-409C-BE32-E72D297353CC}">
              <c16:uniqueId val="{00000000-1C5D-4BB3-A2BD-542299943BC0}"/>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'2024Q1'!$F$33</c:f>
              <c:strCache>
                <c:ptCount val="1"/>
                <c:pt idx="0">
                  <c:v>Çeyreklik değişim</c:v>
                </c:pt>
              </c:strCache>
            </c:strRef>
          </c:tx>
          <c:spPr>
            <a:ln w="25400" cap="rnd">
              <a:solidFill>
                <a:schemeClr val="tx1"/>
              </a:solidFill>
              <a:round/>
            </a:ln>
            <a:effectLst/>
          </c:spPr>
          <c:marker>
            <c:symbol val="none"/>
          </c:marker>
          <c:cat>
            <c:strRef>
              <c:f>'2024Q1'!$A$46:$A$70</c:f>
              <c:strCache>
                <c:ptCount val="25"/>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pt idx="12">
                  <c:v>2021Q1</c:v>
                </c:pt>
                <c:pt idx="13">
                  <c:v>2021Q2</c:v>
                </c:pt>
                <c:pt idx="14">
                  <c:v>2021Q3</c:v>
                </c:pt>
                <c:pt idx="15">
                  <c:v>2021Q4</c:v>
                </c:pt>
                <c:pt idx="16">
                  <c:v>2022Q1</c:v>
                </c:pt>
                <c:pt idx="17">
                  <c:v>2022Q2</c:v>
                </c:pt>
                <c:pt idx="18">
                  <c:v>2022Q3</c:v>
                </c:pt>
                <c:pt idx="19">
                  <c:v>2022Q4</c:v>
                </c:pt>
                <c:pt idx="20">
                  <c:v>2023Q1</c:v>
                </c:pt>
                <c:pt idx="21">
                  <c:v>2023Q2</c:v>
                </c:pt>
                <c:pt idx="22">
                  <c:v>2023Q3</c:v>
                </c:pt>
                <c:pt idx="23">
                  <c:v>2023Q4</c:v>
                </c:pt>
                <c:pt idx="24">
                  <c:v>2014Q1</c:v>
                </c:pt>
              </c:strCache>
            </c:strRef>
          </c:cat>
          <c:val>
            <c:numRef>
              <c:f>'2024Q1'!$F$46:$F$70</c:f>
              <c:numCache>
                <c:formatCode>0.0</c:formatCode>
                <c:ptCount val="25"/>
                <c:pt idx="0">
                  <c:v>1.2672880433580058</c:v>
                </c:pt>
                <c:pt idx="1">
                  <c:v>0.5884988294722282</c:v>
                </c:pt>
                <c:pt idx="2">
                  <c:v>-0.96115015350679567</c:v>
                </c:pt>
                <c:pt idx="3">
                  <c:v>-3.4489879329621442</c:v>
                </c:pt>
                <c:pt idx="4">
                  <c:v>1.5631743678819365</c:v>
                </c:pt>
                <c:pt idx="5">
                  <c:v>2.2712472670664452</c:v>
                </c:pt>
                <c:pt idx="6">
                  <c:v>0.5307685833922493</c:v>
                </c:pt>
                <c:pt idx="7">
                  <c:v>1.3352775764472913</c:v>
                </c:pt>
                <c:pt idx="8">
                  <c:v>0.17710632935445947</c:v>
                </c:pt>
                <c:pt idx="9">
                  <c:v>-10.713338285600582</c:v>
                </c:pt>
                <c:pt idx="10">
                  <c:v>16.411679394362121</c:v>
                </c:pt>
                <c:pt idx="11">
                  <c:v>1.4653093405633477</c:v>
                </c:pt>
                <c:pt idx="12">
                  <c:v>2.0339460621134453</c:v>
                </c:pt>
                <c:pt idx="13">
                  <c:v>1.7122326651323627</c:v>
                </c:pt>
                <c:pt idx="14">
                  <c:v>3.6475028058388537</c:v>
                </c:pt>
                <c:pt idx="15">
                  <c:v>1.5669582737234622</c:v>
                </c:pt>
                <c:pt idx="16">
                  <c:v>0.21273392019629522</c:v>
                </c:pt>
                <c:pt idx="17">
                  <c:v>1.4143990421107588</c:v>
                </c:pt>
                <c:pt idx="18">
                  <c:v>0.54220662510544582</c:v>
                </c:pt>
                <c:pt idx="19">
                  <c:v>1.1485431395287682</c:v>
                </c:pt>
                <c:pt idx="20">
                  <c:v>-0.16263734575530098</c:v>
                </c:pt>
                <c:pt idx="21">
                  <c:v>3.6089192040672735</c:v>
                </c:pt>
                <c:pt idx="22">
                  <c:v>0.3119434202804916</c:v>
                </c:pt>
                <c:pt idx="23">
                  <c:v>0.95274921952233083</c:v>
                </c:pt>
                <c:pt idx="24">
                  <c:v>2.3883568863637405</c:v>
                </c:pt>
              </c:numCache>
            </c:numRef>
          </c:val>
          <c:smooth val="0"/>
          <c:extLst>
            <c:ext xmlns:c16="http://schemas.microsoft.com/office/drawing/2014/chart" uri="{C3380CC4-5D6E-409C-BE32-E72D297353CC}">
              <c16:uniqueId val="{00000001-1C5D-4BB3-A2BD-542299943BC0}"/>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192CDA151078BE4DB52CE2A0BF05C16B" ma:contentTypeVersion="16" ma:contentTypeDescription="Yeni belge oluşturun." ma:contentTypeScope="" ma:versionID="2464b6872367c00d340570baff9db5d5">
  <xsd:schema xmlns:xsd="http://www.w3.org/2001/XMLSchema" xmlns:xs="http://www.w3.org/2001/XMLSchema" xmlns:p="http://schemas.microsoft.com/office/2006/metadata/properties" xmlns:ns1="http://schemas.microsoft.com/sharepoint/v3" xmlns:ns3="6a91392b-4aab-4a5a-8abc-e018e4ed1710" xmlns:ns4="a948c1a1-7427-4f82-bcc1-319815582633" targetNamespace="http://schemas.microsoft.com/office/2006/metadata/properties" ma:root="true" ma:fieldsID="e643b129f10375a8b0d74e30ffdaf847" ns1:_="" ns3:_="" ns4:_="">
    <xsd:import namespace="http://schemas.microsoft.com/sharepoint/v3"/>
    <xsd:import namespace="6a91392b-4aab-4a5a-8abc-e018e4ed1710"/>
    <xsd:import namespace="a948c1a1-7427-4f82-bcc1-319815582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Birleşik Uygunluk İlkesi Özellikleri" ma:hidden="true" ma:internalName="_ip_UnifiedCompliancePolicyProperties">
      <xsd:simpleType>
        <xsd:restriction base="dms:Note"/>
      </xsd:simpleType>
    </xsd:element>
    <xsd:element name="_ip_UnifiedCompliancePolicyUIAction" ma:index="23"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1392b-4aab-4a5a-8abc-e018e4ed1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48c1a1-7427-4f82-bcc1-319815582633"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6DB27-DB39-4E12-BD57-E8E1E47533C8}">
  <ds:schemaRefs>
    <ds:schemaRef ds:uri="http://schemas.openxmlformats.org/officeDocument/2006/bibliography"/>
  </ds:schemaRefs>
</ds:datastoreItem>
</file>

<file path=customXml/itemProps2.xml><?xml version="1.0" encoding="utf-8"?>
<ds:datastoreItem xmlns:ds="http://schemas.openxmlformats.org/officeDocument/2006/customXml" ds:itemID="{14E19B37-448A-4262-8F52-E69973EE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1392b-4aab-4a5a-8abc-e018e4ed1710"/>
    <ds:schemaRef ds:uri="a948c1a1-7427-4f82-bcc1-31981558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C4E5F-EF7F-4EBF-974F-0DFE5C4845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7626F8-431B-4CF4-A81B-FBECE9A7C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669</Words>
  <Characters>3816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cp:lastModifiedBy>Ahmet Tarik KOCAR</cp:lastModifiedBy>
  <cp:revision>272</cp:revision>
  <cp:lastPrinted>2023-03-12T21:16:00Z</cp:lastPrinted>
  <dcterms:created xsi:type="dcterms:W3CDTF">2023-03-12T07:46:00Z</dcterms:created>
  <dcterms:modified xsi:type="dcterms:W3CDTF">2024-06-13T07:33:00Z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0x010100192CDA151078BE4DB52CE2A0BF05C16B</vt:lpwstr>
  </property>
  <property fmtid="{D5CDD505-2E9C-101B-9397-08002B2CF9AE}" pid="3" name="GrammarlyDocumentId">
    <vt:lpwstr>05ff900d17ec4dc20a9e3178f868bd795b7c805421972546187020e574589791</vt:lpwstr>
  </property>
</Properties>
</file>