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03FE9196" w:rsidR="00B85EF5" w:rsidRPr="009529DA" w:rsidRDefault="00E42E62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Şubat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03FE9196" w:rsidR="00B85EF5" w:rsidRPr="009529DA" w:rsidRDefault="00E42E62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Şubat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A477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5D0F93FF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E42E6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 Şubat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5D0F93FF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E42E62">
                        <w:rPr>
                          <w:b/>
                          <w:color w:val="FFFFFF"/>
                          <w:sz w:val="22"/>
                          <w:szCs w:val="22"/>
                        </w:rPr>
                        <w:t>2 Şubat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23174317" w:rsidR="006D7789" w:rsidRDefault="00C1740B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C1740B">
        <w:rPr>
          <w:rFonts w:ascii="Arial" w:hAnsi="Arial" w:cs="Arial"/>
          <w:b/>
          <w:bCs/>
        </w:rPr>
        <w:t>İSTİHDAM VE İŞGÜCÜNDE YÜKSEK ARTIŞ,</w:t>
      </w:r>
      <w:r>
        <w:rPr>
          <w:rFonts w:ascii="Arial" w:hAnsi="Arial" w:cs="Arial"/>
          <w:b/>
          <w:bCs/>
        </w:rPr>
        <w:t xml:space="preserve"> </w:t>
      </w:r>
      <w:r w:rsidR="004B5BA2" w:rsidRPr="00C1740B">
        <w:rPr>
          <w:rFonts w:ascii="Arial" w:hAnsi="Arial" w:cs="Arial"/>
          <w:b/>
          <w:bCs/>
        </w:rPr>
        <w:t>İ</w:t>
      </w:r>
      <w:r w:rsidR="00EF0D51" w:rsidRPr="00C1740B">
        <w:rPr>
          <w:rFonts w:ascii="Arial" w:hAnsi="Arial" w:cs="Arial"/>
          <w:b/>
          <w:bCs/>
        </w:rPr>
        <w:t>ŞSİZLİK</w:t>
      </w:r>
      <w:r w:rsidRPr="00C1740B">
        <w:rPr>
          <w:rFonts w:ascii="Arial" w:hAnsi="Arial" w:cs="Arial"/>
          <w:b/>
          <w:bCs/>
        </w:rPr>
        <w:t>TE SINIRLI</w:t>
      </w:r>
      <w:r w:rsidR="00953E56" w:rsidRPr="00C1740B">
        <w:rPr>
          <w:rFonts w:ascii="Arial" w:hAnsi="Arial" w:cs="Arial"/>
          <w:b/>
          <w:bCs/>
        </w:rPr>
        <w:t xml:space="preserve"> DÜŞÜŞ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EB02EBC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338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5AF2DC" w14:textId="77777777" w:rsidR="001D383E" w:rsidRDefault="004A3731" w:rsidP="001D383E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6C10503E" w:rsidR="006B226E" w:rsidRPr="00C460DB" w:rsidRDefault="006B226E" w:rsidP="001D383E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EBE95BB" w14:textId="40EE3BD0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42E62">
        <w:rPr>
          <w:rFonts w:asciiTheme="minorHAnsi" w:hAnsiTheme="minorHAnsi" w:cs="Arial"/>
          <w:sz w:val="22"/>
          <w:szCs w:val="22"/>
        </w:rPr>
        <w:t>399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803CBC">
        <w:rPr>
          <w:rFonts w:asciiTheme="minorHAnsi" w:hAnsiTheme="minorHAnsi" w:cs="Arial"/>
          <w:sz w:val="22"/>
          <w:szCs w:val="22"/>
        </w:rPr>
        <w:t xml:space="preserve"> kişilik</w:t>
      </w:r>
      <w:r w:rsidR="00F63A12">
        <w:rPr>
          <w:rFonts w:asciiTheme="minorHAnsi" w:hAnsiTheme="minorHAnsi" w:cs="Arial"/>
          <w:sz w:val="22"/>
          <w:szCs w:val="22"/>
        </w:rPr>
        <w:t xml:space="preserve"> </w:t>
      </w:r>
      <w:r w:rsidR="00E42E62">
        <w:rPr>
          <w:rFonts w:asciiTheme="minorHAnsi" w:hAnsiTheme="minorHAnsi" w:cs="Arial"/>
          <w:sz w:val="22"/>
          <w:szCs w:val="22"/>
        </w:rPr>
        <w:t>artış</w:t>
      </w:r>
      <w:r w:rsidR="00C452E0">
        <w:rPr>
          <w:rFonts w:asciiTheme="minorHAnsi" w:hAnsiTheme="minorHAnsi" w:cs="Arial"/>
          <w:sz w:val="22"/>
          <w:szCs w:val="22"/>
        </w:rPr>
        <w:t>a karşılık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E42E62">
        <w:rPr>
          <w:rFonts w:asciiTheme="minorHAnsi" w:hAnsiTheme="minorHAnsi" w:cs="Arial"/>
          <w:sz w:val="22"/>
          <w:szCs w:val="22"/>
        </w:rPr>
        <w:t>2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E42E62">
        <w:rPr>
          <w:rFonts w:asciiTheme="minorHAnsi" w:hAnsiTheme="minorHAnsi" w:cs="Arial"/>
          <w:sz w:val="22"/>
          <w:szCs w:val="22"/>
        </w:rPr>
        <w:t>düşüş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E42E62">
        <w:rPr>
          <w:rFonts w:asciiTheme="minorHAnsi" w:hAnsiTheme="minorHAnsi" w:cs="Arial"/>
          <w:sz w:val="22"/>
          <w:szCs w:val="22"/>
        </w:rPr>
        <w:t>387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rttır</w:t>
      </w:r>
      <w:r w:rsidR="00803CBC">
        <w:rPr>
          <w:rFonts w:asciiTheme="minorHAnsi" w:hAnsiTheme="minorHAnsi" w:cs="Arial"/>
          <w:sz w:val="22"/>
          <w:szCs w:val="22"/>
        </w:rPr>
        <w:t>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E42E62">
        <w:rPr>
          <w:rFonts w:asciiTheme="minorHAnsi" w:hAnsiTheme="minorHAnsi" w:cs="Arial"/>
          <w:sz w:val="22"/>
          <w:szCs w:val="22"/>
        </w:rPr>
        <w:t>Kasım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E42E62">
        <w:rPr>
          <w:rFonts w:asciiTheme="minorHAnsi" w:hAnsiTheme="minorHAnsi" w:cs="Arial"/>
          <w:sz w:val="22"/>
          <w:szCs w:val="22"/>
        </w:rPr>
        <w:t>Aralık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E42E62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E42E62">
        <w:rPr>
          <w:rFonts w:asciiTheme="minorHAnsi" w:hAnsiTheme="minorHAnsi" w:cs="Arial"/>
          <w:sz w:val="22"/>
          <w:szCs w:val="22"/>
        </w:rPr>
        <w:t>düşerek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E42E62">
        <w:rPr>
          <w:rFonts w:asciiTheme="minorHAnsi" w:hAnsiTheme="minorHAnsi" w:cs="Arial"/>
          <w:sz w:val="22"/>
          <w:szCs w:val="22"/>
        </w:rPr>
        <w:t>8,8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42E62">
        <w:rPr>
          <w:rFonts w:asciiTheme="minorHAnsi" w:hAnsiTheme="minorHAnsi" w:cs="Arial"/>
          <w:sz w:val="22"/>
          <w:szCs w:val="22"/>
        </w:rPr>
        <w:t>Kasım</w:t>
      </w:r>
      <w:r w:rsidR="009A4772">
        <w:rPr>
          <w:rFonts w:asciiTheme="minorHAnsi" w:hAnsiTheme="minorHAnsi" w:cs="Arial"/>
          <w:sz w:val="22"/>
          <w:szCs w:val="22"/>
        </w:rPr>
        <w:t>’d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E42E62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E42E62">
        <w:rPr>
          <w:rFonts w:asciiTheme="minorHAnsi" w:hAnsiTheme="minorHAnsi" w:cs="Arial"/>
          <w:sz w:val="22"/>
          <w:szCs w:val="22"/>
        </w:rPr>
        <w:t>208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</w:t>
      </w:r>
      <w:r w:rsidR="00E42E62">
        <w:rPr>
          <w:rFonts w:asciiTheme="minorHAnsi" w:hAnsiTheme="minorHAnsi" w:cs="Arial"/>
          <w:sz w:val="22"/>
          <w:szCs w:val="22"/>
        </w:rPr>
        <w:t>3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E42E62">
        <w:rPr>
          <w:rFonts w:asciiTheme="minorHAnsi" w:hAnsiTheme="minorHAnsi" w:cs="Arial"/>
          <w:sz w:val="22"/>
          <w:szCs w:val="22"/>
        </w:rPr>
        <w:t>1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puanlık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</w:t>
      </w:r>
      <w:r w:rsidR="00D92A84">
        <w:rPr>
          <w:rFonts w:asciiTheme="minorHAnsi" w:hAnsiTheme="minorHAnsi" w:cs="Arial"/>
          <w:sz w:val="22"/>
          <w:szCs w:val="22"/>
        </w:rPr>
        <w:t>şla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E42E62">
        <w:rPr>
          <w:rFonts w:asciiTheme="minorHAnsi" w:hAnsiTheme="minorHAnsi" w:cs="Arial"/>
          <w:sz w:val="22"/>
          <w:szCs w:val="22"/>
        </w:rPr>
        <w:t>2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y</w:t>
      </w:r>
      <w:r w:rsidR="009A4772">
        <w:rPr>
          <w:rFonts w:asciiTheme="minorHAnsi" w:hAnsiTheme="minorHAnsi" w:cs="Arial"/>
          <w:sz w:val="22"/>
          <w:szCs w:val="22"/>
        </w:rPr>
        <w:t>e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F63A12">
        <w:rPr>
          <w:rFonts w:asciiTheme="minorHAnsi" w:hAnsiTheme="minorHAnsi" w:cs="Arial"/>
          <w:sz w:val="22"/>
          <w:szCs w:val="22"/>
        </w:rPr>
        <w:t>yükselmiştir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E42E62">
        <w:rPr>
          <w:rFonts w:asciiTheme="minorHAnsi" w:hAnsiTheme="minorHAnsi" w:cs="Arial"/>
          <w:sz w:val="22"/>
          <w:szCs w:val="22"/>
        </w:rPr>
        <w:t>Aralık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E42E62">
        <w:rPr>
          <w:rFonts w:asciiTheme="minorHAnsi" w:hAnsiTheme="minorHAnsi" w:cs="Arial"/>
          <w:sz w:val="22"/>
          <w:szCs w:val="22"/>
        </w:rPr>
        <w:t>91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</w:t>
      </w:r>
      <w:r w:rsidR="00E42E62">
        <w:rPr>
          <w:rFonts w:asciiTheme="minorHAnsi" w:hAnsiTheme="minorHAnsi" w:cs="Arial"/>
          <w:sz w:val="22"/>
          <w:szCs w:val="22"/>
        </w:rPr>
        <w:t xml:space="preserve"> ise 56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E42E62">
        <w:rPr>
          <w:rFonts w:asciiTheme="minorHAnsi" w:hAnsiTheme="minorHAnsi" w:cs="Arial"/>
          <w:sz w:val="22"/>
          <w:szCs w:val="22"/>
        </w:rPr>
        <w:t>düşüş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E42E62">
        <w:rPr>
          <w:rFonts w:asciiTheme="minorHAnsi" w:hAnsiTheme="minorHAnsi" w:cs="Arial"/>
          <w:sz w:val="22"/>
          <w:szCs w:val="22"/>
        </w:rPr>
        <w:t>1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e gerilemiştir</w:t>
      </w:r>
      <w:r w:rsidR="009A4772">
        <w:rPr>
          <w:rFonts w:asciiTheme="minorHAnsi" w:hAnsiTheme="minorHAnsi" w:cs="Arial"/>
          <w:sz w:val="22"/>
          <w:szCs w:val="22"/>
        </w:rPr>
        <w:t>.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E42E62">
        <w:rPr>
          <w:rFonts w:asciiTheme="minorHAnsi" w:hAnsiTheme="minorHAnsi" w:cs="Arial"/>
          <w:sz w:val="22"/>
          <w:szCs w:val="22"/>
        </w:rPr>
        <w:t>250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E42E62">
        <w:rPr>
          <w:rFonts w:asciiTheme="minorHAnsi" w:hAnsiTheme="minorHAnsi" w:cs="Arial"/>
          <w:sz w:val="22"/>
          <w:szCs w:val="22"/>
        </w:rPr>
        <w:t>artarken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E42E62">
        <w:rPr>
          <w:rFonts w:asciiTheme="minorHAnsi" w:hAnsiTheme="minorHAnsi" w:cs="Arial"/>
          <w:sz w:val="22"/>
          <w:szCs w:val="22"/>
        </w:rPr>
        <w:t>135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3976BE">
        <w:rPr>
          <w:rFonts w:asciiTheme="minorHAnsi" w:hAnsiTheme="minorHAnsi" w:cs="Arial"/>
          <w:sz w:val="22"/>
          <w:szCs w:val="22"/>
        </w:rPr>
        <w:t>Aralık’ta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F63A12">
        <w:rPr>
          <w:rFonts w:asciiTheme="minorHAnsi" w:hAnsiTheme="minorHAnsi" w:cs="Arial"/>
          <w:sz w:val="22"/>
          <w:szCs w:val="22"/>
        </w:rPr>
        <w:t>,</w:t>
      </w:r>
      <w:r w:rsidR="00E42E62">
        <w:rPr>
          <w:rFonts w:asciiTheme="minorHAnsi" w:hAnsiTheme="minorHAnsi" w:cs="Arial"/>
          <w:sz w:val="22"/>
          <w:szCs w:val="22"/>
        </w:rPr>
        <w:t>5</w:t>
      </w:r>
      <w:r w:rsidR="00C452E0">
        <w:rPr>
          <w:rFonts w:asciiTheme="minorHAnsi" w:hAnsiTheme="minorHAnsi" w:cs="Arial"/>
          <w:sz w:val="22"/>
          <w:szCs w:val="22"/>
        </w:rPr>
        <w:t>’tan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4,</w:t>
      </w:r>
      <w:r w:rsidR="00E42E62">
        <w:rPr>
          <w:rFonts w:asciiTheme="minorHAnsi" w:hAnsiTheme="minorHAnsi" w:cs="Arial"/>
          <w:sz w:val="22"/>
          <w:szCs w:val="22"/>
        </w:rPr>
        <w:t>9</w:t>
      </w:r>
      <w:r w:rsidR="009E5D7E">
        <w:rPr>
          <w:rFonts w:asciiTheme="minorHAnsi" w:hAnsiTheme="minorHAnsi" w:cs="Arial"/>
          <w:sz w:val="22"/>
          <w:szCs w:val="22"/>
        </w:rPr>
        <w:t xml:space="preserve"> puana </w:t>
      </w:r>
      <w:r w:rsidR="009A4772">
        <w:rPr>
          <w:rFonts w:asciiTheme="minorHAnsi" w:hAnsiTheme="minorHAnsi" w:cs="Arial"/>
          <w:sz w:val="22"/>
          <w:szCs w:val="22"/>
        </w:rPr>
        <w:t>yükselmiştir.</w:t>
      </w:r>
    </w:p>
    <w:p w14:paraId="4FED07F7" w14:textId="6D4834A3" w:rsidR="00EE42A4" w:rsidRPr="00FF2557" w:rsidRDefault="00EE42A4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6C41421C" w14:textId="13A00A9F" w:rsidR="00E42E62" w:rsidRPr="009A4772" w:rsidRDefault="00E42E62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7DC43A2B" wp14:editId="1D6E1549">
            <wp:extent cx="5481955" cy="2995684"/>
            <wp:effectExtent l="0" t="0" r="4445" b="14605"/>
            <wp:docPr id="204760218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435DB61" w14:textId="45C7730E" w:rsidR="00CF6857" w:rsidRPr="00653911" w:rsidRDefault="00EE42A4" w:rsidP="00653911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790E3FD" w14:textId="0F448A75" w:rsidR="003D30DA" w:rsidRPr="009D4209" w:rsidRDefault="003976BE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976BE">
        <w:rPr>
          <w:rFonts w:asciiTheme="minorHAnsi" w:hAnsiTheme="minorHAnsi" w:cs="Arial"/>
          <w:b/>
          <w:bCs/>
        </w:rPr>
        <w:t>İstihdamda güçlü artışa rağmen i</w:t>
      </w:r>
      <w:r w:rsidR="00EF0D51" w:rsidRPr="003976BE">
        <w:rPr>
          <w:rFonts w:asciiTheme="minorHAnsi" w:hAnsiTheme="minorHAnsi" w:cs="Arial"/>
          <w:b/>
          <w:bCs/>
        </w:rPr>
        <w:t>şsizlik</w:t>
      </w:r>
      <w:r w:rsidRPr="003976BE">
        <w:rPr>
          <w:rFonts w:asciiTheme="minorHAnsi" w:hAnsiTheme="minorHAnsi" w:cs="Arial"/>
          <w:b/>
          <w:bCs/>
        </w:rPr>
        <w:t>te sınırlı azalma</w:t>
      </w:r>
    </w:p>
    <w:p w14:paraId="74EE2C3F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9A4772">
        <w:rPr>
          <w:rFonts w:asciiTheme="minorHAnsi" w:hAnsiTheme="minorHAnsi" w:cs="Arial"/>
          <w:sz w:val="22"/>
          <w:szCs w:val="22"/>
        </w:rPr>
        <w:t xml:space="preserve"> Kasım’</w:t>
      </w:r>
      <w:r w:rsidR="00FF2557">
        <w:rPr>
          <w:rFonts w:asciiTheme="minorHAnsi" w:hAnsiTheme="minorHAnsi" w:cs="Arial"/>
          <w:sz w:val="22"/>
          <w:szCs w:val="22"/>
        </w:rPr>
        <w:t>d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Aralık’a 399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FF2557">
        <w:rPr>
          <w:rFonts w:asciiTheme="minorHAnsi" w:hAnsiTheme="minorHAnsi" w:cs="Arial"/>
          <w:sz w:val="22"/>
          <w:szCs w:val="22"/>
        </w:rPr>
        <w:t>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FF2557">
        <w:rPr>
          <w:rFonts w:asciiTheme="minorHAnsi" w:hAnsiTheme="minorHAnsi" w:cs="Arial"/>
          <w:sz w:val="22"/>
          <w:szCs w:val="22"/>
        </w:rPr>
        <w:t>56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yükselmiştir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Aralık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12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FF2557">
        <w:rPr>
          <w:rFonts w:asciiTheme="minorHAnsi" w:hAnsiTheme="minorHAnsi" w:cs="Arial"/>
          <w:sz w:val="22"/>
          <w:szCs w:val="22"/>
        </w:rPr>
        <w:t>azalarak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FF2557">
        <w:rPr>
          <w:rFonts w:asciiTheme="minorHAnsi" w:hAnsiTheme="minorHAnsi" w:cs="Arial"/>
          <w:sz w:val="22"/>
          <w:szCs w:val="22"/>
        </w:rPr>
        <w:t>98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bine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düşmüştür.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gelişmenin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387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FF2557">
        <w:rPr>
          <w:rFonts w:asciiTheme="minorHAnsi" w:hAnsiTheme="minorHAnsi" w:cs="Arial"/>
          <w:sz w:val="22"/>
          <w:szCs w:val="22"/>
        </w:rPr>
        <w:t xml:space="preserve">artan </w:t>
      </w:r>
      <w:r w:rsidR="00872894" w:rsidRPr="009D4209">
        <w:rPr>
          <w:rFonts w:asciiTheme="minorHAnsi" w:hAnsiTheme="minorHAnsi" w:cs="Arial"/>
          <w:sz w:val="22"/>
          <w:szCs w:val="22"/>
        </w:rPr>
        <w:t>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FF2557">
        <w:rPr>
          <w:rFonts w:asciiTheme="minorHAnsi" w:hAnsiTheme="minorHAnsi" w:cs="Arial"/>
          <w:sz w:val="22"/>
          <w:szCs w:val="22"/>
        </w:rPr>
        <w:t>154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FF2557">
        <w:rPr>
          <w:rFonts w:asciiTheme="minorHAnsi" w:hAnsiTheme="minorHAnsi" w:cs="Arial"/>
          <w:sz w:val="22"/>
          <w:szCs w:val="22"/>
        </w:rPr>
        <w:t>Aralık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FF2557">
        <w:rPr>
          <w:rFonts w:asciiTheme="minorHAnsi" w:hAnsiTheme="minorHAnsi" w:cs="Arial"/>
          <w:sz w:val="22"/>
          <w:szCs w:val="22"/>
        </w:rPr>
        <w:t>1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FF2557">
        <w:rPr>
          <w:rFonts w:asciiTheme="minorHAnsi" w:hAnsiTheme="minorHAnsi" w:cs="Arial"/>
          <w:sz w:val="22"/>
          <w:szCs w:val="22"/>
        </w:rPr>
        <w:t>düşerek 8,8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C312892" w:rsidR="009E6E16" w:rsidRPr="003976BE" w:rsidRDefault="009E6E16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b/>
          <w:bCs/>
        </w:rPr>
        <w:t>Alternatif işsizlik oranlarında</w:t>
      </w:r>
      <w:r w:rsidR="003976BE">
        <w:rPr>
          <w:rFonts w:asciiTheme="minorHAnsi" w:hAnsiTheme="minorHAnsi" w:cs="Arial"/>
          <w:b/>
          <w:bCs/>
        </w:rPr>
        <w:t xml:space="preserve"> artış</w:t>
      </w:r>
      <w:r w:rsidRPr="00C460DB">
        <w:rPr>
          <w:rFonts w:asciiTheme="minorHAnsi" w:hAnsiTheme="minorHAnsi" w:cs="Arial"/>
          <w:b/>
          <w:bCs/>
        </w:rPr>
        <w:t xml:space="preserve"> </w:t>
      </w:r>
    </w:p>
    <w:p w14:paraId="6A86BE88" w14:textId="49B9C63E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</w:t>
      </w:r>
      <w:r w:rsidR="00953E56">
        <w:rPr>
          <w:rFonts w:asciiTheme="minorHAnsi" w:hAnsiTheme="minorHAnsi" w:cs="Arial"/>
          <w:sz w:val="22"/>
          <w:szCs w:val="22"/>
        </w:rPr>
        <w:t xml:space="preserve"> ve</w:t>
      </w:r>
      <w:r w:rsidR="00776A65">
        <w:rPr>
          <w:rFonts w:asciiTheme="minorHAnsi" w:hAnsiTheme="minorHAnsi" w:cs="Arial"/>
          <w:sz w:val="22"/>
          <w:szCs w:val="22"/>
        </w:rPr>
        <w:t xml:space="preserve"> “işsiz ve potansiyel işgücünün bütünleşik oranı” olarak adlandırılmakta</w:t>
      </w:r>
      <w:r w:rsidR="00953E56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üçüncü oran</w:t>
      </w:r>
      <w:r w:rsidR="00953E56">
        <w:rPr>
          <w:rFonts w:asciiTheme="minorHAnsi" w:hAnsiTheme="minorHAnsi" w:cs="Arial"/>
          <w:sz w:val="22"/>
          <w:szCs w:val="22"/>
        </w:rPr>
        <w:t xml:space="preserve"> ise</w:t>
      </w:r>
      <w:r w:rsidR="00776A65">
        <w:rPr>
          <w:rFonts w:asciiTheme="minorHAnsi" w:hAnsiTheme="minorHAnsi" w:cs="Arial"/>
          <w:sz w:val="22"/>
          <w:szCs w:val="22"/>
        </w:rPr>
        <w:t xml:space="preserve">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3916337E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FF2557">
        <w:rPr>
          <w:rFonts w:asciiTheme="minorHAnsi" w:hAnsiTheme="minorHAnsi" w:cs="Arial"/>
          <w:sz w:val="22"/>
          <w:szCs w:val="22"/>
        </w:rPr>
        <w:t xml:space="preserve"> Aralık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FF2557">
        <w:rPr>
          <w:rFonts w:asciiTheme="minorHAnsi" w:hAnsiTheme="minorHAnsi" w:cs="Arial"/>
          <w:sz w:val="22"/>
          <w:szCs w:val="22"/>
        </w:rPr>
        <w:t>8,8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FF2557">
        <w:rPr>
          <w:rFonts w:asciiTheme="minorHAnsi" w:hAnsiTheme="minorHAnsi" w:cs="Arial"/>
          <w:sz w:val="22"/>
          <w:szCs w:val="22"/>
        </w:rPr>
        <w:t>379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>yüzde 1</w:t>
      </w:r>
      <w:r w:rsidR="00FF2557">
        <w:rPr>
          <w:rFonts w:asciiTheme="minorHAnsi" w:hAnsiTheme="minorHAnsi" w:cs="Arial"/>
          <w:sz w:val="22"/>
          <w:szCs w:val="22"/>
        </w:rPr>
        <w:t>7,3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FF2557">
        <w:rPr>
          <w:rFonts w:asciiTheme="minorHAnsi" w:hAnsiTheme="minorHAnsi" w:cs="Arial"/>
          <w:sz w:val="22"/>
          <w:szCs w:val="22"/>
        </w:rPr>
        <w:t>ten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7,</w:t>
      </w:r>
      <w:r w:rsidR="00FF2557">
        <w:rPr>
          <w:rFonts w:asciiTheme="minorHAnsi" w:hAnsiTheme="minorHAnsi" w:cs="Arial"/>
          <w:sz w:val="22"/>
          <w:szCs w:val="22"/>
        </w:rPr>
        <w:t>9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 xml:space="preserve">yükselmiştir.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1,</w:t>
      </w:r>
      <w:r w:rsidR="00FF2557">
        <w:rPr>
          <w:rFonts w:asciiTheme="minorHAnsi" w:hAnsiTheme="minorHAnsi" w:cs="Arial"/>
          <w:sz w:val="22"/>
          <w:szCs w:val="22"/>
        </w:rPr>
        <w:t>6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9A4772">
        <w:rPr>
          <w:rFonts w:asciiTheme="minorHAnsi" w:hAnsiTheme="minorHAnsi" w:cs="Arial"/>
          <w:sz w:val="22"/>
          <w:szCs w:val="22"/>
        </w:rPr>
        <w:t>artış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FF2557">
        <w:rPr>
          <w:rFonts w:asciiTheme="minorHAnsi" w:hAnsiTheme="minorHAnsi" w:cs="Arial"/>
          <w:sz w:val="22"/>
          <w:szCs w:val="22"/>
        </w:rPr>
        <w:t>6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FF2557">
        <w:rPr>
          <w:rFonts w:asciiTheme="minorHAnsi" w:hAnsiTheme="minorHAnsi" w:cs="Arial"/>
          <w:sz w:val="22"/>
          <w:szCs w:val="22"/>
        </w:rPr>
        <w:t>4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FF2557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ulaşmıştır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FF2557">
        <w:rPr>
          <w:rFonts w:asciiTheme="minorHAnsi" w:hAnsiTheme="minorHAnsi" w:cs="Arial"/>
          <w:sz w:val="22"/>
          <w:szCs w:val="22"/>
        </w:rPr>
        <w:t>2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FF2557">
        <w:rPr>
          <w:rFonts w:asciiTheme="minorHAnsi" w:hAnsiTheme="minorHAnsi" w:cs="Arial"/>
          <w:sz w:val="22"/>
          <w:szCs w:val="22"/>
        </w:rPr>
        <w:t>1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9A4772">
        <w:rPr>
          <w:rFonts w:asciiTheme="minorHAnsi" w:hAnsiTheme="minorHAnsi" w:cs="Arial"/>
          <w:sz w:val="22"/>
          <w:szCs w:val="22"/>
        </w:rPr>
        <w:t>artarak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FF2557">
        <w:rPr>
          <w:rFonts w:asciiTheme="minorHAnsi" w:hAnsiTheme="minorHAnsi" w:cs="Arial"/>
          <w:sz w:val="22"/>
          <w:szCs w:val="22"/>
        </w:rPr>
        <w:t>4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9A4772">
        <w:rPr>
          <w:rFonts w:asciiTheme="minorHAnsi" w:hAnsiTheme="minorHAnsi" w:cs="Arial"/>
          <w:sz w:val="22"/>
          <w:szCs w:val="22"/>
        </w:rPr>
        <w:t>7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çıkmıştır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3C8F034D" w14:textId="0C4A2E2F" w:rsidR="00167A6F" w:rsidRPr="00FF2557" w:rsidRDefault="00131472" w:rsidP="00FF2557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1E24F235" w14:textId="0B984DE9" w:rsidR="00E42E62" w:rsidRPr="00653911" w:rsidRDefault="00E42E62" w:rsidP="009A4772">
      <w:r>
        <w:rPr>
          <w:noProof/>
        </w:rPr>
        <w:drawing>
          <wp:inline distT="0" distB="0" distL="0" distR="0" wp14:anchorId="6CF19120" wp14:editId="61217D4F">
            <wp:extent cx="5149215" cy="3016155"/>
            <wp:effectExtent l="0" t="0" r="13335" b="13335"/>
            <wp:docPr id="32762587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6E1BF4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67623D6F" w14:textId="77777777" w:rsidR="003976BE" w:rsidRDefault="0087115B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3976BE">
        <w:rPr>
          <w:rFonts w:asciiTheme="minorHAnsi" w:hAnsiTheme="minorHAnsi" w:cs="Arial"/>
          <w:b/>
          <w:bCs/>
        </w:rPr>
        <w:t>Kadın</w:t>
      </w:r>
      <w:r w:rsidR="006C3692" w:rsidRPr="003976BE">
        <w:rPr>
          <w:rFonts w:asciiTheme="minorHAnsi" w:hAnsiTheme="minorHAnsi" w:cs="Arial"/>
          <w:b/>
          <w:bCs/>
        </w:rPr>
        <w:t xml:space="preserve"> </w:t>
      </w:r>
      <w:r w:rsidR="00237B3F" w:rsidRPr="003976BE">
        <w:rPr>
          <w:rFonts w:asciiTheme="minorHAnsi" w:hAnsiTheme="minorHAnsi" w:cs="Arial"/>
          <w:b/>
          <w:bCs/>
        </w:rPr>
        <w:t>istihdamı</w:t>
      </w:r>
      <w:r w:rsidR="009A39DB" w:rsidRPr="003976BE">
        <w:rPr>
          <w:rFonts w:asciiTheme="minorHAnsi" w:hAnsiTheme="minorHAnsi" w:cs="Arial"/>
          <w:b/>
          <w:bCs/>
        </w:rPr>
        <w:t>nda</w:t>
      </w:r>
      <w:r w:rsidR="00237B3F" w:rsidRPr="003976BE">
        <w:rPr>
          <w:rFonts w:asciiTheme="minorHAnsi" w:hAnsiTheme="minorHAnsi" w:cs="Arial"/>
          <w:b/>
          <w:bCs/>
        </w:rPr>
        <w:t xml:space="preserve"> </w:t>
      </w:r>
      <w:r w:rsidR="003976BE" w:rsidRPr="003976BE">
        <w:rPr>
          <w:rFonts w:asciiTheme="minorHAnsi" w:hAnsiTheme="minorHAnsi" w:cs="Arial"/>
          <w:b/>
          <w:bCs/>
        </w:rPr>
        <w:t>çok yüksek artış</w:t>
      </w:r>
    </w:p>
    <w:p w14:paraId="3D7F11D5" w14:textId="09CF0E3F" w:rsidR="003C6BF0" w:rsidRPr="003976BE" w:rsidRDefault="001A2720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FF2557">
        <w:rPr>
          <w:rFonts w:asciiTheme="minorHAnsi" w:hAnsiTheme="minorHAnsi" w:cs="Arial"/>
          <w:sz w:val="22"/>
          <w:szCs w:val="22"/>
        </w:rPr>
        <w:t>Kasım</w:t>
      </w:r>
      <w:r w:rsidR="009A4772">
        <w:rPr>
          <w:rFonts w:asciiTheme="minorHAnsi" w:hAnsiTheme="minorHAnsi" w:cs="Arial"/>
          <w:sz w:val="22"/>
          <w:szCs w:val="22"/>
        </w:rPr>
        <w:t>’d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FF2557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FF2557">
        <w:rPr>
          <w:rFonts w:asciiTheme="minorHAnsi" w:hAnsiTheme="minorHAnsi" w:cs="Arial"/>
          <w:sz w:val="22"/>
          <w:szCs w:val="22"/>
        </w:rPr>
        <w:t>2</w:t>
      </w:r>
      <w:r w:rsidR="009A4772">
        <w:rPr>
          <w:rFonts w:asciiTheme="minorHAnsi" w:hAnsiTheme="minorHAnsi" w:cs="Arial"/>
          <w:sz w:val="22"/>
          <w:szCs w:val="22"/>
        </w:rPr>
        <w:t>08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E5101D">
        <w:rPr>
          <w:rFonts w:asciiTheme="minorHAnsi" w:hAnsiTheme="minorHAnsi" w:cs="Arial"/>
          <w:sz w:val="22"/>
          <w:szCs w:val="22"/>
        </w:rPr>
        <w:t>artarke</w:t>
      </w:r>
      <w:r w:rsidR="001C4AAF">
        <w:rPr>
          <w:rFonts w:asciiTheme="minorHAnsi" w:hAnsiTheme="minorHAnsi" w:cs="Arial"/>
          <w:sz w:val="22"/>
          <w:szCs w:val="22"/>
        </w:rPr>
        <w:t>n</w:t>
      </w:r>
      <w:r w:rsidR="003E1B36">
        <w:rPr>
          <w:rFonts w:asciiTheme="minorHAnsi" w:hAnsiTheme="minorHAnsi" w:cs="Arial"/>
          <w:sz w:val="22"/>
          <w:szCs w:val="22"/>
        </w:rPr>
        <w:t>,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431863">
        <w:rPr>
          <w:rFonts w:asciiTheme="minorHAnsi" w:hAnsiTheme="minorHAnsi" w:cs="Arial"/>
          <w:sz w:val="22"/>
          <w:szCs w:val="22"/>
        </w:rPr>
        <w:t>4</w:t>
      </w:r>
      <w:r w:rsidR="00FF2557">
        <w:rPr>
          <w:rFonts w:asciiTheme="minorHAnsi" w:hAnsiTheme="minorHAnsi" w:cs="Arial"/>
          <w:sz w:val="22"/>
          <w:szCs w:val="22"/>
        </w:rPr>
        <w:t>3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rtmış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</w:t>
      </w:r>
      <w:r w:rsidR="00FF2557">
        <w:rPr>
          <w:rFonts w:asciiTheme="minorHAnsi" w:hAnsiTheme="minorHAnsi" w:cs="Arial"/>
          <w:sz w:val="22"/>
          <w:szCs w:val="22"/>
        </w:rPr>
        <w:t xml:space="preserve"> 250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>bi</w:t>
      </w:r>
      <w:r w:rsidR="000F4FDB">
        <w:rPr>
          <w:rFonts w:asciiTheme="minorHAnsi" w:hAnsiTheme="minorHAnsi" w:cs="Arial"/>
          <w:sz w:val="22"/>
          <w:szCs w:val="22"/>
        </w:rPr>
        <w:t>ne yükselmiştir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FF2557">
        <w:rPr>
          <w:rFonts w:asciiTheme="minorHAnsi" w:hAnsiTheme="minorHAnsi" w:cs="Arial"/>
          <w:sz w:val="22"/>
          <w:szCs w:val="22"/>
        </w:rPr>
        <w:t>Kasım</w:t>
      </w:r>
      <w:r w:rsidR="009A4772">
        <w:rPr>
          <w:rFonts w:asciiTheme="minorHAnsi" w:hAnsiTheme="minorHAnsi" w:cs="Arial"/>
          <w:sz w:val="22"/>
          <w:szCs w:val="22"/>
        </w:rPr>
        <w:t>’d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FF2557">
        <w:rPr>
          <w:rFonts w:asciiTheme="minorHAnsi" w:hAnsiTheme="minorHAnsi" w:cs="Arial"/>
          <w:sz w:val="22"/>
          <w:szCs w:val="22"/>
        </w:rPr>
        <w:t>Aralık</w:t>
      </w:r>
      <w:r w:rsidR="009A4772">
        <w:rPr>
          <w:rFonts w:asciiTheme="minorHAnsi" w:hAnsiTheme="minorHAnsi" w:cs="Arial"/>
          <w:sz w:val="22"/>
          <w:szCs w:val="22"/>
        </w:rPr>
        <w:t xml:space="preserve">’a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FF2557">
        <w:rPr>
          <w:rFonts w:asciiTheme="minorHAnsi" w:hAnsiTheme="minorHAnsi" w:cs="Arial"/>
          <w:sz w:val="22"/>
          <w:szCs w:val="22"/>
        </w:rPr>
        <w:t>1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1C4AAF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>rtışla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FF2557">
        <w:rPr>
          <w:rFonts w:asciiTheme="minorHAnsi" w:hAnsiTheme="minorHAnsi" w:cs="Arial"/>
          <w:sz w:val="22"/>
          <w:szCs w:val="22"/>
        </w:rPr>
        <w:t>12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F63A12">
        <w:rPr>
          <w:rFonts w:asciiTheme="minorHAnsi" w:hAnsiTheme="minorHAnsi" w:cs="Arial"/>
          <w:sz w:val="22"/>
          <w:szCs w:val="22"/>
        </w:rPr>
        <w:t>çıkmıştır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FF2557">
        <w:rPr>
          <w:rFonts w:asciiTheme="minorHAnsi" w:hAnsiTheme="minorHAnsi" w:cs="Arial"/>
          <w:sz w:val="22"/>
          <w:szCs w:val="22"/>
        </w:rPr>
        <w:t>Kasım</w:t>
      </w:r>
      <w:r w:rsidR="003E1B36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06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E5101D">
        <w:rPr>
          <w:rFonts w:asciiTheme="minorHAnsi" w:hAnsiTheme="minorHAnsi" w:cs="Arial"/>
          <w:sz w:val="22"/>
          <w:szCs w:val="22"/>
        </w:rPr>
        <w:t>azalmış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1,5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t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4B7CB3">
        <w:rPr>
          <w:rFonts w:asciiTheme="minorHAnsi" w:hAnsiTheme="minorHAnsi" w:cs="Arial"/>
          <w:sz w:val="22"/>
          <w:szCs w:val="22"/>
        </w:rPr>
        <w:t>1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7A7CB7">
        <w:rPr>
          <w:rFonts w:asciiTheme="minorHAnsi" w:hAnsiTheme="minorHAnsi" w:cs="Arial"/>
          <w:sz w:val="22"/>
          <w:szCs w:val="22"/>
        </w:rPr>
        <w:t>,</w:t>
      </w:r>
      <w:r w:rsidR="00E5101D">
        <w:rPr>
          <w:rFonts w:asciiTheme="minorHAnsi" w:hAnsiTheme="minorHAnsi" w:cs="Arial"/>
          <w:sz w:val="22"/>
          <w:szCs w:val="22"/>
        </w:rPr>
        <w:t>9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a yükselmişti.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Aralık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91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E5101D">
        <w:rPr>
          <w:rFonts w:asciiTheme="minorHAnsi" w:hAnsiTheme="minorHAnsi" w:cs="Arial"/>
          <w:sz w:val="22"/>
          <w:szCs w:val="22"/>
        </w:rPr>
        <w:t>rtarken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>işsiz sayısı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56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5101D">
        <w:rPr>
          <w:rFonts w:asciiTheme="minorHAnsi" w:hAnsiTheme="minorHAnsi" w:cs="Arial"/>
          <w:sz w:val="22"/>
          <w:szCs w:val="22"/>
        </w:rPr>
        <w:t>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E5101D">
        <w:rPr>
          <w:rFonts w:asciiTheme="minorHAnsi" w:hAnsiTheme="minorHAnsi" w:cs="Arial"/>
          <w:sz w:val="22"/>
          <w:szCs w:val="22"/>
        </w:rPr>
        <w:t>1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E5101D">
        <w:rPr>
          <w:rFonts w:asciiTheme="minorHAnsi" w:hAnsiTheme="minorHAnsi" w:cs="Arial"/>
          <w:sz w:val="22"/>
          <w:szCs w:val="22"/>
        </w:rPr>
        <w:t>Kasım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d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2</w:t>
      </w:r>
      <w:r w:rsidR="009A4772">
        <w:rPr>
          <w:rFonts w:asciiTheme="minorHAnsi" w:hAnsiTheme="minorHAnsi" w:cs="Arial"/>
          <w:sz w:val="22"/>
          <w:szCs w:val="22"/>
        </w:rPr>
        <w:t>4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3976BE">
        <w:rPr>
          <w:rFonts w:asciiTheme="minorHAnsi" w:hAnsiTheme="minorHAnsi" w:cs="Arial"/>
          <w:sz w:val="22"/>
          <w:szCs w:val="22"/>
        </w:rPr>
        <w:t>azalma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9A4772">
        <w:rPr>
          <w:rFonts w:asciiTheme="minorHAnsi" w:hAnsiTheme="minorHAnsi" w:cs="Arial"/>
          <w:sz w:val="22"/>
          <w:szCs w:val="22"/>
        </w:rPr>
        <w:t>3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 xml:space="preserve">zde puanlık </w:t>
      </w:r>
      <w:r w:rsidR="00A618D5">
        <w:rPr>
          <w:rFonts w:asciiTheme="minorHAnsi" w:hAnsiTheme="minorHAnsi" w:cs="Arial"/>
          <w:sz w:val="22"/>
          <w:szCs w:val="22"/>
        </w:rPr>
        <w:t>a</w:t>
      </w:r>
      <w:r w:rsidR="00E5101D">
        <w:rPr>
          <w:rFonts w:asciiTheme="minorHAnsi" w:hAnsiTheme="minorHAnsi" w:cs="Arial"/>
          <w:sz w:val="22"/>
          <w:szCs w:val="22"/>
        </w:rPr>
        <w:t>rtışla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E5101D">
        <w:rPr>
          <w:rFonts w:asciiTheme="minorHAnsi" w:hAnsiTheme="minorHAnsi" w:cs="Arial"/>
          <w:sz w:val="22"/>
          <w:szCs w:val="22"/>
        </w:rPr>
        <w:t>4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2E8F727" w14:textId="26A08275" w:rsidR="00512108" w:rsidRPr="00E5101D" w:rsidRDefault="00AB7BD7" w:rsidP="00E5101D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76BAB19F" w14:textId="7A8D7BB6" w:rsidR="00E42E62" w:rsidRPr="00512108" w:rsidRDefault="00E42E62" w:rsidP="009A4772">
      <w:pPr>
        <w:rPr>
          <w:noProof/>
        </w:rPr>
      </w:pPr>
      <w:r>
        <w:rPr>
          <w:noProof/>
        </w:rPr>
        <w:drawing>
          <wp:inline distT="0" distB="0" distL="0" distR="0" wp14:anchorId="20CFE5BD" wp14:editId="62AD376F">
            <wp:extent cx="6012528" cy="2781294"/>
            <wp:effectExtent l="0" t="0" r="7620" b="635"/>
            <wp:docPr id="207220636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6D324194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208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E5101D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A618D5">
        <w:rPr>
          <w:rFonts w:asciiTheme="minorHAnsi" w:hAnsiTheme="minorHAnsi" w:cs="Arial"/>
          <w:sz w:val="22"/>
          <w:szCs w:val="22"/>
        </w:rPr>
        <w:t>31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E5101D">
        <w:rPr>
          <w:rFonts w:asciiTheme="minorHAnsi" w:hAnsiTheme="minorHAnsi" w:cs="Arial"/>
          <w:sz w:val="22"/>
          <w:szCs w:val="22"/>
        </w:rPr>
        <w:t>9</w:t>
      </w:r>
      <w:r w:rsidR="00EB3167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EB3167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yükselirken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E5101D">
        <w:rPr>
          <w:rFonts w:asciiTheme="minorHAnsi" w:hAnsiTheme="minorHAnsi" w:cs="Arial"/>
          <w:sz w:val="22"/>
          <w:szCs w:val="22"/>
        </w:rPr>
        <w:t>6</w:t>
      </w:r>
      <w:r w:rsidR="00C762E0">
        <w:rPr>
          <w:rFonts w:asciiTheme="minorHAnsi" w:hAnsiTheme="minorHAnsi" w:cs="Arial"/>
          <w:sz w:val="22"/>
          <w:szCs w:val="22"/>
        </w:rPr>
        <w:t>,</w:t>
      </w:r>
      <w:r w:rsidR="00E5101D">
        <w:rPr>
          <w:rFonts w:asciiTheme="minorHAnsi" w:hAnsiTheme="minorHAnsi" w:cs="Arial"/>
          <w:sz w:val="22"/>
          <w:szCs w:val="22"/>
        </w:rPr>
        <w:t>1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</w:p>
    <w:p w14:paraId="73E3B93E" w14:textId="3C1B630B" w:rsidR="009A4772" w:rsidRPr="00E5101D" w:rsidRDefault="004A5D76" w:rsidP="00E5101D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4A38FD94" w14:textId="11F83D49" w:rsidR="00E42E62" w:rsidRPr="009A4772" w:rsidRDefault="00E42E62" w:rsidP="009A4772">
      <w:pPr>
        <w:rPr>
          <w:noProof/>
        </w:rPr>
      </w:pPr>
      <w:r>
        <w:rPr>
          <w:noProof/>
        </w:rPr>
        <w:drawing>
          <wp:inline distT="0" distB="0" distL="0" distR="0" wp14:anchorId="7B53CA5F" wp14:editId="588788D5">
            <wp:extent cx="5994786" cy="3127857"/>
            <wp:effectExtent l="0" t="0" r="6350" b="15875"/>
            <wp:docPr id="173512462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9A4772" w:rsidRDefault="00372FC3" w:rsidP="009A4772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880"/>
        <w:gridCol w:w="830"/>
        <w:gridCol w:w="1047"/>
        <w:gridCol w:w="843"/>
      </w:tblGrid>
      <w:tr w:rsidR="00537D0D" w:rsidRPr="00537D0D" w14:paraId="551E2670" w14:textId="77777777" w:rsidTr="00537D0D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08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37D0D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70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A2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7E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15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60D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537D0D" w:rsidRPr="00537D0D" w14:paraId="2FF8C950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1D7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ED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E9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27.016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08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4.052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A05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EA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82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22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537D0D" w:rsidRPr="00537D0D" w14:paraId="312A0B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81E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0B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D4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27.089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96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3.913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618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8D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80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9C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-139</w:t>
            </w:r>
          </w:p>
        </w:tc>
      </w:tr>
      <w:tr w:rsidR="00537D0D" w:rsidRPr="00537D0D" w14:paraId="6908BAB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30E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80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E0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27.644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9C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00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5D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601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90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3C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</w:tr>
      <w:tr w:rsidR="00537D0D" w:rsidRPr="00537D0D" w14:paraId="4FBC724C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9A2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59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31.913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C0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27.671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40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4.242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DE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05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BE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36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282</w:t>
            </w:r>
          </w:p>
        </w:tc>
      </w:tr>
      <w:tr w:rsidR="00537D0D" w:rsidRPr="00537D0D" w14:paraId="7D15E112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ED6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75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32.567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BB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28.393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18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4.174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92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03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654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0B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722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8A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-68</w:t>
            </w:r>
          </w:p>
        </w:tc>
      </w:tr>
      <w:tr w:rsidR="00537D0D" w:rsidRPr="00537D0D" w14:paraId="48F783A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507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02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32.621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8B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28.288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D7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4.333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CC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40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C1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0B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159</w:t>
            </w:r>
          </w:p>
        </w:tc>
      </w:tr>
      <w:tr w:rsidR="00537D0D" w:rsidRPr="00537D0D" w14:paraId="56BC243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CC6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BB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30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50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4.269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76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79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6F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-282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91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-64</w:t>
            </w:r>
          </w:p>
        </w:tc>
      </w:tr>
      <w:tr w:rsidR="00537D0D" w:rsidRPr="00537D0D" w14:paraId="208E97D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653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54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8D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28.629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5E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E5A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33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7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623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8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-715</w:t>
            </w:r>
          </w:p>
        </w:tc>
      </w:tr>
      <w:tr w:rsidR="00537D0D" w:rsidRPr="00537D0D" w14:paraId="21C6166D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EC6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B9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22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32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2A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CD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AE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98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207</w:t>
            </w:r>
          </w:p>
        </w:tc>
      </w:tr>
      <w:tr w:rsidR="00537D0D" w:rsidRPr="00537D0D" w14:paraId="5696FFF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54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17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D3B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28.978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8B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C3E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8E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75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6F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159</w:t>
            </w:r>
          </w:p>
        </w:tc>
      </w:tr>
      <w:tr w:rsidR="00537D0D" w:rsidRPr="00537D0D" w14:paraId="6E66E80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469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1F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53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29.564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13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D3B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8A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AB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75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-159</w:t>
            </w:r>
          </w:p>
        </w:tc>
      </w:tr>
      <w:tr w:rsidR="00537D0D" w:rsidRPr="00537D0D" w14:paraId="6A04D44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AC2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E0A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44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29.614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0DD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DD7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DB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E4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94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-48</w:t>
            </w:r>
          </w:p>
        </w:tc>
      </w:tr>
      <w:tr w:rsidR="00537D0D" w:rsidRPr="00537D0D" w14:paraId="510CB6E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83E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C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33.330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78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29.617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1D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AAB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4B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88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83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37D0D" w:rsidRPr="00537D0D" w14:paraId="7F0C722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C59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9C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2B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9F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7C5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1D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6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54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-5</w:t>
            </w:r>
          </w:p>
        </w:tc>
      </w:tr>
      <w:tr w:rsidR="00537D0D" w:rsidRPr="00537D0D" w14:paraId="0AEEE34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F9B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44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F1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29.985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B4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AC3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DB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EC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40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87</w:t>
            </w:r>
          </w:p>
        </w:tc>
      </w:tr>
      <w:tr w:rsidR="00537D0D" w:rsidRPr="00537D0D" w14:paraId="3BB4614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571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56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4C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8B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3.635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5B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22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38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F3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-160</w:t>
            </w:r>
          </w:p>
        </w:tc>
      </w:tr>
      <w:tr w:rsidR="00537D0D" w:rsidRPr="00537D0D" w14:paraId="7F8CBAD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561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E2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33.809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AD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29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EB9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83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45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F3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100</w:t>
            </w:r>
          </w:p>
        </w:tc>
      </w:tr>
      <w:tr w:rsidR="00537D0D" w:rsidRPr="00537D0D" w14:paraId="2E72E13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E84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AA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38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21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3.679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A24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07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E6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0F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-56</w:t>
            </w:r>
          </w:p>
        </w:tc>
      </w:tr>
      <w:tr w:rsidR="00537D0D" w:rsidRPr="00537D0D" w14:paraId="194C13C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F49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EC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34.574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48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30.848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E1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3.725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04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34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36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62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537D0D" w:rsidRPr="00537D0D" w14:paraId="730DB20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509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BAE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34.313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7C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24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673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32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-261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D6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C0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-170</w:t>
            </w:r>
          </w:p>
        </w:tc>
      </w:tr>
      <w:tr w:rsidR="00537D0D" w:rsidRPr="00537D0D" w14:paraId="3B25C0B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ACA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82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33.906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1E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30.449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A0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81A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C5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-407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8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-309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8F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-97</w:t>
            </w:r>
          </w:p>
        </w:tc>
      </w:tr>
      <w:tr w:rsidR="00537D0D" w:rsidRPr="00537D0D" w14:paraId="125709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C5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4C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34.381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69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7A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3.372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37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B4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50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BE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-86</w:t>
            </w:r>
          </w:p>
        </w:tc>
      </w:tr>
      <w:tr w:rsidR="00537D0D" w:rsidRPr="00537D0D" w14:paraId="524AD93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A08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46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49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30.959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A5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BCF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80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D5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8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100</w:t>
            </w:r>
          </w:p>
        </w:tc>
      </w:tr>
      <w:tr w:rsidR="00537D0D" w:rsidRPr="00537D0D" w14:paraId="12C48E9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66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6C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34.674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73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68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AB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65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59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6E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106</w:t>
            </w:r>
          </w:p>
        </w:tc>
      </w:tr>
      <w:tr w:rsidR="00537D0D" w:rsidRPr="00537D0D" w14:paraId="75198571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D1D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BF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35.062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9B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B0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1F8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87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B1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3F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-35</w:t>
            </w:r>
          </w:p>
        </w:tc>
      </w:tr>
      <w:tr w:rsidR="00537D0D" w:rsidRPr="00537D0D" w14:paraId="24D345F3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84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19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F0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E4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D97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CE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6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34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38</w:t>
            </w:r>
          </w:p>
        </w:tc>
      </w:tr>
      <w:tr w:rsidR="00537D0D" w:rsidRPr="00537D0D" w14:paraId="6517047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EF0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7D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35.106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7C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92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8F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D7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A7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09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-164</w:t>
            </w:r>
          </w:p>
        </w:tc>
      </w:tr>
      <w:tr w:rsidR="00537D0D" w:rsidRPr="00537D0D" w14:paraId="3147A14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2D2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5B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F1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31.335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1C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3.527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A3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BD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-245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F9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B3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110</w:t>
            </w:r>
          </w:p>
        </w:tc>
      </w:tr>
      <w:tr w:rsidR="00537D0D" w:rsidRPr="00537D0D" w14:paraId="3E3E84C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4D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5A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82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FB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3.445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3A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60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-260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F0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BE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-82</w:t>
            </w:r>
          </w:p>
        </w:tc>
      </w:tr>
      <w:tr w:rsidR="00537D0D" w:rsidRPr="00537D0D" w14:paraId="570C2F7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12F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F6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35.127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CC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86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3.492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EF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C5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526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32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7D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</w:tr>
      <w:tr w:rsidR="00537D0D" w:rsidRPr="00537D0D" w14:paraId="619FD54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1DC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D0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35.014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AB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82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3.301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22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CD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7A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AC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-191</w:t>
            </w:r>
          </w:p>
        </w:tc>
      </w:tr>
      <w:tr w:rsidR="00537D0D" w:rsidRPr="00537D0D" w14:paraId="74B7BB2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F49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07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2A5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31.355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0E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3.304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BB8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75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F4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-358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BA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537D0D" w:rsidRPr="00537D0D" w14:paraId="1B66A29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60F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8E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34.962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C6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31.702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F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3.259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93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12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85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10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-45</w:t>
            </w:r>
          </w:p>
        </w:tc>
      </w:tr>
      <w:tr w:rsidR="00537D0D" w:rsidRPr="00537D0D" w14:paraId="11D8D8D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3B0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8A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1E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81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154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A1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7B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9B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-55</w:t>
            </w:r>
          </w:p>
        </w:tc>
      </w:tr>
      <w:tr w:rsidR="00537D0D" w:rsidRPr="00537D0D" w14:paraId="189C4603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7DF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41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42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04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AE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AA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1B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3C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-46</w:t>
            </w:r>
          </w:p>
        </w:tc>
      </w:tr>
      <w:tr w:rsidR="00537D0D" w:rsidRPr="00537D0D" w14:paraId="53E6B66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25A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88D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34.889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5B9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31.888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FB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BBFA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8,6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20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6D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62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-156</w:t>
            </w:r>
          </w:p>
        </w:tc>
      </w:tr>
      <w:tr w:rsidR="00537D0D" w:rsidRPr="00537D0D" w14:paraId="741BE02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EF3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671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34.767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71A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31.657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19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AE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8,9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48B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F4E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-231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FC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108</w:t>
            </w:r>
          </w:p>
        </w:tc>
      </w:tr>
      <w:tr w:rsidR="00537D0D" w:rsidRPr="00537D0D" w14:paraId="5384E622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3C6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156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35.154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433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32.056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F1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3.098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307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1A9F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08C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399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010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sz w:val="18"/>
                <w:szCs w:val="18"/>
                <w:lang w:eastAsia="tr-TR"/>
              </w:rPr>
              <w:t>-12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7028F2BC" w14:textId="210EC43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2: İşsizlik Ve Alternatif İşsizlik Oranları (%) Ve Seviyeleri (Bin) *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E42E62" w:rsidRPr="00E42E62" w14:paraId="48C0872B" w14:textId="77777777" w:rsidTr="007A73BC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0AC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71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98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428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01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529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84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164B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F8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E42E62" w:rsidRPr="00E42E62" w14:paraId="2E7D013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4B74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0D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1B1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4052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30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5B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A5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40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7D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68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9376</w:t>
            </w:r>
          </w:p>
        </w:tc>
      </w:tr>
      <w:tr w:rsidR="00E42E62" w:rsidRPr="00E42E62" w14:paraId="4403873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40F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29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B4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3913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84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7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5C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D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C6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4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10067</w:t>
            </w:r>
          </w:p>
        </w:tc>
      </w:tr>
      <w:tr w:rsidR="00E42E62" w:rsidRPr="00E42E62" w14:paraId="3E56525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AD3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EB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E3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3960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9A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B6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E3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66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73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F7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10525</w:t>
            </w:r>
          </w:p>
        </w:tc>
      </w:tr>
      <w:tr w:rsidR="00E42E62" w:rsidRPr="00E42E62" w14:paraId="0643F28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ED3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AD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B5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4242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47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EE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AE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E2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A1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5F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10032</w:t>
            </w:r>
          </w:p>
        </w:tc>
      </w:tr>
      <w:tr w:rsidR="00E42E62" w:rsidRPr="00E42E62" w14:paraId="569050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D87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F1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3C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4174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F7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63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1655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BA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CC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8C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6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9158</w:t>
            </w:r>
          </w:p>
        </w:tc>
      </w:tr>
      <w:tr w:rsidR="00E42E62" w:rsidRPr="00E42E62" w14:paraId="6F27859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05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F9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C9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4333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BD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83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EB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65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05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D5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9665</w:t>
            </w:r>
          </w:p>
        </w:tc>
      </w:tr>
      <w:tr w:rsidR="00E42E62" w:rsidRPr="00E42E62" w14:paraId="69382C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318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1F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62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4269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4E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A1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EC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7E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8A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E4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9722</w:t>
            </w:r>
          </w:p>
        </w:tc>
      </w:tr>
      <w:tr w:rsidR="00E42E62" w:rsidRPr="00E42E62" w14:paraId="45765E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D27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2E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B5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F4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CB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D7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3F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AC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EE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8033</w:t>
            </w:r>
          </w:p>
        </w:tc>
      </w:tr>
      <w:tr w:rsidR="00E42E62" w:rsidRPr="00E42E62" w14:paraId="113B45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14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7F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25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3761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45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05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10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88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94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4E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8306</w:t>
            </w:r>
          </w:p>
        </w:tc>
      </w:tr>
      <w:tr w:rsidR="00E42E62" w:rsidRPr="00E42E62" w14:paraId="1B45028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02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D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7E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3920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74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4D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40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86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21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6E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7768</w:t>
            </w:r>
          </w:p>
        </w:tc>
      </w:tr>
      <w:tr w:rsidR="00E42E62" w:rsidRPr="00E42E62" w14:paraId="0FB71C2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060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4F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BE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3761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38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98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1204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B9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80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75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65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7826</w:t>
            </w:r>
          </w:p>
        </w:tc>
      </w:tr>
      <w:tr w:rsidR="00E42E62" w:rsidRPr="00E42E62" w14:paraId="42C609FC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E7A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7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58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E4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F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AA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91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B8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55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8298</w:t>
            </w:r>
          </w:p>
        </w:tc>
      </w:tr>
      <w:tr w:rsidR="00E42E62" w:rsidRPr="00E42E62" w14:paraId="1011F4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14D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F1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148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3713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1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66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7F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0B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A2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2A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7976</w:t>
            </w:r>
          </w:p>
        </w:tc>
      </w:tr>
      <w:tr w:rsidR="00E42E62" w:rsidRPr="00E42E62" w14:paraId="6FF09FD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93F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FB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FE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3708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35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ED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29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E3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05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1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8282</w:t>
            </w:r>
          </w:p>
        </w:tc>
      </w:tr>
      <w:tr w:rsidR="00E42E62" w:rsidRPr="00E42E62" w14:paraId="19ABDB9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7F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8B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CD8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3795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D4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19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0F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53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8A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2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8383</w:t>
            </w:r>
          </w:p>
        </w:tc>
      </w:tr>
      <w:tr w:rsidR="00E42E62" w:rsidRPr="00E42E62" w14:paraId="63C9762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297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54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A3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3635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4D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F0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A7E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4D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6B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3B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8052</w:t>
            </w:r>
          </w:p>
        </w:tc>
      </w:tr>
      <w:tr w:rsidR="00E42E62" w:rsidRPr="00E42E62" w14:paraId="6468D73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31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BD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90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3735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A8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D2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4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A9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FE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8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8219</w:t>
            </w:r>
          </w:p>
        </w:tc>
      </w:tr>
      <w:tr w:rsidR="00E42E62" w:rsidRPr="00E42E62" w14:paraId="1B1DE5E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A61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17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3D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3679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E3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FD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58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ED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26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47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7906</w:t>
            </w:r>
          </w:p>
        </w:tc>
      </w:tr>
      <w:tr w:rsidR="00E42E62" w:rsidRPr="00E42E62" w14:paraId="769FBF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810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7A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C1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3725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9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07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1738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9A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78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36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57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8327</w:t>
            </w:r>
          </w:p>
        </w:tc>
      </w:tr>
      <w:tr w:rsidR="00E42E62" w:rsidRPr="00E42E62" w14:paraId="456FAE5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B20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94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2A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3555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25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6E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C7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53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1C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F3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7638</w:t>
            </w:r>
          </w:p>
        </w:tc>
      </w:tr>
      <w:tr w:rsidR="00E42E62" w:rsidRPr="00E42E62" w14:paraId="01DD74D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935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50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1D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3458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48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8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09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4C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DEE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AE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8425</w:t>
            </w:r>
          </w:p>
        </w:tc>
      </w:tr>
      <w:tr w:rsidR="00E42E62" w:rsidRPr="00E42E62" w14:paraId="65544A1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723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4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5F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3372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89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BD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1269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F9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AC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2756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EE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AB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7397</w:t>
            </w:r>
          </w:p>
        </w:tc>
      </w:tr>
      <w:tr w:rsidR="00E42E62" w:rsidRPr="00E42E62" w14:paraId="3C1BA44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1B2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A1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B1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3472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F9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15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57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6F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2734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53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5B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7520</w:t>
            </w:r>
          </w:p>
        </w:tc>
      </w:tr>
      <w:tr w:rsidR="00E42E62" w:rsidRPr="00E42E62" w14:paraId="609355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71A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4D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06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C92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7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D4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E2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52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E6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7649</w:t>
            </w:r>
          </w:p>
        </w:tc>
      </w:tr>
      <w:tr w:rsidR="00E42E62" w:rsidRPr="00E42E62" w14:paraId="7704B0F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656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86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68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3543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29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88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F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B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2867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6D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F4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7846</w:t>
            </w:r>
          </w:p>
        </w:tc>
      </w:tr>
      <w:tr w:rsidR="00E42E62" w:rsidRPr="00E42E62" w14:paraId="34824B4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38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2F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44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3581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6B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3B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F2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EA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5B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9A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8132</w:t>
            </w:r>
          </w:p>
        </w:tc>
      </w:tr>
      <w:tr w:rsidR="00E42E62" w:rsidRPr="00E42E62" w14:paraId="5584D92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821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6D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FB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3417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EB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02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0D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BA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38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7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8353</w:t>
            </w:r>
          </w:p>
        </w:tc>
      </w:tr>
      <w:tr w:rsidR="00E42E62" w:rsidRPr="00E42E62" w14:paraId="030319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421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13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BB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3527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4F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9C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46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E9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7C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BF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8917</w:t>
            </w:r>
          </w:p>
        </w:tc>
      </w:tr>
      <w:tr w:rsidR="00E42E62" w:rsidRPr="00E42E62" w14:paraId="31D0405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D90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E1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B7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3445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10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B4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1745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94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E7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89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07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8263</w:t>
            </w:r>
          </w:p>
        </w:tc>
      </w:tr>
      <w:tr w:rsidR="00E42E62" w:rsidRPr="00E42E62" w14:paraId="2EAD293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F59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21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E2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3492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75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D3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2409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97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E1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45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18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9027</w:t>
            </w:r>
          </w:p>
        </w:tc>
      </w:tr>
      <w:tr w:rsidR="00E42E62" w:rsidRPr="00E42E62" w14:paraId="68600DC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C4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67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05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3301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7B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E7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2231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20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44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1F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7F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8543</w:t>
            </w:r>
          </w:p>
        </w:tc>
      </w:tr>
      <w:tr w:rsidR="00E42E62" w:rsidRPr="00E42E62" w14:paraId="5E6E128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F1A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10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2B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A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6F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2415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6F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B2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3486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FCD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63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9205</w:t>
            </w:r>
          </w:p>
        </w:tc>
      </w:tr>
      <w:tr w:rsidR="00E42E62" w:rsidRPr="00E42E62" w14:paraId="09C5EDD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FA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3F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66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3259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0E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FF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59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A0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02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78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8699</w:t>
            </w:r>
          </w:p>
        </w:tc>
      </w:tr>
      <w:tr w:rsidR="00E42E62" w:rsidRPr="00E42E62" w14:paraId="55A21BA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02D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FE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0A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3204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16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72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15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DD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1B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A9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8821</w:t>
            </w:r>
          </w:p>
        </w:tc>
      </w:tr>
      <w:tr w:rsidR="00E42E62" w:rsidRPr="00E42E62" w14:paraId="46D6559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395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60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DF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3158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61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74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1921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C5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74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6A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2A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8262</w:t>
            </w:r>
          </w:p>
        </w:tc>
      </w:tr>
      <w:tr w:rsidR="00E42E62" w:rsidRPr="00E42E62" w14:paraId="4172B6C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06D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AA4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85A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2C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BCF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1813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186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5A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04C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683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8159</w:t>
            </w:r>
          </w:p>
        </w:tc>
      </w:tr>
      <w:tr w:rsidR="00E42E62" w:rsidRPr="00E42E62" w14:paraId="6213B9D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003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F4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42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3110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C5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289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2036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37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F7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04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8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8658</w:t>
            </w:r>
          </w:p>
        </w:tc>
      </w:tr>
      <w:tr w:rsidR="00E42E62" w:rsidRPr="00E42E62" w14:paraId="171CA17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7A0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9A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049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3098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991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008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2667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C3A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53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3891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D4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24,7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B55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E42E62">
              <w:rPr>
                <w:rFonts w:ascii="Arial" w:hAnsi="Arial" w:cs="Arial"/>
                <w:sz w:val="18"/>
                <w:szCs w:val="18"/>
                <w:lang w:eastAsia="tr-TR"/>
              </w:rPr>
              <w:t>9656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0C93D58E" w14:textId="77777777" w:rsidR="007A73BC" w:rsidRDefault="007A73BC" w:rsidP="00E5101D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07D558CC" w14:textId="63BA5369" w:rsidR="000F4FDB" w:rsidRPr="000F4FDB" w:rsidRDefault="00C54ED8" w:rsidP="000F4FDB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F4FDB" w:rsidRPr="000F4FDB" w14:paraId="2D2F9ADE" w14:textId="77777777" w:rsidTr="000F4FDB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2E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409B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AD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CFE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A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7CA7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DC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CC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CE0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70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63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0F4FDB" w:rsidRPr="000F4FDB" w14:paraId="6921744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802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C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9.563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89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46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DE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21.505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864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18.861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80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2.644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64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C7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65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70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60,4</w:t>
            </w:r>
          </w:p>
        </w:tc>
      </w:tr>
      <w:tr w:rsidR="000F4FDB" w:rsidRPr="000F4FDB" w14:paraId="1897E5B9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AC9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D2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79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23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1.357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83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4D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18.736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CA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69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F61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78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D8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59,9</w:t>
            </w:r>
          </w:p>
        </w:tc>
      </w:tr>
      <w:tr w:rsidR="000F4FDB" w:rsidRPr="000F4FDB" w14:paraId="47521FF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51B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77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17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C1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D1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21.562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3C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19.041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B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D0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F5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6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7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60,8</w:t>
            </w:r>
          </w:p>
        </w:tc>
      </w:tr>
      <w:tr w:rsidR="000F4FDB" w:rsidRPr="000F4FDB" w14:paraId="23203EB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D9F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AA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3D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49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0F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21.638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B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18.971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D7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2.667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3A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9B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8B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08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60,5</w:t>
            </w:r>
          </w:p>
        </w:tc>
      </w:tr>
      <w:tr w:rsidR="000F4FDB" w:rsidRPr="000F4FDB" w14:paraId="4388E16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A45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DD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44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1C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212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22.396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F7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19.837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4F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F6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33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28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14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63,2</w:t>
            </w:r>
          </w:p>
        </w:tc>
      </w:tr>
      <w:tr w:rsidR="000F4FDB" w:rsidRPr="000F4FDB" w14:paraId="40CB160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1A6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03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15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5E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07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22.137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D2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19.402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20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CB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76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E0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4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0F4FDB" w:rsidRPr="000F4FDB" w14:paraId="4FBD217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DD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33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4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8.587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19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E4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CC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4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2.710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6D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68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2D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A3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61,7</w:t>
            </w:r>
          </w:p>
        </w:tc>
      </w:tr>
      <w:tr w:rsidR="000F4FDB" w:rsidRPr="000F4FDB" w14:paraId="2F6DE05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27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8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BB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8.836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E4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E4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21.892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49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19.793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F6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05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D6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2C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1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62,8</w:t>
            </w:r>
          </w:p>
        </w:tc>
      </w:tr>
      <w:tr w:rsidR="000F4FDB" w:rsidRPr="000F4FDB" w14:paraId="70117F8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EF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02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7E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9.233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46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24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8A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19.573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A3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F5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39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8E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3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62,0</w:t>
            </w:r>
          </w:p>
        </w:tc>
      </w:tr>
      <w:tr w:rsidR="000F4FDB" w:rsidRPr="000F4FDB" w14:paraId="11425518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E2A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8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51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9.090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DF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4E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AF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19.888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87E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2.320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D7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EC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4D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0B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63,0</w:t>
            </w:r>
          </w:p>
        </w:tc>
      </w:tr>
      <w:tr w:rsidR="000F4FDB" w:rsidRPr="000F4FDB" w14:paraId="0B5BA330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E9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AD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10.956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9C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9.370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C9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02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22.369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6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20.194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5F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6A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1F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46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3C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63,8</w:t>
            </w:r>
          </w:p>
        </w:tc>
      </w:tr>
      <w:tr w:rsidR="000F4FDB" w:rsidRPr="000F4FDB" w14:paraId="57F3CA5D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B03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3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10.996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2E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4B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65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22.331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1C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03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28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D0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03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B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63,7</w:t>
            </w:r>
          </w:p>
        </w:tc>
      </w:tr>
      <w:tr w:rsidR="000F4FDB" w:rsidRPr="000F4FDB" w14:paraId="0E09753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06C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28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10.929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8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2B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3F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22.401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23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4B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66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83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41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57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0F4FDB" w:rsidRPr="000F4FDB" w14:paraId="259C056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3DB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D9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43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4B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3F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58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20.417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C7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FF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AC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AE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02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64,3</w:t>
            </w:r>
          </w:p>
        </w:tc>
      </w:tr>
      <w:tr w:rsidR="000F4FDB" w:rsidRPr="000F4FDB" w14:paraId="31BEECC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996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70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C0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9.656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36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0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22.615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EE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20.329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78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AF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C9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9C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8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64,0</w:t>
            </w:r>
          </w:p>
        </w:tc>
      </w:tr>
      <w:tr w:rsidR="000F4FDB" w:rsidRPr="000F4FDB" w14:paraId="5E7550B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28E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D74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90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9.597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9D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62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22.523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F6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73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C1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FD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4C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3B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64,1</w:t>
            </w:r>
          </w:p>
        </w:tc>
      </w:tr>
      <w:tr w:rsidR="000F4FDB" w:rsidRPr="000F4FDB" w14:paraId="6E6BB47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F38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B6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10.931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3B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9.419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43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E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A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20.655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1D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2.223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9B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7F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CF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EC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64,8</w:t>
            </w:r>
          </w:p>
        </w:tc>
      </w:tr>
      <w:tr w:rsidR="000F4FDB" w:rsidRPr="000F4FDB" w14:paraId="0A14987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706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5C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98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9.749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07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C8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22.873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CF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20.759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92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0E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73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4B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4D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65,1</w:t>
            </w:r>
          </w:p>
        </w:tc>
      </w:tr>
      <w:tr w:rsidR="000F4FDB" w:rsidRPr="000F4FDB" w14:paraId="4427AC7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DD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D8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11.526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4D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8D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F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0F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BF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2.156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E4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D9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8A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27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0F4FDB" w:rsidRPr="000F4FDB" w14:paraId="4AEEB2D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7B7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7B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D7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8F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39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22.844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2B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0B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05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B9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E6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65,2</w:t>
            </w:r>
          </w:p>
        </w:tc>
      </w:tr>
      <w:tr w:rsidR="000F4FDB" w:rsidRPr="000F4FDB" w14:paraId="3E48CD6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5C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AD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83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B4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80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22.623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FB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20.659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52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50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37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D1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D4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64,5</w:t>
            </w:r>
          </w:p>
        </w:tc>
      </w:tr>
      <w:tr w:rsidR="000F4FDB" w:rsidRPr="000F4FDB" w14:paraId="199B32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66F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6F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11.509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0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5D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8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28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20.959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DD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EC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C8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C9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17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0F4FDB" w:rsidRPr="000F4FDB" w14:paraId="3825638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846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0B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11.577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D9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10.081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B9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F3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E1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20.878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8F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3D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C5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53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E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0F4FDB" w:rsidRPr="000F4FDB" w14:paraId="7750179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79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8D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11.694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7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10.096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D3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AF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52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49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48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2D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24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F2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65,3</w:t>
            </w:r>
          </w:p>
        </w:tc>
      </w:tr>
      <w:tr w:rsidR="000F4FDB" w:rsidRPr="000F4FDB" w14:paraId="79695C3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851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AF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11.999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98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10.431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2F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5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74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1D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1.974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7A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E2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CD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B0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0F4FDB" w:rsidRPr="000F4FDB" w14:paraId="1CA0B68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64A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3B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CA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28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61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1F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9D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1.892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DA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39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07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52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0F4FDB" w:rsidRPr="000F4FDB" w14:paraId="5051294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2A5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2B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A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10.221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3B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DF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D3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21.468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EA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1.816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36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6EF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18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EF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66,6</w:t>
            </w:r>
          </w:p>
        </w:tc>
      </w:tr>
      <w:tr w:rsidR="000F4FDB" w:rsidRPr="000F4FDB" w14:paraId="76217A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170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2D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A0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10.355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C0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A3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0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20.980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2C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2.010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38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C5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C3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25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65,0</w:t>
            </w:r>
          </w:p>
        </w:tc>
      </w:tr>
      <w:tr w:rsidR="000F4FDB" w:rsidRPr="000F4FDB" w14:paraId="45CF38F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7C7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86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BA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9.972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7E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32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77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94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20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B3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2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0F4FDB" w:rsidRPr="000F4FDB" w14:paraId="666A6C2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32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C8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5E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87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C7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E7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21.342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4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1.842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7D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1C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7C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B4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0F4FDB" w:rsidRPr="000F4FDB" w14:paraId="2D2C3F1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0C4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0F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1D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A0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D45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75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51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19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EA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5E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7B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0F4FDB" w:rsidRPr="000F4FDB" w14:paraId="65927995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905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C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11.724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DF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10.195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3B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41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90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7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CC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1A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2B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DF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65,4</w:t>
            </w:r>
          </w:p>
        </w:tc>
      </w:tr>
      <w:tr w:rsidR="000F4FDB" w:rsidRPr="000F4FDB" w14:paraId="44D1F2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A32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DA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3B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94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FB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95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62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A6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654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2D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2F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65,8</w:t>
            </w:r>
          </w:p>
        </w:tc>
      </w:tr>
      <w:tr w:rsidR="000F4FDB" w:rsidRPr="000F4FDB" w14:paraId="62DC7A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75C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1C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BE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10.403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875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47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2B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5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3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91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57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C7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65,7</w:t>
            </w:r>
          </w:p>
        </w:tc>
      </w:tr>
      <w:tr w:rsidR="000F4FDB" w:rsidRPr="000F4FDB" w14:paraId="32A6EE5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A20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C1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11.779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9E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10.334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98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57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0E2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21.294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61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03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4C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47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D1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65,6</w:t>
            </w:r>
          </w:p>
        </w:tc>
      </w:tr>
      <w:tr w:rsidR="000F4FDB" w:rsidRPr="000F4FDB" w14:paraId="551502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811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14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11.843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B6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535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A9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3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E9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D6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85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40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18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66,0</w:t>
            </w:r>
          </w:p>
        </w:tc>
      </w:tr>
      <w:tr w:rsidR="000F4FDB" w:rsidRPr="000F4FDB" w14:paraId="338E9E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FF7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3C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11.777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E8D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10.372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E4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BA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22.991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1B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35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37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88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0D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D7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65,5</w:t>
            </w:r>
          </w:p>
        </w:tc>
      </w:tr>
      <w:tr w:rsidR="000F4FDB" w:rsidRPr="000F4FDB" w14:paraId="703C4CF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FE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E50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12.027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C3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10.580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CA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72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23.126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6BF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21.476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6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1.650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33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701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94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1B3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66,1</w:t>
            </w:r>
          </w:p>
        </w:tc>
      </w:tr>
    </w:tbl>
    <w:p w14:paraId="1895E015" w14:textId="0EF27DEB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DE7E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CFA" w14:textId="77777777" w:rsidR="00DE7EB1" w:rsidRDefault="00DE7EB1">
      <w:r>
        <w:separator/>
      </w:r>
    </w:p>
  </w:endnote>
  <w:endnote w:type="continuationSeparator" w:id="0">
    <w:p w14:paraId="44D7AA66" w14:textId="77777777" w:rsidR="00DE7EB1" w:rsidRDefault="00DE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5D7" w14:textId="77777777" w:rsidR="00DE7EB1" w:rsidRDefault="00DE7EB1">
      <w:r>
        <w:separator/>
      </w:r>
    </w:p>
  </w:footnote>
  <w:footnote w:type="continuationSeparator" w:id="0">
    <w:p w14:paraId="2B310563" w14:textId="77777777" w:rsidR="00DE7EB1" w:rsidRDefault="00DE7EB1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6302DD9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63380">
        <w:rPr>
          <w:rFonts w:ascii="Arial" w:hAnsi="Arial" w:cs="Arial"/>
          <w:sz w:val="16"/>
          <w:szCs w:val="16"/>
        </w:rPr>
        <w:t>Saliha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563380">
        <w:rPr>
          <w:rFonts w:ascii="Arial" w:hAnsi="Arial" w:cs="Arial"/>
          <w:sz w:val="16"/>
          <w:szCs w:val="16"/>
        </w:rPr>
        <w:t>Tanrıverdi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63380" w:rsidRPr="00D07BA7">
          <w:rPr>
            <w:rStyle w:val="Kpr"/>
            <w:rFonts w:ascii="Arial" w:hAnsi="Arial" w:cs="Arial"/>
            <w:sz w:val="16"/>
            <w:szCs w:val="16"/>
          </w:rPr>
          <w:t>saliha.tanriverdi@bau.edu.tr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4FDB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6BE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37D0D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55C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3BC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3E56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0B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2E0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EB1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2E62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01D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48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557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2.2024\AN%20&#304;&#351;sizlik%20TR2024M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2.2024\AN%20&#304;&#351;sizlik%20TR2024M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iha.tanriverdi\Desktop\Saliha\Saliha_&#304;PG\02.2024\AN%20&#304;&#351;sizlik%20TR2024M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2.2024\AN%20&#304;&#351;sizlik%20TR2024M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1'!$A$85:$A$121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1'!$B$85:$B$121</c:f>
              <c:numCache>
                <c:formatCode>###,###</c:formatCode>
                <c:ptCount val="37"/>
                <c:pt idx="0">
                  <c:v>31003</c:v>
                </c:pt>
                <c:pt idx="1">
                  <c:v>31604</c:v>
                </c:pt>
                <c:pt idx="2">
                  <c:v>31913</c:v>
                </c:pt>
                <c:pt idx="3">
                  <c:v>32567</c:v>
                </c:pt>
                <c:pt idx="4">
                  <c:v>32621</c:v>
                </c:pt>
                <c:pt idx="5">
                  <c:v>32275</c:v>
                </c:pt>
                <c:pt idx="6">
                  <c:v>32183</c:v>
                </c:pt>
                <c:pt idx="7">
                  <c:v>32566</c:v>
                </c:pt>
                <c:pt idx="8">
                  <c:v>32898</c:v>
                </c:pt>
                <c:pt idx="9">
                  <c:v>33325</c:v>
                </c:pt>
                <c:pt idx="10">
                  <c:v>33327</c:v>
                </c:pt>
                <c:pt idx="11">
                  <c:v>33330</c:v>
                </c:pt>
                <c:pt idx="12">
                  <c:v>33739</c:v>
                </c:pt>
                <c:pt idx="13">
                  <c:v>33780</c:v>
                </c:pt>
                <c:pt idx="14">
                  <c:v>33636</c:v>
                </c:pt>
                <c:pt idx="15">
                  <c:v>33809</c:v>
                </c:pt>
                <c:pt idx="16">
                  <c:v>34186</c:v>
                </c:pt>
                <c:pt idx="17">
                  <c:v>34574</c:v>
                </c:pt>
                <c:pt idx="18">
                  <c:v>34313</c:v>
                </c:pt>
                <c:pt idx="19">
                  <c:v>33906</c:v>
                </c:pt>
                <c:pt idx="20">
                  <c:v>34381</c:v>
                </c:pt>
                <c:pt idx="21">
                  <c:v>34430</c:v>
                </c:pt>
                <c:pt idx="22">
                  <c:v>34674</c:v>
                </c:pt>
                <c:pt idx="23">
                  <c:v>35062</c:v>
                </c:pt>
                <c:pt idx="24">
                  <c:v>34921</c:v>
                </c:pt>
                <c:pt idx="25">
                  <c:v>35106</c:v>
                </c:pt>
                <c:pt idx="26">
                  <c:v>34861</c:v>
                </c:pt>
                <c:pt idx="27">
                  <c:v>34601</c:v>
                </c:pt>
                <c:pt idx="28">
                  <c:v>35127</c:v>
                </c:pt>
                <c:pt idx="29">
                  <c:v>35014</c:v>
                </c:pt>
                <c:pt idx="30">
                  <c:v>34659</c:v>
                </c:pt>
                <c:pt idx="31">
                  <c:v>34962</c:v>
                </c:pt>
                <c:pt idx="32">
                  <c:v>34891</c:v>
                </c:pt>
                <c:pt idx="33">
                  <c:v>34786</c:v>
                </c:pt>
                <c:pt idx="34">
                  <c:v>34889</c:v>
                </c:pt>
                <c:pt idx="35">
                  <c:v>34767</c:v>
                </c:pt>
                <c:pt idx="36">
                  <c:v>35154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5C-497C-A14F-BEB2C5BF30C7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1'!$A$85:$A$121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1'!$C$85:$C$121</c:f>
              <c:numCache>
                <c:formatCode>###,###</c:formatCode>
                <c:ptCount val="37"/>
                <c:pt idx="0">
                  <c:v>27089</c:v>
                </c:pt>
                <c:pt idx="1">
                  <c:v>27644</c:v>
                </c:pt>
                <c:pt idx="2">
                  <c:v>27671</c:v>
                </c:pt>
                <c:pt idx="3">
                  <c:v>28393</c:v>
                </c:pt>
                <c:pt idx="4">
                  <c:v>28288</c:v>
                </c:pt>
                <c:pt idx="5">
                  <c:v>28006</c:v>
                </c:pt>
                <c:pt idx="6">
                  <c:v>28629</c:v>
                </c:pt>
                <c:pt idx="7">
                  <c:v>28806</c:v>
                </c:pt>
                <c:pt idx="8">
                  <c:v>28978</c:v>
                </c:pt>
                <c:pt idx="9">
                  <c:v>29564</c:v>
                </c:pt>
                <c:pt idx="10">
                  <c:v>29614</c:v>
                </c:pt>
                <c:pt idx="11">
                  <c:v>29617</c:v>
                </c:pt>
                <c:pt idx="12">
                  <c:v>30031</c:v>
                </c:pt>
                <c:pt idx="13">
                  <c:v>29985</c:v>
                </c:pt>
                <c:pt idx="14">
                  <c:v>30001</c:v>
                </c:pt>
                <c:pt idx="15">
                  <c:v>30074</c:v>
                </c:pt>
                <c:pt idx="16">
                  <c:v>30508</c:v>
                </c:pt>
                <c:pt idx="17">
                  <c:v>30848</c:v>
                </c:pt>
                <c:pt idx="18">
                  <c:v>30758</c:v>
                </c:pt>
                <c:pt idx="19">
                  <c:v>30449</c:v>
                </c:pt>
                <c:pt idx="20">
                  <c:v>31009</c:v>
                </c:pt>
                <c:pt idx="21">
                  <c:v>30959</c:v>
                </c:pt>
                <c:pt idx="22">
                  <c:v>31096</c:v>
                </c:pt>
                <c:pt idx="23">
                  <c:v>31519</c:v>
                </c:pt>
                <c:pt idx="24">
                  <c:v>31340</c:v>
                </c:pt>
                <c:pt idx="25">
                  <c:v>31689</c:v>
                </c:pt>
                <c:pt idx="26">
                  <c:v>31335</c:v>
                </c:pt>
                <c:pt idx="27">
                  <c:v>31156</c:v>
                </c:pt>
                <c:pt idx="28">
                  <c:v>31635</c:v>
                </c:pt>
                <c:pt idx="29">
                  <c:v>31713</c:v>
                </c:pt>
                <c:pt idx="30">
                  <c:v>31355</c:v>
                </c:pt>
                <c:pt idx="31">
                  <c:v>31702</c:v>
                </c:pt>
                <c:pt idx="32">
                  <c:v>31686</c:v>
                </c:pt>
                <c:pt idx="33">
                  <c:v>31628</c:v>
                </c:pt>
                <c:pt idx="34">
                  <c:v>31888</c:v>
                </c:pt>
                <c:pt idx="35">
                  <c:v>31657</c:v>
                </c:pt>
                <c:pt idx="36">
                  <c:v>32056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5C-497C-A14F-BEB2C5BF3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1'!$A$85:$A$121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1'!$E$85:$E$121</c:f>
              <c:numCache>
                <c:formatCode>0.0</c:formatCode>
                <c:ptCount val="37"/>
                <c:pt idx="0">
                  <c:v>12.6</c:v>
                </c:pt>
                <c:pt idx="1">
                  <c:v>12.5</c:v>
                </c:pt>
                <c:pt idx="2">
                  <c:v>13.3</c:v>
                </c:pt>
                <c:pt idx="3">
                  <c:v>12.8</c:v>
                </c:pt>
                <c:pt idx="4">
                  <c:v>13.3</c:v>
                </c:pt>
                <c:pt idx="5">
                  <c:v>13.2</c:v>
                </c:pt>
                <c:pt idx="6">
                  <c:v>11</c:v>
                </c:pt>
                <c:pt idx="7">
                  <c:v>11.5</c:v>
                </c:pt>
                <c:pt idx="8">
                  <c:v>11.9</c:v>
                </c:pt>
                <c:pt idx="9">
                  <c:v>11.3</c:v>
                </c:pt>
                <c:pt idx="10">
                  <c:v>11.1</c:v>
                </c:pt>
                <c:pt idx="11">
                  <c:v>11.1</c:v>
                </c:pt>
                <c:pt idx="12">
                  <c:v>11</c:v>
                </c:pt>
                <c:pt idx="13">
                  <c:v>11.2</c:v>
                </c:pt>
                <c:pt idx="14">
                  <c:v>10.8</c:v>
                </c:pt>
                <c:pt idx="15">
                  <c:v>11</c:v>
                </c:pt>
                <c:pt idx="16">
                  <c:v>10.8</c:v>
                </c:pt>
                <c:pt idx="17">
                  <c:v>10.8</c:v>
                </c:pt>
                <c:pt idx="18">
                  <c:v>10.4</c:v>
                </c:pt>
                <c:pt idx="19">
                  <c:v>10.199999999999999</c:v>
                </c:pt>
                <c:pt idx="20">
                  <c:v>9.8000000000000007</c:v>
                </c:pt>
                <c:pt idx="21">
                  <c:v>10.1</c:v>
                </c:pt>
                <c:pt idx="22">
                  <c:v>10.3</c:v>
                </c:pt>
                <c:pt idx="23">
                  <c:v>10.1</c:v>
                </c:pt>
                <c:pt idx="24">
                  <c:v>10.3</c:v>
                </c:pt>
                <c:pt idx="25">
                  <c:v>9.6999999999999993</c:v>
                </c:pt>
                <c:pt idx="26">
                  <c:v>10.1</c:v>
                </c:pt>
                <c:pt idx="27">
                  <c:v>10</c:v>
                </c:pt>
                <c:pt idx="28">
                  <c:v>9.9</c:v>
                </c:pt>
                <c:pt idx="29">
                  <c:v>9.4</c:v>
                </c:pt>
                <c:pt idx="30">
                  <c:v>9.5</c:v>
                </c:pt>
                <c:pt idx="31">
                  <c:v>9.3000000000000007</c:v>
                </c:pt>
                <c:pt idx="32">
                  <c:v>9.1999999999999993</c:v>
                </c:pt>
                <c:pt idx="33">
                  <c:v>9.1</c:v>
                </c:pt>
                <c:pt idx="34">
                  <c:v>8.6</c:v>
                </c:pt>
                <c:pt idx="35">
                  <c:v>8.9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5C-497C-A14F-BEB2C5BF3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2'!$A$86:$A$122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2'!$C$86:$C$122</c:f>
              <c:numCache>
                <c:formatCode>0.0</c:formatCode>
                <c:ptCount val="37"/>
                <c:pt idx="0">
                  <c:v>12.6</c:v>
                </c:pt>
                <c:pt idx="1">
                  <c:v>12.5</c:v>
                </c:pt>
                <c:pt idx="2">
                  <c:v>13.3</c:v>
                </c:pt>
                <c:pt idx="3">
                  <c:v>12.8</c:v>
                </c:pt>
                <c:pt idx="4">
                  <c:v>13.3</c:v>
                </c:pt>
                <c:pt idx="5">
                  <c:v>13.2</c:v>
                </c:pt>
                <c:pt idx="6">
                  <c:v>11</c:v>
                </c:pt>
                <c:pt idx="7">
                  <c:v>11.5</c:v>
                </c:pt>
                <c:pt idx="8">
                  <c:v>11.9</c:v>
                </c:pt>
                <c:pt idx="9">
                  <c:v>11.3</c:v>
                </c:pt>
                <c:pt idx="10">
                  <c:v>11.1</c:v>
                </c:pt>
                <c:pt idx="11">
                  <c:v>11.1</c:v>
                </c:pt>
                <c:pt idx="12">
                  <c:v>11</c:v>
                </c:pt>
                <c:pt idx="13">
                  <c:v>11.2</c:v>
                </c:pt>
                <c:pt idx="14">
                  <c:v>10.8</c:v>
                </c:pt>
                <c:pt idx="15">
                  <c:v>11</c:v>
                </c:pt>
                <c:pt idx="16">
                  <c:v>10.8</c:v>
                </c:pt>
                <c:pt idx="17">
                  <c:v>10.8</c:v>
                </c:pt>
                <c:pt idx="18">
                  <c:v>10.4</c:v>
                </c:pt>
                <c:pt idx="19">
                  <c:v>10.199999999999999</c:v>
                </c:pt>
                <c:pt idx="20">
                  <c:v>9.8000000000000007</c:v>
                </c:pt>
                <c:pt idx="21">
                  <c:v>10.1</c:v>
                </c:pt>
                <c:pt idx="22">
                  <c:v>10.3</c:v>
                </c:pt>
                <c:pt idx="23">
                  <c:v>10.1</c:v>
                </c:pt>
                <c:pt idx="24">
                  <c:v>10.3</c:v>
                </c:pt>
                <c:pt idx="25">
                  <c:v>9.6999999999999993</c:v>
                </c:pt>
                <c:pt idx="26">
                  <c:v>10.1</c:v>
                </c:pt>
                <c:pt idx="27">
                  <c:v>10</c:v>
                </c:pt>
                <c:pt idx="28">
                  <c:v>9.9</c:v>
                </c:pt>
                <c:pt idx="29">
                  <c:v>9.4</c:v>
                </c:pt>
                <c:pt idx="30">
                  <c:v>9.5</c:v>
                </c:pt>
                <c:pt idx="31">
                  <c:v>9.3000000000000007</c:v>
                </c:pt>
                <c:pt idx="32">
                  <c:v>9.1999999999999993</c:v>
                </c:pt>
                <c:pt idx="33">
                  <c:v>9.1</c:v>
                </c:pt>
                <c:pt idx="34">
                  <c:v>8.6</c:v>
                </c:pt>
                <c:pt idx="35">
                  <c:v>8.9</c:v>
                </c:pt>
                <c:pt idx="36">
                  <c:v>8.8000000000000007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8D-48EE-8EAB-900857C85BAF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2'!$A$86:$A$122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2'!$E$86:$E$122</c:f>
              <c:numCache>
                <c:formatCode>0.0</c:formatCode>
                <c:ptCount val="37"/>
                <c:pt idx="0">
                  <c:v>17.8</c:v>
                </c:pt>
                <c:pt idx="1">
                  <c:v>20</c:v>
                </c:pt>
                <c:pt idx="2">
                  <c:v>19.7</c:v>
                </c:pt>
                <c:pt idx="3">
                  <c:v>17.899999999999999</c:v>
                </c:pt>
                <c:pt idx="4">
                  <c:v>19.3</c:v>
                </c:pt>
                <c:pt idx="5">
                  <c:v>19.3</c:v>
                </c:pt>
                <c:pt idx="6">
                  <c:v>15</c:v>
                </c:pt>
                <c:pt idx="7">
                  <c:v>15.9</c:v>
                </c:pt>
                <c:pt idx="8">
                  <c:v>15</c:v>
                </c:pt>
                <c:pt idx="9">
                  <c:v>14.9</c:v>
                </c:pt>
                <c:pt idx="10">
                  <c:v>15.6</c:v>
                </c:pt>
                <c:pt idx="11">
                  <c:v>15.3</c:v>
                </c:pt>
                <c:pt idx="12">
                  <c:v>15.2</c:v>
                </c:pt>
                <c:pt idx="13">
                  <c:v>15.5</c:v>
                </c:pt>
                <c:pt idx="14">
                  <c:v>14.9</c:v>
                </c:pt>
                <c:pt idx="15">
                  <c:v>15.3</c:v>
                </c:pt>
                <c:pt idx="16">
                  <c:v>14.3</c:v>
                </c:pt>
                <c:pt idx="17">
                  <c:v>15.8</c:v>
                </c:pt>
                <c:pt idx="18">
                  <c:v>14</c:v>
                </c:pt>
                <c:pt idx="19">
                  <c:v>15.2</c:v>
                </c:pt>
                <c:pt idx="20">
                  <c:v>13.5</c:v>
                </c:pt>
                <c:pt idx="21">
                  <c:v>13.9</c:v>
                </c:pt>
                <c:pt idx="22">
                  <c:v>14.4</c:v>
                </c:pt>
                <c:pt idx="23">
                  <c:v>14.2</c:v>
                </c:pt>
                <c:pt idx="24">
                  <c:v>14.9</c:v>
                </c:pt>
                <c:pt idx="25">
                  <c:v>15.3</c:v>
                </c:pt>
                <c:pt idx="26">
                  <c:v>16.100000000000001</c:v>
                </c:pt>
                <c:pt idx="27">
                  <c:v>15</c:v>
                </c:pt>
                <c:pt idx="28">
                  <c:v>16.8</c:v>
                </c:pt>
                <c:pt idx="29">
                  <c:v>15.8</c:v>
                </c:pt>
                <c:pt idx="30">
                  <c:v>16.5</c:v>
                </c:pt>
                <c:pt idx="31">
                  <c:v>14.7</c:v>
                </c:pt>
                <c:pt idx="32">
                  <c:v>15.2</c:v>
                </c:pt>
                <c:pt idx="33">
                  <c:v>14.6</c:v>
                </c:pt>
                <c:pt idx="34">
                  <c:v>13.8</c:v>
                </c:pt>
                <c:pt idx="35">
                  <c:v>14.8</c:v>
                </c:pt>
                <c:pt idx="36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8D-48EE-8EAB-900857C85BAF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2'!$A$86:$A$122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2'!$G$86:$G$122</c:f>
              <c:numCache>
                <c:formatCode>0.0</c:formatCode>
                <c:ptCount val="37"/>
                <c:pt idx="0">
                  <c:v>23.8</c:v>
                </c:pt>
                <c:pt idx="1">
                  <c:v>22.8</c:v>
                </c:pt>
                <c:pt idx="2">
                  <c:v>22.4</c:v>
                </c:pt>
                <c:pt idx="3">
                  <c:v>20.9</c:v>
                </c:pt>
                <c:pt idx="4">
                  <c:v>21.4</c:v>
                </c:pt>
                <c:pt idx="5">
                  <c:v>21.7</c:v>
                </c:pt>
                <c:pt idx="6">
                  <c:v>19.100000000000001</c:v>
                </c:pt>
                <c:pt idx="7">
                  <c:v>19.3</c:v>
                </c:pt>
                <c:pt idx="8">
                  <c:v>18.899999999999999</c:v>
                </c:pt>
                <c:pt idx="9">
                  <c:v>18.3</c:v>
                </c:pt>
                <c:pt idx="10">
                  <c:v>18.7</c:v>
                </c:pt>
                <c:pt idx="11">
                  <c:v>18.2</c:v>
                </c:pt>
                <c:pt idx="12">
                  <c:v>18.600000000000001</c:v>
                </c:pt>
                <c:pt idx="13">
                  <c:v>18.8</c:v>
                </c:pt>
                <c:pt idx="14">
                  <c:v>18.2</c:v>
                </c:pt>
                <c:pt idx="15">
                  <c:v>18.399999999999999</c:v>
                </c:pt>
                <c:pt idx="16">
                  <c:v>18</c:v>
                </c:pt>
                <c:pt idx="17">
                  <c:v>17.600000000000001</c:v>
                </c:pt>
                <c:pt idx="18">
                  <c:v>17.2</c:v>
                </c:pt>
                <c:pt idx="19">
                  <c:v>18.100000000000001</c:v>
                </c:pt>
                <c:pt idx="20">
                  <c:v>16.5</c:v>
                </c:pt>
                <c:pt idx="21">
                  <c:v>16.7</c:v>
                </c:pt>
                <c:pt idx="22">
                  <c:v>16.7</c:v>
                </c:pt>
                <c:pt idx="23">
                  <c:v>16.899999999999999</c:v>
                </c:pt>
                <c:pt idx="24">
                  <c:v>17.2</c:v>
                </c:pt>
                <c:pt idx="25">
                  <c:v>16.8</c:v>
                </c:pt>
                <c:pt idx="26">
                  <c:v>17.899999999999999</c:v>
                </c:pt>
                <c:pt idx="27">
                  <c:v>17.3</c:v>
                </c:pt>
                <c:pt idx="28">
                  <c:v>17.3</c:v>
                </c:pt>
                <c:pt idx="29">
                  <c:v>16.600000000000001</c:v>
                </c:pt>
                <c:pt idx="30">
                  <c:v>17.8</c:v>
                </c:pt>
                <c:pt idx="31">
                  <c:v>17.7</c:v>
                </c:pt>
                <c:pt idx="32">
                  <c:v>17.5</c:v>
                </c:pt>
                <c:pt idx="33">
                  <c:v>16.7</c:v>
                </c:pt>
                <c:pt idx="34">
                  <c:v>16.600000000000001</c:v>
                </c:pt>
                <c:pt idx="35">
                  <c:v>17.3</c:v>
                </c:pt>
                <c:pt idx="36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8D-48EE-8EAB-900857C85BAF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2'!$A$86:$A$122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2'!$J$86:$J$122</c:f>
              <c:numCache>
                <c:formatCode>0.0</c:formatCode>
                <c:ptCount val="37"/>
                <c:pt idx="0">
                  <c:v>28.3</c:v>
                </c:pt>
                <c:pt idx="1">
                  <c:v>29.3</c:v>
                </c:pt>
                <c:pt idx="2">
                  <c:v>28.1</c:v>
                </c:pt>
                <c:pt idx="3">
                  <c:v>25.4</c:v>
                </c:pt>
                <c:pt idx="4">
                  <c:v>26.9</c:v>
                </c:pt>
                <c:pt idx="5">
                  <c:v>27.2</c:v>
                </c:pt>
                <c:pt idx="6">
                  <c:v>22.7</c:v>
                </c:pt>
                <c:pt idx="7">
                  <c:v>23.3</c:v>
                </c:pt>
                <c:pt idx="8">
                  <c:v>21.8</c:v>
                </c:pt>
                <c:pt idx="9">
                  <c:v>21.7</c:v>
                </c:pt>
                <c:pt idx="10">
                  <c:v>22.8</c:v>
                </c:pt>
                <c:pt idx="11">
                  <c:v>22.1</c:v>
                </c:pt>
                <c:pt idx="12">
                  <c:v>22.5</c:v>
                </c:pt>
                <c:pt idx="13">
                  <c:v>22.7</c:v>
                </c:pt>
                <c:pt idx="14">
                  <c:v>21.9</c:v>
                </c:pt>
                <c:pt idx="15">
                  <c:v>22.2</c:v>
                </c:pt>
                <c:pt idx="16">
                  <c:v>21.3</c:v>
                </c:pt>
                <c:pt idx="17">
                  <c:v>22.3</c:v>
                </c:pt>
                <c:pt idx="18">
                  <c:v>20.5</c:v>
                </c:pt>
                <c:pt idx="19">
                  <c:v>22.7</c:v>
                </c:pt>
                <c:pt idx="20">
                  <c:v>19.899999999999999</c:v>
                </c:pt>
                <c:pt idx="21">
                  <c:v>20.3</c:v>
                </c:pt>
                <c:pt idx="22">
                  <c:v>20.5</c:v>
                </c:pt>
                <c:pt idx="23">
                  <c:v>20.7</c:v>
                </c:pt>
                <c:pt idx="24">
                  <c:v>21.4</c:v>
                </c:pt>
                <c:pt idx="25">
                  <c:v>21.9</c:v>
                </c:pt>
                <c:pt idx="26">
                  <c:v>23.4</c:v>
                </c:pt>
                <c:pt idx="27">
                  <c:v>22</c:v>
                </c:pt>
                <c:pt idx="28">
                  <c:v>23.6</c:v>
                </c:pt>
                <c:pt idx="29">
                  <c:v>22.4</c:v>
                </c:pt>
                <c:pt idx="30">
                  <c:v>24.1</c:v>
                </c:pt>
                <c:pt idx="31">
                  <c:v>22.6</c:v>
                </c:pt>
                <c:pt idx="32">
                  <c:v>23</c:v>
                </c:pt>
                <c:pt idx="33">
                  <c:v>21.8</c:v>
                </c:pt>
                <c:pt idx="34">
                  <c:v>21.4</c:v>
                </c:pt>
                <c:pt idx="35">
                  <c:v>22.6</c:v>
                </c:pt>
                <c:pt idx="36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8D-48EE-8EAB-900857C85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3'!$O$15:$O$51</c:f>
              <c:numCache>
                <c:formatCode>mmm\-yyyy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3'!$P$15:$P$51</c:f>
              <c:numCache>
                <c:formatCode>0.0</c:formatCode>
                <c:ptCount val="37"/>
                <c:pt idx="0">
                  <c:v>14</c:v>
                </c:pt>
                <c:pt idx="1">
                  <c:v>14.3</c:v>
                </c:pt>
                <c:pt idx="2">
                  <c:v>15.3</c:v>
                </c:pt>
                <c:pt idx="3">
                  <c:v>15.9</c:v>
                </c:pt>
                <c:pt idx="4">
                  <c:v>15.2</c:v>
                </c:pt>
                <c:pt idx="5">
                  <c:v>15.4</c:v>
                </c:pt>
                <c:pt idx="6">
                  <c:v>14.1</c:v>
                </c:pt>
                <c:pt idx="7">
                  <c:v>14.2</c:v>
                </c:pt>
                <c:pt idx="8">
                  <c:v>15</c:v>
                </c:pt>
                <c:pt idx="9">
                  <c:v>14.5</c:v>
                </c:pt>
                <c:pt idx="10">
                  <c:v>14.1</c:v>
                </c:pt>
                <c:pt idx="11">
                  <c:v>14.7</c:v>
                </c:pt>
                <c:pt idx="12">
                  <c:v>13.5</c:v>
                </c:pt>
                <c:pt idx="13">
                  <c:v>13.5</c:v>
                </c:pt>
                <c:pt idx="14">
                  <c:v>13.6</c:v>
                </c:pt>
                <c:pt idx="15">
                  <c:v>13.8</c:v>
                </c:pt>
                <c:pt idx="16">
                  <c:v>13.8</c:v>
                </c:pt>
                <c:pt idx="17">
                  <c:v>13.6</c:v>
                </c:pt>
                <c:pt idx="18">
                  <c:v>13.7</c:v>
                </c:pt>
                <c:pt idx="19">
                  <c:v>13.2</c:v>
                </c:pt>
                <c:pt idx="20">
                  <c:v>12.7</c:v>
                </c:pt>
                <c:pt idx="21">
                  <c:v>12.9</c:v>
                </c:pt>
                <c:pt idx="22">
                  <c:v>13.7</c:v>
                </c:pt>
                <c:pt idx="23">
                  <c:v>13.1</c:v>
                </c:pt>
                <c:pt idx="24">
                  <c:v>14.2</c:v>
                </c:pt>
                <c:pt idx="25">
                  <c:v>13.5</c:v>
                </c:pt>
                <c:pt idx="26">
                  <c:v>12.8</c:v>
                </c:pt>
                <c:pt idx="27">
                  <c:v>13.7</c:v>
                </c:pt>
                <c:pt idx="28">
                  <c:v>13.8</c:v>
                </c:pt>
                <c:pt idx="29">
                  <c:v>12.9</c:v>
                </c:pt>
                <c:pt idx="30">
                  <c:v>13</c:v>
                </c:pt>
                <c:pt idx="31">
                  <c:v>12.7</c:v>
                </c:pt>
                <c:pt idx="32">
                  <c:v>12.5</c:v>
                </c:pt>
                <c:pt idx="33">
                  <c:v>12.3</c:v>
                </c:pt>
                <c:pt idx="34">
                  <c:v>11.5</c:v>
                </c:pt>
                <c:pt idx="35">
                  <c:v>11.9</c:v>
                </c:pt>
                <c:pt idx="36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31-41D1-AB81-B355A752D436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31-41D1-AB81-B355A752D436}"/>
                </c:ext>
              </c:extLst>
            </c:dLbl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31-41D1-AB81-B355A752D436}"/>
                </c:ext>
              </c:extLst>
            </c:dLbl>
            <c:dLbl>
              <c:idx val="1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31-41D1-AB81-B355A752D436}"/>
                </c:ext>
              </c:extLst>
            </c:dLbl>
            <c:dLbl>
              <c:idx val="1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31-41D1-AB81-B355A752D4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3'!$O$15:$O$51</c:f>
              <c:numCache>
                <c:formatCode>mmm\-yyyy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3'!$Q$15:$Q$51</c:f>
              <c:numCache>
                <c:formatCode>0.0</c:formatCode>
                <c:ptCount val="37"/>
                <c:pt idx="0">
                  <c:v>12</c:v>
                </c:pt>
                <c:pt idx="1">
                  <c:v>11.7</c:v>
                </c:pt>
                <c:pt idx="2">
                  <c:v>12.3</c:v>
                </c:pt>
                <c:pt idx="3">
                  <c:v>11.4</c:v>
                </c:pt>
                <c:pt idx="4">
                  <c:v>12.4</c:v>
                </c:pt>
                <c:pt idx="5">
                  <c:v>12.2</c:v>
                </c:pt>
                <c:pt idx="6">
                  <c:v>9.6</c:v>
                </c:pt>
                <c:pt idx="7">
                  <c:v>10.199999999999999</c:v>
                </c:pt>
                <c:pt idx="8">
                  <c:v>10.4</c:v>
                </c:pt>
                <c:pt idx="9">
                  <c:v>9.6999999999999993</c:v>
                </c:pt>
                <c:pt idx="10">
                  <c:v>9.6999999999999993</c:v>
                </c:pt>
                <c:pt idx="11">
                  <c:v>9.4</c:v>
                </c:pt>
                <c:pt idx="12">
                  <c:v>9.8000000000000007</c:v>
                </c:pt>
                <c:pt idx="13">
                  <c:v>10.1</c:v>
                </c:pt>
                <c:pt idx="14">
                  <c:v>9.4</c:v>
                </c:pt>
                <c:pt idx="15">
                  <c:v>9.6999999999999993</c:v>
                </c:pt>
                <c:pt idx="16">
                  <c:v>9.1999999999999993</c:v>
                </c:pt>
                <c:pt idx="17">
                  <c:v>9.4</c:v>
                </c:pt>
                <c:pt idx="18">
                  <c:v>8.6999999999999993</c:v>
                </c:pt>
                <c:pt idx="19">
                  <c:v>8.6999999999999993</c:v>
                </c:pt>
                <c:pt idx="20">
                  <c:v>8.4</c:v>
                </c:pt>
                <c:pt idx="21">
                  <c:v>8.6</c:v>
                </c:pt>
                <c:pt idx="22">
                  <c:v>8.6</c:v>
                </c:pt>
                <c:pt idx="23">
                  <c:v>8.6</c:v>
                </c:pt>
                <c:pt idx="24">
                  <c:v>8.1999999999999993</c:v>
                </c:pt>
                <c:pt idx="25">
                  <c:v>7.8</c:v>
                </c:pt>
                <c:pt idx="26">
                  <c:v>8.6999999999999993</c:v>
                </c:pt>
                <c:pt idx="27">
                  <c:v>8.1</c:v>
                </c:pt>
                <c:pt idx="28">
                  <c:v>7.9</c:v>
                </c:pt>
                <c:pt idx="29">
                  <c:v>7.7</c:v>
                </c:pt>
                <c:pt idx="30">
                  <c:v>7.7</c:v>
                </c:pt>
                <c:pt idx="31">
                  <c:v>7.6</c:v>
                </c:pt>
                <c:pt idx="32">
                  <c:v>7.5</c:v>
                </c:pt>
                <c:pt idx="33">
                  <c:v>7.4</c:v>
                </c:pt>
                <c:pt idx="34">
                  <c:v>7.1</c:v>
                </c:pt>
                <c:pt idx="35">
                  <c:v>7.4</c:v>
                </c:pt>
                <c:pt idx="36">
                  <c:v>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C31-41D1-AB81-B355A752D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4'!$B$86:$B$122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4'!$D$86:$D$122</c:f>
              <c:numCache>
                <c:formatCode>0.0</c:formatCode>
                <c:ptCount val="37"/>
                <c:pt idx="0">
                  <c:v>59.9</c:v>
                </c:pt>
                <c:pt idx="1">
                  <c:v>60.8</c:v>
                </c:pt>
                <c:pt idx="2">
                  <c:v>60.5</c:v>
                </c:pt>
                <c:pt idx="3">
                  <c:v>63.2</c:v>
                </c:pt>
                <c:pt idx="4">
                  <c:v>61.7</c:v>
                </c:pt>
                <c:pt idx="5">
                  <c:v>61.7</c:v>
                </c:pt>
                <c:pt idx="6">
                  <c:v>62.8</c:v>
                </c:pt>
                <c:pt idx="7">
                  <c:v>62</c:v>
                </c:pt>
                <c:pt idx="8">
                  <c:v>63</c:v>
                </c:pt>
                <c:pt idx="9">
                  <c:v>63.8</c:v>
                </c:pt>
                <c:pt idx="10">
                  <c:v>63.7</c:v>
                </c:pt>
                <c:pt idx="11">
                  <c:v>64</c:v>
                </c:pt>
                <c:pt idx="12">
                  <c:v>64.3</c:v>
                </c:pt>
                <c:pt idx="13">
                  <c:v>64</c:v>
                </c:pt>
                <c:pt idx="14">
                  <c:v>64.099999999999994</c:v>
                </c:pt>
                <c:pt idx="15">
                  <c:v>64.8</c:v>
                </c:pt>
                <c:pt idx="16">
                  <c:v>65.099999999999994</c:v>
                </c:pt>
                <c:pt idx="17">
                  <c:v>65.400000000000006</c:v>
                </c:pt>
                <c:pt idx="18">
                  <c:v>65.2</c:v>
                </c:pt>
                <c:pt idx="19">
                  <c:v>64.5</c:v>
                </c:pt>
                <c:pt idx="20">
                  <c:v>65.400000000000006</c:v>
                </c:pt>
                <c:pt idx="21">
                  <c:v>65</c:v>
                </c:pt>
                <c:pt idx="22">
                  <c:v>65.3</c:v>
                </c:pt>
                <c:pt idx="23">
                  <c:v>65.5</c:v>
                </c:pt>
                <c:pt idx="24">
                  <c:v>65.599999999999994</c:v>
                </c:pt>
                <c:pt idx="25">
                  <c:v>66.599999999999994</c:v>
                </c:pt>
                <c:pt idx="26">
                  <c:v>65</c:v>
                </c:pt>
                <c:pt idx="27">
                  <c:v>65.599999999999994</c:v>
                </c:pt>
                <c:pt idx="28">
                  <c:v>66</c:v>
                </c:pt>
                <c:pt idx="29">
                  <c:v>66</c:v>
                </c:pt>
                <c:pt idx="30">
                  <c:v>65.400000000000006</c:v>
                </c:pt>
                <c:pt idx="31">
                  <c:v>65.8</c:v>
                </c:pt>
                <c:pt idx="32">
                  <c:v>65.7</c:v>
                </c:pt>
                <c:pt idx="33">
                  <c:v>65.599999999999994</c:v>
                </c:pt>
                <c:pt idx="34">
                  <c:v>66</c:v>
                </c:pt>
                <c:pt idx="35">
                  <c:v>65.5</c:v>
                </c:pt>
                <c:pt idx="36">
                  <c:v>66.099999999999994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10-431E-914A-3704EBC6BDE4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4'!$B$86:$B$122</c:f>
              <c:numCache>
                <c:formatCode>[$-41F]mmmm\ yy;@</c:formatCode>
                <c:ptCount val="37"/>
                <c:pt idx="0">
                  <c:v>44166</c:v>
                </c:pt>
                <c:pt idx="1">
                  <c:v>44197</c:v>
                </c:pt>
                <c:pt idx="2">
                  <c:v>44228</c:v>
                </c:pt>
                <c:pt idx="3">
                  <c:v>44256</c:v>
                </c:pt>
                <c:pt idx="4">
                  <c:v>44287</c:v>
                </c:pt>
                <c:pt idx="5">
                  <c:v>44317</c:v>
                </c:pt>
                <c:pt idx="6">
                  <c:v>44348</c:v>
                </c:pt>
                <c:pt idx="7">
                  <c:v>44378</c:v>
                </c:pt>
                <c:pt idx="8">
                  <c:v>44409</c:v>
                </c:pt>
                <c:pt idx="9">
                  <c:v>44440</c:v>
                </c:pt>
                <c:pt idx="10">
                  <c:v>44470</c:v>
                </c:pt>
                <c:pt idx="11">
                  <c:v>44501</c:v>
                </c:pt>
                <c:pt idx="12">
                  <c:v>44531</c:v>
                </c:pt>
                <c:pt idx="13">
                  <c:v>44562</c:v>
                </c:pt>
                <c:pt idx="14">
                  <c:v>44593</c:v>
                </c:pt>
                <c:pt idx="15">
                  <c:v>44621</c:v>
                </c:pt>
                <c:pt idx="16">
                  <c:v>44652</c:v>
                </c:pt>
                <c:pt idx="17">
                  <c:v>44682</c:v>
                </c:pt>
                <c:pt idx="18">
                  <c:v>44713</c:v>
                </c:pt>
                <c:pt idx="19">
                  <c:v>44743</c:v>
                </c:pt>
                <c:pt idx="20">
                  <c:v>44774</c:v>
                </c:pt>
                <c:pt idx="21">
                  <c:v>44805</c:v>
                </c:pt>
                <c:pt idx="22">
                  <c:v>44835</c:v>
                </c:pt>
                <c:pt idx="23">
                  <c:v>44866</c:v>
                </c:pt>
                <c:pt idx="24">
                  <c:v>44896</c:v>
                </c:pt>
                <c:pt idx="25">
                  <c:v>44927</c:v>
                </c:pt>
                <c:pt idx="26">
                  <c:v>44958</c:v>
                </c:pt>
                <c:pt idx="27">
                  <c:v>44986</c:v>
                </c:pt>
                <c:pt idx="28">
                  <c:v>45017</c:v>
                </c:pt>
                <c:pt idx="29">
                  <c:v>45047</c:v>
                </c:pt>
                <c:pt idx="30">
                  <c:v>45078</c:v>
                </c:pt>
                <c:pt idx="31">
                  <c:v>45108</c:v>
                </c:pt>
                <c:pt idx="32">
                  <c:v>45139</c:v>
                </c:pt>
                <c:pt idx="33">
                  <c:v>45170</c:v>
                </c:pt>
                <c:pt idx="34">
                  <c:v>45200</c:v>
                </c:pt>
                <c:pt idx="35">
                  <c:v>45231</c:v>
                </c:pt>
                <c:pt idx="36">
                  <c:v>45261</c:v>
                </c:pt>
              </c:numCache>
            </c:numRef>
          </c:cat>
          <c:val>
            <c:numRef>
              <c:f>'Şekil 4'!$F$86:$F$122</c:f>
              <c:numCache>
                <c:formatCode>0.0</c:formatCode>
                <c:ptCount val="37"/>
                <c:pt idx="0">
                  <c:v>26.2</c:v>
                </c:pt>
                <c:pt idx="1">
                  <c:v>27</c:v>
                </c:pt>
                <c:pt idx="2">
                  <c:v>27.2</c:v>
                </c:pt>
                <c:pt idx="3">
                  <c:v>26.7</c:v>
                </c:pt>
                <c:pt idx="4">
                  <c:v>27.7</c:v>
                </c:pt>
                <c:pt idx="5">
                  <c:v>26.8</c:v>
                </c:pt>
                <c:pt idx="6">
                  <c:v>27.5</c:v>
                </c:pt>
                <c:pt idx="7">
                  <c:v>28.7</c:v>
                </c:pt>
                <c:pt idx="8">
                  <c:v>28.2</c:v>
                </c:pt>
                <c:pt idx="9">
                  <c:v>29</c:v>
                </c:pt>
                <c:pt idx="10">
                  <c:v>29.2</c:v>
                </c:pt>
                <c:pt idx="11">
                  <c:v>28.8</c:v>
                </c:pt>
                <c:pt idx="12">
                  <c:v>29.6</c:v>
                </c:pt>
                <c:pt idx="13">
                  <c:v>29.7</c:v>
                </c:pt>
                <c:pt idx="14">
                  <c:v>29.5</c:v>
                </c:pt>
                <c:pt idx="15">
                  <c:v>28.9</c:v>
                </c:pt>
                <c:pt idx="16">
                  <c:v>29.9</c:v>
                </c:pt>
                <c:pt idx="17">
                  <c:v>30.5</c:v>
                </c:pt>
                <c:pt idx="18">
                  <c:v>30.3</c:v>
                </c:pt>
                <c:pt idx="19">
                  <c:v>29.9</c:v>
                </c:pt>
                <c:pt idx="20">
                  <c:v>30.7</c:v>
                </c:pt>
                <c:pt idx="21">
                  <c:v>30.8</c:v>
                </c:pt>
                <c:pt idx="22">
                  <c:v>30.8</c:v>
                </c:pt>
                <c:pt idx="23">
                  <c:v>31.8</c:v>
                </c:pt>
                <c:pt idx="24">
                  <c:v>31</c:v>
                </c:pt>
                <c:pt idx="25">
                  <c:v>31.1</c:v>
                </c:pt>
                <c:pt idx="26">
                  <c:v>31.4</c:v>
                </c:pt>
                <c:pt idx="27">
                  <c:v>30.3</c:v>
                </c:pt>
                <c:pt idx="28">
                  <c:v>31.2</c:v>
                </c:pt>
                <c:pt idx="29">
                  <c:v>31.4</c:v>
                </c:pt>
                <c:pt idx="30">
                  <c:v>30.9</c:v>
                </c:pt>
                <c:pt idx="31">
                  <c:v>31.4</c:v>
                </c:pt>
                <c:pt idx="32">
                  <c:v>31.5</c:v>
                </c:pt>
                <c:pt idx="33">
                  <c:v>31.2</c:v>
                </c:pt>
                <c:pt idx="34">
                  <c:v>31.6</c:v>
                </c:pt>
                <c:pt idx="35">
                  <c:v>31.3</c:v>
                </c:pt>
                <c:pt idx="36">
                  <c:v>31.9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10-431E-914A-3704EBC6B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5</cp:revision>
  <cp:lastPrinted>2023-07-10T09:21:00Z</cp:lastPrinted>
  <dcterms:created xsi:type="dcterms:W3CDTF">2024-02-12T10:10:00Z</dcterms:created>
  <dcterms:modified xsi:type="dcterms:W3CDTF">2024-02-12T10:23:00Z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