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5365E700" w:rsidR="00B85EF5" w:rsidRPr="009529DA" w:rsidRDefault="009A4772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Ocak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5365E700" w:rsidR="00B85EF5" w:rsidRPr="009529DA" w:rsidRDefault="009A4772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Ocak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0CE596E0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51210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 w:rsidR="0033137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77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Ocak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0CE596E0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512108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 w:rsidR="00331377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9A4772">
                        <w:rPr>
                          <w:b/>
                          <w:color w:val="FFFFFF"/>
                          <w:sz w:val="22"/>
                          <w:szCs w:val="22"/>
                        </w:rPr>
                        <w:t>Ocak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9A4772">
                        <w:rPr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0522ADB7" w:rsidR="006D7789" w:rsidRDefault="004B5BA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563380">
        <w:rPr>
          <w:rFonts w:ascii="Arial" w:hAnsi="Arial" w:cs="Arial"/>
          <w:b/>
          <w:bCs/>
        </w:rPr>
        <w:t>İ</w:t>
      </w:r>
      <w:r w:rsidR="00EF0D51" w:rsidRPr="00563380">
        <w:rPr>
          <w:rFonts w:ascii="Arial" w:hAnsi="Arial" w:cs="Arial"/>
          <w:b/>
          <w:bCs/>
        </w:rPr>
        <w:t>ŞSİZLİK</w:t>
      </w:r>
      <w:r w:rsidR="00937690">
        <w:rPr>
          <w:rFonts w:ascii="Arial" w:hAnsi="Arial" w:cs="Arial"/>
          <w:b/>
          <w:bCs/>
        </w:rPr>
        <w:t>TE</w:t>
      </w:r>
      <w:r w:rsidR="00F63A12">
        <w:rPr>
          <w:rFonts w:ascii="Arial" w:hAnsi="Arial" w:cs="Arial"/>
          <w:b/>
          <w:bCs/>
        </w:rPr>
        <w:t xml:space="preserve"> ARTIŞ</w:t>
      </w:r>
      <w:r>
        <w:rPr>
          <w:rFonts w:ascii="Arial" w:hAnsi="Arial" w:cs="Arial"/>
          <w:b/>
          <w:bCs/>
        </w:rPr>
        <w:t xml:space="preserve"> 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EB02EBC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563380">
        <w:rPr>
          <w:rFonts w:ascii="Arial" w:hAnsi="Arial" w:cs="Arial"/>
          <w:b/>
          <w:bCs/>
          <w:sz w:val="20"/>
          <w:szCs w:val="20"/>
        </w:rPr>
        <w:t>Saliha Tanrıverdi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5AF2DC" w14:textId="77777777" w:rsidR="001D383E" w:rsidRDefault="004A3731" w:rsidP="001D383E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6C10503E" w:rsidR="006B226E" w:rsidRPr="00C460DB" w:rsidRDefault="006B226E" w:rsidP="001D383E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BE95BB" w14:textId="529F17E5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236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bin</w:t>
      </w:r>
      <w:r w:rsidR="00803CBC">
        <w:rPr>
          <w:rFonts w:asciiTheme="minorHAnsi" w:hAnsiTheme="minorHAnsi" w:cs="Arial"/>
          <w:sz w:val="22"/>
          <w:szCs w:val="22"/>
        </w:rPr>
        <w:t xml:space="preserve"> kişilik</w:t>
      </w:r>
      <w:r w:rsidR="00F63A12">
        <w:rPr>
          <w:rFonts w:asciiTheme="minorHAnsi" w:hAnsiTheme="minorHAnsi" w:cs="Arial"/>
          <w:sz w:val="22"/>
          <w:szCs w:val="22"/>
        </w:rPr>
        <w:t xml:space="preserve"> düşüş</w:t>
      </w:r>
      <w:r w:rsidR="0088025B">
        <w:rPr>
          <w:rFonts w:asciiTheme="minorHAnsi" w:hAnsiTheme="minorHAnsi" w:cs="Arial"/>
          <w:sz w:val="22"/>
          <w:szCs w:val="22"/>
        </w:rPr>
        <w:t xml:space="preserve">,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63A12">
        <w:rPr>
          <w:rFonts w:asciiTheme="minorHAnsi" w:hAnsiTheme="minorHAnsi" w:cs="Arial"/>
          <w:sz w:val="22"/>
          <w:szCs w:val="22"/>
        </w:rPr>
        <w:t>ise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115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F353B9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88025B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22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</w:t>
      </w:r>
      <w:r w:rsidR="00803CBC">
        <w:rPr>
          <w:rFonts w:asciiTheme="minorHAnsi" w:hAnsiTheme="minorHAnsi" w:cs="Arial"/>
          <w:sz w:val="22"/>
          <w:szCs w:val="22"/>
        </w:rPr>
        <w:t>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F63A12">
        <w:rPr>
          <w:rFonts w:asciiTheme="minorHAnsi" w:hAnsiTheme="minorHAnsi" w:cs="Arial"/>
          <w:sz w:val="22"/>
          <w:szCs w:val="22"/>
        </w:rPr>
        <w:t>son 8 aydır koruduğu düşüş eğilimini kaybe</w:t>
      </w:r>
      <w:r w:rsidR="00937690">
        <w:rPr>
          <w:rFonts w:asciiTheme="minorHAnsi" w:hAnsiTheme="minorHAnsi" w:cs="Arial"/>
          <w:sz w:val="22"/>
          <w:szCs w:val="22"/>
        </w:rPr>
        <w:t>derek</w:t>
      </w:r>
      <w:r w:rsidR="00F63A12">
        <w:rPr>
          <w:rFonts w:asciiTheme="minorHAnsi" w:hAnsiTheme="minorHAnsi" w:cs="Arial"/>
          <w:sz w:val="22"/>
          <w:szCs w:val="22"/>
        </w:rPr>
        <w:t xml:space="preserve">, </w:t>
      </w:r>
      <w:r w:rsidR="009A4772">
        <w:rPr>
          <w:rFonts w:asciiTheme="minorHAnsi" w:hAnsiTheme="minorHAnsi" w:cs="Arial"/>
          <w:sz w:val="22"/>
          <w:szCs w:val="22"/>
        </w:rPr>
        <w:t>Ekim</w:t>
      </w:r>
      <w:r w:rsidR="00A31BF8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den Kasım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3A2558">
        <w:rPr>
          <w:rFonts w:asciiTheme="minorHAnsi" w:hAnsiTheme="minorHAnsi" w:cs="Arial"/>
          <w:sz w:val="22"/>
          <w:szCs w:val="22"/>
        </w:rPr>
        <w:t xml:space="preserve">9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Ekim’den Kasım’a</w:t>
      </w:r>
      <w:r w:rsidR="009A477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9A4772">
        <w:rPr>
          <w:rFonts w:asciiTheme="minorHAnsi" w:hAnsiTheme="minorHAnsi" w:cs="Arial"/>
          <w:sz w:val="22"/>
          <w:szCs w:val="22"/>
        </w:rPr>
        <w:t>108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563380">
        <w:rPr>
          <w:rFonts w:asciiTheme="minorHAnsi" w:hAnsiTheme="minorHAnsi" w:cs="Arial"/>
          <w:sz w:val="22"/>
          <w:szCs w:val="22"/>
        </w:rPr>
        <w:t>zal</w:t>
      </w:r>
      <w:r w:rsidR="00D92A84">
        <w:rPr>
          <w:rFonts w:asciiTheme="minorHAnsi" w:hAnsiTheme="minorHAnsi" w:cs="Arial"/>
          <w:sz w:val="22"/>
          <w:szCs w:val="22"/>
        </w:rPr>
        <w:t>ış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4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F63A12">
        <w:rPr>
          <w:rFonts w:asciiTheme="minorHAnsi" w:hAnsiTheme="minorHAnsi" w:cs="Arial"/>
          <w:sz w:val="22"/>
          <w:szCs w:val="22"/>
        </w:rPr>
        <w:t>4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puanlık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</w:t>
      </w:r>
      <w:r w:rsidR="00D92A84">
        <w:rPr>
          <w:rFonts w:asciiTheme="minorHAnsi" w:hAnsiTheme="minorHAnsi" w:cs="Arial"/>
          <w:sz w:val="22"/>
          <w:szCs w:val="22"/>
        </w:rPr>
        <w:t>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173C3C">
        <w:rPr>
          <w:rFonts w:asciiTheme="minorHAnsi" w:hAnsiTheme="minorHAnsi" w:cs="Arial"/>
          <w:sz w:val="22"/>
          <w:szCs w:val="22"/>
        </w:rPr>
        <w:t>,</w:t>
      </w:r>
      <w:r w:rsidR="009A4772">
        <w:rPr>
          <w:rFonts w:asciiTheme="minorHAnsi" w:hAnsiTheme="minorHAnsi" w:cs="Arial"/>
          <w:sz w:val="22"/>
          <w:szCs w:val="22"/>
        </w:rPr>
        <w:t>8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e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F63A12">
        <w:rPr>
          <w:rFonts w:asciiTheme="minorHAnsi" w:hAnsiTheme="minorHAnsi" w:cs="Arial"/>
          <w:sz w:val="22"/>
          <w:szCs w:val="22"/>
        </w:rPr>
        <w:t>yükselmiştir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Kasım</w:t>
      </w:r>
      <w:r w:rsidR="002A4813">
        <w:rPr>
          <w:rFonts w:asciiTheme="minorHAnsi" w:hAnsiTheme="minorHAnsi" w:cs="Arial"/>
          <w:sz w:val="22"/>
          <w:szCs w:val="22"/>
        </w:rPr>
        <w:t>’</w:t>
      </w:r>
      <w:r w:rsidR="00563380">
        <w:rPr>
          <w:rFonts w:asciiTheme="minorHAnsi" w:hAnsiTheme="minorHAnsi" w:cs="Arial"/>
          <w:sz w:val="22"/>
          <w:szCs w:val="22"/>
        </w:rPr>
        <w:t>d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128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zalış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 xml:space="preserve">erde </w:t>
      </w:r>
      <w:r w:rsidR="009A4772">
        <w:rPr>
          <w:rFonts w:asciiTheme="minorHAnsi" w:hAnsiTheme="minorHAnsi" w:cs="Arial"/>
          <w:sz w:val="22"/>
          <w:szCs w:val="22"/>
        </w:rPr>
        <w:t>74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</w:t>
      </w:r>
      <w:r w:rsidR="00D92A84">
        <w:rPr>
          <w:rFonts w:asciiTheme="minorHAnsi" w:hAnsiTheme="minorHAnsi" w:cs="Arial"/>
          <w:sz w:val="22"/>
          <w:szCs w:val="22"/>
        </w:rPr>
        <w:t>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A406D7">
        <w:rPr>
          <w:rFonts w:asciiTheme="minorHAnsi" w:hAnsiTheme="minorHAnsi" w:cs="Arial"/>
          <w:sz w:val="22"/>
          <w:szCs w:val="22"/>
        </w:rPr>
        <w:t>5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e</w:t>
      </w:r>
      <w:r w:rsidR="00563380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yükselmiştir.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9A4772">
        <w:rPr>
          <w:rFonts w:asciiTheme="minorHAnsi" w:hAnsiTheme="minorHAnsi" w:cs="Arial"/>
          <w:sz w:val="22"/>
          <w:szCs w:val="22"/>
        </w:rPr>
        <w:t>67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zalır</w:t>
      </w:r>
      <w:r w:rsidR="00D92A84">
        <w:rPr>
          <w:rFonts w:asciiTheme="minorHAnsi" w:hAnsiTheme="minorHAnsi" w:cs="Arial"/>
          <w:sz w:val="22"/>
          <w:szCs w:val="22"/>
        </w:rPr>
        <w:t>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9A4772">
        <w:rPr>
          <w:rFonts w:asciiTheme="minorHAnsi" w:hAnsiTheme="minorHAnsi" w:cs="Arial"/>
          <w:sz w:val="22"/>
          <w:szCs w:val="22"/>
        </w:rPr>
        <w:t>53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563380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zalmıştır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Kasım</w:t>
      </w:r>
      <w:r w:rsidR="009E5D7E">
        <w:rPr>
          <w:rFonts w:asciiTheme="minorHAnsi" w:hAnsiTheme="minorHAnsi" w:cs="Arial"/>
          <w:sz w:val="22"/>
          <w:szCs w:val="22"/>
        </w:rPr>
        <w:t xml:space="preserve"> ayında 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F63A12">
        <w:rPr>
          <w:rFonts w:asciiTheme="minorHAnsi" w:hAnsiTheme="minorHAnsi" w:cs="Arial"/>
          <w:sz w:val="22"/>
          <w:szCs w:val="22"/>
        </w:rPr>
        <w:t>,</w:t>
      </w:r>
      <w:r w:rsidR="009A4772">
        <w:rPr>
          <w:rFonts w:asciiTheme="minorHAnsi" w:hAnsiTheme="minorHAnsi" w:cs="Arial"/>
          <w:sz w:val="22"/>
          <w:szCs w:val="22"/>
        </w:rPr>
        <w:t>2</w:t>
      </w:r>
      <w:r w:rsidR="009E5D7E">
        <w:rPr>
          <w:rFonts w:asciiTheme="minorHAnsi" w:hAnsiTheme="minorHAnsi" w:cs="Arial"/>
          <w:sz w:val="22"/>
          <w:szCs w:val="22"/>
        </w:rPr>
        <w:t xml:space="preserve"> puandan </w:t>
      </w:r>
      <w:r w:rsidR="00563380">
        <w:rPr>
          <w:rFonts w:asciiTheme="minorHAnsi" w:hAnsiTheme="minorHAnsi" w:cs="Arial"/>
          <w:sz w:val="22"/>
          <w:szCs w:val="22"/>
        </w:rPr>
        <w:t>4,</w:t>
      </w:r>
      <w:r w:rsidR="009A4772">
        <w:rPr>
          <w:rFonts w:asciiTheme="minorHAnsi" w:hAnsiTheme="minorHAnsi" w:cs="Arial"/>
          <w:sz w:val="22"/>
          <w:szCs w:val="22"/>
        </w:rPr>
        <w:t>3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9A4772">
        <w:rPr>
          <w:rFonts w:asciiTheme="minorHAnsi" w:hAnsiTheme="minorHAnsi" w:cs="Arial"/>
          <w:sz w:val="22"/>
          <w:szCs w:val="22"/>
        </w:rPr>
        <w:t>yükselmiştir.</w:t>
      </w:r>
    </w:p>
    <w:p w14:paraId="0AF40EEB" w14:textId="5690196D" w:rsidR="00EE42A4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251F3962" w:rsidR="00EE42A4" w:rsidRPr="009A4772" w:rsidRDefault="009A4772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>
        <w:rPr>
          <w:noProof/>
        </w:rPr>
        <w:drawing>
          <wp:inline distT="0" distB="0" distL="0" distR="0" wp14:anchorId="5967477C" wp14:editId="29E96529">
            <wp:extent cx="5571460" cy="3056890"/>
            <wp:effectExtent l="0" t="0" r="17145" b="16510"/>
            <wp:docPr id="104445809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5DB61" w14:textId="45C7730E" w:rsidR="00CF6857" w:rsidRPr="00653911" w:rsidRDefault="00EE42A4" w:rsidP="00653911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790E3FD" w14:textId="12036D05" w:rsidR="003D30DA" w:rsidRPr="009D4209" w:rsidRDefault="00064BE8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563380">
        <w:rPr>
          <w:rFonts w:asciiTheme="minorHAnsi" w:hAnsiTheme="minorHAnsi" w:cs="Arial"/>
          <w:b/>
          <w:bCs/>
        </w:rPr>
        <w:t>İ</w:t>
      </w:r>
      <w:r w:rsidR="00EF0D51" w:rsidRPr="00563380">
        <w:rPr>
          <w:rFonts w:asciiTheme="minorHAnsi" w:hAnsiTheme="minorHAnsi" w:cs="Arial"/>
          <w:b/>
          <w:bCs/>
        </w:rPr>
        <w:t>şsizlik oranında</w:t>
      </w:r>
      <w:r w:rsidR="00A17468" w:rsidRPr="00563380">
        <w:rPr>
          <w:rFonts w:asciiTheme="minorHAnsi" w:hAnsiTheme="minorHAnsi" w:cs="Arial"/>
          <w:b/>
          <w:bCs/>
        </w:rPr>
        <w:t xml:space="preserve"> </w:t>
      </w:r>
      <w:r w:rsidR="00713C9F" w:rsidRPr="00563380">
        <w:rPr>
          <w:rFonts w:asciiTheme="minorHAnsi" w:hAnsiTheme="minorHAnsi" w:cs="Arial"/>
          <w:b/>
          <w:bCs/>
        </w:rPr>
        <w:t>a</w:t>
      </w:r>
      <w:r w:rsidR="00F63A12">
        <w:rPr>
          <w:rFonts w:asciiTheme="minorHAnsi" w:hAnsiTheme="minorHAnsi" w:cs="Arial"/>
          <w:b/>
          <w:bCs/>
        </w:rPr>
        <w:t>rtış</w:t>
      </w:r>
      <w:r w:rsidR="00237B3F" w:rsidRPr="009D4209">
        <w:rPr>
          <w:rFonts w:asciiTheme="minorHAnsi" w:hAnsiTheme="minorHAnsi" w:cs="Arial"/>
          <w:b/>
          <w:bCs/>
        </w:rPr>
        <w:t xml:space="preserve"> </w:t>
      </w:r>
    </w:p>
    <w:p w14:paraId="2BD8B677" w14:textId="27B503E1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Ekim’den Kasım’a 236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956A5A" w:rsidRPr="009D4209">
        <w:rPr>
          <w:rFonts w:asciiTheme="minorHAnsi" w:hAnsiTheme="minorHAnsi" w:cs="Arial"/>
          <w:sz w:val="22"/>
          <w:szCs w:val="22"/>
        </w:rPr>
        <w:t>bin</w:t>
      </w:r>
      <w:r w:rsidR="00A406D7">
        <w:rPr>
          <w:rFonts w:asciiTheme="minorHAnsi" w:hAnsiTheme="minorHAnsi" w:cs="Arial"/>
          <w:sz w:val="22"/>
          <w:szCs w:val="22"/>
        </w:rPr>
        <w:t xml:space="preserve"> kişi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lik </w:t>
      </w:r>
      <w:r w:rsidR="00412C34">
        <w:rPr>
          <w:rFonts w:asciiTheme="minorHAnsi" w:hAnsiTheme="minorHAnsi" w:cs="Arial"/>
          <w:sz w:val="22"/>
          <w:szCs w:val="22"/>
        </w:rPr>
        <w:t>düşüşle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E73261" w:rsidRPr="009D4209">
        <w:rPr>
          <w:rFonts w:asciiTheme="minorHAnsi" w:hAnsiTheme="minorHAnsi" w:cs="Arial"/>
          <w:sz w:val="22"/>
          <w:szCs w:val="22"/>
        </w:rPr>
        <w:t>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D92A84">
        <w:rPr>
          <w:rFonts w:asciiTheme="minorHAnsi" w:hAnsiTheme="minorHAnsi" w:cs="Arial"/>
          <w:sz w:val="22"/>
          <w:szCs w:val="22"/>
        </w:rPr>
        <w:t>6</w:t>
      </w:r>
      <w:r w:rsidR="009A4772">
        <w:rPr>
          <w:rFonts w:asciiTheme="minorHAnsi" w:hAnsiTheme="minorHAnsi" w:cs="Arial"/>
          <w:sz w:val="22"/>
          <w:szCs w:val="22"/>
        </w:rPr>
        <w:t>11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>e</w:t>
      </w:r>
      <w:r w:rsidR="00412C34">
        <w:rPr>
          <w:rFonts w:asciiTheme="minorHAnsi" w:hAnsiTheme="minorHAnsi" w:cs="Arial"/>
          <w:sz w:val="22"/>
          <w:szCs w:val="22"/>
        </w:rPr>
        <w:t xml:space="preserve"> gerilemiştir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Kasım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115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rtar</w:t>
      </w:r>
      <w:r w:rsidR="00713C9F">
        <w:rPr>
          <w:rFonts w:asciiTheme="minorHAnsi" w:hAnsiTheme="minorHAnsi" w:cs="Arial"/>
          <w:sz w:val="22"/>
          <w:szCs w:val="22"/>
        </w:rPr>
        <w:t xml:space="preserve">ak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412C34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16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yükselmiştir.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</w:t>
      </w:r>
      <w:r w:rsidR="00A17468" w:rsidRPr="009D4209">
        <w:rPr>
          <w:rFonts w:asciiTheme="minorHAnsi" w:hAnsiTheme="minorHAnsi" w:cs="Arial"/>
          <w:sz w:val="22"/>
          <w:szCs w:val="22"/>
        </w:rPr>
        <w:lastRenderedPageBreak/>
        <w:t>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412C34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22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A406D7">
        <w:rPr>
          <w:rFonts w:asciiTheme="minorHAnsi" w:hAnsiTheme="minorHAnsi" w:cs="Arial"/>
          <w:sz w:val="22"/>
          <w:szCs w:val="22"/>
        </w:rPr>
        <w:t>zal</w:t>
      </w:r>
      <w:r w:rsidR="00713C9F">
        <w:rPr>
          <w:rFonts w:asciiTheme="minorHAnsi" w:hAnsiTheme="minorHAnsi" w:cs="Arial"/>
          <w:sz w:val="22"/>
          <w:szCs w:val="22"/>
        </w:rPr>
        <w:t>an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1D648E">
        <w:rPr>
          <w:rFonts w:asciiTheme="minorHAnsi" w:hAnsiTheme="minorHAnsi" w:cs="Arial"/>
          <w:sz w:val="22"/>
          <w:szCs w:val="22"/>
        </w:rPr>
        <w:t>4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9A4772">
        <w:rPr>
          <w:rFonts w:asciiTheme="minorHAnsi" w:hAnsiTheme="minorHAnsi" w:cs="Arial"/>
          <w:sz w:val="22"/>
          <w:szCs w:val="22"/>
        </w:rPr>
        <w:t>726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 xml:space="preserve">ı </w:t>
      </w:r>
      <w:r w:rsidR="009A4772">
        <w:rPr>
          <w:rFonts w:asciiTheme="minorHAnsi" w:hAnsiTheme="minorHAnsi" w:cs="Arial"/>
          <w:sz w:val="22"/>
          <w:szCs w:val="22"/>
        </w:rPr>
        <w:t>Kasım</w:t>
      </w:r>
      <w:r w:rsidR="00064BE8" w:rsidRPr="008B26A3">
        <w:rPr>
          <w:rFonts w:asciiTheme="minorHAnsi" w:hAnsiTheme="minorHAnsi" w:cs="Arial"/>
          <w:sz w:val="22"/>
          <w:szCs w:val="22"/>
        </w:rPr>
        <w:t xml:space="preserve"> ayında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713C9F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rtarak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9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332B3604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F63A12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09A8784B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Kasım</w:t>
      </w:r>
      <w:r w:rsidR="00173C95">
        <w:rPr>
          <w:rFonts w:asciiTheme="minorHAnsi" w:hAnsiTheme="minorHAnsi" w:cs="Arial"/>
          <w:sz w:val="22"/>
          <w:szCs w:val="22"/>
        </w:rPr>
        <w:t xml:space="preserve">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9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9A4772">
        <w:rPr>
          <w:rFonts w:asciiTheme="minorHAnsi" w:hAnsiTheme="minorHAnsi" w:cs="Arial"/>
          <w:sz w:val="22"/>
          <w:szCs w:val="22"/>
        </w:rPr>
        <w:t>159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9A4772">
        <w:rPr>
          <w:rFonts w:asciiTheme="minorHAnsi" w:hAnsiTheme="minorHAnsi" w:cs="Arial"/>
          <w:sz w:val="22"/>
          <w:szCs w:val="22"/>
        </w:rPr>
        <w:t>artış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>yüzde 1</w:t>
      </w:r>
      <w:r w:rsidR="009A4772">
        <w:rPr>
          <w:rFonts w:asciiTheme="minorHAnsi" w:hAnsiTheme="minorHAnsi" w:cs="Arial"/>
          <w:sz w:val="22"/>
          <w:szCs w:val="22"/>
        </w:rPr>
        <w:t>6</w:t>
      </w:r>
      <w:r w:rsidR="00F63A12">
        <w:rPr>
          <w:rFonts w:asciiTheme="minorHAnsi" w:hAnsiTheme="minorHAnsi" w:cs="Arial"/>
          <w:sz w:val="22"/>
          <w:szCs w:val="22"/>
        </w:rPr>
        <w:t>,</w:t>
      </w:r>
      <w:r w:rsidR="009A4772">
        <w:rPr>
          <w:rFonts w:asciiTheme="minorHAnsi" w:hAnsiTheme="minorHAnsi" w:cs="Arial"/>
          <w:sz w:val="22"/>
          <w:szCs w:val="22"/>
        </w:rPr>
        <w:t>6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dan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7,3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713C9F">
        <w:rPr>
          <w:rFonts w:asciiTheme="minorHAnsi" w:hAnsiTheme="minorHAnsi" w:cs="Arial"/>
          <w:sz w:val="22"/>
          <w:szCs w:val="22"/>
        </w:rPr>
        <w:t xml:space="preserve">e </w:t>
      </w:r>
      <w:r w:rsidR="009A4772">
        <w:rPr>
          <w:rFonts w:asciiTheme="minorHAnsi" w:hAnsiTheme="minorHAnsi" w:cs="Arial"/>
          <w:sz w:val="22"/>
          <w:szCs w:val="22"/>
        </w:rPr>
        <w:t xml:space="preserve">yükselmiştir.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1,1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9A4772">
        <w:rPr>
          <w:rFonts w:asciiTheme="minorHAnsi" w:hAnsiTheme="minorHAnsi" w:cs="Arial"/>
          <w:sz w:val="22"/>
          <w:szCs w:val="22"/>
        </w:rPr>
        <w:t>artış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431863">
        <w:rPr>
          <w:rFonts w:asciiTheme="minorHAnsi" w:hAnsiTheme="minorHAnsi" w:cs="Arial"/>
          <w:sz w:val="22"/>
          <w:szCs w:val="22"/>
        </w:rPr>
        <w:t>4,</w:t>
      </w:r>
      <w:r w:rsidR="009A4772">
        <w:rPr>
          <w:rFonts w:asciiTheme="minorHAnsi" w:hAnsiTheme="minorHAnsi" w:cs="Arial"/>
          <w:sz w:val="22"/>
          <w:szCs w:val="22"/>
        </w:rPr>
        <w:t>9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431863">
        <w:rPr>
          <w:rFonts w:asciiTheme="minorHAnsi" w:hAnsiTheme="minorHAnsi" w:cs="Arial"/>
          <w:sz w:val="22"/>
          <w:szCs w:val="22"/>
        </w:rPr>
        <w:t>a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ulaşmıştır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431863">
        <w:rPr>
          <w:rFonts w:asciiTheme="minorHAnsi" w:hAnsiTheme="minorHAnsi" w:cs="Arial"/>
          <w:sz w:val="22"/>
          <w:szCs w:val="22"/>
        </w:rPr>
        <w:t>1,</w:t>
      </w:r>
      <w:r w:rsidR="009A4772">
        <w:rPr>
          <w:rFonts w:asciiTheme="minorHAnsi" w:hAnsiTheme="minorHAnsi" w:cs="Arial"/>
          <w:sz w:val="22"/>
          <w:szCs w:val="22"/>
        </w:rPr>
        <w:t>3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 </w:t>
      </w:r>
      <w:r w:rsidR="009A4772">
        <w:rPr>
          <w:rFonts w:asciiTheme="minorHAnsi" w:hAnsiTheme="minorHAnsi" w:cs="Arial"/>
          <w:sz w:val="22"/>
          <w:szCs w:val="22"/>
        </w:rPr>
        <w:t>artarak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9A4772">
        <w:rPr>
          <w:rFonts w:asciiTheme="minorHAnsi" w:hAnsiTheme="minorHAnsi" w:cs="Arial"/>
          <w:sz w:val="22"/>
          <w:szCs w:val="22"/>
        </w:rPr>
        <w:t>2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9A4772">
        <w:rPr>
          <w:rFonts w:asciiTheme="minorHAnsi" w:hAnsiTheme="minorHAnsi" w:cs="Arial"/>
          <w:sz w:val="22"/>
          <w:szCs w:val="22"/>
        </w:rPr>
        <w:t>7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>seviyesine</w:t>
      </w:r>
      <w:r w:rsidR="009A4772">
        <w:rPr>
          <w:rFonts w:asciiTheme="minorHAnsi" w:hAnsiTheme="minorHAnsi" w:cs="Arial"/>
          <w:sz w:val="22"/>
          <w:szCs w:val="22"/>
        </w:rPr>
        <w:t xml:space="preserve"> çıkmıştır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07394EC1" w14:textId="1126462D" w:rsidR="00AB7BD7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7687710C" w:rsidR="00167A6F" w:rsidRPr="00653911" w:rsidRDefault="009A4772" w:rsidP="009A4772">
      <w:r>
        <w:rPr>
          <w:noProof/>
        </w:rPr>
        <w:drawing>
          <wp:inline distT="0" distB="0" distL="0" distR="0" wp14:anchorId="1BCFF896" wp14:editId="36C0A019">
            <wp:extent cx="5176520" cy="3168502"/>
            <wp:effectExtent l="0" t="0" r="17780" b="6985"/>
            <wp:docPr id="37114498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653911" w:rsidRDefault="004A3731" w:rsidP="00653911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43990945" w14:textId="12DB7B5E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653911">
        <w:rPr>
          <w:rFonts w:asciiTheme="minorHAnsi" w:hAnsiTheme="minorHAnsi" w:cs="Arial"/>
          <w:sz w:val="24"/>
          <w:szCs w:val="24"/>
        </w:rPr>
        <w:t>Kadın</w:t>
      </w:r>
      <w:r w:rsidR="006C3692" w:rsidRPr="00653911">
        <w:rPr>
          <w:rFonts w:asciiTheme="minorHAnsi" w:hAnsiTheme="minorHAnsi" w:cs="Arial"/>
          <w:sz w:val="24"/>
          <w:szCs w:val="24"/>
        </w:rPr>
        <w:t xml:space="preserve"> </w:t>
      </w:r>
      <w:r w:rsidR="00237B3F" w:rsidRPr="00653911">
        <w:rPr>
          <w:rFonts w:asciiTheme="minorHAnsi" w:hAnsiTheme="minorHAnsi" w:cs="Arial"/>
          <w:sz w:val="24"/>
          <w:szCs w:val="24"/>
        </w:rPr>
        <w:t>istihdamı</w:t>
      </w:r>
      <w:r w:rsidR="009A39DB" w:rsidRPr="00653911">
        <w:rPr>
          <w:rFonts w:asciiTheme="minorHAnsi" w:hAnsiTheme="minorHAnsi" w:cs="Arial"/>
          <w:sz w:val="24"/>
          <w:szCs w:val="24"/>
        </w:rPr>
        <w:t>nda</w:t>
      </w:r>
      <w:r w:rsidR="00237B3F" w:rsidRPr="00653911">
        <w:rPr>
          <w:rFonts w:asciiTheme="minorHAnsi" w:hAnsiTheme="minorHAnsi" w:cs="Arial"/>
          <w:sz w:val="24"/>
          <w:szCs w:val="24"/>
        </w:rPr>
        <w:t xml:space="preserve"> </w:t>
      </w:r>
      <w:r w:rsidR="000C7817">
        <w:rPr>
          <w:rFonts w:asciiTheme="minorHAnsi" w:hAnsiTheme="minorHAnsi" w:cs="Arial"/>
          <w:sz w:val="24"/>
          <w:szCs w:val="24"/>
        </w:rPr>
        <w:t xml:space="preserve">sert </w:t>
      </w:r>
      <w:r w:rsidR="00653911" w:rsidRPr="00653911">
        <w:rPr>
          <w:rFonts w:asciiTheme="minorHAnsi" w:hAnsiTheme="minorHAnsi" w:cs="Arial"/>
          <w:sz w:val="24"/>
          <w:szCs w:val="24"/>
        </w:rPr>
        <w:t>düşüş</w:t>
      </w:r>
    </w:p>
    <w:p w14:paraId="4F6D6889" w14:textId="77777777" w:rsidR="0037529A" w:rsidRPr="00C460DB" w:rsidRDefault="0037529A" w:rsidP="0037529A"/>
    <w:p w14:paraId="3D7F11D5" w14:textId="0D0D7C2B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9A4772">
        <w:rPr>
          <w:rFonts w:asciiTheme="minorHAnsi" w:hAnsiTheme="minorHAnsi" w:cs="Arial"/>
          <w:sz w:val="22"/>
          <w:szCs w:val="22"/>
        </w:rPr>
        <w:t>Ekim’den Kasım’a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 istihdam</w:t>
      </w:r>
      <w:r w:rsidR="00937690">
        <w:rPr>
          <w:rFonts w:asciiTheme="minorHAnsi" w:hAnsiTheme="minorHAnsi" w:cs="Arial"/>
          <w:sz w:val="22"/>
          <w:szCs w:val="22"/>
        </w:rPr>
        <w:t>ında</w:t>
      </w:r>
      <w:r w:rsidR="00012A76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108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937690">
        <w:rPr>
          <w:rFonts w:asciiTheme="minorHAnsi" w:hAnsiTheme="minorHAnsi" w:cs="Arial"/>
          <w:sz w:val="22"/>
          <w:szCs w:val="22"/>
        </w:rPr>
        <w:t>düşüş gerçekleşmiş</w:t>
      </w:r>
      <w:r w:rsidR="000C7817">
        <w:rPr>
          <w:rFonts w:asciiTheme="minorHAnsi" w:hAnsiTheme="minorHAnsi" w:cs="Arial"/>
          <w:sz w:val="22"/>
          <w:szCs w:val="22"/>
        </w:rPr>
        <w:t xml:space="preserve">tir. Aylık yüzde 1 oranında azalma dikkat çekçidir. Öte yandan kadın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431863">
        <w:rPr>
          <w:rFonts w:asciiTheme="minorHAnsi" w:hAnsiTheme="minorHAnsi" w:cs="Arial"/>
          <w:sz w:val="22"/>
          <w:szCs w:val="22"/>
        </w:rPr>
        <w:t>4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9A4772">
        <w:rPr>
          <w:rFonts w:asciiTheme="minorHAnsi" w:hAnsiTheme="minorHAnsi" w:cs="Arial"/>
          <w:sz w:val="22"/>
          <w:szCs w:val="22"/>
        </w:rPr>
        <w:t>67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bin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zal</w:t>
      </w:r>
      <w:r w:rsidR="001C4AAF">
        <w:rPr>
          <w:rFonts w:asciiTheme="minorHAnsi" w:hAnsiTheme="minorHAnsi" w:cs="Arial"/>
          <w:sz w:val="22"/>
          <w:szCs w:val="22"/>
        </w:rPr>
        <w:t>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9A4772">
        <w:rPr>
          <w:rFonts w:asciiTheme="minorHAnsi" w:hAnsiTheme="minorHAnsi" w:cs="Arial"/>
          <w:sz w:val="22"/>
          <w:szCs w:val="22"/>
        </w:rPr>
        <w:t xml:space="preserve">Ekim’den Kasım’a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577159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9A4772">
        <w:rPr>
          <w:rFonts w:asciiTheme="minorHAnsi" w:hAnsiTheme="minorHAnsi" w:cs="Arial"/>
          <w:sz w:val="22"/>
          <w:szCs w:val="22"/>
        </w:rPr>
        <w:t>8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F63A12">
        <w:rPr>
          <w:rFonts w:asciiTheme="minorHAnsi" w:hAnsiTheme="minorHAnsi" w:cs="Arial"/>
          <w:sz w:val="22"/>
          <w:szCs w:val="22"/>
        </w:rPr>
        <w:t>çıkmıştır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9A4772">
        <w:rPr>
          <w:rFonts w:asciiTheme="minorHAnsi" w:hAnsiTheme="minorHAnsi" w:cs="Arial"/>
          <w:sz w:val="22"/>
          <w:szCs w:val="22"/>
        </w:rPr>
        <w:t>Ekim</w:t>
      </w:r>
      <w:r w:rsidR="003E1B36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de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9A4772">
        <w:rPr>
          <w:rFonts w:asciiTheme="minorHAnsi" w:hAnsiTheme="minorHAnsi" w:cs="Arial"/>
          <w:sz w:val="22"/>
          <w:szCs w:val="22"/>
        </w:rPr>
        <w:t>143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0B7D33">
        <w:rPr>
          <w:rFonts w:asciiTheme="minorHAnsi" w:hAnsiTheme="minorHAnsi" w:cs="Arial"/>
          <w:sz w:val="22"/>
          <w:szCs w:val="22"/>
        </w:rPr>
        <w:t>a</w:t>
      </w:r>
      <w:r w:rsidR="007A7CB7">
        <w:rPr>
          <w:rFonts w:asciiTheme="minorHAnsi" w:hAnsiTheme="minorHAnsi" w:cs="Arial"/>
          <w:sz w:val="22"/>
          <w:szCs w:val="22"/>
        </w:rPr>
        <w:t>rt</w:t>
      </w:r>
      <w:r w:rsidR="000B7D33">
        <w:rPr>
          <w:rFonts w:asciiTheme="minorHAnsi" w:hAnsiTheme="minorHAnsi" w:cs="Arial"/>
          <w:sz w:val="22"/>
          <w:szCs w:val="22"/>
        </w:rPr>
        <w:t>mış</w:t>
      </w:r>
      <w:r w:rsidR="00577159">
        <w:rPr>
          <w:rFonts w:asciiTheme="minorHAnsi" w:hAnsiTheme="minorHAnsi" w:cs="Arial"/>
          <w:sz w:val="22"/>
          <w:szCs w:val="22"/>
        </w:rPr>
        <w:t>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431863">
        <w:rPr>
          <w:rFonts w:asciiTheme="minorHAnsi" w:hAnsiTheme="minorHAnsi" w:cs="Arial"/>
          <w:sz w:val="22"/>
          <w:szCs w:val="22"/>
        </w:rPr>
        <w:t>2,</w:t>
      </w:r>
      <w:r w:rsidR="009A4772">
        <w:rPr>
          <w:rFonts w:asciiTheme="minorHAnsi" w:hAnsiTheme="minorHAnsi" w:cs="Arial"/>
          <w:sz w:val="22"/>
          <w:szCs w:val="22"/>
        </w:rPr>
        <w:t>2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577159">
        <w:rPr>
          <w:rFonts w:asciiTheme="minorHAnsi" w:hAnsiTheme="minorHAnsi" w:cs="Arial"/>
          <w:sz w:val="22"/>
          <w:szCs w:val="22"/>
        </w:rPr>
        <w:t>d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577159">
        <w:rPr>
          <w:rFonts w:asciiTheme="minorHAnsi" w:hAnsiTheme="minorHAnsi" w:cs="Arial"/>
          <w:sz w:val="22"/>
          <w:szCs w:val="22"/>
        </w:rPr>
        <w:t>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7A7CB7">
        <w:rPr>
          <w:rFonts w:asciiTheme="minorHAnsi" w:hAnsiTheme="minorHAnsi" w:cs="Arial"/>
          <w:sz w:val="22"/>
          <w:szCs w:val="22"/>
        </w:rPr>
        <w:t>,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0B7D33">
        <w:rPr>
          <w:rFonts w:asciiTheme="minorHAnsi" w:hAnsiTheme="minorHAnsi" w:cs="Arial"/>
          <w:sz w:val="22"/>
          <w:szCs w:val="22"/>
        </w:rPr>
        <w:t>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7A7CB7">
        <w:rPr>
          <w:rFonts w:asciiTheme="minorHAnsi" w:hAnsiTheme="minorHAnsi" w:cs="Arial"/>
          <w:sz w:val="22"/>
          <w:szCs w:val="22"/>
        </w:rPr>
        <w:t>gerilemişti</w:t>
      </w:r>
      <w:r w:rsidR="00AA6599" w:rsidRPr="00B831A1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Kasım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431863">
        <w:rPr>
          <w:rFonts w:asciiTheme="minorHAnsi" w:hAnsiTheme="minorHAnsi" w:cs="Arial"/>
          <w:sz w:val="22"/>
          <w:szCs w:val="22"/>
        </w:rPr>
        <w:t>d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128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9A4772">
        <w:rPr>
          <w:rFonts w:asciiTheme="minorHAnsi" w:hAnsiTheme="minorHAnsi" w:cs="Arial"/>
          <w:sz w:val="22"/>
          <w:szCs w:val="22"/>
        </w:rPr>
        <w:t>azalırken</w:t>
      </w:r>
      <w:r w:rsidR="000C7817">
        <w:rPr>
          <w:rFonts w:asciiTheme="minorHAnsi" w:hAnsiTheme="minorHAnsi" w:cs="Arial"/>
          <w:sz w:val="22"/>
          <w:szCs w:val="22"/>
        </w:rPr>
        <w:t xml:space="preserve"> (yüzde 0,6 azalma)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1B507A">
        <w:rPr>
          <w:rFonts w:asciiTheme="minorHAnsi" w:hAnsiTheme="minorHAnsi" w:cs="Arial"/>
          <w:sz w:val="22"/>
          <w:szCs w:val="22"/>
        </w:rPr>
        <w:t>işsiz sayısı</w:t>
      </w:r>
      <w:r w:rsidR="009A4772">
        <w:rPr>
          <w:rFonts w:asciiTheme="minorHAnsi" w:hAnsiTheme="minorHAnsi" w:cs="Arial"/>
          <w:sz w:val="22"/>
          <w:szCs w:val="22"/>
        </w:rPr>
        <w:t xml:space="preserve"> 74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EF0D51">
        <w:rPr>
          <w:rFonts w:asciiTheme="minorHAnsi" w:hAnsiTheme="minorHAnsi" w:cs="Arial"/>
          <w:sz w:val="22"/>
          <w:szCs w:val="22"/>
        </w:rPr>
        <w:t>5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9A4772">
        <w:rPr>
          <w:rFonts w:asciiTheme="minorHAnsi" w:hAnsiTheme="minorHAnsi" w:cs="Arial"/>
          <w:sz w:val="22"/>
          <w:szCs w:val="22"/>
        </w:rPr>
        <w:t>Ekim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de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104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9A4772">
        <w:rPr>
          <w:rFonts w:asciiTheme="minorHAnsi" w:hAnsiTheme="minorHAnsi" w:cs="Arial"/>
          <w:sz w:val="22"/>
          <w:szCs w:val="22"/>
        </w:rPr>
        <w:t>artış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9A4772">
        <w:rPr>
          <w:rFonts w:asciiTheme="minorHAnsi" w:hAnsiTheme="minorHAnsi" w:cs="Arial"/>
          <w:sz w:val="22"/>
          <w:szCs w:val="22"/>
        </w:rPr>
        <w:t>3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EF0D51">
        <w:rPr>
          <w:rFonts w:asciiTheme="minorHAnsi" w:hAnsiTheme="minorHAnsi" w:cs="Arial"/>
          <w:sz w:val="22"/>
          <w:szCs w:val="22"/>
        </w:rPr>
        <w:t>zalı</w:t>
      </w:r>
      <w:r w:rsidR="00A618D5">
        <w:rPr>
          <w:rFonts w:asciiTheme="minorHAnsi" w:hAnsiTheme="minorHAnsi" w:cs="Arial"/>
          <w:sz w:val="22"/>
          <w:szCs w:val="22"/>
        </w:rPr>
        <w:t>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7,</w:t>
      </w:r>
      <w:r w:rsidR="009A4772">
        <w:rPr>
          <w:rFonts w:asciiTheme="minorHAnsi" w:hAnsiTheme="minorHAnsi" w:cs="Arial"/>
          <w:sz w:val="22"/>
          <w:szCs w:val="22"/>
        </w:rPr>
        <w:t>2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7754EE1" w14:textId="324CDD44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22E8F727" w14:textId="3D419464" w:rsidR="00512108" w:rsidRPr="00512108" w:rsidRDefault="009A4772" w:rsidP="009A4772">
      <w:pPr>
        <w:rPr>
          <w:noProof/>
        </w:rPr>
      </w:pPr>
      <w:r>
        <w:rPr>
          <w:noProof/>
        </w:rPr>
        <w:drawing>
          <wp:inline distT="0" distB="0" distL="0" distR="0" wp14:anchorId="02FE893E" wp14:editId="2073E048">
            <wp:extent cx="6023610" cy="2785730"/>
            <wp:effectExtent l="0" t="0" r="0" b="0"/>
            <wp:docPr id="184967491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653911" w:rsidRDefault="00653911" w:rsidP="00653911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6B4997D3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F63A12">
        <w:rPr>
          <w:rFonts w:asciiTheme="minorHAnsi" w:hAnsiTheme="minorHAnsi" w:cs="Arial"/>
          <w:sz w:val="22"/>
          <w:szCs w:val="22"/>
        </w:rPr>
        <w:t>108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EB3167">
        <w:rPr>
          <w:rFonts w:asciiTheme="minorHAnsi" w:hAnsiTheme="minorHAnsi" w:cs="Arial"/>
          <w:sz w:val="22"/>
          <w:szCs w:val="22"/>
        </w:rPr>
        <w:t>düşüş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A618D5">
        <w:rPr>
          <w:rFonts w:asciiTheme="minorHAnsi" w:hAnsiTheme="minorHAnsi" w:cs="Arial"/>
          <w:sz w:val="22"/>
          <w:szCs w:val="22"/>
        </w:rPr>
        <w:t>31</w:t>
      </w:r>
      <w:r w:rsidR="00C762E0">
        <w:rPr>
          <w:rFonts w:asciiTheme="minorHAnsi" w:hAnsiTheme="minorHAnsi" w:cs="Arial"/>
          <w:sz w:val="22"/>
          <w:szCs w:val="22"/>
        </w:rPr>
        <w:t>,</w:t>
      </w:r>
      <w:r w:rsidR="00F63A12">
        <w:rPr>
          <w:rFonts w:asciiTheme="minorHAnsi" w:hAnsiTheme="minorHAnsi" w:cs="Arial"/>
          <w:sz w:val="22"/>
          <w:szCs w:val="22"/>
        </w:rPr>
        <w:t>3</w:t>
      </w:r>
      <w:r w:rsidR="00EB3167">
        <w:rPr>
          <w:rFonts w:asciiTheme="minorHAnsi" w:hAnsiTheme="minorHAnsi" w:cs="Arial"/>
          <w:sz w:val="22"/>
          <w:szCs w:val="22"/>
        </w:rPr>
        <w:t>’e düşerken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095BCC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C762E0">
        <w:rPr>
          <w:rFonts w:asciiTheme="minorHAnsi" w:hAnsiTheme="minorHAnsi" w:cs="Arial"/>
          <w:sz w:val="22"/>
          <w:szCs w:val="22"/>
        </w:rPr>
        <w:t>5,</w:t>
      </w:r>
      <w:r w:rsidR="00F63A12">
        <w:rPr>
          <w:rFonts w:asciiTheme="minorHAnsi" w:hAnsiTheme="minorHAnsi" w:cs="Arial"/>
          <w:sz w:val="22"/>
          <w:szCs w:val="22"/>
        </w:rPr>
        <w:t>4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</w:t>
      </w:r>
      <w:r w:rsidR="00F05CF8">
        <w:rPr>
          <w:rFonts w:asciiTheme="minorHAnsi" w:hAnsiTheme="minorHAnsi" w:cs="Arial"/>
          <w:sz w:val="22"/>
          <w:szCs w:val="22"/>
        </w:rPr>
        <w:t xml:space="preserve"> (Şekil 4)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3E9DE989" w14:textId="28878B80" w:rsidR="00B56B84" w:rsidRDefault="004A5D76" w:rsidP="000A2EED">
      <w:pPr>
        <w:suppressAutoHyphens w:val="0"/>
        <w:spacing w:before="240"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73E3B93E" w14:textId="77777777" w:rsidR="009A4772" w:rsidRPr="009A4772" w:rsidRDefault="009A4772" w:rsidP="009A4772">
      <w:pPr>
        <w:rPr>
          <w:noProof/>
        </w:rPr>
      </w:pPr>
      <w:r>
        <w:rPr>
          <w:noProof/>
        </w:rPr>
        <w:drawing>
          <wp:inline distT="0" distB="0" distL="0" distR="0" wp14:anchorId="1C698C91" wp14:editId="3433BA77">
            <wp:extent cx="5994400" cy="3125972"/>
            <wp:effectExtent l="0" t="0" r="12700" b="11430"/>
            <wp:docPr id="4294026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C556A80" w:rsidR="00372FC3" w:rsidRPr="009A4772" w:rsidRDefault="00372FC3" w:rsidP="009A4772">
      <w:pPr>
        <w:spacing w:before="120" w:after="200" w:line="276" w:lineRule="auto"/>
        <w:rPr>
          <w:rFonts w:asciiTheme="minorHAnsi" w:hAnsiTheme="minorHAnsi" w:cs="Arial"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3F7341">
        <w:rPr>
          <w:rFonts w:asciiTheme="minorHAnsi" w:hAnsiTheme="minorHAnsi" w:cs="Arial"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679488FD" w14:textId="3559A3A1" w:rsidR="009A4772" w:rsidRP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00"/>
        <w:gridCol w:w="842"/>
        <w:gridCol w:w="1062"/>
        <w:gridCol w:w="856"/>
      </w:tblGrid>
      <w:tr w:rsidR="0088025B" w:rsidRPr="0088025B" w14:paraId="46C2FC8E" w14:textId="77777777" w:rsidTr="0088025B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4A0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88025B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441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26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FA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5F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C8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9A4772" w:rsidRPr="0088025B" w14:paraId="4BA22F4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DFC" w14:textId="237FA527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3B1" w14:textId="4D7C4E2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A4C" w14:textId="2CDC807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26,141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38A" w14:textId="06739B5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C3C" w14:textId="685D307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14.2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513D" w14:textId="0E5163A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İşgücü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6A07" w14:textId="5731FA5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İstihdam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25B" w14:textId="31C9714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İşsizlik</w:t>
            </w:r>
          </w:p>
        </w:tc>
      </w:tr>
      <w:tr w:rsidR="009A4772" w:rsidRPr="0088025B" w14:paraId="469F699A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4B78" w14:textId="681DACCC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F616" w14:textId="6B3777D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30,961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8C5F" w14:textId="4894A5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26,958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54F" w14:textId="7C52B0C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77A6" w14:textId="7003E8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12.9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DDF" w14:textId="41B32F7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8AA7" w14:textId="71223A4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817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89A" w14:textId="49E519F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-309</w:t>
            </w:r>
          </w:p>
        </w:tc>
      </w:tr>
      <w:tr w:rsidR="009A4772" w:rsidRPr="0088025B" w14:paraId="5F7A7C5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3F2" w14:textId="1E9220F9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44C" w14:textId="2E8CF27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B57" w14:textId="0769C48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27,171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961" w14:textId="5FECEAC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0BC" w14:textId="7AC3BFE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12.6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359E" w14:textId="2064A63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F4C" w14:textId="5343094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020" w14:textId="67B272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-79</w:t>
            </w:r>
          </w:p>
        </w:tc>
      </w:tr>
      <w:tr w:rsidR="009A4772" w:rsidRPr="0088025B" w14:paraId="60FFAF26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C0D4" w14:textId="0544928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80A5" w14:textId="78E0BDB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31,086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F0E" w14:textId="5CB6F82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27,005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0241" w14:textId="36F5183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4,081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4D1C" w14:textId="6971ABC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13.1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E851" w14:textId="0282B2E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274A" w14:textId="6138A26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71A" w14:textId="0797FC0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157</w:t>
            </w:r>
          </w:p>
        </w:tc>
      </w:tr>
      <w:tr w:rsidR="009A4772" w:rsidRPr="0088025B" w14:paraId="30AD1205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4A3" w14:textId="103F09C0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745" w14:textId="23D5020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31,069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4AE" w14:textId="53158D4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27,016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CD0C" w14:textId="46713FD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3EE" w14:textId="0F318DE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13.0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6847" w14:textId="42FAE72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22B7" w14:textId="3CFFE65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5CB" w14:textId="43CF1FE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-29</w:t>
            </w:r>
          </w:p>
        </w:tc>
      </w:tr>
      <w:tr w:rsidR="009A4772" w:rsidRPr="0088025B" w14:paraId="1A26E3F2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946" w14:textId="2C698B33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C01" w14:textId="7881F61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99A7" w14:textId="5304641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27,093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CF6" w14:textId="077FB1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3,909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56B" w14:textId="064445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12.6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41B8" w14:textId="46BB92C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269C" w14:textId="71EDF65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DE67" w14:textId="1707FAE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-143</w:t>
            </w:r>
          </w:p>
        </w:tc>
      </w:tr>
      <w:tr w:rsidR="009A4772" w:rsidRPr="0088025B" w14:paraId="592D0C64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7C2D" w14:textId="632C9927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AC34" w14:textId="2AA4393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2946" w14:textId="6D7D57F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27,646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8DC" w14:textId="6A5CB51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763C" w14:textId="73C8A7E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12.5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E72" w14:textId="48B27E2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602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0C4D" w14:textId="2F89BE3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B59" w14:textId="4C49841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49</w:t>
            </w:r>
          </w:p>
        </w:tc>
      </w:tr>
      <w:tr w:rsidR="009A4772" w:rsidRPr="0088025B" w14:paraId="142E8451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A4C" w14:textId="304A6B70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3A6" w14:textId="0BAB86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31,914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06E" w14:textId="64DAB0B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27,673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FBB" w14:textId="61E611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759E" w14:textId="61C2B3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22AF" w14:textId="36694C6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902D" w14:textId="7976746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13F" w14:textId="2B8CBC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283</w:t>
            </w:r>
          </w:p>
        </w:tc>
      </w:tr>
      <w:tr w:rsidR="009A4772" w:rsidRPr="0088025B" w14:paraId="02A16A5F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684" w14:textId="01A48BFE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5D8B" w14:textId="7DB6046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32,570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844D" w14:textId="6682B7B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28,395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98A" w14:textId="0F4AA19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4C7B" w14:textId="62E7254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12.8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F35C" w14:textId="600A12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656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0BF" w14:textId="6A72D55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722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E6F" w14:textId="0CF0112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-66</w:t>
            </w:r>
          </w:p>
        </w:tc>
      </w:tr>
      <w:tr w:rsidR="009A4772" w:rsidRPr="0088025B" w14:paraId="7F60AAB8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D50" w14:textId="3F2DAD12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C47" w14:textId="252A8B6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32,624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2B1" w14:textId="65303F4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28,289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1DD" w14:textId="2B65176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2A6" w14:textId="2EF9210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6290" w14:textId="165C9EF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C9B" w14:textId="10EAE2A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E89" w14:textId="532EFC4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160</w:t>
            </w:r>
          </w:p>
        </w:tc>
      </w:tr>
      <w:tr w:rsidR="009A4772" w:rsidRPr="0088025B" w14:paraId="208293E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397" w14:textId="1ACE550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D51" w14:textId="2758E78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32,278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E83" w14:textId="42ED2B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28,007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195F" w14:textId="338E08A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4,271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CED" w14:textId="69BC44C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13.2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4AA7" w14:textId="1F8D01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-346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B83F" w14:textId="3D3EA6B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-282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89D" w14:textId="0C98EB6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-64</w:t>
            </w:r>
          </w:p>
        </w:tc>
      </w:tr>
      <w:tr w:rsidR="009A4772" w:rsidRPr="0088025B" w14:paraId="502BB1A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C5C" w14:textId="65C30D1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747" w14:textId="5755F6C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32,183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B12D" w14:textId="5C880D7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28,631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1C9" w14:textId="4AD477A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3,552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59A" w14:textId="0E870F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CDE1" w14:textId="6032B5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1105" w14:textId="73760E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D650" w14:textId="3F93163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-719</w:t>
            </w:r>
          </w:p>
        </w:tc>
      </w:tr>
      <w:tr w:rsidR="009A4772" w:rsidRPr="0088025B" w14:paraId="607210BB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201" w14:textId="7407490D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721" w14:textId="1792432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32,571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53DD" w14:textId="346E62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28,807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E42" w14:textId="08A3DC5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62D" w14:textId="3855690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2AEA" w14:textId="7588C7F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202F" w14:textId="1A0D98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85C" w14:textId="6BDEBA5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212</w:t>
            </w:r>
          </w:p>
        </w:tc>
      </w:tr>
      <w:tr w:rsidR="009A4772" w:rsidRPr="0088025B" w14:paraId="12983B4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B193" w14:textId="1BD4CC2A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0D7F" w14:textId="6B878F1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32,902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AB6" w14:textId="6767D2B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28,979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F55" w14:textId="551F996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3,922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A34" w14:textId="6F7D1D4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5D24" w14:textId="0BA699F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629" w14:textId="198FB18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2B2" w14:textId="11DB789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158</w:t>
            </w:r>
          </w:p>
        </w:tc>
      </w:tr>
      <w:tr w:rsidR="009A4772" w:rsidRPr="0088025B" w14:paraId="2105602C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B22" w14:textId="74E1804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01B" w14:textId="2E5BF1F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ECE2" w14:textId="600CF60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29,566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955" w14:textId="6FC48AD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5D7" w14:textId="1EB0106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A947" w14:textId="312AA67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F045" w14:textId="1EA264C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5AFC" w14:textId="2FE98AC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-161</w:t>
            </w:r>
          </w:p>
        </w:tc>
      </w:tr>
      <w:tr w:rsidR="009A4772" w:rsidRPr="0088025B" w14:paraId="5A456AF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DAA" w14:textId="705C984B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01D" w14:textId="06A3C89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DF5" w14:textId="19D339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29,614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62D" w14:textId="18994B0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2B3" w14:textId="5BBA079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5BAA" w14:textId="660A35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4C0A" w14:textId="0428BF3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202E" w14:textId="6AB4195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-48</w:t>
            </w:r>
          </w:p>
        </w:tc>
      </w:tr>
      <w:tr w:rsidR="009A4772" w:rsidRPr="0088025B" w14:paraId="29D6941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4381" w14:textId="0FBA93AD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C4D" w14:textId="7B9A8DA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33,332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7E7" w14:textId="76E6B93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29,618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244" w14:textId="6DC2610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360" w14:textId="080997A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B08F" w14:textId="34B51D2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535D" w14:textId="64C0701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28A" w14:textId="19C7D39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9A4772" w:rsidRPr="0088025B" w14:paraId="06FFCF83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70E" w14:textId="3F7B458E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89B" w14:textId="5ABEE14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33,747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F7F4" w14:textId="2441465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30,041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6B7" w14:textId="1AC0E7E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6AD5" w14:textId="6880B6B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4D10" w14:textId="33CCBA8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6EE" w14:textId="01A93A2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1351" w14:textId="0AD9FC6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-8</w:t>
            </w:r>
          </w:p>
        </w:tc>
      </w:tr>
      <w:tr w:rsidR="009A4772" w:rsidRPr="0088025B" w14:paraId="61B0EA30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9A33" w14:textId="4A6A4733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68E" w14:textId="5BBB2EB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33,782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08C4" w14:textId="539119A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29,988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FD01" w14:textId="2429CE3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D2DF" w14:textId="1BA0A2B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A81A" w14:textId="05F7E05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749" w14:textId="442C664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D30" w14:textId="004A808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87</w:t>
            </w:r>
          </w:p>
        </w:tc>
      </w:tr>
      <w:tr w:rsidR="009A4772" w:rsidRPr="0088025B" w14:paraId="4560B1E7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2819" w14:textId="0D45883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02A" w14:textId="72ABF26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97A" w14:textId="37DCE0A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E93" w14:textId="17A0462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E4C4" w14:textId="4DA9CDD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F450" w14:textId="13E1511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9B58" w14:textId="45F9746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6998" w14:textId="4430C7B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-161</w:t>
            </w:r>
          </w:p>
        </w:tc>
      </w:tr>
      <w:tr w:rsidR="009A4772" w:rsidRPr="0088025B" w14:paraId="0D5815DD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1E9" w14:textId="5FAAB019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D0F" w14:textId="5AEBF2A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33,815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8B59" w14:textId="5F4F41C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30,078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BC2" w14:textId="408C40E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E6EF" w14:textId="17BFD2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1035" w14:textId="1FAAC75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944" w14:textId="2B151D6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4663" w14:textId="0F222A6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105</w:t>
            </w:r>
          </w:p>
        </w:tc>
      </w:tr>
      <w:tr w:rsidR="009A4772" w:rsidRPr="0088025B" w14:paraId="3BFB0DC2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738" w14:textId="378A09C3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3134" w14:textId="709D9CD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B21" w14:textId="688BB4A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30,510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58EA" w14:textId="1EE1C7F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3,683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061" w14:textId="2478994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94C6" w14:textId="3BA54A4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37DC" w14:textId="21E1483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DB25" w14:textId="4BDE1FE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-54</w:t>
            </w:r>
          </w:p>
        </w:tc>
      </w:tr>
      <w:tr w:rsidR="009A4772" w:rsidRPr="0088025B" w14:paraId="6E15B323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3EF" w14:textId="3C96CE60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041A" w14:textId="15D251E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2FD7" w14:textId="7EB06B2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30,849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0F24" w14:textId="6FD92FC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F39" w14:textId="22604CA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DAB2" w14:textId="595A2F4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D953" w14:textId="4C86F2B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5F7" w14:textId="14F91BD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45</w:t>
            </w:r>
          </w:p>
        </w:tc>
      </w:tr>
      <w:tr w:rsidR="009A4772" w:rsidRPr="0088025B" w14:paraId="1B345F21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0D2" w14:textId="4522092E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2EA" w14:textId="7CB262F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34,313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0B0" w14:textId="3738AE1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30,759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D4C" w14:textId="64D3809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3,554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0BBE" w14:textId="7D9BC74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352A" w14:textId="6EB9949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-264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6E7D" w14:textId="255497E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059" w14:textId="7C12E54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-174</w:t>
            </w:r>
          </w:p>
        </w:tc>
      </w:tr>
      <w:tr w:rsidR="009A4772" w:rsidRPr="0088025B" w14:paraId="14820F6A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2B0" w14:textId="16227DD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41A3" w14:textId="3B07DF9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33,907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F30A" w14:textId="5459F62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4F8" w14:textId="70FAF5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3,458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BDF" w14:textId="198218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252" w14:textId="4CFB3D8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-406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B222" w14:textId="703D7F4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-311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A9F" w14:textId="2E3780E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-96</w:t>
            </w:r>
          </w:p>
        </w:tc>
      </w:tr>
      <w:tr w:rsidR="009A4772" w:rsidRPr="0088025B" w14:paraId="68A31B55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0D54" w14:textId="370C3223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35B9" w14:textId="24BFB5E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34,379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A464" w14:textId="0AEF82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448" w14:textId="6D6BCF8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3D5" w14:textId="63726DB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EE0" w14:textId="76C57E7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31CF" w14:textId="3CD0D25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B9F" w14:textId="094CB4E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-87</w:t>
            </w:r>
          </w:p>
        </w:tc>
      </w:tr>
      <w:tr w:rsidR="009A4772" w:rsidRPr="0088025B" w14:paraId="58B5B8CA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B09" w14:textId="5EEDFC90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2C55" w14:textId="5544FF8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34,426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094" w14:textId="750712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30,955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3698" w14:textId="0B67BBE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3,471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D1D" w14:textId="0FA2569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CEB5" w14:textId="5BCB122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C22F" w14:textId="7CDD4D1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30A" w14:textId="476A250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9A4772" w:rsidRPr="0088025B" w14:paraId="4CA1C645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56C" w14:textId="5F1829E9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1A7B" w14:textId="29E8AA8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040" w14:textId="0AB83CD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2EC" w14:textId="686C46F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3,577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254" w14:textId="01D46CE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B4C7" w14:textId="45FCE68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3333" w14:textId="7FC05A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FD93" w14:textId="3EE865E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106</w:t>
            </w:r>
          </w:p>
        </w:tc>
      </w:tr>
      <w:tr w:rsidR="009A4772" w:rsidRPr="0088025B" w14:paraId="69DB8FC0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250C" w14:textId="714175F7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3159" w14:textId="73265B7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35,061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411" w14:textId="40AFEE6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31,515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C6C3" w14:textId="61792D4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E5C" w14:textId="0A6C055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601E" w14:textId="172E29B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1992" w14:textId="27A31E2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221" w14:textId="12C76DD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-30</w:t>
            </w:r>
          </w:p>
        </w:tc>
      </w:tr>
      <w:tr w:rsidR="009A4772" w:rsidRPr="0088025B" w14:paraId="466B19AF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AAF1" w14:textId="0EDDD1D5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B280" w14:textId="7B8EBCB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EE5" w14:textId="2B49E9C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E273" w14:textId="12C5778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7E6" w14:textId="1359F67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7F64" w14:textId="045308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FB31" w14:textId="2499FEA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54CD" w14:textId="2E50DC9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</w:p>
        </w:tc>
      </w:tr>
      <w:tr w:rsidR="009A4772" w:rsidRPr="0088025B" w14:paraId="74BAAB21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6EB" w14:textId="69DCA83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EC4" w14:textId="6FF51F1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35,116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44A" w14:textId="394A0E6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31,699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19D" w14:textId="2D83756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FDB" w14:textId="4398DDC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FD03" w14:textId="10EF7BD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1782" w14:textId="60BA501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1A3" w14:textId="7FD0986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-166</w:t>
            </w:r>
          </w:p>
        </w:tc>
      </w:tr>
      <w:tr w:rsidR="009A4772" w:rsidRPr="0088025B" w14:paraId="34CC4BC9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6ED" w14:textId="4475657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8858" w14:textId="467437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34,863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4E12" w14:textId="26D5A69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31,342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190" w14:textId="2ECA13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3,522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D8E" w14:textId="24087B0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BBEC" w14:textId="422816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-253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36AF" w14:textId="00433C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-357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AB45" w14:textId="4B8AF0C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106</w:t>
            </w:r>
          </w:p>
        </w:tc>
      </w:tr>
      <w:tr w:rsidR="009A4772" w:rsidRPr="0088025B" w14:paraId="729EFE97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012" w14:textId="4654A880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D20C" w14:textId="486F5F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FFC" w14:textId="7B8FB78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9DCF" w14:textId="25033EF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3,448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EEEE" w14:textId="7A0332E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0D68" w14:textId="1497372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-253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2CD1" w14:textId="667A657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631" w14:textId="46BBC82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-74</w:t>
            </w:r>
          </w:p>
        </w:tc>
      </w:tr>
      <w:tr w:rsidR="009A4772" w:rsidRPr="0088025B" w14:paraId="4E799853" w14:textId="77777777" w:rsidTr="0088025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CA0F" w14:textId="1EF0D29C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E2C" w14:textId="1935C79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35,134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F6F8" w14:textId="3824D77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31,634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86B" w14:textId="372F7F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725" w14:textId="59CC9A6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C8A3" w14:textId="75E421C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905" w14:textId="7A4D9A0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C8E" w14:textId="4CA61F2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52</w:t>
            </w:r>
          </w:p>
        </w:tc>
      </w:tr>
      <w:tr w:rsidR="009A4772" w:rsidRPr="0088025B" w14:paraId="7492ECE1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81D8" w14:textId="50E511A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F33" w14:textId="61EFA66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35,011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F85" w14:textId="7F9299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953A" w14:textId="27CED45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233" w14:textId="4DDA033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B962" w14:textId="0758103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A9B0" w14:textId="4AE6987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8A8C" w14:textId="66915D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-197</w:t>
            </w:r>
          </w:p>
        </w:tc>
      </w:tr>
      <w:tr w:rsidR="009A4772" w:rsidRPr="0088025B" w14:paraId="639BCA1B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3A4" w14:textId="61EDBBF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36D0" w14:textId="3142A29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34,649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A67" w14:textId="6887B55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31,344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089" w14:textId="00725A7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FFF" w14:textId="56935F4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C697" w14:textId="1C46FCA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-362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573D" w14:textId="2CE0BC8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-364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478" w14:textId="394DD4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9A4772" w:rsidRPr="0088025B" w14:paraId="0588C828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7D4" w14:textId="71393AF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10A" w14:textId="7FDA50E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34,946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B498" w14:textId="3503D92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31,685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DA4" w14:textId="3836198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4EED" w14:textId="1273E15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A579" w14:textId="2C2924F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08D2" w14:textId="5C0C119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F6A" w14:textId="466774E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-44</w:t>
            </w:r>
          </w:p>
        </w:tc>
      </w:tr>
      <w:tr w:rsidR="009A4772" w:rsidRPr="0088025B" w14:paraId="4CA2AE06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E274" w14:textId="09FC917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5CA7" w14:textId="396664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34,866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2459" w14:textId="2838672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31,662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2E38" w14:textId="16DAEA9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E38D" w14:textId="6767448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65D74" w14:textId="7FBCD1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C250D" w14:textId="09BB09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2B94" w14:textId="675647D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-56</w:t>
            </w:r>
          </w:p>
        </w:tc>
      </w:tr>
      <w:tr w:rsidR="009A4772" w:rsidRPr="0088025B" w14:paraId="2A61A95F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ED2E" w14:textId="740F6F20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BEC0" w14:textId="0F27254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34,758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98B4" w14:textId="6BCDB1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31,599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F9C5" w14:textId="4D24B7C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E63D" w14:textId="14ABD11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08CAC" w14:textId="1E806FB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18C81" w14:textId="404A809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31F6" w14:textId="05341B2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-45</w:t>
            </w:r>
          </w:p>
        </w:tc>
      </w:tr>
      <w:tr w:rsidR="009A4772" w:rsidRPr="0088025B" w14:paraId="62437DA5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676B" w14:textId="55A0E74A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Ekim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940" w14:textId="5EEDDEC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34,848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BCF3" w14:textId="2E2A268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31,847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1CF" w14:textId="7A444CD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9946" w14:textId="3B759F9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8.6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94F" w14:textId="515985D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A575" w14:textId="525605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59B6" w14:textId="0893B17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-158</w:t>
            </w:r>
          </w:p>
        </w:tc>
      </w:tr>
      <w:tr w:rsidR="009A4772" w:rsidRPr="0088025B" w14:paraId="415F8F87" w14:textId="77777777" w:rsidTr="0088025B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1DAC" w14:textId="69F17F7A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Kasım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3D8E" w14:textId="524EDF3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34,726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43E8" w14:textId="518D1C6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31,611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F486" w14:textId="4522432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3,116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8F7" w14:textId="6B78C69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9616" w14:textId="01B7FFF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BB95" w14:textId="36E16B1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-236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2B0F" w14:textId="4E029EC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4772">
              <w:rPr>
                <w:rFonts w:ascii="Arial" w:hAnsi="Arial" w:cs="Arial"/>
                <w:sz w:val="18"/>
                <w:szCs w:val="18"/>
                <w:lang w:eastAsia="en-US"/>
              </w:rPr>
              <w:t>115</w:t>
            </w:r>
          </w:p>
        </w:tc>
      </w:tr>
    </w:tbl>
    <w:p w14:paraId="21A623AA" w14:textId="54F94A6B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7028F2BC" w14:textId="210EC431" w:rsidR="009A4772" w:rsidRP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2: İşsizlik Ve Alternatif İşsizlik Oranları (%) Ve Seviyeleri (Bin) *</w:t>
      </w: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88025B" w:rsidRPr="0088025B" w14:paraId="59C4BF51" w14:textId="77777777" w:rsidTr="009A4772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AE7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6890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A5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9AA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A80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B9B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ED5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9BDC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9CA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8025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9A4772" w:rsidRPr="0088025B" w14:paraId="101B141D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475" w14:textId="20998177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B21" w14:textId="2A6354B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804A" w14:textId="3F94D5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8806" w14:textId="2C30BDA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32A9" w14:textId="4A00FA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471F" w14:textId="4725207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645" w14:textId="0F7AD12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891" w14:textId="69BC9CA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5420" w14:textId="4DFE00C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8776</w:t>
            </w:r>
          </w:p>
        </w:tc>
      </w:tr>
      <w:tr w:rsidR="009A4772" w:rsidRPr="0088025B" w14:paraId="5C6DB0B5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0C2" w14:textId="0DBCD1BD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379" w14:textId="301F43B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B922" w14:textId="622BF2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5AF" w14:textId="049A7A3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FFE" w14:textId="1818989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9897" w14:textId="34E23D0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9DDE" w14:textId="0FF9BFA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0C4A" w14:textId="6EB9473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707" w14:textId="2A86D68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8613</w:t>
            </w:r>
          </w:p>
        </w:tc>
      </w:tr>
      <w:tr w:rsidR="009A4772" w:rsidRPr="0088025B" w14:paraId="6462F0FA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F6F" w14:textId="08E4A30A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3CE" w14:textId="70CE988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70B1" w14:textId="5968730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B63" w14:textId="22FAAC4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A92" w14:textId="5D8118C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96D" w14:textId="778909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424" w14:textId="63D0F51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EE0" w14:textId="3622D03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F140" w14:textId="621A52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8330</w:t>
            </w:r>
          </w:p>
        </w:tc>
      </w:tr>
      <w:tr w:rsidR="009A4772" w:rsidRPr="0088025B" w14:paraId="02FB7F33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0A9" w14:textId="3C3C748B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A511" w14:textId="6DACD14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5690" w14:textId="129D0A9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6E6" w14:textId="15BA23C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7AD" w14:textId="0553E4C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D77" w14:textId="5F566D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E8C1" w14:textId="21C0666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E246" w14:textId="44592F5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6B6" w14:textId="3949EB3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8900</w:t>
            </w:r>
          </w:p>
        </w:tc>
      </w:tr>
      <w:tr w:rsidR="009A4772" w:rsidRPr="0088025B" w14:paraId="3BC736D6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7B28" w14:textId="680F85F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66C8" w14:textId="76E7C5E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86F" w14:textId="1621CD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274F" w14:textId="5A3CB47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B80" w14:textId="1FE6D3A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343" w14:textId="5C9A8C2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E8F0" w14:textId="7D840B8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107C" w14:textId="22F591C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1F5" w14:textId="4D18E52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9376</w:t>
            </w:r>
          </w:p>
        </w:tc>
      </w:tr>
      <w:tr w:rsidR="009A4772" w:rsidRPr="0088025B" w14:paraId="63C07321" w14:textId="77777777" w:rsidTr="009A4772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99F" w14:textId="27B3BCA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658" w14:textId="2633020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7927" w14:textId="3154A5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9853" w14:textId="2944D17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2BE" w14:textId="062DD02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4DF" w14:textId="3B9A2DF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A6F8" w14:textId="6E1BB47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0F5" w14:textId="1B4E083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1A08" w14:textId="70C8C9F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10071</w:t>
            </w:r>
          </w:p>
        </w:tc>
      </w:tr>
      <w:tr w:rsidR="009A4772" w:rsidRPr="0088025B" w14:paraId="0D37B03A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B1A" w14:textId="2D7340FC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6C9" w14:textId="02B2B15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5DE8" w14:textId="7D24A33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B70" w14:textId="1DB9F6B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0D54" w14:textId="07F0A1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0F5" w14:textId="6E10CA9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D0FD" w14:textId="46DB2C5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FE3" w14:textId="08C7664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241" w14:textId="3E6D484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10528</w:t>
            </w:r>
          </w:p>
        </w:tc>
      </w:tr>
      <w:tr w:rsidR="009A4772" w:rsidRPr="0088025B" w14:paraId="55FB5C94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5C8" w14:textId="372E314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7E49" w14:textId="458E1D0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A9CD" w14:textId="49C600A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4241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F4D" w14:textId="29384D6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8ECB" w14:textId="60BA76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913" w14:textId="05050CE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3E4" w14:textId="17CA2D9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7F8" w14:textId="33196FB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1A08" w14:textId="29A2351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10034</w:t>
            </w:r>
          </w:p>
        </w:tc>
      </w:tr>
      <w:tr w:rsidR="009A4772" w:rsidRPr="0088025B" w14:paraId="510B0960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208" w14:textId="7F33C2A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5B2" w14:textId="5DE855C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10DF" w14:textId="6D798D7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015E" w14:textId="767EA21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627E" w14:textId="44EF68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5277" w14:textId="6BE667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F23" w14:textId="0DE1DE6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EBD" w14:textId="6419824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6727" w14:textId="5CB0A7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9158</w:t>
            </w:r>
          </w:p>
        </w:tc>
      </w:tr>
      <w:tr w:rsidR="009A4772" w:rsidRPr="0088025B" w14:paraId="5898A3D0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6EC" w14:textId="71EFA11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68F" w14:textId="0A8FAB1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8F9E" w14:textId="2909A54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58F" w14:textId="0D66B64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F707" w14:textId="19DE5B3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218" w14:textId="7A44AD6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D16" w14:textId="65104BC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FAB7" w14:textId="2F5C74C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163" w14:textId="31FB098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9664</w:t>
            </w:r>
          </w:p>
        </w:tc>
      </w:tr>
      <w:tr w:rsidR="009A4772" w:rsidRPr="0088025B" w14:paraId="6697A983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C06" w14:textId="4D06905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ADBC" w14:textId="3C22371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F35D" w14:textId="38DD63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079" w14:textId="280A857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4D5" w14:textId="16320AA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608" w14:textId="53907E1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4E6" w14:textId="48BDF25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CD25" w14:textId="593CFC5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EC5E" w14:textId="7608A31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9720</w:t>
            </w:r>
          </w:p>
        </w:tc>
      </w:tr>
      <w:tr w:rsidR="009A4772" w:rsidRPr="0088025B" w14:paraId="54B38367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ED9" w14:textId="0552C7B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920" w14:textId="5DC7AA2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E8DB" w14:textId="1EDF4DF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C012" w14:textId="5752A40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5A52" w14:textId="093B5C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EDC" w14:textId="30B1B68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1B2" w14:textId="46D7FF0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736" w14:textId="3199F6B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B85" w14:textId="3D4DD47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8035</w:t>
            </w:r>
          </w:p>
        </w:tc>
      </w:tr>
      <w:tr w:rsidR="009A4772" w:rsidRPr="0088025B" w14:paraId="75E2B5EA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A73" w14:textId="44842598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40F" w14:textId="366EA15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9BD2" w14:textId="4386442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C88A" w14:textId="239C256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3CA2" w14:textId="6172DD5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FF45" w14:textId="6C25B72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3FA" w14:textId="2B255D5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859A" w14:textId="48CB7DB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3F3C" w14:textId="41765E7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8304</w:t>
            </w:r>
          </w:p>
        </w:tc>
      </w:tr>
      <w:tr w:rsidR="009A4772" w:rsidRPr="0088025B" w14:paraId="6CF93C0C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90A" w14:textId="497CCFBA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5ED2" w14:textId="4EB638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5BE1" w14:textId="43167D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AC6A" w14:textId="2F4A797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4B14" w14:textId="0878D69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FAB" w14:textId="17CCBC9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E86C" w14:textId="66566C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01A" w14:textId="7401799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07B" w14:textId="1A08F33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7767</w:t>
            </w:r>
          </w:p>
        </w:tc>
      </w:tr>
      <w:tr w:rsidR="009A4772" w:rsidRPr="0088025B" w14:paraId="0E2AF95F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F7F" w14:textId="6B20C1CE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DC8" w14:textId="4638E9C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58E9" w14:textId="66934E3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1CF" w14:textId="17DB629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0C3" w14:textId="2E02D7C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528" w14:textId="5B788DB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1D7" w14:textId="7B17395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9492" w14:textId="2330B26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791B" w14:textId="00000E1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7827</w:t>
            </w:r>
          </w:p>
        </w:tc>
      </w:tr>
      <w:tr w:rsidR="009A4772" w:rsidRPr="0088025B" w14:paraId="1E8F1771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EF5" w14:textId="364CCA1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E62" w14:textId="3F53545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A3FA" w14:textId="54D3BF9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782" w14:textId="0939C5A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054" w14:textId="4BF988B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1C8" w14:textId="345C5B5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497E" w14:textId="1208925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FEF" w14:textId="0F9A374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2A6" w14:textId="11C0BDF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8298</w:t>
            </w:r>
          </w:p>
        </w:tc>
      </w:tr>
      <w:tr w:rsidR="009A4772" w:rsidRPr="0088025B" w14:paraId="264CA635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B6C" w14:textId="2E5691AE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21E" w14:textId="34AE6CB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5152" w14:textId="24A8D0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803" w14:textId="6BCF5A5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109" w14:textId="24DFDF9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6DD" w14:textId="5096D7A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CF6D" w14:textId="1BCF322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69B4" w14:textId="5C47BDE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07D0" w14:textId="68A5D1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8009</w:t>
            </w:r>
          </w:p>
        </w:tc>
      </w:tr>
      <w:tr w:rsidR="009A4772" w:rsidRPr="0088025B" w14:paraId="3D6F082F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0B74" w14:textId="7C0DB18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6EE" w14:textId="24ABD5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09D" w14:textId="1CA92B5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742B" w14:textId="3F686A8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649" w14:textId="6B6CE4A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FEFF" w14:textId="7467FDC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3343" w14:textId="246ACC7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54C8" w14:textId="36E7B3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C0E" w14:textId="2FC5068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8288</w:t>
            </w:r>
          </w:p>
        </w:tc>
      </w:tr>
      <w:tr w:rsidR="009A4772" w:rsidRPr="0088025B" w14:paraId="3925E6C9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BC04" w14:textId="389F3A65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CBCF" w14:textId="6148AE9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7C53" w14:textId="0CFCE9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181" w14:textId="34FD7E0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1EE" w14:textId="597B72D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268E" w14:textId="3EF64AF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DDD0" w14:textId="4DA8472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420A" w14:textId="5C71334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C6E" w14:textId="0497F38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8386</w:t>
            </w:r>
          </w:p>
        </w:tc>
      </w:tr>
      <w:tr w:rsidR="009A4772" w:rsidRPr="0088025B" w14:paraId="021A0C9B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8A27" w14:textId="7CBEEF9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1E7" w14:textId="29AB532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EF3" w14:textId="03F359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3632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4690" w14:textId="77CAB14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C453" w14:textId="0D66F52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EF7" w14:textId="6E8A0CF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943" w14:textId="23CDB9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FE2" w14:textId="0B0A23D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458" w14:textId="71C57C5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8055</w:t>
            </w:r>
          </w:p>
        </w:tc>
      </w:tr>
      <w:tr w:rsidR="009A4772" w:rsidRPr="0088025B" w14:paraId="76DED2C4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AB8" w14:textId="7D81BC9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1878" w14:textId="4E62B3E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72FC" w14:textId="26A252E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FAA5" w14:textId="476EE84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88A0" w14:textId="73D025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F32" w14:textId="6F05E52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7611" w14:textId="459A67B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6CB" w14:textId="49FAC2E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D10" w14:textId="622FFC8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8219</w:t>
            </w:r>
          </w:p>
        </w:tc>
      </w:tr>
      <w:tr w:rsidR="009A4772" w:rsidRPr="0088025B" w14:paraId="26CA8AEA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8F07" w14:textId="773D3EFB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FA0D" w14:textId="187A353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DE4" w14:textId="736D235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D26" w14:textId="159A7FD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A2ED" w14:textId="5F74F0E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0297" w14:textId="6F6EB2B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FF1" w14:textId="00EC89F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62A" w14:textId="7C175A1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2EB" w14:textId="1406E63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7904</w:t>
            </w:r>
          </w:p>
        </w:tc>
      </w:tr>
      <w:tr w:rsidR="009A4772" w:rsidRPr="0088025B" w14:paraId="2D1D41F6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8CE" w14:textId="7088FB7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10B7" w14:textId="3583BD1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E2D9" w14:textId="05EF598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524F" w14:textId="216E501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725F" w14:textId="11B9C23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7FE6" w14:textId="7754CDF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F25" w14:textId="2DCC145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A32" w14:textId="39EB837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2C24" w14:textId="4940AFC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8359</w:t>
            </w:r>
          </w:p>
        </w:tc>
      </w:tr>
      <w:tr w:rsidR="009A4772" w:rsidRPr="0088025B" w14:paraId="6E74630C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EE3" w14:textId="53D552A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301B" w14:textId="02B7436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6D40" w14:textId="72D562F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A3E" w14:textId="6240587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5C4" w14:textId="34DEEF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7B7" w14:textId="2E3AD8E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1D75" w14:textId="6C4ABC5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382" w14:textId="2795F25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B28C" w14:textId="35A7593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7639</w:t>
            </w:r>
          </w:p>
        </w:tc>
      </w:tr>
      <w:tr w:rsidR="009A4772" w:rsidRPr="0088025B" w14:paraId="0D7C7EF8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A6D" w14:textId="4B3988C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8CD7" w14:textId="3E27436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227" w14:textId="7A5641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3458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593" w14:textId="17656BD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CBE" w14:textId="57E5C38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288" w14:textId="6405B72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FF9E" w14:textId="6292F43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61D" w14:textId="5E94B9C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7CD" w14:textId="66A8392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8425</w:t>
            </w:r>
          </w:p>
        </w:tc>
      </w:tr>
      <w:tr w:rsidR="009A4772" w:rsidRPr="0088025B" w14:paraId="2F9D5B0E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C1C" w14:textId="3B42B6F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9AF7" w14:textId="6DF6507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C0B" w14:textId="6ABC69F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3492" w14:textId="2497E92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7EF6" w14:textId="67A1803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6680" w14:textId="290C4D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31D" w14:textId="62A0837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A7B0" w14:textId="0A412F9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812" w14:textId="157BAF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7397</w:t>
            </w:r>
          </w:p>
        </w:tc>
      </w:tr>
      <w:tr w:rsidR="009A4772" w:rsidRPr="0088025B" w14:paraId="0BEF0DD9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A9F" w14:textId="2CF208E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BAFE" w14:textId="66841C2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4F5" w14:textId="1B68AC6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FE2B" w14:textId="7459809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86E" w14:textId="0A33B24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184" w14:textId="3CAE703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585A" w14:textId="78C16B0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5C4" w14:textId="58D89ED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E5A" w14:textId="2B96AB7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7520</w:t>
            </w:r>
          </w:p>
        </w:tc>
      </w:tr>
      <w:tr w:rsidR="009A4772" w:rsidRPr="0088025B" w14:paraId="38E32D3F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7B7" w14:textId="0933EE55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45ED" w14:textId="5E0F103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650C" w14:textId="1C3CA06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4FEE" w14:textId="49D781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DBF" w14:textId="31DDBC4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B87" w14:textId="3B4F151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3EE" w14:textId="20866BB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98B" w14:textId="734D477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94C" w14:textId="431BD85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7650</w:t>
            </w:r>
          </w:p>
        </w:tc>
      </w:tr>
      <w:tr w:rsidR="009A4772" w:rsidRPr="0088025B" w14:paraId="489AD790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C0C" w14:textId="2F4A5B97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911C" w14:textId="27863A0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69E" w14:textId="62378AA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7DE6" w14:textId="4E40F80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ABC" w14:textId="1BAA097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412D" w14:textId="0422C2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1BA2" w14:textId="3388AEE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036" w14:textId="52A9085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13A" w14:textId="5504549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7876</w:t>
            </w:r>
          </w:p>
        </w:tc>
      </w:tr>
      <w:tr w:rsidR="009A4772" w:rsidRPr="0088025B" w14:paraId="50589AA1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523" w14:textId="61BD662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5A26" w14:textId="15C858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3628" w14:textId="7AC5BBA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18B" w14:textId="28E2C0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75C" w14:textId="2E47459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038B" w14:textId="1A96CF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E481" w14:textId="65E97EB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101E" w14:textId="7D8F6E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DEA" w14:textId="24D5B0E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8065</w:t>
            </w:r>
          </w:p>
        </w:tc>
      </w:tr>
      <w:tr w:rsidR="009A4772" w:rsidRPr="0088025B" w14:paraId="2374C72C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D69" w14:textId="5E3A8DC4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6B3" w14:textId="2812147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6E0C" w14:textId="4F92027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3416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736" w14:textId="75D745A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AF30" w14:textId="7B8AD38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5EB" w14:textId="5C086E9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E45" w14:textId="396E017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6E78" w14:textId="7DB5963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FBF" w14:textId="6D3E088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8358</w:t>
            </w:r>
          </w:p>
        </w:tc>
      </w:tr>
      <w:tr w:rsidR="009A4772" w:rsidRPr="0088025B" w14:paraId="1D15201F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B315" w14:textId="6291A370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D23" w14:textId="65FC2F8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FC1" w14:textId="3F2481E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95C" w14:textId="588EE2A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FE23" w14:textId="68ED846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E40" w14:textId="4758FC3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8B4" w14:textId="3832FDE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7DC" w14:textId="2C3DB21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5DEC" w14:textId="7336A16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8924</w:t>
            </w:r>
          </w:p>
        </w:tc>
      </w:tr>
      <w:tr w:rsidR="009A4772" w:rsidRPr="0088025B" w14:paraId="126759E3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2A1" w14:textId="2BD62E1E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AB43" w14:textId="60A91A3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FBD7" w14:textId="24487D7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A0E" w14:textId="72BCA8E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78B4" w14:textId="21D162F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87A0" w14:textId="3E115F3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73D" w14:textId="07394B9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194" w14:textId="2D2D7D8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C54" w14:textId="3D65406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8262</w:t>
            </w:r>
          </w:p>
        </w:tc>
      </w:tr>
      <w:tr w:rsidR="009A4772" w:rsidRPr="0088025B" w14:paraId="497948B2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077" w14:textId="01004FE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526" w14:textId="508516C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13F5" w14:textId="1A9FA4F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7DD7" w14:textId="66EBBD1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0CB" w14:textId="245EB1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4B8" w14:textId="5310B48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30A" w14:textId="16828B7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B91" w14:textId="6DC4E81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07C" w14:textId="2F3C4CC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9055</w:t>
            </w:r>
          </w:p>
        </w:tc>
      </w:tr>
      <w:tr w:rsidR="009A4772" w:rsidRPr="0088025B" w14:paraId="29323CEC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40C" w14:textId="3A2D285F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2F7" w14:textId="562BC91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6912" w14:textId="7440C4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B1F" w14:textId="29FBB37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E52" w14:textId="573841C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582" w14:textId="4128687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E46" w14:textId="2A1DF68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94B" w14:textId="6CDDD9A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898" w14:textId="36F9078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8540</w:t>
            </w:r>
          </w:p>
        </w:tc>
      </w:tr>
      <w:tr w:rsidR="009A4772" w:rsidRPr="0088025B" w14:paraId="49062BFE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B13" w14:textId="2DF3426E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A5D" w14:textId="38C5A1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A00C" w14:textId="4C76FB8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32A" w14:textId="67433C1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50D" w14:textId="30DA57E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C1B1" w14:textId="0E510F2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F18" w14:textId="631CE4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F39D" w14:textId="211ECF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3FC" w14:textId="70F344B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9247</w:t>
            </w:r>
          </w:p>
        </w:tc>
      </w:tr>
      <w:tr w:rsidR="009A4772" w:rsidRPr="0088025B" w14:paraId="35A012A9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A20" w14:textId="2182679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1DB" w14:textId="206838F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82D2" w14:textId="3ACAD26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F31" w14:textId="505BCC3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E337" w14:textId="3D9A14D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47D" w14:textId="2A3D7C0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C907" w14:textId="33BCA81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589" w14:textId="7FCD869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1323" w14:textId="53C1CFB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8692</w:t>
            </w:r>
          </w:p>
        </w:tc>
      </w:tr>
      <w:tr w:rsidR="009A4772" w:rsidRPr="0088025B" w14:paraId="2A631679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6E43" w14:textId="4D49822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E651" w14:textId="18121B1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936E" w14:textId="09A6C2F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D347" w14:textId="5D921D4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2F59" w14:textId="4979F25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3A08" w14:textId="6652499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106E" w14:textId="7DDD43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FC2" w14:textId="2C7B05D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B2CD" w14:textId="069AEA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8812</w:t>
            </w:r>
          </w:p>
        </w:tc>
      </w:tr>
      <w:tr w:rsidR="009A4772" w:rsidRPr="0088025B" w14:paraId="1CCC638D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FC0B" w14:textId="00111D36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14E6" w14:textId="2B9A4E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1B2C4" w14:textId="59B2F8B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E2AB" w14:textId="41FD42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8F50" w14:textId="2BDDB8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DE0F" w14:textId="73F498D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B1CD" w14:textId="09998B9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E2D5" w14:textId="628DCF6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EBA8" w14:textId="755A027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8285</w:t>
            </w:r>
          </w:p>
        </w:tc>
      </w:tr>
      <w:tr w:rsidR="009A4772" w:rsidRPr="0088025B" w14:paraId="4537B935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B6E" w14:textId="49E4AE71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33A" w14:textId="0BC1A1D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E0DC" w14:textId="0CD1E71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3B20" w14:textId="1B22AC9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758" w14:textId="1B52B29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A62" w14:textId="1249789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95B3" w14:textId="53726FC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D6DB" w14:textId="3D3806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7FCC" w14:textId="3566E6A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8147</w:t>
            </w:r>
          </w:p>
        </w:tc>
      </w:tr>
      <w:tr w:rsidR="009A4772" w:rsidRPr="0088025B" w14:paraId="6611E48D" w14:textId="77777777" w:rsidTr="009A47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917" w14:textId="062E4187" w:rsidR="009A4772" w:rsidRPr="0088025B" w:rsidRDefault="009A4772" w:rsidP="009A47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5AE0" w14:textId="5A9C294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FA9A" w14:textId="5DC77F4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467" w14:textId="04D8B36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E93" w14:textId="11F725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375" w14:textId="4C329C7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6956" w14:textId="3776E9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EF91" w14:textId="0B5B697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A18" w14:textId="5958B54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8671</w:t>
            </w:r>
          </w:p>
        </w:tc>
      </w:tr>
    </w:tbl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445033FE" w14:textId="77777777" w:rsidR="00816A9C" w:rsidRDefault="00816A9C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8025B" w:rsidRPr="0088025B" w14:paraId="2302D2BF" w14:textId="77777777" w:rsidTr="0088025B">
        <w:trPr>
          <w:trHeight w:val="7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E9B" w14:textId="77777777" w:rsidR="0088025B" w:rsidRPr="0088025B" w:rsidRDefault="0088025B" w:rsidP="0088025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FFA7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4F6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AA4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F28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82F32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DCF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569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02037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BD85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5224" w14:textId="77777777" w:rsidR="0088025B" w:rsidRPr="0088025B" w:rsidRDefault="0088025B" w:rsidP="0088025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8025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9A4772" w:rsidRPr="0088025B" w14:paraId="1F1E76FA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E8C" w14:textId="76B2C5C3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1470" w14:textId="642D966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5E2" w14:textId="5B835CC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8,447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E035" w14:textId="5350019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388" w14:textId="07C85D9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DAD" w14:textId="469FCA9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B474" w14:textId="499966D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802" w14:textId="49EA513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F276" w14:textId="203EB28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7BA0" w14:textId="35A3C70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C0A" w14:textId="78E39DE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</w:tr>
      <w:tr w:rsidR="009A4772" w:rsidRPr="0088025B" w14:paraId="65798F1A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943" w14:textId="545AC5AF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460" w14:textId="00EA104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C96" w14:textId="42FD372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E0C" w14:textId="786398F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A709" w14:textId="33E3392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D257" w14:textId="1B1F6CB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E27" w14:textId="1AE47F5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2,499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C19" w14:textId="6FE0091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230" w14:textId="2D022E0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3C84" w14:textId="40E77C1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CD3" w14:textId="2E5740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</w:tr>
      <w:tr w:rsidR="009A4772" w:rsidRPr="0088025B" w14:paraId="671A00E7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7FC" w14:textId="2DA6A584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25E" w14:textId="47C8309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CE2" w14:textId="41D0530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8,231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8E70" w14:textId="77A2B0C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2B57" w14:textId="331E2A8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B7A" w14:textId="736FEAD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D1D" w14:textId="1C3FC20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AA8C" w14:textId="62663A5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B4F8" w14:textId="7A9E329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6E87" w14:textId="41C96B6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21E" w14:textId="4243D06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</w:tr>
      <w:tr w:rsidR="009A4772" w:rsidRPr="0088025B" w14:paraId="1FC25623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D1C" w14:textId="6151884C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A4B" w14:textId="1E0722B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11B" w14:textId="2BE2F82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8,154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C0D" w14:textId="495EF48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049" w14:textId="4C64F26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7E2" w14:textId="11D50A2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F15D" w14:textId="63275A8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4B7" w14:textId="4715ECD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8B5" w14:textId="1C325A1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D4A2" w14:textId="2BCD454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0C44" w14:textId="4B181E2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</w:tr>
      <w:tr w:rsidR="009A4772" w:rsidRPr="0088025B" w14:paraId="37FE130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307D" w14:textId="56D62168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8F5" w14:textId="1224CDC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3810" w14:textId="2A69F14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51C" w14:textId="33C3A26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EF5" w14:textId="03D5599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A65" w14:textId="0F29482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3C63" w14:textId="5FB8E4E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A02" w14:textId="5A357A8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629D" w14:textId="16F6CEC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A3E" w14:textId="5B4F5D9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1C2" w14:textId="7D4A160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</w:tr>
      <w:tr w:rsidR="009A4772" w:rsidRPr="0088025B" w14:paraId="2BC8389D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4F6" w14:textId="17180E6A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7BA8" w14:textId="0C69AC0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127" w14:textId="6B97E69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5D5" w14:textId="6934855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ECDA" w14:textId="7C19F3F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442E" w14:textId="2A64055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282" w14:textId="7F65ACC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15A" w14:textId="148380D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B14B" w14:textId="2CC3E0B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B8C" w14:textId="5CC3D35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C067" w14:textId="120F323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</w:tr>
      <w:tr w:rsidR="009A4772" w:rsidRPr="0088025B" w14:paraId="03F9943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8FD" w14:textId="7230369B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677" w14:textId="5FE8FEF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3EE" w14:textId="619E99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CFD" w14:textId="0B66B7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0359" w14:textId="2C1F70F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3438" w14:textId="7954320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F561" w14:textId="55E2085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4415" w14:textId="16B38B3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BC28" w14:textId="51B8D11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543" w14:textId="602AFB7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98F" w14:textId="5E18AD0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</w:tr>
      <w:tr w:rsidR="009A4772" w:rsidRPr="0088025B" w14:paraId="7FD76EC9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641" w14:textId="3F4A7F1C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CA6" w14:textId="68366F8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F9F" w14:textId="5F6ED95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8,557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CF24" w14:textId="04F6980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3C0" w14:textId="2E48ABC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3744" w14:textId="041430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F5C" w14:textId="199C31D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D73" w14:textId="26D450D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1686" w14:textId="2882A72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30B" w14:textId="19F7C44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0BD" w14:textId="7BD435D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</w:tr>
      <w:tr w:rsidR="009A4772" w:rsidRPr="0088025B" w14:paraId="0AF43395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3D8" w14:textId="4E842C73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1B75" w14:textId="79CED37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34DD" w14:textId="237F282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890" w14:textId="2B5D669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3E7" w14:textId="74D5E0B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8BB7" w14:textId="68F837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3C7" w14:textId="1457B1E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C5C" w14:textId="3113B52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5856" w14:textId="30BAD96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DD0" w14:textId="50DAFD5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64A0" w14:textId="4B15DB1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</w:tr>
      <w:tr w:rsidR="009A4772" w:rsidRPr="0088025B" w14:paraId="1D95F964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C5B" w14:textId="41B35597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65DD" w14:textId="216AD0B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ADA" w14:textId="234AF0C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8,587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B68B" w14:textId="107BC53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B2D" w14:textId="709F110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762" w14:textId="6C60C60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09F" w14:textId="5E20724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DB51" w14:textId="5469D6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9E2C" w14:textId="6551F14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F78" w14:textId="39B27BF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E22" w14:textId="663751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</w:tr>
      <w:tr w:rsidR="009A4772" w:rsidRPr="0088025B" w14:paraId="5ECC12C1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F68" w14:textId="50B3C8F2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3699" w14:textId="16EE457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FCE" w14:textId="75296EF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B9B" w14:textId="0EAD960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4E0" w14:textId="0B26019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781" w14:textId="4CD6D58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7732" w14:textId="24704A3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001" w14:textId="7577C1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436" w14:textId="066AFFC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2A09" w14:textId="2385FC9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A82" w14:textId="2179709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</w:tr>
      <w:tr w:rsidR="009A4772" w:rsidRPr="0088025B" w14:paraId="5C6051A9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4BF" w14:textId="5AAEB593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D09" w14:textId="61CEE9D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075" w14:textId="0AA52C3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7858" w14:textId="4BA3A58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9884" w14:textId="1C5351C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E3E9" w14:textId="6AABA15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0F6" w14:textId="667306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380" w14:textId="1B47D33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5FF0" w14:textId="6B24A3C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5D3E" w14:textId="04A6026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F276" w14:textId="4000C3C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9A4772" w:rsidRPr="0088025B" w14:paraId="2CF17F11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475" w14:textId="47781408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435" w14:textId="37F75FF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7B7" w14:textId="423A3B3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5BE" w14:textId="38C8E1E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0D4" w14:textId="2597AA6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7CE" w14:textId="6509A3A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E2A" w14:textId="17B10D2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2,325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36A" w14:textId="5EF0DE0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167" w14:textId="5D8CEDA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D25E" w14:textId="7D4295B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3198" w14:textId="5232D46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9A4772" w:rsidRPr="0088025B" w14:paraId="4BEE3178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9C4" w14:textId="56D881D2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ED6" w14:textId="55EADE2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37EC" w14:textId="2846840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2AB6" w14:textId="10E8759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30A8" w14:textId="08A7B84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AC5" w14:textId="7C605CC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B2F" w14:textId="366DE11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680B" w14:textId="0417FF3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9CA" w14:textId="59F12C3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0246" w14:textId="42C72BB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13BE" w14:textId="7FE83BD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9A4772" w:rsidRPr="0088025B" w14:paraId="05A6A477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372" w14:textId="20ED5E05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0A4" w14:textId="2C721A2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E36" w14:textId="3639038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DCB" w14:textId="74095E3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D14" w14:textId="407E13B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DAD" w14:textId="5F85B3D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37E4" w14:textId="02BD35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AFD" w14:textId="102A5D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87D" w14:textId="617340F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F50" w14:textId="5E2FFB1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59FB" w14:textId="08F99A7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</w:tr>
      <w:tr w:rsidR="009A4772" w:rsidRPr="0088025B" w14:paraId="5449BB10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822" w14:textId="50BD90AA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550" w14:textId="71962A1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CA8" w14:textId="480F68B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16C4" w14:textId="0B8FC0C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3FF5" w14:textId="147B26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348" w14:textId="4004E3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1C92" w14:textId="5FE6851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0ED1" w14:textId="0B5BCAB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327C" w14:textId="413F0D3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843" w14:textId="1D1AC48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213" w14:textId="2838EC2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9A4772" w:rsidRPr="0088025B" w14:paraId="5741B5C0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C71" w14:textId="13462D28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D8C" w14:textId="3F8CCFB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D2D" w14:textId="6CE29A3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3E9C" w14:textId="442CDFD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02F" w14:textId="251F246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6AE" w14:textId="481AD87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20,418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F40" w14:textId="24A1D1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4360" w14:textId="27A943D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DA5" w14:textId="3F92FE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CFA1" w14:textId="455E246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216A" w14:textId="1273ECF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</w:tr>
      <w:tr w:rsidR="009A4772" w:rsidRPr="0088025B" w14:paraId="5F316C47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337" w14:textId="357A8AF2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EE00" w14:textId="2DE6C92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89B" w14:textId="0103831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DA6" w14:textId="14522B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5CE3" w14:textId="0DC6E35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6A86" w14:textId="281718D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C66" w14:textId="710571D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5719" w14:textId="49C69A8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650" w14:textId="48298CB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B0B" w14:textId="59BE200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8FC" w14:textId="46BCCE3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9A4772" w:rsidRPr="0088025B" w14:paraId="2C6C07C3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CBE" w14:textId="62044C11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C8C" w14:textId="123EB75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6131" w14:textId="7A164D7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F78" w14:textId="3DD447A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10C" w14:textId="63761C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D1F" w14:textId="56DA484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20,405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073" w14:textId="1723DC6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A515" w14:textId="66D3FDB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9D4" w14:textId="7D91244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B5F4" w14:textId="14194E9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69D" w14:textId="0DD0483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</w:tr>
      <w:tr w:rsidR="009A4772" w:rsidRPr="0088025B" w14:paraId="30E523BE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C8E" w14:textId="53080946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FD3" w14:textId="43B44F1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9C22" w14:textId="289F3B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CF5" w14:textId="0B97AA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D39" w14:textId="322BDD5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B7E" w14:textId="7064560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20,656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8BEC" w14:textId="0E9CBA0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ACD5" w14:textId="5C93434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7E4" w14:textId="70CEB46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781" w14:textId="3FC4C55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EA1D" w14:textId="1245A86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</w:tr>
      <w:tr w:rsidR="009A4772" w:rsidRPr="0088025B" w14:paraId="0D609CEB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541" w14:textId="4564DD37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B886" w14:textId="6C578A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476" w14:textId="5348A14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ED28" w14:textId="6B47DE5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CA7" w14:textId="48C9E58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355" w14:textId="5E7B9C2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245B" w14:textId="216E333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DAE" w14:textId="2DE4EBC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9602" w14:textId="4D8FE15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B6D9" w14:textId="72F7472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0DE" w14:textId="0B920E4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</w:tr>
      <w:tr w:rsidR="009A4772" w:rsidRPr="0088025B" w14:paraId="6C493945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5CC" w14:textId="62181858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9650" w14:textId="09D31A4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7C8" w14:textId="534FC4C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300" w14:textId="6C4F3C1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FDB1" w14:textId="5491AFB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F35" w14:textId="23E61EF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9146" w14:textId="3AA1A61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F49" w14:textId="3A731B3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9BB" w14:textId="002E253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A5FA" w14:textId="677A878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6C0" w14:textId="64C6176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</w:tr>
      <w:tr w:rsidR="009A4772" w:rsidRPr="0088025B" w14:paraId="30C90DB4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048" w14:textId="5F9136F3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9982" w14:textId="575D232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16A" w14:textId="0847A4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AA67" w14:textId="4346093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E232" w14:textId="7990016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B84" w14:textId="391B0A4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719D" w14:textId="2713B78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54C6" w14:textId="4187F7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75E" w14:textId="3F2992B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A061" w14:textId="1A5AFA7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D33" w14:textId="3ED6FAD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</w:tr>
      <w:tr w:rsidR="009A4772" w:rsidRPr="0088025B" w14:paraId="3DD8E32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381" w14:textId="5A3CEC81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FC8" w14:textId="256D252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647" w14:textId="68896D5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DD6" w14:textId="3E28AF2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818" w14:textId="0E90716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C93" w14:textId="72BC347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20,661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D6FB" w14:textId="7BB9484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4461" w14:textId="0B12A5F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E57" w14:textId="659EC8A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840" w14:textId="0572C9A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0E28" w14:textId="723A1EE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</w:tr>
      <w:tr w:rsidR="009A4772" w:rsidRPr="0088025B" w14:paraId="17DBA44C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795" w14:textId="7F9A9B80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CCDE" w14:textId="35FDDA0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1D0B" w14:textId="7A5F0AC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1E8" w14:textId="7D1C709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2FE" w14:textId="0A69241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FF5B" w14:textId="047A438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3208" w14:textId="44E2CFB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2CEE" w14:textId="6626DF9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000" w14:textId="1E80EE1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5C2A" w14:textId="2BE38B2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AC4" w14:textId="03C40A3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</w:tr>
      <w:tr w:rsidR="009A4772" w:rsidRPr="0088025B" w14:paraId="5142CF88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B15" w14:textId="199E6EC4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3CAA" w14:textId="618FEC0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F26" w14:textId="7852EA8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C308" w14:textId="7E9A286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5A9" w14:textId="346E920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05F" w14:textId="49D879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D65" w14:textId="0A855D7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0035" w14:textId="7DAD96E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D43" w14:textId="20D9525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E6C" w14:textId="21D0818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8DC" w14:textId="73299D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9A4772" w:rsidRPr="0088025B" w14:paraId="423D6C5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58F" w14:textId="726EB59D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C78F" w14:textId="036238F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A407" w14:textId="2F34587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363" w14:textId="77A9819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234" w14:textId="700FC5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6213" w14:textId="7299988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AAF" w14:textId="2920533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5DC" w14:textId="3272F68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466" w14:textId="5FFBB41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AA73" w14:textId="65CF9E6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7F6" w14:textId="742CB9A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</w:tr>
      <w:tr w:rsidR="009A4772" w:rsidRPr="0088025B" w14:paraId="65AE38BF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B77" w14:textId="37BDF69C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0BB" w14:textId="60AA594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DA02" w14:textId="238205F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1C8" w14:textId="0A20669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471" w14:textId="3723A0F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446" w14:textId="551381A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C75F" w14:textId="2BC9A1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E77" w14:textId="4C24D8F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4BD" w14:textId="281A9BA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168" w14:textId="3E72051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5D8" w14:textId="5532691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</w:tr>
      <w:tr w:rsidR="009A4772" w:rsidRPr="0088025B" w14:paraId="0E60A2E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9F3" w14:textId="5AE38CC4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510" w14:textId="0EB7837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555" w14:textId="409E9E1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4A5" w14:textId="754C60D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4D1" w14:textId="4DC713C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7ED2" w14:textId="7EA18AE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49E1" w14:textId="3080EE7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1,880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25DC" w14:textId="0130534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322" w14:textId="057CF66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CB8" w14:textId="1CF78A6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7F9D" w14:textId="0903B46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</w:tr>
      <w:tr w:rsidR="009A4772" w:rsidRPr="0088025B" w14:paraId="4FC3D053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495" w14:textId="2543E51B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65A" w14:textId="2C7654B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ECCF" w14:textId="55A5634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39D" w14:textId="06B99B4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5F6" w14:textId="42B86C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23,280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5BC" w14:textId="69BC1CB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3F31" w14:textId="3B1DD53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1,805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2919" w14:textId="11F54E7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5F1" w14:textId="6868375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C1CB" w14:textId="38D76FF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A29" w14:textId="486DB67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</w:tr>
      <w:tr w:rsidR="009A4772" w:rsidRPr="0088025B" w14:paraId="0A36547D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A4B" w14:textId="2444C730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66E" w14:textId="21AB18F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E2DE" w14:textId="11AA883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2E5E" w14:textId="24042DD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68B" w14:textId="42F7468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8DA" w14:textId="4003FB7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28B" w14:textId="0A2B829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ED3" w14:textId="69FB687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48F" w14:textId="01301AD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EF8" w14:textId="67EBE50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4F2" w14:textId="2AC931A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9A4772" w:rsidRPr="0088025B" w14:paraId="2A99381C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FA74" w14:textId="24DFB228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313" w14:textId="200E41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F0F" w14:textId="7D2D450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6A9" w14:textId="2695DAC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709" w14:textId="4397566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BEA4" w14:textId="0488006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602A" w14:textId="183E5CB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1,856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E2C8" w14:textId="4613022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DCFD" w14:textId="39A9021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094" w14:textId="0E81A50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6039" w14:textId="2ADDCFE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</w:tr>
      <w:tr w:rsidR="009A4772" w:rsidRPr="0088025B" w14:paraId="05642A76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600" w14:textId="50EFEB3E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0F2" w14:textId="3BA1AC6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0AD" w14:textId="7E2F353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F1BE" w14:textId="679F9E9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D826" w14:textId="4A7FEAA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047" w14:textId="0670D77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DFA8" w14:textId="2B937EFF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1,841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FE09" w14:textId="2A48016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61E" w14:textId="1B517B1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953E" w14:textId="469B79E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4EC" w14:textId="72B0440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9A4772" w:rsidRPr="0088025B" w14:paraId="40AF0EC0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13C" w14:textId="5FECE630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969E" w14:textId="3F0BE53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13EC" w14:textId="3CB1EC6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D8E" w14:textId="228244C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536" w14:textId="623F331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CF94" w14:textId="2BA95D4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4C5" w14:textId="0D414AF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F4B" w14:textId="53A0346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CC9" w14:textId="5411F36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23B" w14:textId="414B8B9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AE6" w14:textId="55305C4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9A4772" w:rsidRPr="0088025B" w14:paraId="216D95D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362" w14:textId="4C7BB1C9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B2F5" w14:textId="49FD083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800" w14:textId="074AF5B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E47" w14:textId="2A0B4E6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150" w14:textId="2416B78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7387" w14:textId="0BFA7C9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E75" w14:textId="2C151B3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7A0" w14:textId="5368995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FF42" w14:textId="0A295A3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63AA" w14:textId="2036855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EAF" w14:textId="15D715C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</w:tr>
      <w:tr w:rsidR="009A4772" w:rsidRPr="0088025B" w14:paraId="0D9C15C9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F64" w14:textId="112C655F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859" w14:textId="0FCDE80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0EF" w14:textId="5801B4D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287" w14:textId="3125549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8A0" w14:textId="30C4225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1C30" w14:textId="5629E2C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0CCC" w14:textId="270C946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99CC" w14:textId="1B98AE5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D69E" w14:textId="6A01FFC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2505" w14:textId="3D68B3A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FE72" w14:textId="44036F6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</w:tr>
      <w:tr w:rsidR="009A4772" w:rsidRPr="0088025B" w14:paraId="049C370F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57FC" w14:textId="52D5EE61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50A9" w14:textId="7426D3E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55CF" w14:textId="109C4ED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CE0C" w14:textId="578A373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991F" w14:textId="6C745A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1048" w14:textId="46CEF1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61B6" w14:textId="0C11E44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6EDD" w14:textId="256E67C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F5EA" w14:textId="1790392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05D9" w14:textId="12ED4A5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28C6" w14:textId="34489AE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</w:tr>
      <w:tr w:rsidR="009A4772" w:rsidRPr="0088025B" w14:paraId="2E5C4240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E920" w14:textId="606C7B52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770C" w14:textId="3CC3D0F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DC1A" w14:textId="3F34FF0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BFF" w14:textId="6F27B0B0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E45A" w14:textId="60B23C48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2BD0" w14:textId="30BF892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793E" w14:textId="3EFE2FD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1F95" w14:textId="387EBA5A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6BB9" w14:textId="70BFE7B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74D2" w14:textId="0D2902D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633E" w14:textId="795FB8B7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</w:tr>
      <w:tr w:rsidR="009A4772" w:rsidRPr="0088025B" w14:paraId="7556A18D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69A" w14:textId="368D6E87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FD4" w14:textId="2FF6771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8B6" w14:textId="2DEC099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8CA" w14:textId="2809994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97A" w14:textId="10BE610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AB8" w14:textId="6F29C2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E70A" w14:textId="5414524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737" w14:textId="40C01E32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75BD" w14:textId="0689D20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EEA" w14:textId="72CA5C79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F91" w14:textId="3FCC462D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</w:tr>
      <w:tr w:rsidR="009A4772" w:rsidRPr="0088025B" w14:paraId="595F28A2" w14:textId="77777777" w:rsidTr="0088025B">
        <w:trPr>
          <w:trHeight w:val="25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34C" w14:textId="79AB1E6D" w:rsidR="009A4772" w:rsidRPr="0088025B" w:rsidRDefault="009A4772" w:rsidP="009A477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64DD" w14:textId="0E3F95CE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4C5A" w14:textId="401DD7DC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8E9" w14:textId="10FD9B0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FAB" w14:textId="1111157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A8D5" w14:textId="22867C14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DB01" w14:textId="2FD934C3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9739" w14:textId="6FCD111B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1BA" w14:textId="537686C5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A302" w14:textId="4616C646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D51" w14:textId="7A85A581" w:rsidR="009A4772" w:rsidRPr="0088025B" w:rsidRDefault="009A4772" w:rsidP="009A47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</w:tr>
    </w:tbl>
    <w:p w14:paraId="1895E015" w14:textId="0547C7C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t>Kutu 1: Alternatif İşsizlik Oranları İle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sectPr w:rsidR="00AC6358" w:rsidRPr="00C460DB" w:rsidSect="00B63A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D455" w14:textId="77777777" w:rsidR="00B63AFA" w:rsidRDefault="00B63AFA">
      <w:r>
        <w:separator/>
      </w:r>
    </w:p>
  </w:endnote>
  <w:endnote w:type="continuationSeparator" w:id="0">
    <w:p w14:paraId="448344D0" w14:textId="77777777" w:rsidR="00B63AFA" w:rsidRDefault="00B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24A5A6D8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5CF8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3713" w14:textId="77777777" w:rsidR="00B63AFA" w:rsidRDefault="00B63AFA">
      <w:r>
        <w:separator/>
      </w:r>
    </w:p>
  </w:footnote>
  <w:footnote w:type="continuationSeparator" w:id="0">
    <w:p w14:paraId="5384758B" w14:textId="77777777" w:rsidR="00B63AFA" w:rsidRDefault="00B63AFA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6302DD9D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563380">
        <w:rPr>
          <w:rFonts w:ascii="Arial" w:hAnsi="Arial" w:cs="Arial"/>
          <w:sz w:val="16"/>
          <w:szCs w:val="16"/>
        </w:rPr>
        <w:t>Saliha</w:t>
      </w:r>
      <w:r w:rsidR="00331377">
        <w:rPr>
          <w:rFonts w:ascii="Arial" w:hAnsi="Arial" w:cs="Arial"/>
          <w:sz w:val="16"/>
          <w:szCs w:val="16"/>
        </w:rPr>
        <w:t xml:space="preserve"> </w:t>
      </w:r>
      <w:r w:rsidR="00563380">
        <w:rPr>
          <w:rFonts w:ascii="Arial" w:hAnsi="Arial" w:cs="Arial"/>
          <w:sz w:val="16"/>
          <w:szCs w:val="16"/>
        </w:rPr>
        <w:t>Tanrıverdi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563380" w:rsidRPr="00D07BA7">
          <w:rPr>
            <w:rStyle w:val="Kpr"/>
            <w:rFonts w:ascii="Arial" w:hAnsi="Arial" w:cs="Arial"/>
            <w:sz w:val="16"/>
            <w:szCs w:val="16"/>
          </w:rPr>
          <w:t>saliha.tanriverdi@bau.edu.tr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49999907">
    <w:abstractNumId w:val="0"/>
  </w:num>
  <w:num w:numId="2" w16cid:durableId="202362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817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515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690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77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AFA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9E6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5CF8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A12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alihaergun\Desktop\I&#775;PG_AN\AN%20I&#775;s&#807;sizlik%20TR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alihaergun\Desktop\I&#775;PG_AN\AN%20I&#775;s&#807;sizlik%20T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alihaergun\Desktop\I&#775;PG_AN\AN%20I&#775;s&#807;sizlik%20TR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alihaergun\Desktop\I&#775;PG_AN\AN%20I&#775;s&#807;sizlik%20T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1'!$A$84:$A$120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1'!$B$84:$B$120</c:f>
              <c:numCache>
                <c:formatCode>###,###</c:formatCode>
                <c:ptCount val="37"/>
                <c:pt idx="0">
                  <c:v>31069</c:v>
                </c:pt>
                <c:pt idx="1">
                  <c:v>31002</c:v>
                </c:pt>
                <c:pt idx="2">
                  <c:v>31604</c:v>
                </c:pt>
                <c:pt idx="3">
                  <c:v>31914</c:v>
                </c:pt>
                <c:pt idx="4">
                  <c:v>32570</c:v>
                </c:pt>
                <c:pt idx="5">
                  <c:v>32624</c:v>
                </c:pt>
                <c:pt idx="6">
                  <c:v>32278</c:v>
                </c:pt>
                <c:pt idx="7">
                  <c:v>32183</c:v>
                </c:pt>
                <c:pt idx="8">
                  <c:v>32571</c:v>
                </c:pt>
                <c:pt idx="9">
                  <c:v>32902</c:v>
                </c:pt>
                <c:pt idx="10">
                  <c:v>33326</c:v>
                </c:pt>
                <c:pt idx="11">
                  <c:v>33327</c:v>
                </c:pt>
                <c:pt idx="12">
                  <c:v>33332</c:v>
                </c:pt>
                <c:pt idx="13">
                  <c:v>33747</c:v>
                </c:pt>
                <c:pt idx="14">
                  <c:v>33782</c:v>
                </c:pt>
                <c:pt idx="15">
                  <c:v>33636</c:v>
                </c:pt>
                <c:pt idx="16">
                  <c:v>33815</c:v>
                </c:pt>
                <c:pt idx="17">
                  <c:v>34193</c:v>
                </c:pt>
                <c:pt idx="18">
                  <c:v>34577</c:v>
                </c:pt>
                <c:pt idx="19">
                  <c:v>34313</c:v>
                </c:pt>
                <c:pt idx="20">
                  <c:v>33907</c:v>
                </c:pt>
                <c:pt idx="21">
                  <c:v>34379</c:v>
                </c:pt>
                <c:pt idx="22">
                  <c:v>34426</c:v>
                </c:pt>
                <c:pt idx="23">
                  <c:v>34673</c:v>
                </c:pt>
                <c:pt idx="24">
                  <c:v>35061</c:v>
                </c:pt>
                <c:pt idx="25">
                  <c:v>34962</c:v>
                </c:pt>
                <c:pt idx="26">
                  <c:v>35116</c:v>
                </c:pt>
                <c:pt idx="27">
                  <c:v>34863</c:v>
                </c:pt>
                <c:pt idx="28">
                  <c:v>34610</c:v>
                </c:pt>
                <c:pt idx="29">
                  <c:v>35134</c:v>
                </c:pt>
                <c:pt idx="30">
                  <c:v>35011</c:v>
                </c:pt>
                <c:pt idx="31">
                  <c:v>34649</c:v>
                </c:pt>
                <c:pt idx="32">
                  <c:v>34946</c:v>
                </c:pt>
                <c:pt idx="33">
                  <c:v>34866</c:v>
                </c:pt>
                <c:pt idx="34">
                  <c:v>34758</c:v>
                </c:pt>
                <c:pt idx="35">
                  <c:v>34848</c:v>
                </c:pt>
                <c:pt idx="36">
                  <c:v>34726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84-B941-8F41-97CADBA03B96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1'!$A$84:$A$120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1'!$C$84:$C$120</c:f>
              <c:numCache>
                <c:formatCode>###,###</c:formatCode>
                <c:ptCount val="37"/>
                <c:pt idx="0">
                  <c:v>27016</c:v>
                </c:pt>
                <c:pt idx="1">
                  <c:v>27093</c:v>
                </c:pt>
                <c:pt idx="2">
                  <c:v>27646</c:v>
                </c:pt>
                <c:pt idx="3">
                  <c:v>27673</c:v>
                </c:pt>
                <c:pt idx="4">
                  <c:v>28395</c:v>
                </c:pt>
                <c:pt idx="5">
                  <c:v>28289</c:v>
                </c:pt>
                <c:pt idx="6">
                  <c:v>28007</c:v>
                </c:pt>
                <c:pt idx="7">
                  <c:v>28631</c:v>
                </c:pt>
                <c:pt idx="8">
                  <c:v>28807</c:v>
                </c:pt>
                <c:pt idx="9">
                  <c:v>28979</c:v>
                </c:pt>
                <c:pt idx="10">
                  <c:v>29566</c:v>
                </c:pt>
                <c:pt idx="11">
                  <c:v>29614</c:v>
                </c:pt>
                <c:pt idx="12">
                  <c:v>29618</c:v>
                </c:pt>
                <c:pt idx="13">
                  <c:v>30041</c:v>
                </c:pt>
                <c:pt idx="14">
                  <c:v>29988</c:v>
                </c:pt>
                <c:pt idx="15">
                  <c:v>30004</c:v>
                </c:pt>
                <c:pt idx="16">
                  <c:v>30078</c:v>
                </c:pt>
                <c:pt idx="17">
                  <c:v>30510</c:v>
                </c:pt>
                <c:pt idx="18">
                  <c:v>30849</c:v>
                </c:pt>
                <c:pt idx="19">
                  <c:v>30759</c:v>
                </c:pt>
                <c:pt idx="20">
                  <c:v>30448</c:v>
                </c:pt>
                <c:pt idx="21">
                  <c:v>31008</c:v>
                </c:pt>
                <c:pt idx="22">
                  <c:v>30955</c:v>
                </c:pt>
                <c:pt idx="23">
                  <c:v>31096</c:v>
                </c:pt>
                <c:pt idx="24">
                  <c:v>31515</c:v>
                </c:pt>
                <c:pt idx="25">
                  <c:v>31380</c:v>
                </c:pt>
                <c:pt idx="26">
                  <c:v>31699</c:v>
                </c:pt>
                <c:pt idx="27">
                  <c:v>31342</c:v>
                </c:pt>
                <c:pt idx="28">
                  <c:v>31162</c:v>
                </c:pt>
                <c:pt idx="29">
                  <c:v>31634</c:v>
                </c:pt>
                <c:pt idx="30">
                  <c:v>31708</c:v>
                </c:pt>
                <c:pt idx="31">
                  <c:v>31344</c:v>
                </c:pt>
                <c:pt idx="32">
                  <c:v>31685</c:v>
                </c:pt>
                <c:pt idx="33">
                  <c:v>31662</c:v>
                </c:pt>
                <c:pt idx="34">
                  <c:v>31599</c:v>
                </c:pt>
                <c:pt idx="35">
                  <c:v>31847</c:v>
                </c:pt>
                <c:pt idx="36">
                  <c:v>31611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84-B941-8F41-97CADBA03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1'!$A$84:$A$120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1'!$E$84:$E$120</c:f>
              <c:numCache>
                <c:formatCode>0.0</c:formatCode>
                <c:ptCount val="37"/>
                <c:pt idx="0">
                  <c:v>13</c:v>
                </c:pt>
                <c:pt idx="1">
                  <c:v>12.6</c:v>
                </c:pt>
                <c:pt idx="2">
                  <c:v>12.5</c:v>
                </c:pt>
                <c:pt idx="3">
                  <c:v>13.3</c:v>
                </c:pt>
                <c:pt idx="4">
                  <c:v>12.8</c:v>
                </c:pt>
                <c:pt idx="5">
                  <c:v>13.3</c:v>
                </c:pt>
                <c:pt idx="6">
                  <c:v>13.2</c:v>
                </c:pt>
                <c:pt idx="7">
                  <c:v>11</c:v>
                </c:pt>
                <c:pt idx="8">
                  <c:v>11.6</c:v>
                </c:pt>
                <c:pt idx="9">
                  <c:v>11.9</c:v>
                </c:pt>
                <c:pt idx="10">
                  <c:v>11.3</c:v>
                </c:pt>
                <c:pt idx="11">
                  <c:v>11.1</c:v>
                </c:pt>
                <c:pt idx="12">
                  <c:v>11.1</c:v>
                </c:pt>
                <c:pt idx="13">
                  <c:v>11</c:v>
                </c:pt>
                <c:pt idx="14">
                  <c:v>11.2</c:v>
                </c:pt>
                <c:pt idx="15">
                  <c:v>10.8</c:v>
                </c:pt>
                <c:pt idx="16">
                  <c:v>11.1</c:v>
                </c:pt>
                <c:pt idx="17">
                  <c:v>10.8</c:v>
                </c:pt>
                <c:pt idx="18">
                  <c:v>10.8</c:v>
                </c:pt>
                <c:pt idx="19">
                  <c:v>10.4</c:v>
                </c:pt>
                <c:pt idx="20">
                  <c:v>10.199999999999999</c:v>
                </c:pt>
                <c:pt idx="21">
                  <c:v>9.8000000000000007</c:v>
                </c:pt>
                <c:pt idx="22">
                  <c:v>10.1</c:v>
                </c:pt>
                <c:pt idx="23">
                  <c:v>10.3</c:v>
                </c:pt>
                <c:pt idx="24">
                  <c:v>10.1</c:v>
                </c:pt>
                <c:pt idx="25">
                  <c:v>10.199999999999999</c:v>
                </c:pt>
                <c:pt idx="26">
                  <c:v>9.6999999999999993</c:v>
                </c:pt>
                <c:pt idx="27">
                  <c:v>10.1</c:v>
                </c:pt>
                <c:pt idx="28">
                  <c:v>10</c:v>
                </c:pt>
                <c:pt idx="29">
                  <c:v>10</c:v>
                </c:pt>
                <c:pt idx="30">
                  <c:v>9.4</c:v>
                </c:pt>
                <c:pt idx="31">
                  <c:v>9.5</c:v>
                </c:pt>
                <c:pt idx="32">
                  <c:v>9.3000000000000007</c:v>
                </c:pt>
                <c:pt idx="33">
                  <c:v>9.1999999999999993</c:v>
                </c:pt>
                <c:pt idx="34">
                  <c:v>9.1</c:v>
                </c:pt>
                <c:pt idx="35">
                  <c:v>8.6</c:v>
                </c:pt>
                <c:pt idx="36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84-B941-8F41-97CADBA03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2'!$A$85:$A$121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2'!$C$85:$C$121</c:f>
              <c:numCache>
                <c:formatCode>0.0</c:formatCode>
                <c:ptCount val="37"/>
                <c:pt idx="0">
                  <c:v>13</c:v>
                </c:pt>
                <c:pt idx="1">
                  <c:v>12.6</c:v>
                </c:pt>
                <c:pt idx="2">
                  <c:v>12.5</c:v>
                </c:pt>
                <c:pt idx="3">
                  <c:v>13.3</c:v>
                </c:pt>
                <c:pt idx="4">
                  <c:v>12.8</c:v>
                </c:pt>
                <c:pt idx="5">
                  <c:v>13.3</c:v>
                </c:pt>
                <c:pt idx="6">
                  <c:v>13.2</c:v>
                </c:pt>
                <c:pt idx="7">
                  <c:v>11</c:v>
                </c:pt>
                <c:pt idx="8">
                  <c:v>11.6</c:v>
                </c:pt>
                <c:pt idx="9">
                  <c:v>11.9</c:v>
                </c:pt>
                <c:pt idx="10">
                  <c:v>11.3</c:v>
                </c:pt>
                <c:pt idx="11">
                  <c:v>11.1</c:v>
                </c:pt>
                <c:pt idx="12">
                  <c:v>11.1</c:v>
                </c:pt>
                <c:pt idx="13">
                  <c:v>11</c:v>
                </c:pt>
                <c:pt idx="14">
                  <c:v>11.2</c:v>
                </c:pt>
                <c:pt idx="15">
                  <c:v>10.8</c:v>
                </c:pt>
                <c:pt idx="16">
                  <c:v>11.1</c:v>
                </c:pt>
                <c:pt idx="17">
                  <c:v>10.8</c:v>
                </c:pt>
                <c:pt idx="18">
                  <c:v>10.8</c:v>
                </c:pt>
                <c:pt idx="19">
                  <c:v>10.4</c:v>
                </c:pt>
                <c:pt idx="20">
                  <c:v>10.199999999999999</c:v>
                </c:pt>
                <c:pt idx="21">
                  <c:v>9.8000000000000007</c:v>
                </c:pt>
                <c:pt idx="22">
                  <c:v>10.1</c:v>
                </c:pt>
                <c:pt idx="23">
                  <c:v>10.3</c:v>
                </c:pt>
                <c:pt idx="24">
                  <c:v>10.1</c:v>
                </c:pt>
                <c:pt idx="25">
                  <c:v>10.199999999999999</c:v>
                </c:pt>
                <c:pt idx="26">
                  <c:v>9.6999999999999993</c:v>
                </c:pt>
                <c:pt idx="27">
                  <c:v>10.1</c:v>
                </c:pt>
                <c:pt idx="28">
                  <c:v>10</c:v>
                </c:pt>
                <c:pt idx="29">
                  <c:v>10</c:v>
                </c:pt>
                <c:pt idx="30">
                  <c:v>9.4</c:v>
                </c:pt>
                <c:pt idx="31">
                  <c:v>9.5</c:v>
                </c:pt>
                <c:pt idx="32">
                  <c:v>9.3000000000000007</c:v>
                </c:pt>
                <c:pt idx="33">
                  <c:v>9.1999999999999993</c:v>
                </c:pt>
                <c:pt idx="34">
                  <c:v>9.1</c:v>
                </c:pt>
                <c:pt idx="35">
                  <c:v>8.6</c:v>
                </c:pt>
                <c:pt idx="36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DC-8247-9B43-78D427A437E8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2'!$A$85:$A$121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2'!$E$85:$E$121</c:f>
              <c:numCache>
                <c:formatCode>0.0</c:formatCode>
                <c:ptCount val="37"/>
                <c:pt idx="0">
                  <c:v>17.100000000000001</c:v>
                </c:pt>
                <c:pt idx="1">
                  <c:v>17.8</c:v>
                </c:pt>
                <c:pt idx="2">
                  <c:v>20</c:v>
                </c:pt>
                <c:pt idx="3">
                  <c:v>19.7</c:v>
                </c:pt>
                <c:pt idx="4">
                  <c:v>17.899999999999999</c:v>
                </c:pt>
                <c:pt idx="5">
                  <c:v>19.3</c:v>
                </c:pt>
                <c:pt idx="6">
                  <c:v>19.3</c:v>
                </c:pt>
                <c:pt idx="7">
                  <c:v>15</c:v>
                </c:pt>
                <c:pt idx="8">
                  <c:v>15.9</c:v>
                </c:pt>
                <c:pt idx="9">
                  <c:v>15</c:v>
                </c:pt>
                <c:pt idx="10">
                  <c:v>14.9</c:v>
                </c:pt>
                <c:pt idx="11">
                  <c:v>15.6</c:v>
                </c:pt>
                <c:pt idx="12">
                  <c:v>15.4</c:v>
                </c:pt>
                <c:pt idx="13">
                  <c:v>15.2</c:v>
                </c:pt>
                <c:pt idx="14">
                  <c:v>15.5</c:v>
                </c:pt>
                <c:pt idx="15">
                  <c:v>14.9</c:v>
                </c:pt>
                <c:pt idx="16">
                  <c:v>15.3</c:v>
                </c:pt>
                <c:pt idx="17">
                  <c:v>14.3</c:v>
                </c:pt>
                <c:pt idx="18">
                  <c:v>15.9</c:v>
                </c:pt>
                <c:pt idx="19">
                  <c:v>14</c:v>
                </c:pt>
                <c:pt idx="20">
                  <c:v>15.2</c:v>
                </c:pt>
                <c:pt idx="21">
                  <c:v>13.5</c:v>
                </c:pt>
                <c:pt idx="22">
                  <c:v>13.9</c:v>
                </c:pt>
                <c:pt idx="23">
                  <c:v>14.4</c:v>
                </c:pt>
                <c:pt idx="24">
                  <c:v>14.3</c:v>
                </c:pt>
                <c:pt idx="25">
                  <c:v>14.8</c:v>
                </c:pt>
                <c:pt idx="26">
                  <c:v>15.3</c:v>
                </c:pt>
                <c:pt idx="27">
                  <c:v>16.100000000000001</c:v>
                </c:pt>
                <c:pt idx="28">
                  <c:v>15</c:v>
                </c:pt>
                <c:pt idx="29">
                  <c:v>16.899999999999999</c:v>
                </c:pt>
                <c:pt idx="30">
                  <c:v>15.8</c:v>
                </c:pt>
                <c:pt idx="31">
                  <c:v>16.5</c:v>
                </c:pt>
                <c:pt idx="32">
                  <c:v>14.7</c:v>
                </c:pt>
                <c:pt idx="33">
                  <c:v>15.2</c:v>
                </c:pt>
                <c:pt idx="34">
                  <c:v>14.7</c:v>
                </c:pt>
                <c:pt idx="35">
                  <c:v>13.8</c:v>
                </c:pt>
                <c:pt idx="36">
                  <c:v>14.9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DC-8247-9B43-78D427A437E8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2'!$A$85:$A$121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2'!$G$85:$G$121</c:f>
              <c:numCache>
                <c:formatCode>0.0</c:formatCode>
                <c:ptCount val="37"/>
                <c:pt idx="0">
                  <c:v>23.1</c:v>
                </c:pt>
                <c:pt idx="1">
                  <c:v>23.8</c:v>
                </c:pt>
                <c:pt idx="2">
                  <c:v>22.8</c:v>
                </c:pt>
                <c:pt idx="3">
                  <c:v>22.4</c:v>
                </c:pt>
                <c:pt idx="4">
                  <c:v>20.9</c:v>
                </c:pt>
                <c:pt idx="5">
                  <c:v>21.4</c:v>
                </c:pt>
                <c:pt idx="6">
                  <c:v>21.7</c:v>
                </c:pt>
                <c:pt idx="7">
                  <c:v>19.100000000000001</c:v>
                </c:pt>
                <c:pt idx="8">
                  <c:v>19.3</c:v>
                </c:pt>
                <c:pt idx="9">
                  <c:v>18.899999999999999</c:v>
                </c:pt>
                <c:pt idx="10">
                  <c:v>18.3</c:v>
                </c:pt>
                <c:pt idx="11">
                  <c:v>18.7</c:v>
                </c:pt>
                <c:pt idx="12">
                  <c:v>18.2</c:v>
                </c:pt>
                <c:pt idx="13">
                  <c:v>18.600000000000001</c:v>
                </c:pt>
                <c:pt idx="14">
                  <c:v>18.8</c:v>
                </c:pt>
                <c:pt idx="15">
                  <c:v>18.2</c:v>
                </c:pt>
                <c:pt idx="16">
                  <c:v>18.399999999999999</c:v>
                </c:pt>
                <c:pt idx="17">
                  <c:v>18</c:v>
                </c:pt>
                <c:pt idx="18">
                  <c:v>17.600000000000001</c:v>
                </c:pt>
                <c:pt idx="19">
                  <c:v>17.2</c:v>
                </c:pt>
                <c:pt idx="20">
                  <c:v>18.100000000000001</c:v>
                </c:pt>
                <c:pt idx="21">
                  <c:v>16.5</c:v>
                </c:pt>
                <c:pt idx="22">
                  <c:v>16.7</c:v>
                </c:pt>
                <c:pt idx="23">
                  <c:v>16.7</c:v>
                </c:pt>
                <c:pt idx="24">
                  <c:v>16.899999999999999</c:v>
                </c:pt>
                <c:pt idx="25">
                  <c:v>17.100000000000001</c:v>
                </c:pt>
                <c:pt idx="26">
                  <c:v>16.8</c:v>
                </c:pt>
                <c:pt idx="27">
                  <c:v>17.899999999999999</c:v>
                </c:pt>
                <c:pt idx="28">
                  <c:v>17.3</c:v>
                </c:pt>
                <c:pt idx="29">
                  <c:v>17.3</c:v>
                </c:pt>
                <c:pt idx="30">
                  <c:v>16.600000000000001</c:v>
                </c:pt>
                <c:pt idx="31">
                  <c:v>17.899999999999999</c:v>
                </c:pt>
                <c:pt idx="32">
                  <c:v>17.7</c:v>
                </c:pt>
                <c:pt idx="33">
                  <c:v>17.5</c:v>
                </c:pt>
                <c:pt idx="34">
                  <c:v>16.7</c:v>
                </c:pt>
                <c:pt idx="35">
                  <c:v>16.600000000000001</c:v>
                </c:pt>
                <c:pt idx="36">
                  <c:v>17.3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DC-8247-9B43-78D427A437E8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2'!$A$85:$A$121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2'!$J$85:$J$121</c:f>
              <c:numCache>
                <c:formatCode>0.0</c:formatCode>
                <c:ptCount val="37"/>
                <c:pt idx="0">
                  <c:v>26.6</c:v>
                </c:pt>
                <c:pt idx="1">
                  <c:v>28.3</c:v>
                </c:pt>
                <c:pt idx="2">
                  <c:v>29.3</c:v>
                </c:pt>
                <c:pt idx="3">
                  <c:v>28.1</c:v>
                </c:pt>
                <c:pt idx="4">
                  <c:v>25.4</c:v>
                </c:pt>
                <c:pt idx="5">
                  <c:v>26.9</c:v>
                </c:pt>
                <c:pt idx="6">
                  <c:v>27.2</c:v>
                </c:pt>
                <c:pt idx="7">
                  <c:v>22.7</c:v>
                </c:pt>
                <c:pt idx="8">
                  <c:v>23.3</c:v>
                </c:pt>
                <c:pt idx="9">
                  <c:v>21.8</c:v>
                </c:pt>
                <c:pt idx="10">
                  <c:v>21.7</c:v>
                </c:pt>
                <c:pt idx="11">
                  <c:v>22.8</c:v>
                </c:pt>
                <c:pt idx="12">
                  <c:v>22.1</c:v>
                </c:pt>
                <c:pt idx="13">
                  <c:v>22.5</c:v>
                </c:pt>
                <c:pt idx="14">
                  <c:v>22.7</c:v>
                </c:pt>
                <c:pt idx="15">
                  <c:v>21.9</c:v>
                </c:pt>
                <c:pt idx="16">
                  <c:v>22.2</c:v>
                </c:pt>
                <c:pt idx="17">
                  <c:v>21.3</c:v>
                </c:pt>
                <c:pt idx="18">
                  <c:v>22.3</c:v>
                </c:pt>
                <c:pt idx="19">
                  <c:v>20.5</c:v>
                </c:pt>
                <c:pt idx="20">
                  <c:v>22.7</c:v>
                </c:pt>
                <c:pt idx="21">
                  <c:v>19.899999999999999</c:v>
                </c:pt>
                <c:pt idx="22">
                  <c:v>20.3</c:v>
                </c:pt>
                <c:pt idx="23">
                  <c:v>20.5</c:v>
                </c:pt>
                <c:pt idx="24">
                  <c:v>20.7</c:v>
                </c:pt>
                <c:pt idx="25">
                  <c:v>21.4</c:v>
                </c:pt>
                <c:pt idx="26">
                  <c:v>21.9</c:v>
                </c:pt>
                <c:pt idx="27">
                  <c:v>23.3</c:v>
                </c:pt>
                <c:pt idx="28">
                  <c:v>22</c:v>
                </c:pt>
                <c:pt idx="29">
                  <c:v>23.6</c:v>
                </c:pt>
                <c:pt idx="30">
                  <c:v>22.4</c:v>
                </c:pt>
                <c:pt idx="31">
                  <c:v>24.1</c:v>
                </c:pt>
                <c:pt idx="32">
                  <c:v>22.6</c:v>
                </c:pt>
                <c:pt idx="33">
                  <c:v>23</c:v>
                </c:pt>
                <c:pt idx="34">
                  <c:v>21.8</c:v>
                </c:pt>
                <c:pt idx="35">
                  <c:v>21.4</c:v>
                </c:pt>
                <c:pt idx="36">
                  <c:v>22.7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DC-8247-9B43-78D427A43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3'!$P$2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3'!$O$16:$O$52</c:f>
              <c:numCache>
                <c:formatCode>mmm\-yyyy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3'!$P$16:$P$52</c:f>
              <c:numCache>
                <c:formatCode>0.0</c:formatCode>
                <c:ptCount val="37"/>
                <c:pt idx="0">
                  <c:v>14.7</c:v>
                </c:pt>
                <c:pt idx="1">
                  <c:v>14</c:v>
                </c:pt>
                <c:pt idx="2">
                  <c:v>14.4</c:v>
                </c:pt>
                <c:pt idx="3">
                  <c:v>15.4</c:v>
                </c:pt>
                <c:pt idx="4">
                  <c:v>15.9</c:v>
                </c:pt>
                <c:pt idx="5">
                  <c:v>15.3</c:v>
                </c:pt>
                <c:pt idx="6">
                  <c:v>15.4</c:v>
                </c:pt>
                <c:pt idx="7">
                  <c:v>14.1</c:v>
                </c:pt>
                <c:pt idx="8">
                  <c:v>14.2</c:v>
                </c:pt>
                <c:pt idx="9">
                  <c:v>15</c:v>
                </c:pt>
                <c:pt idx="10">
                  <c:v>14.5</c:v>
                </c:pt>
                <c:pt idx="11">
                  <c:v>14.1</c:v>
                </c:pt>
                <c:pt idx="12">
                  <c:v>14.6</c:v>
                </c:pt>
                <c:pt idx="13">
                  <c:v>13.5</c:v>
                </c:pt>
                <c:pt idx="14">
                  <c:v>13.5</c:v>
                </c:pt>
                <c:pt idx="15">
                  <c:v>13.7</c:v>
                </c:pt>
                <c:pt idx="16">
                  <c:v>13.9</c:v>
                </c:pt>
                <c:pt idx="17">
                  <c:v>13.9</c:v>
                </c:pt>
                <c:pt idx="18">
                  <c:v>13.6</c:v>
                </c:pt>
                <c:pt idx="19">
                  <c:v>13.7</c:v>
                </c:pt>
                <c:pt idx="20">
                  <c:v>13.2</c:v>
                </c:pt>
                <c:pt idx="21">
                  <c:v>12.6</c:v>
                </c:pt>
                <c:pt idx="22">
                  <c:v>12.9</c:v>
                </c:pt>
                <c:pt idx="23">
                  <c:v>13.6</c:v>
                </c:pt>
                <c:pt idx="24">
                  <c:v>13</c:v>
                </c:pt>
                <c:pt idx="25">
                  <c:v>14.3</c:v>
                </c:pt>
                <c:pt idx="26">
                  <c:v>13.6</c:v>
                </c:pt>
                <c:pt idx="27">
                  <c:v>12.8</c:v>
                </c:pt>
                <c:pt idx="28">
                  <c:v>13.8</c:v>
                </c:pt>
                <c:pt idx="29">
                  <c:v>13.9</c:v>
                </c:pt>
                <c:pt idx="30">
                  <c:v>12.9</c:v>
                </c:pt>
                <c:pt idx="31">
                  <c:v>13</c:v>
                </c:pt>
                <c:pt idx="32">
                  <c:v>12.7</c:v>
                </c:pt>
                <c:pt idx="33">
                  <c:v>12.4</c:v>
                </c:pt>
                <c:pt idx="34">
                  <c:v>12.2</c:v>
                </c:pt>
                <c:pt idx="35">
                  <c:v>11.4</c:v>
                </c:pt>
                <c:pt idx="36">
                  <c:v>11.8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E4-874C-B5BB-290D9D4724D8}"/>
            </c:ext>
          </c:extLst>
        </c:ser>
        <c:ser>
          <c:idx val="1"/>
          <c:order val="1"/>
          <c:tx>
            <c:strRef>
              <c:f>'Şekil 3'!$Q$2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E4-874C-B5BB-290D9D4724D8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E4-874C-B5BB-290D9D4724D8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E4-874C-B5BB-290D9D4724D8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E4-874C-B5BB-290D9D472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3'!$O$16:$O$52</c:f>
              <c:numCache>
                <c:formatCode>mmm\-yyyy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3'!$Q$16:$Q$52</c:f>
              <c:numCache>
                <c:formatCode>0.0</c:formatCode>
                <c:ptCount val="37"/>
                <c:pt idx="0">
                  <c:v>12.3</c:v>
                </c:pt>
                <c:pt idx="1">
                  <c:v>12</c:v>
                </c:pt>
                <c:pt idx="2">
                  <c:v>11.7</c:v>
                </c:pt>
                <c:pt idx="3">
                  <c:v>12.3</c:v>
                </c:pt>
                <c:pt idx="4">
                  <c:v>11.4</c:v>
                </c:pt>
                <c:pt idx="5">
                  <c:v>12.4</c:v>
                </c:pt>
                <c:pt idx="6">
                  <c:v>12.3</c:v>
                </c:pt>
                <c:pt idx="7">
                  <c:v>9.6</c:v>
                </c:pt>
                <c:pt idx="8">
                  <c:v>10.199999999999999</c:v>
                </c:pt>
                <c:pt idx="9">
                  <c:v>10.5</c:v>
                </c:pt>
                <c:pt idx="10">
                  <c:v>9.6999999999999993</c:v>
                </c:pt>
                <c:pt idx="11">
                  <c:v>9.6999999999999993</c:v>
                </c:pt>
                <c:pt idx="12">
                  <c:v>9.4</c:v>
                </c:pt>
                <c:pt idx="13">
                  <c:v>9.6999999999999993</c:v>
                </c:pt>
                <c:pt idx="14">
                  <c:v>10.1</c:v>
                </c:pt>
                <c:pt idx="15">
                  <c:v>9.4</c:v>
                </c:pt>
                <c:pt idx="16">
                  <c:v>9.6999999999999993</c:v>
                </c:pt>
                <c:pt idx="17">
                  <c:v>9.1999999999999993</c:v>
                </c:pt>
                <c:pt idx="18">
                  <c:v>9.4</c:v>
                </c:pt>
                <c:pt idx="19">
                  <c:v>8.6999999999999993</c:v>
                </c:pt>
                <c:pt idx="20">
                  <c:v>8.6999999999999993</c:v>
                </c:pt>
                <c:pt idx="21">
                  <c:v>8.4</c:v>
                </c:pt>
                <c:pt idx="22">
                  <c:v>8.6999999999999993</c:v>
                </c:pt>
                <c:pt idx="23">
                  <c:v>8.6</c:v>
                </c:pt>
                <c:pt idx="24">
                  <c:v>8.6</c:v>
                </c:pt>
                <c:pt idx="25">
                  <c:v>8.1999999999999993</c:v>
                </c:pt>
                <c:pt idx="26">
                  <c:v>7.8</c:v>
                </c:pt>
                <c:pt idx="27">
                  <c:v>8.6999999999999993</c:v>
                </c:pt>
                <c:pt idx="28">
                  <c:v>8.1</c:v>
                </c:pt>
                <c:pt idx="29">
                  <c:v>7.9</c:v>
                </c:pt>
                <c:pt idx="30">
                  <c:v>7.7</c:v>
                </c:pt>
                <c:pt idx="31">
                  <c:v>7.7</c:v>
                </c:pt>
                <c:pt idx="32">
                  <c:v>7.6</c:v>
                </c:pt>
                <c:pt idx="33">
                  <c:v>7.5</c:v>
                </c:pt>
                <c:pt idx="34">
                  <c:v>7.5</c:v>
                </c:pt>
                <c:pt idx="35">
                  <c:v>7.2</c:v>
                </c:pt>
                <c:pt idx="36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4E4-874C-B5BB-290D9D472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4'!$B$85:$B$121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4'!$D$85:$D$121</c:f>
              <c:numCache>
                <c:formatCode>0.0</c:formatCode>
                <c:ptCount val="37"/>
                <c:pt idx="0">
                  <c:v>60.4</c:v>
                </c:pt>
                <c:pt idx="1">
                  <c:v>59.9</c:v>
                </c:pt>
                <c:pt idx="2">
                  <c:v>60.8</c:v>
                </c:pt>
                <c:pt idx="3">
                  <c:v>60.5</c:v>
                </c:pt>
                <c:pt idx="4">
                  <c:v>63.2</c:v>
                </c:pt>
                <c:pt idx="5">
                  <c:v>61.7</c:v>
                </c:pt>
                <c:pt idx="6">
                  <c:v>61.7</c:v>
                </c:pt>
                <c:pt idx="7">
                  <c:v>62.8</c:v>
                </c:pt>
                <c:pt idx="8">
                  <c:v>62</c:v>
                </c:pt>
                <c:pt idx="9">
                  <c:v>63</c:v>
                </c:pt>
                <c:pt idx="10">
                  <c:v>63.9</c:v>
                </c:pt>
                <c:pt idx="11">
                  <c:v>63.7</c:v>
                </c:pt>
                <c:pt idx="12">
                  <c:v>64</c:v>
                </c:pt>
                <c:pt idx="13">
                  <c:v>64.3</c:v>
                </c:pt>
                <c:pt idx="14">
                  <c:v>64</c:v>
                </c:pt>
                <c:pt idx="15">
                  <c:v>64.099999999999994</c:v>
                </c:pt>
                <c:pt idx="16">
                  <c:v>64.8</c:v>
                </c:pt>
                <c:pt idx="17">
                  <c:v>65.099999999999994</c:v>
                </c:pt>
                <c:pt idx="18">
                  <c:v>65.400000000000006</c:v>
                </c:pt>
                <c:pt idx="19">
                  <c:v>65.2</c:v>
                </c:pt>
                <c:pt idx="20">
                  <c:v>64.5</c:v>
                </c:pt>
                <c:pt idx="21">
                  <c:v>65.400000000000006</c:v>
                </c:pt>
                <c:pt idx="22">
                  <c:v>65</c:v>
                </c:pt>
                <c:pt idx="23">
                  <c:v>65.3</c:v>
                </c:pt>
                <c:pt idx="24">
                  <c:v>65.5</c:v>
                </c:pt>
                <c:pt idx="25">
                  <c:v>65.7</c:v>
                </c:pt>
                <c:pt idx="26">
                  <c:v>66.599999999999994</c:v>
                </c:pt>
                <c:pt idx="27">
                  <c:v>65</c:v>
                </c:pt>
                <c:pt idx="28">
                  <c:v>65.599999999999994</c:v>
                </c:pt>
                <c:pt idx="29">
                  <c:v>66</c:v>
                </c:pt>
                <c:pt idx="30">
                  <c:v>66</c:v>
                </c:pt>
                <c:pt idx="31">
                  <c:v>65.3</c:v>
                </c:pt>
                <c:pt idx="32">
                  <c:v>65.8</c:v>
                </c:pt>
                <c:pt idx="33">
                  <c:v>65.599999999999994</c:v>
                </c:pt>
                <c:pt idx="34">
                  <c:v>65.599999999999994</c:v>
                </c:pt>
                <c:pt idx="35">
                  <c:v>65.8</c:v>
                </c:pt>
                <c:pt idx="36">
                  <c:v>65.400000000000006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D1-4D4A-B197-106CFBA8267F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4'!$B$85:$B$121</c:f>
              <c:numCache>
                <c:formatCode>[$-41F]mmmm\ yy;@</c:formatCode>
                <c:ptCount val="37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  <c:pt idx="13">
                  <c:v>44531</c:v>
                </c:pt>
                <c:pt idx="14">
                  <c:v>44562</c:v>
                </c:pt>
                <c:pt idx="15">
                  <c:v>44593</c:v>
                </c:pt>
                <c:pt idx="16">
                  <c:v>44621</c:v>
                </c:pt>
                <c:pt idx="17">
                  <c:v>44652</c:v>
                </c:pt>
                <c:pt idx="18">
                  <c:v>44682</c:v>
                </c:pt>
                <c:pt idx="19">
                  <c:v>44713</c:v>
                </c:pt>
                <c:pt idx="20">
                  <c:v>44743</c:v>
                </c:pt>
                <c:pt idx="21">
                  <c:v>44774</c:v>
                </c:pt>
                <c:pt idx="22">
                  <c:v>44805</c:v>
                </c:pt>
                <c:pt idx="23">
                  <c:v>44835</c:v>
                </c:pt>
                <c:pt idx="24">
                  <c:v>44866</c:v>
                </c:pt>
                <c:pt idx="25">
                  <c:v>44896</c:v>
                </c:pt>
                <c:pt idx="26">
                  <c:v>44927</c:v>
                </c:pt>
                <c:pt idx="27">
                  <c:v>44958</c:v>
                </c:pt>
                <c:pt idx="28">
                  <c:v>44986</c:v>
                </c:pt>
                <c:pt idx="29">
                  <c:v>45017</c:v>
                </c:pt>
                <c:pt idx="30">
                  <c:v>45047</c:v>
                </c:pt>
                <c:pt idx="31">
                  <c:v>45078</c:v>
                </c:pt>
                <c:pt idx="32">
                  <c:v>45108</c:v>
                </c:pt>
                <c:pt idx="33">
                  <c:v>45139</c:v>
                </c:pt>
                <c:pt idx="34">
                  <c:v>45170</c:v>
                </c:pt>
                <c:pt idx="35">
                  <c:v>45200</c:v>
                </c:pt>
                <c:pt idx="36">
                  <c:v>45231</c:v>
                </c:pt>
              </c:numCache>
            </c:numRef>
          </c:cat>
          <c:val>
            <c:numRef>
              <c:f>'Şekil 4'!$F$85:$F$121</c:f>
              <c:numCache>
                <c:formatCode>0.0</c:formatCode>
                <c:ptCount val="37"/>
                <c:pt idx="0">
                  <c:v>25.6</c:v>
                </c:pt>
                <c:pt idx="1">
                  <c:v>26.2</c:v>
                </c:pt>
                <c:pt idx="2">
                  <c:v>27</c:v>
                </c:pt>
                <c:pt idx="3">
                  <c:v>27.2</c:v>
                </c:pt>
                <c:pt idx="4">
                  <c:v>26.7</c:v>
                </c:pt>
                <c:pt idx="5">
                  <c:v>27.7</c:v>
                </c:pt>
                <c:pt idx="6">
                  <c:v>26.8</c:v>
                </c:pt>
                <c:pt idx="7">
                  <c:v>27.5</c:v>
                </c:pt>
                <c:pt idx="8">
                  <c:v>28.7</c:v>
                </c:pt>
                <c:pt idx="9">
                  <c:v>28.2</c:v>
                </c:pt>
                <c:pt idx="10">
                  <c:v>29</c:v>
                </c:pt>
                <c:pt idx="11">
                  <c:v>29.2</c:v>
                </c:pt>
                <c:pt idx="12">
                  <c:v>28.8</c:v>
                </c:pt>
                <c:pt idx="13">
                  <c:v>29.7</c:v>
                </c:pt>
                <c:pt idx="14">
                  <c:v>29.7</c:v>
                </c:pt>
                <c:pt idx="15">
                  <c:v>29.5</c:v>
                </c:pt>
                <c:pt idx="16">
                  <c:v>29</c:v>
                </c:pt>
                <c:pt idx="17">
                  <c:v>29.9</c:v>
                </c:pt>
                <c:pt idx="18">
                  <c:v>30.5</c:v>
                </c:pt>
                <c:pt idx="19">
                  <c:v>30.3</c:v>
                </c:pt>
                <c:pt idx="20">
                  <c:v>29.9</c:v>
                </c:pt>
                <c:pt idx="21">
                  <c:v>30.7</c:v>
                </c:pt>
                <c:pt idx="22">
                  <c:v>30.8</c:v>
                </c:pt>
                <c:pt idx="23">
                  <c:v>30.8</c:v>
                </c:pt>
                <c:pt idx="24">
                  <c:v>31.7</c:v>
                </c:pt>
                <c:pt idx="25">
                  <c:v>31.1</c:v>
                </c:pt>
                <c:pt idx="26">
                  <c:v>31.1</c:v>
                </c:pt>
                <c:pt idx="27">
                  <c:v>31.4</c:v>
                </c:pt>
                <c:pt idx="28">
                  <c:v>30.3</c:v>
                </c:pt>
                <c:pt idx="29">
                  <c:v>31.2</c:v>
                </c:pt>
                <c:pt idx="30">
                  <c:v>31.4</c:v>
                </c:pt>
                <c:pt idx="31">
                  <c:v>30.9</c:v>
                </c:pt>
                <c:pt idx="32">
                  <c:v>31.4</c:v>
                </c:pt>
                <c:pt idx="33">
                  <c:v>31.4</c:v>
                </c:pt>
                <c:pt idx="34">
                  <c:v>31.2</c:v>
                </c:pt>
                <c:pt idx="35">
                  <c:v>31.6</c:v>
                </c:pt>
                <c:pt idx="36">
                  <c:v>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D1-4D4A-B197-106CFBA82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49AD1-4F1B-4477-9D4E-CC51D69E2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7</cp:revision>
  <cp:lastPrinted>2023-07-10T09:21:00Z</cp:lastPrinted>
  <dcterms:created xsi:type="dcterms:W3CDTF">2023-11-10T08:33:00Z</dcterms:created>
  <dcterms:modified xsi:type="dcterms:W3CDTF">2024-01-10T11:22:00Z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