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7AB786" w14:textId="38576443" w:rsidR="00667FE8" w:rsidRPr="00296017" w:rsidRDefault="00CA76FE" w:rsidP="007C3CD9">
      <w:pPr>
        <w:pStyle w:val="Heading4"/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C273DC6" wp14:editId="3A8F3C05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433640" w:rsidRPr="00F31F20" w:rsidRDefault="00433640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75A066B5" w:rsidR="00433640" w:rsidRPr="00F31F20" w:rsidRDefault="00433640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November</w:t>
                            </w: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14:paraId="517AB707" w14:textId="77777777" w:rsidR="00433640" w:rsidRPr="00526178" w:rsidRDefault="004336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" stroked="f">
                <v:fill opacity="0"/>
                <v:textbox inset="0,0,0,0">
                  <w:txbxContent>
                    <w:p w14:paraId="190F1B90" w14:textId="77777777" w:rsidR="00433640" w:rsidRPr="00F31F20" w:rsidRDefault="00433640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75A066B5" w:rsidR="00433640" w:rsidRPr="00F31F20" w:rsidRDefault="00433640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November</w:t>
                      </w: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14:paraId="517AB707" w14:textId="77777777" w:rsidR="00433640" w:rsidRPr="00526178" w:rsidRDefault="00433640"/>
                  </w:txbxContent>
                </v:textbox>
              </v:shape>
            </w:pict>
          </mc:Fallback>
        </mc:AlternateContent>
      </w:r>
      <w:r w:rsidR="00A3249B" w:rsidRPr="00296017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0BAE2873" w:rsidR="00667FE8" w:rsidRPr="00296017" w:rsidRDefault="00BA19E2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296017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A574D" wp14:editId="471A1365">
                <wp:simplePos x="0" y="0"/>
                <wp:positionH relativeFrom="column">
                  <wp:posOffset>5524500</wp:posOffset>
                </wp:positionH>
                <wp:positionV relativeFrom="paragraph">
                  <wp:posOffset>103505</wp:posOffset>
                </wp:positionV>
                <wp:extent cx="1459230" cy="29654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3B88" w14:textId="77451009" w:rsidR="00433640" w:rsidRPr="00BA19E2" w:rsidRDefault="00433640" w:rsidP="00BA19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10 Nov</w:t>
                            </w:r>
                            <w:r w:rsidRPr="00BA19E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574D" id="Metin Kutusu 2" o:spid="_x0000_s1027" type="#_x0000_t202" style="position:absolute;margin-left:435pt;margin-top:8.15pt;width:114.9pt;height:2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" filled="f" stroked="f">
                <v:textbox>
                  <w:txbxContent>
                    <w:p w14:paraId="35C33B88" w14:textId="77451009" w:rsidR="00433640" w:rsidRPr="00BA19E2" w:rsidRDefault="00433640" w:rsidP="00BA19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10 Nov</w:t>
                      </w:r>
                      <w:r w:rsidRPr="00BA19E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5138D" w14:textId="273802C1" w:rsidR="00667FE8" w:rsidRPr="0029601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45BAED0" w14:textId="77777777" w:rsidR="00667FE8" w:rsidRPr="0029601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9601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96017">
        <w:rPr>
          <w:rFonts w:ascii="Arial" w:hAnsi="Arial" w:cs="Arial"/>
          <w:b/>
          <w:bCs/>
          <w:lang w:val="en-US"/>
        </w:rPr>
        <w:tab/>
      </w:r>
    </w:p>
    <w:p w14:paraId="1B56AC8D" w14:textId="0D015F52" w:rsidR="0074445A" w:rsidRPr="00296017" w:rsidRDefault="00BE09B4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 w:rsidRPr="00296017">
        <w:rPr>
          <w:rFonts w:ascii="Arial" w:hAnsi="Arial" w:cs="Arial"/>
          <w:b/>
          <w:bCs/>
          <w:lang w:val="en-US"/>
        </w:rPr>
        <w:t xml:space="preserve">DECREASES IN EMPLOYMENT AND </w:t>
      </w:r>
      <w:r w:rsidR="00062FB0" w:rsidRPr="00296017">
        <w:rPr>
          <w:rFonts w:ascii="Arial" w:hAnsi="Arial" w:cs="Arial"/>
          <w:b/>
          <w:bCs/>
          <w:lang w:val="en-US"/>
        </w:rPr>
        <w:t>UNEMPLOYMENT</w:t>
      </w:r>
    </w:p>
    <w:p w14:paraId="75CA14F2" w14:textId="77777777" w:rsidR="00062FB0" w:rsidRPr="00296017" w:rsidRDefault="00062FB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75F12298" w:rsidR="004A3731" w:rsidRPr="0029601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96017">
        <w:rPr>
          <w:rFonts w:ascii="Arial" w:hAnsi="Arial" w:cs="Arial"/>
          <w:b/>
          <w:bCs/>
          <w:sz w:val="20"/>
          <w:szCs w:val="20"/>
          <w:lang w:val="en-US"/>
        </w:rPr>
        <w:t>Seyfettin</w:t>
      </w:r>
      <w:proofErr w:type="spellEnd"/>
      <w:r w:rsidRPr="00296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96017">
        <w:rPr>
          <w:rFonts w:ascii="Arial" w:hAnsi="Arial" w:cs="Arial"/>
          <w:b/>
          <w:bCs/>
          <w:sz w:val="20"/>
          <w:szCs w:val="20"/>
          <w:lang w:val="en-US"/>
        </w:rPr>
        <w:t>Gürsel</w:t>
      </w:r>
      <w:proofErr w:type="spellEnd"/>
      <w:r w:rsidRPr="00296017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29601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BE09B4" w:rsidRPr="00296017">
        <w:rPr>
          <w:rFonts w:ascii="Arial" w:hAnsi="Arial" w:cs="Arial"/>
          <w:b/>
          <w:bCs/>
          <w:sz w:val="20"/>
          <w:szCs w:val="20"/>
          <w:lang w:val="en-US"/>
        </w:rPr>
        <w:t xml:space="preserve">Saliha </w:t>
      </w:r>
      <w:proofErr w:type="spellStart"/>
      <w:r w:rsidR="00BE09B4" w:rsidRPr="00296017">
        <w:rPr>
          <w:rFonts w:ascii="Arial" w:hAnsi="Arial" w:cs="Arial"/>
          <w:b/>
          <w:bCs/>
          <w:sz w:val="20"/>
          <w:szCs w:val="20"/>
          <w:lang w:val="en-US"/>
        </w:rPr>
        <w:t>Tanrıverdi</w:t>
      </w:r>
      <w:proofErr w:type="spellEnd"/>
      <w:r w:rsidRPr="00296017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</w:p>
    <w:p w14:paraId="761539CF" w14:textId="77777777" w:rsidR="00BF75F8" w:rsidRPr="0029601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96017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96017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96017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A40F22E" w14:textId="2B4451C6" w:rsidR="00062FB0" w:rsidRPr="00296017" w:rsidRDefault="00BE09B4" w:rsidP="00D10E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>The de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crease of </w:t>
      </w:r>
      <w:r w:rsidRPr="00296017">
        <w:rPr>
          <w:rFonts w:ascii="Arial" w:hAnsi="Arial" w:cs="Arial"/>
          <w:sz w:val="20"/>
          <w:szCs w:val="20"/>
          <w:lang w:val="en-US"/>
        </w:rPr>
        <w:t>59,000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 in employment</w:t>
      </w:r>
      <w:r w:rsidRPr="00296017">
        <w:rPr>
          <w:rFonts w:ascii="Arial" w:hAnsi="Arial" w:cs="Arial"/>
          <w:sz w:val="20"/>
          <w:szCs w:val="20"/>
          <w:lang w:val="en-US"/>
        </w:rPr>
        <w:t>, along with a decrease of 46</w:t>
      </w:r>
      <w:r w:rsidR="00062FB0" w:rsidRPr="00296017">
        <w:rPr>
          <w:rFonts w:ascii="Arial" w:hAnsi="Arial" w:cs="Arial"/>
          <w:sz w:val="20"/>
          <w:szCs w:val="20"/>
          <w:lang w:val="en-US"/>
        </w:rPr>
        <w:t>,000 in the number of unemployed, resulted in a t</w:t>
      </w:r>
      <w:r w:rsidR="00433640" w:rsidRPr="00296017">
        <w:rPr>
          <w:rFonts w:ascii="Arial" w:hAnsi="Arial" w:cs="Arial"/>
          <w:sz w:val="20"/>
          <w:szCs w:val="20"/>
          <w:lang w:val="en-US"/>
        </w:rPr>
        <w:t>otal labor force de</w:t>
      </w:r>
      <w:r w:rsidRPr="00296017">
        <w:rPr>
          <w:rFonts w:ascii="Arial" w:hAnsi="Arial" w:cs="Arial"/>
          <w:sz w:val="20"/>
          <w:szCs w:val="20"/>
          <w:lang w:val="en-US"/>
        </w:rPr>
        <w:t>crease of 105</w:t>
      </w:r>
      <w:r w:rsidR="00062FB0" w:rsidRPr="00296017">
        <w:rPr>
          <w:rFonts w:ascii="Arial" w:hAnsi="Arial" w:cs="Arial"/>
          <w:sz w:val="20"/>
          <w:szCs w:val="20"/>
          <w:lang w:val="en-US"/>
        </w:rPr>
        <w:t xml:space="preserve">,000. The </w:t>
      </w:r>
      <w:r w:rsidRPr="00296017">
        <w:rPr>
          <w:rFonts w:ascii="Arial" w:hAnsi="Arial" w:cs="Arial"/>
          <w:sz w:val="20"/>
          <w:szCs w:val="20"/>
          <w:lang w:val="en-US"/>
        </w:rPr>
        <w:t>overall unemployment rate has de</w:t>
      </w:r>
      <w:r w:rsidR="00062FB0" w:rsidRPr="00296017">
        <w:rPr>
          <w:rFonts w:ascii="Arial" w:hAnsi="Arial" w:cs="Arial"/>
          <w:sz w:val="20"/>
          <w:szCs w:val="20"/>
          <w:lang w:val="en-US"/>
        </w:rPr>
        <w:t>creased by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0.1 percentage points from August to September, reaching 9.1 percent.</w:t>
      </w:r>
    </w:p>
    <w:p w14:paraId="5E7FB361" w14:textId="77777777" w:rsidR="00D10E27" w:rsidRPr="00296017" w:rsidRDefault="00D10E27" w:rsidP="00D10E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F5EE724" w14:textId="18A39A30" w:rsidR="00062FB0" w:rsidRPr="00296017" w:rsidRDefault="00062FB0" w:rsidP="00D10E27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The seasonally adjusted female </w:t>
      </w:r>
      <w:r w:rsidR="00BE09B4" w:rsidRPr="00296017">
        <w:rPr>
          <w:rFonts w:ascii="Arial" w:hAnsi="Arial" w:cs="Arial"/>
          <w:b w:val="0"/>
          <w:bCs w:val="0"/>
          <w:lang w:val="en-US"/>
        </w:rPr>
        <w:t>unemployment rate de</w:t>
      </w:r>
      <w:r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BE09B4" w:rsidRPr="00296017">
        <w:rPr>
          <w:rFonts w:ascii="Arial" w:hAnsi="Arial" w:cs="Arial"/>
          <w:b w:val="0"/>
          <w:bCs w:val="0"/>
          <w:lang w:val="en-US"/>
        </w:rPr>
        <w:t>0.2 percentage points from August to September, reaching 12.3 percent, as a result of a 68,000 decrease in employment and a 40</w:t>
      </w:r>
      <w:r w:rsidR="00433640" w:rsidRPr="00296017">
        <w:rPr>
          <w:rFonts w:ascii="Arial" w:hAnsi="Arial" w:cs="Arial"/>
          <w:b w:val="0"/>
          <w:bCs w:val="0"/>
          <w:lang w:val="en-US"/>
        </w:rPr>
        <w:t>,000 de</w:t>
      </w:r>
      <w:r w:rsidRPr="00296017">
        <w:rPr>
          <w:rFonts w:ascii="Arial" w:hAnsi="Arial" w:cs="Arial"/>
          <w:b w:val="0"/>
          <w:bCs w:val="0"/>
          <w:lang w:val="en-US"/>
        </w:rPr>
        <w:t xml:space="preserve">crease in the number of unemployed. On the other hand, the </w:t>
      </w:r>
      <w:r w:rsidR="00BE09B4" w:rsidRPr="00296017">
        <w:rPr>
          <w:rFonts w:ascii="Arial" w:hAnsi="Arial" w:cs="Arial"/>
          <w:b w:val="0"/>
          <w:bCs w:val="0"/>
          <w:lang w:val="en-US"/>
        </w:rPr>
        <w:t>male unemployment rate remained at</w:t>
      </w:r>
      <w:r w:rsidRPr="00296017">
        <w:rPr>
          <w:rFonts w:ascii="Arial" w:hAnsi="Arial" w:cs="Arial"/>
          <w:b w:val="0"/>
          <w:bCs w:val="0"/>
          <w:lang w:val="en-US"/>
        </w:rPr>
        <w:t xml:space="preserve"> </w:t>
      </w:r>
      <w:r w:rsidR="00BE09B4" w:rsidRPr="00296017">
        <w:rPr>
          <w:rFonts w:ascii="Arial" w:hAnsi="Arial" w:cs="Arial"/>
          <w:b w:val="0"/>
          <w:bCs w:val="0"/>
          <w:lang w:val="en-US"/>
        </w:rPr>
        <w:t>7.5 percent in September, following a 9</w:t>
      </w:r>
      <w:r w:rsidRPr="00296017">
        <w:rPr>
          <w:rFonts w:ascii="Arial" w:hAnsi="Arial" w:cs="Arial"/>
          <w:b w:val="0"/>
          <w:bCs w:val="0"/>
          <w:lang w:val="en-US"/>
        </w:rPr>
        <w:t>,000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increase in employment and a 5</w:t>
      </w:r>
      <w:r w:rsidRPr="00296017">
        <w:rPr>
          <w:rFonts w:ascii="Arial" w:hAnsi="Arial" w:cs="Arial"/>
          <w:b w:val="0"/>
          <w:bCs w:val="0"/>
          <w:lang w:val="en-US"/>
        </w:rPr>
        <w:t>,000 decrease in the number of unemployed males.</w:t>
      </w:r>
      <w:r w:rsidR="00BE09B4" w:rsidRPr="00296017">
        <w:rPr>
          <w:rFonts w:ascii="Arial" w:hAnsi="Arial" w:cs="Arial"/>
          <w:b w:val="0"/>
          <w:bCs w:val="0"/>
          <w:lang w:val="en-US"/>
        </w:rPr>
        <w:t xml:space="preserve"> The female labor force level decreased by 109</w:t>
      </w:r>
      <w:r w:rsidRPr="00296017">
        <w:rPr>
          <w:rFonts w:ascii="Arial" w:hAnsi="Arial" w:cs="Arial"/>
          <w:b w:val="0"/>
          <w:bCs w:val="0"/>
          <w:lang w:val="en-US"/>
        </w:rPr>
        <w:t>,000, while the male la</w:t>
      </w:r>
      <w:r w:rsidR="00BE09B4" w:rsidRPr="00296017">
        <w:rPr>
          <w:rFonts w:ascii="Arial" w:hAnsi="Arial" w:cs="Arial"/>
          <w:b w:val="0"/>
          <w:bCs w:val="0"/>
          <w:lang w:val="en-US"/>
        </w:rPr>
        <w:t>bor force level increased by 4</w:t>
      </w:r>
      <w:r w:rsidRPr="00296017">
        <w:rPr>
          <w:rFonts w:ascii="Arial" w:hAnsi="Arial" w:cs="Arial"/>
          <w:b w:val="0"/>
          <w:bCs w:val="0"/>
          <w:lang w:val="en-US"/>
        </w:rPr>
        <w:t>,000. Consequently, the gen</w:t>
      </w:r>
      <w:r w:rsidR="00BE09B4" w:rsidRPr="00296017">
        <w:rPr>
          <w:rFonts w:ascii="Arial" w:hAnsi="Arial" w:cs="Arial"/>
          <w:b w:val="0"/>
          <w:bCs w:val="0"/>
          <w:lang w:val="en-US"/>
        </w:rPr>
        <w:t>der gap in unemployment rates decreased from 5 percentage points to 4.8 percentage points in September</w:t>
      </w:r>
      <w:r w:rsidRPr="00296017">
        <w:rPr>
          <w:rFonts w:ascii="Arial" w:hAnsi="Arial" w:cs="Arial"/>
          <w:b w:val="0"/>
          <w:bCs w:val="0"/>
          <w:lang w:val="en-US"/>
        </w:rPr>
        <w:t>.</w:t>
      </w:r>
    </w:p>
    <w:p w14:paraId="72188246" w14:textId="77777777" w:rsidR="00062FB0" w:rsidRPr="00296017" w:rsidRDefault="00062FB0" w:rsidP="004866AC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</w:p>
    <w:p w14:paraId="0BD46ACB" w14:textId="77777777" w:rsidR="00D10E27" w:rsidRPr="00296017" w:rsidRDefault="00D10E27" w:rsidP="00D10E27">
      <w:pPr>
        <w:rPr>
          <w:rFonts w:ascii="Arial" w:hAnsi="Arial" w:cs="Arial"/>
          <w:lang w:val="en-US"/>
        </w:rPr>
      </w:pPr>
    </w:p>
    <w:p w14:paraId="1380B379" w14:textId="7ED4A033" w:rsidR="005E139A" w:rsidRPr="00296017" w:rsidRDefault="00C96208" w:rsidP="0014705A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1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labor forc</w:t>
      </w:r>
      <w:r w:rsidR="0014705A" w:rsidRPr="00296017">
        <w:rPr>
          <w:rFonts w:ascii="Arial" w:hAnsi="Arial" w:cs="Arial"/>
          <w:lang w:val="en-US"/>
        </w:rPr>
        <w:t>e, employment, and unemployment</w:t>
      </w:r>
    </w:p>
    <w:p w14:paraId="3A263A2B" w14:textId="42D6E08B" w:rsidR="003D3A99" w:rsidRPr="00296017" w:rsidRDefault="003D3A99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noProof/>
          <w:lang w:eastAsia="tr-TR"/>
        </w:rPr>
        <w:drawing>
          <wp:inline distT="0" distB="0" distL="0" distR="0" wp14:anchorId="487110BC" wp14:editId="6540C86C">
            <wp:extent cx="6248400" cy="330517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2926C640" w:rsidR="00191C06" w:rsidRPr="00296017" w:rsidRDefault="002B5A9E" w:rsidP="002B5A9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Hlk79581063"/>
      <w:r w:rsidRPr="00296017">
        <w:rPr>
          <w:rFonts w:ascii="Arial" w:hAnsi="Arial" w:cs="Arial"/>
          <w:sz w:val="20"/>
          <w:szCs w:val="20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Pr="0029601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20"/>
          <w:szCs w:val="20"/>
          <w:lang w:val="en-US"/>
        </w:rPr>
        <w:t>Betam</w:t>
      </w:r>
      <w:proofErr w:type="spellEnd"/>
    </w:p>
    <w:bookmarkEnd w:id="0"/>
    <w:p w14:paraId="33D81EF5" w14:textId="77777777" w:rsidR="00144E11" w:rsidRPr="00296017" w:rsidRDefault="00144E11" w:rsidP="00144E11">
      <w:pPr>
        <w:pStyle w:val="Heading1"/>
        <w:ind w:left="539" w:right="408" w:hanging="431"/>
        <w:jc w:val="both"/>
        <w:rPr>
          <w:sz w:val="22"/>
          <w:szCs w:val="22"/>
          <w:lang w:val="en-US"/>
        </w:rPr>
      </w:pPr>
    </w:p>
    <w:p w14:paraId="476B087F" w14:textId="3D85C323" w:rsidR="00144E11" w:rsidRPr="00296017" w:rsidRDefault="003D3A99" w:rsidP="00EF1CEB">
      <w:pPr>
        <w:pStyle w:val="Heading1"/>
        <w:ind w:left="0" w:firstLine="0"/>
        <w:jc w:val="both"/>
        <w:rPr>
          <w:sz w:val="22"/>
          <w:szCs w:val="22"/>
          <w:lang w:val="en-US"/>
        </w:rPr>
      </w:pPr>
      <w:r w:rsidRPr="00296017">
        <w:rPr>
          <w:sz w:val="22"/>
          <w:szCs w:val="22"/>
          <w:lang w:val="en-US"/>
        </w:rPr>
        <w:t>De</w:t>
      </w:r>
      <w:r w:rsidR="00144E11" w:rsidRPr="00296017">
        <w:rPr>
          <w:sz w:val="22"/>
          <w:szCs w:val="22"/>
          <w:lang w:val="en-US"/>
        </w:rPr>
        <w:t xml:space="preserve">crease in </w:t>
      </w:r>
      <w:r w:rsidRPr="00296017">
        <w:rPr>
          <w:sz w:val="22"/>
          <w:szCs w:val="22"/>
          <w:lang w:val="en-US"/>
        </w:rPr>
        <w:t>un</w:t>
      </w:r>
      <w:r w:rsidR="00144E11" w:rsidRPr="00296017">
        <w:rPr>
          <w:sz w:val="22"/>
          <w:szCs w:val="22"/>
          <w:lang w:val="en-US"/>
        </w:rPr>
        <w:t>employment</w:t>
      </w:r>
      <w:r w:rsidRPr="00296017">
        <w:rPr>
          <w:sz w:val="22"/>
          <w:szCs w:val="22"/>
          <w:lang w:val="en-US"/>
        </w:rPr>
        <w:t xml:space="preserve"> rate</w:t>
      </w:r>
    </w:p>
    <w:p w14:paraId="5A40A126" w14:textId="77777777" w:rsidR="00EF1CEB" w:rsidRPr="00296017" w:rsidRDefault="00EF1CEB" w:rsidP="00EF1CEB">
      <w:pPr>
        <w:rPr>
          <w:rFonts w:ascii="Arial" w:hAnsi="Arial" w:cs="Arial"/>
          <w:lang w:val="en-US"/>
        </w:rPr>
      </w:pPr>
    </w:p>
    <w:p w14:paraId="6D6992E6" w14:textId="3E0EB1DF" w:rsidR="00AB49B4" w:rsidRPr="00296017" w:rsidRDefault="00EF1CEB" w:rsidP="00EF1CEB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 xml:space="preserve">According to seasonally adjusted data, the number of employed individuals </w:t>
      </w:r>
      <w:r w:rsidR="003D3A99" w:rsidRPr="00296017">
        <w:rPr>
          <w:rFonts w:ascii="Arial" w:hAnsi="Arial" w:cs="Arial"/>
          <w:sz w:val="20"/>
          <w:szCs w:val="20"/>
          <w:lang w:val="en-US"/>
        </w:rPr>
        <w:t>decreased by 59,000, reaching 31.686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million from </w:t>
      </w:r>
      <w:r w:rsidR="003D3A99" w:rsidRPr="00296017">
        <w:rPr>
          <w:rFonts w:ascii="Arial" w:hAnsi="Arial" w:cs="Arial"/>
          <w:sz w:val="20"/>
          <w:szCs w:val="20"/>
          <w:lang w:val="en-US"/>
        </w:rPr>
        <w:t>August to September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. In </w:t>
      </w:r>
      <w:r w:rsidR="008E416F" w:rsidRPr="00296017">
        <w:rPr>
          <w:rFonts w:ascii="Arial" w:hAnsi="Arial" w:cs="Arial"/>
          <w:sz w:val="20"/>
          <w:szCs w:val="20"/>
          <w:lang w:val="en-US"/>
        </w:rPr>
        <w:t>September</w:t>
      </w:r>
      <w:r w:rsidRPr="00296017">
        <w:rPr>
          <w:rFonts w:ascii="Arial" w:hAnsi="Arial" w:cs="Arial"/>
          <w:sz w:val="20"/>
          <w:szCs w:val="20"/>
          <w:lang w:val="en-US"/>
        </w:rPr>
        <w:t>, the number of un</w:t>
      </w:r>
      <w:r w:rsidR="008E416F" w:rsidRPr="00296017">
        <w:rPr>
          <w:rFonts w:ascii="Arial" w:hAnsi="Arial" w:cs="Arial"/>
          <w:sz w:val="20"/>
          <w:szCs w:val="20"/>
          <w:lang w:val="en-US"/>
        </w:rPr>
        <w:t>employed individuals decreased by 46,000, reaching 3.168 million. The labor force decreased by 105,000 and stands at 34.854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million (Figure 1, Table 1). As a </w:t>
      </w:r>
      <w:r w:rsidR="00E738C7" w:rsidRPr="00296017">
        <w:rPr>
          <w:rFonts w:ascii="Arial" w:hAnsi="Arial" w:cs="Arial"/>
          <w:sz w:val="20"/>
          <w:szCs w:val="20"/>
          <w:lang w:val="en-US"/>
        </w:rPr>
        <w:t>result, the unemployment rate de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creased by 0.1 percentage points from </w:t>
      </w:r>
      <w:r w:rsidR="00E738C7" w:rsidRPr="00296017">
        <w:rPr>
          <w:rFonts w:ascii="Arial" w:hAnsi="Arial" w:cs="Arial"/>
          <w:sz w:val="20"/>
          <w:szCs w:val="20"/>
          <w:lang w:val="en-US"/>
        </w:rPr>
        <w:t>August to September, reaching 9.1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percent.</w:t>
      </w:r>
    </w:p>
    <w:p w14:paraId="35DDF2EE" w14:textId="77777777" w:rsidR="00EF1CEB" w:rsidRPr="00296017" w:rsidRDefault="00EF1CEB" w:rsidP="00EF1CEB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9B149EA" w14:textId="744342C3" w:rsidR="00AB48F0" w:rsidRPr="00296017" w:rsidRDefault="004F67C7" w:rsidP="00EF1CEB">
      <w:pPr>
        <w:pStyle w:val="Heading1"/>
        <w:ind w:left="0" w:firstLine="0"/>
        <w:jc w:val="both"/>
        <w:rPr>
          <w:sz w:val="22"/>
          <w:szCs w:val="22"/>
          <w:lang w:val="en-US"/>
        </w:rPr>
      </w:pPr>
      <w:r w:rsidRPr="00296017">
        <w:rPr>
          <w:sz w:val="22"/>
          <w:szCs w:val="22"/>
          <w:lang w:val="en-US"/>
        </w:rPr>
        <w:t xml:space="preserve">Developments in the alternative unemployment rates </w:t>
      </w:r>
    </w:p>
    <w:p w14:paraId="37AC1BFA" w14:textId="77777777" w:rsidR="00EF1CEB" w:rsidRPr="00296017" w:rsidRDefault="00EF1CEB" w:rsidP="00EF1CEB">
      <w:pPr>
        <w:rPr>
          <w:rFonts w:ascii="Arial" w:hAnsi="Arial" w:cs="Arial"/>
          <w:lang w:val="en-US"/>
        </w:rPr>
      </w:pPr>
    </w:p>
    <w:p w14:paraId="0D4A0305" w14:textId="3D691DE9" w:rsidR="00987C86" w:rsidRPr="00296017" w:rsidRDefault="00987C86" w:rsidP="00EF1CEB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>Box 1 r</w:t>
      </w:r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eports the methods </w:t>
      </w:r>
      <w:proofErr w:type="spellStart"/>
      <w:r w:rsidR="00E738C7" w:rsidRPr="00296017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="00E738C7" w:rsidRPr="00296017">
        <w:rPr>
          <w:rFonts w:ascii="Arial" w:hAnsi="Arial" w:cs="Arial"/>
          <w:sz w:val="20"/>
          <w:szCs w:val="20"/>
          <w:lang w:val="en-US"/>
        </w:rPr>
        <w:t xml:space="preserve"> uses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to calculate the alternative unemployment rates. These measures consider both the time-related underemployment (those who are employed for less than 40 hours a week but would like to increase their</w:t>
      </w:r>
      <w:r w:rsidR="00433640" w:rsidRPr="00296017">
        <w:rPr>
          <w:rFonts w:ascii="Arial" w:hAnsi="Arial" w:cs="Arial"/>
          <w:sz w:val="20"/>
          <w:szCs w:val="20"/>
          <w:lang w:val="en-US"/>
        </w:rPr>
        <w:t xml:space="preserve"> working hours and</w:t>
      </w:r>
      <w:r w:rsidRPr="00296017">
        <w:rPr>
          <w:rFonts w:ascii="Arial" w:hAnsi="Arial" w:cs="Arial"/>
          <w:sz w:val="20"/>
          <w:szCs w:val="20"/>
          <w:lang w:val="en-US"/>
        </w:rPr>
        <w:t xml:space="preserve"> fail to do so) and the potential labor force (the individuals who are neither employed nor looking for a job but wish to work).</w:t>
      </w:r>
    </w:p>
    <w:p w14:paraId="5E521418" w14:textId="77777777" w:rsidR="00EF1CEB" w:rsidRPr="00296017" w:rsidRDefault="00EF1CEB" w:rsidP="00EF1CEB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5FF4535" w14:textId="40109459" w:rsidR="00EF1CEB" w:rsidRPr="00296017" w:rsidRDefault="00EF1CEB" w:rsidP="00AB48F0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>According to seasonally adjusted data, the "overall unemployme</w:t>
      </w:r>
      <w:r w:rsidR="00E738C7" w:rsidRPr="00296017">
        <w:rPr>
          <w:rFonts w:ascii="Arial" w:hAnsi="Arial" w:cs="Arial"/>
          <w:b w:val="0"/>
          <w:bCs w:val="0"/>
          <w:lang w:val="en-US"/>
        </w:rPr>
        <w:t>nt rate" in September was 9.1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percent, while the unemployment rate considering the potential l</w:t>
      </w:r>
      <w:r w:rsidR="00E738C7" w:rsidRPr="00296017">
        <w:rPr>
          <w:rFonts w:ascii="Arial" w:hAnsi="Arial" w:cs="Arial"/>
          <w:b w:val="0"/>
          <w:bCs w:val="0"/>
          <w:lang w:val="en-US"/>
        </w:rPr>
        <w:t>abor force decreased from 17.5 to 16.7 percent, with a decrease of 335</w:t>
      </w:r>
      <w:r w:rsidRPr="00296017">
        <w:rPr>
          <w:rFonts w:ascii="Arial" w:hAnsi="Arial" w:cs="Arial"/>
          <w:b w:val="0"/>
          <w:bCs w:val="0"/>
          <w:lang w:val="en-US"/>
        </w:rPr>
        <w:t>,000 in the potential labor force. The unemployment rate accounting for time-related unde</w:t>
      </w:r>
      <w:r w:rsidR="00E738C7" w:rsidRPr="00296017">
        <w:rPr>
          <w:rFonts w:ascii="Arial" w:hAnsi="Arial" w:cs="Arial"/>
          <w:b w:val="0"/>
          <w:bCs w:val="0"/>
          <w:lang w:val="en-US"/>
        </w:rPr>
        <w:t>remployment decreased by 0.6 percentage points to 14.6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percent. The composite measure of labor underutilization rate, which is a combination of th</w:t>
      </w:r>
      <w:r w:rsidR="00E738C7" w:rsidRPr="00296017">
        <w:rPr>
          <w:rFonts w:ascii="Arial" w:hAnsi="Arial" w:cs="Arial"/>
          <w:b w:val="0"/>
          <w:bCs w:val="0"/>
          <w:lang w:val="en-US"/>
        </w:rPr>
        <w:t>e last two alternative rates, decreased by 1.2 percentage points to reach 21.8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 (Figure 2, Table 2).</w:t>
      </w:r>
    </w:p>
    <w:p w14:paraId="7ED36E3D" w14:textId="77777777" w:rsidR="00EF1CEB" w:rsidRPr="00296017" w:rsidRDefault="00EF1CEB" w:rsidP="00AB48F0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</w:p>
    <w:p w14:paraId="2E31740A" w14:textId="51818CE3" w:rsidR="00C96208" w:rsidRPr="00296017" w:rsidRDefault="00C96208" w:rsidP="0014705A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noProof/>
          <w:lang w:val="en-US"/>
        </w:rPr>
        <w:t>2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Headline Unemployment Rate and Supplementary Indicators for Labor Force</w:t>
      </w:r>
    </w:p>
    <w:p w14:paraId="6D5616CB" w14:textId="70FDE3FD" w:rsidR="00E738C7" w:rsidRPr="00296017" w:rsidRDefault="00E738C7" w:rsidP="00E738C7">
      <w:pPr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noProof/>
          <w:lang w:eastAsia="tr-TR"/>
        </w:rPr>
        <w:drawing>
          <wp:inline distT="0" distB="0" distL="0" distR="0" wp14:anchorId="57204EC1" wp14:editId="2FB497C3">
            <wp:extent cx="6229350" cy="31623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96017" w:rsidRDefault="002B5A9E" w:rsidP="002B5A9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Pr="0029601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20"/>
          <w:szCs w:val="20"/>
          <w:lang w:val="en-US"/>
        </w:rPr>
        <w:t>Betam</w:t>
      </w:r>
      <w:proofErr w:type="spellEnd"/>
    </w:p>
    <w:p w14:paraId="0325B7B6" w14:textId="77777777" w:rsidR="00132CAC" w:rsidRPr="00296017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0A862DA8" w:rsidR="002C4349" w:rsidRPr="00296017" w:rsidRDefault="00BA6E70" w:rsidP="00EF1CEB">
      <w:pPr>
        <w:pStyle w:val="Heading1"/>
        <w:ind w:left="0" w:firstLine="0"/>
        <w:jc w:val="both"/>
        <w:rPr>
          <w:sz w:val="22"/>
          <w:szCs w:val="22"/>
          <w:lang w:val="en-US"/>
        </w:rPr>
      </w:pPr>
      <w:r w:rsidRPr="00296017">
        <w:rPr>
          <w:sz w:val="22"/>
          <w:szCs w:val="22"/>
          <w:lang w:val="en-US"/>
        </w:rPr>
        <w:t xml:space="preserve">Decrease in </w:t>
      </w:r>
      <w:r w:rsidR="0066709F" w:rsidRPr="00296017">
        <w:rPr>
          <w:sz w:val="22"/>
          <w:szCs w:val="22"/>
          <w:lang w:val="en-US"/>
        </w:rPr>
        <w:t>f</w:t>
      </w:r>
      <w:r w:rsidR="00D91E6C" w:rsidRPr="00296017">
        <w:rPr>
          <w:sz w:val="22"/>
          <w:szCs w:val="22"/>
          <w:lang w:val="en-US"/>
        </w:rPr>
        <w:t xml:space="preserve">emale </w:t>
      </w:r>
      <w:r w:rsidR="0066709F" w:rsidRPr="00296017">
        <w:rPr>
          <w:sz w:val="22"/>
          <w:szCs w:val="22"/>
          <w:lang w:val="en-US"/>
        </w:rPr>
        <w:t>employment</w:t>
      </w:r>
    </w:p>
    <w:p w14:paraId="330CE891" w14:textId="77777777" w:rsidR="00C62FB5" w:rsidRPr="00296017" w:rsidRDefault="00C62FB5" w:rsidP="007C3CD9">
      <w:pPr>
        <w:spacing w:line="276" w:lineRule="auto"/>
        <w:rPr>
          <w:rFonts w:ascii="Arial" w:hAnsi="Arial" w:cs="Arial"/>
          <w:lang w:val="en-US"/>
        </w:rPr>
      </w:pPr>
    </w:p>
    <w:p w14:paraId="57FEBA44" w14:textId="5456E000" w:rsidR="006E15F8" w:rsidRPr="00296017" w:rsidRDefault="00006CD0" w:rsidP="00B7410C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Figure </w:t>
      </w:r>
      <w:r w:rsidR="000739DC" w:rsidRPr="00296017">
        <w:rPr>
          <w:rFonts w:ascii="Arial" w:hAnsi="Arial" w:cs="Arial"/>
          <w:b w:val="0"/>
          <w:bCs w:val="0"/>
          <w:lang w:val="en-US"/>
        </w:rPr>
        <w:t>3</w:t>
      </w:r>
      <w:r w:rsidRPr="00296017">
        <w:rPr>
          <w:rFonts w:ascii="Arial" w:hAnsi="Arial" w:cs="Arial"/>
          <w:b w:val="0"/>
          <w:bCs w:val="0"/>
          <w:lang w:val="en-US"/>
        </w:rPr>
        <w:t xml:space="preserve"> shows </w:t>
      </w:r>
      <w:r w:rsidR="00601F3D" w:rsidRPr="00296017">
        <w:rPr>
          <w:rFonts w:ascii="Arial" w:hAnsi="Arial" w:cs="Arial"/>
          <w:b w:val="0"/>
          <w:bCs w:val="0"/>
          <w:lang w:val="en-US"/>
        </w:rPr>
        <w:t xml:space="preserve">the </w:t>
      </w:r>
      <w:r w:rsidRPr="00296017">
        <w:rPr>
          <w:rFonts w:ascii="Arial" w:hAnsi="Arial" w:cs="Arial"/>
          <w:b w:val="0"/>
          <w:bCs w:val="0"/>
          <w:lang w:val="en-US"/>
        </w:rPr>
        <w:t>seasonally adjusted unemployment rate for females</w:t>
      </w:r>
      <w:r w:rsidR="00433640" w:rsidRPr="00296017">
        <w:rPr>
          <w:rFonts w:ascii="Arial" w:hAnsi="Arial" w:cs="Arial"/>
          <w:b w:val="0"/>
          <w:bCs w:val="0"/>
          <w:lang w:val="en-US"/>
        </w:rPr>
        <w:t xml:space="preserve"> and males</w:t>
      </w:r>
      <w:r w:rsidRPr="00296017">
        <w:rPr>
          <w:rFonts w:ascii="Arial" w:hAnsi="Arial" w:cs="Arial"/>
          <w:b w:val="0"/>
          <w:bCs w:val="0"/>
          <w:lang w:val="en-US"/>
        </w:rPr>
        <w:t xml:space="preserve">. 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From </w:t>
      </w:r>
      <w:r w:rsidR="00BA6E70" w:rsidRPr="00296017">
        <w:rPr>
          <w:rFonts w:ascii="Arial" w:hAnsi="Arial" w:cs="Arial"/>
          <w:b w:val="0"/>
          <w:bCs w:val="0"/>
          <w:lang w:val="en-US"/>
        </w:rPr>
        <w:t>August to September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t</w:t>
      </w:r>
      <w:r w:rsidR="00BA6E70" w:rsidRPr="00296017">
        <w:rPr>
          <w:rFonts w:ascii="Arial" w:hAnsi="Arial" w:cs="Arial"/>
          <w:b w:val="0"/>
          <w:bCs w:val="0"/>
          <w:lang w:val="en-US"/>
        </w:rPr>
        <w:t>he level of female employment decreased by 68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while the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number of unemployed females decreased by 40,000, resulting in a net decrease of 109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,000 in the labor force. The </w:t>
      </w:r>
      <w:r w:rsidR="00BA6E70" w:rsidRPr="00296017">
        <w:rPr>
          <w:rFonts w:ascii="Arial" w:hAnsi="Arial" w:cs="Arial"/>
          <w:b w:val="0"/>
          <w:bCs w:val="0"/>
          <w:lang w:val="en-US"/>
        </w:rPr>
        <w:t>female unemployment rate also de</w:t>
      </w:r>
      <w:r w:rsidR="0066709F" w:rsidRPr="00296017">
        <w:rPr>
          <w:rFonts w:ascii="Arial" w:hAnsi="Arial" w:cs="Arial"/>
          <w:b w:val="0"/>
          <w:bCs w:val="0"/>
          <w:lang w:val="en-US"/>
        </w:rPr>
        <w:t>creased by 0.2 percentage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points, reaching 12.3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 from </w:t>
      </w:r>
      <w:r w:rsidR="00BA6E70" w:rsidRPr="00296017">
        <w:rPr>
          <w:rFonts w:ascii="Arial" w:hAnsi="Arial" w:cs="Arial"/>
          <w:b w:val="0"/>
          <w:bCs w:val="0"/>
          <w:lang w:val="en-US"/>
        </w:rPr>
        <w:t>August to September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. In </w:t>
      </w:r>
      <w:r w:rsidR="00BA6E70" w:rsidRPr="00296017">
        <w:rPr>
          <w:rFonts w:ascii="Arial" w:hAnsi="Arial" w:cs="Arial"/>
          <w:b w:val="0"/>
          <w:bCs w:val="0"/>
          <w:lang w:val="en-US"/>
        </w:rPr>
        <w:t>August, female employment had in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creased by </w:t>
      </w:r>
      <w:r w:rsidR="00BA6E70" w:rsidRPr="00296017">
        <w:rPr>
          <w:rFonts w:ascii="Arial" w:hAnsi="Arial" w:cs="Arial"/>
          <w:b w:val="0"/>
          <w:bCs w:val="0"/>
          <w:lang w:val="en-US"/>
        </w:rPr>
        <w:t>21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and the</w:t>
      </w:r>
      <w:r w:rsidR="00BA6E70" w:rsidRPr="00296017">
        <w:rPr>
          <w:rFonts w:ascii="Arial" w:hAnsi="Arial" w:cs="Arial"/>
          <w:b w:val="0"/>
          <w:bCs w:val="0"/>
          <w:lang w:val="en-US"/>
        </w:rPr>
        <w:t xml:space="preserve"> female unemployment rate had decreased from 12.8 percent to 12.5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percent. In September</w:t>
      </w:r>
      <w:r w:rsidR="0066709F" w:rsidRPr="00296017">
        <w:rPr>
          <w:rFonts w:ascii="Arial" w:hAnsi="Arial" w:cs="Arial"/>
          <w:b w:val="0"/>
          <w:bCs w:val="0"/>
          <w:lang w:val="en-US"/>
        </w:rPr>
        <w:t>, male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employment increased by 9,000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, while the number of </w:t>
      </w:r>
      <w:r w:rsidR="00D64CA7" w:rsidRPr="00296017">
        <w:rPr>
          <w:rFonts w:ascii="Arial" w:hAnsi="Arial" w:cs="Arial"/>
          <w:b w:val="0"/>
          <w:bCs w:val="0"/>
          <w:lang w:val="en-US"/>
        </w:rPr>
        <w:t>unemployed males decreased by 5</w:t>
      </w:r>
      <w:r w:rsidR="0066709F" w:rsidRPr="00296017">
        <w:rPr>
          <w:rFonts w:ascii="Arial" w:hAnsi="Arial" w:cs="Arial"/>
          <w:b w:val="0"/>
          <w:bCs w:val="0"/>
          <w:lang w:val="en-US"/>
        </w:rPr>
        <w:t>,000, and the mal</w:t>
      </w:r>
      <w:r w:rsidR="00D64CA7" w:rsidRPr="00296017">
        <w:rPr>
          <w:rFonts w:ascii="Arial" w:hAnsi="Arial" w:cs="Arial"/>
          <w:b w:val="0"/>
          <w:bCs w:val="0"/>
          <w:lang w:val="en-US"/>
        </w:rPr>
        <w:t>e unemployment rate stood at 7.5 percent. In August</w:t>
      </w:r>
      <w:r w:rsidR="0066709F" w:rsidRPr="00296017">
        <w:rPr>
          <w:rFonts w:ascii="Arial" w:hAnsi="Arial" w:cs="Arial"/>
          <w:b w:val="0"/>
          <w:bCs w:val="0"/>
          <w:lang w:val="en-US"/>
        </w:rPr>
        <w:t>, male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 employment had decreased by 18,000. T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he </w:t>
      </w:r>
      <w:r w:rsidR="00D64CA7" w:rsidRPr="00296017">
        <w:rPr>
          <w:rFonts w:ascii="Arial" w:hAnsi="Arial" w:cs="Arial"/>
          <w:b w:val="0"/>
          <w:bCs w:val="0"/>
          <w:lang w:val="en-US"/>
        </w:rPr>
        <w:t xml:space="preserve">male </w:t>
      </w:r>
      <w:r w:rsidR="0066709F" w:rsidRPr="00296017">
        <w:rPr>
          <w:rFonts w:ascii="Arial" w:hAnsi="Arial" w:cs="Arial"/>
          <w:b w:val="0"/>
          <w:bCs w:val="0"/>
          <w:lang w:val="en-US"/>
        </w:rPr>
        <w:t>unempl</w:t>
      </w:r>
      <w:r w:rsidR="00D64CA7" w:rsidRPr="00296017">
        <w:rPr>
          <w:rFonts w:ascii="Arial" w:hAnsi="Arial" w:cs="Arial"/>
          <w:b w:val="0"/>
          <w:bCs w:val="0"/>
          <w:lang w:val="en-US"/>
        </w:rPr>
        <w:t>oyment rate had also decreased by 0.1 percentage point, reaching 7.5</w:t>
      </w:r>
      <w:r w:rsidR="0066709F" w:rsidRPr="00296017">
        <w:rPr>
          <w:rFonts w:ascii="Arial" w:hAnsi="Arial" w:cs="Arial"/>
          <w:b w:val="0"/>
          <w:bCs w:val="0"/>
          <w:lang w:val="en-US"/>
        </w:rPr>
        <w:t xml:space="preserve"> percent.</w:t>
      </w:r>
      <w:r w:rsidR="004510ED" w:rsidRPr="00296017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035B2C0C" w14:textId="77777777" w:rsidR="00B7410C" w:rsidRPr="00296017" w:rsidRDefault="00B7410C" w:rsidP="00B7410C">
      <w:pPr>
        <w:rPr>
          <w:rFonts w:ascii="Arial" w:hAnsi="Arial" w:cs="Arial"/>
          <w:lang w:val="en-US"/>
        </w:rPr>
      </w:pPr>
    </w:p>
    <w:p w14:paraId="3E507817" w14:textId="77777777" w:rsidR="0014705A" w:rsidRPr="00296017" w:rsidRDefault="0014705A" w:rsidP="00C96208">
      <w:pPr>
        <w:pStyle w:val="Caption"/>
        <w:keepNext/>
        <w:jc w:val="both"/>
        <w:rPr>
          <w:rFonts w:ascii="Arial" w:hAnsi="Arial" w:cs="Arial"/>
          <w:lang w:val="en-US"/>
        </w:rPr>
      </w:pPr>
    </w:p>
    <w:p w14:paraId="1A850E64" w14:textId="79D3682D" w:rsidR="00C96208" w:rsidRPr="00296017" w:rsidRDefault="00C96208" w:rsidP="0014705A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="00E4390B" w:rsidRPr="00296017">
        <w:rPr>
          <w:rFonts w:ascii="Arial" w:hAnsi="Arial" w:cs="Arial"/>
          <w:lang w:val="en-US"/>
        </w:rPr>
        <w:fldChar w:fldCharType="begin"/>
      </w:r>
      <w:r w:rsidR="00E4390B" w:rsidRPr="00296017">
        <w:rPr>
          <w:rFonts w:ascii="Arial" w:hAnsi="Arial" w:cs="Arial"/>
          <w:lang w:val="en-US"/>
        </w:rPr>
        <w:instrText xml:space="preserve"> SEQ Figure \* ARABIC </w:instrText>
      </w:r>
      <w:r w:rsidR="00E4390B"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3</w:t>
      </w:r>
      <w:r w:rsidR="00E4390B"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unemployment rate by gender (%)</w:t>
      </w:r>
    </w:p>
    <w:p w14:paraId="2C279C6C" w14:textId="20E1B7C3" w:rsidR="0014705A" w:rsidRPr="00296017" w:rsidRDefault="0014705A" w:rsidP="0014705A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noProof/>
          <w:lang w:eastAsia="tr-TR"/>
        </w:rPr>
        <w:drawing>
          <wp:inline distT="0" distB="0" distL="0" distR="0" wp14:anchorId="76A0A1F6" wp14:editId="299B0273">
            <wp:extent cx="6191250" cy="299466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1" w:name="_Ref448480503"/>
    </w:p>
    <w:p w14:paraId="23D43540" w14:textId="08EDF6F4" w:rsidR="005947AB" w:rsidRPr="00296017" w:rsidRDefault="002B5A9E" w:rsidP="0014705A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bookmarkStart w:id="2" w:name="_Ref480193867"/>
      <w:proofErr w:type="spellEnd"/>
    </w:p>
    <w:p w14:paraId="4F5F7261" w14:textId="77777777" w:rsidR="00771E0A" w:rsidRPr="00296017" w:rsidRDefault="00771E0A" w:rsidP="005947AB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8F418CE" w14:textId="67706880" w:rsidR="00786402" w:rsidRPr="00296017" w:rsidRDefault="0066709F" w:rsidP="00B7410C">
      <w:pPr>
        <w:pStyle w:val="Caption"/>
        <w:keepNext/>
        <w:jc w:val="both"/>
        <w:rPr>
          <w:rFonts w:ascii="Arial" w:hAnsi="Arial" w:cs="Arial"/>
          <w:b w:val="0"/>
          <w:bCs w:val="0"/>
          <w:lang w:val="en-US"/>
        </w:rPr>
      </w:pPr>
      <w:r w:rsidRPr="00296017">
        <w:rPr>
          <w:rFonts w:ascii="Arial" w:hAnsi="Arial" w:cs="Arial"/>
          <w:b w:val="0"/>
          <w:bCs w:val="0"/>
          <w:lang w:val="en-US"/>
        </w:rPr>
        <w:t xml:space="preserve">The female </w:t>
      </w:r>
      <w:r w:rsidR="0014705A" w:rsidRPr="00296017">
        <w:rPr>
          <w:rFonts w:ascii="Arial" w:hAnsi="Arial" w:cs="Arial"/>
          <w:b w:val="0"/>
          <w:bCs w:val="0"/>
          <w:lang w:val="en-US"/>
        </w:rPr>
        <w:t>employment rate increased by 0.3</w:t>
      </w:r>
      <w:r w:rsidRPr="00296017">
        <w:rPr>
          <w:rFonts w:ascii="Arial" w:hAnsi="Arial" w:cs="Arial"/>
          <w:b w:val="0"/>
          <w:bCs w:val="0"/>
          <w:lang w:val="en-US"/>
        </w:rPr>
        <w:t xml:space="preserve"> percentage point to 31.</w:t>
      </w:r>
      <w:r w:rsidR="0014705A" w:rsidRPr="00296017">
        <w:rPr>
          <w:rFonts w:ascii="Arial" w:hAnsi="Arial" w:cs="Arial"/>
          <w:b w:val="0"/>
          <w:bCs w:val="0"/>
          <w:lang w:val="en-US"/>
        </w:rPr>
        <w:t>2 percent as a result of the 68,000 de</w:t>
      </w:r>
      <w:r w:rsidRPr="00296017">
        <w:rPr>
          <w:rFonts w:ascii="Arial" w:hAnsi="Arial" w:cs="Arial"/>
          <w:b w:val="0"/>
          <w:bCs w:val="0"/>
          <w:lang w:val="en-US"/>
        </w:rPr>
        <w:t>crease in employment, whi</w:t>
      </w:r>
      <w:r w:rsidR="0014705A" w:rsidRPr="00296017">
        <w:rPr>
          <w:rFonts w:ascii="Arial" w:hAnsi="Arial" w:cs="Arial"/>
          <w:b w:val="0"/>
          <w:bCs w:val="0"/>
          <w:lang w:val="en-US"/>
        </w:rPr>
        <w:t>le the male employment rate stood at 65.8</w:t>
      </w:r>
      <w:r w:rsidR="00433640" w:rsidRPr="00296017">
        <w:rPr>
          <w:rFonts w:ascii="Arial" w:hAnsi="Arial" w:cs="Arial"/>
          <w:b w:val="0"/>
          <w:bCs w:val="0"/>
          <w:lang w:val="en-US"/>
        </w:rPr>
        <w:t xml:space="preserve"> percent </w:t>
      </w:r>
      <w:r w:rsidR="00B8447B" w:rsidRPr="00296017">
        <w:rPr>
          <w:rFonts w:ascii="Arial" w:hAnsi="Arial" w:cs="Arial"/>
          <w:b w:val="0"/>
          <w:bCs w:val="0"/>
          <w:lang w:val="en-US"/>
        </w:rPr>
        <w:t>(Figure 4)</w:t>
      </w:r>
      <w:r w:rsidR="00786402" w:rsidRPr="00296017">
        <w:rPr>
          <w:rFonts w:ascii="Arial" w:hAnsi="Arial" w:cs="Arial"/>
          <w:b w:val="0"/>
          <w:bCs w:val="0"/>
          <w:lang w:val="en-US"/>
        </w:rPr>
        <w:t>.</w:t>
      </w:r>
      <w:r w:rsidR="00766F17" w:rsidRPr="00296017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5F3362E1" w14:textId="77777777" w:rsidR="00771E0A" w:rsidRPr="00296017" w:rsidRDefault="00771E0A" w:rsidP="00465E4D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7C3ACF6A" w14:textId="2868D1FD" w:rsidR="002E1933" w:rsidRPr="00296017" w:rsidRDefault="00E4390B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Figure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Figure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4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</w:t>
      </w:r>
      <w:r w:rsidR="0014705A" w:rsidRPr="00296017">
        <w:rPr>
          <w:rFonts w:ascii="Arial" w:hAnsi="Arial" w:cs="Arial"/>
          <w:lang w:val="en-US"/>
        </w:rPr>
        <w:t>d employment rate by gender (%)</w:t>
      </w:r>
    </w:p>
    <w:p w14:paraId="4442AEFD" w14:textId="63D82C85" w:rsidR="0014705A" w:rsidRPr="00296017" w:rsidRDefault="0014705A" w:rsidP="002E1933">
      <w:pPr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noProof/>
          <w:lang w:eastAsia="tr-TR"/>
        </w:rPr>
        <w:drawing>
          <wp:inline distT="0" distB="0" distL="0" distR="0" wp14:anchorId="7730E652" wp14:editId="03C7AB69">
            <wp:extent cx="6257925" cy="3095625"/>
            <wp:effectExtent l="0" t="0" r="9525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070F0E6-15EE-45DA-A2C7-5AEE29B10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AFCC61" w14:textId="66ACC564" w:rsidR="000B4A70" w:rsidRPr="00296017" w:rsidRDefault="002B5A9E" w:rsidP="007C3CD9">
      <w:pPr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bookmarkEnd w:id="1"/>
    <w:bookmarkEnd w:id="2"/>
    <w:p w14:paraId="505BB475" w14:textId="77777777" w:rsidR="000D1B1F" w:rsidRPr="00296017" w:rsidRDefault="000D1B1F" w:rsidP="00DA68C8">
      <w:pPr>
        <w:pStyle w:val="Caption"/>
        <w:keepNext/>
        <w:rPr>
          <w:rFonts w:ascii="Arial" w:hAnsi="Arial" w:cs="Arial"/>
          <w:sz w:val="22"/>
          <w:szCs w:val="22"/>
          <w:lang w:val="en-US"/>
        </w:rPr>
      </w:pPr>
    </w:p>
    <w:p w14:paraId="11123E72" w14:textId="7EBAE516" w:rsidR="000D1B1F" w:rsidRPr="00296017" w:rsidRDefault="000D1B1F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296017">
        <w:rPr>
          <w:rFonts w:ascii="Arial" w:hAnsi="Arial" w:cs="Arial"/>
          <w:sz w:val="22"/>
          <w:szCs w:val="22"/>
          <w:lang w:val="en-US"/>
        </w:rPr>
        <w:br w:type="page"/>
      </w:r>
    </w:p>
    <w:p w14:paraId="62F371CE" w14:textId="77777777" w:rsidR="000D1B1F" w:rsidRPr="00296017" w:rsidRDefault="000D1B1F" w:rsidP="00DA68C8">
      <w:pPr>
        <w:pStyle w:val="Caption"/>
        <w:keepNext/>
        <w:rPr>
          <w:rFonts w:ascii="Arial" w:hAnsi="Arial" w:cs="Arial"/>
          <w:sz w:val="22"/>
          <w:szCs w:val="22"/>
          <w:lang w:val="en-US"/>
        </w:rPr>
      </w:pPr>
    </w:p>
    <w:p w14:paraId="6FD4B20D" w14:textId="34524C73" w:rsidR="00DA68C8" w:rsidRPr="00296017" w:rsidRDefault="00DA68C8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1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labor force indicators (in thousands)</w:t>
      </w:r>
    </w:p>
    <w:tbl>
      <w:tblPr>
        <w:tblW w:w="10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00"/>
        <w:gridCol w:w="1180"/>
        <w:gridCol w:w="1420"/>
        <w:gridCol w:w="1880"/>
        <w:gridCol w:w="1205"/>
        <w:gridCol w:w="1241"/>
        <w:gridCol w:w="1494"/>
      </w:tblGrid>
      <w:tr w:rsidR="0014705A" w:rsidRPr="00296017" w14:paraId="539F7273" w14:textId="77777777" w:rsidTr="008B6CE2">
        <w:trPr>
          <w:trHeight w:val="255"/>
        </w:trPr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E6B8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058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Labor</w:t>
            </w:r>
            <w:proofErr w:type="spellEnd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 xml:space="preserve"> Force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A7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Employment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8D6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Unemployment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466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Unemployment</w:t>
            </w:r>
            <w:proofErr w:type="spellEnd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 xml:space="preserve"> Rate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5D1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Monthly</w:t>
            </w:r>
            <w:proofErr w:type="spellEnd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Changes</w:t>
            </w:r>
            <w:proofErr w:type="spellEnd"/>
          </w:p>
        </w:tc>
      </w:tr>
      <w:tr w:rsidR="0014705A" w:rsidRPr="00296017" w14:paraId="5C066B4B" w14:textId="77777777" w:rsidTr="008B6CE2">
        <w:trPr>
          <w:trHeight w:val="2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9CF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September-20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907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31.099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A70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27.174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C54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3.925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AE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12,6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AD8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Labor</w:t>
            </w:r>
            <w:proofErr w:type="spellEnd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 xml:space="preserve"> Force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F3A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Employment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4E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Unemployment</w:t>
            </w:r>
            <w:proofErr w:type="spellEnd"/>
          </w:p>
        </w:tc>
      </w:tr>
      <w:tr w:rsidR="0014705A" w:rsidRPr="00296017" w14:paraId="6F1CF5B4" w14:textId="77777777" w:rsidTr="008B6CE2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157A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October-20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E57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526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27.005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ED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4.057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FA2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13,1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C16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487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-169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70E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132</w:t>
            </w:r>
          </w:p>
        </w:tc>
      </w:tr>
      <w:tr w:rsidR="0014705A" w:rsidRPr="00296017" w14:paraId="7C61BAAC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E58A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November-20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F6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31.070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AB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27.018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B6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4.052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468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13,0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D1C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9B8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4C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-5</w:t>
            </w:r>
          </w:p>
        </w:tc>
      </w:tr>
      <w:tr w:rsidR="0014705A" w:rsidRPr="00296017" w14:paraId="24B48D50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4AE6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December-20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417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E30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27.096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B9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3.908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0AB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12,6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108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D7E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3A2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-144</w:t>
            </w:r>
          </w:p>
        </w:tc>
      </w:tr>
      <w:tr w:rsidR="0014705A" w:rsidRPr="00296017" w14:paraId="74F826AC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F0E2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January-21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D82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58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27.646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F3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3.955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D07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12,5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685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3FF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45C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</w:tr>
      <w:tr w:rsidR="0014705A" w:rsidRPr="00296017" w14:paraId="58496DDB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96B5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February-21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924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25E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27.671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CC2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4.240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3A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13,3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E96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0EA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9D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285</w:t>
            </w:r>
          </w:p>
        </w:tc>
      </w:tr>
      <w:tr w:rsidR="0014705A" w:rsidRPr="00296017" w14:paraId="0764E70F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4F57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March-21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7BD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32.573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F30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28.397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F3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4.176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03D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12,8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57C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662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2CC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726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E28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-64</w:t>
            </w:r>
          </w:p>
        </w:tc>
      </w:tr>
      <w:tr w:rsidR="0014705A" w:rsidRPr="00296017" w14:paraId="117EB197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E7E4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April-21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D9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32.632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86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28.291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643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4.341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BC4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13,3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7F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18E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-106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5B9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165</w:t>
            </w:r>
          </w:p>
        </w:tc>
      </w:tr>
      <w:tr w:rsidR="0014705A" w:rsidRPr="00296017" w14:paraId="39E371FD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A4A1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May-21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85D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32.286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CC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28.007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32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4.279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3C5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13,3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3C9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-346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E05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-284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5CF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-62</w:t>
            </w:r>
          </w:p>
        </w:tc>
      </w:tr>
      <w:tr w:rsidR="0014705A" w:rsidRPr="00296017" w14:paraId="485C85E7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B819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June-21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1F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32.186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1D9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28.631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3CA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3.555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30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3A8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782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CE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-724</w:t>
            </w:r>
          </w:p>
        </w:tc>
      </w:tr>
      <w:tr w:rsidR="0014705A" w:rsidRPr="00296017" w14:paraId="5968886D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C34A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July-21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C10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32.577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16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28.805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21D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3.772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C82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EBE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749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B9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217</w:t>
            </w:r>
          </w:p>
        </w:tc>
      </w:tr>
      <w:tr w:rsidR="0014705A" w:rsidRPr="00296017" w14:paraId="16F72640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3C5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August-21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9BB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32.911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DF2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28.982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56D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3.930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C80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996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CA5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E42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158</w:t>
            </w:r>
          </w:p>
        </w:tc>
      </w:tr>
      <w:tr w:rsidR="0014705A" w:rsidRPr="00296017" w14:paraId="273811E1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31C1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September-21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E0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33.334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06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29.569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AAF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3.765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51C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BBF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460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587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36F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-165</w:t>
            </w:r>
          </w:p>
        </w:tc>
      </w:tr>
      <w:tr w:rsidR="0014705A" w:rsidRPr="00296017" w14:paraId="474F7428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9E49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October-21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1D2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33.287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C3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29.612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8D1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3.675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D99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4F3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C0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A9E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-90</w:t>
            </w:r>
          </w:p>
        </w:tc>
      </w:tr>
      <w:tr w:rsidR="0014705A" w:rsidRPr="00296017" w14:paraId="3FA36CDE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04C3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November-21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BB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33.330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A3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29.615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783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3.715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AA7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0C5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560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94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14705A" w:rsidRPr="00296017" w14:paraId="0BDE6A5F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5AB5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December-21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DEB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33.746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1FC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30.040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788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3.707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9B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9FA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866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361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-8</w:t>
            </w:r>
          </w:p>
        </w:tc>
      </w:tr>
      <w:tr w:rsidR="0014705A" w:rsidRPr="00296017" w14:paraId="30FE7C32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6E77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January-22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AEA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33.785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4B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29.990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43E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3.795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8C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4FD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4A1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DA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88</w:t>
            </w:r>
          </w:p>
        </w:tc>
      </w:tr>
      <w:tr w:rsidR="0014705A" w:rsidRPr="00296017" w14:paraId="2E2C3002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57CB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February-22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C11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33.637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627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30.004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69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3.633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95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AC2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432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60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-162</w:t>
            </w:r>
          </w:p>
        </w:tc>
      </w:tr>
      <w:tr w:rsidR="0014705A" w:rsidRPr="00296017" w14:paraId="4462131B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FAB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March-22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964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33.823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C3E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30.079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618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3.743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FE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6A4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43E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8F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110</w:t>
            </w:r>
          </w:p>
        </w:tc>
      </w:tr>
      <w:tr w:rsidR="0014705A" w:rsidRPr="00296017" w14:paraId="6CB79838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D70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April-22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B10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70B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30.513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23B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3.691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6B1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270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F61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434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374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-52</w:t>
            </w:r>
          </w:p>
        </w:tc>
      </w:tr>
      <w:tr w:rsidR="0014705A" w:rsidRPr="00296017" w14:paraId="5DAA6AA8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93DA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May-22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079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34.586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B75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30.849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BCD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3.737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A2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0C9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E35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CB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</w:tr>
      <w:tr w:rsidR="0014705A" w:rsidRPr="00296017" w14:paraId="750CA238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A3FE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June-22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5D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36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30.761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895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3.557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517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CB5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-268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21B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-88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5F4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-180</w:t>
            </w:r>
          </w:p>
        </w:tc>
      </w:tr>
      <w:tr w:rsidR="0014705A" w:rsidRPr="00296017" w14:paraId="7DB8C34A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3B7A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July-22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7F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33.920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F0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30.455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DB4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3.465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A17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ED7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-398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926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-306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08C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-92</w:t>
            </w:r>
          </w:p>
        </w:tc>
      </w:tr>
      <w:tr w:rsidR="0014705A" w:rsidRPr="00296017" w14:paraId="558584C9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2C6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August-22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73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34.388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44A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36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3.377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7FF1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9,8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107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D11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556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7FD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-88</w:t>
            </w:r>
          </w:p>
        </w:tc>
      </w:tr>
      <w:tr w:rsidR="0014705A" w:rsidRPr="00296017" w14:paraId="2653C992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09A1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September-22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53F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C7C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30.963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C98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3.479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3C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C92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D3C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-48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733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102</w:t>
            </w:r>
          </w:p>
        </w:tc>
      </w:tr>
      <w:tr w:rsidR="0014705A" w:rsidRPr="00296017" w14:paraId="5A86BEFC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BAC8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October-22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753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34.550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311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31.037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34F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3.513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1B1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AF1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397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0E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14705A" w:rsidRPr="00296017" w14:paraId="758DC9EE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A70E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November-22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84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35.054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315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E5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3.551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2A7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0A4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0BD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466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DA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</w:tr>
      <w:tr w:rsidR="0014705A" w:rsidRPr="00296017" w14:paraId="49757001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43C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December-22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368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34.953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36A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31.370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64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3.583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6FF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5EA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194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-133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40A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</w:tr>
      <w:tr w:rsidR="0014705A" w:rsidRPr="00296017" w14:paraId="6EA8D88F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C3AF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January-23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EAF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35.116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D54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31.698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C15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3.418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D11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9,7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38D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A57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4DA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-165</w:t>
            </w:r>
          </w:p>
        </w:tc>
      </w:tr>
      <w:tr w:rsidR="0014705A" w:rsidRPr="00296017" w14:paraId="7D5E2E2B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E9BF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February-23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1B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C71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31.347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A5F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3.524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977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0DF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-244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7C6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-351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41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106</w:t>
            </w:r>
          </w:p>
        </w:tc>
      </w:tr>
      <w:tr w:rsidR="0014705A" w:rsidRPr="00296017" w14:paraId="42BAB141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A57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March-23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32A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41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01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3.458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98B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938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-232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82F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-165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8D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-66</w:t>
            </w:r>
          </w:p>
        </w:tc>
      </w:tr>
      <w:tr w:rsidR="0014705A" w:rsidRPr="00296017" w14:paraId="228BE06F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E295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April-23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2B0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35.171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38A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31.661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CC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3.510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52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1BB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D3B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479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D3D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52</w:t>
            </w:r>
          </w:p>
        </w:tc>
      </w:tr>
      <w:tr w:rsidR="0014705A" w:rsidRPr="00296017" w14:paraId="60D39195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C96E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May-23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694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35.058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032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31.744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05B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3.314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0B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9,5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495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E19B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DF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-196</w:t>
            </w:r>
          </w:p>
        </w:tc>
      </w:tr>
      <w:tr w:rsidR="0014705A" w:rsidRPr="00296017" w14:paraId="5C4D03B8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EDB4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June-23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CD70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A4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31.395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952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3.312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2D6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9,5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233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-351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911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-349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8A9A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-2</w:t>
            </w:r>
          </w:p>
        </w:tc>
      </w:tr>
      <w:tr w:rsidR="0014705A" w:rsidRPr="00296017" w14:paraId="3945C948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9884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July-23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BE4C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35.013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1E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31.742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9E6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3.271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A2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9,3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0A0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BF4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C463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-41</w:t>
            </w:r>
          </w:p>
        </w:tc>
      </w:tr>
      <w:tr w:rsidR="0014705A" w:rsidRPr="00296017" w14:paraId="7DD67823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954A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August-23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DC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34.959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830E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31.745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A486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3.214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8D02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9,2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67F5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00D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679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-57</w:t>
            </w:r>
          </w:p>
        </w:tc>
      </w:tr>
      <w:tr w:rsidR="0014705A" w:rsidRPr="00296017" w14:paraId="0BA776D4" w14:textId="77777777" w:rsidTr="0014705A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E468" w14:textId="77777777" w:rsidR="0014705A" w:rsidRPr="00296017" w:rsidRDefault="0014705A" w:rsidP="0014705A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September-23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FD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34.854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E9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31.686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494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3.168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102D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6318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53E7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9FF" w14:textId="77777777" w:rsidR="0014705A" w:rsidRPr="00296017" w:rsidRDefault="0014705A" w:rsidP="0014705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eastAsia="tr-TR"/>
              </w:rPr>
              <w:t>-46</w:t>
            </w:r>
          </w:p>
        </w:tc>
      </w:tr>
    </w:tbl>
    <w:p w14:paraId="311C7924" w14:textId="096825A0" w:rsidR="00DA68C8" w:rsidRPr="00296017" w:rsidRDefault="00DA68C8" w:rsidP="00DA68C8">
      <w:pPr>
        <w:spacing w:line="276" w:lineRule="auto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p w14:paraId="70A15363" w14:textId="77777777" w:rsidR="001C6540" w:rsidRPr="00296017" w:rsidRDefault="001C6540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808F7C5" w14:textId="77777777" w:rsidR="00704BBB" w:rsidRPr="00296017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3" w:name="_Ref374950055"/>
    </w:p>
    <w:p w14:paraId="0BC3C5C1" w14:textId="77777777" w:rsidR="00A94C8F" w:rsidRPr="00296017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96017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96017">
        <w:rPr>
          <w:rFonts w:ascii="Arial" w:hAnsi="Arial" w:cs="Arial"/>
          <w:sz w:val="20"/>
          <w:szCs w:val="20"/>
          <w:lang w:val="en-US"/>
        </w:rPr>
        <w:br w:type="page"/>
      </w:r>
    </w:p>
    <w:bookmarkEnd w:id="3"/>
    <w:p w14:paraId="6359727C" w14:textId="6496E02D" w:rsidR="006E6B65" w:rsidRPr="00296017" w:rsidRDefault="006E6B65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2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Unemployment, alternative unemployment rates (%) levels (in thousand)</w:t>
      </w:r>
    </w:p>
    <w:tbl>
      <w:tblPr>
        <w:tblW w:w="1088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24"/>
        <w:gridCol w:w="1324"/>
        <w:gridCol w:w="1579"/>
        <w:gridCol w:w="1376"/>
        <w:gridCol w:w="1490"/>
        <w:gridCol w:w="986"/>
        <w:gridCol w:w="1373"/>
        <w:gridCol w:w="674"/>
      </w:tblGrid>
      <w:tr w:rsidR="008B6CE2" w:rsidRPr="00296017" w14:paraId="09D7E808" w14:textId="77777777" w:rsidTr="00433640">
        <w:trPr>
          <w:trHeight w:val="1545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D63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3F9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Unemployment Rate (%)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745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Persons in Unemployment (in thousands)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866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Combined Rate of Time-Related Underemployment and Unemployment (%)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D70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Time-Related Underemployed (in thousands)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42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Combined Rate of Unemployment and Potential Labor Force (%)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285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Potential Labor Force (in thousands)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63D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Composite Measure of Labor Underutilization (%)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4D0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D0D0D"/>
                <w:sz w:val="16"/>
                <w:szCs w:val="16"/>
                <w:lang w:val="en-US" w:eastAsia="tr-TR"/>
              </w:rPr>
              <w:t>Total</w:t>
            </w:r>
          </w:p>
        </w:tc>
      </w:tr>
      <w:tr w:rsidR="008B6CE2" w:rsidRPr="00296017" w14:paraId="6471D198" w14:textId="77777777" w:rsidTr="0043364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B7F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40A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B4B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3925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6F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D44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9A5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8AD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6EF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B6C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8331</w:t>
            </w:r>
          </w:p>
        </w:tc>
      </w:tr>
      <w:tr w:rsidR="008B6CE2" w:rsidRPr="00296017" w14:paraId="02E3949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8FE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543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8DA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4057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77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25F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650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61E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1EB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D14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8845</w:t>
            </w:r>
          </w:p>
        </w:tc>
      </w:tr>
      <w:tr w:rsidR="008B6CE2" w:rsidRPr="00296017" w14:paraId="4785A06B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219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2D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95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4052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21F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DCE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00B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C61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4064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46B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25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9377</w:t>
            </w:r>
          </w:p>
        </w:tc>
      </w:tr>
      <w:tr w:rsidR="008B6CE2" w:rsidRPr="00296017" w14:paraId="2BE4379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508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EDC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DE7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3908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0F6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1D7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F3B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87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4555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B1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499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10074</w:t>
            </w:r>
          </w:p>
        </w:tc>
      </w:tr>
      <w:tr w:rsidR="008B6CE2" w:rsidRPr="00296017" w14:paraId="67F8AAA7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AC3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E7A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7CA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3955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A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57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648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6E0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4210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51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454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10530</w:t>
            </w:r>
          </w:p>
        </w:tc>
      </w:tr>
      <w:tr w:rsidR="008B6CE2" w:rsidRPr="00296017" w14:paraId="2F45531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C99F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A36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09D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4240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81F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F9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0C4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36E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3748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66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9CB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10034</w:t>
            </w:r>
          </w:p>
        </w:tc>
      </w:tr>
      <w:tr w:rsidR="008B6CE2" w:rsidRPr="00296017" w14:paraId="456E89CA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848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5F9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485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4176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668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22B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4A1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66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3327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438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8A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9158</w:t>
            </w:r>
          </w:p>
        </w:tc>
      </w:tr>
      <w:tr w:rsidR="008B6CE2" w:rsidRPr="00296017" w14:paraId="62F51AB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D2EA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2E4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45E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4341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D9E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39F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BA6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3E2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3362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73D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08F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9692</w:t>
            </w:r>
          </w:p>
        </w:tc>
      </w:tr>
      <w:tr w:rsidR="008B6CE2" w:rsidRPr="00296017" w14:paraId="3CCD64FD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0CB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A4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0DD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4279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EBF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64C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F33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804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9C6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E96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9714</w:t>
            </w:r>
          </w:p>
        </w:tc>
      </w:tr>
      <w:tr w:rsidR="008B6CE2" w:rsidRPr="00296017" w14:paraId="369FF2EF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893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910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7F6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3555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249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4A8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4A0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982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3205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FC8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A3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8033</w:t>
            </w:r>
          </w:p>
        </w:tc>
      </w:tr>
      <w:tr w:rsidR="008B6CE2" w:rsidRPr="00296017" w14:paraId="056E9ED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B13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1FF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D65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3772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D8F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644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FA5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991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5F3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D3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8297</w:t>
            </w:r>
          </w:p>
        </w:tc>
      </w:tr>
      <w:tr w:rsidR="008B6CE2" w:rsidRPr="00296017" w14:paraId="79677811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1C6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A54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B59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3930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5A3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ED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736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E75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2824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0C5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124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7793</w:t>
            </w:r>
          </w:p>
        </w:tc>
      </w:tr>
      <w:tr w:rsidR="008B6CE2" w:rsidRPr="00296017" w14:paraId="0055364C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B51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EB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6D0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3765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A4E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9D6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C1A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B93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2858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8BB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FA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7825</w:t>
            </w:r>
          </w:p>
        </w:tc>
      </w:tr>
      <w:tr w:rsidR="008B6CE2" w:rsidRPr="00296017" w14:paraId="71DAF5B2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2F3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3DF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DF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3675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0B3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B33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13F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88E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3091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13E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670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8251</w:t>
            </w:r>
          </w:p>
        </w:tc>
      </w:tr>
      <w:tr w:rsidR="008B6CE2" w:rsidRPr="00296017" w14:paraId="4B2F251D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B2A9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E71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4F2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3715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67A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24A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D51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871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2874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0D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D0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8007</w:t>
            </w:r>
          </w:p>
        </w:tc>
      </w:tr>
      <w:tr w:rsidR="008B6CE2" w:rsidRPr="00296017" w14:paraId="3F631D7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97C2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DF9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963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3707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DD3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A99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062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52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3157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0FC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50D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8286</w:t>
            </w:r>
          </w:p>
        </w:tc>
      </w:tr>
      <w:tr w:rsidR="008B6CE2" w:rsidRPr="00296017" w14:paraId="6B2C10B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A58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0C7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292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3795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E92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6BA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EF9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CD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3148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71C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B5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8385</w:t>
            </w:r>
          </w:p>
        </w:tc>
      </w:tr>
      <w:tr w:rsidR="008B6CE2" w:rsidRPr="00296017" w14:paraId="000BE3C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824B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3F1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9B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2F6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D05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731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74D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3043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AE5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0A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8055</w:t>
            </w:r>
          </w:p>
        </w:tc>
      </w:tr>
      <w:tr w:rsidR="008B6CE2" w:rsidRPr="00296017" w14:paraId="6049953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A51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FD6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9F0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3743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DC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088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A0C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0F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933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77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8215</w:t>
            </w:r>
          </w:p>
        </w:tc>
      </w:tr>
      <w:tr w:rsidR="008B6CE2" w:rsidRPr="00296017" w14:paraId="3DCA3E9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5A0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646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ED3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3691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EBA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915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22A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14B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3052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E64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88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7944</w:t>
            </w:r>
          </w:p>
        </w:tc>
      </w:tr>
      <w:tr w:rsidR="008B6CE2" w:rsidRPr="00296017" w14:paraId="3DA64CF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359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A6E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20B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3737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182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337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FE8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220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2852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CA0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3B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8351</w:t>
            </w:r>
          </w:p>
        </w:tc>
      </w:tr>
      <w:tr w:rsidR="008B6CE2" w:rsidRPr="00296017" w14:paraId="330BC3F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1FF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BD8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A2D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3557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CD8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8F2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ECA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39D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2833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695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0B5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7637</w:t>
            </w:r>
          </w:p>
        </w:tc>
      </w:tr>
      <w:tr w:rsidR="008B6CE2" w:rsidRPr="00296017" w14:paraId="3382E019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15B8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28E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354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3465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A49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F1A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468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30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3266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66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0D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8421</w:t>
            </w:r>
          </w:p>
        </w:tc>
      </w:tr>
      <w:tr w:rsidR="008B6CE2" w:rsidRPr="00296017" w14:paraId="5A6A045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BB3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39D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E8C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492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619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89B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2ED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2751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D2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A6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7393</w:t>
            </w:r>
          </w:p>
        </w:tc>
      </w:tr>
      <w:tr w:rsidR="008B6CE2" w:rsidRPr="00296017" w14:paraId="4E296C7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F8C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899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8C7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3479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96A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8F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252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724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E67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BF5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7550</w:t>
            </w:r>
          </w:p>
        </w:tc>
      </w:tr>
      <w:tr w:rsidR="008B6CE2" w:rsidRPr="00296017" w14:paraId="6408606E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D99D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215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077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3513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E3B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716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E7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78C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749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444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7571</w:t>
            </w:r>
          </w:p>
        </w:tc>
      </w:tr>
      <w:tr w:rsidR="008B6CE2" w:rsidRPr="00296017" w14:paraId="47B274E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E9A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405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0DA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3551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23B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2D3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DD4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8C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78D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541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7868</w:t>
            </w:r>
          </w:p>
        </w:tc>
      </w:tr>
      <w:tr w:rsidR="008B6CE2" w:rsidRPr="00296017" w14:paraId="584C2CA0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394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19D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FA4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3583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8A9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DFA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D0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647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2888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EBA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9C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8096</w:t>
            </w:r>
          </w:p>
        </w:tc>
      </w:tr>
      <w:tr w:rsidR="008B6CE2" w:rsidRPr="00296017" w14:paraId="14FAB96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056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67C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425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3418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B44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173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F2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734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B99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2A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8355</w:t>
            </w:r>
          </w:p>
        </w:tc>
      </w:tr>
      <w:tr w:rsidR="008B6CE2" w:rsidRPr="00296017" w14:paraId="53E12556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F48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C3F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6FF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0D2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39A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D8C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B9C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5BC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D3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8925</w:t>
            </w:r>
          </w:p>
        </w:tc>
      </w:tr>
      <w:tr w:rsidR="008B6CE2" w:rsidRPr="00296017" w14:paraId="4527C2D8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4814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206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C48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3458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205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97A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751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357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EEB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69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8261</w:t>
            </w:r>
          </w:p>
        </w:tc>
      </w:tr>
      <w:tr w:rsidR="008B6CE2" w:rsidRPr="00296017" w14:paraId="06C0A21E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C232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6F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90B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DA2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046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44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C2B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629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D4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9057</w:t>
            </w:r>
          </w:p>
        </w:tc>
      </w:tr>
      <w:tr w:rsidR="008B6CE2" w:rsidRPr="00296017" w14:paraId="04188183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F6A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46E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952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3314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66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E3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B31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62F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D57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BA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8544</w:t>
            </w:r>
          </w:p>
        </w:tc>
      </w:tr>
      <w:tr w:rsidR="008B6CE2" w:rsidRPr="00296017" w14:paraId="28D48E2F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F85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C3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58F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3312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D70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6B0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E80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68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FA4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43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9213</w:t>
            </w:r>
          </w:p>
        </w:tc>
      </w:tr>
      <w:tr w:rsidR="008B6CE2" w:rsidRPr="00296017" w14:paraId="3CC29C8A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6781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B62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AEF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3271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2D8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533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6D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6C3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68D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2D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8703</w:t>
            </w:r>
          </w:p>
        </w:tc>
      </w:tr>
      <w:tr w:rsidR="008B6CE2" w:rsidRPr="00296017" w14:paraId="17B850EB" w14:textId="77777777" w:rsidTr="00433640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C55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65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F8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3214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D2C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1C5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461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DBC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61A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082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8834</w:t>
            </w:r>
          </w:p>
        </w:tc>
      </w:tr>
      <w:tr w:rsidR="008B6CE2" w:rsidRPr="00296017" w14:paraId="65F99B8A" w14:textId="77777777" w:rsidTr="00433640">
        <w:trPr>
          <w:trHeight w:val="2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4FE99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E20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64C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40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94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E6F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94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A5E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B1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8273</w:t>
            </w:r>
          </w:p>
        </w:tc>
      </w:tr>
    </w:tbl>
    <w:p w14:paraId="64AE54F9" w14:textId="0EA80E30" w:rsidR="006E6B65" w:rsidRPr="00296017" w:rsidRDefault="006E6B65" w:rsidP="006E6B65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p w14:paraId="67B407C8" w14:textId="77777777" w:rsidR="00964EF8" w:rsidRPr="00296017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9601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54B882C" w14:textId="77777777" w:rsidR="008B6CE2" w:rsidRPr="00296017" w:rsidRDefault="008B6CE2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296017">
        <w:rPr>
          <w:rFonts w:ascii="Arial" w:hAnsi="Arial" w:cs="Arial"/>
          <w:sz w:val="22"/>
          <w:szCs w:val="22"/>
          <w:lang w:val="en-US"/>
        </w:rPr>
        <w:br w:type="page"/>
      </w:r>
    </w:p>
    <w:p w14:paraId="5557EA09" w14:textId="3ADDAD3B" w:rsidR="006E6B65" w:rsidRPr="00296017" w:rsidRDefault="006E6B65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 xml:space="preserve">Table </w:t>
      </w:r>
      <w:r w:rsidRPr="00296017">
        <w:rPr>
          <w:rFonts w:ascii="Arial" w:hAnsi="Arial" w:cs="Arial"/>
          <w:lang w:val="en-US"/>
        </w:rPr>
        <w:fldChar w:fldCharType="begin"/>
      </w:r>
      <w:r w:rsidRPr="00296017">
        <w:rPr>
          <w:rFonts w:ascii="Arial" w:hAnsi="Arial" w:cs="Arial"/>
          <w:lang w:val="en-US"/>
        </w:rPr>
        <w:instrText xml:space="preserve"> SEQ Table \* ARABIC </w:instrText>
      </w:r>
      <w:r w:rsidRPr="00296017">
        <w:rPr>
          <w:rFonts w:ascii="Arial" w:hAnsi="Arial" w:cs="Arial"/>
          <w:lang w:val="en-US"/>
        </w:rPr>
        <w:fldChar w:fldCharType="separate"/>
      </w:r>
      <w:r w:rsidR="00844F03" w:rsidRPr="00296017">
        <w:rPr>
          <w:rFonts w:ascii="Arial" w:hAnsi="Arial" w:cs="Arial"/>
          <w:lang w:val="en-US"/>
        </w:rPr>
        <w:t>3</w:t>
      </w:r>
      <w:r w:rsidRPr="00296017">
        <w:rPr>
          <w:rFonts w:ascii="Arial" w:hAnsi="Arial" w:cs="Arial"/>
          <w:lang w:val="en-US"/>
        </w:rPr>
        <w:fldChar w:fldCharType="end"/>
      </w:r>
      <w:r w:rsidRPr="00296017">
        <w:rPr>
          <w:rFonts w:ascii="Arial" w:hAnsi="Arial" w:cs="Arial"/>
          <w:lang w:val="en-US"/>
        </w:rPr>
        <w:t>: Seasonally adjusted female and male labor market indicators (thousands)</w:t>
      </w:r>
    </w:p>
    <w:tbl>
      <w:tblPr>
        <w:tblW w:w="10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7"/>
        <w:gridCol w:w="1140"/>
        <w:gridCol w:w="1148"/>
        <w:gridCol w:w="879"/>
        <w:gridCol w:w="1140"/>
        <w:gridCol w:w="1148"/>
        <w:gridCol w:w="729"/>
        <w:gridCol w:w="1087"/>
        <w:gridCol w:w="549"/>
        <w:gridCol w:w="1087"/>
      </w:tblGrid>
      <w:tr w:rsidR="008B6CE2" w:rsidRPr="00296017" w14:paraId="0867876E" w14:textId="77777777" w:rsidTr="008B6CE2">
        <w:trPr>
          <w:trHeight w:val="735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F92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5D4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labor force, Female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AA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Employment, Female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1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Unemployed, Female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0A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labor force, 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EE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Employment, 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9F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  <w:lang w:val="en-US"/>
              </w:rPr>
              <w:t>Total Unemployed, 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B2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FD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Employment Rate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BC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38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Employment Rate</w:t>
            </w:r>
          </w:p>
        </w:tc>
      </w:tr>
      <w:tr w:rsidR="008B6CE2" w:rsidRPr="00296017" w14:paraId="14067158" w14:textId="77777777" w:rsidTr="008B6CE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4B13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CFA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9.815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F28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8.387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6CC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1.427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D80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21.284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53E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18.787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5F7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2.498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7D9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2BD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18C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25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8B6CE2" w:rsidRPr="00296017" w14:paraId="26A3E3D0" w14:textId="77777777" w:rsidTr="00433640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F95C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27B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9.692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B95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8.231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45F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1.461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96C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21.370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405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18.774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BF8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2.597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30B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5A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933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68,6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26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8B6CE2" w:rsidRPr="00296017" w14:paraId="0FB529F0" w14:textId="77777777" w:rsidTr="00433640">
        <w:trPr>
          <w:trHeight w:val="255"/>
        </w:trPr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FDA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8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1E5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9558</w:t>
            </w:r>
          </w:p>
        </w:tc>
        <w:tc>
          <w:tcPr>
            <w:tcW w:w="11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AC7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8154</w:t>
            </w:r>
          </w:p>
        </w:tc>
        <w:tc>
          <w:tcPr>
            <w:tcW w:w="11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43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8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21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21512</w:t>
            </w:r>
          </w:p>
        </w:tc>
        <w:tc>
          <w:tcPr>
            <w:tcW w:w="11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14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18864</w:t>
            </w:r>
          </w:p>
        </w:tc>
        <w:tc>
          <w:tcPr>
            <w:tcW w:w="11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9AB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2648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7BF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89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5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E2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78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8B6CE2" w:rsidRPr="00296017" w14:paraId="0A65A63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FE4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50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9714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915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8356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6F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B2D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21291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C6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18740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AC9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2551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28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F4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3C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A5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8B6CE2" w:rsidRPr="00296017" w14:paraId="02343C2F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5091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C5C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10046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744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8604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B3D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61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21555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28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19042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50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2513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0A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23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9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20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</w:tr>
      <w:tr w:rsidR="008B6CE2" w:rsidRPr="00296017" w14:paraId="58537171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884E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D8C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10278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1CD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8699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2AB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A5F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21633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D03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18972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EBF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2661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57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DC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FF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55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8B6CE2" w:rsidRPr="00296017" w14:paraId="14F94115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22E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84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10177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A6F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8558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EA4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A25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22396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45B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19839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4D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2558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C8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FA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2F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768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8B6CE2" w:rsidRPr="00296017" w14:paraId="72EBD2E9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CD0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4B8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10486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CA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8885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C8F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45F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22146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B79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19407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6DB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02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47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CE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02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8B6CE2" w:rsidRPr="00296017" w14:paraId="505FDDEB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E11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1E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10147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15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8586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81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2E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22139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1B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19421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AC6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A1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F9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A80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3E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8B6CE2" w:rsidRPr="00296017" w14:paraId="7BCAC374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4EF9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EB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10290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33A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8834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303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7D7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21896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D0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19796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05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B5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AB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1C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5E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</w:tr>
      <w:tr w:rsidR="008B6CE2" w:rsidRPr="00296017" w14:paraId="489B326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CFB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C2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10770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AC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9233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3CA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81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21807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3AA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19572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E2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12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A0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6B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A5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8B6CE2" w:rsidRPr="00296017" w14:paraId="450E7B1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799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9FB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10694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27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9092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7B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E7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22217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02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19890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33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64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75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103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2C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8B6CE2" w:rsidRPr="00296017" w14:paraId="22AFE92F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F46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32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B5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9372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71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EF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22375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2AD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20197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3F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B1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C12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C0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06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</w:tr>
      <w:tr w:rsidR="008B6CE2" w:rsidRPr="00296017" w14:paraId="75FC4E13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3C5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24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C9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9445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C8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10A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22311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C0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20167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73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F05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3E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2C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7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8B6CE2" w:rsidRPr="00296017" w14:paraId="250C754A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B65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27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10918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EE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9325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9A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C89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22412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8D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20291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0A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FBC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7B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8C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B31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8B6CE2" w:rsidRPr="00296017" w14:paraId="605873B0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BFE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D6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7D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9621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16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9CE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22623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0E2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20419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A4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54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BF2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80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73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8B6CE2" w:rsidRPr="00296017" w14:paraId="7B4BAFF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C51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500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C74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9658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6B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90F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22614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10D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20332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37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CE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67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F0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C6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8B6CE2" w:rsidRPr="00296017" w14:paraId="74E3D88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428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E2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11116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2C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9597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F3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B0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22521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90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20407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E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06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F22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97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4E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</w:tr>
      <w:tr w:rsidR="008B6CE2" w:rsidRPr="00296017" w14:paraId="017B0F6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599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BB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33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9422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98D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0EA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71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20657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10D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19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6AE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F7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65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8B6CE2" w:rsidRPr="00296017" w14:paraId="4363C99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8EB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BC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11321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9A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9750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375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053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D05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20763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C4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19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54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305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13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8B6CE2" w:rsidRPr="00296017" w14:paraId="4ED2097C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5AF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98C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11530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0A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9956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3C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D8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23057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CA8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20894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C59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FC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50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DE5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00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8B6CE2" w:rsidRPr="00296017" w14:paraId="36DCBB1C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712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534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11473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A5C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9899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45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3E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22845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12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20861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AF0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A2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ED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D1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1C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8B6CE2" w:rsidRPr="00296017" w14:paraId="0891BCA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8C3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7A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11288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08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9791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49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41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22632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39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20664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76E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DF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3B8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76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DA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</w:tr>
      <w:tr w:rsidR="008B6CE2" w:rsidRPr="00296017" w14:paraId="7201D2FB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B20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FE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11514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C2C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10052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ADF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D8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22875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35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20959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56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AA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E0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5B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CE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8B6CE2" w:rsidRPr="00296017" w14:paraId="53E7DDE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690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41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11581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3C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10083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A64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A7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22861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FA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20880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F3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78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1A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229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8C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8B6CE2" w:rsidRPr="00296017" w14:paraId="5F8145C7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18A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FF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11649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660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10085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EE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8D7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22901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7A8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20952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F8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4F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42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A2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67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8B6CE2" w:rsidRPr="00296017" w14:paraId="76D4971D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601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81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7A6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10416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05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7B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23084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765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21087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EC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E5A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83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70F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B0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8B6CE2" w:rsidRPr="00296017" w14:paraId="6F096E2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DBE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5C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11902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7DE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10205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01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596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23051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99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21165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CA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23F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03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85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C9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8B6CE2" w:rsidRPr="00296017" w14:paraId="40854E8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E67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F9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11832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C7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10223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DD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41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23284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82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21474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567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B2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D7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B9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D5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8B6CE2" w:rsidRPr="00296017" w14:paraId="25BF43C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6E6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32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11878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53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10356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875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C61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22993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BC9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20991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00C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1E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F6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59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E9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8B6CE2" w:rsidRPr="00296017" w14:paraId="0E71426E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199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Mar-23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C64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11573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1A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9979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8F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DC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23067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36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21203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4D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AD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9F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B3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79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</w:tr>
      <w:tr w:rsidR="008B6CE2" w:rsidRPr="00296017" w14:paraId="6FC3ABF2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3B1F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Apr-23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0D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40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10297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7AB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E1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23212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98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21363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8D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4F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EC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47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48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  <w:tr w:rsidR="008B6CE2" w:rsidRPr="00296017" w14:paraId="728506A8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43E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May-23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65C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11901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98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10363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20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8B2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23158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A1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21381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DE4D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330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B2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0E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61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  <w:tr w:rsidR="008B6CE2" w:rsidRPr="00296017" w14:paraId="706798B6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07A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Jun-23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157E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11735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4F4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1BB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C9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22971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E9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21195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63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90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81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CF9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326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8B6CE2" w:rsidRPr="00296017" w14:paraId="6AB72D43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B23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Jul-23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02A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11908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11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10387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92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5F6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E3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21355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9B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8BE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07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8E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2F2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8B6CE2" w:rsidRPr="00296017" w14:paraId="0C2A1610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AE5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Aug-23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7B7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11896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3DF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10408</w:t>
            </w:r>
          </w:p>
        </w:tc>
        <w:tc>
          <w:tcPr>
            <w:tcW w:w="11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29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7C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23063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347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21337</w:t>
            </w:r>
          </w:p>
        </w:tc>
        <w:tc>
          <w:tcPr>
            <w:tcW w:w="11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E00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11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35C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F2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CD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8B6CE2" w:rsidRPr="00296017" w14:paraId="0C9CBDB3" w14:textId="77777777" w:rsidTr="004336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1D95" w14:textId="77777777" w:rsidR="008B6CE2" w:rsidRPr="00296017" w:rsidRDefault="008B6CE2" w:rsidP="0043364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Sep-23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B8B1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11787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6CA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10340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114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31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23067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0A8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21346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B73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A0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0FB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BBF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AB5" w14:textId="77777777" w:rsidR="008B6CE2" w:rsidRPr="00296017" w:rsidRDefault="008B6CE2" w:rsidP="0043364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96017"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</w:tbl>
    <w:p w14:paraId="5A9D0CAD" w14:textId="39D3B20F" w:rsidR="006E6B65" w:rsidRPr="00296017" w:rsidRDefault="006E6B65" w:rsidP="008B6CE2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296017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96017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96017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p w14:paraId="3A8B33E6" w14:textId="77777777" w:rsidR="00C36DDC" w:rsidRPr="00296017" w:rsidRDefault="00C36DDC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296017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3747521B" w:rsidR="00136DF4" w:rsidRPr="00296017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625ACF3" w14:textId="2E68C9A2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50C2026" w14:textId="3D3A128B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7E635EF" w14:textId="55B0110D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E8B0A0B" w14:textId="170D3E89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224CEE1" w14:textId="09218806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66C1270" w14:textId="5B0C3EBC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FCF8949" w14:textId="57D2B14D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8E8B382" w14:textId="223B6895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C27D440" w14:textId="7F0676F5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0EA1CC" w14:textId="6A61CE46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C9DB63F" w14:textId="77777777" w:rsidR="008B6CE2" w:rsidRPr="00296017" w:rsidRDefault="008B6CE2">
      <w:pPr>
        <w:suppressAutoHyphens w:val="0"/>
        <w:rPr>
          <w:rFonts w:ascii="Arial" w:hAnsi="Arial" w:cs="Arial"/>
          <w:b/>
          <w:sz w:val="22"/>
          <w:szCs w:val="22"/>
          <w:lang w:val="en-US"/>
        </w:rPr>
      </w:pPr>
      <w:r w:rsidRPr="00296017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0731C2BA" w14:textId="22770F96" w:rsidR="00321CA0" w:rsidRPr="00296017" w:rsidRDefault="00321CA0" w:rsidP="00433640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96017">
        <w:rPr>
          <w:rFonts w:ascii="Arial" w:hAnsi="Arial" w:cs="Arial"/>
          <w:lang w:val="en-US"/>
        </w:rPr>
        <w:lastRenderedPageBreak/>
        <w:t>Box 1: Definitions of alternative unemployment rates</w:t>
      </w:r>
      <w:r w:rsidRPr="00296017">
        <w:rPr>
          <w:rFonts w:ascii="Arial" w:hAnsi="Arial" w:cs="Arial"/>
        </w:rPr>
        <w:footnoteReference w:id="3"/>
      </w:r>
    </w:p>
    <w:p w14:paraId="1B080747" w14:textId="0ED78988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The time-related underemployment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: 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Persons employed in the reference week who </w:t>
      </w:r>
      <w:r w:rsidR="00A17CF3" w:rsidRPr="00296017">
        <w:rPr>
          <w:rFonts w:ascii="Arial" w:hAnsi="Arial" w:cs="Arial"/>
          <w:bCs/>
          <w:sz w:val="20"/>
          <w:szCs w:val="20"/>
          <w:lang w:val="en-US" w:eastAsia="tr-TR"/>
        </w:rPr>
        <w:t>worked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 less than 40 hours </w:t>
      </w:r>
      <w:r w:rsidR="00D463E3" w:rsidRPr="00296017">
        <w:rPr>
          <w:rFonts w:ascii="Arial" w:hAnsi="Arial" w:cs="Arial"/>
          <w:bCs/>
          <w:sz w:val="20"/>
          <w:szCs w:val="20"/>
          <w:lang w:val="en-US" w:eastAsia="tr-TR"/>
        </w:rPr>
        <w:t>in</w:t>
      </w:r>
      <w:r w:rsidR="00A17CF3"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 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4D8ECDB7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sz w:val="20"/>
          <w:szCs w:val="20"/>
          <w:lang w:val="en-US" w:eastAsia="tr-TR"/>
        </w:rPr>
        <w:t>The potential labor force: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P</w:t>
      </w:r>
      <w:r w:rsidRPr="00296017">
        <w:rPr>
          <w:rFonts w:ascii="Arial" w:hAnsi="Arial" w:cs="Arial"/>
          <w:bCs/>
          <w:sz w:val="20"/>
          <w:szCs w:val="20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96017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  <w:lang w:val="en-US" w:eastAsia="tr-TR"/>
        </w:rPr>
      </w:pPr>
    </w:p>
    <w:p w14:paraId="38460215" w14:textId="17B23743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The unemployed: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The unemployed comprises all persons 15 years of age and over who were not employed during the reference period</w:t>
      </w:r>
      <w:r w:rsidR="008104C0" w:rsidRPr="00296017">
        <w:rPr>
          <w:rFonts w:ascii="Arial" w:hAnsi="Arial" w:cs="Arial"/>
          <w:sz w:val="20"/>
          <w:szCs w:val="20"/>
          <w:lang w:val="en-US" w:eastAsia="tr-TR"/>
        </w:rPr>
        <w:t>,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had used at least one active channel for seeking a job during the last four weeks</w:t>
      </w:r>
      <w:r w:rsidR="008104C0" w:rsidRPr="00296017">
        <w:rPr>
          <w:rFonts w:ascii="Arial" w:hAnsi="Arial" w:cs="Arial"/>
          <w:sz w:val="20"/>
          <w:szCs w:val="20"/>
          <w:lang w:val="en-US" w:eastAsia="tr-TR"/>
        </w:rPr>
        <w:t>,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and were available to start work within two weeks.</w:t>
      </w:r>
    </w:p>
    <w:p w14:paraId="70CAB977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1) Unemployment rate</w:t>
      </w: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= [persons in unemployment/labor force</w:t>
      </w:r>
      <w:proofErr w:type="gramStart"/>
      <w:r w:rsidRPr="00296017">
        <w:rPr>
          <w:rFonts w:ascii="Arial" w:hAnsi="Arial" w:cs="Arial"/>
          <w:sz w:val="20"/>
          <w:szCs w:val="20"/>
          <w:lang w:val="en-US" w:eastAsia="tr-TR"/>
        </w:rPr>
        <w:t>]x100</w:t>
      </w:r>
      <w:proofErr w:type="gramEnd"/>
    </w:p>
    <w:p w14:paraId="2C3A0244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4875C43E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2) Combined rate of time-related underemployment and unemployment =</w:t>
      </w:r>
    </w:p>
    <w:p w14:paraId="68F65AAF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ab/>
      </w:r>
    </w:p>
    <w:p w14:paraId="37666981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sz w:val="20"/>
          <w:szCs w:val="20"/>
          <w:lang w:val="en-US" w:eastAsia="tr-TR"/>
        </w:rPr>
        <w:t>3) Combined rate of unemployment and potential labor force =</w:t>
      </w:r>
    </w:p>
    <w:p w14:paraId="6EEA53B3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0"/>
          <w:lang w:val="en-US" w:eastAsia="tr-TR"/>
        </w:rPr>
      </w:pPr>
    </w:p>
    <w:p w14:paraId="62E8295A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 w:eastAsia="tr-TR"/>
        </w:rPr>
      </w:pPr>
      <w:r w:rsidRPr="00296017">
        <w:rPr>
          <w:rFonts w:ascii="Arial" w:hAnsi="Arial" w:cs="Arial"/>
          <w:b/>
          <w:bCs/>
          <w:sz w:val="20"/>
          <w:szCs w:val="20"/>
          <w:lang w:val="en-US" w:eastAsia="tr-TR"/>
        </w:rPr>
        <w:t>4) Composite measure of labor underutilization =</w:t>
      </w:r>
    </w:p>
    <w:p w14:paraId="7F873DDB" w14:textId="77777777" w:rsidR="00321CA0" w:rsidRPr="00296017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en-US" w:eastAsia="tr-TR"/>
        </w:rPr>
      </w:pPr>
      <w:r w:rsidRPr="00296017">
        <w:rPr>
          <w:rFonts w:ascii="Arial" w:hAnsi="Arial" w:cs="Arial"/>
          <w:sz w:val="20"/>
          <w:szCs w:val="20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96017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1505DD62" w:rsidR="00573DFA" w:rsidRPr="00296017" w:rsidRDefault="00573DFA">
      <w:pPr>
        <w:suppressAutoHyphens w:val="0"/>
        <w:rPr>
          <w:rFonts w:ascii="Arial" w:hAnsi="Arial" w:cs="Arial"/>
          <w:sz w:val="18"/>
          <w:szCs w:val="18"/>
          <w:lang w:val="en-US"/>
        </w:rPr>
      </w:pPr>
      <w:bookmarkStart w:id="4" w:name="_GoBack"/>
      <w:bookmarkEnd w:id="4"/>
    </w:p>
    <w:sectPr w:rsidR="00573DFA" w:rsidRPr="00296017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FACD" w14:textId="77777777" w:rsidR="00F10528" w:rsidRDefault="00F10528">
      <w:r>
        <w:separator/>
      </w:r>
    </w:p>
  </w:endnote>
  <w:endnote w:type="continuationSeparator" w:id="0">
    <w:p w14:paraId="190649FF" w14:textId="77777777" w:rsidR="00F10528" w:rsidRDefault="00F1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3F64" w14:textId="77777777" w:rsidR="00433640" w:rsidRDefault="00433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E850" w14:textId="03DBCE44" w:rsidR="00433640" w:rsidRDefault="00433640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017">
      <w:rPr>
        <w:rStyle w:val="PageNumber"/>
        <w:noProof/>
      </w:rPr>
      <w:t>7</w:t>
    </w:r>
    <w:r>
      <w:rPr>
        <w:rStyle w:val="PageNumber"/>
      </w:rPr>
      <w:fldChar w:fldCharType="end"/>
    </w:r>
  </w:p>
  <w:p w14:paraId="69511C34" w14:textId="77777777" w:rsidR="00433640" w:rsidRDefault="00433640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8CCF" w14:textId="77777777" w:rsidR="00433640" w:rsidRDefault="0043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CBEF" w14:textId="77777777" w:rsidR="00F10528" w:rsidRDefault="00F10528">
      <w:r>
        <w:separator/>
      </w:r>
    </w:p>
  </w:footnote>
  <w:footnote w:type="continuationSeparator" w:id="0">
    <w:p w14:paraId="22009E20" w14:textId="77777777" w:rsidR="00F10528" w:rsidRDefault="00F10528">
      <w:r>
        <w:continuationSeparator/>
      </w:r>
    </w:p>
  </w:footnote>
  <w:footnote w:id="1">
    <w:p w14:paraId="2A57D25B" w14:textId="7F859C35" w:rsidR="00433640" w:rsidRPr="002379FE" w:rsidRDefault="00433640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FootnoteReference"/>
          <w:rFonts w:ascii="Arial" w:hAnsi="Arial" w:cs="Arial"/>
          <w:sz w:val="16"/>
          <w:szCs w:val="16"/>
          <w:lang w:val="en-US"/>
        </w:rPr>
        <w:t>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Prof. Dr. </w:t>
      </w:r>
      <w:proofErr w:type="spellStart"/>
      <w:r w:rsidRPr="002379FE">
        <w:rPr>
          <w:rFonts w:ascii="Arial" w:hAnsi="Arial" w:cs="Arial"/>
          <w:sz w:val="16"/>
          <w:szCs w:val="16"/>
          <w:lang w:val="en-US"/>
        </w:rPr>
        <w:t>Seyfettin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379FE">
        <w:rPr>
          <w:rFonts w:ascii="Arial" w:hAnsi="Arial" w:cs="Arial"/>
          <w:sz w:val="16"/>
          <w:szCs w:val="16"/>
          <w:lang w:val="en-US"/>
        </w:rPr>
        <w:t>Gürsel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379FE">
        <w:rPr>
          <w:rFonts w:ascii="Arial" w:hAnsi="Arial" w:cs="Arial"/>
          <w:sz w:val="16"/>
          <w:szCs w:val="16"/>
          <w:lang w:val="en-US"/>
        </w:rPr>
        <w:t>Betam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, Director, </w:t>
      </w:r>
      <w:hyperlink r:id="rId1" w:history="1">
        <w:r w:rsidRPr="00802E3C">
          <w:rPr>
            <w:rStyle w:val="Hyperlink"/>
            <w:rFonts w:ascii="Arial" w:hAnsi="Arial" w:cs="Arial"/>
            <w:sz w:val="16"/>
            <w:szCs w:val="16"/>
            <w:lang w:val="en-US"/>
          </w:rPr>
          <w:t>seyfettin.gursel@bau.edu.tr</w:t>
        </w:r>
      </w:hyperlink>
    </w:p>
  </w:footnote>
  <w:footnote w:id="2">
    <w:p w14:paraId="062DB85E" w14:textId="0890B383" w:rsidR="00433640" w:rsidRPr="002379FE" w:rsidRDefault="00433640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FootnoteReference"/>
          <w:rFonts w:ascii="Arial" w:hAnsi="Arial" w:cs="Arial"/>
          <w:sz w:val="16"/>
          <w:szCs w:val="16"/>
          <w:lang w:val="en-US"/>
        </w:rPr>
        <w:t>**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Saliha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Tanrıverdi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379FE">
        <w:rPr>
          <w:rFonts w:ascii="Arial" w:hAnsi="Arial" w:cs="Arial"/>
          <w:sz w:val="16"/>
          <w:szCs w:val="16"/>
          <w:lang w:val="en-US"/>
        </w:rPr>
        <w:t>Betam</w:t>
      </w:r>
      <w:proofErr w:type="spellEnd"/>
      <w:r w:rsidRPr="002379FE">
        <w:rPr>
          <w:rFonts w:ascii="Arial" w:hAnsi="Arial" w:cs="Arial"/>
          <w:sz w:val="16"/>
          <w:szCs w:val="16"/>
          <w:lang w:val="en-US"/>
        </w:rPr>
        <w:t xml:space="preserve">, Research Assistant, </w:t>
      </w:r>
      <w:hyperlink r:id="rId2" w:history="1">
        <w:r w:rsidRPr="004C4E37">
          <w:rPr>
            <w:rStyle w:val="Hyperlink"/>
            <w:rFonts w:ascii="Arial" w:hAnsi="Arial" w:cs="Arial"/>
            <w:sz w:val="16"/>
            <w:szCs w:val="16"/>
            <w:lang w:val="en-US"/>
          </w:rPr>
          <w:t>saliha.tanriverdi@bau.edu.tr</w:t>
        </w:r>
      </w:hyperlink>
    </w:p>
  </w:footnote>
  <w:footnote w:id="3">
    <w:p w14:paraId="025CE470" w14:textId="77777777" w:rsidR="00433640" w:rsidRPr="002379FE" w:rsidRDefault="00433640" w:rsidP="00321CA0">
      <w:pPr>
        <w:pStyle w:val="FootnoteText"/>
        <w:rPr>
          <w:rFonts w:asciiTheme="minorHAnsi" w:hAnsiTheme="minorHAnsi" w:cs="Arial"/>
          <w:sz w:val="16"/>
          <w:szCs w:val="16"/>
          <w:lang w:val="en-US"/>
        </w:rPr>
      </w:pPr>
      <w:r w:rsidRPr="002379FE">
        <w:rPr>
          <w:rStyle w:val="FootnoteReference"/>
          <w:rFonts w:asciiTheme="minorHAnsi" w:hAnsiTheme="minorHAnsi" w:cs="Arial"/>
          <w:sz w:val="16"/>
          <w:szCs w:val="16"/>
          <w:lang w:val="en-US"/>
        </w:rPr>
        <w:footnoteRef/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2379FE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3" w:history="1">
        <w:r w:rsidRPr="002379FE">
          <w:rPr>
            <w:rStyle w:val="Hyperlink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B910" w14:textId="77777777" w:rsidR="00433640" w:rsidRDefault="00433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A21A" w14:textId="77777777" w:rsidR="00433640" w:rsidRDefault="00433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FE57" w14:textId="77777777" w:rsidR="00433640" w:rsidRDefault="00433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MDA1MjY3sDA0MzdQ0lEKTi0uzszPAykwrAUAwBKDsCwAAAA="/>
  </w:docVars>
  <w:rsids>
    <w:rsidRoot w:val="00A5464D"/>
    <w:rsid w:val="0000018C"/>
    <w:rsid w:val="00000B73"/>
    <w:rsid w:val="00001025"/>
    <w:rsid w:val="000011D2"/>
    <w:rsid w:val="000011D8"/>
    <w:rsid w:val="000016F1"/>
    <w:rsid w:val="00001FBF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99E"/>
    <w:rsid w:val="00005B1F"/>
    <w:rsid w:val="00005C29"/>
    <w:rsid w:val="00005C6D"/>
    <w:rsid w:val="00006183"/>
    <w:rsid w:val="000065E2"/>
    <w:rsid w:val="000067B5"/>
    <w:rsid w:val="00006A87"/>
    <w:rsid w:val="00006CD0"/>
    <w:rsid w:val="000075C2"/>
    <w:rsid w:val="0000769B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21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5E1E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390C"/>
    <w:rsid w:val="0003473E"/>
    <w:rsid w:val="00034C68"/>
    <w:rsid w:val="00035879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2FB0"/>
    <w:rsid w:val="00063004"/>
    <w:rsid w:val="00063070"/>
    <w:rsid w:val="0006309E"/>
    <w:rsid w:val="00063601"/>
    <w:rsid w:val="00063FAB"/>
    <w:rsid w:val="00064968"/>
    <w:rsid w:val="0006505E"/>
    <w:rsid w:val="00065147"/>
    <w:rsid w:val="00065260"/>
    <w:rsid w:val="00065707"/>
    <w:rsid w:val="000659FA"/>
    <w:rsid w:val="00065B4B"/>
    <w:rsid w:val="00065DF7"/>
    <w:rsid w:val="00065EBC"/>
    <w:rsid w:val="000660FC"/>
    <w:rsid w:val="00066E59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77E54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4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2FC6"/>
    <w:rsid w:val="000A34A0"/>
    <w:rsid w:val="000A3A30"/>
    <w:rsid w:val="000A3DF0"/>
    <w:rsid w:val="000A41E5"/>
    <w:rsid w:val="000A4282"/>
    <w:rsid w:val="000A43C5"/>
    <w:rsid w:val="000A5490"/>
    <w:rsid w:val="000A5E4F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2E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15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DF5"/>
    <w:rsid w:val="00131E19"/>
    <w:rsid w:val="00131EE0"/>
    <w:rsid w:val="00132059"/>
    <w:rsid w:val="00132399"/>
    <w:rsid w:val="00132CAC"/>
    <w:rsid w:val="00133019"/>
    <w:rsid w:val="001330A0"/>
    <w:rsid w:val="00133D75"/>
    <w:rsid w:val="00133F6D"/>
    <w:rsid w:val="00134486"/>
    <w:rsid w:val="00134F84"/>
    <w:rsid w:val="0013543D"/>
    <w:rsid w:val="00135564"/>
    <w:rsid w:val="001356DD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0E0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4E11"/>
    <w:rsid w:val="00145497"/>
    <w:rsid w:val="00145907"/>
    <w:rsid w:val="001459B1"/>
    <w:rsid w:val="00145BA9"/>
    <w:rsid w:val="00145BAD"/>
    <w:rsid w:val="001462F5"/>
    <w:rsid w:val="001468BA"/>
    <w:rsid w:val="00146C31"/>
    <w:rsid w:val="0014705A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3DF9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19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849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6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18D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280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2F39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69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A2A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5E8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4F3"/>
    <w:rsid w:val="001F45F6"/>
    <w:rsid w:val="001F4861"/>
    <w:rsid w:val="001F4886"/>
    <w:rsid w:val="001F4C7D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9FA"/>
    <w:rsid w:val="00200A76"/>
    <w:rsid w:val="00200AC4"/>
    <w:rsid w:val="00200B66"/>
    <w:rsid w:val="00200EE1"/>
    <w:rsid w:val="00201163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019"/>
    <w:rsid w:val="00207862"/>
    <w:rsid w:val="00207CF7"/>
    <w:rsid w:val="00210393"/>
    <w:rsid w:val="00210D99"/>
    <w:rsid w:val="00211BC1"/>
    <w:rsid w:val="00212075"/>
    <w:rsid w:val="002128B5"/>
    <w:rsid w:val="00212925"/>
    <w:rsid w:val="00212969"/>
    <w:rsid w:val="00212C5F"/>
    <w:rsid w:val="00212D35"/>
    <w:rsid w:val="00212ED7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379FE"/>
    <w:rsid w:val="00240642"/>
    <w:rsid w:val="00240801"/>
    <w:rsid w:val="00240966"/>
    <w:rsid w:val="00240C4F"/>
    <w:rsid w:val="0024115D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383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5FBE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A8F"/>
    <w:rsid w:val="00295CCD"/>
    <w:rsid w:val="00296017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5A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4C4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4F02"/>
    <w:rsid w:val="002B51AE"/>
    <w:rsid w:val="002B5240"/>
    <w:rsid w:val="002B5A9E"/>
    <w:rsid w:val="002B5EED"/>
    <w:rsid w:val="002B6496"/>
    <w:rsid w:val="002B6954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7E0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08C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AEB"/>
    <w:rsid w:val="002D5B43"/>
    <w:rsid w:val="002D6505"/>
    <w:rsid w:val="002D6A89"/>
    <w:rsid w:val="002D70DC"/>
    <w:rsid w:val="002D7159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778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425"/>
    <w:rsid w:val="00320D1B"/>
    <w:rsid w:val="0032119A"/>
    <w:rsid w:val="0032183A"/>
    <w:rsid w:val="003218FF"/>
    <w:rsid w:val="003219B3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75AA"/>
    <w:rsid w:val="00337F2C"/>
    <w:rsid w:val="00340089"/>
    <w:rsid w:val="003406D9"/>
    <w:rsid w:val="00340751"/>
    <w:rsid w:val="003438EA"/>
    <w:rsid w:val="00343E50"/>
    <w:rsid w:val="003440C6"/>
    <w:rsid w:val="003445BF"/>
    <w:rsid w:val="003446E4"/>
    <w:rsid w:val="00344821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62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E0E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7F8"/>
    <w:rsid w:val="00374EC4"/>
    <w:rsid w:val="0037523E"/>
    <w:rsid w:val="00375945"/>
    <w:rsid w:val="00375A47"/>
    <w:rsid w:val="003760BD"/>
    <w:rsid w:val="0037634B"/>
    <w:rsid w:val="00376436"/>
    <w:rsid w:val="00376A91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7D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4AE"/>
    <w:rsid w:val="00396EB8"/>
    <w:rsid w:val="00396F19"/>
    <w:rsid w:val="00397901"/>
    <w:rsid w:val="00397A5C"/>
    <w:rsid w:val="003A00A0"/>
    <w:rsid w:val="003A0AB6"/>
    <w:rsid w:val="003A0AC8"/>
    <w:rsid w:val="003A0D55"/>
    <w:rsid w:val="003A14F7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22F"/>
    <w:rsid w:val="003B4813"/>
    <w:rsid w:val="003B484C"/>
    <w:rsid w:val="003B4891"/>
    <w:rsid w:val="003B5005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A99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3BC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182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3F7684"/>
    <w:rsid w:val="0040063D"/>
    <w:rsid w:val="004010D1"/>
    <w:rsid w:val="004011F9"/>
    <w:rsid w:val="004012FC"/>
    <w:rsid w:val="0040148A"/>
    <w:rsid w:val="004016B9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0E"/>
    <w:rsid w:val="00404C20"/>
    <w:rsid w:val="00404FAA"/>
    <w:rsid w:val="00405602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1A2"/>
    <w:rsid w:val="004207F8"/>
    <w:rsid w:val="00420D66"/>
    <w:rsid w:val="004213F7"/>
    <w:rsid w:val="00421919"/>
    <w:rsid w:val="00421A41"/>
    <w:rsid w:val="00421B6A"/>
    <w:rsid w:val="0042247B"/>
    <w:rsid w:val="004225E9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0F9C"/>
    <w:rsid w:val="00431111"/>
    <w:rsid w:val="00431833"/>
    <w:rsid w:val="004319DD"/>
    <w:rsid w:val="00431CD3"/>
    <w:rsid w:val="00432445"/>
    <w:rsid w:val="00432A71"/>
    <w:rsid w:val="00432E6F"/>
    <w:rsid w:val="00433266"/>
    <w:rsid w:val="00433640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29B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5D3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46B"/>
    <w:rsid w:val="00455BF5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122E"/>
    <w:rsid w:val="00482407"/>
    <w:rsid w:val="00482C3D"/>
    <w:rsid w:val="00482D1B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4548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3C6F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74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9A"/>
    <w:rsid w:val="004E7C14"/>
    <w:rsid w:val="004E7F16"/>
    <w:rsid w:val="004F0234"/>
    <w:rsid w:val="004F02C2"/>
    <w:rsid w:val="004F0313"/>
    <w:rsid w:val="004F0C9A"/>
    <w:rsid w:val="004F12D2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E91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841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0E0A"/>
    <w:rsid w:val="0053180D"/>
    <w:rsid w:val="005324CD"/>
    <w:rsid w:val="005328D5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6E64"/>
    <w:rsid w:val="005374BF"/>
    <w:rsid w:val="00537780"/>
    <w:rsid w:val="005377EB"/>
    <w:rsid w:val="005379DB"/>
    <w:rsid w:val="00540168"/>
    <w:rsid w:val="005404BA"/>
    <w:rsid w:val="00540757"/>
    <w:rsid w:val="00540BA0"/>
    <w:rsid w:val="0054117F"/>
    <w:rsid w:val="00541579"/>
    <w:rsid w:val="005416C9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0C97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5AC"/>
    <w:rsid w:val="00557CC4"/>
    <w:rsid w:val="00557E51"/>
    <w:rsid w:val="0056049F"/>
    <w:rsid w:val="00560874"/>
    <w:rsid w:val="00560B9C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03C"/>
    <w:rsid w:val="00573913"/>
    <w:rsid w:val="00573A6E"/>
    <w:rsid w:val="00573CEF"/>
    <w:rsid w:val="00573DFA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C7A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3AA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10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0B3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586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B779B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67"/>
    <w:rsid w:val="005C2CCA"/>
    <w:rsid w:val="005C2EC1"/>
    <w:rsid w:val="005C387F"/>
    <w:rsid w:val="005C44C7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B8E"/>
    <w:rsid w:val="005D2ED0"/>
    <w:rsid w:val="005D3328"/>
    <w:rsid w:val="005D35CA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7C8"/>
    <w:rsid w:val="005F4847"/>
    <w:rsid w:val="005F48C6"/>
    <w:rsid w:val="005F49C0"/>
    <w:rsid w:val="005F4C97"/>
    <w:rsid w:val="005F4D06"/>
    <w:rsid w:val="005F4D87"/>
    <w:rsid w:val="005F4E6A"/>
    <w:rsid w:val="005F4F40"/>
    <w:rsid w:val="005F586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4FAB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5B6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126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71D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768"/>
    <w:rsid w:val="006528F3"/>
    <w:rsid w:val="00653720"/>
    <w:rsid w:val="00653D0F"/>
    <w:rsid w:val="00653EA2"/>
    <w:rsid w:val="0065431E"/>
    <w:rsid w:val="00654C97"/>
    <w:rsid w:val="00654E73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1E9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6E98"/>
    <w:rsid w:val="0066709F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68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684"/>
    <w:rsid w:val="006919D8"/>
    <w:rsid w:val="00692392"/>
    <w:rsid w:val="006925D7"/>
    <w:rsid w:val="00692C9B"/>
    <w:rsid w:val="006930E0"/>
    <w:rsid w:val="006931A9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2BD"/>
    <w:rsid w:val="006B7BBC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4DB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719"/>
    <w:rsid w:val="0073183E"/>
    <w:rsid w:val="007318F6"/>
    <w:rsid w:val="00731D97"/>
    <w:rsid w:val="00731FD8"/>
    <w:rsid w:val="007329EC"/>
    <w:rsid w:val="00732BE6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6835"/>
    <w:rsid w:val="007368CA"/>
    <w:rsid w:val="00736D2F"/>
    <w:rsid w:val="00736FA9"/>
    <w:rsid w:val="007379B4"/>
    <w:rsid w:val="00737FAF"/>
    <w:rsid w:val="00737FCB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45A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74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464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77E7F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740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7C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4BF"/>
    <w:rsid w:val="007C7AE4"/>
    <w:rsid w:val="007C7B07"/>
    <w:rsid w:val="007D000D"/>
    <w:rsid w:val="007D04E6"/>
    <w:rsid w:val="007D0F5E"/>
    <w:rsid w:val="007D1796"/>
    <w:rsid w:val="007D2318"/>
    <w:rsid w:val="007D26D2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03D"/>
    <w:rsid w:val="007E72ED"/>
    <w:rsid w:val="007E7337"/>
    <w:rsid w:val="007E7906"/>
    <w:rsid w:val="007E7CD9"/>
    <w:rsid w:val="007E7E8A"/>
    <w:rsid w:val="007F0824"/>
    <w:rsid w:val="007F0C7E"/>
    <w:rsid w:val="007F1340"/>
    <w:rsid w:val="007F18E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6552"/>
    <w:rsid w:val="008176F8"/>
    <w:rsid w:val="00817852"/>
    <w:rsid w:val="00817B54"/>
    <w:rsid w:val="00817F1B"/>
    <w:rsid w:val="00820147"/>
    <w:rsid w:val="00820581"/>
    <w:rsid w:val="008206C4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4C58"/>
    <w:rsid w:val="00844F03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433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730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4D39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998"/>
    <w:rsid w:val="00883D98"/>
    <w:rsid w:val="00883DC8"/>
    <w:rsid w:val="0088468F"/>
    <w:rsid w:val="008846F8"/>
    <w:rsid w:val="00884897"/>
    <w:rsid w:val="00885666"/>
    <w:rsid w:val="00885886"/>
    <w:rsid w:val="0088691E"/>
    <w:rsid w:val="00886CA6"/>
    <w:rsid w:val="00887605"/>
    <w:rsid w:val="00887B3E"/>
    <w:rsid w:val="0089089E"/>
    <w:rsid w:val="00890D30"/>
    <w:rsid w:val="00890F08"/>
    <w:rsid w:val="0089157B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933"/>
    <w:rsid w:val="008B4BE0"/>
    <w:rsid w:val="008B4DB4"/>
    <w:rsid w:val="008B5142"/>
    <w:rsid w:val="008B563F"/>
    <w:rsid w:val="008B5915"/>
    <w:rsid w:val="008B5B64"/>
    <w:rsid w:val="008B5D85"/>
    <w:rsid w:val="008B65F1"/>
    <w:rsid w:val="008B689A"/>
    <w:rsid w:val="008B6CE2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36CE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69A6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787"/>
    <w:rsid w:val="008E3853"/>
    <w:rsid w:val="008E39B6"/>
    <w:rsid w:val="008E3A1A"/>
    <w:rsid w:val="008E3AAC"/>
    <w:rsid w:val="008E3EDD"/>
    <w:rsid w:val="008E3F3E"/>
    <w:rsid w:val="008E416F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7DD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18C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360F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D03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832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6BA"/>
    <w:rsid w:val="00971817"/>
    <w:rsid w:val="00971906"/>
    <w:rsid w:val="0097219F"/>
    <w:rsid w:val="0097231E"/>
    <w:rsid w:val="00972CB2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4F53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395"/>
    <w:rsid w:val="00984AF9"/>
    <w:rsid w:val="00984CC2"/>
    <w:rsid w:val="009858DD"/>
    <w:rsid w:val="009858F7"/>
    <w:rsid w:val="00985CE7"/>
    <w:rsid w:val="009865B6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C86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74"/>
    <w:rsid w:val="009965A9"/>
    <w:rsid w:val="00996953"/>
    <w:rsid w:val="0099707B"/>
    <w:rsid w:val="00997372"/>
    <w:rsid w:val="0099755F"/>
    <w:rsid w:val="00997658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B7F68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7EF"/>
    <w:rsid w:val="009C69A4"/>
    <w:rsid w:val="009C7142"/>
    <w:rsid w:val="009C72E7"/>
    <w:rsid w:val="009D0000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2D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57D4"/>
    <w:rsid w:val="00A76227"/>
    <w:rsid w:val="00A76764"/>
    <w:rsid w:val="00A76BA8"/>
    <w:rsid w:val="00A771E0"/>
    <w:rsid w:val="00A7781E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9EE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859"/>
    <w:rsid w:val="00AA6DCE"/>
    <w:rsid w:val="00AA74EB"/>
    <w:rsid w:val="00AA75A5"/>
    <w:rsid w:val="00AB0099"/>
    <w:rsid w:val="00AB00A3"/>
    <w:rsid w:val="00AB030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339F"/>
    <w:rsid w:val="00AB4500"/>
    <w:rsid w:val="00AB48F0"/>
    <w:rsid w:val="00AB49B4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66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37"/>
    <w:rsid w:val="00AC3ABC"/>
    <w:rsid w:val="00AC3ABE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AFC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D7DB8"/>
    <w:rsid w:val="00AE0012"/>
    <w:rsid w:val="00AE01B0"/>
    <w:rsid w:val="00AE0CEB"/>
    <w:rsid w:val="00AE0DAF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AF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1CA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313"/>
    <w:rsid w:val="00B20D10"/>
    <w:rsid w:val="00B2145F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6B2"/>
    <w:rsid w:val="00B247EB"/>
    <w:rsid w:val="00B24BC1"/>
    <w:rsid w:val="00B25856"/>
    <w:rsid w:val="00B25E97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52F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960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00C"/>
    <w:rsid w:val="00B7318D"/>
    <w:rsid w:val="00B73469"/>
    <w:rsid w:val="00B73A1D"/>
    <w:rsid w:val="00B73F35"/>
    <w:rsid w:val="00B7410C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A9A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112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3CC"/>
    <w:rsid w:val="00BA0E60"/>
    <w:rsid w:val="00BA0EBA"/>
    <w:rsid w:val="00BA103E"/>
    <w:rsid w:val="00BA17AA"/>
    <w:rsid w:val="00BA19E2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6CB2"/>
    <w:rsid w:val="00BA6E70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223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CF5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9B4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25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433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0CA1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76D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66"/>
    <w:rsid w:val="00C44EF8"/>
    <w:rsid w:val="00C4531D"/>
    <w:rsid w:val="00C4555D"/>
    <w:rsid w:val="00C4641D"/>
    <w:rsid w:val="00C465DF"/>
    <w:rsid w:val="00C471D8"/>
    <w:rsid w:val="00C47758"/>
    <w:rsid w:val="00C47807"/>
    <w:rsid w:val="00C50574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0A2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87E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0D21"/>
    <w:rsid w:val="00C8104D"/>
    <w:rsid w:val="00C81324"/>
    <w:rsid w:val="00C815C7"/>
    <w:rsid w:val="00C81ADE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CAE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CB8"/>
    <w:rsid w:val="00C92F47"/>
    <w:rsid w:val="00C93008"/>
    <w:rsid w:val="00C94326"/>
    <w:rsid w:val="00C94515"/>
    <w:rsid w:val="00C949F4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1F1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87D"/>
    <w:rsid w:val="00CB3C33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9EC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85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7D9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64E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CF7C6E"/>
    <w:rsid w:val="00D00699"/>
    <w:rsid w:val="00D00CB3"/>
    <w:rsid w:val="00D00F28"/>
    <w:rsid w:val="00D0113A"/>
    <w:rsid w:val="00D014A0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3D6"/>
    <w:rsid w:val="00D10409"/>
    <w:rsid w:val="00D10421"/>
    <w:rsid w:val="00D10E27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96C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3E32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000"/>
    <w:rsid w:val="00D31337"/>
    <w:rsid w:val="00D313B1"/>
    <w:rsid w:val="00D31531"/>
    <w:rsid w:val="00D316D7"/>
    <w:rsid w:val="00D319B9"/>
    <w:rsid w:val="00D3211C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611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02"/>
    <w:rsid w:val="00D45B3C"/>
    <w:rsid w:val="00D4604D"/>
    <w:rsid w:val="00D460F4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B1F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CA7"/>
    <w:rsid w:val="00D64D77"/>
    <w:rsid w:val="00D64E1E"/>
    <w:rsid w:val="00D652F8"/>
    <w:rsid w:val="00D657C7"/>
    <w:rsid w:val="00D6638B"/>
    <w:rsid w:val="00D667AE"/>
    <w:rsid w:val="00D668D7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1AF0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8FF"/>
    <w:rsid w:val="00D77C94"/>
    <w:rsid w:val="00D77D2D"/>
    <w:rsid w:val="00D77D71"/>
    <w:rsid w:val="00D77F6C"/>
    <w:rsid w:val="00D80870"/>
    <w:rsid w:val="00D80CCB"/>
    <w:rsid w:val="00D80E89"/>
    <w:rsid w:val="00D8132E"/>
    <w:rsid w:val="00D81BB1"/>
    <w:rsid w:val="00D81CA9"/>
    <w:rsid w:val="00D82497"/>
    <w:rsid w:val="00D825C8"/>
    <w:rsid w:val="00D82870"/>
    <w:rsid w:val="00D829ED"/>
    <w:rsid w:val="00D82B69"/>
    <w:rsid w:val="00D82C21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9C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1E6C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48"/>
    <w:rsid w:val="00D95270"/>
    <w:rsid w:val="00D95339"/>
    <w:rsid w:val="00D95363"/>
    <w:rsid w:val="00D95447"/>
    <w:rsid w:val="00D95665"/>
    <w:rsid w:val="00D960E7"/>
    <w:rsid w:val="00D96131"/>
    <w:rsid w:val="00D962AA"/>
    <w:rsid w:val="00D9719B"/>
    <w:rsid w:val="00D97269"/>
    <w:rsid w:val="00D972ED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5C4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6F54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8E9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9FB"/>
    <w:rsid w:val="00E11A9B"/>
    <w:rsid w:val="00E11F15"/>
    <w:rsid w:val="00E12210"/>
    <w:rsid w:val="00E1352B"/>
    <w:rsid w:val="00E1393E"/>
    <w:rsid w:val="00E13B2A"/>
    <w:rsid w:val="00E13EB0"/>
    <w:rsid w:val="00E14BD0"/>
    <w:rsid w:val="00E14F05"/>
    <w:rsid w:val="00E150ED"/>
    <w:rsid w:val="00E15620"/>
    <w:rsid w:val="00E15831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5ABF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C91"/>
    <w:rsid w:val="00E47FEE"/>
    <w:rsid w:val="00E5068A"/>
    <w:rsid w:val="00E509B6"/>
    <w:rsid w:val="00E51666"/>
    <w:rsid w:val="00E51E7B"/>
    <w:rsid w:val="00E52839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B28"/>
    <w:rsid w:val="00E70E0C"/>
    <w:rsid w:val="00E712A4"/>
    <w:rsid w:val="00E7187A"/>
    <w:rsid w:val="00E71A51"/>
    <w:rsid w:val="00E71BF9"/>
    <w:rsid w:val="00E72283"/>
    <w:rsid w:val="00E7239F"/>
    <w:rsid w:val="00E73261"/>
    <w:rsid w:val="00E733CA"/>
    <w:rsid w:val="00E7366C"/>
    <w:rsid w:val="00E73781"/>
    <w:rsid w:val="00E738BD"/>
    <w:rsid w:val="00E738C7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6E50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15"/>
    <w:rsid w:val="00EA3BF5"/>
    <w:rsid w:val="00EA3F0A"/>
    <w:rsid w:val="00EA466A"/>
    <w:rsid w:val="00EA46AD"/>
    <w:rsid w:val="00EA4AA9"/>
    <w:rsid w:val="00EA52B8"/>
    <w:rsid w:val="00EA5695"/>
    <w:rsid w:val="00EA56C8"/>
    <w:rsid w:val="00EA5993"/>
    <w:rsid w:val="00EA5D4F"/>
    <w:rsid w:val="00EA5F2B"/>
    <w:rsid w:val="00EA6362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544"/>
    <w:rsid w:val="00EB383D"/>
    <w:rsid w:val="00EB3EFC"/>
    <w:rsid w:val="00EB4070"/>
    <w:rsid w:val="00EB453F"/>
    <w:rsid w:val="00EB4841"/>
    <w:rsid w:val="00EB4B52"/>
    <w:rsid w:val="00EB4BF6"/>
    <w:rsid w:val="00EB51BC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459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CEB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464"/>
    <w:rsid w:val="00F06A3B"/>
    <w:rsid w:val="00F06C6C"/>
    <w:rsid w:val="00F070A8"/>
    <w:rsid w:val="00F074C4"/>
    <w:rsid w:val="00F07AFD"/>
    <w:rsid w:val="00F07B2B"/>
    <w:rsid w:val="00F10528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4B28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17D5E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4C44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0F21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44"/>
    <w:rsid w:val="00F341E9"/>
    <w:rsid w:val="00F34AA6"/>
    <w:rsid w:val="00F34FC2"/>
    <w:rsid w:val="00F3533B"/>
    <w:rsid w:val="00F35540"/>
    <w:rsid w:val="00F35576"/>
    <w:rsid w:val="00F35782"/>
    <w:rsid w:val="00F35987"/>
    <w:rsid w:val="00F35E28"/>
    <w:rsid w:val="00F35FF8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4F36"/>
    <w:rsid w:val="00F45BFE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268B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20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174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36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01C"/>
    <w:rsid w:val="00F915F0"/>
    <w:rsid w:val="00F91AC4"/>
    <w:rsid w:val="00F92338"/>
    <w:rsid w:val="00F9238B"/>
    <w:rsid w:val="00F92DAE"/>
    <w:rsid w:val="00F9330F"/>
    <w:rsid w:val="00F93502"/>
    <w:rsid w:val="00F939C5"/>
    <w:rsid w:val="00F93C2E"/>
    <w:rsid w:val="00F93C56"/>
    <w:rsid w:val="00F93C7B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12C"/>
    <w:rsid w:val="00F978D1"/>
    <w:rsid w:val="00F97FF4"/>
    <w:rsid w:val="00FA0001"/>
    <w:rsid w:val="00FA0A68"/>
    <w:rsid w:val="00FA1545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0B95"/>
    <w:rsid w:val="00FC12AE"/>
    <w:rsid w:val="00FC1308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934"/>
    <w:rsid w:val="00FD5A05"/>
    <w:rsid w:val="00FD5CA9"/>
    <w:rsid w:val="00FD5F19"/>
    <w:rsid w:val="00FD5FC7"/>
    <w:rsid w:val="00FD615C"/>
    <w:rsid w:val="00FD64A3"/>
    <w:rsid w:val="00FD671C"/>
    <w:rsid w:val="00FD6738"/>
    <w:rsid w:val="00FD6AB6"/>
    <w:rsid w:val="00FD6C8C"/>
    <w:rsid w:val="00FD71E6"/>
    <w:rsid w:val="00FD75B3"/>
    <w:rsid w:val="00FD7BCE"/>
    <w:rsid w:val="00FE0485"/>
    <w:rsid w:val="00FE0C0A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12D6"/>
    <w:rPr>
      <w:sz w:val="24"/>
      <w:szCs w:val="24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Kategori/GetKategori?p=istihdam-issizlik-ve-ucret-108&amp;dil=1" TargetMode="External"/><Relationship Id="rId2" Type="http://schemas.openxmlformats.org/officeDocument/2006/relationships/hyperlink" Target="mailto:saliha.tanriverdi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aliha.tanriverdi\Desktop\Saliha\Saliha_&#304;PG\AN%20&#304;&#351;sizlik%20(EN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AN%20&#304;&#351;sizlik%20(E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aliha.tanriverdi\Desktop\Saliha\Saliha_&#304;PG\AN%20&#304;&#351;sizlik%20(EN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AN%20&#304;&#351;sizlik%20(E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355040397481735"/>
          <c:h val="0.69737051219955193"/>
        </c:manualLayout>
      </c:layout>
      <c:lineChart>
        <c:grouping val="standard"/>
        <c:varyColors val="0"/>
        <c:ser>
          <c:idx val="1"/>
          <c:order val="0"/>
          <c:tx>
            <c:strRef>
              <c:f>'[AN İşsizlik (EN).xlsx]FIGURE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1'!$A$82:$A$118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1'!$B$82:$B$118</c:f>
              <c:numCache>
                <c:formatCode>###,###</c:formatCode>
                <c:ptCount val="37"/>
                <c:pt idx="0">
                  <c:v>31099</c:v>
                </c:pt>
                <c:pt idx="1">
                  <c:v>31062</c:v>
                </c:pt>
                <c:pt idx="2">
                  <c:v>31070</c:v>
                </c:pt>
                <c:pt idx="3">
                  <c:v>31004</c:v>
                </c:pt>
                <c:pt idx="4">
                  <c:v>31601</c:v>
                </c:pt>
                <c:pt idx="5">
                  <c:v>31911</c:v>
                </c:pt>
                <c:pt idx="6">
                  <c:v>32573</c:v>
                </c:pt>
                <c:pt idx="7">
                  <c:v>32632</c:v>
                </c:pt>
                <c:pt idx="8">
                  <c:v>32286</c:v>
                </c:pt>
                <c:pt idx="9">
                  <c:v>32186</c:v>
                </c:pt>
                <c:pt idx="10">
                  <c:v>32577</c:v>
                </c:pt>
                <c:pt idx="11">
                  <c:v>32911</c:v>
                </c:pt>
                <c:pt idx="12">
                  <c:v>33334</c:v>
                </c:pt>
                <c:pt idx="13">
                  <c:v>33287</c:v>
                </c:pt>
                <c:pt idx="14">
                  <c:v>33330</c:v>
                </c:pt>
                <c:pt idx="15">
                  <c:v>33746</c:v>
                </c:pt>
                <c:pt idx="16">
                  <c:v>33785</c:v>
                </c:pt>
                <c:pt idx="17">
                  <c:v>33637</c:v>
                </c:pt>
                <c:pt idx="18">
                  <c:v>33823</c:v>
                </c:pt>
                <c:pt idx="19">
                  <c:v>34204</c:v>
                </c:pt>
                <c:pt idx="20">
                  <c:v>34586</c:v>
                </c:pt>
                <c:pt idx="21">
                  <c:v>34318</c:v>
                </c:pt>
                <c:pt idx="22">
                  <c:v>33920</c:v>
                </c:pt>
                <c:pt idx="23">
                  <c:v>34388</c:v>
                </c:pt>
                <c:pt idx="24">
                  <c:v>34442</c:v>
                </c:pt>
                <c:pt idx="25">
                  <c:v>34550</c:v>
                </c:pt>
                <c:pt idx="26">
                  <c:v>35054</c:v>
                </c:pt>
                <c:pt idx="27">
                  <c:v>34953</c:v>
                </c:pt>
                <c:pt idx="28">
                  <c:v>35116</c:v>
                </c:pt>
                <c:pt idx="29">
                  <c:v>34872</c:v>
                </c:pt>
                <c:pt idx="30">
                  <c:v>34640</c:v>
                </c:pt>
                <c:pt idx="31">
                  <c:v>35171</c:v>
                </c:pt>
                <c:pt idx="32">
                  <c:v>35058</c:v>
                </c:pt>
                <c:pt idx="33">
                  <c:v>34707</c:v>
                </c:pt>
                <c:pt idx="34">
                  <c:v>35013</c:v>
                </c:pt>
                <c:pt idx="35">
                  <c:v>34959</c:v>
                </c:pt>
                <c:pt idx="36">
                  <c:v>34854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A9-4A7C-A077-10E438B330E9}"/>
            </c:ext>
          </c:extLst>
        </c:ser>
        <c:ser>
          <c:idx val="0"/>
          <c:order val="1"/>
          <c:tx>
            <c:strRef>
              <c:f>'[AN İşsizlik (EN).xlsx]FIGURE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1'!$A$82:$A$118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1'!$C$82:$C$118</c:f>
              <c:numCache>
                <c:formatCode>###,###</c:formatCode>
                <c:ptCount val="37"/>
                <c:pt idx="0">
                  <c:v>27174</c:v>
                </c:pt>
                <c:pt idx="1">
                  <c:v>27005</c:v>
                </c:pt>
                <c:pt idx="2">
                  <c:v>27018</c:v>
                </c:pt>
                <c:pt idx="3">
                  <c:v>27096</c:v>
                </c:pt>
                <c:pt idx="4">
                  <c:v>27646</c:v>
                </c:pt>
                <c:pt idx="5">
                  <c:v>27671</c:v>
                </c:pt>
                <c:pt idx="6">
                  <c:v>28397</c:v>
                </c:pt>
                <c:pt idx="7">
                  <c:v>28291</c:v>
                </c:pt>
                <c:pt idx="8">
                  <c:v>28007</c:v>
                </c:pt>
                <c:pt idx="9">
                  <c:v>28631</c:v>
                </c:pt>
                <c:pt idx="10">
                  <c:v>28805</c:v>
                </c:pt>
                <c:pt idx="11">
                  <c:v>28982</c:v>
                </c:pt>
                <c:pt idx="12">
                  <c:v>29569</c:v>
                </c:pt>
                <c:pt idx="13">
                  <c:v>29612</c:v>
                </c:pt>
                <c:pt idx="14">
                  <c:v>29615</c:v>
                </c:pt>
                <c:pt idx="15">
                  <c:v>30040</c:v>
                </c:pt>
                <c:pt idx="16">
                  <c:v>29990</c:v>
                </c:pt>
                <c:pt idx="17">
                  <c:v>30004</c:v>
                </c:pt>
                <c:pt idx="18">
                  <c:v>30079</c:v>
                </c:pt>
                <c:pt idx="19">
                  <c:v>30513</c:v>
                </c:pt>
                <c:pt idx="20">
                  <c:v>30849</c:v>
                </c:pt>
                <c:pt idx="21">
                  <c:v>30761</c:v>
                </c:pt>
                <c:pt idx="22">
                  <c:v>30455</c:v>
                </c:pt>
                <c:pt idx="23">
                  <c:v>31011</c:v>
                </c:pt>
                <c:pt idx="24">
                  <c:v>30963</c:v>
                </c:pt>
                <c:pt idx="25">
                  <c:v>31037</c:v>
                </c:pt>
                <c:pt idx="26">
                  <c:v>31503</c:v>
                </c:pt>
                <c:pt idx="27">
                  <c:v>31370</c:v>
                </c:pt>
                <c:pt idx="28">
                  <c:v>31698</c:v>
                </c:pt>
                <c:pt idx="29">
                  <c:v>31347</c:v>
                </c:pt>
                <c:pt idx="30">
                  <c:v>31182</c:v>
                </c:pt>
                <c:pt idx="31">
                  <c:v>31661</c:v>
                </c:pt>
                <c:pt idx="32">
                  <c:v>31744</c:v>
                </c:pt>
                <c:pt idx="33">
                  <c:v>31395</c:v>
                </c:pt>
                <c:pt idx="34">
                  <c:v>31742</c:v>
                </c:pt>
                <c:pt idx="35">
                  <c:v>31745</c:v>
                </c:pt>
                <c:pt idx="36">
                  <c:v>31686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A9-4A7C-A077-10E438B33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691200"/>
        <c:axId val="1"/>
      </c:lineChart>
      <c:lineChart>
        <c:grouping val="standard"/>
        <c:varyColors val="0"/>
        <c:ser>
          <c:idx val="2"/>
          <c:order val="2"/>
          <c:tx>
            <c:strRef>
              <c:f>'[AN İşsizlik (EN).xlsx]FIGURE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1'!$A$82:$A$118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1'!$E$82:$E$118</c:f>
              <c:numCache>
                <c:formatCode>0.0</c:formatCode>
                <c:ptCount val="37"/>
                <c:pt idx="0">
                  <c:v>12.6</c:v>
                </c:pt>
                <c:pt idx="1">
                  <c:v>13.1</c:v>
                </c:pt>
                <c:pt idx="2">
                  <c:v>13</c:v>
                </c:pt>
                <c:pt idx="3">
                  <c:v>12.6</c:v>
                </c:pt>
                <c:pt idx="4">
                  <c:v>12.5</c:v>
                </c:pt>
                <c:pt idx="5">
                  <c:v>13.3</c:v>
                </c:pt>
                <c:pt idx="6">
                  <c:v>12.8</c:v>
                </c:pt>
                <c:pt idx="7">
                  <c:v>13.3</c:v>
                </c:pt>
                <c:pt idx="8">
                  <c:v>13.3</c:v>
                </c:pt>
                <c:pt idx="9">
                  <c:v>11</c:v>
                </c:pt>
                <c:pt idx="10">
                  <c:v>11.6</c:v>
                </c:pt>
                <c:pt idx="11">
                  <c:v>11.9</c:v>
                </c:pt>
                <c:pt idx="12">
                  <c:v>11.3</c:v>
                </c:pt>
                <c:pt idx="13">
                  <c:v>11</c:v>
                </c:pt>
                <c:pt idx="14">
                  <c:v>11.1</c:v>
                </c:pt>
                <c:pt idx="15">
                  <c:v>11</c:v>
                </c:pt>
                <c:pt idx="16">
                  <c:v>11.2</c:v>
                </c:pt>
                <c:pt idx="17">
                  <c:v>10.8</c:v>
                </c:pt>
                <c:pt idx="18">
                  <c:v>11.1</c:v>
                </c:pt>
                <c:pt idx="19">
                  <c:v>10.8</c:v>
                </c:pt>
                <c:pt idx="20">
                  <c:v>10.8</c:v>
                </c:pt>
                <c:pt idx="21">
                  <c:v>10.4</c:v>
                </c:pt>
                <c:pt idx="22">
                  <c:v>10.199999999999999</c:v>
                </c:pt>
                <c:pt idx="23">
                  <c:v>9.8000000000000007</c:v>
                </c:pt>
                <c:pt idx="24">
                  <c:v>10.1</c:v>
                </c:pt>
                <c:pt idx="25">
                  <c:v>10.199999999999999</c:v>
                </c:pt>
                <c:pt idx="26">
                  <c:v>10.1</c:v>
                </c:pt>
                <c:pt idx="27">
                  <c:v>10.3</c:v>
                </c:pt>
                <c:pt idx="28">
                  <c:v>9.6999999999999993</c:v>
                </c:pt>
                <c:pt idx="29">
                  <c:v>10.1</c:v>
                </c:pt>
                <c:pt idx="30">
                  <c:v>10</c:v>
                </c:pt>
                <c:pt idx="31">
                  <c:v>10</c:v>
                </c:pt>
                <c:pt idx="32">
                  <c:v>9.5</c:v>
                </c:pt>
                <c:pt idx="33">
                  <c:v>9.5</c:v>
                </c:pt>
                <c:pt idx="34">
                  <c:v>9.3000000000000007</c:v>
                </c:pt>
                <c:pt idx="35">
                  <c:v>9.1999999999999993</c:v>
                </c:pt>
                <c:pt idx="3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A9-4A7C-A077-10E438B33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326912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1"/>
        <c:scaling>
          <c:orientation val="minMax"/>
          <c:min val="24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,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32691200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96692652137332835"/>
              <c:y val="0.2767452005532808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'[AN İşsizlik (EN).xlsx]FIGURE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2'!$A$83:$A$119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2'!$C$83:$C$119</c:f>
              <c:numCache>
                <c:formatCode>0.0</c:formatCode>
                <c:ptCount val="37"/>
                <c:pt idx="0">
                  <c:v>12.6</c:v>
                </c:pt>
                <c:pt idx="1">
                  <c:v>13.1</c:v>
                </c:pt>
                <c:pt idx="2">
                  <c:v>13</c:v>
                </c:pt>
                <c:pt idx="3">
                  <c:v>12.6</c:v>
                </c:pt>
                <c:pt idx="4">
                  <c:v>12.5</c:v>
                </c:pt>
                <c:pt idx="5">
                  <c:v>13.3</c:v>
                </c:pt>
                <c:pt idx="6">
                  <c:v>12.8</c:v>
                </c:pt>
                <c:pt idx="7">
                  <c:v>13.3</c:v>
                </c:pt>
                <c:pt idx="8">
                  <c:v>13.3</c:v>
                </c:pt>
                <c:pt idx="9">
                  <c:v>11</c:v>
                </c:pt>
                <c:pt idx="10">
                  <c:v>11.6</c:v>
                </c:pt>
                <c:pt idx="11">
                  <c:v>11.9</c:v>
                </c:pt>
                <c:pt idx="12">
                  <c:v>11.3</c:v>
                </c:pt>
                <c:pt idx="13">
                  <c:v>11</c:v>
                </c:pt>
                <c:pt idx="14">
                  <c:v>11.1</c:v>
                </c:pt>
                <c:pt idx="15">
                  <c:v>11</c:v>
                </c:pt>
                <c:pt idx="16">
                  <c:v>11.2</c:v>
                </c:pt>
                <c:pt idx="17">
                  <c:v>10.8</c:v>
                </c:pt>
                <c:pt idx="18">
                  <c:v>11.1</c:v>
                </c:pt>
                <c:pt idx="19">
                  <c:v>10.8</c:v>
                </c:pt>
                <c:pt idx="20">
                  <c:v>10.8</c:v>
                </c:pt>
                <c:pt idx="21">
                  <c:v>10.4</c:v>
                </c:pt>
                <c:pt idx="22">
                  <c:v>10.199999999999999</c:v>
                </c:pt>
                <c:pt idx="23">
                  <c:v>9.8000000000000007</c:v>
                </c:pt>
                <c:pt idx="24">
                  <c:v>10.1</c:v>
                </c:pt>
                <c:pt idx="25">
                  <c:v>10.199999999999999</c:v>
                </c:pt>
                <c:pt idx="26">
                  <c:v>10.1</c:v>
                </c:pt>
                <c:pt idx="27">
                  <c:v>10.3</c:v>
                </c:pt>
                <c:pt idx="28">
                  <c:v>9.6999999999999993</c:v>
                </c:pt>
                <c:pt idx="29">
                  <c:v>10.1</c:v>
                </c:pt>
                <c:pt idx="30">
                  <c:v>10</c:v>
                </c:pt>
                <c:pt idx="31">
                  <c:v>10</c:v>
                </c:pt>
                <c:pt idx="32">
                  <c:v>9.5</c:v>
                </c:pt>
                <c:pt idx="33">
                  <c:v>9.5</c:v>
                </c:pt>
                <c:pt idx="34">
                  <c:v>9.3000000000000007</c:v>
                </c:pt>
                <c:pt idx="35">
                  <c:v>9.1999999999999993</c:v>
                </c:pt>
                <c:pt idx="3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E6-4FF8-B1C5-9F8E6694832F}"/>
            </c:ext>
          </c:extLst>
        </c:ser>
        <c:ser>
          <c:idx val="1"/>
          <c:order val="1"/>
          <c:tx>
            <c:strRef>
              <c:f>'[AN İşsizlik (EN).xlsx]FIGURE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2'!$A$83:$A$119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2'!$E$83:$E$119</c:f>
              <c:numCache>
                <c:formatCode>0.0</c:formatCode>
                <c:ptCount val="37"/>
                <c:pt idx="0">
                  <c:v>15.9</c:v>
                </c:pt>
                <c:pt idx="1">
                  <c:v>17.3</c:v>
                </c:pt>
                <c:pt idx="2">
                  <c:v>17.100000000000001</c:v>
                </c:pt>
                <c:pt idx="3">
                  <c:v>17.8</c:v>
                </c:pt>
                <c:pt idx="4">
                  <c:v>20</c:v>
                </c:pt>
                <c:pt idx="5">
                  <c:v>19.7</c:v>
                </c:pt>
                <c:pt idx="6">
                  <c:v>17.899999999999999</c:v>
                </c:pt>
                <c:pt idx="7">
                  <c:v>19.399999999999999</c:v>
                </c:pt>
                <c:pt idx="8">
                  <c:v>19.3</c:v>
                </c:pt>
                <c:pt idx="9">
                  <c:v>15</c:v>
                </c:pt>
                <c:pt idx="10">
                  <c:v>15.9</c:v>
                </c:pt>
                <c:pt idx="11">
                  <c:v>15.1</c:v>
                </c:pt>
                <c:pt idx="12">
                  <c:v>14.9</c:v>
                </c:pt>
                <c:pt idx="13">
                  <c:v>15.5</c:v>
                </c:pt>
                <c:pt idx="14">
                  <c:v>15.4</c:v>
                </c:pt>
                <c:pt idx="15">
                  <c:v>15.2</c:v>
                </c:pt>
                <c:pt idx="16">
                  <c:v>15.5</c:v>
                </c:pt>
                <c:pt idx="17">
                  <c:v>14.9</c:v>
                </c:pt>
                <c:pt idx="18">
                  <c:v>15.3</c:v>
                </c:pt>
                <c:pt idx="19">
                  <c:v>14.3</c:v>
                </c:pt>
                <c:pt idx="20">
                  <c:v>15.9</c:v>
                </c:pt>
                <c:pt idx="21">
                  <c:v>14</c:v>
                </c:pt>
                <c:pt idx="22">
                  <c:v>15.2</c:v>
                </c:pt>
                <c:pt idx="23">
                  <c:v>13.5</c:v>
                </c:pt>
                <c:pt idx="24">
                  <c:v>14</c:v>
                </c:pt>
                <c:pt idx="25">
                  <c:v>14.2</c:v>
                </c:pt>
                <c:pt idx="26">
                  <c:v>14.3</c:v>
                </c:pt>
                <c:pt idx="27">
                  <c:v>14.9</c:v>
                </c:pt>
                <c:pt idx="28">
                  <c:v>15.3</c:v>
                </c:pt>
                <c:pt idx="29">
                  <c:v>16.100000000000001</c:v>
                </c:pt>
                <c:pt idx="30">
                  <c:v>15</c:v>
                </c:pt>
                <c:pt idx="31">
                  <c:v>16.899999999999999</c:v>
                </c:pt>
                <c:pt idx="32">
                  <c:v>15.8</c:v>
                </c:pt>
                <c:pt idx="33">
                  <c:v>16.5</c:v>
                </c:pt>
                <c:pt idx="34">
                  <c:v>14.7</c:v>
                </c:pt>
                <c:pt idx="35">
                  <c:v>15.2</c:v>
                </c:pt>
                <c:pt idx="36">
                  <c:v>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E6-4FF8-B1C5-9F8E6694832F}"/>
            </c:ext>
          </c:extLst>
        </c:ser>
        <c:ser>
          <c:idx val="2"/>
          <c:order val="2"/>
          <c:tx>
            <c:strRef>
              <c:f>'[AN İşsizlik (EN).xlsx]FIGURE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2'!$A$83:$A$119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2'!$G$83:$G$119</c:f>
              <c:numCache>
                <c:formatCode>0.0</c:formatCode>
                <c:ptCount val="37"/>
                <c:pt idx="0">
                  <c:v>21.2</c:v>
                </c:pt>
                <c:pt idx="1">
                  <c:v>21.8</c:v>
                </c:pt>
                <c:pt idx="2">
                  <c:v>23.1</c:v>
                </c:pt>
                <c:pt idx="3">
                  <c:v>23.8</c:v>
                </c:pt>
                <c:pt idx="4">
                  <c:v>22.8</c:v>
                </c:pt>
                <c:pt idx="5">
                  <c:v>22.4</c:v>
                </c:pt>
                <c:pt idx="6">
                  <c:v>20.9</c:v>
                </c:pt>
                <c:pt idx="7">
                  <c:v>21.4</c:v>
                </c:pt>
                <c:pt idx="8">
                  <c:v>21.7</c:v>
                </c:pt>
                <c:pt idx="9">
                  <c:v>19.100000000000001</c:v>
                </c:pt>
                <c:pt idx="10">
                  <c:v>19.3</c:v>
                </c:pt>
                <c:pt idx="11">
                  <c:v>18.899999999999999</c:v>
                </c:pt>
                <c:pt idx="12">
                  <c:v>18.3</c:v>
                </c:pt>
                <c:pt idx="13">
                  <c:v>18.600000000000001</c:v>
                </c:pt>
                <c:pt idx="14">
                  <c:v>18.2</c:v>
                </c:pt>
                <c:pt idx="15">
                  <c:v>18.600000000000001</c:v>
                </c:pt>
                <c:pt idx="16">
                  <c:v>18.8</c:v>
                </c:pt>
                <c:pt idx="17">
                  <c:v>18.2</c:v>
                </c:pt>
                <c:pt idx="18">
                  <c:v>18.399999999999999</c:v>
                </c:pt>
                <c:pt idx="19">
                  <c:v>18.100000000000001</c:v>
                </c:pt>
                <c:pt idx="20">
                  <c:v>17.600000000000001</c:v>
                </c:pt>
                <c:pt idx="21">
                  <c:v>17.2</c:v>
                </c:pt>
                <c:pt idx="22">
                  <c:v>18.100000000000001</c:v>
                </c:pt>
                <c:pt idx="23">
                  <c:v>16.5</c:v>
                </c:pt>
                <c:pt idx="24">
                  <c:v>16.7</c:v>
                </c:pt>
                <c:pt idx="25">
                  <c:v>16.600000000000001</c:v>
                </c:pt>
                <c:pt idx="26">
                  <c:v>16.899999999999999</c:v>
                </c:pt>
                <c:pt idx="27">
                  <c:v>17.100000000000001</c:v>
                </c:pt>
                <c:pt idx="28">
                  <c:v>16.8</c:v>
                </c:pt>
                <c:pt idx="29">
                  <c:v>17.899999999999999</c:v>
                </c:pt>
                <c:pt idx="30">
                  <c:v>17.3</c:v>
                </c:pt>
                <c:pt idx="31">
                  <c:v>17.3</c:v>
                </c:pt>
                <c:pt idx="32">
                  <c:v>16.600000000000001</c:v>
                </c:pt>
                <c:pt idx="33">
                  <c:v>17.8</c:v>
                </c:pt>
                <c:pt idx="34">
                  <c:v>17.7</c:v>
                </c:pt>
                <c:pt idx="35">
                  <c:v>17.5</c:v>
                </c:pt>
                <c:pt idx="36">
                  <c:v>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E6-4FF8-B1C5-9F8E6694832F}"/>
            </c:ext>
          </c:extLst>
        </c:ser>
        <c:ser>
          <c:idx val="3"/>
          <c:order val="3"/>
          <c:tx>
            <c:strRef>
              <c:f>'[AN İşsizlik (EN).xlsx]FIGURE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2'!$A$83:$A$119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2'!$J$83:$J$119</c:f>
              <c:numCache>
                <c:formatCode>0.0</c:formatCode>
                <c:ptCount val="37"/>
                <c:pt idx="0">
                  <c:v>24.1</c:v>
                </c:pt>
                <c:pt idx="1">
                  <c:v>25.7</c:v>
                </c:pt>
                <c:pt idx="2">
                  <c:v>26.6</c:v>
                </c:pt>
                <c:pt idx="3">
                  <c:v>28.3</c:v>
                </c:pt>
                <c:pt idx="4">
                  <c:v>29.3</c:v>
                </c:pt>
                <c:pt idx="5">
                  <c:v>28.1</c:v>
                </c:pt>
                <c:pt idx="6">
                  <c:v>25.4</c:v>
                </c:pt>
                <c:pt idx="7">
                  <c:v>26.9</c:v>
                </c:pt>
                <c:pt idx="8">
                  <c:v>27.2</c:v>
                </c:pt>
                <c:pt idx="9">
                  <c:v>22.7</c:v>
                </c:pt>
                <c:pt idx="10">
                  <c:v>23.3</c:v>
                </c:pt>
                <c:pt idx="11">
                  <c:v>21.8</c:v>
                </c:pt>
                <c:pt idx="12">
                  <c:v>21.7</c:v>
                </c:pt>
                <c:pt idx="13">
                  <c:v>22.7</c:v>
                </c:pt>
                <c:pt idx="14">
                  <c:v>22.1</c:v>
                </c:pt>
                <c:pt idx="15">
                  <c:v>22.5</c:v>
                </c:pt>
                <c:pt idx="16">
                  <c:v>22.7</c:v>
                </c:pt>
                <c:pt idx="17">
                  <c:v>21.9</c:v>
                </c:pt>
                <c:pt idx="18">
                  <c:v>22.3</c:v>
                </c:pt>
                <c:pt idx="19">
                  <c:v>21.3</c:v>
                </c:pt>
                <c:pt idx="20">
                  <c:v>22.3</c:v>
                </c:pt>
                <c:pt idx="21">
                  <c:v>20.5</c:v>
                </c:pt>
                <c:pt idx="22">
                  <c:v>22.7</c:v>
                </c:pt>
                <c:pt idx="23">
                  <c:v>19.899999999999999</c:v>
                </c:pt>
                <c:pt idx="24">
                  <c:v>20.3</c:v>
                </c:pt>
                <c:pt idx="25">
                  <c:v>20.399999999999999</c:v>
                </c:pt>
                <c:pt idx="26">
                  <c:v>20.8</c:v>
                </c:pt>
                <c:pt idx="27">
                  <c:v>21.4</c:v>
                </c:pt>
                <c:pt idx="28">
                  <c:v>21.9</c:v>
                </c:pt>
                <c:pt idx="29">
                  <c:v>23.3</c:v>
                </c:pt>
                <c:pt idx="30">
                  <c:v>22</c:v>
                </c:pt>
                <c:pt idx="31">
                  <c:v>23.6</c:v>
                </c:pt>
                <c:pt idx="32">
                  <c:v>22.4</c:v>
                </c:pt>
                <c:pt idx="33">
                  <c:v>24.1</c:v>
                </c:pt>
                <c:pt idx="34">
                  <c:v>22.6</c:v>
                </c:pt>
                <c:pt idx="35">
                  <c:v>23</c:v>
                </c:pt>
                <c:pt idx="36">
                  <c:v>21.8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E6-4FF8-B1C5-9F8E66948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906864"/>
        <c:axId val="956771632"/>
      </c:lineChart>
      <c:dateAx>
        <c:axId val="172890686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56771632"/>
        <c:crosses val="autoZero"/>
        <c:auto val="1"/>
        <c:lblOffset val="100"/>
        <c:baseTimeUnit val="months"/>
        <c:majorUnit val="3"/>
      </c:dateAx>
      <c:valAx>
        <c:axId val="9567716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890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10446058536136E-2"/>
          <c:y val="1.9470258448517262E-2"/>
          <c:w val="0.93088055814159798"/>
          <c:h val="0.79528186996989292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3'!$V$2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 (EN).xlsx]FIGURE 3'!$U$14:$U$50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3'!$V$14:$V$50</c:f>
              <c:numCache>
                <c:formatCode>0.0</c:formatCode>
                <c:ptCount val="37"/>
                <c:pt idx="0">
                  <c:v>14.5</c:v>
                </c:pt>
                <c:pt idx="1">
                  <c:v>15.1</c:v>
                </c:pt>
                <c:pt idx="2">
                  <c:v>14.7</c:v>
                </c:pt>
                <c:pt idx="3">
                  <c:v>14</c:v>
                </c:pt>
                <c:pt idx="4">
                  <c:v>14.4</c:v>
                </c:pt>
                <c:pt idx="5">
                  <c:v>15.4</c:v>
                </c:pt>
                <c:pt idx="6">
                  <c:v>15.9</c:v>
                </c:pt>
                <c:pt idx="7">
                  <c:v>15.3</c:v>
                </c:pt>
                <c:pt idx="8">
                  <c:v>15.4</c:v>
                </c:pt>
                <c:pt idx="9">
                  <c:v>14.1</c:v>
                </c:pt>
                <c:pt idx="10">
                  <c:v>14.3</c:v>
                </c:pt>
                <c:pt idx="11">
                  <c:v>15</c:v>
                </c:pt>
                <c:pt idx="12">
                  <c:v>14.5</c:v>
                </c:pt>
                <c:pt idx="13">
                  <c:v>13.9</c:v>
                </c:pt>
                <c:pt idx="14">
                  <c:v>14.6</c:v>
                </c:pt>
                <c:pt idx="15">
                  <c:v>13.5</c:v>
                </c:pt>
                <c:pt idx="16">
                  <c:v>13.5</c:v>
                </c:pt>
                <c:pt idx="17">
                  <c:v>13.7</c:v>
                </c:pt>
                <c:pt idx="18">
                  <c:v>13.9</c:v>
                </c:pt>
                <c:pt idx="19">
                  <c:v>13.9</c:v>
                </c:pt>
                <c:pt idx="20">
                  <c:v>13.7</c:v>
                </c:pt>
                <c:pt idx="21">
                  <c:v>13.7</c:v>
                </c:pt>
                <c:pt idx="22">
                  <c:v>13.3</c:v>
                </c:pt>
                <c:pt idx="23">
                  <c:v>12.7</c:v>
                </c:pt>
                <c:pt idx="24">
                  <c:v>12.9</c:v>
                </c:pt>
                <c:pt idx="25">
                  <c:v>13.4</c:v>
                </c:pt>
                <c:pt idx="26">
                  <c:v>13</c:v>
                </c:pt>
                <c:pt idx="27">
                  <c:v>14.3</c:v>
                </c:pt>
                <c:pt idx="28">
                  <c:v>13.6</c:v>
                </c:pt>
                <c:pt idx="29">
                  <c:v>12.8</c:v>
                </c:pt>
                <c:pt idx="30">
                  <c:v>13.8</c:v>
                </c:pt>
                <c:pt idx="31">
                  <c:v>13.9</c:v>
                </c:pt>
                <c:pt idx="32">
                  <c:v>12.9</c:v>
                </c:pt>
                <c:pt idx="33">
                  <c:v>13.1</c:v>
                </c:pt>
                <c:pt idx="34">
                  <c:v>12.8</c:v>
                </c:pt>
                <c:pt idx="35">
                  <c:v>12.5</c:v>
                </c:pt>
                <c:pt idx="36">
                  <c:v>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B0-4E20-B796-9AE3C580E464}"/>
            </c:ext>
          </c:extLst>
        </c:ser>
        <c:ser>
          <c:idx val="1"/>
          <c:order val="1"/>
          <c:tx>
            <c:strRef>
              <c:f>'[AN İşsizlik (EN).xlsx]FIGURE 3'!$W$2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 (EN).xlsx]FIGURE 3'!$U$14:$U$50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3'!$W$14:$W$50</c:f>
              <c:numCache>
                <c:formatCode>0.0</c:formatCode>
                <c:ptCount val="37"/>
                <c:pt idx="0">
                  <c:v>11.7</c:v>
                </c:pt>
                <c:pt idx="1">
                  <c:v>12.2</c:v>
                </c:pt>
                <c:pt idx="2">
                  <c:v>12.3</c:v>
                </c:pt>
                <c:pt idx="3">
                  <c:v>12</c:v>
                </c:pt>
                <c:pt idx="4">
                  <c:v>11.7</c:v>
                </c:pt>
                <c:pt idx="5">
                  <c:v>12.3</c:v>
                </c:pt>
                <c:pt idx="6">
                  <c:v>11.4</c:v>
                </c:pt>
                <c:pt idx="7">
                  <c:v>12.4</c:v>
                </c:pt>
                <c:pt idx="8">
                  <c:v>12.3</c:v>
                </c:pt>
                <c:pt idx="9">
                  <c:v>9.6</c:v>
                </c:pt>
                <c:pt idx="10">
                  <c:v>10.199999999999999</c:v>
                </c:pt>
                <c:pt idx="11">
                  <c:v>10.5</c:v>
                </c:pt>
                <c:pt idx="12">
                  <c:v>9.6999999999999993</c:v>
                </c:pt>
                <c:pt idx="13">
                  <c:v>9.6</c:v>
                </c:pt>
                <c:pt idx="14">
                  <c:v>9.5</c:v>
                </c:pt>
                <c:pt idx="15">
                  <c:v>9.6999999999999993</c:v>
                </c:pt>
                <c:pt idx="16">
                  <c:v>10.1</c:v>
                </c:pt>
                <c:pt idx="17">
                  <c:v>9.4</c:v>
                </c:pt>
                <c:pt idx="18">
                  <c:v>9.6999999999999993</c:v>
                </c:pt>
                <c:pt idx="19">
                  <c:v>9.3000000000000007</c:v>
                </c:pt>
                <c:pt idx="20">
                  <c:v>9.4</c:v>
                </c:pt>
                <c:pt idx="21">
                  <c:v>8.6999999999999993</c:v>
                </c:pt>
                <c:pt idx="22">
                  <c:v>8.6999999999999993</c:v>
                </c:pt>
                <c:pt idx="23">
                  <c:v>8.4</c:v>
                </c:pt>
                <c:pt idx="24">
                  <c:v>8.6999999999999993</c:v>
                </c:pt>
                <c:pt idx="25">
                  <c:v>8.5</c:v>
                </c:pt>
                <c:pt idx="26">
                  <c:v>8.6999999999999993</c:v>
                </c:pt>
                <c:pt idx="27">
                  <c:v>8.1999999999999993</c:v>
                </c:pt>
                <c:pt idx="28">
                  <c:v>7.8</c:v>
                </c:pt>
                <c:pt idx="29">
                  <c:v>8.6999999999999993</c:v>
                </c:pt>
                <c:pt idx="30">
                  <c:v>8.1</c:v>
                </c:pt>
                <c:pt idx="31">
                  <c:v>8</c:v>
                </c:pt>
                <c:pt idx="32">
                  <c:v>7.7</c:v>
                </c:pt>
                <c:pt idx="33">
                  <c:v>7.7</c:v>
                </c:pt>
                <c:pt idx="34">
                  <c:v>7.6</c:v>
                </c:pt>
                <c:pt idx="35">
                  <c:v>7.5</c:v>
                </c:pt>
                <c:pt idx="36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B0-4E20-B796-9AE3C580E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715600"/>
        <c:axId val="1"/>
      </c:lineChart>
      <c:dateAx>
        <c:axId val="19327156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0"/>
        <c:lblOffset val="100"/>
        <c:baseTimeUnit val="months"/>
        <c:minorUnit val="2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The 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3271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4'!$D$3</c:f>
              <c:strCache>
                <c:ptCount val="1"/>
                <c:pt idx="0">
                  <c:v>Male Employment Rate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 (EN).xlsx]FIGURE 4'!$B$84:$B$120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4'!$D$84:$D$120</c:f>
              <c:numCache>
                <c:formatCode>0.0</c:formatCode>
                <c:ptCount val="37"/>
                <c:pt idx="0">
                  <c:v>60.4</c:v>
                </c:pt>
                <c:pt idx="1">
                  <c:v>60.3</c:v>
                </c:pt>
                <c:pt idx="2">
                  <c:v>60.4</c:v>
                </c:pt>
                <c:pt idx="3">
                  <c:v>59.9</c:v>
                </c:pt>
                <c:pt idx="4">
                  <c:v>60.8</c:v>
                </c:pt>
                <c:pt idx="5">
                  <c:v>60.5</c:v>
                </c:pt>
                <c:pt idx="6">
                  <c:v>63.2</c:v>
                </c:pt>
                <c:pt idx="7">
                  <c:v>61.7</c:v>
                </c:pt>
                <c:pt idx="8">
                  <c:v>61.7</c:v>
                </c:pt>
                <c:pt idx="9">
                  <c:v>62.8</c:v>
                </c:pt>
                <c:pt idx="10">
                  <c:v>62</c:v>
                </c:pt>
                <c:pt idx="11">
                  <c:v>63</c:v>
                </c:pt>
                <c:pt idx="12">
                  <c:v>63.9</c:v>
                </c:pt>
                <c:pt idx="13">
                  <c:v>63.7</c:v>
                </c:pt>
                <c:pt idx="14">
                  <c:v>64</c:v>
                </c:pt>
                <c:pt idx="15">
                  <c:v>64.3</c:v>
                </c:pt>
                <c:pt idx="16">
                  <c:v>64</c:v>
                </c:pt>
                <c:pt idx="17">
                  <c:v>64.099999999999994</c:v>
                </c:pt>
                <c:pt idx="18">
                  <c:v>64.8</c:v>
                </c:pt>
                <c:pt idx="19">
                  <c:v>65.099999999999994</c:v>
                </c:pt>
                <c:pt idx="20">
                  <c:v>65.400000000000006</c:v>
                </c:pt>
                <c:pt idx="21">
                  <c:v>65.2</c:v>
                </c:pt>
                <c:pt idx="22">
                  <c:v>64.5</c:v>
                </c:pt>
                <c:pt idx="23">
                  <c:v>65.400000000000006</c:v>
                </c:pt>
                <c:pt idx="24">
                  <c:v>65</c:v>
                </c:pt>
                <c:pt idx="25">
                  <c:v>65.2</c:v>
                </c:pt>
                <c:pt idx="26">
                  <c:v>65.5</c:v>
                </c:pt>
                <c:pt idx="27">
                  <c:v>65.7</c:v>
                </c:pt>
                <c:pt idx="28">
                  <c:v>66.599999999999994</c:v>
                </c:pt>
                <c:pt idx="29">
                  <c:v>65</c:v>
                </c:pt>
                <c:pt idx="30">
                  <c:v>65.599999999999994</c:v>
                </c:pt>
                <c:pt idx="31">
                  <c:v>66.099999999999994</c:v>
                </c:pt>
                <c:pt idx="32">
                  <c:v>66.099999999999994</c:v>
                </c:pt>
                <c:pt idx="33">
                  <c:v>65.5</c:v>
                </c:pt>
                <c:pt idx="34">
                  <c:v>65.900000000000006</c:v>
                </c:pt>
                <c:pt idx="35">
                  <c:v>65.8</c:v>
                </c:pt>
                <c:pt idx="36">
                  <c:v>65.8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B6-4414-A4C6-9F8D370D3226}"/>
            </c:ext>
          </c:extLst>
        </c:ser>
        <c:ser>
          <c:idx val="1"/>
          <c:order val="1"/>
          <c:tx>
            <c:strRef>
              <c:f>'[AN İşsizlik (EN).xlsx]FIGURE 4'!$F$3</c:f>
              <c:strCache>
                <c:ptCount val="1"/>
                <c:pt idx="0">
                  <c:v>Female Employment Rate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 (EN).xlsx]FIGURE 4'!$B$84:$B$120</c:f>
              <c:numCache>
                <c:formatCode>[$-409]mmm\-yy;@</c:formatCode>
                <c:ptCount val="37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  <c:pt idx="25">
                  <c:v>44835</c:v>
                </c:pt>
                <c:pt idx="26">
                  <c:v>44866</c:v>
                </c:pt>
                <c:pt idx="27">
                  <c:v>44896</c:v>
                </c:pt>
                <c:pt idx="28">
                  <c:v>44927</c:v>
                </c:pt>
                <c:pt idx="29">
                  <c:v>44958</c:v>
                </c:pt>
                <c:pt idx="30">
                  <c:v>44986</c:v>
                </c:pt>
                <c:pt idx="31">
                  <c:v>45017</c:v>
                </c:pt>
                <c:pt idx="32">
                  <c:v>45047</c:v>
                </c:pt>
                <c:pt idx="33">
                  <c:v>45078</c:v>
                </c:pt>
                <c:pt idx="34">
                  <c:v>45108</c:v>
                </c:pt>
                <c:pt idx="35">
                  <c:v>45139</c:v>
                </c:pt>
                <c:pt idx="36">
                  <c:v>45170</c:v>
                </c:pt>
              </c:numCache>
            </c:numRef>
          </c:cat>
          <c:val>
            <c:numRef>
              <c:f>'[AN İşsizlik (EN).xlsx]FIGURE 4'!$F$84:$F$120</c:f>
              <c:numCache>
                <c:formatCode>0.0</c:formatCode>
                <c:ptCount val="37"/>
                <c:pt idx="0">
                  <c:v>26.4</c:v>
                </c:pt>
                <c:pt idx="1">
                  <c:v>25.9</c:v>
                </c:pt>
                <c:pt idx="2">
                  <c:v>25.6</c:v>
                </c:pt>
                <c:pt idx="3">
                  <c:v>26.2</c:v>
                </c:pt>
                <c:pt idx="4">
                  <c:v>27</c:v>
                </c:pt>
                <c:pt idx="5">
                  <c:v>27.2</c:v>
                </c:pt>
                <c:pt idx="6">
                  <c:v>26.7</c:v>
                </c:pt>
                <c:pt idx="7">
                  <c:v>27.7</c:v>
                </c:pt>
                <c:pt idx="8">
                  <c:v>26.7</c:v>
                </c:pt>
                <c:pt idx="9">
                  <c:v>27.5</c:v>
                </c:pt>
                <c:pt idx="10">
                  <c:v>28.7</c:v>
                </c:pt>
                <c:pt idx="11">
                  <c:v>28.2</c:v>
                </c:pt>
                <c:pt idx="12">
                  <c:v>29</c:v>
                </c:pt>
                <c:pt idx="13">
                  <c:v>29.2</c:v>
                </c:pt>
                <c:pt idx="14">
                  <c:v>28.8</c:v>
                </c:pt>
                <c:pt idx="15">
                  <c:v>29.7</c:v>
                </c:pt>
                <c:pt idx="16">
                  <c:v>29.7</c:v>
                </c:pt>
                <c:pt idx="17">
                  <c:v>29.5</c:v>
                </c:pt>
                <c:pt idx="18">
                  <c:v>29</c:v>
                </c:pt>
                <c:pt idx="19">
                  <c:v>29.9</c:v>
                </c:pt>
                <c:pt idx="20">
                  <c:v>30.5</c:v>
                </c:pt>
                <c:pt idx="21">
                  <c:v>30.3</c:v>
                </c:pt>
                <c:pt idx="22">
                  <c:v>29.9</c:v>
                </c:pt>
                <c:pt idx="23">
                  <c:v>30.7</c:v>
                </c:pt>
                <c:pt idx="24">
                  <c:v>30.8</c:v>
                </c:pt>
                <c:pt idx="25">
                  <c:v>30.7</c:v>
                </c:pt>
                <c:pt idx="26">
                  <c:v>31.7</c:v>
                </c:pt>
                <c:pt idx="27">
                  <c:v>31</c:v>
                </c:pt>
                <c:pt idx="28">
                  <c:v>31.1</c:v>
                </c:pt>
                <c:pt idx="29">
                  <c:v>31.4</c:v>
                </c:pt>
                <c:pt idx="30">
                  <c:v>30.3</c:v>
                </c:pt>
                <c:pt idx="31">
                  <c:v>31.2</c:v>
                </c:pt>
                <c:pt idx="32">
                  <c:v>31.4</c:v>
                </c:pt>
                <c:pt idx="33">
                  <c:v>30.9</c:v>
                </c:pt>
                <c:pt idx="34">
                  <c:v>31.4</c:v>
                </c:pt>
                <c:pt idx="35">
                  <c:v>31.5</c:v>
                </c:pt>
                <c:pt idx="36">
                  <c:v>31.2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B6-4414-A4C6-9F8D370D3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0.8864</cdr:x>
      <cdr:y>0.91581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96108" y="2353988"/>
          <a:ext cx="614691" cy="210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0.92827</cdr:y>
    </cdr:from>
    <cdr:to>
      <cdr:x>1</cdr:x>
      <cdr:y>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60170" y="2932869"/>
          <a:ext cx="502505" cy="22663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D450-1783-41DE-B670-A689044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Saliha TANRIVERDI</cp:lastModifiedBy>
  <cp:revision>4</cp:revision>
  <cp:lastPrinted>2023-07-02T20:29:00Z</cp:lastPrinted>
  <dcterms:created xsi:type="dcterms:W3CDTF">2023-11-13T08:04:00Z</dcterms:created>
  <dcterms:modified xsi:type="dcterms:W3CDTF">2023-11-13T08:21:00Z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ec461c2d10f8e2118b1ae582bfce1136fc64946ac449542c77a627e9e212530c</vt:lpwstr>
  </property>
</Properties>
</file>