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240"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E53AF06" w:rsidR="00D07713" w:rsidRPr="00D07713" w:rsidRDefault="005D601F"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27</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966A14">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" stroked="f">
                <v:fill opacity="0"/>
                <v:textbox inset="0,0,0,0">
                  <w:txbxContent>
                    <w:p w14:paraId="5B0CFDC6" w14:textId="0E53AF06" w:rsidR="00D07713" w:rsidRPr="00D07713" w:rsidRDefault="005D601F"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27</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966A14">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6192"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370B8713"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3D6A00">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370B8713"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3D6A00">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4144"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3D8F9594" w:rsidR="0002466A" w:rsidRPr="00637DF8" w:rsidRDefault="00810D9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 </w:t>
      </w:r>
      <w:r w:rsidR="00A16ACF" w:rsidRPr="00DC6FC3">
        <w:rPr>
          <w:rFonts w:ascii="Palatino Linotype" w:hAnsi="Palatino Linotype" w:cstheme="minorHAnsi"/>
          <w:b/>
          <w:bCs/>
          <w:sz w:val="28"/>
          <w:szCs w:val="28"/>
        </w:rPr>
        <w:t>NET İHRACAT BÜYÜMEYİ BALTALADI</w:t>
      </w:r>
    </w:p>
    <w:p w14:paraId="428E7403" w14:textId="48DE31B3" w:rsidR="00D07713" w:rsidRPr="00637DF8" w:rsidRDefault="00D07713" w:rsidP="004623F2">
      <w:pPr>
        <w:spacing w:line="288" w:lineRule="auto"/>
        <w:ind w:right="-319"/>
        <w:jc w:val="center"/>
        <w:outlineLvl w:val="0"/>
        <w:rPr>
          <w:rFonts w:ascii="Palatino Linotype" w:hAnsi="Palatino Linotype" w:cstheme="minorHAnsi"/>
        </w:rPr>
      </w:pPr>
      <w:r w:rsidRPr="00637DF8">
        <w:rPr>
          <w:rFonts w:ascii="Palatino Linotype" w:hAnsi="Palatino Linotype" w:cstheme="minorHAnsi"/>
          <w:b/>
          <w:bCs/>
          <w:sz w:val="22"/>
          <w:szCs w:val="22"/>
        </w:rPr>
        <w:t>Ozan Bakış</w:t>
      </w:r>
      <w:r w:rsidR="00C32789" w:rsidRPr="00637DF8">
        <w:rPr>
          <w:rStyle w:val="DipnotBavurusu"/>
          <w:rFonts w:ascii="Palatino Linotype" w:hAnsi="Palatino Linotype" w:cstheme="minorHAnsi"/>
          <w:b/>
          <w:bCs/>
          <w:sz w:val="22"/>
          <w:szCs w:val="22"/>
        </w:rPr>
        <w:footnoteReference w:id="1"/>
      </w:r>
      <w:r w:rsidR="001537D8" w:rsidRPr="00637DF8">
        <w:rPr>
          <w:rFonts w:ascii="Palatino Linotype" w:hAnsi="Palatino Linotype" w:cstheme="minorHAnsi"/>
          <w:b/>
          <w:bCs/>
          <w:sz w:val="22"/>
          <w:szCs w:val="22"/>
        </w:rPr>
        <w:t xml:space="preserve"> ve </w:t>
      </w:r>
      <w:r w:rsidR="00175FC8">
        <w:rPr>
          <w:rFonts w:ascii="Palatino Linotype" w:hAnsi="Palatino Linotype" w:cstheme="minorHAnsi"/>
          <w:b/>
          <w:bCs/>
          <w:sz w:val="22"/>
          <w:szCs w:val="22"/>
        </w:rPr>
        <w:t>Uğurcan Acar</w:t>
      </w:r>
      <w:r w:rsidR="001537D8" w:rsidRPr="00637DF8">
        <w:rPr>
          <w:rStyle w:val="DipnotBavurusu"/>
          <w:rFonts w:ascii="Palatino Linotype" w:hAnsi="Palatino Linotype" w:cstheme="minorHAnsi"/>
          <w:b/>
          <w:bCs/>
          <w:sz w:val="22"/>
          <w:szCs w:val="22"/>
        </w:rPr>
        <w:footnoteReference w:id="2"/>
      </w:r>
    </w:p>
    <w:p w14:paraId="6E057918" w14:textId="77777777" w:rsidR="00405BD8" w:rsidRPr="00637DF8" w:rsidRDefault="00405BD8" w:rsidP="00751F72">
      <w:pPr>
        <w:jc w:val="center"/>
        <w:rPr>
          <w:rFonts w:ascii="Palatino Linotype" w:hAnsi="Palatino Linotype" w:cstheme="minorHAnsi"/>
          <w:b/>
          <w:sz w:val="22"/>
          <w:szCs w:val="22"/>
        </w:rPr>
      </w:pPr>
    </w:p>
    <w:p w14:paraId="2F0E4C03" w14:textId="77777777" w:rsidR="00C34D9B" w:rsidRPr="00637DF8" w:rsidRDefault="00D257C1" w:rsidP="00C34D9B">
      <w:pPr>
        <w:spacing w:line="360" w:lineRule="auto"/>
        <w:jc w:val="center"/>
        <w:rPr>
          <w:rFonts w:ascii="Palatino Linotype" w:hAnsi="Palatino Linotype" w:cstheme="minorHAnsi"/>
          <w:b/>
          <w:sz w:val="22"/>
          <w:szCs w:val="22"/>
        </w:rPr>
      </w:pPr>
      <w:r w:rsidRPr="00637DF8">
        <w:rPr>
          <w:rFonts w:ascii="Palatino Linotype" w:hAnsi="Palatino Linotype" w:cstheme="minorHAnsi"/>
          <w:b/>
          <w:sz w:val="22"/>
          <w:szCs w:val="22"/>
        </w:rPr>
        <w:t>Yönetici</w:t>
      </w:r>
      <w:r w:rsidR="00C86475" w:rsidRPr="00637DF8">
        <w:rPr>
          <w:rFonts w:ascii="Palatino Linotype" w:hAnsi="Palatino Linotype" w:cstheme="minorHAnsi"/>
          <w:b/>
          <w:sz w:val="22"/>
          <w:szCs w:val="22"/>
        </w:rPr>
        <w:t xml:space="preserve"> </w:t>
      </w:r>
      <w:r w:rsidRPr="00637DF8">
        <w:rPr>
          <w:rFonts w:ascii="Palatino Linotype" w:hAnsi="Palatino Linotype" w:cstheme="minorHAnsi"/>
          <w:b/>
          <w:sz w:val="22"/>
          <w:szCs w:val="22"/>
        </w:rPr>
        <w:t>Özeti</w:t>
      </w:r>
      <w:bookmarkStart w:id="0" w:name="OLE_LINK5"/>
      <w:bookmarkStart w:id="1" w:name="OLE_LINK6"/>
    </w:p>
    <w:p w14:paraId="49621AB2" w14:textId="27006C4E" w:rsidR="009A3D0F" w:rsidRDefault="00DD1374" w:rsidP="00C34D9B">
      <w:pPr>
        <w:spacing w:line="360" w:lineRule="auto"/>
        <w:jc w:val="both"/>
        <w:rPr>
          <w:rFonts w:ascii="Palatino Linotype" w:hAnsi="Palatino Linotype" w:cstheme="minorHAnsi"/>
          <w:sz w:val="22"/>
          <w:szCs w:val="22"/>
        </w:rPr>
      </w:pPr>
      <w:r w:rsidRPr="00637DF8">
        <w:rPr>
          <w:rFonts w:ascii="Palatino Linotype" w:hAnsi="Palatino Linotype" w:cstheme="minorHAnsi"/>
          <w:sz w:val="22"/>
          <w:szCs w:val="22"/>
        </w:rPr>
        <w:t>Türkiye ekonomisi 202</w:t>
      </w:r>
      <w:r w:rsidR="00895516">
        <w:rPr>
          <w:rFonts w:ascii="Palatino Linotype" w:hAnsi="Palatino Linotype" w:cstheme="minorHAnsi"/>
          <w:sz w:val="22"/>
          <w:szCs w:val="22"/>
        </w:rPr>
        <w:t>3</w:t>
      </w:r>
      <w:r w:rsidRPr="00637DF8">
        <w:rPr>
          <w:rFonts w:ascii="Palatino Linotype" w:hAnsi="Palatino Linotype" w:cstheme="minorHAnsi"/>
          <w:sz w:val="22"/>
          <w:szCs w:val="22"/>
        </w:rPr>
        <w:t xml:space="preserve"> yılının </w:t>
      </w:r>
      <w:r w:rsidR="00895516">
        <w:rPr>
          <w:rFonts w:ascii="Palatino Linotype" w:hAnsi="Palatino Linotype" w:cstheme="minorHAnsi"/>
          <w:sz w:val="22"/>
          <w:szCs w:val="22"/>
        </w:rPr>
        <w:t>ikinci</w:t>
      </w:r>
      <w:r w:rsidRPr="00637DF8">
        <w:rPr>
          <w:rFonts w:ascii="Palatino Linotype" w:hAnsi="Palatino Linotype" w:cstheme="minorHAnsi"/>
          <w:sz w:val="22"/>
          <w:szCs w:val="22"/>
        </w:rPr>
        <w:t xml:space="preserve"> çeyreğinde yüzde </w:t>
      </w:r>
      <w:r w:rsidR="002C0F1D" w:rsidRPr="00637DF8">
        <w:rPr>
          <w:rFonts w:ascii="Palatino Linotype" w:hAnsi="Palatino Linotype" w:cstheme="minorHAnsi"/>
          <w:sz w:val="22"/>
          <w:szCs w:val="22"/>
        </w:rPr>
        <w:t>3</w:t>
      </w:r>
      <w:r w:rsidRPr="00637DF8">
        <w:rPr>
          <w:rFonts w:ascii="Palatino Linotype" w:hAnsi="Palatino Linotype" w:cstheme="minorHAnsi"/>
          <w:sz w:val="22"/>
          <w:szCs w:val="22"/>
        </w:rPr>
        <w:t>,</w:t>
      </w:r>
      <w:r w:rsidR="00895516">
        <w:rPr>
          <w:rFonts w:ascii="Palatino Linotype" w:hAnsi="Palatino Linotype" w:cstheme="minorHAnsi"/>
          <w:sz w:val="22"/>
          <w:szCs w:val="22"/>
        </w:rPr>
        <w:t>8</w:t>
      </w:r>
      <w:r w:rsidRPr="00637DF8">
        <w:rPr>
          <w:rFonts w:ascii="Palatino Linotype" w:hAnsi="Palatino Linotype" w:cstheme="minorHAnsi"/>
          <w:sz w:val="22"/>
          <w:szCs w:val="22"/>
        </w:rPr>
        <w:t xml:space="preserve"> büyüdü.</w:t>
      </w:r>
      <w:r w:rsidR="005470D4" w:rsidRPr="00637DF8">
        <w:rPr>
          <w:rFonts w:ascii="Palatino Linotype" w:hAnsi="Palatino Linotype" w:cstheme="minorHAnsi"/>
          <w:sz w:val="22"/>
          <w:szCs w:val="22"/>
        </w:rPr>
        <w:t xml:space="preserve"> </w:t>
      </w:r>
      <w:r w:rsidRPr="00637DF8">
        <w:rPr>
          <w:rFonts w:ascii="Palatino Linotype" w:hAnsi="Palatino Linotype" w:cstheme="minorHAnsi"/>
          <w:sz w:val="22"/>
          <w:szCs w:val="22"/>
        </w:rPr>
        <w:t xml:space="preserve">Bu çeyrekte büyümeye </w:t>
      </w:r>
      <w:r w:rsidR="00AC59ED" w:rsidRPr="00637DF8">
        <w:rPr>
          <w:rFonts w:ascii="Palatino Linotype" w:hAnsi="Palatino Linotype" w:cstheme="minorHAnsi"/>
          <w:sz w:val="22"/>
          <w:szCs w:val="22"/>
        </w:rPr>
        <w:t xml:space="preserve">en büyük katkı </w:t>
      </w:r>
      <w:r w:rsidR="00712535">
        <w:rPr>
          <w:rFonts w:ascii="Palatino Linotype" w:hAnsi="Palatino Linotype" w:cstheme="minorHAnsi"/>
          <w:sz w:val="22"/>
          <w:szCs w:val="22"/>
        </w:rPr>
        <w:t>8</w:t>
      </w:r>
      <w:r w:rsidR="006C1ABC" w:rsidRPr="00637DF8">
        <w:rPr>
          <w:rFonts w:ascii="Palatino Linotype" w:hAnsi="Palatino Linotype" w:cstheme="minorHAnsi"/>
          <w:sz w:val="22"/>
          <w:szCs w:val="22"/>
        </w:rPr>
        <w:t>,</w:t>
      </w:r>
      <w:r w:rsidR="00712535">
        <w:rPr>
          <w:rFonts w:ascii="Palatino Linotype" w:hAnsi="Palatino Linotype" w:cstheme="minorHAnsi"/>
          <w:sz w:val="22"/>
          <w:szCs w:val="22"/>
        </w:rPr>
        <w:t>9</w:t>
      </w:r>
      <w:r w:rsidR="006C1ABC" w:rsidRPr="00637DF8">
        <w:rPr>
          <w:rFonts w:ascii="Palatino Linotype" w:hAnsi="Palatino Linotype" w:cstheme="minorHAnsi"/>
          <w:sz w:val="22"/>
          <w:szCs w:val="22"/>
        </w:rPr>
        <w:t xml:space="preserve"> yüzde puan ile özel tüketimden</w:t>
      </w:r>
      <w:r w:rsidRPr="00637DF8">
        <w:rPr>
          <w:rFonts w:ascii="Palatino Linotype" w:hAnsi="Palatino Linotype" w:cstheme="minorHAnsi"/>
          <w:sz w:val="22"/>
          <w:szCs w:val="22"/>
        </w:rPr>
        <w:t xml:space="preserve"> geldi</w:t>
      </w:r>
      <w:r w:rsidR="00AC59ED" w:rsidRPr="00637DF8">
        <w:rPr>
          <w:rFonts w:ascii="Palatino Linotype" w:hAnsi="Palatino Linotype" w:cstheme="minorHAnsi"/>
          <w:sz w:val="22"/>
          <w:szCs w:val="22"/>
        </w:rPr>
        <w:t xml:space="preserve">. </w:t>
      </w:r>
      <w:bookmarkStart w:id="2" w:name="OLE_LINK9"/>
      <w:bookmarkStart w:id="3" w:name="OLE_LINK10"/>
      <w:r w:rsidR="00137467" w:rsidRPr="00637DF8">
        <w:rPr>
          <w:rFonts w:ascii="Palatino Linotype" w:hAnsi="Palatino Linotype" w:cstheme="minorHAnsi"/>
          <w:sz w:val="22"/>
          <w:szCs w:val="22"/>
        </w:rPr>
        <w:t xml:space="preserve">Bir önceki çeyrek </w:t>
      </w:r>
      <w:r w:rsidR="00510E16" w:rsidRPr="00637DF8">
        <w:rPr>
          <w:rFonts w:ascii="Palatino Linotype" w:hAnsi="Palatino Linotype" w:cstheme="minorHAnsi"/>
          <w:sz w:val="22"/>
          <w:szCs w:val="22"/>
        </w:rPr>
        <w:t xml:space="preserve">eksi </w:t>
      </w:r>
      <w:r w:rsidR="00741EA6">
        <w:rPr>
          <w:rFonts w:ascii="Palatino Linotype" w:hAnsi="Palatino Linotype" w:cstheme="minorHAnsi"/>
          <w:sz w:val="22"/>
          <w:szCs w:val="22"/>
        </w:rPr>
        <w:t>6,1</w:t>
      </w:r>
      <w:r w:rsidR="006C1ABC" w:rsidRPr="00637DF8">
        <w:rPr>
          <w:rFonts w:ascii="Palatino Linotype" w:hAnsi="Palatino Linotype" w:cstheme="minorHAnsi"/>
          <w:sz w:val="22"/>
          <w:szCs w:val="22"/>
        </w:rPr>
        <w:t xml:space="preserve"> yüzde puan</w:t>
      </w:r>
      <w:r w:rsidR="005D0E8C" w:rsidRPr="00637DF8">
        <w:rPr>
          <w:rFonts w:ascii="Palatino Linotype" w:hAnsi="Palatino Linotype" w:cstheme="minorHAnsi"/>
          <w:sz w:val="22"/>
          <w:szCs w:val="22"/>
        </w:rPr>
        <w:t xml:space="preserve"> </w:t>
      </w:r>
      <w:bookmarkEnd w:id="2"/>
      <w:bookmarkEnd w:id="3"/>
      <w:r w:rsidR="005D0E8C" w:rsidRPr="00637DF8">
        <w:rPr>
          <w:rFonts w:ascii="Palatino Linotype" w:hAnsi="Palatino Linotype" w:cstheme="minorHAnsi"/>
          <w:sz w:val="22"/>
          <w:szCs w:val="22"/>
        </w:rPr>
        <w:t>ola</w:t>
      </w:r>
      <w:r w:rsidR="00511C6E">
        <w:rPr>
          <w:rFonts w:ascii="Palatino Linotype" w:hAnsi="Palatino Linotype" w:cstheme="minorHAnsi"/>
          <w:sz w:val="22"/>
          <w:szCs w:val="22"/>
        </w:rPr>
        <w:t xml:space="preserve">n net ihracat </w:t>
      </w:r>
      <w:r w:rsidR="00022596">
        <w:rPr>
          <w:rFonts w:ascii="Palatino Linotype" w:hAnsi="Palatino Linotype" w:cstheme="minorHAnsi"/>
          <w:sz w:val="22"/>
          <w:szCs w:val="22"/>
        </w:rPr>
        <w:t>katkısı bu çeyrekte eksi 11,2 yüzde puan olarak</w:t>
      </w:r>
      <w:r w:rsidR="005D0E8C" w:rsidRPr="00637DF8">
        <w:rPr>
          <w:rFonts w:ascii="Palatino Linotype" w:hAnsi="Palatino Linotype" w:cstheme="minorHAnsi"/>
          <w:sz w:val="22"/>
          <w:szCs w:val="22"/>
        </w:rPr>
        <w:t xml:space="preserve"> gerçekleşti</w:t>
      </w:r>
      <w:r w:rsidR="006C1ABC" w:rsidRPr="00637DF8">
        <w:rPr>
          <w:rFonts w:ascii="Palatino Linotype" w:hAnsi="Palatino Linotype" w:cstheme="minorHAnsi"/>
          <w:sz w:val="22"/>
          <w:szCs w:val="22"/>
        </w:rPr>
        <w:t xml:space="preserve">. </w:t>
      </w:r>
      <w:r w:rsidR="005D0E8C" w:rsidRPr="00637DF8">
        <w:rPr>
          <w:rFonts w:ascii="Palatino Linotype" w:hAnsi="Palatino Linotype" w:cstheme="minorHAnsi"/>
          <w:sz w:val="22"/>
          <w:szCs w:val="22"/>
        </w:rPr>
        <w:t>Stok değişimi</w:t>
      </w:r>
      <w:r w:rsidR="004B5355" w:rsidRPr="00637DF8">
        <w:rPr>
          <w:rFonts w:ascii="Palatino Linotype" w:hAnsi="Palatino Linotype" w:cstheme="minorHAnsi"/>
          <w:sz w:val="22"/>
          <w:szCs w:val="22"/>
        </w:rPr>
        <w:t xml:space="preserve"> </w:t>
      </w:r>
      <w:r w:rsidR="0062628E">
        <w:rPr>
          <w:rFonts w:ascii="Palatino Linotype" w:hAnsi="Palatino Linotype" w:cstheme="minorHAnsi"/>
          <w:sz w:val="22"/>
          <w:szCs w:val="22"/>
        </w:rPr>
        <w:t xml:space="preserve">tam dokuz çeyrek sonra </w:t>
      </w:r>
      <w:r w:rsidR="004B5355" w:rsidRPr="00637DF8">
        <w:rPr>
          <w:rFonts w:ascii="Palatino Linotype" w:hAnsi="Palatino Linotype" w:cstheme="minorHAnsi"/>
          <w:sz w:val="22"/>
          <w:szCs w:val="22"/>
        </w:rPr>
        <w:t>büyümey</w:t>
      </w:r>
      <w:r w:rsidR="0062628E">
        <w:rPr>
          <w:rFonts w:ascii="Palatino Linotype" w:hAnsi="Palatino Linotype" w:cstheme="minorHAnsi"/>
          <w:sz w:val="22"/>
          <w:szCs w:val="22"/>
        </w:rPr>
        <w:t>e</w:t>
      </w:r>
      <w:r w:rsidR="005D0E8C" w:rsidRPr="00637DF8">
        <w:rPr>
          <w:rFonts w:ascii="Palatino Linotype" w:hAnsi="Palatino Linotype" w:cstheme="minorHAnsi"/>
          <w:sz w:val="22"/>
          <w:szCs w:val="22"/>
        </w:rPr>
        <w:t xml:space="preserve"> </w:t>
      </w:r>
      <w:r w:rsidR="0062628E">
        <w:rPr>
          <w:rFonts w:ascii="Palatino Linotype" w:hAnsi="Palatino Linotype" w:cstheme="minorHAnsi"/>
          <w:sz w:val="22"/>
          <w:szCs w:val="22"/>
        </w:rPr>
        <w:t xml:space="preserve">pozitif katkı yaptı (3,9 yüzde puan). </w:t>
      </w:r>
      <w:r w:rsidR="00AC59ED" w:rsidRPr="00637DF8">
        <w:rPr>
          <w:rFonts w:ascii="Palatino Linotype" w:hAnsi="Palatino Linotype" w:cstheme="minorHAnsi"/>
          <w:sz w:val="22"/>
          <w:szCs w:val="22"/>
        </w:rPr>
        <w:t xml:space="preserve">Mevsim ve takvim etkisinden arındırılmış serilere </w:t>
      </w:r>
      <w:r w:rsidR="005D0E8C" w:rsidRPr="00637DF8">
        <w:rPr>
          <w:rFonts w:ascii="Palatino Linotype" w:hAnsi="Palatino Linotype" w:cstheme="minorHAnsi"/>
          <w:sz w:val="22"/>
          <w:szCs w:val="22"/>
        </w:rPr>
        <w:t>göre</w:t>
      </w:r>
      <w:r w:rsidR="00AC59ED" w:rsidRPr="00637DF8">
        <w:rPr>
          <w:rFonts w:ascii="Palatino Linotype" w:hAnsi="Palatino Linotype" w:cstheme="minorHAnsi"/>
          <w:sz w:val="22"/>
          <w:szCs w:val="22"/>
        </w:rPr>
        <w:t xml:space="preserve"> ise</w:t>
      </w:r>
      <w:r w:rsidR="005D0E8C" w:rsidRPr="00637DF8">
        <w:rPr>
          <w:rFonts w:ascii="Palatino Linotype" w:hAnsi="Palatino Linotype" w:cstheme="minorHAnsi"/>
          <w:sz w:val="22"/>
          <w:szCs w:val="22"/>
        </w:rPr>
        <w:t xml:space="preserve"> </w:t>
      </w:r>
      <w:r w:rsidR="00CE2DF7" w:rsidRPr="00637DF8">
        <w:rPr>
          <w:rFonts w:ascii="Palatino Linotype" w:hAnsi="Palatino Linotype" w:cstheme="minorHAnsi"/>
          <w:sz w:val="22"/>
          <w:szCs w:val="22"/>
        </w:rPr>
        <w:t>Türkiye ekonomisi</w:t>
      </w:r>
      <w:r w:rsidR="00510E16" w:rsidRPr="00637DF8">
        <w:rPr>
          <w:rFonts w:ascii="Palatino Linotype" w:hAnsi="Palatino Linotype" w:cstheme="minorHAnsi"/>
          <w:sz w:val="22"/>
          <w:szCs w:val="22"/>
        </w:rPr>
        <w:t xml:space="preserve"> </w:t>
      </w:r>
      <w:r w:rsidR="00D2454F">
        <w:rPr>
          <w:rFonts w:ascii="Palatino Linotype" w:hAnsi="Palatino Linotype" w:cstheme="minorHAnsi"/>
          <w:sz w:val="22"/>
          <w:szCs w:val="22"/>
        </w:rPr>
        <w:t>2023 yılının birinci çeyreğinden ikinci çeyreğine</w:t>
      </w:r>
      <w:r w:rsidR="00653DF4"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 xml:space="preserve">yüzde </w:t>
      </w:r>
      <w:r w:rsidR="00D2454F">
        <w:rPr>
          <w:rFonts w:ascii="Palatino Linotype" w:hAnsi="Palatino Linotype" w:cstheme="minorHAnsi"/>
          <w:sz w:val="22"/>
          <w:szCs w:val="22"/>
        </w:rPr>
        <w:t>3,5</w:t>
      </w:r>
      <w:r w:rsidR="00510E16" w:rsidRPr="00637DF8">
        <w:rPr>
          <w:rFonts w:ascii="Palatino Linotype" w:hAnsi="Palatino Linotype" w:cstheme="minorHAnsi"/>
          <w:sz w:val="22"/>
          <w:szCs w:val="22"/>
        </w:rPr>
        <w:t xml:space="preserve"> büyüdü</w:t>
      </w:r>
      <w:r w:rsidR="00492E7A" w:rsidRPr="00637DF8">
        <w:rPr>
          <w:rFonts w:ascii="Palatino Linotype" w:hAnsi="Palatino Linotype" w:cstheme="minorHAnsi"/>
          <w:sz w:val="22"/>
          <w:szCs w:val="22"/>
        </w:rPr>
        <w:t xml:space="preserve">. </w:t>
      </w:r>
      <w:r w:rsidR="00445C96" w:rsidRPr="00637DF8">
        <w:rPr>
          <w:rFonts w:ascii="Palatino Linotype" w:hAnsi="Palatino Linotype" w:cstheme="minorHAnsi"/>
          <w:sz w:val="22"/>
          <w:szCs w:val="22"/>
        </w:rPr>
        <w:t xml:space="preserve">Çeyreklik büyümeye </w:t>
      </w:r>
      <w:r w:rsidR="001226D6" w:rsidRPr="00637DF8">
        <w:rPr>
          <w:rFonts w:ascii="Palatino Linotype" w:hAnsi="Palatino Linotype" w:cstheme="minorHAnsi"/>
          <w:sz w:val="22"/>
          <w:szCs w:val="22"/>
        </w:rPr>
        <w:t>özel tüketim</w:t>
      </w:r>
      <w:r w:rsidR="00336634">
        <w:rPr>
          <w:rFonts w:ascii="Palatino Linotype" w:hAnsi="Palatino Linotype" w:cstheme="minorHAnsi"/>
          <w:sz w:val="22"/>
          <w:szCs w:val="22"/>
        </w:rPr>
        <w:t xml:space="preserve"> yüzde </w:t>
      </w:r>
      <w:r w:rsidR="00727B57">
        <w:rPr>
          <w:rFonts w:ascii="Palatino Linotype" w:hAnsi="Palatino Linotype" w:cstheme="minorHAnsi"/>
          <w:sz w:val="22"/>
          <w:szCs w:val="22"/>
        </w:rPr>
        <w:t>2,7 katkı yaparken</w:t>
      </w:r>
      <w:r w:rsidR="00336634">
        <w:rPr>
          <w:rFonts w:ascii="Palatino Linotype" w:hAnsi="Palatino Linotype" w:cstheme="minorHAnsi"/>
          <w:sz w:val="22"/>
          <w:szCs w:val="22"/>
        </w:rPr>
        <w:t xml:space="preserve">, </w:t>
      </w:r>
      <w:r w:rsidR="00F646E5" w:rsidRPr="00637DF8">
        <w:rPr>
          <w:rFonts w:ascii="Palatino Linotype" w:hAnsi="Palatino Linotype" w:cstheme="minorHAnsi"/>
          <w:sz w:val="22"/>
          <w:szCs w:val="22"/>
        </w:rPr>
        <w:t>dış ticaret</w:t>
      </w:r>
      <w:r w:rsidR="00F646E5">
        <w:rPr>
          <w:rFonts w:ascii="Palatino Linotype" w:hAnsi="Palatino Linotype" w:cstheme="minorHAnsi"/>
          <w:sz w:val="22"/>
          <w:szCs w:val="22"/>
        </w:rPr>
        <w:t xml:space="preserve"> </w:t>
      </w:r>
      <w:r w:rsidR="00DC0056">
        <w:rPr>
          <w:rFonts w:ascii="Palatino Linotype" w:hAnsi="Palatino Linotype" w:cstheme="minorHAnsi"/>
          <w:sz w:val="22"/>
          <w:szCs w:val="22"/>
        </w:rPr>
        <w:t>3,1</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negatif</w:t>
      </w:r>
      <w:r w:rsidR="00F646E5">
        <w:rPr>
          <w:rFonts w:ascii="Palatino Linotype" w:hAnsi="Palatino Linotype" w:cstheme="minorHAnsi"/>
          <w:sz w:val="22"/>
          <w:szCs w:val="22"/>
        </w:rPr>
        <w:t xml:space="preserve"> katkı yaptı. </w:t>
      </w:r>
      <w:r w:rsidR="00990A16">
        <w:rPr>
          <w:rFonts w:ascii="Palatino Linotype" w:hAnsi="Palatino Linotype" w:cstheme="minorHAnsi"/>
          <w:sz w:val="22"/>
          <w:szCs w:val="22"/>
        </w:rPr>
        <w:t xml:space="preserve">Stok değişimi </w:t>
      </w:r>
      <w:r w:rsidR="001226D6">
        <w:rPr>
          <w:rFonts w:ascii="Palatino Linotype" w:hAnsi="Palatino Linotype" w:cstheme="minorHAnsi"/>
          <w:sz w:val="22"/>
          <w:szCs w:val="22"/>
        </w:rPr>
        <w:t>çeyreklik büyümey</w:t>
      </w:r>
      <w:r w:rsidR="00DC0056">
        <w:rPr>
          <w:rFonts w:ascii="Palatino Linotype" w:hAnsi="Palatino Linotype" w:cstheme="minorHAnsi"/>
          <w:sz w:val="22"/>
          <w:szCs w:val="22"/>
        </w:rPr>
        <w:t>i</w:t>
      </w:r>
      <w:r w:rsidR="001226D6">
        <w:rPr>
          <w:rFonts w:ascii="Palatino Linotype" w:hAnsi="Palatino Linotype" w:cstheme="minorHAnsi"/>
          <w:sz w:val="22"/>
          <w:szCs w:val="22"/>
        </w:rPr>
        <w:t xml:space="preserve"> </w:t>
      </w:r>
      <w:r w:rsidR="00DC0056">
        <w:rPr>
          <w:rFonts w:ascii="Palatino Linotype" w:hAnsi="Palatino Linotype" w:cstheme="minorHAnsi"/>
          <w:sz w:val="22"/>
          <w:szCs w:val="22"/>
        </w:rPr>
        <w:t>2,9</w:t>
      </w:r>
      <w:r w:rsidR="001226D6">
        <w:rPr>
          <w:rFonts w:ascii="Palatino Linotype" w:hAnsi="Palatino Linotype" w:cstheme="minorHAnsi"/>
          <w:sz w:val="22"/>
          <w:szCs w:val="22"/>
        </w:rPr>
        <w:t xml:space="preserve"> yüzde puan </w:t>
      </w:r>
      <w:r w:rsidR="00DC0056">
        <w:rPr>
          <w:rFonts w:ascii="Palatino Linotype" w:hAnsi="Palatino Linotype" w:cstheme="minorHAnsi"/>
          <w:sz w:val="22"/>
          <w:szCs w:val="22"/>
        </w:rPr>
        <w:t>yukarı</w:t>
      </w:r>
      <w:r w:rsidR="001226D6">
        <w:rPr>
          <w:rFonts w:ascii="Palatino Linotype" w:hAnsi="Palatino Linotype" w:cstheme="minorHAnsi"/>
          <w:sz w:val="22"/>
          <w:szCs w:val="22"/>
        </w:rPr>
        <w:t xml:space="preserve"> çekerken</w:t>
      </w:r>
      <w:r w:rsidR="00990A16">
        <w:rPr>
          <w:rFonts w:ascii="Palatino Linotype" w:hAnsi="Palatino Linotype" w:cstheme="minorHAnsi"/>
          <w:sz w:val="22"/>
          <w:szCs w:val="22"/>
        </w:rPr>
        <w:t xml:space="preserve"> yatırımlar</w:t>
      </w:r>
      <w:r w:rsidR="00175FC8">
        <w:rPr>
          <w:rFonts w:ascii="Palatino Linotype" w:hAnsi="Palatino Linotype" w:cstheme="minorHAnsi"/>
          <w:sz w:val="22"/>
          <w:szCs w:val="22"/>
        </w:rPr>
        <w:t>ın katkısı</w:t>
      </w:r>
      <w:r w:rsidR="00990A16">
        <w:rPr>
          <w:rFonts w:ascii="Palatino Linotype" w:hAnsi="Palatino Linotype" w:cstheme="minorHAnsi"/>
          <w:sz w:val="22"/>
          <w:szCs w:val="22"/>
        </w:rPr>
        <w:t xml:space="preserve"> </w:t>
      </w:r>
      <w:r w:rsidR="00175FC8">
        <w:rPr>
          <w:rFonts w:ascii="Palatino Linotype" w:hAnsi="Palatino Linotype" w:cstheme="minorHAnsi"/>
          <w:sz w:val="22"/>
          <w:szCs w:val="22"/>
        </w:rPr>
        <w:t>0,6</w:t>
      </w:r>
      <w:r w:rsidR="00990A16">
        <w:rPr>
          <w:rFonts w:ascii="Palatino Linotype" w:hAnsi="Palatino Linotype" w:cstheme="minorHAnsi"/>
          <w:sz w:val="22"/>
          <w:szCs w:val="22"/>
        </w:rPr>
        <w:t xml:space="preserve"> yüzde puan </w:t>
      </w:r>
      <w:r w:rsidR="00175FC8">
        <w:rPr>
          <w:rFonts w:ascii="Palatino Linotype" w:hAnsi="Palatino Linotype" w:cstheme="minorHAnsi"/>
          <w:sz w:val="22"/>
          <w:szCs w:val="22"/>
        </w:rPr>
        <w:t>olarak gerçekleşti</w:t>
      </w:r>
      <w:r w:rsidR="00880210">
        <w:rPr>
          <w:rFonts w:ascii="Palatino Linotype" w:hAnsi="Palatino Linotype" w:cstheme="minorHAnsi"/>
          <w:sz w:val="22"/>
          <w:szCs w:val="22"/>
        </w:rPr>
        <w:t>.</w:t>
      </w:r>
      <w:r w:rsidR="00917ED3">
        <w:rPr>
          <w:rFonts w:ascii="Palatino Linotype" w:hAnsi="Palatino Linotype" w:cstheme="minorHAnsi"/>
          <w:sz w:val="22"/>
          <w:szCs w:val="22"/>
        </w:rPr>
        <w:t xml:space="preserve"> </w:t>
      </w:r>
    </w:p>
    <w:p w14:paraId="3FEC0B87" w14:textId="77777777" w:rsidR="005D0E8C" w:rsidRDefault="005D0E8C" w:rsidP="00C34D9B">
      <w:pPr>
        <w:spacing w:line="360" w:lineRule="auto"/>
        <w:jc w:val="both"/>
        <w:rPr>
          <w:rFonts w:ascii="Palatino Linotype" w:hAnsi="Palatino Linotype" w:cstheme="minorHAnsi"/>
          <w:sz w:val="22"/>
          <w:szCs w:val="22"/>
        </w:rPr>
      </w:pPr>
    </w:p>
    <w:p w14:paraId="5A035E2A" w14:textId="0821A7EE" w:rsidR="00646879" w:rsidRPr="005E0D21" w:rsidRDefault="00DD65C3" w:rsidP="00EF4737">
      <w:pPr>
        <w:spacing w:after="120" w:line="288" w:lineRule="auto"/>
        <w:ind w:right="567"/>
        <w:jc w:val="both"/>
        <w:rPr>
          <w:rFonts w:ascii="Palatino Linotype" w:hAnsi="Palatino Linotype" w:cstheme="minorHAnsi"/>
          <w:sz w:val="22"/>
          <w:szCs w:val="22"/>
        </w:rPr>
      </w:pPr>
      <w:r>
        <w:rPr>
          <w:noProof/>
        </w:rPr>
        <w:drawing>
          <wp:anchor distT="0" distB="0" distL="114300" distR="114300" simplePos="0" relativeHeight="251659264" behindDoc="0" locked="0" layoutInCell="1" allowOverlap="1" wp14:anchorId="7DA68649" wp14:editId="253776AA">
            <wp:simplePos x="0" y="0"/>
            <wp:positionH relativeFrom="column">
              <wp:posOffset>2891155</wp:posOffset>
            </wp:positionH>
            <wp:positionV relativeFrom="paragraph">
              <wp:posOffset>542925</wp:posOffset>
            </wp:positionV>
            <wp:extent cx="3162300" cy="2152650"/>
            <wp:effectExtent l="0" t="0" r="0" b="0"/>
            <wp:wrapSquare wrapText="bothSides"/>
            <wp:docPr id="1696221145" name="Grafik 2">
              <a:extLst xmlns:a="http://schemas.openxmlformats.org/drawingml/2006/main">
                <a:ext uri="{FF2B5EF4-FFF2-40B4-BE49-F238E27FC236}">
                  <a16:creationId xmlns:a16="http://schemas.microsoft.com/office/drawing/2014/main" id="{1A1A126A-A6AA-42ED-BD28-9ACF112D1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46879"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E40827">
        <w:rPr>
          <w:rFonts w:ascii="Palatino Linotype" w:hAnsi="Palatino Linotype" w:cstheme="minorHAnsi"/>
          <w:b/>
          <w:bCs/>
          <w:sz w:val="22"/>
          <w:szCs w:val="22"/>
        </w:rPr>
        <w:t>3</w:t>
      </w:r>
      <w:r w:rsidR="001F1CCF">
        <w:rPr>
          <w:rFonts w:ascii="Palatino Linotype" w:hAnsi="Palatino Linotype" w:cstheme="minorHAnsi"/>
          <w:b/>
          <w:bCs/>
          <w:sz w:val="22"/>
          <w:szCs w:val="22"/>
        </w:rPr>
        <w:t xml:space="preserve"> </w:t>
      </w:r>
      <w:r w:rsidR="00E40827">
        <w:rPr>
          <w:rFonts w:ascii="Palatino Linotype" w:hAnsi="Palatino Linotype" w:cstheme="minorHAnsi"/>
          <w:b/>
          <w:bCs/>
          <w:sz w:val="22"/>
          <w:szCs w:val="22"/>
        </w:rPr>
        <w:t>2</w:t>
      </w:r>
      <w:r w:rsidR="00646879"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535900CC" w14:textId="2DAB0548" w:rsidR="0045146C" w:rsidRDefault="00DD65C3" w:rsidP="00BB27EB">
      <w:pPr>
        <w:ind w:left="567" w:right="567"/>
        <w:jc w:val="both"/>
        <w:rPr>
          <w:rFonts w:ascii="Palatino Linotype" w:hAnsi="Palatino Linotype" w:cstheme="minorHAnsi"/>
          <w:sz w:val="18"/>
          <w:szCs w:val="18"/>
        </w:rPr>
      </w:pPr>
      <w:r>
        <w:rPr>
          <w:noProof/>
        </w:rPr>
        <w:drawing>
          <wp:anchor distT="0" distB="0" distL="114300" distR="114300" simplePos="0" relativeHeight="251662336" behindDoc="0" locked="0" layoutInCell="1" allowOverlap="1" wp14:anchorId="1837F39E" wp14:editId="5F4D8330">
            <wp:simplePos x="0" y="0"/>
            <wp:positionH relativeFrom="column">
              <wp:posOffset>-461645</wp:posOffset>
            </wp:positionH>
            <wp:positionV relativeFrom="paragraph">
              <wp:posOffset>5080</wp:posOffset>
            </wp:positionV>
            <wp:extent cx="3343275" cy="2171700"/>
            <wp:effectExtent l="0" t="0" r="9525" b="0"/>
            <wp:wrapSquare wrapText="bothSides"/>
            <wp:docPr id="211886588" name="Grafik 1">
              <a:extLst xmlns:a="http://schemas.openxmlformats.org/drawingml/2006/main">
                <a:ext uri="{FF2B5EF4-FFF2-40B4-BE49-F238E27FC236}">
                  <a16:creationId xmlns:a16="http://schemas.microsoft.com/office/drawing/2014/main" id="{D242A39E-5732-4EBD-867A-2D263E6B1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524F5" w:rsidRPr="00F524F5">
        <w:rPr>
          <w:noProof/>
        </w:rPr>
        <w:t xml:space="preserve"> </w:t>
      </w:r>
    </w:p>
    <w:p w14:paraId="27DDFB67" w14:textId="0A565706" w:rsidR="00C1422A" w:rsidRPr="005E0D21" w:rsidRDefault="00C1422A" w:rsidP="0003173A">
      <w:pPr>
        <w:ind w:right="567" w:firstLine="567"/>
        <w:jc w:val="both"/>
        <w:rPr>
          <w:rFonts w:ascii="Palatino Linotype" w:hAnsi="Palatino Linotype" w:cstheme="minorHAnsi"/>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6D04EC50"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lastRenderedPageBreak/>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1731B">
        <w:rPr>
          <w:rFonts w:ascii="Palatino Linotype" w:hAnsi="Palatino Linotype" w:cstheme="minorHAnsi"/>
          <w:b/>
          <w:bCs/>
          <w:sz w:val="22"/>
          <w:szCs w:val="22"/>
        </w:rPr>
        <w:t>artış sürüyor</w:t>
      </w:r>
    </w:p>
    <w:p w14:paraId="3D67829E" w14:textId="1EA3A1FE"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175FC8">
        <w:rPr>
          <w:rFonts w:ascii="Palatino Linotype" w:hAnsi="Palatino Linotype" w:cstheme="minorHAnsi"/>
          <w:sz w:val="22"/>
          <w:szCs w:val="22"/>
        </w:rPr>
        <w:t>3</w:t>
      </w:r>
      <w:r w:rsidRPr="005E0D21">
        <w:rPr>
          <w:rFonts w:ascii="Palatino Linotype" w:hAnsi="Palatino Linotype" w:cstheme="minorHAnsi"/>
          <w:sz w:val="22"/>
          <w:szCs w:val="22"/>
        </w:rPr>
        <w:t xml:space="preserve"> yılının </w:t>
      </w:r>
      <w:r w:rsidR="00175FC8">
        <w:rPr>
          <w:rFonts w:ascii="Palatino Linotype" w:hAnsi="Palatino Linotype" w:cstheme="minorHAnsi"/>
          <w:sz w:val="22"/>
          <w:szCs w:val="22"/>
        </w:rPr>
        <w:t>ikinci</w:t>
      </w:r>
      <w:r w:rsidRPr="005E0D21">
        <w:rPr>
          <w:rFonts w:ascii="Palatino Linotype" w:hAnsi="Palatino Linotype" w:cstheme="minorHAnsi"/>
          <w:sz w:val="22"/>
          <w:szCs w:val="22"/>
        </w:rPr>
        <w:t xml:space="preserve"> çeyreğinde özel tüketim yıllık yüzde </w:t>
      </w:r>
      <w:r w:rsidR="008C51B5">
        <w:rPr>
          <w:rFonts w:ascii="Palatino Linotype" w:hAnsi="Palatino Linotype" w:cstheme="minorHAnsi"/>
          <w:sz w:val="22"/>
          <w:szCs w:val="22"/>
        </w:rPr>
        <w:t>1</w:t>
      </w:r>
      <w:r w:rsidR="007A0B34">
        <w:rPr>
          <w:rFonts w:ascii="Palatino Linotype" w:hAnsi="Palatino Linotype" w:cstheme="minorHAnsi"/>
          <w:sz w:val="22"/>
          <w:szCs w:val="22"/>
        </w:rPr>
        <w:t>5</w:t>
      </w:r>
      <w:r w:rsidR="003C09C5">
        <w:rPr>
          <w:rFonts w:ascii="Palatino Linotype" w:hAnsi="Palatino Linotype" w:cstheme="minorHAnsi"/>
          <w:sz w:val="22"/>
          <w:szCs w:val="22"/>
        </w:rPr>
        <w:t>,</w:t>
      </w:r>
      <w:r w:rsidR="007A0B34">
        <w:rPr>
          <w:rFonts w:ascii="Palatino Linotype" w:hAnsi="Palatino Linotype" w:cstheme="minorHAnsi"/>
          <w:sz w:val="22"/>
          <w:szCs w:val="22"/>
        </w:rPr>
        <w:t>6</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7A0B34">
        <w:rPr>
          <w:rFonts w:ascii="Palatino Linotype" w:hAnsi="Palatino Linotype" w:cstheme="minorHAnsi"/>
          <w:sz w:val="22"/>
          <w:szCs w:val="22"/>
        </w:rPr>
        <w:t>8,9</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4" w:name="OLE_LINK21"/>
      <w:bookmarkStart w:id="5" w:name="OLE_LINK22"/>
      <w:r w:rsidR="003F00A9" w:rsidRPr="005E0D21">
        <w:rPr>
          <w:rFonts w:ascii="Palatino Linotype" w:hAnsi="Palatino Linotype" w:cstheme="minorHAnsi"/>
          <w:sz w:val="22"/>
          <w:szCs w:val="22"/>
        </w:rPr>
        <w:t xml:space="preserve">Mevsim ve takvim etkilerinden arındırılmış rakamlara baktığımızda ise </w:t>
      </w:r>
      <w:r w:rsidR="00CD6CF2">
        <w:rPr>
          <w:rFonts w:ascii="Palatino Linotype" w:hAnsi="Palatino Linotype" w:cstheme="minorHAnsi"/>
          <w:sz w:val="22"/>
          <w:szCs w:val="22"/>
        </w:rPr>
        <w:t xml:space="preserve">özel tüketimin </w:t>
      </w:r>
      <w:r w:rsidR="008C51B5">
        <w:rPr>
          <w:rFonts w:ascii="Palatino Linotype" w:hAnsi="Palatino Linotype" w:cstheme="minorHAnsi"/>
          <w:sz w:val="22"/>
          <w:szCs w:val="22"/>
        </w:rPr>
        <w:t xml:space="preserve">yüzde </w:t>
      </w:r>
      <w:r w:rsidR="007A0B34">
        <w:rPr>
          <w:rFonts w:ascii="Palatino Linotype" w:hAnsi="Palatino Linotype" w:cstheme="minorHAnsi"/>
          <w:sz w:val="22"/>
          <w:szCs w:val="22"/>
        </w:rPr>
        <w:t>5,2</w:t>
      </w:r>
      <w:r w:rsidR="00524F9F">
        <w:rPr>
          <w:rFonts w:ascii="Palatino Linotype" w:hAnsi="Palatino Linotype" w:cstheme="minorHAnsi"/>
          <w:sz w:val="22"/>
          <w:szCs w:val="22"/>
        </w:rPr>
        <w:t xml:space="preserve"> artarak çeyrekten çeyreğe büyümeye </w:t>
      </w:r>
      <w:r w:rsidR="00D255C4">
        <w:rPr>
          <w:rFonts w:ascii="Palatino Linotype" w:hAnsi="Palatino Linotype" w:cstheme="minorHAnsi"/>
          <w:sz w:val="22"/>
          <w:szCs w:val="22"/>
        </w:rPr>
        <w:t>2,7</w:t>
      </w:r>
      <w:r w:rsidR="002A2C66">
        <w:rPr>
          <w:rFonts w:ascii="Palatino Linotype" w:hAnsi="Palatino Linotype" w:cstheme="minorHAnsi"/>
          <w:sz w:val="22"/>
          <w:szCs w:val="22"/>
        </w:rPr>
        <w:t xml:space="preserve"> yüzde puan katkı yaptığını görüyoruz</w:t>
      </w:r>
      <w:r w:rsidR="003F00A9" w:rsidRPr="005E0D21">
        <w:rPr>
          <w:rFonts w:ascii="Palatino Linotype" w:hAnsi="Palatino Linotype" w:cstheme="minorHAnsi"/>
          <w:sz w:val="22"/>
          <w:szCs w:val="22"/>
        </w:rPr>
        <w:t xml:space="preserve"> </w:t>
      </w:r>
      <w:bookmarkEnd w:id="4"/>
      <w:bookmarkEnd w:id="5"/>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1C5EB315" w:rsidR="004647F0" w:rsidRPr="005E0D21" w:rsidRDefault="006C3EE6" w:rsidP="007F3FEB">
      <w:pPr>
        <w:keepNext/>
        <w:spacing w:after="120"/>
        <w:ind w:right="79"/>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6" w:name="OLE_LINK1"/>
      <w:bookmarkStart w:id="7"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xml:space="preserve"> </w:t>
      </w:r>
      <w:r w:rsidR="00E40827">
        <w:rPr>
          <w:rFonts w:ascii="Palatino Linotype" w:hAnsi="Palatino Linotype" w:cstheme="minorHAnsi"/>
          <w:b/>
          <w:bCs/>
          <w:sz w:val="22"/>
          <w:szCs w:val="22"/>
        </w:rPr>
        <w:t>1</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xml:space="preserve"> </w:t>
      </w:r>
      <w:r w:rsidR="00E40827">
        <w:rPr>
          <w:rFonts w:ascii="Palatino Linotype" w:hAnsi="Palatino Linotype" w:cstheme="minorHAnsi"/>
          <w:b/>
          <w:bCs/>
          <w:sz w:val="22"/>
          <w:szCs w:val="22"/>
        </w:rPr>
        <w:t>2</w:t>
      </w:r>
      <w:r w:rsidR="009F2483" w:rsidRPr="005E0D21">
        <w:rPr>
          <w:rFonts w:ascii="Palatino Linotype" w:hAnsi="Palatino Linotype" w:cstheme="minorHAnsi"/>
          <w:b/>
          <w:bCs/>
          <w:sz w:val="22"/>
          <w:szCs w:val="22"/>
        </w:rPr>
        <w:t>. çeyrekte</w:t>
      </w:r>
      <w:bookmarkEnd w:id="6"/>
      <w:bookmarkEnd w:id="7"/>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tbl>
      <w:tblPr>
        <w:tblW w:w="5920" w:type="dxa"/>
        <w:tblInd w:w="113" w:type="dxa"/>
        <w:tblLook w:val="04A0" w:firstRow="1" w:lastRow="0" w:firstColumn="1" w:lastColumn="0" w:noHBand="0" w:noVBand="1"/>
      </w:tblPr>
      <w:tblGrid>
        <w:gridCol w:w="1480"/>
        <w:gridCol w:w="1259"/>
        <w:gridCol w:w="961"/>
        <w:gridCol w:w="1259"/>
        <w:gridCol w:w="961"/>
      </w:tblGrid>
      <w:tr w:rsidR="002034A9" w14:paraId="55ACDB80" w14:textId="77777777" w:rsidTr="002034A9">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1330AA67" w14:textId="77777777" w:rsidR="002034A9" w:rsidRDefault="002034A9">
            <w:pPr>
              <w:rPr>
                <w:rFonts w:ascii="Calibri" w:hAnsi="Calibri" w:cs="Calibri"/>
                <w:b/>
                <w:bCs/>
                <w:color w:val="000000"/>
                <w:sz w:val="20"/>
                <w:szCs w:val="20"/>
                <w:lang w:val="en-GB" w:eastAsia="en-GB"/>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D05E245"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2023Q1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5C65B63"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2023Q2</w:t>
            </w:r>
          </w:p>
        </w:tc>
      </w:tr>
      <w:tr w:rsidR="002034A9" w14:paraId="64BEF280" w14:textId="77777777" w:rsidTr="002034A9">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636DA520"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00649E7C"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2F20B711"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151BCD9D"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66ABB801" w14:textId="77777777" w:rsidR="002034A9" w:rsidRDefault="002034A9">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2034A9" w14:paraId="1697DB8A"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0C6A072C"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nil"/>
              <w:left w:val="nil"/>
              <w:bottom w:val="nil"/>
              <w:right w:val="nil"/>
            </w:tcBorders>
            <w:shd w:val="clear" w:color="000000" w:fill="FFFFFF"/>
            <w:noWrap/>
            <w:vAlign w:val="bottom"/>
            <w:hideMark/>
          </w:tcPr>
          <w:p w14:paraId="5AA1E153"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17.3</w:t>
            </w:r>
          </w:p>
        </w:tc>
        <w:tc>
          <w:tcPr>
            <w:tcW w:w="961" w:type="dxa"/>
            <w:tcBorders>
              <w:top w:val="single" w:sz="4" w:space="0" w:color="auto"/>
              <w:left w:val="nil"/>
              <w:bottom w:val="nil"/>
              <w:right w:val="single" w:sz="4" w:space="0" w:color="auto"/>
            </w:tcBorders>
            <w:shd w:val="clear" w:color="000000" w:fill="FFFFFF"/>
            <w:noWrap/>
            <w:vAlign w:val="bottom"/>
            <w:hideMark/>
          </w:tcPr>
          <w:p w14:paraId="0F4E0BCA"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9.8</w:t>
            </w:r>
          </w:p>
        </w:tc>
        <w:tc>
          <w:tcPr>
            <w:tcW w:w="1259" w:type="dxa"/>
            <w:tcBorders>
              <w:top w:val="single" w:sz="4" w:space="0" w:color="auto"/>
              <w:left w:val="nil"/>
              <w:bottom w:val="nil"/>
              <w:right w:val="nil"/>
            </w:tcBorders>
            <w:shd w:val="clear" w:color="000000" w:fill="FFFFFF"/>
            <w:noWrap/>
            <w:vAlign w:val="bottom"/>
            <w:hideMark/>
          </w:tcPr>
          <w:p w14:paraId="402707AB"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15.6</w:t>
            </w:r>
          </w:p>
        </w:tc>
        <w:tc>
          <w:tcPr>
            <w:tcW w:w="961" w:type="dxa"/>
            <w:tcBorders>
              <w:top w:val="single" w:sz="4" w:space="0" w:color="auto"/>
              <w:left w:val="nil"/>
              <w:bottom w:val="nil"/>
              <w:right w:val="single" w:sz="4" w:space="0" w:color="auto"/>
            </w:tcBorders>
            <w:shd w:val="clear" w:color="000000" w:fill="FFFFFF"/>
            <w:noWrap/>
            <w:vAlign w:val="bottom"/>
            <w:hideMark/>
          </w:tcPr>
          <w:p w14:paraId="345E094F"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8.9</w:t>
            </w:r>
          </w:p>
        </w:tc>
      </w:tr>
      <w:tr w:rsidR="002034A9" w14:paraId="0BBBAD21"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5ACE0DAE"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nil"/>
              <w:bottom w:val="nil"/>
              <w:right w:val="nil"/>
            </w:tcBorders>
            <w:shd w:val="clear" w:color="000000" w:fill="FFFFFF"/>
            <w:noWrap/>
            <w:vAlign w:val="bottom"/>
            <w:hideMark/>
          </w:tcPr>
          <w:p w14:paraId="2DEFB02B"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6.1</w:t>
            </w:r>
          </w:p>
        </w:tc>
        <w:tc>
          <w:tcPr>
            <w:tcW w:w="961" w:type="dxa"/>
            <w:tcBorders>
              <w:top w:val="nil"/>
              <w:left w:val="nil"/>
              <w:bottom w:val="nil"/>
              <w:right w:val="single" w:sz="4" w:space="0" w:color="auto"/>
            </w:tcBorders>
            <w:shd w:val="clear" w:color="000000" w:fill="FFFFFF"/>
            <w:noWrap/>
            <w:vAlign w:val="bottom"/>
            <w:hideMark/>
          </w:tcPr>
          <w:p w14:paraId="5F4620EF"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0.7</w:t>
            </w:r>
          </w:p>
        </w:tc>
        <w:tc>
          <w:tcPr>
            <w:tcW w:w="1259" w:type="dxa"/>
            <w:tcBorders>
              <w:top w:val="nil"/>
              <w:left w:val="nil"/>
              <w:bottom w:val="nil"/>
              <w:right w:val="nil"/>
            </w:tcBorders>
            <w:shd w:val="clear" w:color="000000" w:fill="FFFFFF"/>
            <w:noWrap/>
            <w:vAlign w:val="bottom"/>
            <w:hideMark/>
          </w:tcPr>
          <w:p w14:paraId="206A5D53"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5.3</w:t>
            </w:r>
          </w:p>
        </w:tc>
        <w:tc>
          <w:tcPr>
            <w:tcW w:w="961" w:type="dxa"/>
            <w:tcBorders>
              <w:top w:val="nil"/>
              <w:left w:val="nil"/>
              <w:bottom w:val="nil"/>
              <w:right w:val="single" w:sz="4" w:space="0" w:color="auto"/>
            </w:tcBorders>
            <w:shd w:val="clear" w:color="000000" w:fill="FFFFFF"/>
            <w:noWrap/>
            <w:vAlign w:val="bottom"/>
            <w:hideMark/>
          </w:tcPr>
          <w:p w14:paraId="2B8AED3B"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0.7</w:t>
            </w:r>
          </w:p>
        </w:tc>
      </w:tr>
      <w:tr w:rsidR="002034A9" w14:paraId="3D58AD00"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39ED8369"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nil"/>
              <w:bottom w:val="nil"/>
              <w:right w:val="nil"/>
            </w:tcBorders>
            <w:shd w:val="clear" w:color="000000" w:fill="FFFFFF"/>
            <w:noWrap/>
            <w:vAlign w:val="bottom"/>
            <w:hideMark/>
          </w:tcPr>
          <w:p w14:paraId="67D7245D"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3.7</w:t>
            </w:r>
          </w:p>
        </w:tc>
        <w:tc>
          <w:tcPr>
            <w:tcW w:w="961" w:type="dxa"/>
            <w:tcBorders>
              <w:top w:val="nil"/>
              <w:left w:val="nil"/>
              <w:bottom w:val="nil"/>
              <w:right w:val="single" w:sz="4" w:space="0" w:color="auto"/>
            </w:tcBorders>
            <w:shd w:val="clear" w:color="000000" w:fill="FFFFFF"/>
            <w:noWrap/>
            <w:vAlign w:val="bottom"/>
            <w:hideMark/>
          </w:tcPr>
          <w:p w14:paraId="439B0017"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1.1</w:t>
            </w:r>
          </w:p>
        </w:tc>
        <w:tc>
          <w:tcPr>
            <w:tcW w:w="1259" w:type="dxa"/>
            <w:tcBorders>
              <w:top w:val="nil"/>
              <w:left w:val="nil"/>
              <w:bottom w:val="nil"/>
              <w:right w:val="nil"/>
            </w:tcBorders>
            <w:shd w:val="clear" w:color="000000" w:fill="FFFFFF"/>
            <w:noWrap/>
            <w:vAlign w:val="bottom"/>
            <w:hideMark/>
          </w:tcPr>
          <w:p w14:paraId="2C5F594F"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5.1</w:t>
            </w:r>
          </w:p>
        </w:tc>
        <w:tc>
          <w:tcPr>
            <w:tcW w:w="961" w:type="dxa"/>
            <w:tcBorders>
              <w:top w:val="nil"/>
              <w:left w:val="nil"/>
              <w:bottom w:val="nil"/>
              <w:right w:val="single" w:sz="4" w:space="0" w:color="auto"/>
            </w:tcBorders>
            <w:shd w:val="clear" w:color="000000" w:fill="FFFFFF"/>
            <w:noWrap/>
            <w:vAlign w:val="bottom"/>
            <w:hideMark/>
          </w:tcPr>
          <w:p w14:paraId="60F1F534"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1.6</w:t>
            </w:r>
          </w:p>
        </w:tc>
      </w:tr>
      <w:tr w:rsidR="002034A9" w14:paraId="7126F67D"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0DF19C10"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nil"/>
              <w:bottom w:val="nil"/>
              <w:right w:val="nil"/>
            </w:tcBorders>
            <w:shd w:val="clear" w:color="000000" w:fill="FFFFFF"/>
            <w:noWrap/>
            <w:vAlign w:val="bottom"/>
            <w:hideMark/>
          </w:tcPr>
          <w:p w14:paraId="08FCDB19"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676DF3EB"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-1.6</w:t>
            </w:r>
          </w:p>
        </w:tc>
        <w:tc>
          <w:tcPr>
            <w:tcW w:w="1259" w:type="dxa"/>
            <w:tcBorders>
              <w:top w:val="nil"/>
              <w:left w:val="nil"/>
              <w:bottom w:val="nil"/>
              <w:right w:val="nil"/>
            </w:tcBorders>
            <w:shd w:val="clear" w:color="000000" w:fill="FFFFFF"/>
            <w:noWrap/>
            <w:vAlign w:val="bottom"/>
            <w:hideMark/>
          </w:tcPr>
          <w:p w14:paraId="0033742A"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0FC110D"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3.9</w:t>
            </w:r>
          </w:p>
        </w:tc>
      </w:tr>
      <w:tr w:rsidR="002034A9" w14:paraId="6B82F695"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7ECB0EAB"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nil"/>
              <w:bottom w:val="nil"/>
              <w:right w:val="nil"/>
            </w:tcBorders>
            <w:shd w:val="clear" w:color="000000" w:fill="FFFFFF"/>
            <w:noWrap/>
            <w:vAlign w:val="bottom"/>
            <w:hideMark/>
          </w:tcPr>
          <w:p w14:paraId="4EFEC0AA"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-2.6</w:t>
            </w:r>
          </w:p>
        </w:tc>
        <w:tc>
          <w:tcPr>
            <w:tcW w:w="961" w:type="dxa"/>
            <w:tcBorders>
              <w:top w:val="nil"/>
              <w:left w:val="nil"/>
              <w:bottom w:val="nil"/>
              <w:right w:val="single" w:sz="4" w:space="0" w:color="auto"/>
            </w:tcBorders>
            <w:shd w:val="clear" w:color="000000" w:fill="FFFFFF"/>
            <w:noWrap/>
            <w:vAlign w:val="bottom"/>
            <w:hideMark/>
          </w:tcPr>
          <w:p w14:paraId="1E320E0E"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-1.0</w:t>
            </w:r>
          </w:p>
        </w:tc>
        <w:tc>
          <w:tcPr>
            <w:tcW w:w="1259" w:type="dxa"/>
            <w:tcBorders>
              <w:top w:val="nil"/>
              <w:left w:val="nil"/>
              <w:bottom w:val="nil"/>
              <w:right w:val="nil"/>
            </w:tcBorders>
            <w:shd w:val="clear" w:color="000000" w:fill="FFFFFF"/>
            <w:noWrap/>
            <w:vAlign w:val="bottom"/>
            <w:hideMark/>
          </w:tcPr>
          <w:p w14:paraId="0151EFD4"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-9.0</w:t>
            </w:r>
          </w:p>
        </w:tc>
        <w:tc>
          <w:tcPr>
            <w:tcW w:w="961" w:type="dxa"/>
            <w:tcBorders>
              <w:top w:val="nil"/>
              <w:left w:val="nil"/>
              <w:bottom w:val="nil"/>
              <w:right w:val="single" w:sz="4" w:space="0" w:color="auto"/>
            </w:tcBorders>
            <w:shd w:val="clear" w:color="000000" w:fill="FFFFFF"/>
            <w:noWrap/>
            <w:vAlign w:val="bottom"/>
            <w:hideMark/>
          </w:tcPr>
          <w:p w14:paraId="3F6A4918"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-3.5</w:t>
            </w:r>
          </w:p>
        </w:tc>
      </w:tr>
      <w:tr w:rsidR="002034A9" w14:paraId="385E4EA0" w14:textId="77777777" w:rsidTr="002034A9">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1A3AA7C5"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nil"/>
              <w:bottom w:val="nil"/>
              <w:right w:val="nil"/>
            </w:tcBorders>
            <w:shd w:val="clear" w:color="000000" w:fill="FFFFFF"/>
            <w:noWrap/>
            <w:vAlign w:val="bottom"/>
            <w:hideMark/>
          </w:tcPr>
          <w:p w14:paraId="5742EAEF"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14.2</w:t>
            </w:r>
          </w:p>
        </w:tc>
        <w:tc>
          <w:tcPr>
            <w:tcW w:w="961" w:type="dxa"/>
            <w:tcBorders>
              <w:top w:val="nil"/>
              <w:left w:val="nil"/>
              <w:bottom w:val="nil"/>
              <w:right w:val="single" w:sz="4" w:space="0" w:color="auto"/>
            </w:tcBorders>
            <w:shd w:val="clear" w:color="000000" w:fill="FFFFFF"/>
            <w:noWrap/>
            <w:vAlign w:val="bottom"/>
            <w:hideMark/>
          </w:tcPr>
          <w:p w14:paraId="3D3BBFC5"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-5.1</w:t>
            </w:r>
          </w:p>
        </w:tc>
        <w:tc>
          <w:tcPr>
            <w:tcW w:w="1259" w:type="dxa"/>
            <w:tcBorders>
              <w:top w:val="nil"/>
              <w:left w:val="nil"/>
              <w:bottom w:val="nil"/>
              <w:right w:val="nil"/>
            </w:tcBorders>
            <w:shd w:val="clear" w:color="000000" w:fill="FFFFFF"/>
            <w:noWrap/>
            <w:vAlign w:val="bottom"/>
            <w:hideMark/>
          </w:tcPr>
          <w:p w14:paraId="3838C674"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20.3</w:t>
            </w:r>
          </w:p>
        </w:tc>
        <w:tc>
          <w:tcPr>
            <w:tcW w:w="961" w:type="dxa"/>
            <w:tcBorders>
              <w:top w:val="nil"/>
              <w:left w:val="nil"/>
              <w:bottom w:val="nil"/>
              <w:right w:val="single" w:sz="4" w:space="0" w:color="auto"/>
            </w:tcBorders>
            <w:shd w:val="clear" w:color="000000" w:fill="FFFFFF"/>
            <w:noWrap/>
            <w:vAlign w:val="bottom"/>
            <w:hideMark/>
          </w:tcPr>
          <w:p w14:paraId="75221A77"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-7.7</w:t>
            </w:r>
          </w:p>
        </w:tc>
      </w:tr>
      <w:tr w:rsidR="002034A9" w14:paraId="47EB83D2" w14:textId="77777777" w:rsidTr="002034A9">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14FB32A9" w14:textId="77777777" w:rsidR="002034A9" w:rsidRDefault="002034A9">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nil"/>
              <w:bottom w:val="double" w:sz="6" w:space="0" w:color="auto"/>
              <w:right w:val="nil"/>
            </w:tcBorders>
            <w:shd w:val="clear" w:color="000000" w:fill="FFFFFF"/>
            <w:noWrap/>
            <w:vAlign w:val="bottom"/>
            <w:hideMark/>
          </w:tcPr>
          <w:p w14:paraId="03D32B68"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nil"/>
              <w:left w:val="nil"/>
              <w:bottom w:val="double" w:sz="6" w:space="0" w:color="auto"/>
              <w:right w:val="single" w:sz="4" w:space="0" w:color="auto"/>
            </w:tcBorders>
            <w:shd w:val="clear" w:color="000000" w:fill="FFFFFF"/>
            <w:noWrap/>
            <w:vAlign w:val="bottom"/>
            <w:hideMark/>
          </w:tcPr>
          <w:p w14:paraId="5734D620"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21075CF3"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3.8</w:t>
            </w:r>
          </w:p>
        </w:tc>
        <w:tc>
          <w:tcPr>
            <w:tcW w:w="961" w:type="dxa"/>
            <w:tcBorders>
              <w:top w:val="nil"/>
              <w:left w:val="nil"/>
              <w:bottom w:val="double" w:sz="6" w:space="0" w:color="auto"/>
              <w:right w:val="single" w:sz="4" w:space="0" w:color="auto"/>
            </w:tcBorders>
            <w:shd w:val="clear" w:color="000000" w:fill="FFFFFF"/>
            <w:noWrap/>
            <w:vAlign w:val="bottom"/>
            <w:hideMark/>
          </w:tcPr>
          <w:p w14:paraId="32858928" w14:textId="77777777" w:rsidR="002034A9" w:rsidRDefault="002034A9">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12AE9A54" w:rsidR="00405BD8" w:rsidRDefault="003D44CE" w:rsidP="003122C3">
      <w:pPr>
        <w:keepLines/>
        <w:widowControl w:val="0"/>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4DCAC48A"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E40827">
        <w:rPr>
          <w:rFonts w:ascii="Palatino Linotype" w:hAnsi="Palatino Linotype" w:cstheme="minorHAnsi"/>
          <w:b/>
          <w:bCs/>
          <w:sz w:val="22"/>
          <w:szCs w:val="22"/>
        </w:rPr>
        <w:t>1</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E40827">
        <w:rPr>
          <w:rFonts w:ascii="Palatino Linotype" w:hAnsi="Palatino Linotype" w:cstheme="minorHAnsi"/>
          <w:b/>
          <w:bCs/>
          <w:sz w:val="22"/>
          <w:szCs w:val="22"/>
        </w:rPr>
        <w:t>2</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Ind w:w="113" w:type="dxa"/>
        <w:tblLook w:val="04A0" w:firstRow="1" w:lastRow="0" w:firstColumn="1" w:lastColumn="0" w:noHBand="0" w:noVBand="1"/>
      </w:tblPr>
      <w:tblGrid>
        <w:gridCol w:w="1480"/>
        <w:gridCol w:w="1259"/>
        <w:gridCol w:w="961"/>
        <w:gridCol w:w="1259"/>
        <w:gridCol w:w="961"/>
      </w:tblGrid>
      <w:tr w:rsidR="00A27141" w14:paraId="041A8486" w14:textId="77777777" w:rsidTr="00A27141">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041A8004" w14:textId="77777777" w:rsidR="00A27141" w:rsidRDefault="00A27141">
            <w:pPr>
              <w:rPr>
                <w:rFonts w:ascii="Calibri" w:hAnsi="Calibri" w:cs="Calibri"/>
                <w:b/>
                <w:bCs/>
                <w:color w:val="000000"/>
                <w:sz w:val="20"/>
                <w:szCs w:val="20"/>
                <w:lang w:val="en-GB" w:eastAsia="en-GB"/>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7ADC849"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2023Q1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0E96027"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2023Q2</w:t>
            </w:r>
          </w:p>
        </w:tc>
      </w:tr>
      <w:tr w:rsidR="00A27141" w14:paraId="117FCECB" w14:textId="77777777" w:rsidTr="00A27141">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085ABFAE"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nil"/>
              <w:right w:val="nil"/>
            </w:tcBorders>
            <w:shd w:val="clear" w:color="000000" w:fill="FFFFFF"/>
            <w:noWrap/>
            <w:vAlign w:val="bottom"/>
            <w:hideMark/>
          </w:tcPr>
          <w:p w14:paraId="1C783621"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4AC14124"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72ECE1E9"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04A38DB3" w14:textId="77777777" w:rsidR="00A27141" w:rsidRDefault="00A27141">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A27141" w14:paraId="0EBFFB8F"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6F2CEF26"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29DF87DB"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3.0</w:t>
            </w:r>
          </w:p>
        </w:tc>
        <w:tc>
          <w:tcPr>
            <w:tcW w:w="961" w:type="dxa"/>
            <w:tcBorders>
              <w:top w:val="single" w:sz="4" w:space="0" w:color="auto"/>
              <w:left w:val="nil"/>
              <w:bottom w:val="nil"/>
              <w:right w:val="single" w:sz="4" w:space="0" w:color="auto"/>
            </w:tcBorders>
            <w:shd w:val="clear" w:color="000000" w:fill="FFFFFF"/>
            <w:noWrap/>
            <w:vAlign w:val="bottom"/>
            <w:hideMark/>
          </w:tcPr>
          <w:p w14:paraId="7F6BAA8E"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2.1</w:t>
            </w:r>
          </w:p>
        </w:tc>
        <w:tc>
          <w:tcPr>
            <w:tcW w:w="1259" w:type="dxa"/>
            <w:tcBorders>
              <w:top w:val="single" w:sz="4" w:space="0" w:color="auto"/>
              <w:left w:val="nil"/>
              <w:bottom w:val="nil"/>
              <w:right w:val="nil"/>
            </w:tcBorders>
            <w:shd w:val="clear" w:color="000000" w:fill="FFFFFF"/>
            <w:noWrap/>
            <w:vAlign w:val="bottom"/>
            <w:hideMark/>
          </w:tcPr>
          <w:p w14:paraId="607B0D29"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5.2</w:t>
            </w:r>
          </w:p>
        </w:tc>
        <w:tc>
          <w:tcPr>
            <w:tcW w:w="961" w:type="dxa"/>
            <w:tcBorders>
              <w:top w:val="single" w:sz="4" w:space="0" w:color="auto"/>
              <w:left w:val="nil"/>
              <w:bottom w:val="nil"/>
              <w:right w:val="single" w:sz="4" w:space="0" w:color="auto"/>
            </w:tcBorders>
            <w:shd w:val="clear" w:color="000000" w:fill="FFFFFF"/>
            <w:noWrap/>
            <w:vAlign w:val="bottom"/>
            <w:hideMark/>
          </w:tcPr>
          <w:p w14:paraId="6BB4B63C"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2.7</w:t>
            </w:r>
          </w:p>
        </w:tc>
      </w:tr>
      <w:tr w:rsidR="00A27141" w14:paraId="28A1E796"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762255D1"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1E432DF6"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1.2</w:t>
            </w:r>
          </w:p>
        </w:tc>
        <w:tc>
          <w:tcPr>
            <w:tcW w:w="961" w:type="dxa"/>
            <w:tcBorders>
              <w:top w:val="nil"/>
              <w:left w:val="nil"/>
              <w:bottom w:val="nil"/>
              <w:right w:val="single" w:sz="4" w:space="0" w:color="auto"/>
            </w:tcBorders>
            <w:shd w:val="clear" w:color="000000" w:fill="FFFFFF"/>
            <w:noWrap/>
            <w:vAlign w:val="bottom"/>
            <w:hideMark/>
          </w:tcPr>
          <w:p w14:paraId="1246F3BD"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14:paraId="47014412"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2.3</w:t>
            </w:r>
          </w:p>
        </w:tc>
        <w:tc>
          <w:tcPr>
            <w:tcW w:w="961" w:type="dxa"/>
            <w:tcBorders>
              <w:top w:val="nil"/>
              <w:left w:val="nil"/>
              <w:bottom w:val="nil"/>
              <w:right w:val="single" w:sz="4" w:space="0" w:color="auto"/>
            </w:tcBorders>
            <w:shd w:val="clear" w:color="000000" w:fill="FFFFFF"/>
            <w:noWrap/>
            <w:vAlign w:val="bottom"/>
            <w:hideMark/>
          </w:tcPr>
          <w:p w14:paraId="169D390A"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0.2</w:t>
            </w:r>
          </w:p>
        </w:tc>
      </w:tr>
      <w:tr w:rsidR="00A27141" w14:paraId="277A9BCB"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663E2CBF"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7A47919F"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3.0</w:t>
            </w:r>
          </w:p>
        </w:tc>
        <w:tc>
          <w:tcPr>
            <w:tcW w:w="961" w:type="dxa"/>
            <w:tcBorders>
              <w:top w:val="nil"/>
              <w:left w:val="nil"/>
              <w:bottom w:val="nil"/>
              <w:right w:val="single" w:sz="4" w:space="0" w:color="auto"/>
            </w:tcBorders>
            <w:shd w:val="clear" w:color="000000" w:fill="FFFFFF"/>
            <w:noWrap/>
            <w:vAlign w:val="bottom"/>
            <w:hideMark/>
          </w:tcPr>
          <w:p w14:paraId="26AA72BB"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0.8</w:t>
            </w:r>
          </w:p>
        </w:tc>
        <w:tc>
          <w:tcPr>
            <w:tcW w:w="1259" w:type="dxa"/>
            <w:tcBorders>
              <w:top w:val="nil"/>
              <w:left w:val="nil"/>
              <w:bottom w:val="nil"/>
              <w:right w:val="nil"/>
            </w:tcBorders>
            <w:shd w:val="clear" w:color="000000" w:fill="FFFFFF"/>
            <w:noWrap/>
            <w:vAlign w:val="bottom"/>
            <w:hideMark/>
          </w:tcPr>
          <w:p w14:paraId="74002E0C"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2.2</w:t>
            </w:r>
          </w:p>
        </w:tc>
        <w:tc>
          <w:tcPr>
            <w:tcW w:w="961" w:type="dxa"/>
            <w:tcBorders>
              <w:top w:val="nil"/>
              <w:left w:val="nil"/>
              <w:bottom w:val="nil"/>
              <w:right w:val="single" w:sz="4" w:space="0" w:color="auto"/>
            </w:tcBorders>
            <w:shd w:val="clear" w:color="000000" w:fill="FFFFFF"/>
            <w:noWrap/>
            <w:vAlign w:val="bottom"/>
            <w:hideMark/>
          </w:tcPr>
          <w:p w14:paraId="45F37274"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0.6</w:t>
            </w:r>
          </w:p>
        </w:tc>
      </w:tr>
      <w:tr w:rsidR="00A27141" w14:paraId="0A0A18E8"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25B77172"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0987ECD2"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3E94F5ED"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-2.2</w:t>
            </w:r>
          </w:p>
        </w:tc>
        <w:tc>
          <w:tcPr>
            <w:tcW w:w="1259" w:type="dxa"/>
            <w:tcBorders>
              <w:top w:val="nil"/>
              <w:left w:val="nil"/>
              <w:bottom w:val="nil"/>
              <w:right w:val="nil"/>
            </w:tcBorders>
            <w:shd w:val="clear" w:color="000000" w:fill="FFFFFF"/>
            <w:noWrap/>
            <w:vAlign w:val="bottom"/>
            <w:hideMark/>
          </w:tcPr>
          <w:p w14:paraId="73AB636E"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1112671A"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2.9</w:t>
            </w:r>
          </w:p>
        </w:tc>
      </w:tr>
      <w:tr w:rsidR="00A27141" w14:paraId="024B558B"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406A2232"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42AEAE8E"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0.1</w:t>
            </w:r>
          </w:p>
        </w:tc>
        <w:tc>
          <w:tcPr>
            <w:tcW w:w="961" w:type="dxa"/>
            <w:tcBorders>
              <w:top w:val="nil"/>
              <w:left w:val="nil"/>
              <w:bottom w:val="nil"/>
              <w:right w:val="single" w:sz="4" w:space="0" w:color="auto"/>
            </w:tcBorders>
            <w:shd w:val="clear" w:color="000000" w:fill="FFFFFF"/>
            <w:noWrap/>
            <w:vAlign w:val="bottom"/>
            <w:hideMark/>
          </w:tcPr>
          <w:p w14:paraId="426B67FC"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0.0</w:t>
            </w:r>
          </w:p>
        </w:tc>
        <w:tc>
          <w:tcPr>
            <w:tcW w:w="1259" w:type="dxa"/>
            <w:tcBorders>
              <w:top w:val="nil"/>
              <w:left w:val="nil"/>
              <w:bottom w:val="nil"/>
              <w:right w:val="nil"/>
            </w:tcBorders>
            <w:shd w:val="clear" w:color="000000" w:fill="FFFFFF"/>
            <w:noWrap/>
            <w:vAlign w:val="bottom"/>
            <w:hideMark/>
          </w:tcPr>
          <w:p w14:paraId="2D8105B1"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-1.8</w:t>
            </w:r>
          </w:p>
        </w:tc>
        <w:tc>
          <w:tcPr>
            <w:tcW w:w="961" w:type="dxa"/>
            <w:tcBorders>
              <w:top w:val="nil"/>
              <w:left w:val="nil"/>
              <w:bottom w:val="nil"/>
              <w:right w:val="single" w:sz="4" w:space="0" w:color="auto"/>
            </w:tcBorders>
            <w:shd w:val="clear" w:color="000000" w:fill="FFFFFF"/>
            <w:noWrap/>
            <w:vAlign w:val="bottom"/>
            <w:hideMark/>
          </w:tcPr>
          <w:p w14:paraId="49C4144B"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-0.7</w:t>
            </w:r>
          </w:p>
        </w:tc>
      </w:tr>
      <w:tr w:rsidR="00A27141" w14:paraId="5A237036" w14:textId="77777777" w:rsidTr="00A27141">
        <w:trPr>
          <w:trHeight w:val="282"/>
        </w:trPr>
        <w:tc>
          <w:tcPr>
            <w:tcW w:w="1480" w:type="dxa"/>
            <w:tcBorders>
              <w:top w:val="nil"/>
              <w:left w:val="single" w:sz="4" w:space="0" w:color="auto"/>
              <w:bottom w:val="nil"/>
              <w:right w:val="nil"/>
            </w:tcBorders>
            <w:shd w:val="clear" w:color="000000" w:fill="FFFFFF"/>
            <w:noWrap/>
            <w:vAlign w:val="bottom"/>
            <w:hideMark/>
          </w:tcPr>
          <w:p w14:paraId="1F1D763D"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484DB33E"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1.7</w:t>
            </w:r>
          </w:p>
        </w:tc>
        <w:tc>
          <w:tcPr>
            <w:tcW w:w="961" w:type="dxa"/>
            <w:tcBorders>
              <w:top w:val="nil"/>
              <w:left w:val="nil"/>
              <w:bottom w:val="nil"/>
              <w:right w:val="single" w:sz="4" w:space="0" w:color="auto"/>
            </w:tcBorders>
            <w:shd w:val="clear" w:color="000000" w:fill="FFFFFF"/>
            <w:noWrap/>
            <w:vAlign w:val="bottom"/>
            <w:hideMark/>
          </w:tcPr>
          <w:p w14:paraId="67E21B07"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-1.1</w:t>
            </w:r>
          </w:p>
        </w:tc>
        <w:tc>
          <w:tcPr>
            <w:tcW w:w="1259" w:type="dxa"/>
            <w:tcBorders>
              <w:top w:val="nil"/>
              <w:left w:val="nil"/>
              <w:bottom w:val="nil"/>
              <w:right w:val="nil"/>
            </w:tcBorders>
            <w:shd w:val="clear" w:color="000000" w:fill="FFFFFF"/>
            <w:noWrap/>
            <w:vAlign w:val="bottom"/>
            <w:hideMark/>
          </w:tcPr>
          <w:p w14:paraId="6833BCA6"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5.2</w:t>
            </w:r>
          </w:p>
        </w:tc>
        <w:tc>
          <w:tcPr>
            <w:tcW w:w="961" w:type="dxa"/>
            <w:tcBorders>
              <w:top w:val="nil"/>
              <w:left w:val="nil"/>
              <w:bottom w:val="nil"/>
              <w:right w:val="single" w:sz="4" w:space="0" w:color="auto"/>
            </w:tcBorders>
            <w:shd w:val="clear" w:color="000000" w:fill="FFFFFF"/>
            <w:noWrap/>
            <w:vAlign w:val="bottom"/>
            <w:hideMark/>
          </w:tcPr>
          <w:p w14:paraId="23D915BB"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-2.4</w:t>
            </w:r>
          </w:p>
        </w:tc>
      </w:tr>
      <w:tr w:rsidR="00A27141" w14:paraId="3FDF9972" w14:textId="77777777" w:rsidTr="00A27141">
        <w:trPr>
          <w:trHeight w:val="300"/>
        </w:trPr>
        <w:tc>
          <w:tcPr>
            <w:tcW w:w="1480" w:type="dxa"/>
            <w:tcBorders>
              <w:top w:val="nil"/>
              <w:left w:val="single" w:sz="4" w:space="0" w:color="auto"/>
              <w:bottom w:val="single" w:sz="4" w:space="0" w:color="auto"/>
              <w:right w:val="nil"/>
            </w:tcBorders>
            <w:shd w:val="clear" w:color="000000" w:fill="FFFFFF"/>
            <w:noWrap/>
            <w:vAlign w:val="bottom"/>
            <w:hideMark/>
          </w:tcPr>
          <w:p w14:paraId="1C94BA2F" w14:textId="77777777" w:rsidR="00A27141" w:rsidRDefault="00A27141">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single" w:sz="4" w:space="0" w:color="auto"/>
              <w:right w:val="nil"/>
            </w:tcBorders>
            <w:shd w:val="clear" w:color="000000" w:fill="FFFFFF"/>
            <w:noWrap/>
            <w:vAlign w:val="bottom"/>
            <w:hideMark/>
          </w:tcPr>
          <w:p w14:paraId="10B76C80"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-0.1</w:t>
            </w:r>
          </w:p>
        </w:tc>
        <w:tc>
          <w:tcPr>
            <w:tcW w:w="961" w:type="dxa"/>
            <w:tcBorders>
              <w:top w:val="nil"/>
              <w:left w:val="nil"/>
              <w:bottom w:val="single" w:sz="4" w:space="0" w:color="auto"/>
              <w:right w:val="single" w:sz="4" w:space="0" w:color="auto"/>
            </w:tcBorders>
            <w:shd w:val="clear" w:color="000000" w:fill="FFFFFF"/>
            <w:noWrap/>
            <w:vAlign w:val="bottom"/>
            <w:hideMark/>
          </w:tcPr>
          <w:p w14:paraId="67CA32A7"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53062DCC"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3.5</w:t>
            </w:r>
          </w:p>
        </w:tc>
        <w:tc>
          <w:tcPr>
            <w:tcW w:w="961" w:type="dxa"/>
            <w:tcBorders>
              <w:top w:val="nil"/>
              <w:left w:val="nil"/>
              <w:bottom w:val="single" w:sz="4" w:space="0" w:color="auto"/>
              <w:right w:val="single" w:sz="4" w:space="0" w:color="auto"/>
            </w:tcBorders>
            <w:shd w:val="clear" w:color="000000" w:fill="FFFFFF"/>
            <w:noWrap/>
            <w:vAlign w:val="bottom"/>
            <w:hideMark/>
          </w:tcPr>
          <w:p w14:paraId="2F17D1FD" w14:textId="77777777" w:rsidR="00A27141" w:rsidRDefault="00A27141">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123E2103" w:rsidR="00F46A54" w:rsidRPr="00CC0355" w:rsidRDefault="003D44CE" w:rsidP="003122C3">
      <w:pPr>
        <w:keepNext/>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7B392930"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8" w:name="OLE_LINK23"/>
      <w:r w:rsidRPr="00CC0355">
        <w:rPr>
          <w:rFonts w:ascii="Palatino Linotype" w:hAnsi="Palatino Linotype" w:cstheme="minorHAnsi"/>
          <w:b/>
          <w:sz w:val="22"/>
          <w:szCs w:val="22"/>
        </w:rPr>
        <w:t>Yatırım</w:t>
      </w:r>
      <w:r w:rsidR="008C51B5">
        <w:rPr>
          <w:rFonts w:ascii="Palatino Linotype" w:hAnsi="Palatino Linotype" w:cstheme="minorHAnsi"/>
          <w:b/>
          <w:sz w:val="22"/>
          <w:szCs w:val="22"/>
        </w:rPr>
        <w:t>larda ılımlı artış</w:t>
      </w:r>
    </w:p>
    <w:p w14:paraId="1EDCC445" w14:textId="01977171"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BD5C34">
        <w:rPr>
          <w:rFonts w:ascii="Palatino Linotype" w:hAnsi="Palatino Linotype" w:cstheme="minorHAnsi"/>
          <w:sz w:val="22"/>
          <w:szCs w:val="22"/>
        </w:rPr>
        <w:t>5</w:t>
      </w:r>
      <w:r w:rsidR="00721715">
        <w:rPr>
          <w:rFonts w:ascii="Palatino Linotype" w:hAnsi="Palatino Linotype" w:cstheme="minorHAnsi"/>
          <w:sz w:val="22"/>
          <w:szCs w:val="22"/>
        </w:rPr>
        <w:t>,1</w:t>
      </w:r>
      <w:r w:rsidR="00EC1186">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EC1186">
        <w:rPr>
          <w:rFonts w:ascii="Palatino Linotype" w:hAnsi="Palatino Linotype" w:cstheme="minorHAnsi"/>
          <w:sz w:val="22"/>
          <w:szCs w:val="22"/>
        </w:rPr>
        <w:t xml:space="preserve"> büyümeye </w:t>
      </w:r>
      <w:r w:rsidR="00721715">
        <w:rPr>
          <w:rFonts w:ascii="Palatino Linotype" w:hAnsi="Palatino Linotype" w:cstheme="minorHAnsi"/>
          <w:sz w:val="22"/>
          <w:szCs w:val="22"/>
        </w:rPr>
        <w:t>1,6</w:t>
      </w:r>
      <w:r w:rsidR="00EC1186">
        <w:rPr>
          <w:rFonts w:ascii="Palatino Linotype" w:hAnsi="Palatino Linotype" w:cstheme="minorHAnsi"/>
          <w:sz w:val="22"/>
          <w:szCs w:val="22"/>
        </w:rPr>
        <w:t xml:space="preserve"> yüzde puan 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721715">
        <w:rPr>
          <w:rFonts w:ascii="Palatino Linotype" w:hAnsi="Palatino Linotype" w:cstheme="minorHAnsi"/>
          <w:sz w:val="22"/>
          <w:szCs w:val="22"/>
        </w:rPr>
        <w:t>2,2</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 xml:space="preserve">büyümeyi </w:t>
      </w:r>
      <w:r w:rsidR="00721715">
        <w:rPr>
          <w:rFonts w:ascii="Palatino Linotype" w:hAnsi="Palatino Linotype" w:cstheme="minorHAnsi"/>
          <w:sz w:val="22"/>
          <w:szCs w:val="22"/>
        </w:rPr>
        <w:t>0,6</w:t>
      </w:r>
      <w:r w:rsidR="00A527AC">
        <w:rPr>
          <w:rFonts w:ascii="Palatino Linotype" w:hAnsi="Palatino Linotype" w:cstheme="minorHAnsi"/>
          <w:sz w:val="22"/>
          <w:szCs w:val="22"/>
        </w:rPr>
        <w:t xml:space="preserve"> yüzde puan </w:t>
      </w:r>
      <w:r w:rsidR="00575EF2">
        <w:rPr>
          <w:rFonts w:ascii="Palatino Linotype" w:hAnsi="Palatino Linotype" w:cstheme="minorHAnsi"/>
          <w:sz w:val="22"/>
          <w:szCs w:val="22"/>
        </w:rPr>
        <w:t xml:space="preserve">yukarı çekti </w:t>
      </w:r>
      <w:r w:rsidR="001D37D1">
        <w:rPr>
          <w:rFonts w:ascii="Palatino Linotype" w:hAnsi="Palatino Linotype" w:cstheme="minorHAnsi"/>
          <w:sz w:val="22"/>
          <w:szCs w:val="22"/>
        </w:rPr>
        <w:t>(Tablo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8"/>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678315D1" w:rsidR="00681AD9" w:rsidRPr="005E0D21" w:rsidRDefault="00A9178C"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4"/>
      <w:bookmarkStart w:id="10" w:name="OLE_LINK25"/>
      <w:r>
        <w:rPr>
          <w:rFonts w:ascii="Palatino Linotype" w:hAnsi="Palatino Linotype" w:cstheme="minorHAnsi"/>
          <w:b/>
          <w:sz w:val="22"/>
          <w:szCs w:val="22"/>
        </w:rPr>
        <w:lastRenderedPageBreak/>
        <w:t>Stoklar nihayet arttı</w:t>
      </w:r>
      <w:r w:rsidR="00494926" w:rsidRPr="005E0D21">
        <w:rPr>
          <w:rStyle w:val="DipnotBavurusu"/>
          <w:rFonts w:ascii="Palatino Linotype" w:hAnsi="Palatino Linotype" w:cstheme="minorHAnsi"/>
          <w:b/>
          <w:sz w:val="22"/>
          <w:szCs w:val="22"/>
        </w:rPr>
        <w:footnoteReference w:id="3"/>
      </w:r>
    </w:p>
    <w:p w14:paraId="09882DC5" w14:textId="4E5EB50F" w:rsidR="00200BCB" w:rsidRPr="0051280A" w:rsidRDefault="00F022E0"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3" w:name="OLE_LINK15"/>
      <w:bookmarkStart w:id="14" w:name="OLE_LINK16"/>
      <w:bookmarkStart w:id="15" w:name="OLE_LINK7"/>
      <w:bookmarkStart w:id="16" w:name="OLE_LINK8"/>
      <w:r>
        <w:rPr>
          <w:rFonts w:ascii="Palatino Linotype" w:hAnsi="Palatino Linotype" w:cstheme="minorHAnsi"/>
          <w:sz w:val="22"/>
          <w:szCs w:val="22"/>
        </w:rPr>
        <w:t>Stok değişimleri</w:t>
      </w:r>
      <w:r w:rsidR="001E2682">
        <w:rPr>
          <w:rFonts w:ascii="Palatino Linotype" w:hAnsi="Palatino Linotype" w:cstheme="minorHAnsi"/>
          <w:sz w:val="22"/>
          <w:szCs w:val="22"/>
        </w:rPr>
        <w:t xml:space="preserve"> dokuz çeyrek sonra ilk kez</w:t>
      </w:r>
      <w:r>
        <w:rPr>
          <w:rFonts w:ascii="Palatino Linotype" w:hAnsi="Palatino Linotype" w:cstheme="minorHAnsi"/>
          <w:sz w:val="22"/>
          <w:szCs w:val="22"/>
        </w:rPr>
        <w:t xml:space="preserve"> yıllık büyümey</w:t>
      </w:r>
      <w:r w:rsidR="001E2682">
        <w:rPr>
          <w:rFonts w:ascii="Palatino Linotype" w:hAnsi="Palatino Linotype" w:cstheme="minorHAnsi"/>
          <w:sz w:val="22"/>
          <w:szCs w:val="22"/>
        </w:rPr>
        <w:t>e pozitif katkı yaptı</w:t>
      </w:r>
      <w:r>
        <w:rPr>
          <w:rFonts w:ascii="Palatino Linotype" w:hAnsi="Palatino Linotype" w:cstheme="minorHAnsi"/>
          <w:sz w:val="22"/>
          <w:szCs w:val="22"/>
        </w:rPr>
        <w:t>.</w:t>
      </w:r>
      <w:r w:rsidR="00007C3F" w:rsidRPr="005E0D21">
        <w:rPr>
          <w:rFonts w:ascii="Palatino Linotype" w:hAnsi="Palatino Linotype" w:cstheme="minorHAnsi"/>
          <w:sz w:val="22"/>
          <w:szCs w:val="22"/>
        </w:rPr>
        <w:t xml:space="preserve"> </w:t>
      </w:r>
      <w:bookmarkEnd w:id="13"/>
      <w:bookmarkEnd w:id="14"/>
      <w:r w:rsidR="00173752">
        <w:rPr>
          <w:rFonts w:ascii="Palatino Linotype" w:hAnsi="Palatino Linotype" w:cstheme="minorHAnsi"/>
          <w:sz w:val="22"/>
          <w:szCs w:val="22"/>
        </w:rPr>
        <w:t xml:space="preserve">Stok değişimlerinin yıllık büyümeye katkısı </w:t>
      </w:r>
      <w:r w:rsidR="00644A1E">
        <w:rPr>
          <w:rFonts w:ascii="Palatino Linotype" w:hAnsi="Palatino Linotype" w:cstheme="minorHAnsi"/>
          <w:sz w:val="22"/>
          <w:szCs w:val="22"/>
        </w:rPr>
        <w:t>3,9</w:t>
      </w:r>
      <w:r w:rsidR="00173752">
        <w:rPr>
          <w:rFonts w:ascii="Palatino Linotype" w:hAnsi="Palatino Linotype" w:cstheme="minorHAnsi"/>
          <w:sz w:val="22"/>
          <w:szCs w:val="22"/>
        </w:rPr>
        <w:t xml:space="preserve"> yüzde puan</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C21163">
        <w:rPr>
          <w:rFonts w:ascii="Palatino Linotype" w:hAnsi="Palatino Linotype" w:cstheme="minorHAnsi"/>
          <w:sz w:val="22"/>
          <w:szCs w:val="22"/>
        </w:rPr>
        <w:t>,</w:t>
      </w:r>
      <w:r w:rsidR="005C51D9" w:rsidRPr="005E0D21">
        <w:rPr>
          <w:rFonts w:ascii="Palatino Linotype" w:hAnsi="Palatino Linotype" w:cstheme="minorHAnsi"/>
          <w:sz w:val="22"/>
          <w:szCs w:val="22"/>
        </w:rPr>
        <w:t xml:space="preserve"> mevsim ve takvim etkisinden </w:t>
      </w:r>
      <w:r w:rsidR="005C51D9" w:rsidRPr="00A81A40">
        <w:rPr>
          <w:rFonts w:ascii="Palatino Linotype" w:hAnsi="Palatino Linotype" w:cstheme="minorHAnsi"/>
          <w:sz w:val="22"/>
          <w:szCs w:val="22"/>
        </w:rPr>
        <w:t>arındırılmış veriye göre</w:t>
      </w:r>
      <w:r w:rsidRPr="00A81A40">
        <w:rPr>
          <w:rFonts w:ascii="Palatino Linotype" w:hAnsi="Palatino Linotype" w:cstheme="minorHAnsi"/>
          <w:sz w:val="22"/>
          <w:szCs w:val="22"/>
        </w:rPr>
        <w:t xml:space="preserve"> ise</w:t>
      </w:r>
      <w:r w:rsidR="005C51D9" w:rsidRPr="00A81A40">
        <w:rPr>
          <w:rFonts w:ascii="Palatino Linotype" w:hAnsi="Palatino Linotype" w:cstheme="minorHAnsi"/>
          <w:sz w:val="22"/>
          <w:szCs w:val="22"/>
        </w:rPr>
        <w:t xml:space="preserve"> çeyreklik büyümeye katkısı</w:t>
      </w:r>
      <w:r w:rsidR="00AA678E" w:rsidRPr="00A81A40">
        <w:rPr>
          <w:rFonts w:ascii="Palatino Linotype" w:hAnsi="Palatino Linotype" w:cstheme="minorHAnsi"/>
          <w:sz w:val="22"/>
          <w:szCs w:val="22"/>
        </w:rPr>
        <w:t xml:space="preserve"> </w:t>
      </w:r>
      <w:r w:rsidR="00C21163" w:rsidRPr="00A81A40">
        <w:rPr>
          <w:rFonts w:ascii="Palatino Linotype" w:hAnsi="Palatino Linotype" w:cstheme="minorHAnsi"/>
          <w:sz w:val="22"/>
          <w:szCs w:val="22"/>
        </w:rPr>
        <w:t>eksi</w:t>
      </w:r>
      <w:r w:rsidRPr="00A81A40">
        <w:rPr>
          <w:rFonts w:ascii="Palatino Linotype" w:hAnsi="Palatino Linotype" w:cstheme="minorHAnsi"/>
          <w:sz w:val="22"/>
          <w:szCs w:val="22"/>
        </w:rPr>
        <w:t xml:space="preserve"> </w:t>
      </w:r>
      <w:r w:rsidR="00644A1E">
        <w:rPr>
          <w:rFonts w:ascii="Palatino Linotype" w:hAnsi="Palatino Linotype" w:cstheme="minorHAnsi"/>
          <w:sz w:val="22"/>
          <w:szCs w:val="22"/>
        </w:rPr>
        <w:t>2,9</w:t>
      </w:r>
      <w:r w:rsidRPr="00A81A40">
        <w:rPr>
          <w:rFonts w:ascii="Palatino Linotype" w:hAnsi="Palatino Linotype" w:cstheme="minorHAnsi"/>
          <w:sz w:val="22"/>
          <w:szCs w:val="22"/>
        </w:rPr>
        <w:t xml:space="preserve"> yüzde puan olarak gerçekleşti</w:t>
      </w:r>
      <w:r w:rsidR="005C51D9" w:rsidRPr="00A81A40">
        <w:rPr>
          <w:rFonts w:ascii="Palatino Linotype" w:hAnsi="Palatino Linotype" w:cstheme="minorHAnsi"/>
          <w:sz w:val="22"/>
          <w:szCs w:val="22"/>
        </w:rPr>
        <w:t xml:space="preserve"> (Tablo 2).</w:t>
      </w:r>
      <w:bookmarkEnd w:id="15"/>
      <w:bookmarkEnd w:id="16"/>
      <w:r w:rsidR="006E09D6" w:rsidRPr="00A81A40">
        <w:rPr>
          <w:rFonts w:ascii="Palatino Linotype" w:hAnsi="Palatino Linotype" w:cstheme="minorHAnsi"/>
          <w:sz w:val="22"/>
          <w:szCs w:val="22"/>
        </w:rPr>
        <w:t xml:space="preserve"> </w:t>
      </w:r>
      <w:r w:rsidR="00F07437">
        <w:rPr>
          <w:rFonts w:ascii="Palatino Linotype" w:hAnsi="Palatino Linotype" w:cstheme="minorHAnsi"/>
          <w:sz w:val="22"/>
          <w:szCs w:val="22"/>
        </w:rPr>
        <w:t xml:space="preserve">Bu da uzun süre sonra firmaların geleceğe olumlu </w:t>
      </w:r>
      <w:r w:rsidR="0051280A">
        <w:rPr>
          <w:rFonts w:ascii="Palatino Linotype" w:hAnsi="Palatino Linotype" w:cstheme="minorHAnsi"/>
          <w:sz w:val="22"/>
          <w:szCs w:val="22"/>
        </w:rPr>
        <w:t xml:space="preserve">baktıkları ve mevcut talebin üstünde üretim yaptıkları şeklinde yorumlanabilir. </w:t>
      </w:r>
    </w:p>
    <w:p w14:paraId="7233E2B8" w14:textId="3BD83348" w:rsidR="00F46A54" w:rsidRPr="005E0D21" w:rsidRDefault="0019364D"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7" w:name="OLE_LINK26"/>
      <w:bookmarkEnd w:id="9"/>
      <w:bookmarkEnd w:id="10"/>
      <w:r>
        <w:rPr>
          <w:rFonts w:ascii="Palatino Linotype" w:hAnsi="Palatino Linotype" w:cstheme="minorHAnsi"/>
          <w:b/>
          <w:sz w:val="22"/>
          <w:szCs w:val="22"/>
        </w:rPr>
        <w:t>Dış ticaretten büyümeye negatif katkı</w:t>
      </w:r>
    </w:p>
    <w:p w14:paraId="128F8A4E" w14:textId="348000B5" w:rsidR="002C542E" w:rsidRDefault="001F5399" w:rsidP="00200BCB">
      <w:pPr>
        <w:pStyle w:val="NormalWeb"/>
        <w:spacing w:before="0" w:beforeAutospacing="0" w:after="0" w:afterAutospacing="0" w:line="360" w:lineRule="auto"/>
        <w:ind w:right="77"/>
        <w:jc w:val="both"/>
        <w:rPr>
          <w:rFonts w:ascii="Palatino Linotype" w:hAnsi="Palatino Linotype" w:cstheme="minorHAnsi"/>
          <w:sz w:val="22"/>
          <w:szCs w:val="22"/>
        </w:rPr>
      </w:pPr>
      <w:bookmarkStart w:id="18" w:name="OLE_LINK11"/>
      <w:bookmarkStart w:id="19" w:name="OLE_LINK12"/>
      <w:r>
        <w:rPr>
          <w:rFonts w:ascii="Palatino Linotype" w:hAnsi="Palatino Linotype" w:cstheme="minorHAnsi"/>
          <w:sz w:val="22"/>
          <w:szCs w:val="22"/>
        </w:rPr>
        <w:t>202</w:t>
      </w:r>
      <w:r w:rsidR="00200BCB">
        <w:rPr>
          <w:rFonts w:ascii="Palatino Linotype" w:hAnsi="Palatino Linotype" w:cstheme="minorHAnsi"/>
          <w:sz w:val="22"/>
          <w:szCs w:val="22"/>
        </w:rPr>
        <w:t>3</w:t>
      </w:r>
      <w:r>
        <w:rPr>
          <w:rFonts w:ascii="Palatino Linotype" w:hAnsi="Palatino Linotype" w:cstheme="minorHAnsi"/>
          <w:sz w:val="22"/>
          <w:szCs w:val="22"/>
        </w:rPr>
        <w:t xml:space="preserve"> yılının </w:t>
      </w:r>
      <w:r w:rsidR="00200BCB">
        <w:rPr>
          <w:rFonts w:ascii="Palatino Linotype" w:hAnsi="Palatino Linotype" w:cstheme="minorHAnsi"/>
          <w:sz w:val="22"/>
          <w:szCs w:val="22"/>
        </w:rPr>
        <w:t>ikinci</w:t>
      </w:r>
      <w:r>
        <w:rPr>
          <w:rFonts w:ascii="Palatino Linotype" w:hAnsi="Palatino Linotype" w:cstheme="minorHAnsi"/>
          <w:sz w:val="22"/>
          <w:szCs w:val="22"/>
        </w:rPr>
        <w:t xml:space="preserve">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19364D">
        <w:rPr>
          <w:rFonts w:ascii="Palatino Linotype" w:hAnsi="Palatino Linotype" w:cstheme="minorHAnsi"/>
          <w:sz w:val="22"/>
          <w:szCs w:val="22"/>
        </w:rPr>
        <w:t xml:space="preserve">ihracat yüzde </w:t>
      </w:r>
      <w:r w:rsidR="00C16B82">
        <w:rPr>
          <w:rFonts w:ascii="Palatino Linotype" w:hAnsi="Palatino Linotype" w:cstheme="minorHAnsi"/>
          <w:sz w:val="22"/>
          <w:szCs w:val="22"/>
        </w:rPr>
        <w:t>9</w:t>
      </w:r>
      <w:r w:rsidR="0019364D">
        <w:rPr>
          <w:rFonts w:ascii="Palatino Linotype" w:hAnsi="Palatino Linotype" w:cstheme="minorHAnsi"/>
          <w:sz w:val="22"/>
          <w:szCs w:val="22"/>
        </w:rPr>
        <w:t xml:space="preserve"> azalırken </w:t>
      </w:r>
      <w:r w:rsidR="00D9362E">
        <w:rPr>
          <w:rFonts w:ascii="Palatino Linotype" w:hAnsi="Palatino Linotype" w:cstheme="minorHAnsi"/>
          <w:sz w:val="22"/>
          <w:szCs w:val="22"/>
        </w:rPr>
        <w:t xml:space="preserve">ithalat yüzde </w:t>
      </w:r>
      <w:r w:rsidR="00C16B82">
        <w:rPr>
          <w:rFonts w:ascii="Palatino Linotype" w:hAnsi="Palatino Linotype" w:cstheme="minorHAnsi"/>
          <w:sz w:val="22"/>
          <w:szCs w:val="22"/>
        </w:rPr>
        <w:t>20,3</w:t>
      </w:r>
      <w:r w:rsidR="00D9362E">
        <w:rPr>
          <w:rFonts w:ascii="Palatino Linotype" w:hAnsi="Palatino Linotype" w:cstheme="minorHAnsi"/>
          <w:sz w:val="22"/>
          <w:szCs w:val="22"/>
        </w:rPr>
        <w:t xml:space="preserve"> arttı.</w:t>
      </w:r>
      <w:r w:rsidR="00A94E9C" w:rsidRPr="005E0D21">
        <w:rPr>
          <w:rFonts w:ascii="Palatino Linotype" w:hAnsi="Palatino Linotype" w:cstheme="minorHAnsi"/>
          <w:sz w:val="22"/>
          <w:szCs w:val="22"/>
        </w:rPr>
        <w:t xml:space="preserve"> </w:t>
      </w:r>
      <w:r w:rsidR="00505D2D">
        <w:rPr>
          <w:rFonts w:ascii="Palatino Linotype" w:hAnsi="Palatino Linotype" w:cstheme="minorHAnsi"/>
          <w:sz w:val="22"/>
          <w:szCs w:val="22"/>
        </w:rPr>
        <w:t>İthalattaki artışın</w:t>
      </w:r>
      <w:r w:rsidR="0019364D">
        <w:rPr>
          <w:rFonts w:ascii="Palatino Linotype" w:hAnsi="Palatino Linotype" w:cstheme="minorHAnsi"/>
          <w:sz w:val="22"/>
          <w:szCs w:val="22"/>
        </w:rPr>
        <w:t xml:space="preserve"> hızlanması, </w:t>
      </w:r>
      <w:r w:rsidR="00505D2D">
        <w:rPr>
          <w:rFonts w:ascii="Palatino Linotype" w:hAnsi="Palatino Linotype" w:cstheme="minorHAnsi"/>
          <w:sz w:val="22"/>
          <w:szCs w:val="22"/>
        </w:rPr>
        <w:t>d</w:t>
      </w:r>
      <w:r w:rsidR="00220425">
        <w:rPr>
          <w:rFonts w:ascii="Palatino Linotype" w:hAnsi="Palatino Linotype" w:cstheme="minorHAnsi"/>
          <w:sz w:val="22"/>
          <w:szCs w:val="22"/>
        </w:rPr>
        <w:t>ış ticaret</w:t>
      </w:r>
      <w:r w:rsidR="00505D2D">
        <w:rPr>
          <w:rFonts w:ascii="Palatino Linotype" w:hAnsi="Palatino Linotype" w:cstheme="minorHAnsi"/>
          <w:sz w:val="22"/>
          <w:szCs w:val="22"/>
        </w:rPr>
        <w:t xml:space="preserve"> katkısının</w:t>
      </w:r>
      <w:r w:rsidR="0031652F">
        <w:rPr>
          <w:rFonts w:ascii="Palatino Linotype" w:hAnsi="Palatino Linotype" w:cstheme="minorHAnsi"/>
          <w:sz w:val="22"/>
          <w:szCs w:val="22"/>
        </w:rPr>
        <w:t xml:space="preserve"> negatif katkısını önceki çeyreklere göre daha da artırdı (</w:t>
      </w:r>
      <w:r w:rsidR="00015F47">
        <w:rPr>
          <w:rFonts w:ascii="Palatino Linotype" w:hAnsi="Palatino Linotype" w:cstheme="minorHAnsi"/>
          <w:sz w:val="22"/>
          <w:szCs w:val="22"/>
        </w:rPr>
        <w:t xml:space="preserve">eksi 11,2 yüzde puan) </w:t>
      </w:r>
      <w:r w:rsidR="004D1A55" w:rsidRPr="005E0D21">
        <w:rPr>
          <w:rFonts w:ascii="Palatino Linotype" w:hAnsi="Palatino Linotype" w:cstheme="minorHAnsi"/>
          <w:sz w:val="22"/>
          <w:szCs w:val="22"/>
        </w:rPr>
        <w:t xml:space="preserve">(Tablo 1). </w:t>
      </w:r>
      <w:bookmarkStart w:id="20" w:name="OLE_LINK13"/>
      <w:bookmarkStart w:id="21" w:name="OLE_LINK14"/>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20"/>
      <w:bookmarkEnd w:id="21"/>
      <w:r w:rsidR="00D43C22">
        <w:rPr>
          <w:rFonts w:ascii="Palatino Linotype" w:hAnsi="Palatino Linotype" w:cstheme="minorHAnsi"/>
          <w:sz w:val="22"/>
          <w:szCs w:val="22"/>
        </w:rPr>
        <w:t xml:space="preserve">ihracatın yüzde </w:t>
      </w:r>
      <w:r w:rsidR="00DE251C">
        <w:rPr>
          <w:rFonts w:ascii="Palatino Linotype" w:hAnsi="Palatino Linotype" w:cstheme="minorHAnsi"/>
          <w:sz w:val="22"/>
          <w:szCs w:val="22"/>
        </w:rPr>
        <w:t>1</w:t>
      </w:r>
      <w:r w:rsidR="00D43C22">
        <w:rPr>
          <w:rFonts w:ascii="Palatino Linotype" w:hAnsi="Palatino Linotype" w:cstheme="minorHAnsi"/>
          <w:sz w:val="22"/>
          <w:szCs w:val="22"/>
        </w:rPr>
        <w:t>,</w:t>
      </w:r>
      <w:r w:rsidR="00AE37EB">
        <w:rPr>
          <w:rFonts w:ascii="Palatino Linotype" w:hAnsi="Palatino Linotype" w:cstheme="minorHAnsi"/>
          <w:sz w:val="22"/>
          <w:szCs w:val="22"/>
        </w:rPr>
        <w:t>8</w:t>
      </w:r>
      <w:r w:rsidR="00DE251C">
        <w:rPr>
          <w:rFonts w:ascii="Palatino Linotype" w:hAnsi="Palatino Linotype" w:cstheme="minorHAnsi"/>
          <w:sz w:val="22"/>
          <w:szCs w:val="22"/>
        </w:rPr>
        <w:t xml:space="preserve"> azaldığını</w:t>
      </w:r>
      <w:r w:rsidR="00EB7390">
        <w:rPr>
          <w:rFonts w:ascii="Palatino Linotype" w:hAnsi="Palatino Linotype" w:cstheme="minorHAnsi"/>
          <w:sz w:val="22"/>
          <w:szCs w:val="22"/>
        </w:rPr>
        <w:t xml:space="preserve">, ithalatın ise yüzde </w:t>
      </w:r>
      <w:r w:rsidR="00AE37EB">
        <w:rPr>
          <w:rFonts w:ascii="Palatino Linotype" w:hAnsi="Palatino Linotype" w:cstheme="minorHAnsi"/>
          <w:sz w:val="22"/>
          <w:szCs w:val="22"/>
        </w:rPr>
        <w:t>5,2</w:t>
      </w:r>
      <w:r w:rsidR="009B4BE2">
        <w:rPr>
          <w:rFonts w:ascii="Palatino Linotype" w:hAnsi="Palatino Linotype" w:cstheme="minorHAnsi"/>
          <w:sz w:val="22"/>
          <w:szCs w:val="22"/>
        </w:rPr>
        <w:t xml:space="preserve"> arttığı görülmektedir.</w:t>
      </w:r>
      <w:r w:rsidR="00EB7390">
        <w:rPr>
          <w:rFonts w:ascii="Palatino Linotype" w:hAnsi="Palatino Linotype" w:cstheme="minorHAnsi"/>
          <w:sz w:val="22"/>
          <w:szCs w:val="22"/>
        </w:rPr>
        <w:t xml:space="preserve"> </w:t>
      </w:r>
      <w:r w:rsidR="009B4BE2">
        <w:rPr>
          <w:rFonts w:ascii="Palatino Linotype" w:hAnsi="Palatino Linotype" w:cstheme="minorHAnsi"/>
          <w:sz w:val="22"/>
          <w:szCs w:val="22"/>
        </w:rPr>
        <w:t>Bu durum</w:t>
      </w:r>
      <w:r w:rsidR="007C7A46">
        <w:rPr>
          <w:rFonts w:ascii="Palatino Linotype" w:hAnsi="Palatino Linotype" w:cstheme="minorHAnsi"/>
          <w:sz w:val="22"/>
          <w:szCs w:val="22"/>
        </w:rPr>
        <w:t xml:space="preserve"> dış ticareti</w:t>
      </w:r>
      <w:r w:rsidR="0019364D">
        <w:rPr>
          <w:rFonts w:ascii="Palatino Linotype" w:hAnsi="Palatino Linotype" w:cstheme="minorHAnsi"/>
          <w:sz w:val="22"/>
          <w:szCs w:val="22"/>
        </w:rPr>
        <w:t xml:space="preserve">n çeyrekten çeyreğe büyümeyi </w:t>
      </w:r>
      <w:r w:rsidR="00236258">
        <w:rPr>
          <w:rFonts w:ascii="Palatino Linotype" w:hAnsi="Palatino Linotype" w:cstheme="minorHAnsi"/>
          <w:sz w:val="22"/>
          <w:szCs w:val="22"/>
        </w:rPr>
        <w:t>3,1</w:t>
      </w:r>
      <w:r w:rsidR="007C7A46">
        <w:rPr>
          <w:rFonts w:ascii="Palatino Linotype" w:hAnsi="Palatino Linotype" w:cstheme="minorHAnsi"/>
          <w:sz w:val="22"/>
          <w:szCs w:val="22"/>
        </w:rPr>
        <w:t xml:space="preserve"> yüzde puan baskılamasına yol açmıştır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bookmarkStart w:id="22" w:name="OLE_LINK27"/>
      <w:bookmarkStart w:id="23" w:name="OLE_LINK28"/>
      <w:bookmarkEnd w:id="17"/>
      <w:bookmarkEnd w:id="18"/>
      <w:bookmarkEnd w:id="19"/>
    </w:p>
    <w:p w14:paraId="6D9A8DAD" w14:textId="77777777" w:rsidR="00200BCB" w:rsidRPr="00200BCB" w:rsidRDefault="00200BCB" w:rsidP="00200BCB">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3FD2BC53"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1B5FA8">
        <w:rPr>
          <w:rFonts w:ascii="Palatino Linotype" w:hAnsi="Palatino Linotype" w:cstheme="minorHAnsi"/>
          <w:b/>
          <w:bCs/>
          <w:sz w:val="22"/>
          <w:szCs w:val="22"/>
        </w:rPr>
        <w:t>arttı</w:t>
      </w:r>
    </w:p>
    <w:p w14:paraId="6D5A1000" w14:textId="11D041B5"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236258">
        <w:rPr>
          <w:rFonts w:ascii="Palatino Linotype" w:hAnsi="Palatino Linotype" w:cstheme="minorHAnsi"/>
          <w:sz w:val="22"/>
          <w:szCs w:val="22"/>
        </w:rPr>
        <w:t>3</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236258">
        <w:rPr>
          <w:rFonts w:ascii="Palatino Linotype" w:hAnsi="Palatino Linotype" w:cstheme="minorHAnsi"/>
          <w:sz w:val="22"/>
          <w:szCs w:val="22"/>
        </w:rPr>
        <w:t>ikinci</w:t>
      </w:r>
      <w:r w:rsidR="00A94E9C" w:rsidRPr="005E0D21">
        <w:rPr>
          <w:rFonts w:ascii="Palatino Linotype" w:hAnsi="Palatino Linotype" w:cstheme="minorHAnsi"/>
          <w:sz w:val="22"/>
          <w:szCs w:val="22"/>
        </w:rPr>
        <w:t xml:space="preserve"> çeyreğinde </w:t>
      </w:r>
      <w:bookmarkStart w:id="24" w:name="OLE_LINK17"/>
      <w:bookmarkStart w:id="25"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236258">
        <w:rPr>
          <w:rFonts w:ascii="Palatino Linotype" w:hAnsi="Palatino Linotype" w:cstheme="minorHAnsi"/>
          <w:sz w:val="22"/>
          <w:szCs w:val="22"/>
        </w:rPr>
        <w:t>5,3</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236258">
        <w:rPr>
          <w:rFonts w:ascii="Palatino Linotype" w:hAnsi="Palatino Linotype" w:cstheme="minorHAnsi"/>
          <w:sz w:val="22"/>
          <w:szCs w:val="22"/>
        </w:rPr>
        <w:t>0,7</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4"/>
      <w:bookmarkEnd w:id="25"/>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BC71D9">
        <w:rPr>
          <w:rFonts w:ascii="Palatino Linotype" w:hAnsi="Palatino Linotype" w:cstheme="minorHAnsi"/>
          <w:sz w:val="22"/>
          <w:szCs w:val="22"/>
        </w:rPr>
        <w:t>arındırılmış rakamlara göre</w:t>
      </w:r>
      <w:r w:rsidR="001B5FA8">
        <w:rPr>
          <w:rFonts w:ascii="Palatino Linotype" w:hAnsi="Palatino Linotype" w:cstheme="minorHAnsi"/>
          <w:sz w:val="22"/>
          <w:szCs w:val="22"/>
        </w:rPr>
        <w:t xml:space="preserve"> </w:t>
      </w:r>
      <w:r w:rsidR="00A80BBA">
        <w:rPr>
          <w:rFonts w:ascii="Palatino Linotype" w:hAnsi="Palatino Linotype" w:cstheme="minorHAnsi"/>
          <w:sz w:val="22"/>
          <w:szCs w:val="22"/>
        </w:rPr>
        <w:t xml:space="preserve">ise </w:t>
      </w:r>
      <w:r w:rsidR="00A94E9C">
        <w:rPr>
          <w:rFonts w:ascii="Palatino Linotype" w:hAnsi="Palatino Linotype" w:cstheme="minorHAnsi"/>
          <w:sz w:val="22"/>
          <w:szCs w:val="22"/>
        </w:rPr>
        <w:t>kamu tüketimi</w:t>
      </w:r>
      <w:r w:rsidR="00A80BBA">
        <w:rPr>
          <w:rFonts w:ascii="Palatino Linotype" w:hAnsi="Palatino Linotype" w:cstheme="minorHAnsi"/>
          <w:sz w:val="22"/>
          <w:szCs w:val="22"/>
        </w:rPr>
        <w:t xml:space="preserve"> değişim yüzde 2,2 olurken, katkısı </w:t>
      </w:r>
      <w:r w:rsidR="008A49D1">
        <w:rPr>
          <w:rFonts w:ascii="Palatino Linotype" w:hAnsi="Palatino Linotype" w:cstheme="minorHAnsi"/>
          <w:sz w:val="22"/>
          <w:szCs w:val="22"/>
        </w:rPr>
        <w:t>0,6 yüzde puan oldu</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2"/>
    <w:bookmarkEnd w:id="23"/>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3CBA00C9"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6" w:name="OLE_LINK29"/>
      <w:bookmarkStart w:id="27" w:name="OLE_LINK30"/>
      <w:bookmarkStart w:id="28" w:name="OLE_LINK31"/>
      <w:r w:rsidRPr="00DC6FC3">
        <w:rPr>
          <w:rFonts w:ascii="Palatino Linotype" w:hAnsi="Palatino Linotype" w:cstheme="minorHAnsi"/>
          <w:bCs/>
          <w:sz w:val="22"/>
          <w:szCs w:val="22"/>
        </w:rPr>
        <w:t>202</w:t>
      </w:r>
      <w:r w:rsidR="00497231" w:rsidRPr="00DC6FC3">
        <w:rPr>
          <w:rFonts w:ascii="Palatino Linotype" w:hAnsi="Palatino Linotype" w:cstheme="minorHAnsi"/>
          <w:bCs/>
          <w:sz w:val="22"/>
          <w:szCs w:val="22"/>
        </w:rPr>
        <w:t>3</w:t>
      </w:r>
      <w:r w:rsidR="00F9745E" w:rsidRPr="00DC6FC3">
        <w:rPr>
          <w:rFonts w:ascii="Palatino Linotype" w:hAnsi="Palatino Linotype" w:cstheme="minorHAnsi"/>
          <w:bCs/>
          <w:sz w:val="22"/>
          <w:szCs w:val="22"/>
        </w:rPr>
        <w:t xml:space="preserve"> yılı </w:t>
      </w:r>
      <w:r w:rsidR="00497231" w:rsidRPr="00DC6FC3">
        <w:rPr>
          <w:rFonts w:ascii="Palatino Linotype" w:hAnsi="Palatino Linotype" w:cstheme="minorHAnsi"/>
          <w:bCs/>
          <w:sz w:val="22"/>
          <w:szCs w:val="22"/>
        </w:rPr>
        <w:t>ikinci</w:t>
      </w:r>
      <w:r w:rsidR="00775433" w:rsidRPr="00DC6FC3">
        <w:rPr>
          <w:rFonts w:ascii="Palatino Linotype" w:hAnsi="Palatino Linotype" w:cstheme="minorHAnsi"/>
          <w:bCs/>
          <w:sz w:val="22"/>
          <w:szCs w:val="22"/>
        </w:rPr>
        <w:t xml:space="preserve"> çeyreğinde </w:t>
      </w:r>
      <w:r w:rsidR="00F9745E" w:rsidRPr="00DC6FC3">
        <w:rPr>
          <w:rFonts w:ascii="Palatino Linotype" w:hAnsi="Palatino Linotype" w:cstheme="minorHAnsi"/>
          <w:bCs/>
          <w:sz w:val="22"/>
          <w:szCs w:val="22"/>
        </w:rPr>
        <w:t xml:space="preserve">büyümeye esas katkı </w:t>
      </w:r>
      <w:r w:rsidR="00330F33" w:rsidRPr="00DC6FC3">
        <w:rPr>
          <w:rFonts w:ascii="Palatino Linotype" w:hAnsi="Palatino Linotype" w:cstheme="minorHAnsi"/>
          <w:bCs/>
          <w:sz w:val="22"/>
          <w:szCs w:val="22"/>
        </w:rPr>
        <w:t xml:space="preserve">özel </w:t>
      </w:r>
      <w:r w:rsidR="00F9745E" w:rsidRPr="00DC6FC3">
        <w:rPr>
          <w:rFonts w:ascii="Palatino Linotype" w:hAnsi="Palatino Linotype" w:cstheme="minorHAnsi"/>
          <w:bCs/>
          <w:sz w:val="22"/>
          <w:szCs w:val="22"/>
        </w:rPr>
        <w:t>tüketim harcamaları</w:t>
      </w:r>
      <w:r w:rsidR="00330F33" w:rsidRPr="00DC6FC3">
        <w:rPr>
          <w:rFonts w:ascii="Palatino Linotype" w:hAnsi="Palatino Linotype" w:cstheme="minorHAnsi"/>
          <w:bCs/>
          <w:sz w:val="22"/>
          <w:szCs w:val="22"/>
        </w:rPr>
        <w:t xml:space="preserve"> ve stok değişiminden </w:t>
      </w:r>
      <w:r w:rsidR="00F9745E" w:rsidRPr="00DC6FC3">
        <w:rPr>
          <w:rFonts w:ascii="Palatino Linotype" w:hAnsi="Palatino Linotype" w:cstheme="minorHAnsi"/>
          <w:bCs/>
          <w:sz w:val="22"/>
          <w:szCs w:val="22"/>
        </w:rPr>
        <w:t xml:space="preserve">geldi. </w:t>
      </w:r>
      <w:bookmarkStart w:id="29" w:name="OLE_LINK19"/>
      <w:r w:rsidR="00330F33" w:rsidRPr="00DC6FC3">
        <w:rPr>
          <w:rFonts w:ascii="Palatino Linotype" w:hAnsi="Palatino Linotype" w:cstheme="minorHAnsi"/>
          <w:bCs/>
          <w:sz w:val="22"/>
          <w:szCs w:val="22"/>
        </w:rPr>
        <w:t>Dış</w:t>
      </w:r>
      <w:r w:rsidR="00775433" w:rsidRPr="00DC6FC3">
        <w:rPr>
          <w:rFonts w:ascii="Palatino Linotype" w:hAnsi="Palatino Linotype" w:cstheme="minorHAnsi"/>
          <w:bCs/>
          <w:sz w:val="22"/>
          <w:szCs w:val="22"/>
        </w:rPr>
        <w:t xml:space="preserve"> ticaretin</w:t>
      </w:r>
      <w:r w:rsidR="00F9745E" w:rsidRPr="00DC6FC3">
        <w:rPr>
          <w:rFonts w:ascii="Palatino Linotype" w:hAnsi="Palatino Linotype" w:cstheme="minorHAnsi"/>
          <w:bCs/>
          <w:sz w:val="22"/>
          <w:szCs w:val="22"/>
        </w:rPr>
        <w:t xml:space="preserve"> katkısı ise negatif oldu.</w:t>
      </w:r>
      <w:r w:rsidR="0089335E" w:rsidRPr="00DC6FC3">
        <w:rPr>
          <w:rFonts w:ascii="Palatino Linotype" w:hAnsi="Palatino Linotype" w:cstheme="minorHAnsi"/>
          <w:bCs/>
          <w:sz w:val="22"/>
          <w:szCs w:val="22"/>
        </w:rPr>
        <w:t xml:space="preserve"> Hem ihracat azaldı hem de ithalat patlaması oldu.</w:t>
      </w:r>
      <w:r w:rsidR="008221DF" w:rsidRPr="00DC6FC3">
        <w:rPr>
          <w:rFonts w:ascii="Palatino Linotype" w:hAnsi="Palatino Linotype" w:cstheme="minorHAnsi"/>
          <w:bCs/>
          <w:sz w:val="22"/>
          <w:szCs w:val="22"/>
        </w:rPr>
        <w:t xml:space="preserve"> </w:t>
      </w:r>
      <w:r w:rsidR="00A479E8" w:rsidRPr="00DC6FC3">
        <w:rPr>
          <w:rFonts w:ascii="Palatino Linotype" w:hAnsi="Palatino Linotype" w:cstheme="minorHAnsi"/>
          <w:bCs/>
          <w:sz w:val="22"/>
          <w:szCs w:val="22"/>
        </w:rPr>
        <w:t xml:space="preserve">Uygulanmakta olan yeni politikalar sebebiyle (sıkı para politikası, yüksek faizler) </w:t>
      </w:r>
      <w:r w:rsidR="0084758E" w:rsidRPr="00DC6FC3">
        <w:rPr>
          <w:rFonts w:ascii="Palatino Linotype" w:hAnsi="Palatino Linotype" w:cstheme="minorHAnsi"/>
          <w:bCs/>
          <w:sz w:val="22"/>
          <w:szCs w:val="22"/>
        </w:rPr>
        <w:t>önümüzdeki dönemde yurt içi talep artışının sınırlı olacağını kestirebiliriz</w:t>
      </w:r>
      <w:bookmarkStart w:id="30" w:name="OLE_LINK32"/>
      <w:bookmarkEnd w:id="29"/>
      <w:r w:rsidR="00DC6FC3" w:rsidRPr="00DC6FC3">
        <w:rPr>
          <w:rFonts w:ascii="Palatino Linotype" w:hAnsi="Palatino Linotype" w:cstheme="minorHAnsi"/>
          <w:bCs/>
          <w:sz w:val="22"/>
          <w:szCs w:val="22"/>
        </w:rPr>
        <w:t>.</w:t>
      </w:r>
    </w:p>
    <w:bookmarkEnd w:id="26"/>
    <w:bookmarkEnd w:id="27"/>
    <w:bookmarkEnd w:id="28"/>
    <w:bookmarkEnd w:id="30"/>
    <w:p w14:paraId="12200A18" w14:textId="46BCE407" w:rsid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5784C58C" w14:textId="5F921DBA" w:rsidR="00DC6FC3"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038B40B1" w14:textId="77777777" w:rsidR="00DC6FC3" w:rsidRPr="00513359"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lastRenderedPageBreak/>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5EDA97DB" w:rsidR="0001081A" w:rsidRDefault="00A27141"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030097A3" wp14:editId="48C5EAFB">
            <wp:extent cx="5735090" cy="3326400"/>
            <wp:effectExtent l="0" t="0" r="18415" b="7620"/>
            <wp:docPr id="780619597" name="Grafik 1">
              <a:extLst xmlns:a="http://schemas.openxmlformats.org/drawingml/2006/main">
                <a:ext uri="{FF2B5EF4-FFF2-40B4-BE49-F238E27FC236}">
                  <a16:creationId xmlns:a16="http://schemas.microsoft.com/office/drawing/2014/main" id="{4FB390A0-20B7-4EAC-A0CD-38196AF2E4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73BB" w14:textId="77777777" w:rsidR="00ED7062" w:rsidRDefault="00ED7062" w:rsidP="00DA0C5D">
      <w:r>
        <w:separator/>
      </w:r>
    </w:p>
  </w:endnote>
  <w:endnote w:type="continuationSeparator" w:id="0">
    <w:p w14:paraId="2D9506B0" w14:textId="77777777" w:rsidR="00ED7062" w:rsidRDefault="00ED7062"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91006"/>
      <w:docPartObj>
        <w:docPartGallery w:val="Page Numbers (Bottom of Page)"/>
        <w:docPartUnique/>
      </w:docPartObj>
    </w:sdtPr>
    <w:sdtEndPr>
      <w:rPr>
        <w:noProof/>
      </w:rPr>
    </w:sdtEndPr>
    <w:sdtContent>
      <w:p w14:paraId="4958D66D" w14:textId="4FBAB67D" w:rsidR="002C542E" w:rsidRDefault="002C542E">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19293457" w14:textId="77777777" w:rsidR="009030D2" w:rsidRDefault="009030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7579" w14:textId="77777777" w:rsidR="00ED7062" w:rsidRDefault="00ED7062" w:rsidP="00DA0C5D">
      <w:r>
        <w:separator/>
      </w:r>
    </w:p>
  </w:footnote>
  <w:footnote w:type="continuationSeparator" w:id="0">
    <w:p w14:paraId="3956A7A7" w14:textId="77777777" w:rsidR="00ED7062" w:rsidRDefault="00ED7062" w:rsidP="00DA0C5D">
      <w:r>
        <w:continuationSeparator/>
      </w:r>
    </w:p>
  </w:footnote>
  <w:footnote w:id="1">
    <w:p w14:paraId="6D61CC27" w14:textId="6D15BD6A" w:rsidR="00C32789" w:rsidRDefault="00C32789" w:rsidP="00173671">
      <w:pPr>
        <w:pStyle w:val="DipnotMetni"/>
        <w:jc w:val="both"/>
      </w:pPr>
      <w:r>
        <w:rPr>
          <w:rStyle w:val="DipnotBavurusu"/>
        </w:rPr>
        <w:footnoteRef/>
      </w:r>
      <w:r w:rsidR="001866FC">
        <w:t xml:space="preserve"> </w:t>
      </w:r>
      <w:r w:rsidRPr="001866FC">
        <w:rPr>
          <w:rFonts w:ascii="Palatino Linotype" w:hAnsi="Palatino Linotype"/>
          <w:sz w:val="18"/>
          <w:szCs w:val="18"/>
        </w:rPr>
        <w:t>Betam, ozan.bakis@bau.edu.tr</w:t>
      </w:r>
    </w:p>
  </w:footnote>
  <w:footnote w:id="2">
    <w:p w14:paraId="5BE1DCEB" w14:textId="60B9F4D4" w:rsidR="001537D8" w:rsidRDefault="001537D8" w:rsidP="00173671">
      <w:pPr>
        <w:pStyle w:val="DipnotMetni"/>
        <w:jc w:val="both"/>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175FC8">
        <w:rPr>
          <w:rFonts w:ascii="Palatino Linotype" w:hAnsi="Palatino Linotype"/>
          <w:sz w:val="18"/>
          <w:szCs w:val="18"/>
        </w:rPr>
        <w:t>ugurcan.acar</w:t>
      </w:r>
      <w:r w:rsidRPr="001866FC">
        <w:rPr>
          <w:rFonts w:ascii="Palatino Linotype" w:hAnsi="Palatino Linotype"/>
          <w:sz w:val="18"/>
          <w:szCs w:val="18"/>
        </w:rPr>
        <w:t>@bau.edu.tr</w:t>
      </w:r>
      <w:r>
        <w:t xml:space="preserve"> </w:t>
      </w:r>
    </w:p>
  </w:footnote>
  <w:footnote w:id="3">
    <w:p w14:paraId="02E4FAD1" w14:textId="45844E10" w:rsidR="00494926" w:rsidRPr="00E22DFD" w:rsidRDefault="00494926" w:rsidP="00173671">
      <w:pPr>
        <w:pStyle w:val="DipnotMetni"/>
        <w:jc w:val="both"/>
        <w:rPr>
          <w:rFonts w:ascii="Palatino Linotype" w:hAnsi="Palatino Linotype"/>
          <w:sz w:val="18"/>
          <w:szCs w:val="18"/>
        </w:rPr>
      </w:pPr>
      <w:r w:rsidRPr="00E22DFD">
        <w:rPr>
          <w:rStyle w:val="DipnotBavurusu"/>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w:t>
      </w:r>
      <w:proofErr w:type="spellStart"/>
      <w:r w:rsidRPr="00E22DFD">
        <w:rPr>
          <w:rFonts w:ascii="Palatino Linotype" w:hAnsi="Palatino Linotype"/>
          <w:sz w:val="18"/>
          <w:szCs w:val="18"/>
        </w:rPr>
        <w:t>toplamsallık</w:t>
      </w:r>
      <w:proofErr w:type="spellEnd"/>
      <w:r w:rsidRPr="00E22DFD">
        <w:rPr>
          <w:rFonts w:ascii="Palatino Linotype" w:hAnsi="Palatino Linotype"/>
          <w:sz w:val="18"/>
          <w:szCs w:val="18"/>
        </w:rPr>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1" w:name="OLE_LINK3"/>
      <w:bookmarkStart w:id="12" w:name="OLE_LINK4"/>
      <w:r w:rsidRPr="00E22DFD">
        <w:rPr>
          <w:rFonts w:ascii="Palatino Linotype" w:hAnsi="Palatino Linotype"/>
          <w:sz w:val="18"/>
          <w:szCs w:val="18"/>
        </w:rPr>
        <w:t>Betam Araştırma Notu 17/217</w:t>
      </w:r>
      <w:bookmarkEnd w:id="11"/>
      <w:bookmarkEnd w:id="12"/>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9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wUAgMnqxiwAAAA="/>
  </w:docVars>
  <w:rsids>
    <w:rsidRoot w:val="00D07713"/>
    <w:rsid w:val="0000013E"/>
    <w:rsid w:val="00000824"/>
    <w:rsid w:val="0000228F"/>
    <w:rsid w:val="00007C3F"/>
    <w:rsid w:val="0001081A"/>
    <w:rsid w:val="0001392F"/>
    <w:rsid w:val="000141C7"/>
    <w:rsid w:val="00015F47"/>
    <w:rsid w:val="00016D27"/>
    <w:rsid w:val="00017B51"/>
    <w:rsid w:val="00020306"/>
    <w:rsid w:val="00022596"/>
    <w:rsid w:val="00023B97"/>
    <w:rsid w:val="0002466A"/>
    <w:rsid w:val="00030A2C"/>
    <w:rsid w:val="0003173A"/>
    <w:rsid w:val="00032741"/>
    <w:rsid w:val="00036770"/>
    <w:rsid w:val="000404B3"/>
    <w:rsid w:val="00041FB7"/>
    <w:rsid w:val="0004390D"/>
    <w:rsid w:val="00044AF3"/>
    <w:rsid w:val="00044D9E"/>
    <w:rsid w:val="0004588B"/>
    <w:rsid w:val="00050D2C"/>
    <w:rsid w:val="00052012"/>
    <w:rsid w:val="0005290F"/>
    <w:rsid w:val="000529F2"/>
    <w:rsid w:val="00052B86"/>
    <w:rsid w:val="00053AAA"/>
    <w:rsid w:val="00054943"/>
    <w:rsid w:val="00055EA1"/>
    <w:rsid w:val="000561F7"/>
    <w:rsid w:val="0005747B"/>
    <w:rsid w:val="00057F8E"/>
    <w:rsid w:val="00062A8A"/>
    <w:rsid w:val="00063B28"/>
    <w:rsid w:val="000641A8"/>
    <w:rsid w:val="000652B6"/>
    <w:rsid w:val="00070018"/>
    <w:rsid w:val="000719F5"/>
    <w:rsid w:val="000725DB"/>
    <w:rsid w:val="00073415"/>
    <w:rsid w:val="000753CE"/>
    <w:rsid w:val="00077CA8"/>
    <w:rsid w:val="00080211"/>
    <w:rsid w:val="00080336"/>
    <w:rsid w:val="00085271"/>
    <w:rsid w:val="00086C64"/>
    <w:rsid w:val="00087011"/>
    <w:rsid w:val="000905E5"/>
    <w:rsid w:val="00091F3E"/>
    <w:rsid w:val="00094206"/>
    <w:rsid w:val="00096CDA"/>
    <w:rsid w:val="00097794"/>
    <w:rsid w:val="000978C8"/>
    <w:rsid w:val="000A05ED"/>
    <w:rsid w:val="000A3019"/>
    <w:rsid w:val="000A612E"/>
    <w:rsid w:val="000B0D12"/>
    <w:rsid w:val="000B0FC1"/>
    <w:rsid w:val="000B45D6"/>
    <w:rsid w:val="000C12C0"/>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67EB"/>
    <w:rsid w:val="00117128"/>
    <w:rsid w:val="001226D6"/>
    <w:rsid w:val="001239FD"/>
    <w:rsid w:val="0012527F"/>
    <w:rsid w:val="00125770"/>
    <w:rsid w:val="00126200"/>
    <w:rsid w:val="00130D73"/>
    <w:rsid w:val="00131C5C"/>
    <w:rsid w:val="00132910"/>
    <w:rsid w:val="00137467"/>
    <w:rsid w:val="00140468"/>
    <w:rsid w:val="00143F17"/>
    <w:rsid w:val="0014542A"/>
    <w:rsid w:val="00150FFB"/>
    <w:rsid w:val="001527FA"/>
    <w:rsid w:val="001537D8"/>
    <w:rsid w:val="001540B7"/>
    <w:rsid w:val="00157070"/>
    <w:rsid w:val="001570F3"/>
    <w:rsid w:val="0016084A"/>
    <w:rsid w:val="00160880"/>
    <w:rsid w:val="001648AB"/>
    <w:rsid w:val="00173671"/>
    <w:rsid w:val="00173752"/>
    <w:rsid w:val="00173CB3"/>
    <w:rsid w:val="0017424F"/>
    <w:rsid w:val="001744CD"/>
    <w:rsid w:val="00175FC8"/>
    <w:rsid w:val="00177002"/>
    <w:rsid w:val="001777A4"/>
    <w:rsid w:val="001804D3"/>
    <w:rsid w:val="00183AFA"/>
    <w:rsid w:val="00184174"/>
    <w:rsid w:val="00184B02"/>
    <w:rsid w:val="001851FE"/>
    <w:rsid w:val="001855BC"/>
    <w:rsid w:val="001866FC"/>
    <w:rsid w:val="00190944"/>
    <w:rsid w:val="00190CDF"/>
    <w:rsid w:val="00190F8D"/>
    <w:rsid w:val="0019364D"/>
    <w:rsid w:val="00194FF2"/>
    <w:rsid w:val="001978A0"/>
    <w:rsid w:val="001A080D"/>
    <w:rsid w:val="001A18B0"/>
    <w:rsid w:val="001A42FF"/>
    <w:rsid w:val="001A5699"/>
    <w:rsid w:val="001B371C"/>
    <w:rsid w:val="001B3A44"/>
    <w:rsid w:val="001B584B"/>
    <w:rsid w:val="001B5FA8"/>
    <w:rsid w:val="001C2763"/>
    <w:rsid w:val="001C2C68"/>
    <w:rsid w:val="001C41BB"/>
    <w:rsid w:val="001C566F"/>
    <w:rsid w:val="001C65BF"/>
    <w:rsid w:val="001C7370"/>
    <w:rsid w:val="001D0150"/>
    <w:rsid w:val="001D13E5"/>
    <w:rsid w:val="001D2107"/>
    <w:rsid w:val="001D36E7"/>
    <w:rsid w:val="001D37D1"/>
    <w:rsid w:val="001D420E"/>
    <w:rsid w:val="001D5B02"/>
    <w:rsid w:val="001D6465"/>
    <w:rsid w:val="001D7073"/>
    <w:rsid w:val="001D7513"/>
    <w:rsid w:val="001E181B"/>
    <w:rsid w:val="001E2682"/>
    <w:rsid w:val="001E2E49"/>
    <w:rsid w:val="001E3320"/>
    <w:rsid w:val="001E349F"/>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0BCB"/>
    <w:rsid w:val="00201554"/>
    <w:rsid w:val="00201E79"/>
    <w:rsid w:val="00202302"/>
    <w:rsid w:val="002034A9"/>
    <w:rsid w:val="00205844"/>
    <w:rsid w:val="00206F72"/>
    <w:rsid w:val="002106DF"/>
    <w:rsid w:val="00211E95"/>
    <w:rsid w:val="00212579"/>
    <w:rsid w:val="00212782"/>
    <w:rsid w:val="00214914"/>
    <w:rsid w:val="00214B5E"/>
    <w:rsid w:val="002176BD"/>
    <w:rsid w:val="00220425"/>
    <w:rsid w:val="00224895"/>
    <w:rsid w:val="0022637C"/>
    <w:rsid w:val="0022673E"/>
    <w:rsid w:val="002270D8"/>
    <w:rsid w:val="00232635"/>
    <w:rsid w:val="002343A8"/>
    <w:rsid w:val="00235DBE"/>
    <w:rsid w:val="00236258"/>
    <w:rsid w:val="00242C10"/>
    <w:rsid w:val="00244CF8"/>
    <w:rsid w:val="00245261"/>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769F8"/>
    <w:rsid w:val="002804E5"/>
    <w:rsid w:val="00282242"/>
    <w:rsid w:val="002829BC"/>
    <w:rsid w:val="00282C5D"/>
    <w:rsid w:val="002847DE"/>
    <w:rsid w:val="0028498B"/>
    <w:rsid w:val="00287D00"/>
    <w:rsid w:val="0029215C"/>
    <w:rsid w:val="00295E9A"/>
    <w:rsid w:val="0029623C"/>
    <w:rsid w:val="0029624E"/>
    <w:rsid w:val="002A037D"/>
    <w:rsid w:val="002A07A9"/>
    <w:rsid w:val="002A16BA"/>
    <w:rsid w:val="002A20F3"/>
    <w:rsid w:val="002A2C66"/>
    <w:rsid w:val="002A738E"/>
    <w:rsid w:val="002A7C37"/>
    <w:rsid w:val="002B2172"/>
    <w:rsid w:val="002B2A1B"/>
    <w:rsid w:val="002B3C10"/>
    <w:rsid w:val="002B4A1A"/>
    <w:rsid w:val="002C00A1"/>
    <w:rsid w:val="002C0F1D"/>
    <w:rsid w:val="002C4CC7"/>
    <w:rsid w:val="002C4E2F"/>
    <w:rsid w:val="002C542E"/>
    <w:rsid w:val="002C57C6"/>
    <w:rsid w:val="002C5C24"/>
    <w:rsid w:val="002C64BB"/>
    <w:rsid w:val="002D0F16"/>
    <w:rsid w:val="002D1797"/>
    <w:rsid w:val="002D4D2D"/>
    <w:rsid w:val="002E1F54"/>
    <w:rsid w:val="002E3A79"/>
    <w:rsid w:val="002E6C96"/>
    <w:rsid w:val="002F1503"/>
    <w:rsid w:val="002F2245"/>
    <w:rsid w:val="002F26B4"/>
    <w:rsid w:val="002F2D70"/>
    <w:rsid w:val="002F3163"/>
    <w:rsid w:val="002F63B2"/>
    <w:rsid w:val="0030250D"/>
    <w:rsid w:val="00302EDD"/>
    <w:rsid w:val="003061DC"/>
    <w:rsid w:val="003079ED"/>
    <w:rsid w:val="00310C5C"/>
    <w:rsid w:val="00311EFF"/>
    <w:rsid w:val="003122C3"/>
    <w:rsid w:val="00314264"/>
    <w:rsid w:val="003142E3"/>
    <w:rsid w:val="0031652F"/>
    <w:rsid w:val="003172DB"/>
    <w:rsid w:val="0031731B"/>
    <w:rsid w:val="00320281"/>
    <w:rsid w:val="0032176F"/>
    <w:rsid w:val="00321D78"/>
    <w:rsid w:val="0032280F"/>
    <w:rsid w:val="0032324A"/>
    <w:rsid w:val="0032427F"/>
    <w:rsid w:val="00324C51"/>
    <w:rsid w:val="00326195"/>
    <w:rsid w:val="00326678"/>
    <w:rsid w:val="00327CFB"/>
    <w:rsid w:val="00330F33"/>
    <w:rsid w:val="00334E27"/>
    <w:rsid w:val="0033649B"/>
    <w:rsid w:val="00336634"/>
    <w:rsid w:val="0034184B"/>
    <w:rsid w:val="00344A74"/>
    <w:rsid w:val="00351F12"/>
    <w:rsid w:val="00357BC6"/>
    <w:rsid w:val="00362359"/>
    <w:rsid w:val="003645F9"/>
    <w:rsid w:val="00364AAB"/>
    <w:rsid w:val="00370A07"/>
    <w:rsid w:val="00370FEE"/>
    <w:rsid w:val="003712A7"/>
    <w:rsid w:val="00375EB0"/>
    <w:rsid w:val="003771C7"/>
    <w:rsid w:val="003776CD"/>
    <w:rsid w:val="003777B5"/>
    <w:rsid w:val="00377868"/>
    <w:rsid w:val="003800CF"/>
    <w:rsid w:val="0038057D"/>
    <w:rsid w:val="00382EE8"/>
    <w:rsid w:val="00385A29"/>
    <w:rsid w:val="00385C7B"/>
    <w:rsid w:val="003864E6"/>
    <w:rsid w:val="003967B5"/>
    <w:rsid w:val="003A1AFE"/>
    <w:rsid w:val="003A1B40"/>
    <w:rsid w:val="003A488B"/>
    <w:rsid w:val="003A4C32"/>
    <w:rsid w:val="003A5499"/>
    <w:rsid w:val="003A7596"/>
    <w:rsid w:val="003B2008"/>
    <w:rsid w:val="003B2D0B"/>
    <w:rsid w:val="003B42D2"/>
    <w:rsid w:val="003B61AA"/>
    <w:rsid w:val="003C09C5"/>
    <w:rsid w:val="003C15C6"/>
    <w:rsid w:val="003C22D7"/>
    <w:rsid w:val="003C267D"/>
    <w:rsid w:val="003C2891"/>
    <w:rsid w:val="003C65A1"/>
    <w:rsid w:val="003D1EFE"/>
    <w:rsid w:val="003D4202"/>
    <w:rsid w:val="003D44CE"/>
    <w:rsid w:val="003D4627"/>
    <w:rsid w:val="003D6A00"/>
    <w:rsid w:val="003E1EED"/>
    <w:rsid w:val="003E3299"/>
    <w:rsid w:val="003E5C0F"/>
    <w:rsid w:val="003F00A9"/>
    <w:rsid w:val="003F48CF"/>
    <w:rsid w:val="003F4E89"/>
    <w:rsid w:val="004017B2"/>
    <w:rsid w:val="00401813"/>
    <w:rsid w:val="004040C3"/>
    <w:rsid w:val="00405BD8"/>
    <w:rsid w:val="00407C84"/>
    <w:rsid w:val="004126A2"/>
    <w:rsid w:val="00416A4B"/>
    <w:rsid w:val="00417F6E"/>
    <w:rsid w:val="00424382"/>
    <w:rsid w:val="0042530D"/>
    <w:rsid w:val="00431236"/>
    <w:rsid w:val="004316F0"/>
    <w:rsid w:val="00431C38"/>
    <w:rsid w:val="00432B76"/>
    <w:rsid w:val="00433A75"/>
    <w:rsid w:val="00435806"/>
    <w:rsid w:val="004426B4"/>
    <w:rsid w:val="004435E3"/>
    <w:rsid w:val="00443C08"/>
    <w:rsid w:val="00443D50"/>
    <w:rsid w:val="00445C96"/>
    <w:rsid w:val="00445D9F"/>
    <w:rsid w:val="00447743"/>
    <w:rsid w:val="00450CEA"/>
    <w:rsid w:val="0045146C"/>
    <w:rsid w:val="00451A8A"/>
    <w:rsid w:val="0045586B"/>
    <w:rsid w:val="004574B5"/>
    <w:rsid w:val="004623F2"/>
    <w:rsid w:val="00464333"/>
    <w:rsid w:val="004647F0"/>
    <w:rsid w:val="0047041F"/>
    <w:rsid w:val="00476131"/>
    <w:rsid w:val="00476E22"/>
    <w:rsid w:val="00477AED"/>
    <w:rsid w:val="00480684"/>
    <w:rsid w:val="00483EC5"/>
    <w:rsid w:val="0048406B"/>
    <w:rsid w:val="0048730C"/>
    <w:rsid w:val="0048774D"/>
    <w:rsid w:val="00490AAE"/>
    <w:rsid w:val="00492020"/>
    <w:rsid w:val="00492E7A"/>
    <w:rsid w:val="004931A5"/>
    <w:rsid w:val="00494926"/>
    <w:rsid w:val="004950F8"/>
    <w:rsid w:val="00497231"/>
    <w:rsid w:val="004B0D97"/>
    <w:rsid w:val="004B130D"/>
    <w:rsid w:val="004B2DAB"/>
    <w:rsid w:val="004B5355"/>
    <w:rsid w:val="004B5B3E"/>
    <w:rsid w:val="004B6E05"/>
    <w:rsid w:val="004B7166"/>
    <w:rsid w:val="004C548E"/>
    <w:rsid w:val="004D1A55"/>
    <w:rsid w:val="004D1FAD"/>
    <w:rsid w:val="004D2CC0"/>
    <w:rsid w:val="004D2E16"/>
    <w:rsid w:val="004D626D"/>
    <w:rsid w:val="004D6586"/>
    <w:rsid w:val="004E0098"/>
    <w:rsid w:val="004E0D77"/>
    <w:rsid w:val="004E5018"/>
    <w:rsid w:val="004E78AD"/>
    <w:rsid w:val="004F0543"/>
    <w:rsid w:val="004F10AB"/>
    <w:rsid w:val="004F4BDC"/>
    <w:rsid w:val="0050008F"/>
    <w:rsid w:val="005020BC"/>
    <w:rsid w:val="00502D9E"/>
    <w:rsid w:val="005033DB"/>
    <w:rsid w:val="00505041"/>
    <w:rsid w:val="00505D2D"/>
    <w:rsid w:val="00506253"/>
    <w:rsid w:val="00507586"/>
    <w:rsid w:val="00510883"/>
    <w:rsid w:val="00510E16"/>
    <w:rsid w:val="00511C6E"/>
    <w:rsid w:val="0051280A"/>
    <w:rsid w:val="00513359"/>
    <w:rsid w:val="005150C1"/>
    <w:rsid w:val="00521326"/>
    <w:rsid w:val="005225E0"/>
    <w:rsid w:val="00524F9F"/>
    <w:rsid w:val="00530A3C"/>
    <w:rsid w:val="00530B9F"/>
    <w:rsid w:val="0053582F"/>
    <w:rsid w:val="0053586E"/>
    <w:rsid w:val="00537BE1"/>
    <w:rsid w:val="0054145E"/>
    <w:rsid w:val="00542345"/>
    <w:rsid w:val="005438B0"/>
    <w:rsid w:val="00544773"/>
    <w:rsid w:val="005470D4"/>
    <w:rsid w:val="00551589"/>
    <w:rsid w:val="005600E7"/>
    <w:rsid w:val="00560CD9"/>
    <w:rsid w:val="00570C1B"/>
    <w:rsid w:val="00572FD8"/>
    <w:rsid w:val="00573377"/>
    <w:rsid w:val="005748A8"/>
    <w:rsid w:val="00575EF2"/>
    <w:rsid w:val="005824BD"/>
    <w:rsid w:val="0058588C"/>
    <w:rsid w:val="00586424"/>
    <w:rsid w:val="005A2246"/>
    <w:rsid w:val="005A3A4D"/>
    <w:rsid w:val="005A3B33"/>
    <w:rsid w:val="005A611C"/>
    <w:rsid w:val="005A617F"/>
    <w:rsid w:val="005B0FF1"/>
    <w:rsid w:val="005B22EB"/>
    <w:rsid w:val="005B35F3"/>
    <w:rsid w:val="005B3B05"/>
    <w:rsid w:val="005B40EC"/>
    <w:rsid w:val="005B67B3"/>
    <w:rsid w:val="005C00FE"/>
    <w:rsid w:val="005C08B0"/>
    <w:rsid w:val="005C1B9B"/>
    <w:rsid w:val="005C2F2D"/>
    <w:rsid w:val="005C51D9"/>
    <w:rsid w:val="005C6245"/>
    <w:rsid w:val="005D00FB"/>
    <w:rsid w:val="005D0E8C"/>
    <w:rsid w:val="005D1F23"/>
    <w:rsid w:val="005D27F8"/>
    <w:rsid w:val="005D2979"/>
    <w:rsid w:val="005D3C96"/>
    <w:rsid w:val="005D4126"/>
    <w:rsid w:val="005D601F"/>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0D70"/>
    <w:rsid w:val="0061333E"/>
    <w:rsid w:val="006138F0"/>
    <w:rsid w:val="00613D1F"/>
    <w:rsid w:val="0061410A"/>
    <w:rsid w:val="006145E6"/>
    <w:rsid w:val="0061732D"/>
    <w:rsid w:val="00625B95"/>
    <w:rsid w:val="0062628E"/>
    <w:rsid w:val="006268DA"/>
    <w:rsid w:val="00631D5B"/>
    <w:rsid w:val="00632221"/>
    <w:rsid w:val="006324E3"/>
    <w:rsid w:val="00632CF6"/>
    <w:rsid w:val="00636F71"/>
    <w:rsid w:val="00637DF8"/>
    <w:rsid w:val="0064012D"/>
    <w:rsid w:val="0064287A"/>
    <w:rsid w:val="00642AA7"/>
    <w:rsid w:val="00643113"/>
    <w:rsid w:val="006432C9"/>
    <w:rsid w:val="006439C5"/>
    <w:rsid w:val="00643F5D"/>
    <w:rsid w:val="0064483B"/>
    <w:rsid w:val="00644A1E"/>
    <w:rsid w:val="00645147"/>
    <w:rsid w:val="00646879"/>
    <w:rsid w:val="00647318"/>
    <w:rsid w:val="0064747F"/>
    <w:rsid w:val="00647792"/>
    <w:rsid w:val="00650BB3"/>
    <w:rsid w:val="00653B30"/>
    <w:rsid w:val="00653DF4"/>
    <w:rsid w:val="006549E3"/>
    <w:rsid w:val="00654A8F"/>
    <w:rsid w:val="00655938"/>
    <w:rsid w:val="00655B95"/>
    <w:rsid w:val="00657B23"/>
    <w:rsid w:val="00666235"/>
    <w:rsid w:val="006668BE"/>
    <w:rsid w:val="0067008D"/>
    <w:rsid w:val="0067066F"/>
    <w:rsid w:val="00670BB4"/>
    <w:rsid w:val="006761BB"/>
    <w:rsid w:val="0067693E"/>
    <w:rsid w:val="00680AE4"/>
    <w:rsid w:val="00680E36"/>
    <w:rsid w:val="00681022"/>
    <w:rsid w:val="006813D8"/>
    <w:rsid w:val="00681AD9"/>
    <w:rsid w:val="006825C1"/>
    <w:rsid w:val="0068354F"/>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D419B"/>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2535"/>
    <w:rsid w:val="00713427"/>
    <w:rsid w:val="007135FC"/>
    <w:rsid w:val="00715A66"/>
    <w:rsid w:val="0071724C"/>
    <w:rsid w:val="007201BD"/>
    <w:rsid w:val="00720250"/>
    <w:rsid w:val="00721715"/>
    <w:rsid w:val="007224AF"/>
    <w:rsid w:val="00724E7C"/>
    <w:rsid w:val="00727B57"/>
    <w:rsid w:val="00731521"/>
    <w:rsid w:val="00734701"/>
    <w:rsid w:val="0074084C"/>
    <w:rsid w:val="00741EA6"/>
    <w:rsid w:val="0074205B"/>
    <w:rsid w:val="007468E9"/>
    <w:rsid w:val="0075142F"/>
    <w:rsid w:val="00751F72"/>
    <w:rsid w:val="0075460E"/>
    <w:rsid w:val="00755D4C"/>
    <w:rsid w:val="00761711"/>
    <w:rsid w:val="00761E4E"/>
    <w:rsid w:val="0076407C"/>
    <w:rsid w:val="00765445"/>
    <w:rsid w:val="00767713"/>
    <w:rsid w:val="0077111C"/>
    <w:rsid w:val="007715F2"/>
    <w:rsid w:val="0077267F"/>
    <w:rsid w:val="00773A17"/>
    <w:rsid w:val="00773D8B"/>
    <w:rsid w:val="00775433"/>
    <w:rsid w:val="00775CAF"/>
    <w:rsid w:val="00776789"/>
    <w:rsid w:val="00777594"/>
    <w:rsid w:val="00777AEF"/>
    <w:rsid w:val="00782733"/>
    <w:rsid w:val="00783CD4"/>
    <w:rsid w:val="007908BD"/>
    <w:rsid w:val="0079216E"/>
    <w:rsid w:val="00792837"/>
    <w:rsid w:val="00792F4E"/>
    <w:rsid w:val="00793D58"/>
    <w:rsid w:val="00797437"/>
    <w:rsid w:val="007A0B34"/>
    <w:rsid w:val="007A0DBE"/>
    <w:rsid w:val="007A1767"/>
    <w:rsid w:val="007A28DD"/>
    <w:rsid w:val="007A5AC1"/>
    <w:rsid w:val="007A5FB1"/>
    <w:rsid w:val="007B1D6E"/>
    <w:rsid w:val="007B3FC0"/>
    <w:rsid w:val="007B5A28"/>
    <w:rsid w:val="007B70AD"/>
    <w:rsid w:val="007C1995"/>
    <w:rsid w:val="007C379C"/>
    <w:rsid w:val="007C462A"/>
    <w:rsid w:val="007C47CA"/>
    <w:rsid w:val="007C7030"/>
    <w:rsid w:val="007C7A46"/>
    <w:rsid w:val="007D2341"/>
    <w:rsid w:val="007D4168"/>
    <w:rsid w:val="007D4953"/>
    <w:rsid w:val="007F13F2"/>
    <w:rsid w:val="007F39BB"/>
    <w:rsid w:val="007F3B7C"/>
    <w:rsid w:val="007F3C9B"/>
    <w:rsid w:val="007F3FEB"/>
    <w:rsid w:val="008063E6"/>
    <w:rsid w:val="00806989"/>
    <w:rsid w:val="00806C7C"/>
    <w:rsid w:val="00810D9B"/>
    <w:rsid w:val="0081114C"/>
    <w:rsid w:val="00812C6D"/>
    <w:rsid w:val="00813308"/>
    <w:rsid w:val="008151D2"/>
    <w:rsid w:val="0081589C"/>
    <w:rsid w:val="00817A10"/>
    <w:rsid w:val="008221DF"/>
    <w:rsid w:val="008275A8"/>
    <w:rsid w:val="00830B62"/>
    <w:rsid w:val="008312F9"/>
    <w:rsid w:val="00832402"/>
    <w:rsid w:val="00835D87"/>
    <w:rsid w:val="0083655C"/>
    <w:rsid w:val="00837B95"/>
    <w:rsid w:val="00841E4C"/>
    <w:rsid w:val="00843A6D"/>
    <w:rsid w:val="00844C00"/>
    <w:rsid w:val="00844C47"/>
    <w:rsid w:val="0084500C"/>
    <w:rsid w:val="00845815"/>
    <w:rsid w:val="00845A54"/>
    <w:rsid w:val="0084623F"/>
    <w:rsid w:val="008469D3"/>
    <w:rsid w:val="0084758E"/>
    <w:rsid w:val="008505DA"/>
    <w:rsid w:val="008549A0"/>
    <w:rsid w:val="00856B55"/>
    <w:rsid w:val="0086495E"/>
    <w:rsid w:val="00865CE6"/>
    <w:rsid w:val="00866E5B"/>
    <w:rsid w:val="00867DEE"/>
    <w:rsid w:val="0087023B"/>
    <w:rsid w:val="00870A3F"/>
    <w:rsid w:val="00874EB4"/>
    <w:rsid w:val="008753B3"/>
    <w:rsid w:val="00880210"/>
    <w:rsid w:val="0088079F"/>
    <w:rsid w:val="00881E18"/>
    <w:rsid w:val="00882151"/>
    <w:rsid w:val="0088270D"/>
    <w:rsid w:val="00884819"/>
    <w:rsid w:val="0089048A"/>
    <w:rsid w:val="008914E6"/>
    <w:rsid w:val="0089158B"/>
    <w:rsid w:val="00893320"/>
    <w:rsid w:val="0089335E"/>
    <w:rsid w:val="008945AE"/>
    <w:rsid w:val="008949E0"/>
    <w:rsid w:val="00895516"/>
    <w:rsid w:val="008A3594"/>
    <w:rsid w:val="008A3BD9"/>
    <w:rsid w:val="008A49D1"/>
    <w:rsid w:val="008B0385"/>
    <w:rsid w:val="008B29F8"/>
    <w:rsid w:val="008B6FC3"/>
    <w:rsid w:val="008C1653"/>
    <w:rsid w:val="008C2BC5"/>
    <w:rsid w:val="008C32EA"/>
    <w:rsid w:val="008C51B5"/>
    <w:rsid w:val="008C51CA"/>
    <w:rsid w:val="008C56F9"/>
    <w:rsid w:val="008C628A"/>
    <w:rsid w:val="008C70C5"/>
    <w:rsid w:val="008C73E6"/>
    <w:rsid w:val="008D1D0A"/>
    <w:rsid w:val="008D34F0"/>
    <w:rsid w:val="008D6DC6"/>
    <w:rsid w:val="008D7AA2"/>
    <w:rsid w:val="008E1CF4"/>
    <w:rsid w:val="008E3AE9"/>
    <w:rsid w:val="008E4870"/>
    <w:rsid w:val="008F0316"/>
    <w:rsid w:val="008F10DA"/>
    <w:rsid w:val="008F1741"/>
    <w:rsid w:val="008F1F85"/>
    <w:rsid w:val="008F2BCD"/>
    <w:rsid w:val="00900E1A"/>
    <w:rsid w:val="00903000"/>
    <w:rsid w:val="009030D2"/>
    <w:rsid w:val="00912A8A"/>
    <w:rsid w:val="009145CD"/>
    <w:rsid w:val="00914D26"/>
    <w:rsid w:val="00916142"/>
    <w:rsid w:val="0091617E"/>
    <w:rsid w:val="00916533"/>
    <w:rsid w:val="00916C78"/>
    <w:rsid w:val="009171AF"/>
    <w:rsid w:val="00917330"/>
    <w:rsid w:val="00917ED3"/>
    <w:rsid w:val="009204AA"/>
    <w:rsid w:val="00920DA2"/>
    <w:rsid w:val="0092349F"/>
    <w:rsid w:val="009247BA"/>
    <w:rsid w:val="00924CD9"/>
    <w:rsid w:val="00927D28"/>
    <w:rsid w:val="0093554D"/>
    <w:rsid w:val="00935D6E"/>
    <w:rsid w:val="00936595"/>
    <w:rsid w:val="009400E0"/>
    <w:rsid w:val="00940150"/>
    <w:rsid w:val="00940DA9"/>
    <w:rsid w:val="00941E44"/>
    <w:rsid w:val="0094295F"/>
    <w:rsid w:val="00944ED5"/>
    <w:rsid w:val="00944FB4"/>
    <w:rsid w:val="009455F2"/>
    <w:rsid w:val="00945950"/>
    <w:rsid w:val="0095079F"/>
    <w:rsid w:val="0095529F"/>
    <w:rsid w:val="0095536D"/>
    <w:rsid w:val="00955DC8"/>
    <w:rsid w:val="00955E90"/>
    <w:rsid w:val="00957FE5"/>
    <w:rsid w:val="00961F5B"/>
    <w:rsid w:val="00963B04"/>
    <w:rsid w:val="009663D6"/>
    <w:rsid w:val="00966A14"/>
    <w:rsid w:val="00967571"/>
    <w:rsid w:val="0097116F"/>
    <w:rsid w:val="00981FBB"/>
    <w:rsid w:val="00982B22"/>
    <w:rsid w:val="0098310A"/>
    <w:rsid w:val="00983612"/>
    <w:rsid w:val="009858E9"/>
    <w:rsid w:val="0098616F"/>
    <w:rsid w:val="00990A16"/>
    <w:rsid w:val="00990E34"/>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651F"/>
    <w:rsid w:val="009C082A"/>
    <w:rsid w:val="009C0F0E"/>
    <w:rsid w:val="009C40EF"/>
    <w:rsid w:val="009C4B9E"/>
    <w:rsid w:val="009C66C3"/>
    <w:rsid w:val="009D1AC7"/>
    <w:rsid w:val="009D62AC"/>
    <w:rsid w:val="009D71BF"/>
    <w:rsid w:val="009E0348"/>
    <w:rsid w:val="009E25DA"/>
    <w:rsid w:val="009E4A1F"/>
    <w:rsid w:val="009E5241"/>
    <w:rsid w:val="009E68C6"/>
    <w:rsid w:val="009F23C4"/>
    <w:rsid w:val="009F2483"/>
    <w:rsid w:val="009F42CC"/>
    <w:rsid w:val="009F4574"/>
    <w:rsid w:val="009F603E"/>
    <w:rsid w:val="009F6C5C"/>
    <w:rsid w:val="009F75B1"/>
    <w:rsid w:val="00A0130D"/>
    <w:rsid w:val="00A03316"/>
    <w:rsid w:val="00A043BB"/>
    <w:rsid w:val="00A0483D"/>
    <w:rsid w:val="00A04EFA"/>
    <w:rsid w:val="00A06706"/>
    <w:rsid w:val="00A06A3E"/>
    <w:rsid w:val="00A076DB"/>
    <w:rsid w:val="00A10891"/>
    <w:rsid w:val="00A109C3"/>
    <w:rsid w:val="00A15DC3"/>
    <w:rsid w:val="00A16ACF"/>
    <w:rsid w:val="00A2147D"/>
    <w:rsid w:val="00A251CD"/>
    <w:rsid w:val="00A25823"/>
    <w:rsid w:val="00A2601A"/>
    <w:rsid w:val="00A27141"/>
    <w:rsid w:val="00A303D5"/>
    <w:rsid w:val="00A3095F"/>
    <w:rsid w:val="00A310EA"/>
    <w:rsid w:val="00A322AA"/>
    <w:rsid w:val="00A327F6"/>
    <w:rsid w:val="00A34DB9"/>
    <w:rsid w:val="00A40E31"/>
    <w:rsid w:val="00A444F9"/>
    <w:rsid w:val="00A46C4A"/>
    <w:rsid w:val="00A479E8"/>
    <w:rsid w:val="00A50FB7"/>
    <w:rsid w:val="00A527AC"/>
    <w:rsid w:val="00A6009C"/>
    <w:rsid w:val="00A6165E"/>
    <w:rsid w:val="00A6376F"/>
    <w:rsid w:val="00A648DB"/>
    <w:rsid w:val="00A675D3"/>
    <w:rsid w:val="00A67F1D"/>
    <w:rsid w:val="00A719DB"/>
    <w:rsid w:val="00A72E1B"/>
    <w:rsid w:val="00A73EA9"/>
    <w:rsid w:val="00A7662B"/>
    <w:rsid w:val="00A80BBA"/>
    <w:rsid w:val="00A81A40"/>
    <w:rsid w:val="00A842EA"/>
    <w:rsid w:val="00A8572B"/>
    <w:rsid w:val="00A85894"/>
    <w:rsid w:val="00A86808"/>
    <w:rsid w:val="00A874DA"/>
    <w:rsid w:val="00A90B4F"/>
    <w:rsid w:val="00A90F77"/>
    <w:rsid w:val="00A9178C"/>
    <w:rsid w:val="00A92286"/>
    <w:rsid w:val="00A9270B"/>
    <w:rsid w:val="00A94E9C"/>
    <w:rsid w:val="00AA1706"/>
    <w:rsid w:val="00AA678E"/>
    <w:rsid w:val="00AB1006"/>
    <w:rsid w:val="00AB36F7"/>
    <w:rsid w:val="00AB5197"/>
    <w:rsid w:val="00AC2B3D"/>
    <w:rsid w:val="00AC2CCA"/>
    <w:rsid w:val="00AC40A4"/>
    <w:rsid w:val="00AC59ED"/>
    <w:rsid w:val="00AC7102"/>
    <w:rsid w:val="00AD01B6"/>
    <w:rsid w:val="00AD2D9B"/>
    <w:rsid w:val="00AD7ADC"/>
    <w:rsid w:val="00AE37EB"/>
    <w:rsid w:val="00AE59EE"/>
    <w:rsid w:val="00AF2318"/>
    <w:rsid w:val="00AF35DD"/>
    <w:rsid w:val="00AF3D11"/>
    <w:rsid w:val="00B01508"/>
    <w:rsid w:val="00B01533"/>
    <w:rsid w:val="00B02076"/>
    <w:rsid w:val="00B02D74"/>
    <w:rsid w:val="00B119E3"/>
    <w:rsid w:val="00B17241"/>
    <w:rsid w:val="00B17B6A"/>
    <w:rsid w:val="00B2307D"/>
    <w:rsid w:val="00B24D13"/>
    <w:rsid w:val="00B25D14"/>
    <w:rsid w:val="00B26FF9"/>
    <w:rsid w:val="00B27C9F"/>
    <w:rsid w:val="00B31727"/>
    <w:rsid w:val="00B31FC9"/>
    <w:rsid w:val="00B34132"/>
    <w:rsid w:val="00B35FDB"/>
    <w:rsid w:val="00B366B7"/>
    <w:rsid w:val="00B36BFA"/>
    <w:rsid w:val="00B45DFF"/>
    <w:rsid w:val="00B4685F"/>
    <w:rsid w:val="00B510B9"/>
    <w:rsid w:val="00B56D03"/>
    <w:rsid w:val="00B606FC"/>
    <w:rsid w:val="00B6163A"/>
    <w:rsid w:val="00B61D3D"/>
    <w:rsid w:val="00B62037"/>
    <w:rsid w:val="00B703DE"/>
    <w:rsid w:val="00B757D8"/>
    <w:rsid w:val="00B76782"/>
    <w:rsid w:val="00B82B92"/>
    <w:rsid w:val="00B92E7B"/>
    <w:rsid w:val="00B9319A"/>
    <w:rsid w:val="00B95E66"/>
    <w:rsid w:val="00BA3C62"/>
    <w:rsid w:val="00BA5FF0"/>
    <w:rsid w:val="00BA6343"/>
    <w:rsid w:val="00BA7E44"/>
    <w:rsid w:val="00BB05D5"/>
    <w:rsid w:val="00BB0912"/>
    <w:rsid w:val="00BB27EB"/>
    <w:rsid w:val="00BB3448"/>
    <w:rsid w:val="00BB3FE6"/>
    <w:rsid w:val="00BB5725"/>
    <w:rsid w:val="00BC1EF8"/>
    <w:rsid w:val="00BC3613"/>
    <w:rsid w:val="00BC42E1"/>
    <w:rsid w:val="00BC71D9"/>
    <w:rsid w:val="00BD00B2"/>
    <w:rsid w:val="00BD51DF"/>
    <w:rsid w:val="00BD5C34"/>
    <w:rsid w:val="00BD6621"/>
    <w:rsid w:val="00BD6EC8"/>
    <w:rsid w:val="00BD7F4E"/>
    <w:rsid w:val="00BE0415"/>
    <w:rsid w:val="00BE06CE"/>
    <w:rsid w:val="00BE1622"/>
    <w:rsid w:val="00BE280E"/>
    <w:rsid w:val="00BE5BD1"/>
    <w:rsid w:val="00BE6CCA"/>
    <w:rsid w:val="00BE7C49"/>
    <w:rsid w:val="00BF1EC4"/>
    <w:rsid w:val="00BF59B3"/>
    <w:rsid w:val="00BF7DA2"/>
    <w:rsid w:val="00C066D2"/>
    <w:rsid w:val="00C11B5A"/>
    <w:rsid w:val="00C126FC"/>
    <w:rsid w:val="00C1422A"/>
    <w:rsid w:val="00C14C86"/>
    <w:rsid w:val="00C167CC"/>
    <w:rsid w:val="00C16B82"/>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67B75"/>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57E5"/>
    <w:rsid w:val="00C97FD1"/>
    <w:rsid w:val="00CA234B"/>
    <w:rsid w:val="00CA77D7"/>
    <w:rsid w:val="00CA7D4F"/>
    <w:rsid w:val="00CB0E7B"/>
    <w:rsid w:val="00CB1AD7"/>
    <w:rsid w:val="00CB3462"/>
    <w:rsid w:val="00CB4102"/>
    <w:rsid w:val="00CB41BA"/>
    <w:rsid w:val="00CB72D1"/>
    <w:rsid w:val="00CB767C"/>
    <w:rsid w:val="00CB76B6"/>
    <w:rsid w:val="00CC0355"/>
    <w:rsid w:val="00CC1FD7"/>
    <w:rsid w:val="00CC2AF9"/>
    <w:rsid w:val="00CC3EAD"/>
    <w:rsid w:val="00CC44D3"/>
    <w:rsid w:val="00CC5784"/>
    <w:rsid w:val="00CC79C0"/>
    <w:rsid w:val="00CD1A86"/>
    <w:rsid w:val="00CD2067"/>
    <w:rsid w:val="00CD2C46"/>
    <w:rsid w:val="00CD37C9"/>
    <w:rsid w:val="00CD49E9"/>
    <w:rsid w:val="00CD4E6F"/>
    <w:rsid w:val="00CD6778"/>
    <w:rsid w:val="00CD6CF2"/>
    <w:rsid w:val="00CE2DF7"/>
    <w:rsid w:val="00CE6E39"/>
    <w:rsid w:val="00CF365B"/>
    <w:rsid w:val="00CF5053"/>
    <w:rsid w:val="00CF506B"/>
    <w:rsid w:val="00CF5773"/>
    <w:rsid w:val="00CF7180"/>
    <w:rsid w:val="00CF7798"/>
    <w:rsid w:val="00D0155A"/>
    <w:rsid w:val="00D01A3E"/>
    <w:rsid w:val="00D07713"/>
    <w:rsid w:val="00D10C44"/>
    <w:rsid w:val="00D1282D"/>
    <w:rsid w:val="00D136A7"/>
    <w:rsid w:val="00D147ED"/>
    <w:rsid w:val="00D1686E"/>
    <w:rsid w:val="00D24254"/>
    <w:rsid w:val="00D2454F"/>
    <w:rsid w:val="00D255C4"/>
    <w:rsid w:val="00D257C1"/>
    <w:rsid w:val="00D32C5D"/>
    <w:rsid w:val="00D34702"/>
    <w:rsid w:val="00D43C22"/>
    <w:rsid w:val="00D4418E"/>
    <w:rsid w:val="00D44562"/>
    <w:rsid w:val="00D45167"/>
    <w:rsid w:val="00D4574F"/>
    <w:rsid w:val="00D463B7"/>
    <w:rsid w:val="00D4648E"/>
    <w:rsid w:val="00D468FA"/>
    <w:rsid w:val="00D4719D"/>
    <w:rsid w:val="00D50220"/>
    <w:rsid w:val="00D50428"/>
    <w:rsid w:val="00D52EA8"/>
    <w:rsid w:val="00D53424"/>
    <w:rsid w:val="00D54395"/>
    <w:rsid w:val="00D60AAF"/>
    <w:rsid w:val="00D63430"/>
    <w:rsid w:val="00D64700"/>
    <w:rsid w:val="00D65AAD"/>
    <w:rsid w:val="00D67F66"/>
    <w:rsid w:val="00D71D22"/>
    <w:rsid w:val="00D732A9"/>
    <w:rsid w:val="00D76361"/>
    <w:rsid w:val="00D803A1"/>
    <w:rsid w:val="00D83AB7"/>
    <w:rsid w:val="00D8482B"/>
    <w:rsid w:val="00D875B3"/>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056"/>
    <w:rsid w:val="00DC0B1C"/>
    <w:rsid w:val="00DC2AAD"/>
    <w:rsid w:val="00DC2C8D"/>
    <w:rsid w:val="00DC2DF9"/>
    <w:rsid w:val="00DC6FC3"/>
    <w:rsid w:val="00DD00FB"/>
    <w:rsid w:val="00DD1374"/>
    <w:rsid w:val="00DD2D75"/>
    <w:rsid w:val="00DD4D85"/>
    <w:rsid w:val="00DD65C3"/>
    <w:rsid w:val="00DD6EE1"/>
    <w:rsid w:val="00DE251C"/>
    <w:rsid w:val="00DE57B8"/>
    <w:rsid w:val="00DF08BD"/>
    <w:rsid w:val="00DF1057"/>
    <w:rsid w:val="00DF44DE"/>
    <w:rsid w:val="00E00E60"/>
    <w:rsid w:val="00E03972"/>
    <w:rsid w:val="00E04EFE"/>
    <w:rsid w:val="00E05DE7"/>
    <w:rsid w:val="00E0602A"/>
    <w:rsid w:val="00E0647D"/>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827"/>
    <w:rsid w:val="00E40BEF"/>
    <w:rsid w:val="00E40CBC"/>
    <w:rsid w:val="00E40DD5"/>
    <w:rsid w:val="00E41840"/>
    <w:rsid w:val="00E431D7"/>
    <w:rsid w:val="00E4681E"/>
    <w:rsid w:val="00E540BC"/>
    <w:rsid w:val="00E565C5"/>
    <w:rsid w:val="00E57043"/>
    <w:rsid w:val="00E5723B"/>
    <w:rsid w:val="00E631F0"/>
    <w:rsid w:val="00E634D2"/>
    <w:rsid w:val="00E658A1"/>
    <w:rsid w:val="00E667CB"/>
    <w:rsid w:val="00E67DCD"/>
    <w:rsid w:val="00E7272A"/>
    <w:rsid w:val="00E7345F"/>
    <w:rsid w:val="00E750CC"/>
    <w:rsid w:val="00E77CAA"/>
    <w:rsid w:val="00E82940"/>
    <w:rsid w:val="00E83A84"/>
    <w:rsid w:val="00E85F3F"/>
    <w:rsid w:val="00E92CAC"/>
    <w:rsid w:val="00E93ADB"/>
    <w:rsid w:val="00EA0452"/>
    <w:rsid w:val="00EA0ED2"/>
    <w:rsid w:val="00EA7527"/>
    <w:rsid w:val="00EB2C83"/>
    <w:rsid w:val="00EB3A96"/>
    <w:rsid w:val="00EB476F"/>
    <w:rsid w:val="00EB52B3"/>
    <w:rsid w:val="00EB5882"/>
    <w:rsid w:val="00EB7390"/>
    <w:rsid w:val="00EC1186"/>
    <w:rsid w:val="00EC136E"/>
    <w:rsid w:val="00EC2814"/>
    <w:rsid w:val="00EC37CB"/>
    <w:rsid w:val="00EC7241"/>
    <w:rsid w:val="00ED0762"/>
    <w:rsid w:val="00ED266F"/>
    <w:rsid w:val="00ED5E21"/>
    <w:rsid w:val="00ED61A8"/>
    <w:rsid w:val="00ED7062"/>
    <w:rsid w:val="00ED7C24"/>
    <w:rsid w:val="00ED7C53"/>
    <w:rsid w:val="00EE0633"/>
    <w:rsid w:val="00EE150B"/>
    <w:rsid w:val="00EE1BE5"/>
    <w:rsid w:val="00EE4425"/>
    <w:rsid w:val="00EE4795"/>
    <w:rsid w:val="00EF09A7"/>
    <w:rsid w:val="00EF0DDA"/>
    <w:rsid w:val="00EF1E78"/>
    <w:rsid w:val="00EF29EC"/>
    <w:rsid w:val="00EF4737"/>
    <w:rsid w:val="00EF6FEB"/>
    <w:rsid w:val="00EF7154"/>
    <w:rsid w:val="00F0076E"/>
    <w:rsid w:val="00F00B96"/>
    <w:rsid w:val="00F00FB7"/>
    <w:rsid w:val="00F022E0"/>
    <w:rsid w:val="00F0425A"/>
    <w:rsid w:val="00F0654E"/>
    <w:rsid w:val="00F07437"/>
    <w:rsid w:val="00F07BC3"/>
    <w:rsid w:val="00F118B1"/>
    <w:rsid w:val="00F11E6D"/>
    <w:rsid w:val="00F136EE"/>
    <w:rsid w:val="00F22A71"/>
    <w:rsid w:val="00F25256"/>
    <w:rsid w:val="00F259FE"/>
    <w:rsid w:val="00F27D86"/>
    <w:rsid w:val="00F30329"/>
    <w:rsid w:val="00F31726"/>
    <w:rsid w:val="00F31E52"/>
    <w:rsid w:val="00F32A84"/>
    <w:rsid w:val="00F33EED"/>
    <w:rsid w:val="00F36F06"/>
    <w:rsid w:val="00F41E19"/>
    <w:rsid w:val="00F43521"/>
    <w:rsid w:val="00F43C5B"/>
    <w:rsid w:val="00F441A2"/>
    <w:rsid w:val="00F44E44"/>
    <w:rsid w:val="00F46A54"/>
    <w:rsid w:val="00F47801"/>
    <w:rsid w:val="00F50705"/>
    <w:rsid w:val="00F5130C"/>
    <w:rsid w:val="00F524F5"/>
    <w:rsid w:val="00F5534B"/>
    <w:rsid w:val="00F63CEC"/>
    <w:rsid w:val="00F63DCE"/>
    <w:rsid w:val="00F646E5"/>
    <w:rsid w:val="00F65C09"/>
    <w:rsid w:val="00F676BF"/>
    <w:rsid w:val="00F67B66"/>
    <w:rsid w:val="00F7049F"/>
    <w:rsid w:val="00F70EC7"/>
    <w:rsid w:val="00F72AAB"/>
    <w:rsid w:val="00F80CE2"/>
    <w:rsid w:val="00F80F23"/>
    <w:rsid w:val="00F823F7"/>
    <w:rsid w:val="00F83779"/>
    <w:rsid w:val="00F85F95"/>
    <w:rsid w:val="00F87405"/>
    <w:rsid w:val="00F9160B"/>
    <w:rsid w:val="00F94070"/>
    <w:rsid w:val="00F94113"/>
    <w:rsid w:val="00F9530C"/>
    <w:rsid w:val="00F9745E"/>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C77F0"/>
  <w15:docId w15:val="{40B58FE2-143F-8744-88EA-76C3205D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 w:type="paragraph" w:styleId="stBilgi">
    <w:name w:val="header"/>
    <w:basedOn w:val="Normal"/>
    <w:link w:val="stBilgiChar"/>
    <w:uiPriority w:val="99"/>
    <w:unhideWhenUsed/>
    <w:rsid w:val="009030D2"/>
    <w:pPr>
      <w:tabs>
        <w:tab w:val="center" w:pos="4536"/>
        <w:tab w:val="right" w:pos="9072"/>
      </w:tabs>
    </w:pPr>
  </w:style>
  <w:style w:type="character" w:customStyle="1" w:styleId="stBilgiChar">
    <w:name w:val="Üst Bilgi Char"/>
    <w:basedOn w:val="VarsaylanParagrafYazTipi"/>
    <w:link w:val="stBilgi"/>
    <w:uiPriority w:val="99"/>
    <w:rsid w:val="009030D2"/>
    <w:rPr>
      <w:rFonts w:ascii="Times New Roman"/>
      <w:sz w:val="24"/>
      <w:szCs w:val="24"/>
      <w:lang w:val="tr-TR" w:eastAsia="tr-TR"/>
    </w:rPr>
  </w:style>
  <w:style w:type="paragraph" w:styleId="AltBilgi">
    <w:name w:val="footer"/>
    <w:basedOn w:val="Normal"/>
    <w:link w:val="AltBilgiChar"/>
    <w:uiPriority w:val="99"/>
    <w:unhideWhenUsed/>
    <w:rsid w:val="009030D2"/>
    <w:pPr>
      <w:tabs>
        <w:tab w:val="center" w:pos="4536"/>
        <w:tab w:val="right" w:pos="9072"/>
      </w:tabs>
    </w:pPr>
  </w:style>
  <w:style w:type="character" w:customStyle="1" w:styleId="AltBilgiChar">
    <w:name w:val="Alt Bilgi Char"/>
    <w:basedOn w:val="VarsaylanParagrafYazTipi"/>
    <w:link w:val="AltBilgi"/>
    <w:uiPriority w:val="99"/>
    <w:rsid w:val="009030D2"/>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401709">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257109">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28835180">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2006261">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83305359">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F0C7-4A10-9CE7-FD1CEA460679}"/>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F0C7-4A10-9CE7-FD1CEA460679}"/>
              </c:ext>
            </c:extLst>
          </c:dPt>
          <c:dPt>
            <c:idx val="3"/>
            <c:invertIfNegative val="0"/>
            <c:bubble3D val="0"/>
            <c:spPr>
              <a:solidFill>
                <a:srgbClr val="FF0000"/>
              </a:solidFill>
              <a:ln>
                <a:noFill/>
              </a:ln>
              <a:effectLst/>
            </c:spPr>
            <c:extLst>
              <c:ext xmlns:c16="http://schemas.microsoft.com/office/drawing/2014/chart" uri="{C3380CC4-5D6E-409C-BE32-E72D297353CC}">
                <c16:uniqueId val="{00000005-F0C7-4A10-9CE7-FD1CEA460679}"/>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F0C7-4A10-9CE7-FD1CEA4606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('2023Q2'!$B$4:$B$6,'2023Q2'!$B$8:$B$10)</c:f>
              <c:strCache>
                <c:ptCount val="6"/>
                <c:pt idx="0">
                  <c:v>Özel Tüketim</c:v>
                </c:pt>
                <c:pt idx="1">
                  <c:v>Kamu Tüketimi</c:v>
                </c:pt>
                <c:pt idx="2">
                  <c:v>Yatırım</c:v>
                </c:pt>
                <c:pt idx="3">
                  <c:v>İhracat</c:v>
                </c:pt>
                <c:pt idx="4">
                  <c:v>İthalat</c:v>
                </c:pt>
                <c:pt idx="5">
                  <c:v>GSYH</c:v>
                </c:pt>
              </c:strCache>
            </c:strRef>
          </c:cat>
          <c:val>
            <c:numRef>
              <c:f>('2023Q2'!$E$4:$E$6,'2023Q2'!$E$8:$E$10)</c:f>
              <c:numCache>
                <c:formatCode>0.0</c:formatCode>
                <c:ptCount val="6"/>
                <c:pt idx="0">
                  <c:v>15.614915541702601</c:v>
                </c:pt>
                <c:pt idx="1">
                  <c:v>5.304017640902936</c:v>
                </c:pt>
                <c:pt idx="2">
                  <c:v>5.0866225915835228</c:v>
                </c:pt>
                <c:pt idx="3">
                  <c:v>-8.9715747667586498</c:v>
                </c:pt>
                <c:pt idx="4">
                  <c:v>20.33322862848128</c:v>
                </c:pt>
                <c:pt idx="5">
                  <c:v>3.8352674444244395</c:v>
                </c:pt>
              </c:numCache>
            </c:numRef>
          </c:val>
          <c:extLst>
            <c:ext xmlns:c16="http://schemas.microsoft.com/office/drawing/2014/chart" uri="{C3380CC4-5D6E-409C-BE32-E72D297353CC}">
              <c16:uniqueId val="{00000008-F0C7-4A10-9CE7-FD1CEA460679}"/>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DFE-4FA2-9961-1E0C0D16749F}"/>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DDFE-4FA2-9961-1E0C0D16749F}"/>
              </c:ext>
            </c:extLst>
          </c:dPt>
          <c:dPt>
            <c:idx val="2"/>
            <c:invertIfNegative val="0"/>
            <c:bubble3D val="0"/>
            <c:spPr>
              <a:solidFill>
                <a:srgbClr val="0070C0"/>
              </a:solidFill>
              <a:ln>
                <a:noFill/>
              </a:ln>
              <a:effectLst/>
            </c:spPr>
            <c:extLst>
              <c:ext xmlns:c16="http://schemas.microsoft.com/office/drawing/2014/chart" uri="{C3380CC4-5D6E-409C-BE32-E72D297353CC}">
                <c16:uniqueId val="{00000005-DDFE-4FA2-9961-1E0C0D16749F}"/>
              </c:ext>
            </c:extLst>
          </c:dPt>
          <c:dPt>
            <c:idx val="3"/>
            <c:invertIfNegative val="0"/>
            <c:bubble3D val="0"/>
            <c:spPr>
              <a:solidFill>
                <a:srgbClr val="0070C0"/>
              </a:solidFill>
              <a:ln>
                <a:noFill/>
              </a:ln>
              <a:effectLst/>
            </c:spPr>
            <c:extLst>
              <c:ext xmlns:c16="http://schemas.microsoft.com/office/drawing/2014/chart" uri="{C3380CC4-5D6E-409C-BE32-E72D297353CC}">
                <c16:uniqueId val="{00000007-DDFE-4FA2-9961-1E0C0D16749F}"/>
              </c:ext>
            </c:extLst>
          </c:dPt>
          <c:dPt>
            <c:idx val="4"/>
            <c:invertIfNegative val="0"/>
            <c:bubble3D val="0"/>
            <c:spPr>
              <a:solidFill>
                <a:srgbClr val="FF0000"/>
              </a:solidFill>
              <a:ln>
                <a:noFill/>
              </a:ln>
              <a:effectLst/>
            </c:spPr>
            <c:extLst>
              <c:ext xmlns:c16="http://schemas.microsoft.com/office/drawing/2014/chart" uri="{C3380CC4-5D6E-409C-BE32-E72D297353CC}">
                <c16:uniqueId val="{00000009-DDFE-4FA2-9961-1E0C0D16749F}"/>
              </c:ext>
            </c:extLst>
          </c:dPt>
          <c:dPt>
            <c:idx val="5"/>
            <c:invertIfNegative val="0"/>
            <c:bubble3D val="0"/>
            <c:spPr>
              <a:solidFill>
                <a:srgbClr val="FF0000"/>
              </a:solidFill>
              <a:ln>
                <a:noFill/>
              </a:ln>
              <a:effectLst/>
            </c:spPr>
            <c:extLst>
              <c:ext xmlns:c16="http://schemas.microsoft.com/office/drawing/2014/chart" uri="{C3380CC4-5D6E-409C-BE32-E72D297353CC}">
                <c16:uniqueId val="{0000000B-DDFE-4FA2-9961-1E0C0D1674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'2023Q2'!$B$4:$B$9</c:f>
              <c:strCache>
                <c:ptCount val="6"/>
                <c:pt idx="0">
                  <c:v>Özel Tüketim</c:v>
                </c:pt>
                <c:pt idx="1">
                  <c:v>Kamu Tüketimi</c:v>
                </c:pt>
                <c:pt idx="2">
                  <c:v>Yatırım</c:v>
                </c:pt>
                <c:pt idx="3">
                  <c:v>Stok Değişimi</c:v>
                </c:pt>
                <c:pt idx="4">
                  <c:v>İhracat</c:v>
                </c:pt>
                <c:pt idx="5">
                  <c:v>İthalat</c:v>
                </c:pt>
              </c:strCache>
            </c:strRef>
          </c:cat>
          <c:val>
            <c:numRef>
              <c:f>'2023Q2'!$F$4:$F$9</c:f>
              <c:numCache>
                <c:formatCode>0.0</c:formatCode>
                <c:ptCount val="6"/>
                <c:pt idx="0">
                  <c:v>8.9104394092986432</c:v>
                </c:pt>
                <c:pt idx="1">
                  <c:v>0.65539751840354565</c:v>
                </c:pt>
                <c:pt idx="2">
                  <c:v>1.6188971140799591</c:v>
                </c:pt>
                <c:pt idx="3">
                  <c:v>3.900515849667173</c:v>
                </c:pt>
                <c:pt idx="4">
                  <c:v>-3.5286450834749572</c:v>
                </c:pt>
                <c:pt idx="5">
                  <c:v>-7.7213373635499254</c:v>
                </c:pt>
              </c:numCache>
            </c:numRef>
          </c:val>
          <c:extLst>
            <c:ext xmlns:c16="http://schemas.microsoft.com/office/drawing/2014/chart" uri="{C3380CC4-5D6E-409C-BE32-E72D297353CC}">
              <c16:uniqueId val="{0000000C-DDFE-4FA2-9961-1E0C0D16749F}"/>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'2023Q2'!$E$33</c:f>
              <c:strCache>
                <c:ptCount val="1"/>
                <c:pt idx="0">
                  <c:v>Yıllık değişim</c:v>
                </c:pt>
              </c:strCache>
            </c:strRef>
          </c:tx>
          <c:spPr>
            <a:solidFill>
              <a:schemeClr val="accent1"/>
            </a:solidFill>
            <a:ln>
              <a:noFill/>
            </a:ln>
            <a:effectLst/>
          </c:spPr>
          <c:invertIfNegative val="0"/>
          <c:cat>
            <c:strRef>
              <c:f>'2023Q2'!$A$44:$A$67</c:f>
              <c:strCache>
                <c:ptCount val="24"/>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pt idx="20">
                  <c:v>2022Q3</c:v>
                </c:pt>
                <c:pt idx="21">
                  <c:v>2022Q4</c:v>
                </c:pt>
                <c:pt idx="22">
                  <c:v>2023Q1</c:v>
                </c:pt>
                <c:pt idx="23">
                  <c:v>2023Q2</c:v>
                </c:pt>
              </c:strCache>
            </c:strRef>
          </c:cat>
          <c:val>
            <c:numRef>
              <c:f>'2023Q2'!$E$44:$E$67</c:f>
              <c:numCache>
                <c:formatCode>0.0</c:formatCode>
                <c:ptCount val="24"/>
                <c:pt idx="0">
                  <c:v>11.790057801663067</c:v>
                </c:pt>
                <c:pt idx="1">
                  <c:v>7.268453394698593</c:v>
                </c:pt>
                <c:pt idx="2">
                  <c:v>7.5076967152162943</c:v>
                </c:pt>
                <c:pt idx="3">
                  <c:v>5.880383502674813</c:v>
                </c:pt>
                <c:pt idx="4">
                  <c:v>2.5358449435047614</c:v>
                </c:pt>
                <c:pt idx="5">
                  <c:v>-2.61550405632065</c:v>
                </c:pt>
                <c:pt idx="6">
                  <c:v>-2.5322362682308697</c:v>
                </c:pt>
                <c:pt idx="7">
                  <c:v>-1.6139146881224864</c:v>
                </c:pt>
                <c:pt idx="8">
                  <c:v>0.98439456155909877</c:v>
                </c:pt>
                <c:pt idx="9">
                  <c:v>5.91405001202856</c:v>
                </c:pt>
                <c:pt idx="10">
                  <c:v>4.2767875121910492</c:v>
                </c:pt>
                <c:pt idx="11">
                  <c:v>-10.363467300316454</c:v>
                </c:pt>
                <c:pt idx="12">
                  <c:v>6.4369452342164291</c:v>
                </c:pt>
                <c:pt idx="13">
                  <c:v>6.3339105526582173</c:v>
                </c:pt>
                <c:pt idx="14">
                  <c:v>7.5460497925289749</c:v>
                </c:pt>
                <c:pt idx="15">
                  <c:v>22.349673166575613</c:v>
                </c:pt>
                <c:pt idx="16">
                  <c:v>7.9788159431326555</c:v>
                </c:pt>
                <c:pt idx="17">
                  <c:v>9.7035740110982474</c:v>
                </c:pt>
                <c:pt idx="18">
                  <c:v>7.8307137824885631</c:v>
                </c:pt>
                <c:pt idx="19">
                  <c:v>7.6227518824661278</c:v>
                </c:pt>
                <c:pt idx="20">
                  <c:v>4.1458119563278828</c:v>
                </c:pt>
                <c:pt idx="21">
                  <c:v>3.3379144956761087</c:v>
                </c:pt>
                <c:pt idx="22">
                  <c:v>3.9469615084960052</c:v>
                </c:pt>
                <c:pt idx="23">
                  <c:v>3.8352674444244395</c:v>
                </c:pt>
              </c:numCache>
            </c:numRef>
          </c:val>
          <c:extLst>
            <c:ext xmlns:c16="http://schemas.microsoft.com/office/drawing/2014/chart" uri="{C3380CC4-5D6E-409C-BE32-E72D297353CC}">
              <c16:uniqueId val="{00000000-1821-434E-80F2-C2EE17029BD8}"/>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'2023Q2'!$F$33</c:f>
              <c:strCache>
                <c:ptCount val="1"/>
                <c:pt idx="0">
                  <c:v>Çeyreklik değişim</c:v>
                </c:pt>
              </c:strCache>
            </c:strRef>
          </c:tx>
          <c:spPr>
            <a:ln w="25400" cap="rnd">
              <a:solidFill>
                <a:schemeClr val="tx1"/>
              </a:solidFill>
              <a:round/>
            </a:ln>
            <a:effectLst/>
          </c:spPr>
          <c:marker>
            <c:symbol val="none"/>
          </c:marker>
          <c:cat>
            <c:strRef>
              <c:f>'2023Q2'!$A$44:$A$67</c:f>
              <c:strCache>
                <c:ptCount val="24"/>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pt idx="20">
                  <c:v>2022Q3</c:v>
                </c:pt>
                <c:pt idx="21">
                  <c:v>2022Q4</c:v>
                </c:pt>
                <c:pt idx="22">
                  <c:v>2023Q1</c:v>
                </c:pt>
                <c:pt idx="23">
                  <c:v>2023Q2</c:v>
                </c:pt>
              </c:strCache>
            </c:strRef>
          </c:cat>
          <c:val>
            <c:numRef>
              <c:f>'2023Q2'!$F$44:$F$67</c:f>
              <c:numCache>
                <c:formatCode>0.0</c:formatCode>
                <c:ptCount val="24"/>
                <c:pt idx="0">
                  <c:v>1.515918557513718</c:v>
                </c:pt>
                <c:pt idx="1">
                  <c:v>1.8827611322633553</c:v>
                </c:pt>
                <c:pt idx="2">
                  <c:v>1.4687431304753584</c:v>
                </c:pt>
                <c:pt idx="3">
                  <c:v>0.65752178739311162</c:v>
                </c:pt>
                <c:pt idx="4">
                  <c:v>-1.6279355142683194</c:v>
                </c:pt>
                <c:pt idx="5">
                  <c:v>-3.1841153369860153</c:v>
                </c:pt>
                <c:pt idx="6">
                  <c:v>1.8777893632681453</c:v>
                </c:pt>
                <c:pt idx="7">
                  <c:v>2.5678003133143834</c:v>
                </c:pt>
                <c:pt idx="8">
                  <c:v>-0.35290778512221399</c:v>
                </c:pt>
                <c:pt idx="9">
                  <c:v>1.2799084487540746</c:v>
                </c:pt>
                <c:pt idx="10">
                  <c:v>0.65583474048001023</c:v>
                </c:pt>
                <c:pt idx="11">
                  <c:v>-10.719879114249874</c:v>
                </c:pt>
                <c:pt idx="12">
                  <c:v>16.422995594056424</c:v>
                </c:pt>
                <c:pt idx="13">
                  <c:v>1.4683566997516717</c:v>
                </c:pt>
                <c:pt idx="14">
                  <c:v>2.0288585591522468</c:v>
                </c:pt>
                <c:pt idx="15">
                  <c:v>1.7122326651016317</c:v>
                </c:pt>
                <c:pt idx="16">
                  <c:v>3.6475028057093128</c:v>
                </c:pt>
                <c:pt idx="17">
                  <c:v>1.5669582738855548</c:v>
                </c:pt>
                <c:pt idx="18">
                  <c:v>0.21273392034770744</c:v>
                </c:pt>
                <c:pt idx="19">
                  <c:v>1.4143990419488217</c:v>
                </c:pt>
                <c:pt idx="20">
                  <c:v>0.54220662519830487</c:v>
                </c:pt>
                <c:pt idx="21">
                  <c:v>1.1485431396391466</c:v>
                </c:pt>
                <c:pt idx="22">
                  <c:v>-0.12604759843399815</c:v>
                </c:pt>
                <c:pt idx="23">
                  <c:v>3.4694419288238132</c:v>
                </c:pt>
              </c:numCache>
            </c:numRef>
          </c:val>
          <c:smooth val="0"/>
          <c:extLst>
            <c:ext xmlns:c16="http://schemas.microsoft.com/office/drawing/2014/chart" uri="{C3380CC4-5D6E-409C-BE32-E72D297353CC}">
              <c16:uniqueId val="{00000001-1821-434E-80F2-C2EE17029BD8}"/>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3.xml><?xml version="1.0" encoding="utf-8"?>
<ds:datastoreItem xmlns:ds="http://schemas.openxmlformats.org/officeDocument/2006/customXml" ds:itemID="{E496DB27-DB39-4E12-BD57-E8E1E47533C8}">
  <ds:schemaRefs>
    <ds:schemaRef ds:uri="http://schemas.openxmlformats.org/officeDocument/2006/bibliography"/>
  </ds:schemaRefs>
</ds:datastoreItem>
</file>

<file path=customXml/itemProps4.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621</Words>
  <Characters>3529</Characters>
  <Application>Microsoft Office Word</Application>
  <DocSecurity>0</DocSecurity>
  <Lines>168</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71</cp:revision>
  <cp:lastPrinted>2023-03-13T07:16:00Z</cp:lastPrinted>
  <dcterms:created xsi:type="dcterms:W3CDTF">2023-03-12T17:46:00Z</dcterms:created>
  <dcterms:modified xsi:type="dcterms:W3CDTF">2023-10-05T08:06:00Z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y fmtid="{D5CDD505-2E9C-101B-9397-08002B2CF9AE}" pid="3" name="GrammarlyDocumentId">
    <vt:lpwstr>05ff900d17ec4dc20a9e3178f868bd795b7c805421972546187020e574589791</vt:lpwstr>
  </property>
</Properties>
</file>