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F1702" w14:textId="487EBB59" w:rsidR="00956CC4" w:rsidRDefault="0077408B" w:rsidP="00112D22">
      <w:pPr>
        <w:spacing w:line="360" w:lineRule="auto"/>
        <w:jc w:val="center"/>
        <w:rPr>
          <w:rFonts w:ascii="Times New Roman" w:hAnsi="Times New Roman" w:cs="Times New Roman"/>
          <w:b/>
          <w:sz w:val="28"/>
          <w:lang w:val="tr-TR"/>
        </w:rPr>
      </w:pPr>
      <w:r w:rsidRPr="0098640C">
        <w:rPr>
          <w:b/>
          <w:noProof/>
          <w:sz w:val="28"/>
          <w:szCs w:val="28"/>
          <w:lang w:val="tr-TR" w:eastAsia="tr-TR"/>
        </w:rPr>
        <mc:AlternateContent>
          <mc:Choice Requires="wps">
            <w:drawing>
              <wp:anchor distT="0" distB="0" distL="114300" distR="114300" simplePos="0" relativeHeight="251662336" behindDoc="0" locked="0" layoutInCell="1" allowOverlap="1" wp14:anchorId="6434B135" wp14:editId="39DCEB09">
                <wp:simplePos x="0" y="0"/>
                <wp:positionH relativeFrom="column">
                  <wp:posOffset>5415915</wp:posOffset>
                </wp:positionH>
                <wp:positionV relativeFrom="paragraph">
                  <wp:posOffset>215900</wp:posOffset>
                </wp:positionV>
                <wp:extent cx="1331320" cy="375255"/>
                <wp:effectExtent l="0" t="0" r="0" b="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31320" cy="375255"/>
                        </a:xfrm>
                        <a:prstGeom prst="rect">
                          <a:avLst/>
                        </a:prstGeom>
                        <a:solidFill>
                          <a:srgbClr val="FFFFFF">
                            <a:alpha val="0"/>
                          </a:srgbClr>
                        </a:solidFill>
                        <a:ln>
                          <a:noFill/>
                        </a:ln>
                      </wps:spPr>
                      <wps:txbx>
                        <w:txbxContent>
                          <w:p w14:paraId="65D6F3F9" w14:textId="7D96F437" w:rsidR="0077408B" w:rsidRPr="009B5F02" w:rsidRDefault="0077408B" w:rsidP="0077408B">
                            <w:pPr>
                              <w:jc w:val="center"/>
                              <w:rPr>
                                <w:b/>
                                <w:bCs/>
                                <w:color w:val="FFFFFF" w:themeColor="background1"/>
                                <w:sz w:val="21"/>
                                <w:szCs w:val="21"/>
                              </w:rPr>
                            </w:pPr>
                            <w:r>
                              <w:rPr>
                                <w:b/>
                                <w:bCs/>
                                <w:color w:val="FFFFFF" w:themeColor="background1"/>
                                <w:sz w:val="21"/>
                                <w:szCs w:val="21"/>
                              </w:rPr>
                              <w:t>21 Mart 2023</w:t>
                            </w:r>
                          </w:p>
                        </w:txbxContent>
                      </wps:txbx>
                      <wps:bodyPr rot="0" vert="horz" wrap="square" lIns="251999" tIns="108000" rIns="251999" bIns="108000" anchor="t" anchorCtr="0" upright="1">
                        <a:noAutofit/>
                      </wps:bodyPr>
                    </wps:wsp>
                  </a:graphicData>
                </a:graphic>
              </wp:anchor>
            </w:drawing>
          </mc:Choice>
          <mc:Fallback>
            <w:pict>
              <v:shapetype w14:anchorId="6434B135" id="_x0000_t202" coordsize="21600,21600" o:spt="202" path="m,l,21600r21600,l21600,xe">
                <v:stroke joinstyle="miter"/>
                <v:path gradientshapeok="t" o:connecttype="rect"/>
              </v:shapetype>
              <v:shape id="Metin Kutusu 7" o:spid="_x0000_s1026" type="#_x0000_t202" style="position:absolute;left:0;text-align:left;margin-left:426.45pt;margin-top:17pt;width:104.85pt;height:29.55pt;flip:y;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" stroked="f">
                <v:fill opacity="0"/>
                <v:textbox inset="6.99997mm,3mm,6.99997mm,3mm">
                  <w:txbxContent>
                    <w:p w14:paraId="65D6F3F9" w14:textId="7D96F437" w:rsidR="0077408B" w:rsidRPr="009B5F02" w:rsidRDefault="0077408B" w:rsidP="0077408B">
                      <w:pPr>
                        <w:jc w:val="center"/>
                        <w:rPr>
                          <w:b/>
                          <w:bCs/>
                          <w:color w:val="FFFFFF" w:themeColor="background1"/>
                          <w:sz w:val="21"/>
                          <w:szCs w:val="21"/>
                        </w:rPr>
                      </w:pPr>
                      <w:r>
                        <w:rPr>
                          <w:b/>
                          <w:bCs/>
                          <w:color w:val="FFFFFF" w:themeColor="background1"/>
                          <w:sz w:val="21"/>
                          <w:szCs w:val="21"/>
                        </w:rPr>
                        <w:t>21</w:t>
                      </w:r>
                      <w:r>
                        <w:rPr>
                          <w:b/>
                          <w:bCs/>
                          <w:color w:val="FFFFFF" w:themeColor="background1"/>
                          <w:sz w:val="21"/>
                          <w:szCs w:val="21"/>
                        </w:rPr>
                        <w:t xml:space="preserve"> Mart 2023</w:t>
                      </w:r>
                    </w:p>
                  </w:txbxContent>
                </v:textbox>
              </v:shape>
            </w:pict>
          </mc:Fallback>
        </mc:AlternateContent>
      </w:r>
      <w:r w:rsidR="00956CC4" w:rsidRPr="00956CC4">
        <w:rPr>
          <w:rFonts w:ascii="Times New Roman" w:hAnsi="Times New Roman" w:cs="Times New Roman"/>
          <w:b/>
          <w:noProof/>
          <w:sz w:val="28"/>
          <w:lang w:val="tr-TR" w:eastAsia="tr-TR"/>
        </w:rPr>
        <w:drawing>
          <wp:anchor distT="0" distB="0" distL="114300" distR="114300" simplePos="0" relativeHeight="251659264" behindDoc="0" locked="0" layoutInCell="1" allowOverlap="1" wp14:anchorId="4DC363BA" wp14:editId="36C661D1">
            <wp:simplePos x="0" y="0"/>
            <wp:positionH relativeFrom="column">
              <wp:posOffset>-666750</wp:posOffset>
            </wp:positionH>
            <wp:positionV relativeFrom="paragraph">
              <wp:posOffset>-762000</wp:posOffset>
            </wp:positionV>
            <wp:extent cx="7306310" cy="1323975"/>
            <wp:effectExtent l="0" t="0" r="8890" b="0"/>
            <wp:wrapNone/>
            <wp:docPr id="12"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banner(TUR).jpg"/>
                    <pic:cNvPicPr>
                      <a:picLocks noChangeAspect="1"/>
                    </pic:cNvPicPr>
                  </pic:nvPicPr>
                  <pic:blipFill>
                    <a:blip r:embed="rId7" cstate="print"/>
                    <a:srcRect/>
                    <a:stretch>
                      <a:fillRect/>
                    </a:stretch>
                  </pic:blipFill>
                  <pic:spPr bwMode="auto">
                    <a:xfrm>
                      <a:off x="0" y="0"/>
                      <a:ext cx="7306310" cy="1323975"/>
                    </a:xfrm>
                    <a:prstGeom prst="rect">
                      <a:avLst/>
                    </a:prstGeom>
                    <a:ln>
                      <a:noFill/>
                    </a:ln>
                    <a:effectLst/>
                  </pic:spPr>
                </pic:pic>
              </a:graphicData>
            </a:graphic>
            <wp14:sizeRelH relativeFrom="margin">
              <wp14:pctWidth>0</wp14:pctWidth>
            </wp14:sizeRelH>
            <wp14:sizeRelV relativeFrom="margin">
              <wp14:pctHeight>0</wp14:pctHeight>
            </wp14:sizeRelV>
          </wp:anchor>
        </w:drawing>
      </w:r>
      <w:r w:rsidR="00956CC4" w:rsidRPr="00956CC4">
        <w:rPr>
          <w:rFonts w:ascii="Times New Roman" w:hAnsi="Times New Roman" w:cs="Times New Roman"/>
          <w:b/>
          <w:noProof/>
          <w:sz w:val="28"/>
          <w:lang w:val="tr-TR" w:eastAsia="tr-TR"/>
        </w:rPr>
        <mc:AlternateContent>
          <mc:Choice Requires="wps">
            <w:drawing>
              <wp:anchor distT="0" distB="0" distL="114300" distR="114300" simplePos="0" relativeHeight="251660288" behindDoc="0" locked="0" layoutInCell="1" allowOverlap="1" wp14:anchorId="323EE267" wp14:editId="0E283001">
                <wp:simplePos x="0" y="0"/>
                <wp:positionH relativeFrom="column">
                  <wp:posOffset>1733550</wp:posOffset>
                </wp:positionH>
                <wp:positionV relativeFrom="paragraph">
                  <wp:posOffset>-476250</wp:posOffset>
                </wp:positionV>
                <wp:extent cx="3757103" cy="733525"/>
                <wp:effectExtent l="0" t="0" r="0" b="0"/>
                <wp:wrapNone/>
                <wp:docPr id="4" name="Metin Kutusu 6"/>
                <wp:cNvGraphicFramePr/>
                <a:graphic xmlns:a="http://schemas.openxmlformats.org/drawingml/2006/main">
                  <a:graphicData uri="http://schemas.microsoft.com/office/word/2010/wordprocessingShape">
                    <wps:wsp>
                      <wps:cNvSpPr txBox="1"/>
                      <wps:spPr>
                        <a:xfrm>
                          <a:off x="0" y="0"/>
                          <a:ext cx="3757103" cy="733525"/>
                        </a:xfrm>
                        <a:prstGeom prst="rect">
                          <a:avLst/>
                        </a:prstGeom>
                        <a:noFill/>
                        <a:ln w="6350">
                          <a:noFill/>
                        </a:ln>
                      </wps:spPr>
                      <wps:txbx>
                        <w:txbxContent>
                          <w:p w14:paraId="2E2A0360" w14:textId="7E050A7C" w:rsidR="00956CC4" w:rsidRPr="006C1C92" w:rsidRDefault="00956CC4" w:rsidP="00956CC4">
                            <w:pPr>
                              <w:jc w:val="center"/>
                              <w:rPr>
                                <w:b/>
                                <w:bCs/>
                                <w:sz w:val="52"/>
                                <w:szCs w:val="52"/>
                                <w:lang w:val="tr-TR"/>
                              </w:rPr>
                            </w:pPr>
                            <w:r>
                              <w:rPr>
                                <w:b/>
                                <w:bCs/>
                                <w:sz w:val="52"/>
                                <w:szCs w:val="52"/>
                                <w:lang w:val="tr-TR"/>
                              </w:rPr>
                              <w:t>Araştırma Notu 23</w:t>
                            </w:r>
                            <w:r w:rsidRPr="006C1C92">
                              <w:rPr>
                                <w:b/>
                                <w:bCs/>
                                <w:sz w:val="52"/>
                                <w:szCs w:val="52"/>
                                <w:lang w:val="tr-TR"/>
                              </w:rPr>
                              <w:t>/2</w:t>
                            </w:r>
                            <w:r>
                              <w:rPr>
                                <w:b/>
                                <w:bCs/>
                                <w:sz w:val="52"/>
                                <w:szCs w:val="52"/>
                                <w:lang w:val="tr-TR"/>
                              </w:rPr>
                              <w:t>71</w:t>
                            </w:r>
                          </w:p>
                        </w:txbxContent>
                      </wps:txbx>
                      <wps:bodyPr rot="0" spcFirstLastPara="0" vertOverflow="overflow" horzOverflow="overflow" vert="horz" wrap="none" lIns="251999" tIns="108000" rIns="251999" bIns="108000" numCol="1" spcCol="0" rtlCol="0" fromWordArt="0" anchor="ctr" anchorCtr="0" forceAA="0" upright="1" compatLnSpc="1">
                        <a:prstTxWarp prst="textNoShape">
                          <a:avLst/>
                        </a:prstTxWarp>
                        <a:spAutoFit/>
                      </wps:bodyPr>
                    </wps:wsp>
                  </a:graphicData>
                </a:graphic>
              </wp:anchor>
            </w:drawing>
          </mc:Choice>
          <mc:Fallback>
            <w:pict>
              <v:shape w14:anchorId="323EE267" id="Metin Kutusu 6" o:spid="_x0000_s1027" type="#_x0000_t202" style="position:absolute;left:0;text-align:left;margin-left:136.5pt;margin-top:-37.5pt;width:295.85pt;height:57.75pt;z-index:25166028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" filled="f" stroked="f" strokeweight=".5pt">
                <v:textbox style="mso-fit-shape-to-text:t" inset="6.99997mm,3mm,6.99997mm,3mm">
                  <w:txbxContent>
                    <w:p w14:paraId="2E2A0360" w14:textId="7E050A7C" w:rsidR="00956CC4" w:rsidRPr="006C1C92" w:rsidRDefault="00956CC4" w:rsidP="00956CC4">
                      <w:pPr>
                        <w:jc w:val="center"/>
                        <w:rPr>
                          <w:b/>
                          <w:bCs/>
                          <w:sz w:val="52"/>
                          <w:szCs w:val="52"/>
                          <w:lang w:val="tr-TR"/>
                        </w:rPr>
                      </w:pPr>
                      <w:r>
                        <w:rPr>
                          <w:b/>
                          <w:bCs/>
                          <w:sz w:val="52"/>
                          <w:szCs w:val="52"/>
                          <w:lang w:val="tr-TR"/>
                        </w:rPr>
                        <w:t>Araştırma Notu 23</w:t>
                      </w:r>
                      <w:r w:rsidRPr="006C1C92">
                        <w:rPr>
                          <w:b/>
                          <w:bCs/>
                          <w:sz w:val="52"/>
                          <w:szCs w:val="52"/>
                          <w:lang w:val="tr-TR"/>
                        </w:rPr>
                        <w:t>/2</w:t>
                      </w:r>
                      <w:r>
                        <w:rPr>
                          <w:b/>
                          <w:bCs/>
                          <w:sz w:val="52"/>
                          <w:szCs w:val="52"/>
                          <w:lang w:val="tr-TR"/>
                        </w:rPr>
                        <w:t>71</w:t>
                      </w:r>
                    </w:p>
                  </w:txbxContent>
                </v:textbox>
              </v:shape>
            </w:pict>
          </mc:Fallback>
        </mc:AlternateContent>
      </w:r>
    </w:p>
    <w:p w14:paraId="484C820D" w14:textId="388433F9" w:rsidR="00956CC4" w:rsidRDefault="00956CC4" w:rsidP="00112D22">
      <w:pPr>
        <w:spacing w:line="360" w:lineRule="auto"/>
        <w:jc w:val="center"/>
        <w:rPr>
          <w:rFonts w:ascii="Times New Roman" w:hAnsi="Times New Roman" w:cs="Times New Roman"/>
          <w:b/>
          <w:sz w:val="28"/>
          <w:lang w:val="tr-TR"/>
        </w:rPr>
      </w:pPr>
    </w:p>
    <w:p w14:paraId="16A65082" w14:textId="77777777" w:rsidR="005C4EF2" w:rsidRDefault="005C4EF2" w:rsidP="00112D22">
      <w:pPr>
        <w:spacing w:line="360" w:lineRule="auto"/>
        <w:jc w:val="center"/>
        <w:rPr>
          <w:rFonts w:ascii="Times New Roman" w:hAnsi="Times New Roman" w:cs="Times New Roman"/>
          <w:b/>
          <w:sz w:val="28"/>
          <w:lang w:val="tr-TR"/>
        </w:rPr>
      </w:pPr>
    </w:p>
    <w:p w14:paraId="7F1ECB94" w14:textId="626D5016" w:rsidR="00A74D67" w:rsidRPr="00E97C88" w:rsidRDefault="005A5AF5" w:rsidP="00112D22">
      <w:pPr>
        <w:spacing w:line="360" w:lineRule="auto"/>
        <w:jc w:val="center"/>
        <w:rPr>
          <w:rFonts w:ascii="Times New Roman" w:hAnsi="Times New Roman" w:cs="Times New Roman"/>
          <w:b/>
          <w:sz w:val="28"/>
          <w:lang w:val="tr-TR"/>
        </w:rPr>
      </w:pPr>
      <w:r w:rsidRPr="00B80097">
        <w:rPr>
          <w:rFonts w:ascii="Times New Roman" w:hAnsi="Times New Roman" w:cs="Times New Roman"/>
          <w:b/>
          <w:sz w:val="28"/>
          <w:lang w:val="tr-TR"/>
        </w:rPr>
        <w:t>Çocuk İş</w:t>
      </w:r>
      <w:r w:rsidR="0071278A" w:rsidRPr="00B80097">
        <w:rPr>
          <w:rFonts w:ascii="Times New Roman" w:hAnsi="Times New Roman" w:cs="Times New Roman"/>
          <w:b/>
          <w:sz w:val="28"/>
          <w:lang w:val="tr-TR"/>
        </w:rPr>
        <w:t>çiliğinin</w:t>
      </w:r>
      <w:r w:rsidRPr="00B80097">
        <w:rPr>
          <w:rFonts w:ascii="Times New Roman" w:hAnsi="Times New Roman" w:cs="Times New Roman"/>
          <w:b/>
          <w:sz w:val="28"/>
          <w:lang w:val="tr-TR"/>
        </w:rPr>
        <w:t xml:space="preserve"> Değişen Yüzü</w:t>
      </w:r>
    </w:p>
    <w:p w14:paraId="5B74F91B" w14:textId="77777777" w:rsidR="006F687D" w:rsidRDefault="006F687D" w:rsidP="00112D22">
      <w:pPr>
        <w:spacing w:line="360" w:lineRule="auto"/>
        <w:jc w:val="center"/>
        <w:rPr>
          <w:rFonts w:ascii="Times New Roman" w:hAnsi="Times New Roman" w:cs="Times New Roman"/>
          <w:b/>
          <w:sz w:val="24"/>
          <w:lang w:val="tr-TR"/>
        </w:rPr>
      </w:pPr>
      <w:r>
        <w:rPr>
          <w:rFonts w:ascii="Times New Roman" w:hAnsi="Times New Roman" w:cs="Times New Roman"/>
          <w:b/>
          <w:sz w:val="24"/>
          <w:lang w:val="tr-TR"/>
        </w:rPr>
        <w:t>Meltem Dayıoğlu</w:t>
      </w:r>
      <w:r w:rsidR="00D83DEB">
        <w:rPr>
          <w:rStyle w:val="FootnoteReference"/>
          <w:rFonts w:ascii="Times New Roman" w:hAnsi="Times New Roman" w:cs="Times New Roman"/>
          <w:b/>
          <w:sz w:val="24"/>
          <w:lang w:val="tr-TR"/>
        </w:rPr>
        <w:footnoteReference w:id="1"/>
      </w:r>
    </w:p>
    <w:p w14:paraId="318562E4" w14:textId="77777777" w:rsidR="00A74D67" w:rsidRPr="00B033FA" w:rsidRDefault="00A74D67" w:rsidP="00667C54">
      <w:pPr>
        <w:spacing w:line="360" w:lineRule="auto"/>
        <w:jc w:val="center"/>
        <w:rPr>
          <w:rFonts w:ascii="Times New Roman" w:hAnsi="Times New Roman" w:cs="Times New Roman"/>
          <w:b/>
          <w:sz w:val="24"/>
          <w:lang w:val="tr-TR"/>
        </w:rPr>
      </w:pPr>
      <w:r w:rsidRPr="00B033FA">
        <w:rPr>
          <w:rFonts w:ascii="Times New Roman" w:hAnsi="Times New Roman" w:cs="Times New Roman"/>
          <w:b/>
          <w:sz w:val="24"/>
          <w:lang w:val="tr-TR"/>
        </w:rPr>
        <w:t>Yönetici Özeti</w:t>
      </w:r>
    </w:p>
    <w:p w14:paraId="08DB5AC4" w14:textId="77777777" w:rsidR="00667C54" w:rsidRDefault="000A0397" w:rsidP="00D736C5">
      <w:pPr>
        <w:spacing w:line="360" w:lineRule="auto"/>
        <w:jc w:val="both"/>
        <w:rPr>
          <w:rFonts w:ascii="Times New Roman" w:hAnsi="Times New Roman" w:cs="Times New Roman"/>
          <w:sz w:val="24"/>
          <w:lang w:val="tr-TR"/>
        </w:rPr>
      </w:pPr>
      <w:r>
        <w:rPr>
          <w:rFonts w:ascii="Times New Roman" w:hAnsi="Times New Roman" w:cs="Times New Roman"/>
          <w:sz w:val="24"/>
          <w:lang w:val="tr-TR"/>
        </w:rPr>
        <w:t xml:space="preserve">Çalışan çocukların sayısı ve oranı zaman içinde azalmıştır. TÜİK’in en yakın tarihli 2019 Çocuk İşgücü Anketi </w:t>
      </w:r>
      <w:r w:rsidR="00280FE0">
        <w:rPr>
          <w:rFonts w:ascii="Times New Roman" w:hAnsi="Times New Roman" w:cs="Times New Roman"/>
          <w:sz w:val="24"/>
          <w:lang w:val="tr-TR"/>
        </w:rPr>
        <w:t xml:space="preserve">(ÇİA) </w:t>
      </w:r>
      <w:r>
        <w:rPr>
          <w:rFonts w:ascii="Times New Roman" w:hAnsi="Times New Roman" w:cs="Times New Roman"/>
          <w:sz w:val="24"/>
          <w:lang w:val="tr-TR"/>
        </w:rPr>
        <w:t>6-17 yaş grubunda çalışan çocuk sayısını 720 bin olarak tahmin etmektedir. Oran olarak bakıldığında bu yaş grubunun %4,8’</w:t>
      </w:r>
      <w:r w:rsidR="00280FE0">
        <w:rPr>
          <w:rFonts w:ascii="Times New Roman" w:hAnsi="Times New Roman" w:cs="Times New Roman"/>
          <w:sz w:val="24"/>
          <w:lang w:val="tr-TR"/>
        </w:rPr>
        <w:t>inin çalışmakta olduğu görülür. 1994’</w:t>
      </w:r>
      <w:r w:rsidR="00D736C5">
        <w:rPr>
          <w:rFonts w:ascii="Times New Roman" w:hAnsi="Times New Roman" w:cs="Times New Roman"/>
          <w:sz w:val="24"/>
          <w:lang w:val="tr-TR"/>
        </w:rPr>
        <w:t>te bu oran %</w:t>
      </w:r>
      <w:r w:rsidR="00CB2022">
        <w:rPr>
          <w:rFonts w:ascii="Times New Roman" w:hAnsi="Times New Roman" w:cs="Times New Roman"/>
          <w:sz w:val="24"/>
          <w:lang w:val="tr-TR"/>
        </w:rPr>
        <w:t>15,3 düzeyindey</w:t>
      </w:r>
      <w:r w:rsidR="00D736C5">
        <w:rPr>
          <w:rFonts w:ascii="Times New Roman" w:hAnsi="Times New Roman" w:cs="Times New Roman"/>
          <w:sz w:val="24"/>
          <w:lang w:val="tr-TR"/>
        </w:rPr>
        <w:t xml:space="preserve">di. Bir başka sevindirici gelişme de 2019’a </w:t>
      </w:r>
      <w:r w:rsidR="00077BA6">
        <w:rPr>
          <w:rFonts w:ascii="Times New Roman" w:hAnsi="Times New Roman" w:cs="Times New Roman"/>
          <w:sz w:val="24"/>
          <w:lang w:val="tr-TR"/>
        </w:rPr>
        <w:t>gelindiğinde 6-14 yaş grubundaki çalışan</w:t>
      </w:r>
      <w:r w:rsidR="00D736C5">
        <w:rPr>
          <w:rFonts w:ascii="Times New Roman" w:hAnsi="Times New Roman" w:cs="Times New Roman"/>
          <w:sz w:val="24"/>
          <w:lang w:val="tr-TR"/>
        </w:rPr>
        <w:t xml:space="preserve"> çocukların</w:t>
      </w:r>
      <w:r w:rsidR="00077BA6">
        <w:rPr>
          <w:rFonts w:ascii="Times New Roman" w:hAnsi="Times New Roman" w:cs="Times New Roman"/>
          <w:sz w:val="24"/>
          <w:lang w:val="tr-TR"/>
        </w:rPr>
        <w:t xml:space="preserve"> oranının %2’nin altında düşmesidir. </w:t>
      </w:r>
      <w:r w:rsidR="00275495">
        <w:rPr>
          <w:rFonts w:ascii="Times New Roman" w:hAnsi="Times New Roman" w:cs="Times New Roman"/>
          <w:sz w:val="24"/>
          <w:lang w:val="tr-TR"/>
        </w:rPr>
        <w:t xml:space="preserve">Bu sayısal gelişmelerle birlikte çocukların çalışma biçimi de </w:t>
      </w:r>
      <w:r w:rsidR="00B93ECC">
        <w:rPr>
          <w:rFonts w:ascii="Times New Roman" w:hAnsi="Times New Roman" w:cs="Times New Roman"/>
          <w:sz w:val="24"/>
          <w:lang w:val="tr-TR"/>
        </w:rPr>
        <w:t>değişmiştir</w:t>
      </w:r>
      <w:r w:rsidR="00275495">
        <w:rPr>
          <w:rFonts w:ascii="Times New Roman" w:hAnsi="Times New Roman" w:cs="Times New Roman"/>
          <w:sz w:val="24"/>
          <w:lang w:val="tr-TR"/>
        </w:rPr>
        <w:t>. Ağırlıkla tarımda</w:t>
      </w:r>
      <w:r w:rsidR="00B93ECC">
        <w:rPr>
          <w:rFonts w:ascii="Times New Roman" w:hAnsi="Times New Roman" w:cs="Times New Roman"/>
          <w:sz w:val="24"/>
          <w:lang w:val="tr-TR"/>
        </w:rPr>
        <w:t>,</w:t>
      </w:r>
      <w:r w:rsidR="00275495">
        <w:rPr>
          <w:rFonts w:ascii="Times New Roman" w:hAnsi="Times New Roman" w:cs="Times New Roman"/>
          <w:sz w:val="24"/>
          <w:lang w:val="tr-TR"/>
        </w:rPr>
        <w:t xml:space="preserve"> ailelerinin yanında ücretsiz aile işçisi olarak çalışan çocukların yerini </w:t>
      </w:r>
      <w:r w:rsidR="00B93ECC">
        <w:rPr>
          <w:rFonts w:ascii="Times New Roman" w:hAnsi="Times New Roman" w:cs="Times New Roman"/>
          <w:sz w:val="24"/>
          <w:lang w:val="tr-TR"/>
        </w:rPr>
        <w:t>giderek</w:t>
      </w:r>
      <w:r w:rsidR="00275495">
        <w:rPr>
          <w:rFonts w:ascii="Times New Roman" w:hAnsi="Times New Roman" w:cs="Times New Roman"/>
          <w:sz w:val="24"/>
          <w:lang w:val="tr-TR"/>
        </w:rPr>
        <w:t xml:space="preserve"> hizmetlerde bir ücret karşılığı çalışan çocuklar al</w:t>
      </w:r>
      <w:r w:rsidR="00B93ECC">
        <w:rPr>
          <w:rFonts w:ascii="Times New Roman" w:hAnsi="Times New Roman" w:cs="Times New Roman"/>
          <w:sz w:val="24"/>
          <w:lang w:val="tr-TR"/>
        </w:rPr>
        <w:t>maya başlamıştır</w:t>
      </w:r>
      <w:r w:rsidR="00275495">
        <w:rPr>
          <w:rFonts w:ascii="Times New Roman" w:hAnsi="Times New Roman" w:cs="Times New Roman"/>
          <w:sz w:val="24"/>
          <w:lang w:val="tr-TR"/>
        </w:rPr>
        <w:t xml:space="preserve">. </w:t>
      </w:r>
      <w:r w:rsidR="00D04485">
        <w:rPr>
          <w:rFonts w:ascii="Times New Roman" w:hAnsi="Times New Roman" w:cs="Times New Roman"/>
          <w:sz w:val="24"/>
          <w:lang w:val="tr-TR"/>
        </w:rPr>
        <w:t>1994-2019 dönemi incelendiğinde ço</w:t>
      </w:r>
      <w:r w:rsidR="00213DE2">
        <w:rPr>
          <w:rFonts w:ascii="Times New Roman" w:hAnsi="Times New Roman" w:cs="Times New Roman"/>
          <w:sz w:val="24"/>
          <w:lang w:val="tr-TR"/>
        </w:rPr>
        <w:t>cuk</w:t>
      </w:r>
      <w:r w:rsidR="00B93ECC">
        <w:rPr>
          <w:rFonts w:ascii="Times New Roman" w:hAnsi="Times New Roman" w:cs="Times New Roman"/>
          <w:sz w:val="24"/>
          <w:lang w:val="tr-TR"/>
        </w:rPr>
        <w:t xml:space="preserve"> işgücündeki düşüşün</w:t>
      </w:r>
      <w:r w:rsidR="00D04485">
        <w:rPr>
          <w:rFonts w:ascii="Times New Roman" w:hAnsi="Times New Roman" w:cs="Times New Roman"/>
          <w:sz w:val="24"/>
          <w:lang w:val="tr-TR"/>
        </w:rPr>
        <w:t xml:space="preserve"> son yıllarda yavaşla</w:t>
      </w:r>
      <w:r w:rsidR="00B93ECC">
        <w:rPr>
          <w:rFonts w:ascii="Times New Roman" w:hAnsi="Times New Roman" w:cs="Times New Roman"/>
          <w:sz w:val="24"/>
          <w:lang w:val="tr-TR"/>
        </w:rPr>
        <w:t xml:space="preserve">dığı görülür. </w:t>
      </w:r>
    </w:p>
    <w:p w14:paraId="652F95C0" w14:textId="3F8AEEE6" w:rsidR="00A74D67" w:rsidRDefault="00B93ECC" w:rsidP="00D736C5">
      <w:pPr>
        <w:spacing w:line="360" w:lineRule="auto"/>
        <w:jc w:val="both"/>
        <w:rPr>
          <w:rFonts w:ascii="Times New Roman" w:hAnsi="Times New Roman" w:cs="Times New Roman"/>
          <w:sz w:val="24"/>
          <w:lang w:val="tr-TR"/>
        </w:rPr>
      </w:pPr>
      <w:r>
        <w:rPr>
          <w:rFonts w:ascii="Times New Roman" w:hAnsi="Times New Roman" w:cs="Times New Roman"/>
          <w:sz w:val="24"/>
          <w:lang w:val="tr-TR"/>
        </w:rPr>
        <w:t xml:space="preserve">Bir başka önemli gelişme de </w:t>
      </w:r>
      <w:r w:rsidR="00275495">
        <w:rPr>
          <w:rFonts w:ascii="Times New Roman" w:hAnsi="Times New Roman" w:cs="Times New Roman"/>
          <w:sz w:val="24"/>
          <w:lang w:val="tr-TR"/>
        </w:rPr>
        <w:t xml:space="preserve">2012’den bu yana </w:t>
      </w:r>
      <w:r>
        <w:rPr>
          <w:rFonts w:ascii="Times New Roman" w:hAnsi="Times New Roman" w:cs="Times New Roman"/>
          <w:sz w:val="24"/>
          <w:lang w:val="tr-TR"/>
        </w:rPr>
        <w:t>işgücü piyasasında</w:t>
      </w:r>
      <w:r w:rsidR="00275495">
        <w:rPr>
          <w:rFonts w:ascii="Times New Roman" w:hAnsi="Times New Roman" w:cs="Times New Roman"/>
          <w:sz w:val="24"/>
          <w:lang w:val="tr-TR"/>
        </w:rPr>
        <w:t xml:space="preserve"> Suriyeli çocuklar</w:t>
      </w:r>
      <w:r w:rsidR="00213DE2">
        <w:rPr>
          <w:rFonts w:ascii="Times New Roman" w:hAnsi="Times New Roman" w:cs="Times New Roman"/>
          <w:sz w:val="24"/>
          <w:lang w:val="tr-TR"/>
        </w:rPr>
        <w:t>ın</w:t>
      </w:r>
      <w:r w:rsidR="00275495">
        <w:rPr>
          <w:rFonts w:ascii="Times New Roman" w:hAnsi="Times New Roman" w:cs="Times New Roman"/>
          <w:sz w:val="24"/>
          <w:lang w:val="tr-TR"/>
        </w:rPr>
        <w:t xml:space="preserve"> </w:t>
      </w:r>
      <w:r>
        <w:rPr>
          <w:rFonts w:ascii="Times New Roman" w:hAnsi="Times New Roman" w:cs="Times New Roman"/>
          <w:sz w:val="24"/>
          <w:lang w:val="tr-TR"/>
        </w:rPr>
        <w:t xml:space="preserve">yer almasıdır. </w:t>
      </w:r>
      <w:r w:rsidR="00275495">
        <w:rPr>
          <w:rFonts w:ascii="Times New Roman" w:hAnsi="Times New Roman" w:cs="Times New Roman"/>
          <w:sz w:val="24"/>
          <w:lang w:val="tr-TR"/>
        </w:rPr>
        <w:t>Geçici koruma statüsünde bulunan 12-17 yaş grubunun %20’si ücretli bir işte çalışmaktadır. B</w:t>
      </w:r>
      <w:r w:rsidR="00FD6197">
        <w:rPr>
          <w:rFonts w:ascii="Times New Roman" w:hAnsi="Times New Roman" w:cs="Times New Roman"/>
          <w:sz w:val="24"/>
          <w:lang w:val="tr-TR"/>
        </w:rPr>
        <w:t xml:space="preserve">u oran 15-17 yaş erkek çocuklar arasında %48’i bulmaktadır. </w:t>
      </w:r>
      <w:r w:rsidR="00BD0179">
        <w:rPr>
          <w:rFonts w:ascii="Times New Roman" w:hAnsi="Times New Roman" w:cs="Times New Roman"/>
          <w:sz w:val="24"/>
          <w:lang w:val="tr-TR"/>
        </w:rPr>
        <w:t xml:space="preserve">Ücretli çalışmanın </w:t>
      </w:r>
      <w:r w:rsidR="00D04485">
        <w:rPr>
          <w:rFonts w:ascii="Times New Roman" w:hAnsi="Times New Roman" w:cs="Times New Roman"/>
          <w:sz w:val="24"/>
          <w:lang w:val="tr-TR"/>
        </w:rPr>
        <w:t>yaygınlaşmasıyla çocukların çalıştıkları işyerlerinin denetlenme ihtiyacı</w:t>
      </w:r>
      <w:r>
        <w:rPr>
          <w:rFonts w:ascii="Times New Roman" w:hAnsi="Times New Roman" w:cs="Times New Roman"/>
          <w:sz w:val="24"/>
          <w:lang w:val="tr-TR"/>
        </w:rPr>
        <w:t xml:space="preserve"> artmıştır. B</w:t>
      </w:r>
      <w:r w:rsidR="00D04485">
        <w:rPr>
          <w:rFonts w:ascii="Times New Roman" w:hAnsi="Times New Roman" w:cs="Times New Roman"/>
          <w:sz w:val="24"/>
          <w:lang w:val="tr-TR"/>
        </w:rPr>
        <w:t xml:space="preserve">üyük çoğunluğu okul dışında bulunan ve </w:t>
      </w:r>
      <w:r w:rsidR="00667C54">
        <w:rPr>
          <w:rFonts w:ascii="Times New Roman" w:hAnsi="Times New Roman" w:cs="Times New Roman"/>
          <w:sz w:val="24"/>
          <w:lang w:val="tr-TR"/>
        </w:rPr>
        <w:t>kayıt dışı kesimde</w:t>
      </w:r>
      <w:r w:rsidR="00D04485">
        <w:rPr>
          <w:rFonts w:ascii="Times New Roman" w:hAnsi="Times New Roman" w:cs="Times New Roman"/>
          <w:sz w:val="24"/>
          <w:lang w:val="tr-TR"/>
        </w:rPr>
        <w:t xml:space="preserve"> çalışan Suriyeli çocuklar</w:t>
      </w:r>
      <w:r>
        <w:rPr>
          <w:rFonts w:ascii="Times New Roman" w:hAnsi="Times New Roman" w:cs="Times New Roman"/>
          <w:sz w:val="24"/>
          <w:lang w:val="tr-TR"/>
        </w:rPr>
        <w:t>a yönelik özel programlar</w:t>
      </w:r>
      <w:r w:rsidR="009E22E9">
        <w:rPr>
          <w:rFonts w:ascii="Times New Roman" w:hAnsi="Times New Roman" w:cs="Times New Roman"/>
          <w:sz w:val="24"/>
          <w:lang w:val="tr-TR"/>
        </w:rPr>
        <w:t>ın geliştirilmesine</w:t>
      </w:r>
      <w:r w:rsidR="00D04485">
        <w:rPr>
          <w:rFonts w:ascii="Times New Roman" w:hAnsi="Times New Roman" w:cs="Times New Roman"/>
          <w:sz w:val="24"/>
          <w:lang w:val="tr-TR"/>
        </w:rPr>
        <w:t xml:space="preserve"> ve </w:t>
      </w:r>
      <w:r>
        <w:rPr>
          <w:rFonts w:ascii="Times New Roman" w:hAnsi="Times New Roman" w:cs="Times New Roman"/>
          <w:sz w:val="24"/>
          <w:lang w:val="tr-TR"/>
        </w:rPr>
        <w:t xml:space="preserve">takibi daha zor olan gezici </w:t>
      </w:r>
      <w:r w:rsidR="009E22E9">
        <w:rPr>
          <w:rFonts w:ascii="Times New Roman" w:hAnsi="Times New Roman" w:cs="Times New Roman"/>
          <w:sz w:val="24"/>
          <w:lang w:val="tr-TR"/>
        </w:rPr>
        <w:t xml:space="preserve">ve geçici tarım </w:t>
      </w:r>
      <w:r>
        <w:rPr>
          <w:rFonts w:ascii="Times New Roman" w:hAnsi="Times New Roman" w:cs="Times New Roman"/>
          <w:sz w:val="24"/>
          <w:lang w:val="tr-TR"/>
        </w:rPr>
        <w:t>işleri</w:t>
      </w:r>
      <w:r w:rsidR="009E22E9">
        <w:rPr>
          <w:rFonts w:ascii="Times New Roman" w:hAnsi="Times New Roman" w:cs="Times New Roman"/>
          <w:sz w:val="24"/>
          <w:lang w:val="tr-TR"/>
        </w:rPr>
        <w:t xml:space="preserve">nde çalışan çocuklara yönelik programların devamına ihtiyaç vardır. </w:t>
      </w:r>
      <w:r w:rsidR="00D04485">
        <w:rPr>
          <w:rFonts w:ascii="Times New Roman" w:hAnsi="Times New Roman" w:cs="Times New Roman"/>
          <w:sz w:val="24"/>
          <w:lang w:val="tr-TR"/>
        </w:rPr>
        <w:t xml:space="preserve">  </w:t>
      </w:r>
      <w:r w:rsidR="00BA12BC">
        <w:rPr>
          <w:rFonts w:ascii="Times New Roman" w:hAnsi="Times New Roman" w:cs="Times New Roman"/>
          <w:sz w:val="24"/>
          <w:lang w:val="tr-TR"/>
        </w:rPr>
        <w:t xml:space="preserve"> </w:t>
      </w:r>
      <w:r w:rsidR="00275495">
        <w:rPr>
          <w:rFonts w:ascii="Times New Roman" w:hAnsi="Times New Roman" w:cs="Times New Roman"/>
          <w:sz w:val="24"/>
          <w:lang w:val="tr-TR"/>
        </w:rPr>
        <w:t xml:space="preserve">  </w:t>
      </w:r>
      <w:r w:rsidR="00CB2022">
        <w:rPr>
          <w:rFonts w:ascii="Times New Roman" w:hAnsi="Times New Roman" w:cs="Times New Roman"/>
          <w:sz w:val="24"/>
          <w:lang w:val="tr-TR"/>
        </w:rPr>
        <w:t xml:space="preserve"> </w:t>
      </w:r>
    </w:p>
    <w:p w14:paraId="66362725" w14:textId="77777777" w:rsidR="00A74D67" w:rsidRPr="00B033FA" w:rsidRDefault="00A74D67" w:rsidP="00112D22">
      <w:pPr>
        <w:spacing w:line="360" w:lineRule="auto"/>
        <w:rPr>
          <w:rFonts w:ascii="Times New Roman" w:hAnsi="Times New Roman" w:cs="Times New Roman"/>
          <w:b/>
          <w:sz w:val="24"/>
          <w:lang w:val="tr-TR"/>
        </w:rPr>
      </w:pPr>
      <w:r w:rsidRPr="00B033FA">
        <w:rPr>
          <w:rFonts w:ascii="Times New Roman" w:hAnsi="Times New Roman" w:cs="Times New Roman"/>
          <w:b/>
          <w:sz w:val="24"/>
          <w:lang w:val="tr-TR"/>
        </w:rPr>
        <w:t>Giriş</w:t>
      </w:r>
    </w:p>
    <w:p w14:paraId="4688A4F6" w14:textId="284CE7F1" w:rsidR="00C60ED0" w:rsidRPr="00D63110" w:rsidRDefault="00D63110" w:rsidP="00B874FE">
      <w:pPr>
        <w:spacing w:line="360" w:lineRule="auto"/>
        <w:jc w:val="both"/>
        <w:rPr>
          <w:rFonts w:ascii="Times New Roman" w:hAnsi="Times New Roman" w:cs="Times New Roman"/>
          <w:sz w:val="26"/>
          <w:lang w:val="tr-TR"/>
        </w:rPr>
      </w:pPr>
      <w:r>
        <w:rPr>
          <w:rFonts w:ascii="Times New Roman" w:hAnsi="Times New Roman" w:cs="Times New Roman"/>
          <w:sz w:val="24"/>
          <w:lang w:val="tr-TR"/>
        </w:rPr>
        <w:t>Bu not 1994-2019 yılları arasında çocuk işçiliğinde kaydedilen gelişmeler ve bunların açıklayıcıları üzerine kısa bir değerlendirme sunmaktadır.</w:t>
      </w:r>
      <w:r>
        <w:rPr>
          <w:rFonts w:ascii="Times New Roman" w:hAnsi="Times New Roman" w:cs="Times New Roman"/>
          <w:sz w:val="26"/>
          <w:lang w:val="tr-TR"/>
        </w:rPr>
        <w:t xml:space="preserve"> </w:t>
      </w:r>
      <w:r w:rsidR="00B033FA" w:rsidRPr="00B033FA">
        <w:rPr>
          <w:rFonts w:ascii="Times New Roman" w:hAnsi="Times New Roman" w:cs="Times New Roman"/>
          <w:sz w:val="24"/>
          <w:lang w:val="tr-TR"/>
        </w:rPr>
        <w:t>Türkiye 30 yıl</w:t>
      </w:r>
      <w:r w:rsidR="007B554E">
        <w:rPr>
          <w:rFonts w:ascii="Times New Roman" w:hAnsi="Times New Roman" w:cs="Times New Roman"/>
          <w:sz w:val="24"/>
          <w:lang w:val="tr-TR"/>
        </w:rPr>
        <w:t xml:space="preserve">ı aşkın bir süredir </w:t>
      </w:r>
      <w:r w:rsidR="007B554E" w:rsidRPr="00B033FA">
        <w:rPr>
          <w:rFonts w:ascii="Times New Roman" w:hAnsi="Times New Roman" w:cs="Times New Roman"/>
          <w:sz w:val="24"/>
          <w:lang w:val="tr-TR"/>
        </w:rPr>
        <w:t xml:space="preserve">çocuk </w:t>
      </w:r>
      <w:r w:rsidR="007B554E">
        <w:rPr>
          <w:rFonts w:ascii="Times New Roman" w:hAnsi="Times New Roman" w:cs="Times New Roman"/>
          <w:sz w:val="24"/>
          <w:lang w:val="tr-TR"/>
        </w:rPr>
        <w:t>işçiliği</w:t>
      </w:r>
      <w:r w:rsidR="007B554E" w:rsidRPr="00B033FA">
        <w:rPr>
          <w:rFonts w:ascii="Times New Roman" w:hAnsi="Times New Roman" w:cs="Times New Roman"/>
          <w:sz w:val="24"/>
          <w:lang w:val="tr-TR"/>
        </w:rPr>
        <w:t xml:space="preserve"> </w:t>
      </w:r>
      <w:r w:rsidR="007B554E">
        <w:rPr>
          <w:rFonts w:ascii="Times New Roman" w:hAnsi="Times New Roman" w:cs="Times New Roman"/>
          <w:sz w:val="24"/>
          <w:lang w:val="tr-TR"/>
        </w:rPr>
        <w:lastRenderedPageBreak/>
        <w:t xml:space="preserve">sorunuyla </w:t>
      </w:r>
      <w:r w:rsidR="00E97C88">
        <w:rPr>
          <w:rFonts w:ascii="Times New Roman" w:hAnsi="Times New Roman" w:cs="Times New Roman"/>
          <w:sz w:val="24"/>
          <w:lang w:val="tr-TR"/>
        </w:rPr>
        <w:t xml:space="preserve">aktif olarak </w:t>
      </w:r>
      <w:r w:rsidR="007B554E">
        <w:rPr>
          <w:rFonts w:ascii="Times New Roman" w:hAnsi="Times New Roman" w:cs="Times New Roman"/>
          <w:sz w:val="24"/>
          <w:lang w:val="tr-TR"/>
        </w:rPr>
        <w:t>mücadele etmektedir</w:t>
      </w:r>
      <w:r w:rsidR="00A74D67" w:rsidRPr="00B033FA">
        <w:rPr>
          <w:rFonts w:ascii="Times New Roman" w:hAnsi="Times New Roman" w:cs="Times New Roman"/>
          <w:sz w:val="24"/>
          <w:lang w:val="tr-TR"/>
        </w:rPr>
        <w:t>.</w:t>
      </w:r>
      <w:r w:rsidR="002F13EA">
        <w:rPr>
          <w:rStyle w:val="FootnoteReference"/>
          <w:rFonts w:ascii="Times New Roman" w:hAnsi="Times New Roman" w:cs="Times New Roman"/>
          <w:sz w:val="24"/>
          <w:lang w:val="tr-TR"/>
        </w:rPr>
        <w:footnoteReference w:id="2"/>
      </w:r>
      <w:r w:rsidR="00B033FA" w:rsidRPr="00B033FA">
        <w:rPr>
          <w:rFonts w:ascii="Times New Roman" w:hAnsi="Times New Roman" w:cs="Times New Roman"/>
          <w:sz w:val="24"/>
          <w:lang w:val="tr-TR"/>
        </w:rPr>
        <w:t xml:space="preserve"> </w:t>
      </w:r>
      <w:r w:rsidR="00B874FE">
        <w:rPr>
          <w:rFonts w:ascii="Times New Roman" w:hAnsi="Times New Roman" w:cs="Times New Roman"/>
          <w:sz w:val="24"/>
          <w:lang w:val="tr-TR"/>
        </w:rPr>
        <w:t>Bu</w:t>
      </w:r>
      <w:r w:rsidR="00AD0214">
        <w:rPr>
          <w:rFonts w:ascii="Times New Roman" w:hAnsi="Times New Roman" w:cs="Times New Roman"/>
          <w:sz w:val="24"/>
          <w:lang w:val="tr-TR"/>
        </w:rPr>
        <w:t xml:space="preserve"> dönem zarfında bu </w:t>
      </w:r>
      <w:r w:rsidR="00B874FE">
        <w:rPr>
          <w:rFonts w:ascii="Times New Roman" w:hAnsi="Times New Roman" w:cs="Times New Roman"/>
          <w:sz w:val="24"/>
          <w:lang w:val="tr-TR"/>
        </w:rPr>
        <w:t>mücadelede önemli kazanım</w:t>
      </w:r>
      <w:r w:rsidR="00E97C88">
        <w:rPr>
          <w:rFonts w:ascii="Times New Roman" w:hAnsi="Times New Roman" w:cs="Times New Roman"/>
          <w:sz w:val="24"/>
          <w:lang w:val="tr-TR"/>
        </w:rPr>
        <w:t>lar elde edilmiştir. TÜİ</w:t>
      </w:r>
      <w:r w:rsidR="00B874FE">
        <w:rPr>
          <w:rFonts w:ascii="Times New Roman" w:hAnsi="Times New Roman" w:cs="Times New Roman"/>
          <w:sz w:val="24"/>
          <w:lang w:val="tr-TR"/>
        </w:rPr>
        <w:t>K</w:t>
      </w:r>
      <w:r w:rsidR="000D0F14">
        <w:rPr>
          <w:rFonts w:ascii="Times New Roman" w:hAnsi="Times New Roman" w:cs="Times New Roman"/>
          <w:sz w:val="24"/>
          <w:lang w:val="tr-TR"/>
        </w:rPr>
        <w:t>,</w:t>
      </w:r>
      <w:r w:rsidR="00B874FE">
        <w:rPr>
          <w:rFonts w:ascii="Times New Roman" w:hAnsi="Times New Roman" w:cs="Times New Roman"/>
          <w:sz w:val="24"/>
          <w:lang w:val="tr-TR"/>
        </w:rPr>
        <w:t xml:space="preserve"> Çocuk İşgücü Anketi</w:t>
      </w:r>
      <w:r w:rsidR="000D0F14">
        <w:rPr>
          <w:rFonts w:ascii="Times New Roman" w:hAnsi="Times New Roman" w:cs="Times New Roman"/>
          <w:sz w:val="24"/>
          <w:lang w:val="tr-TR"/>
        </w:rPr>
        <w:t xml:space="preserve"> verilerinden hareketle</w:t>
      </w:r>
      <w:r w:rsidR="00B874FE">
        <w:rPr>
          <w:rFonts w:ascii="Times New Roman" w:hAnsi="Times New Roman" w:cs="Times New Roman"/>
          <w:sz w:val="24"/>
          <w:lang w:val="tr-TR"/>
        </w:rPr>
        <w:t xml:space="preserve"> 6-17 yaş</w:t>
      </w:r>
      <w:r w:rsidR="00AD0214">
        <w:rPr>
          <w:rFonts w:ascii="Times New Roman" w:hAnsi="Times New Roman" w:cs="Times New Roman"/>
          <w:sz w:val="24"/>
          <w:lang w:val="tr-TR"/>
        </w:rPr>
        <w:t xml:space="preserve"> aralığındaki </w:t>
      </w:r>
      <w:r w:rsidR="00B874FE">
        <w:rPr>
          <w:rFonts w:ascii="Times New Roman" w:hAnsi="Times New Roman" w:cs="Times New Roman"/>
          <w:sz w:val="24"/>
          <w:lang w:val="tr-TR"/>
        </w:rPr>
        <w:t xml:space="preserve">çalışan çocukların sayısını </w:t>
      </w:r>
      <w:r w:rsidR="00E97C88">
        <w:rPr>
          <w:rFonts w:ascii="Times New Roman" w:hAnsi="Times New Roman" w:cs="Times New Roman"/>
          <w:sz w:val="24"/>
          <w:lang w:val="tr-TR"/>
        </w:rPr>
        <w:t xml:space="preserve">1994’te </w:t>
      </w:r>
      <w:r w:rsidR="00AD0214">
        <w:rPr>
          <w:rFonts w:ascii="Times New Roman" w:hAnsi="Times New Roman" w:cs="Times New Roman"/>
          <w:sz w:val="24"/>
          <w:lang w:val="tr-TR"/>
        </w:rPr>
        <w:t>2,</w:t>
      </w:r>
      <w:r w:rsidR="00B874FE">
        <w:rPr>
          <w:rFonts w:ascii="Times New Roman" w:hAnsi="Times New Roman" w:cs="Times New Roman"/>
          <w:sz w:val="24"/>
          <w:lang w:val="tr-TR"/>
        </w:rPr>
        <w:t xml:space="preserve">5 milyon olarak </w:t>
      </w:r>
      <w:r w:rsidR="00B874FE" w:rsidRPr="00F84C7E">
        <w:rPr>
          <w:rFonts w:ascii="Times New Roman" w:hAnsi="Times New Roman" w:cs="Times New Roman"/>
          <w:sz w:val="24"/>
          <w:lang w:val="tr-TR"/>
        </w:rPr>
        <w:t>tahmin ederken bu rakam 2019 yılına geldiğinde 720 bine gerilemiştir</w:t>
      </w:r>
      <w:r w:rsidR="000D0F14" w:rsidRPr="00F84C7E">
        <w:rPr>
          <w:rFonts w:ascii="Times New Roman" w:hAnsi="Times New Roman" w:cs="Times New Roman"/>
          <w:sz w:val="24"/>
          <w:lang w:val="tr-TR"/>
        </w:rPr>
        <w:t xml:space="preserve"> (</w:t>
      </w:r>
      <w:r w:rsidR="00F84C7E" w:rsidRPr="00F84C7E">
        <w:rPr>
          <w:rFonts w:ascii="Times New Roman" w:hAnsi="Times New Roman" w:cs="Times New Roman"/>
          <w:sz w:val="24"/>
          <w:lang w:val="tr-TR"/>
        </w:rPr>
        <w:t>TÜİK, 1997</w:t>
      </w:r>
      <w:r w:rsidR="000D0F14" w:rsidRPr="00F84C7E">
        <w:rPr>
          <w:rFonts w:ascii="Times New Roman" w:hAnsi="Times New Roman" w:cs="Times New Roman"/>
          <w:sz w:val="24"/>
          <w:lang w:val="tr-TR"/>
        </w:rPr>
        <w:t>, 2020)</w:t>
      </w:r>
      <w:r w:rsidR="00B874FE" w:rsidRPr="00F84C7E">
        <w:rPr>
          <w:rFonts w:ascii="Times New Roman" w:hAnsi="Times New Roman" w:cs="Times New Roman"/>
          <w:sz w:val="24"/>
          <w:lang w:val="tr-TR"/>
        </w:rPr>
        <w:t>.</w:t>
      </w:r>
      <w:r w:rsidR="00B874FE">
        <w:rPr>
          <w:rFonts w:ascii="Times New Roman" w:hAnsi="Times New Roman" w:cs="Times New Roman"/>
          <w:sz w:val="24"/>
          <w:lang w:val="tr-TR"/>
        </w:rPr>
        <w:t xml:space="preserve"> Çalışma oranındaki değişim </w:t>
      </w:r>
      <w:r w:rsidR="000D0F14">
        <w:rPr>
          <w:rFonts w:ascii="Times New Roman" w:hAnsi="Times New Roman" w:cs="Times New Roman"/>
          <w:sz w:val="24"/>
          <w:lang w:val="tr-TR"/>
        </w:rPr>
        <w:t xml:space="preserve">bu iyileşmenin bir başka göstergesidir: 1994’te </w:t>
      </w:r>
      <w:r w:rsidR="00B874FE">
        <w:rPr>
          <w:rFonts w:ascii="Times New Roman" w:hAnsi="Times New Roman" w:cs="Times New Roman"/>
          <w:sz w:val="24"/>
          <w:lang w:val="tr-TR"/>
        </w:rPr>
        <w:t>6-</w:t>
      </w:r>
      <w:r w:rsidR="000D0F14">
        <w:rPr>
          <w:rFonts w:ascii="Times New Roman" w:hAnsi="Times New Roman" w:cs="Times New Roman"/>
          <w:sz w:val="24"/>
          <w:lang w:val="tr-TR"/>
        </w:rPr>
        <w:t xml:space="preserve">17 yaşındaki çocukların </w:t>
      </w:r>
      <w:r w:rsidR="00B874FE">
        <w:rPr>
          <w:rFonts w:ascii="Times New Roman" w:hAnsi="Times New Roman" w:cs="Times New Roman"/>
          <w:sz w:val="24"/>
          <w:lang w:val="tr-TR"/>
        </w:rPr>
        <w:t>%15,3’ü bir iş tutarken bu oran 2019’d</w:t>
      </w:r>
      <w:r w:rsidR="00AD0214">
        <w:rPr>
          <w:rFonts w:ascii="Times New Roman" w:hAnsi="Times New Roman" w:cs="Times New Roman"/>
          <w:sz w:val="24"/>
          <w:lang w:val="tr-TR"/>
        </w:rPr>
        <w:t>a</w:t>
      </w:r>
      <w:r w:rsidR="00B874FE">
        <w:rPr>
          <w:rFonts w:ascii="Times New Roman" w:hAnsi="Times New Roman" w:cs="Times New Roman"/>
          <w:sz w:val="24"/>
          <w:lang w:val="tr-TR"/>
        </w:rPr>
        <w:t xml:space="preserve"> %4,8’e düşmüştür. Bu gelişmeler hiç kuşkusuz sevindiricidir. Ancak</w:t>
      </w:r>
      <w:r w:rsidR="00C60ED0">
        <w:rPr>
          <w:rFonts w:ascii="Times New Roman" w:hAnsi="Times New Roman" w:cs="Times New Roman"/>
          <w:sz w:val="24"/>
          <w:lang w:val="tr-TR"/>
        </w:rPr>
        <w:t xml:space="preserve"> son yıllardaki gelişmeler bu mücadeledeki olumlu gelişmenin </w:t>
      </w:r>
      <w:r w:rsidR="00B874FE">
        <w:rPr>
          <w:rFonts w:ascii="Times New Roman" w:hAnsi="Times New Roman" w:cs="Times New Roman"/>
          <w:sz w:val="24"/>
          <w:lang w:val="tr-TR"/>
        </w:rPr>
        <w:t>tıkandığına ve Suriyeli göçüyle beraber bazı kazanımlarda geri</w:t>
      </w:r>
      <w:r w:rsidR="00E97C88">
        <w:rPr>
          <w:rFonts w:ascii="Times New Roman" w:hAnsi="Times New Roman" w:cs="Times New Roman"/>
          <w:sz w:val="24"/>
          <w:lang w:val="tr-TR"/>
        </w:rPr>
        <w:t xml:space="preserve">ye </w:t>
      </w:r>
      <w:r w:rsidR="00C22BA9">
        <w:rPr>
          <w:rFonts w:ascii="Times New Roman" w:hAnsi="Times New Roman" w:cs="Times New Roman"/>
          <w:sz w:val="24"/>
          <w:lang w:val="tr-TR"/>
        </w:rPr>
        <w:t>gidiş old</w:t>
      </w:r>
      <w:r w:rsidR="00C60ED0">
        <w:rPr>
          <w:rFonts w:ascii="Times New Roman" w:hAnsi="Times New Roman" w:cs="Times New Roman"/>
          <w:sz w:val="24"/>
          <w:lang w:val="tr-TR"/>
        </w:rPr>
        <w:t xml:space="preserve">uğuna işaret etmektedir. </w:t>
      </w:r>
    </w:p>
    <w:p w14:paraId="7B35273A" w14:textId="76578FB4" w:rsidR="00CF074E" w:rsidRPr="00CF074E" w:rsidRDefault="00CF074E" w:rsidP="00112D22">
      <w:pPr>
        <w:spacing w:line="360" w:lineRule="auto"/>
        <w:rPr>
          <w:rFonts w:ascii="Times New Roman" w:hAnsi="Times New Roman" w:cs="Times New Roman"/>
          <w:b/>
          <w:sz w:val="24"/>
          <w:lang w:val="tr-TR"/>
        </w:rPr>
      </w:pPr>
      <w:r w:rsidRPr="00B80097">
        <w:rPr>
          <w:rFonts w:ascii="Times New Roman" w:hAnsi="Times New Roman" w:cs="Times New Roman"/>
          <w:b/>
          <w:sz w:val="24"/>
          <w:lang w:val="tr-TR"/>
        </w:rPr>
        <w:t xml:space="preserve">Çocuk </w:t>
      </w:r>
      <w:r w:rsidR="0071278A" w:rsidRPr="00B80097">
        <w:rPr>
          <w:rFonts w:ascii="Times New Roman" w:hAnsi="Times New Roman" w:cs="Times New Roman"/>
          <w:b/>
          <w:sz w:val="24"/>
          <w:lang w:val="tr-TR"/>
        </w:rPr>
        <w:t>i</w:t>
      </w:r>
      <w:r w:rsidRPr="00B80097">
        <w:rPr>
          <w:rFonts w:ascii="Times New Roman" w:hAnsi="Times New Roman" w:cs="Times New Roman"/>
          <w:b/>
          <w:sz w:val="24"/>
          <w:lang w:val="tr-TR"/>
        </w:rPr>
        <w:t>şçiliği</w:t>
      </w:r>
      <w:r w:rsidR="0071278A" w:rsidRPr="00B80097">
        <w:rPr>
          <w:rFonts w:ascii="Times New Roman" w:hAnsi="Times New Roman" w:cs="Times New Roman"/>
          <w:b/>
          <w:sz w:val="24"/>
          <w:lang w:val="tr-TR"/>
        </w:rPr>
        <w:t>nin</w:t>
      </w:r>
      <w:r w:rsidR="00A65D63" w:rsidRPr="00B80097">
        <w:rPr>
          <w:rFonts w:ascii="Times New Roman" w:hAnsi="Times New Roman" w:cs="Times New Roman"/>
          <w:b/>
          <w:sz w:val="24"/>
          <w:lang w:val="tr-TR"/>
        </w:rPr>
        <w:t xml:space="preserve"> 30 yıl</w:t>
      </w:r>
      <w:r w:rsidR="0071278A" w:rsidRPr="00B80097">
        <w:rPr>
          <w:rFonts w:ascii="Times New Roman" w:hAnsi="Times New Roman" w:cs="Times New Roman"/>
          <w:b/>
          <w:sz w:val="24"/>
          <w:lang w:val="tr-TR"/>
        </w:rPr>
        <w:t>lık seyri: Hızlı azalışın ardından</w:t>
      </w:r>
      <w:r w:rsidR="00A65D63" w:rsidRPr="00B80097">
        <w:rPr>
          <w:rFonts w:ascii="Times New Roman" w:hAnsi="Times New Roman" w:cs="Times New Roman"/>
          <w:b/>
          <w:sz w:val="24"/>
          <w:lang w:val="tr-TR"/>
        </w:rPr>
        <w:t xml:space="preserve"> </w:t>
      </w:r>
      <w:r w:rsidR="0071278A" w:rsidRPr="00B80097">
        <w:rPr>
          <w:rFonts w:ascii="Times New Roman" w:hAnsi="Times New Roman" w:cs="Times New Roman"/>
          <w:b/>
          <w:sz w:val="24"/>
          <w:lang w:val="tr-TR"/>
        </w:rPr>
        <w:t>duraklama</w:t>
      </w:r>
    </w:p>
    <w:p w14:paraId="412EC4F9" w14:textId="26762645" w:rsidR="00C12D85" w:rsidRDefault="00D733BA" w:rsidP="00C12D85">
      <w:pPr>
        <w:spacing w:line="360" w:lineRule="auto"/>
        <w:jc w:val="both"/>
        <w:rPr>
          <w:rFonts w:ascii="Times New Roman" w:hAnsi="Times New Roman" w:cs="Times New Roman"/>
          <w:sz w:val="24"/>
          <w:szCs w:val="24"/>
          <w:lang w:val="tr-TR"/>
        </w:rPr>
      </w:pPr>
      <w:r>
        <w:rPr>
          <w:rFonts w:ascii="Times New Roman" w:hAnsi="Times New Roman" w:cs="Times New Roman"/>
          <w:sz w:val="24"/>
          <w:lang w:val="tr-TR"/>
        </w:rPr>
        <w:t>Şekil 1 yıllar içinde çocuk işçiliğindeki değişimi vermektedir. Görüldüğü gibi 1994’ten 2019’a</w:t>
      </w:r>
      <w:r w:rsidR="000D0F14">
        <w:rPr>
          <w:rFonts w:ascii="Times New Roman" w:hAnsi="Times New Roman" w:cs="Times New Roman"/>
          <w:sz w:val="24"/>
          <w:lang w:val="tr-TR"/>
        </w:rPr>
        <w:t xml:space="preserve"> kadar</w:t>
      </w:r>
      <w:r w:rsidR="00956FA7">
        <w:rPr>
          <w:rFonts w:ascii="Times New Roman" w:hAnsi="Times New Roman" w:cs="Times New Roman"/>
          <w:sz w:val="24"/>
          <w:lang w:val="tr-TR"/>
        </w:rPr>
        <w:t xml:space="preserve"> </w:t>
      </w:r>
      <w:r>
        <w:rPr>
          <w:rFonts w:ascii="Times New Roman" w:hAnsi="Times New Roman" w:cs="Times New Roman"/>
          <w:sz w:val="24"/>
          <w:lang w:val="tr-TR"/>
        </w:rPr>
        <w:t xml:space="preserve">erkek </w:t>
      </w:r>
      <w:r w:rsidR="00956FA7">
        <w:rPr>
          <w:rFonts w:ascii="Times New Roman" w:hAnsi="Times New Roman" w:cs="Times New Roman"/>
          <w:sz w:val="24"/>
          <w:lang w:val="tr-TR"/>
        </w:rPr>
        <w:t>ve</w:t>
      </w:r>
      <w:r w:rsidR="000D0F14">
        <w:rPr>
          <w:rFonts w:ascii="Times New Roman" w:hAnsi="Times New Roman" w:cs="Times New Roman"/>
          <w:sz w:val="24"/>
          <w:lang w:val="tr-TR"/>
        </w:rPr>
        <w:t xml:space="preserve"> </w:t>
      </w:r>
      <w:r>
        <w:rPr>
          <w:rFonts w:ascii="Times New Roman" w:hAnsi="Times New Roman" w:cs="Times New Roman"/>
          <w:sz w:val="24"/>
          <w:lang w:val="tr-TR"/>
        </w:rPr>
        <w:t>kız çocuklar</w:t>
      </w:r>
      <w:r w:rsidR="000D0F14">
        <w:rPr>
          <w:rFonts w:ascii="Times New Roman" w:hAnsi="Times New Roman" w:cs="Times New Roman"/>
          <w:sz w:val="24"/>
          <w:lang w:val="tr-TR"/>
        </w:rPr>
        <w:t>ı</w:t>
      </w:r>
      <w:r>
        <w:rPr>
          <w:rFonts w:ascii="Times New Roman" w:hAnsi="Times New Roman" w:cs="Times New Roman"/>
          <w:sz w:val="24"/>
          <w:lang w:val="tr-TR"/>
        </w:rPr>
        <w:t xml:space="preserve"> arasında çalış</w:t>
      </w:r>
      <w:r w:rsidR="000D0F14">
        <w:rPr>
          <w:rFonts w:ascii="Times New Roman" w:hAnsi="Times New Roman" w:cs="Times New Roman"/>
          <w:sz w:val="24"/>
          <w:lang w:val="tr-TR"/>
        </w:rPr>
        <w:t xml:space="preserve">anların oranı </w:t>
      </w:r>
      <w:r>
        <w:rPr>
          <w:rFonts w:ascii="Times New Roman" w:hAnsi="Times New Roman" w:cs="Times New Roman"/>
          <w:sz w:val="24"/>
          <w:lang w:val="tr-TR"/>
        </w:rPr>
        <w:t>ciddi bir düşüş göstermişt</w:t>
      </w:r>
      <w:r w:rsidR="00956FA7">
        <w:rPr>
          <w:rFonts w:ascii="Times New Roman" w:hAnsi="Times New Roman" w:cs="Times New Roman"/>
          <w:sz w:val="24"/>
          <w:lang w:val="tr-TR"/>
        </w:rPr>
        <w:t xml:space="preserve">ir. </w:t>
      </w:r>
      <w:r w:rsidR="00C12D85">
        <w:rPr>
          <w:rFonts w:ascii="Times New Roman" w:hAnsi="Times New Roman" w:cs="Times New Roman"/>
          <w:sz w:val="24"/>
          <w:lang w:val="tr-TR"/>
        </w:rPr>
        <w:t xml:space="preserve">1994’te erkek çocukların %17,9’u çalışırken, bu oran 2006’da %7,7’ye, 2019’da ise %6,5’e gerilemiştir. Kız çocukları için kaydedilen oranlar ise aynı yıllar için sırasıyla, %12,5, %4 ve </w:t>
      </w:r>
      <w:r w:rsidR="00B455E8">
        <w:rPr>
          <w:rFonts w:ascii="Times New Roman" w:hAnsi="Times New Roman" w:cs="Times New Roman"/>
          <w:sz w:val="24"/>
          <w:lang w:val="tr-TR"/>
        </w:rPr>
        <w:t>%</w:t>
      </w:r>
      <w:r w:rsidR="00C12D85">
        <w:rPr>
          <w:rFonts w:ascii="Times New Roman" w:hAnsi="Times New Roman" w:cs="Times New Roman"/>
          <w:sz w:val="24"/>
          <w:lang w:val="tr-TR"/>
        </w:rPr>
        <w:t xml:space="preserve">2,9 olmuştur. Bu oranlardan da anlaşılabileceği gibi esas değişim 1994-2006 yılları arasında </w:t>
      </w:r>
      <w:r w:rsidR="00C12D85" w:rsidRPr="00341A7A">
        <w:rPr>
          <w:rFonts w:ascii="Times New Roman" w:hAnsi="Times New Roman" w:cs="Times New Roman"/>
          <w:sz w:val="24"/>
          <w:szCs w:val="24"/>
          <w:lang w:val="tr-TR"/>
        </w:rPr>
        <w:t>yaşanmış, 200</w:t>
      </w:r>
      <w:r w:rsidR="00FF7B2A">
        <w:rPr>
          <w:rFonts w:ascii="Times New Roman" w:hAnsi="Times New Roman" w:cs="Times New Roman"/>
          <w:sz w:val="24"/>
          <w:szCs w:val="24"/>
          <w:lang w:val="tr-TR"/>
        </w:rPr>
        <w:t xml:space="preserve">6-2019 arası değişim görece </w:t>
      </w:r>
      <w:r w:rsidR="00C12D85" w:rsidRPr="00341A7A">
        <w:rPr>
          <w:rFonts w:ascii="Times New Roman" w:hAnsi="Times New Roman" w:cs="Times New Roman"/>
          <w:sz w:val="24"/>
          <w:szCs w:val="24"/>
          <w:lang w:val="tr-TR"/>
        </w:rPr>
        <w:t xml:space="preserve">daha </w:t>
      </w:r>
      <w:r w:rsidR="00210382">
        <w:rPr>
          <w:rFonts w:ascii="Times New Roman" w:hAnsi="Times New Roman" w:cs="Times New Roman"/>
          <w:sz w:val="24"/>
          <w:szCs w:val="24"/>
          <w:lang w:val="tr-TR"/>
        </w:rPr>
        <w:t>sınırlı</w:t>
      </w:r>
      <w:r w:rsidR="00C12D85" w:rsidRPr="00341A7A">
        <w:rPr>
          <w:rFonts w:ascii="Times New Roman" w:hAnsi="Times New Roman" w:cs="Times New Roman"/>
          <w:sz w:val="24"/>
          <w:szCs w:val="24"/>
          <w:lang w:val="tr-TR"/>
        </w:rPr>
        <w:t xml:space="preserve"> olmuştur.</w:t>
      </w:r>
    </w:p>
    <w:p w14:paraId="5E63E201" w14:textId="58C83DAC" w:rsidR="005A44D5" w:rsidRPr="005A44D5" w:rsidRDefault="00210382" w:rsidP="00210382">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 xml:space="preserve">     </w:t>
      </w:r>
      <w:r w:rsidR="005A44D5" w:rsidRPr="005A44D5">
        <w:rPr>
          <w:rFonts w:ascii="Times New Roman" w:hAnsi="Times New Roman" w:cs="Times New Roman"/>
          <w:b/>
          <w:sz w:val="24"/>
          <w:szCs w:val="24"/>
          <w:lang w:val="tr-TR"/>
        </w:rPr>
        <w:t>Şekil 1</w:t>
      </w:r>
      <w:r>
        <w:rPr>
          <w:rFonts w:ascii="Times New Roman" w:hAnsi="Times New Roman" w:cs="Times New Roman"/>
          <w:b/>
          <w:sz w:val="24"/>
          <w:szCs w:val="24"/>
          <w:lang w:val="tr-TR"/>
        </w:rPr>
        <w:t>:</w:t>
      </w:r>
      <w:r w:rsidR="005A44D5" w:rsidRPr="005A44D5">
        <w:rPr>
          <w:rFonts w:ascii="Times New Roman" w:hAnsi="Times New Roman" w:cs="Times New Roman"/>
          <w:b/>
          <w:sz w:val="24"/>
          <w:szCs w:val="24"/>
          <w:lang w:val="tr-TR"/>
        </w:rPr>
        <w:t xml:space="preserve"> Kız ve erkek çocukları</w:t>
      </w:r>
      <w:r w:rsidR="005A44D5">
        <w:rPr>
          <w:rFonts w:ascii="Times New Roman" w:hAnsi="Times New Roman" w:cs="Times New Roman"/>
          <w:b/>
          <w:sz w:val="24"/>
          <w:szCs w:val="24"/>
          <w:lang w:val="tr-TR"/>
        </w:rPr>
        <w:t>n</w:t>
      </w:r>
      <w:r w:rsidR="005A44D5" w:rsidRPr="005A44D5">
        <w:rPr>
          <w:rFonts w:ascii="Times New Roman" w:hAnsi="Times New Roman" w:cs="Times New Roman"/>
          <w:b/>
          <w:sz w:val="24"/>
          <w:szCs w:val="24"/>
          <w:lang w:val="tr-TR"/>
        </w:rPr>
        <w:t xml:space="preserve"> çalışma oranı</w:t>
      </w:r>
    </w:p>
    <w:p w14:paraId="38E2303B" w14:textId="77777777" w:rsidR="00D733BA" w:rsidRDefault="00B5366F" w:rsidP="005A44D5">
      <w:pPr>
        <w:spacing w:line="360" w:lineRule="auto"/>
        <w:jc w:val="center"/>
        <w:rPr>
          <w:rFonts w:ascii="Times New Roman" w:hAnsi="Times New Roman" w:cs="Times New Roman"/>
          <w:sz w:val="24"/>
          <w:lang w:val="tr-TR"/>
        </w:rPr>
      </w:pPr>
      <w:r>
        <w:rPr>
          <w:noProof/>
          <w:lang w:val="tr-TR" w:eastAsia="tr-TR"/>
        </w:rPr>
        <w:drawing>
          <wp:inline distT="0" distB="0" distL="0" distR="0" wp14:anchorId="7730C5B4" wp14:editId="4753C656">
            <wp:extent cx="5605669" cy="2051436"/>
            <wp:effectExtent l="0" t="0" r="14605"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861288A" w14:textId="04CA907B" w:rsidR="005A44D5" w:rsidRDefault="00A8262F" w:rsidP="00A8262F">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005A44D5">
        <w:rPr>
          <w:rFonts w:ascii="Times New Roman" w:hAnsi="Times New Roman" w:cs="Times New Roman"/>
          <w:sz w:val="24"/>
          <w:szCs w:val="24"/>
          <w:lang w:val="tr-TR"/>
        </w:rPr>
        <w:t>Kaynak: 1994-2019 ÇİA, yazarın hesaplamaları.</w:t>
      </w:r>
    </w:p>
    <w:p w14:paraId="3AB53DA4" w14:textId="19A2A2A6" w:rsidR="00FF7B2A" w:rsidRPr="00210382" w:rsidRDefault="00210382" w:rsidP="00210382">
      <w:pPr>
        <w:spacing w:line="360" w:lineRule="auto"/>
        <w:jc w:val="both"/>
        <w:rPr>
          <w:rFonts w:ascii="Times New Roman" w:hAnsi="Times New Roman" w:cs="Times New Roman"/>
          <w:sz w:val="24"/>
          <w:lang w:val="tr-TR"/>
        </w:rPr>
      </w:pPr>
      <w:r>
        <w:rPr>
          <w:rFonts w:ascii="Times New Roman" w:hAnsi="Times New Roman" w:cs="Times New Roman"/>
          <w:sz w:val="24"/>
          <w:lang w:val="tr-TR"/>
        </w:rPr>
        <w:t xml:space="preserve">Şekil 2’de çocukların çalışma oranları yaş grupları bazında verilmiştir. Görüldüğü gibi gerek yaşça küçük (6-14) gerekse yaşça büyük (15-17) çocuklar arasında çalışma oranları yıllar içinde </w:t>
      </w:r>
      <w:r>
        <w:rPr>
          <w:rFonts w:ascii="Times New Roman" w:hAnsi="Times New Roman" w:cs="Times New Roman"/>
          <w:sz w:val="24"/>
          <w:lang w:val="tr-TR"/>
        </w:rPr>
        <w:lastRenderedPageBreak/>
        <w:t xml:space="preserve">azalmıştır. 1994’te 6-14 yaş grubundaki çocukların %8,5’i çalışırken, bu oran 2006’da %2,6’ya, 2019’da ise %1,3’e gerilemiştir. 15-17 yaş grubundaki çocuklar için ise bu oranlar aynı yıllar için sırasıyla %32,7, %16,9 ve %15,7 olmuştur. Hem yaşça büyük hem yaşça küçük çocuklar için çalışma oranlarındaki esas değişimin 1994-2006 arasında gerçekleştiği anlaşılmaktadır. Şekil 2’de 15-17 yaş grubundaki çocuklar için 2012-2019 arasında görünen küçük artış istatistiksel olarak anlamlı değildir. </w:t>
      </w:r>
    </w:p>
    <w:p w14:paraId="560A84BC" w14:textId="52214E89" w:rsidR="005A44D5" w:rsidRPr="005A44D5" w:rsidRDefault="00A65D63" w:rsidP="00A65D63">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 xml:space="preserve">     </w:t>
      </w:r>
      <w:r w:rsidR="005A44D5" w:rsidRPr="005A44D5">
        <w:rPr>
          <w:rFonts w:ascii="Times New Roman" w:hAnsi="Times New Roman" w:cs="Times New Roman"/>
          <w:b/>
          <w:sz w:val="24"/>
          <w:szCs w:val="24"/>
          <w:lang w:val="tr-TR"/>
        </w:rPr>
        <w:t>Şekil 2 Yaş grupları bazında çalışma oranı</w:t>
      </w:r>
    </w:p>
    <w:p w14:paraId="6C92F710" w14:textId="77777777" w:rsidR="005A44D5" w:rsidRDefault="005A44D5" w:rsidP="005A44D5">
      <w:pPr>
        <w:spacing w:line="360" w:lineRule="auto"/>
        <w:jc w:val="center"/>
        <w:rPr>
          <w:rFonts w:ascii="Times New Roman" w:hAnsi="Times New Roman" w:cs="Times New Roman"/>
          <w:sz w:val="24"/>
          <w:szCs w:val="24"/>
          <w:lang w:val="tr-TR"/>
        </w:rPr>
      </w:pPr>
      <w:r>
        <w:rPr>
          <w:noProof/>
          <w:lang w:val="tr-TR" w:eastAsia="tr-TR"/>
        </w:rPr>
        <w:drawing>
          <wp:inline distT="0" distB="0" distL="0" distR="0" wp14:anchorId="78860488" wp14:editId="5422B25C">
            <wp:extent cx="5550010" cy="2091193"/>
            <wp:effectExtent l="0" t="0" r="12700" b="2349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D1D07B0" w14:textId="11708577" w:rsidR="007346BA" w:rsidRDefault="00C64532" w:rsidP="00C64532">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005A44D5">
        <w:rPr>
          <w:rFonts w:ascii="Times New Roman" w:hAnsi="Times New Roman" w:cs="Times New Roman"/>
          <w:sz w:val="24"/>
          <w:szCs w:val="24"/>
          <w:lang w:val="tr-TR"/>
        </w:rPr>
        <w:t xml:space="preserve"> </w:t>
      </w:r>
      <w:r w:rsidR="007346BA">
        <w:rPr>
          <w:rFonts w:ascii="Times New Roman" w:hAnsi="Times New Roman" w:cs="Times New Roman"/>
          <w:sz w:val="24"/>
          <w:szCs w:val="24"/>
          <w:lang w:val="tr-TR"/>
        </w:rPr>
        <w:t>Kaynak: 1994-2019 ÇİA, yazarın hesaplamaları.</w:t>
      </w:r>
    </w:p>
    <w:p w14:paraId="1830F357" w14:textId="77777777" w:rsidR="0071278A" w:rsidRDefault="0071278A" w:rsidP="00956FA7">
      <w:pPr>
        <w:spacing w:line="360" w:lineRule="auto"/>
        <w:jc w:val="both"/>
        <w:rPr>
          <w:rFonts w:ascii="Times New Roman" w:hAnsi="Times New Roman" w:cs="Times New Roman"/>
          <w:b/>
          <w:sz w:val="24"/>
          <w:szCs w:val="24"/>
          <w:lang w:val="tr-TR"/>
        </w:rPr>
      </w:pPr>
    </w:p>
    <w:p w14:paraId="101A7DD8" w14:textId="09AE7C7D" w:rsidR="006267BF" w:rsidRPr="006267BF" w:rsidRDefault="006267BF" w:rsidP="00956FA7">
      <w:pPr>
        <w:spacing w:line="360" w:lineRule="auto"/>
        <w:jc w:val="both"/>
        <w:rPr>
          <w:rFonts w:ascii="Times New Roman" w:hAnsi="Times New Roman" w:cs="Times New Roman"/>
          <w:b/>
          <w:sz w:val="24"/>
          <w:szCs w:val="24"/>
          <w:lang w:val="tr-TR"/>
        </w:rPr>
      </w:pPr>
      <w:r w:rsidRPr="00B80097">
        <w:rPr>
          <w:rFonts w:ascii="Times New Roman" w:hAnsi="Times New Roman" w:cs="Times New Roman"/>
          <w:b/>
          <w:sz w:val="24"/>
          <w:szCs w:val="24"/>
          <w:lang w:val="tr-TR"/>
        </w:rPr>
        <w:t xml:space="preserve">Çocuk </w:t>
      </w:r>
      <w:r w:rsidR="0071278A" w:rsidRPr="00B80097">
        <w:rPr>
          <w:rFonts w:ascii="Times New Roman" w:hAnsi="Times New Roman" w:cs="Times New Roman"/>
          <w:b/>
          <w:sz w:val="24"/>
          <w:szCs w:val="24"/>
          <w:lang w:val="tr-TR"/>
        </w:rPr>
        <w:t>i</w:t>
      </w:r>
      <w:r w:rsidRPr="00B80097">
        <w:rPr>
          <w:rFonts w:ascii="Times New Roman" w:hAnsi="Times New Roman" w:cs="Times New Roman"/>
          <w:b/>
          <w:sz w:val="24"/>
          <w:szCs w:val="24"/>
          <w:lang w:val="tr-TR"/>
        </w:rPr>
        <w:t>ş</w:t>
      </w:r>
      <w:r w:rsidR="0071278A" w:rsidRPr="00B80097">
        <w:rPr>
          <w:rFonts w:ascii="Times New Roman" w:hAnsi="Times New Roman" w:cs="Times New Roman"/>
          <w:b/>
          <w:sz w:val="24"/>
          <w:szCs w:val="24"/>
          <w:lang w:val="tr-TR"/>
        </w:rPr>
        <w:t>çiliğinin</w:t>
      </w:r>
      <w:r w:rsidRPr="00B80097">
        <w:rPr>
          <w:rFonts w:ascii="Times New Roman" w:hAnsi="Times New Roman" w:cs="Times New Roman"/>
          <w:b/>
          <w:sz w:val="24"/>
          <w:szCs w:val="24"/>
          <w:lang w:val="tr-TR"/>
        </w:rPr>
        <w:t xml:space="preserve"> </w:t>
      </w:r>
      <w:r w:rsidR="0071278A" w:rsidRPr="00B80097">
        <w:rPr>
          <w:rFonts w:ascii="Times New Roman" w:hAnsi="Times New Roman" w:cs="Times New Roman"/>
          <w:b/>
          <w:sz w:val="24"/>
          <w:szCs w:val="24"/>
          <w:lang w:val="tr-TR"/>
        </w:rPr>
        <w:t>ö</w:t>
      </w:r>
      <w:r w:rsidRPr="00B80097">
        <w:rPr>
          <w:rFonts w:ascii="Times New Roman" w:hAnsi="Times New Roman" w:cs="Times New Roman"/>
          <w:b/>
          <w:sz w:val="24"/>
          <w:szCs w:val="24"/>
          <w:lang w:val="tr-TR"/>
        </w:rPr>
        <w:t>lçümünde</w:t>
      </w:r>
      <w:r w:rsidR="0071278A" w:rsidRPr="00B80097">
        <w:rPr>
          <w:rFonts w:ascii="Times New Roman" w:hAnsi="Times New Roman" w:cs="Times New Roman"/>
          <w:b/>
          <w:sz w:val="24"/>
          <w:szCs w:val="24"/>
          <w:lang w:val="tr-TR"/>
        </w:rPr>
        <w:t xml:space="preserve"> bazı kısıtlamalar</w:t>
      </w:r>
    </w:p>
    <w:p w14:paraId="5195C28D" w14:textId="42FDD03A" w:rsidR="0071278A" w:rsidRPr="00B80097" w:rsidRDefault="00956FA7" w:rsidP="00956FA7">
      <w:pPr>
        <w:spacing w:line="360" w:lineRule="auto"/>
        <w:jc w:val="both"/>
        <w:rPr>
          <w:rFonts w:ascii="Times New Roman" w:hAnsi="Times New Roman" w:cs="Times New Roman"/>
          <w:sz w:val="24"/>
          <w:szCs w:val="24"/>
          <w:lang w:val="tr-TR"/>
        </w:rPr>
      </w:pPr>
      <w:r w:rsidRPr="00B80097">
        <w:rPr>
          <w:rFonts w:ascii="Times New Roman" w:hAnsi="Times New Roman" w:cs="Times New Roman"/>
          <w:sz w:val="24"/>
          <w:szCs w:val="24"/>
          <w:lang w:val="tr-TR"/>
        </w:rPr>
        <w:t xml:space="preserve">Şekil 1 ve 2’deki çocuk işgücü rakamları TÜİK Çocuk İşgücü Anketlerinden (ÇİA) hesaplanmaktadır. ÇİA Hanehalkı İşgücü Anketinin (HİA) bir modülü olarak </w:t>
      </w:r>
      <w:r w:rsidR="00385463" w:rsidRPr="00B80097">
        <w:rPr>
          <w:rFonts w:ascii="Times New Roman" w:hAnsi="Times New Roman" w:cs="Times New Roman"/>
          <w:sz w:val="24"/>
          <w:szCs w:val="24"/>
          <w:lang w:val="tr-TR"/>
        </w:rPr>
        <w:t>bugüne</w:t>
      </w:r>
      <w:r w:rsidRPr="00B80097">
        <w:rPr>
          <w:rFonts w:ascii="Times New Roman" w:hAnsi="Times New Roman" w:cs="Times New Roman"/>
          <w:sz w:val="24"/>
          <w:szCs w:val="24"/>
          <w:lang w:val="tr-TR"/>
        </w:rPr>
        <w:t xml:space="preserve"> kadar beş kez uygulanmıştır. </w:t>
      </w:r>
      <w:r w:rsidR="00CD0A9E" w:rsidRPr="00B80097">
        <w:rPr>
          <w:rFonts w:ascii="Times New Roman" w:hAnsi="Times New Roman" w:cs="Times New Roman"/>
          <w:sz w:val="24"/>
          <w:szCs w:val="24"/>
          <w:lang w:val="tr-TR"/>
        </w:rPr>
        <w:t xml:space="preserve">ÇİA çocuk işgücü konusunda zengin bir veri kaynağı olmakla birlikte </w:t>
      </w:r>
      <w:r w:rsidR="00B80097" w:rsidRPr="00B80097">
        <w:rPr>
          <w:rFonts w:ascii="Times New Roman" w:hAnsi="Times New Roman" w:cs="Times New Roman"/>
          <w:sz w:val="24"/>
          <w:szCs w:val="24"/>
          <w:lang w:val="tr-TR"/>
        </w:rPr>
        <w:t>ça</w:t>
      </w:r>
      <w:r w:rsidR="00B70C04" w:rsidRPr="00B80097">
        <w:rPr>
          <w:rFonts w:ascii="Times New Roman" w:hAnsi="Times New Roman" w:cs="Times New Roman"/>
          <w:sz w:val="24"/>
          <w:szCs w:val="24"/>
          <w:lang w:val="tr-TR"/>
        </w:rPr>
        <w:t xml:space="preserve">lışan çocuk sayısını </w:t>
      </w:r>
      <w:r w:rsidR="0071278A" w:rsidRPr="00B80097">
        <w:rPr>
          <w:rFonts w:ascii="Times New Roman" w:hAnsi="Times New Roman" w:cs="Times New Roman"/>
          <w:sz w:val="24"/>
          <w:szCs w:val="24"/>
          <w:lang w:val="tr-TR"/>
        </w:rPr>
        <w:t>ne ölçüde gerç</w:t>
      </w:r>
      <w:r w:rsidR="00B70C04" w:rsidRPr="00B80097">
        <w:rPr>
          <w:rFonts w:ascii="Times New Roman" w:hAnsi="Times New Roman" w:cs="Times New Roman"/>
          <w:sz w:val="24"/>
          <w:szCs w:val="24"/>
          <w:lang w:val="tr-TR"/>
        </w:rPr>
        <w:t xml:space="preserve">eğe yakın tahmin ettiği sorgulanabilir. ÇİA kapsamı anketin </w:t>
      </w:r>
      <w:r w:rsidR="00B70C04" w:rsidRPr="00A02DE6">
        <w:rPr>
          <w:rFonts w:ascii="Times New Roman" w:hAnsi="Times New Roman" w:cs="Times New Roman"/>
          <w:sz w:val="24"/>
          <w:szCs w:val="24"/>
          <w:lang w:val="tr-TR"/>
        </w:rPr>
        <w:t>uygulandığı dönem, yaşanılan mekân ve Türkiye</w:t>
      </w:r>
      <w:r w:rsidR="00A02DE6" w:rsidRPr="00A02DE6">
        <w:rPr>
          <w:rFonts w:ascii="Times New Roman" w:hAnsi="Times New Roman" w:cs="Times New Roman"/>
          <w:sz w:val="24"/>
          <w:szCs w:val="24"/>
          <w:lang w:val="tr-TR"/>
        </w:rPr>
        <w:t xml:space="preserve">’de </w:t>
      </w:r>
      <w:r w:rsidR="00A02DE6" w:rsidRPr="00A9577C">
        <w:rPr>
          <w:rFonts w:ascii="Times New Roman" w:hAnsi="Times New Roman" w:cs="Times New Roman"/>
          <w:sz w:val="24"/>
          <w:szCs w:val="24"/>
          <w:lang w:val="tr-TR"/>
        </w:rPr>
        <w:t>yerleşik nüfusa dâhil edilmeyen çocuklar</w:t>
      </w:r>
      <w:r w:rsidR="00B70C04" w:rsidRPr="00A02DE6">
        <w:rPr>
          <w:rFonts w:ascii="Times New Roman" w:hAnsi="Times New Roman" w:cs="Times New Roman"/>
          <w:sz w:val="24"/>
          <w:szCs w:val="24"/>
          <w:lang w:val="tr-TR"/>
        </w:rPr>
        <w:t xml:space="preserve"> bakımından</w:t>
      </w:r>
      <w:r w:rsidR="00B70C04" w:rsidRPr="00B80097">
        <w:rPr>
          <w:rFonts w:ascii="Times New Roman" w:hAnsi="Times New Roman" w:cs="Times New Roman"/>
          <w:sz w:val="24"/>
          <w:szCs w:val="24"/>
          <w:lang w:val="tr-TR"/>
        </w:rPr>
        <w:t xml:space="preserve"> bazı kısıtlamalara tabi olup bu kısıtlamalar çocuk </w:t>
      </w:r>
      <w:r w:rsidR="00CD7317" w:rsidRPr="00A9577C">
        <w:rPr>
          <w:rFonts w:ascii="Times New Roman" w:hAnsi="Times New Roman" w:cs="Times New Roman"/>
          <w:sz w:val="24"/>
          <w:szCs w:val="24"/>
          <w:lang w:val="tr-TR"/>
        </w:rPr>
        <w:t>işçilerin</w:t>
      </w:r>
      <w:r w:rsidR="00CD7317">
        <w:rPr>
          <w:rFonts w:ascii="Times New Roman" w:hAnsi="Times New Roman" w:cs="Times New Roman"/>
          <w:sz w:val="24"/>
          <w:szCs w:val="24"/>
          <w:lang w:val="tr-TR"/>
        </w:rPr>
        <w:t xml:space="preserve"> </w:t>
      </w:r>
      <w:r w:rsidR="00B25C30" w:rsidRPr="00B80097">
        <w:rPr>
          <w:rFonts w:ascii="Times New Roman" w:hAnsi="Times New Roman" w:cs="Times New Roman"/>
          <w:sz w:val="24"/>
          <w:szCs w:val="24"/>
          <w:lang w:val="tr-TR"/>
        </w:rPr>
        <w:t>bir kısmını dışlamaktadır.</w:t>
      </w:r>
    </w:p>
    <w:p w14:paraId="635A8608" w14:textId="2B234866" w:rsidR="00E5747A" w:rsidRDefault="008C065D" w:rsidP="00956FA7">
      <w:pPr>
        <w:spacing w:line="360" w:lineRule="auto"/>
        <w:jc w:val="both"/>
        <w:rPr>
          <w:rFonts w:ascii="Times New Roman" w:hAnsi="Times New Roman" w:cs="Times New Roman"/>
          <w:sz w:val="24"/>
          <w:szCs w:val="24"/>
          <w:lang w:val="tr-TR"/>
        </w:rPr>
      </w:pPr>
      <w:r w:rsidRPr="00B80097">
        <w:rPr>
          <w:rFonts w:ascii="Times New Roman" w:hAnsi="Times New Roman" w:cs="Times New Roman"/>
          <w:sz w:val="24"/>
          <w:szCs w:val="24"/>
          <w:lang w:val="tr-TR"/>
        </w:rPr>
        <w:t xml:space="preserve">Birinci </w:t>
      </w:r>
      <w:r w:rsidR="00B25C30" w:rsidRPr="00B80097">
        <w:rPr>
          <w:rFonts w:ascii="Times New Roman" w:hAnsi="Times New Roman" w:cs="Times New Roman"/>
          <w:sz w:val="24"/>
          <w:szCs w:val="24"/>
          <w:lang w:val="tr-TR"/>
        </w:rPr>
        <w:t>kısıtlama</w:t>
      </w:r>
      <w:r w:rsidRPr="00B80097">
        <w:rPr>
          <w:rFonts w:ascii="Times New Roman" w:hAnsi="Times New Roman" w:cs="Times New Roman"/>
          <w:sz w:val="24"/>
          <w:szCs w:val="24"/>
          <w:lang w:val="tr-TR"/>
        </w:rPr>
        <w:t xml:space="preserve"> ÇİA’nın uygulanma</w:t>
      </w:r>
      <w:r>
        <w:rPr>
          <w:rFonts w:ascii="Times New Roman" w:hAnsi="Times New Roman" w:cs="Times New Roman"/>
          <w:sz w:val="24"/>
          <w:szCs w:val="24"/>
          <w:lang w:val="tr-TR"/>
        </w:rPr>
        <w:t xml:space="preserve"> dönemi ile ilgilidir. Bugüne kadar uygulan tüm ÇİA’lar ilgili yılın son çeyreğinde yapılmıştır</w:t>
      </w:r>
      <w:r w:rsidR="00206D28">
        <w:rPr>
          <w:rFonts w:ascii="Times New Roman" w:hAnsi="Times New Roman" w:cs="Times New Roman"/>
          <w:sz w:val="24"/>
          <w:szCs w:val="24"/>
          <w:lang w:val="tr-TR"/>
        </w:rPr>
        <w:t xml:space="preserve"> ve referans haftası olarak anketin yapıldığı tarihten bir önceki 1 haftalık süreci kullanmaktadır.</w:t>
      </w:r>
      <w:r>
        <w:rPr>
          <w:rFonts w:ascii="Times New Roman" w:hAnsi="Times New Roman" w:cs="Times New Roman"/>
          <w:sz w:val="24"/>
          <w:szCs w:val="24"/>
          <w:lang w:val="tr-TR"/>
        </w:rPr>
        <w:t xml:space="preserve"> Bunun önemli ve haklı bir gerekçesi vardır: ÇİA’nın amacı sadece çocukların çalışma durumunu değil aynı zamanda onların okula devam durumunu da takip </w:t>
      </w:r>
      <w:r>
        <w:rPr>
          <w:rFonts w:ascii="Times New Roman" w:hAnsi="Times New Roman" w:cs="Times New Roman"/>
          <w:sz w:val="24"/>
          <w:szCs w:val="24"/>
          <w:lang w:val="tr-TR"/>
        </w:rPr>
        <w:lastRenderedPageBreak/>
        <w:t xml:space="preserve">etmektir. </w:t>
      </w:r>
      <w:r w:rsidR="00206D28">
        <w:rPr>
          <w:rFonts w:ascii="Times New Roman" w:hAnsi="Times New Roman" w:cs="Times New Roman"/>
          <w:sz w:val="24"/>
          <w:szCs w:val="24"/>
          <w:lang w:val="tr-TR"/>
        </w:rPr>
        <w:t xml:space="preserve">Ancak bu </w:t>
      </w:r>
      <w:r>
        <w:rPr>
          <w:rFonts w:ascii="Times New Roman" w:hAnsi="Times New Roman" w:cs="Times New Roman"/>
          <w:sz w:val="24"/>
          <w:szCs w:val="24"/>
          <w:lang w:val="tr-TR"/>
        </w:rPr>
        <w:t>tercihin maliyeti</w:t>
      </w:r>
      <w:r w:rsidR="00206D28">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çocukların yılın sair zamanlarında ama özellikle yaz döneminde yaptıkları </w:t>
      </w:r>
      <w:r w:rsidR="00206D28">
        <w:rPr>
          <w:rFonts w:ascii="Times New Roman" w:hAnsi="Times New Roman" w:cs="Times New Roman"/>
          <w:sz w:val="24"/>
          <w:szCs w:val="24"/>
          <w:lang w:val="tr-TR"/>
        </w:rPr>
        <w:t xml:space="preserve">ekonomik </w:t>
      </w:r>
      <w:r>
        <w:rPr>
          <w:rFonts w:ascii="Times New Roman" w:hAnsi="Times New Roman" w:cs="Times New Roman"/>
          <w:sz w:val="24"/>
          <w:szCs w:val="24"/>
          <w:lang w:val="tr-TR"/>
        </w:rPr>
        <w:t>faaliyetleri</w:t>
      </w:r>
      <w:r w:rsidR="00FB6ACF">
        <w:rPr>
          <w:rFonts w:ascii="Times New Roman" w:hAnsi="Times New Roman" w:cs="Times New Roman"/>
          <w:sz w:val="24"/>
          <w:szCs w:val="24"/>
          <w:lang w:val="tr-TR"/>
        </w:rPr>
        <w:t>n</w:t>
      </w:r>
      <w:r>
        <w:rPr>
          <w:rFonts w:ascii="Times New Roman" w:hAnsi="Times New Roman" w:cs="Times New Roman"/>
          <w:sz w:val="24"/>
          <w:szCs w:val="24"/>
          <w:lang w:val="tr-TR"/>
        </w:rPr>
        <w:t xml:space="preserve"> </w:t>
      </w:r>
      <w:r w:rsidR="00E5747A">
        <w:rPr>
          <w:rFonts w:ascii="Times New Roman" w:hAnsi="Times New Roman" w:cs="Times New Roman"/>
          <w:sz w:val="24"/>
          <w:szCs w:val="24"/>
          <w:lang w:val="tr-TR"/>
        </w:rPr>
        <w:t>ölç</w:t>
      </w:r>
      <w:r w:rsidR="00FB6ACF">
        <w:rPr>
          <w:rFonts w:ascii="Times New Roman" w:hAnsi="Times New Roman" w:cs="Times New Roman"/>
          <w:sz w:val="24"/>
          <w:szCs w:val="24"/>
          <w:lang w:val="tr-TR"/>
        </w:rPr>
        <w:t>ülememesidir.</w:t>
      </w:r>
      <w:r w:rsidR="00B80097">
        <w:rPr>
          <w:rStyle w:val="FootnoteReference"/>
          <w:rFonts w:ascii="Times New Roman" w:hAnsi="Times New Roman" w:cs="Times New Roman"/>
          <w:sz w:val="24"/>
          <w:szCs w:val="24"/>
          <w:lang w:val="tr-TR"/>
        </w:rPr>
        <w:footnoteReference w:id="3"/>
      </w:r>
      <w:r w:rsidR="00FB6ACF">
        <w:rPr>
          <w:rFonts w:ascii="Times New Roman" w:hAnsi="Times New Roman" w:cs="Times New Roman"/>
          <w:sz w:val="24"/>
          <w:szCs w:val="24"/>
          <w:lang w:val="tr-TR"/>
        </w:rPr>
        <w:t xml:space="preserve"> Y</w:t>
      </w:r>
      <w:r w:rsidR="00206D28">
        <w:rPr>
          <w:rFonts w:ascii="Times New Roman" w:hAnsi="Times New Roman" w:cs="Times New Roman"/>
          <w:sz w:val="24"/>
          <w:szCs w:val="24"/>
          <w:lang w:val="tr-TR"/>
        </w:rPr>
        <w:t>a</w:t>
      </w:r>
      <w:r>
        <w:rPr>
          <w:rFonts w:ascii="Times New Roman" w:hAnsi="Times New Roman" w:cs="Times New Roman"/>
          <w:sz w:val="24"/>
          <w:szCs w:val="24"/>
          <w:lang w:val="tr-TR"/>
        </w:rPr>
        <w:t>z döneminde çocukların çalışma olasılığının daha yüksek olduğunu düşün</w:t>
      </w:r>
      <w:r w:rsidR="00614D2E">
        <w:rPr>
          <w:rFonts w:ascii="Times New Roman" w:hAnsi="Times New Roman" w:cs="Times New Roman"/>
          <w:sz w:val="24"/>
          <w:szCs w:val="24"/>
          <w:lang w:val="tr-TR"/>
        </w:rPr>
        <w:t>ür</w:t>
      </w:r>
      <w:r>
        <w:rPr>
          <w:rFonts w:ascii="Times New Roman" w:hAnsi="Times New Roman" w:cs="Times New Roman"/>
          <w:sz w:val="24"/>
          <w:szCs w:val="24"/>
          <w:lang w:val="tr-TR"/>
        </w:rPr>
        <w:t>sek</w:t>
      </w:r>
      <w:r w:rsidR="00385463">
        <w:rPr>
          <w:rFonts w:ascii="Times New Roman" w:hAnsi="Times New Roman" w:cs="Times New Roman"/>
          <w:sz w:val="24"/>
          <w:szCs w:val="24"/>
          <w:lang w:val="tr-TR"/>
        </w:rPr>
        <w:t>,</w:t>
      </w:r>
      <w:r>
        <w:rPr>
          <w:rFonts w:ascii="Times New Roman" w:hAnsi="Times New Roman" w:cs="Times New Roman"/>
          <w:sz w:val="24"/>
          <w:szCs w:val="24"/>
          <w:lang w:val="tr-TR"/>
        </w:rPr>
        <w:t xml:space="preserve"> </w:t>
      </w:r>
      <w:r w:rsidR="00E5747A">
        <w:rPr>
          <w:rFonts w:ascii="Times New Roman" w:hAnsi="Times New Roman" w:cs="Times New Roman"/>
          <w:sz w:val="24"/>
          <w:szCs w:val="24"/>
          <w:lang w:val="tr-TR"/>
        </w:rPr>
        <w:t xml:space="preserve">bu durum </w:t>
      </w:r>
      <w:r w:rsidR="00D10495">
        <w:rPr>
          <w:rFonts w:ascii="Times New Roman" w:hAnsi="Times New Roman" w:cs="Times New Roman"/>
          <w:sz w:val="24"/>
          <w:szCs w:val="24"/>
          <w:lang w:val="tr-TR"/>
        </w:rPr>
        <w:t xml:space="preserve">çocuk işçiliğinin </w:t>
      </w:r>
      <w:r>
        <w:rPr>
          <w:rFonts w:ascii="Times New Roman" w:hAnsi="Times New Roman" w:cs="Times New Roman"/>
          <w:sz w:val="24"/>
          <w:szCs w:val="24"/>
          <w:lang w:val="tr-TR"/>
        </w:rPr>
        <w:t xml:space="preserve">yukarıda rapor edilen </w:t>
      </w:r>
      <w:r w:rsidR="00E5747A">
        <w:rPr>
          <w:rFonts w:ascii="Times New Roman" w:hAnsi="Times New Roman" w:cs="Times New Roman"/>
          <w:sz w:val="24"/>
          <w:szCs w:val="24"/>
          <w:lang w:val="tr-TR"/>
        </w:rPr>
        <w:t>seviyeler</w:t>
      </w:r>
      <w:r w:rsidR="00385463">
        <w:rPr>
          <w:rFonts w:ascii="Times New Roman" w:hAnsi="Times New Roman" w:cs="Times New Roman"/>
          <w:sz w:val="24"/>
          <w:szCs w:val="24"/>
          <w:lang w:val="tr-TR"/>
        </w:rPr>
        <w:t xml:space="preserve">den </w:t>
      </w:r>
      <w:r>
        <w:rPr>
          <w:rFonts w:ascii="Times New Roman" w:hAnsi="Times New Roman" w:cs="Times New Roman"/>
          <w:sz w:val="24"/>
          <w:szCs w:val="24"/>
          <w:lang w:val="tr-TR"/>
        </w:rPr>
        <w:t xml:space="preserve">bir miktar </w:t>
      </w:r>
      <w:r w:rsidR="00206D28">
        <w:rPr>
          <w:rFonts w:ascii="Times New Roman" w:hAnsi="Times New Roman" w:cs="Times New Roman"/>
          <w:sz w:val="24"/>
          <w:szCs w:val="24"/>
          <w:lang w:val="tr-TR"/>
        </w:rPr>
        <w:t>daha</w:t>
      </w:r>
      <w:r w:rsidR="00E5747A">
        <w:rPr>
          <w:rFonts w:ascii="Times New Roman" w:hAnsi="Times New Roman" w:cs="Times New Roman"/>
          <w:sz w:val="24"/>
          <w:szCs w:val="24"/>
          <w:lang w:val="tr-TR"/>
        </w:rPr>
        <w:t xml:space="preserve"> düşük hesapla</w:t>
      </w:r>
      <w:r w:rsidR="000D2FB5">
        <w:rPr>
          <w:rFonts w:ascii="Times New Roman" w:hAnsi="Times New Roman" w:cs="Times New Roman"/>
          <w:sz w:val="24"/>
          <w:szCs w:val="24"/>
          <w:lang w:val="tr-TR"/>
        </w:rPr>
        <w:t>nmakta olduğu</w:t>
      </w:r>
      <w:r w:rsidR="00E5747A">
        <w:rPr>
          <w:rFonts w:ascii="Times New Roman" w:hAnsi="Times New Roman" w:cs="Times New Roman"/>
          <w:sz w:val="24"/>
          <w:szCs w:val="24"/>
          <w:lang w:val="tr-TR"/>
        </w:rPr>
        <w:t xml:space="preserve"> anlamına gelir</w:t>
      </w:r>
      <w:r w:rsidR="00287AAE">
        <w:rPr>
          <w:rFonts w:ascii="Times New Roman" w:hAnsi="Times New Roman" w:cs="Times New Roman"/>
          <w:sz w:val="24"/>
          <w:szCs w:val="24"/>
          <w:lang w:val="tr-TR"/>
        </w:rPr>
        <w:t>.</w:t>
      </w:r>
      <w:bookmarkStart w:id="0" w:name="_GoBack"/>
      <w:bookmarkEnd w:id="0"/>
    </w:p>
    <w:p w14:paraId="22D4D473" w14:textId="4EFCF517" w:rsidR="00FF7B2A" w:rsidRDefault="007077F2" w:rsidP="00956FA7">
      <w:pPr>
        <w:spacing w:line="360" w:lineRule="auto"/>
        <w:jc w:val="both"/>
        <w:rPr>
          <w:rFonts w:ascii="Times New Roman" w:hAnsi="Times New Roman" w:cs="Times New Roman"/>
          <w:sz w:val="24"/>
          <w:szCs w:val="24"/>
          <w:lang w:val="tr-TR"/>
        </w:rPr>
      </w:pPr>
      <w:r w:rsidRPr="00CD7317">
        <w:rPr>
          <w:rFonts w:ascii="Times New Roman" w:hAnsi="Times New Roman" w:cs="Times New Roman"/>
          <w:sz w:val="24"/>
          <w:szCs w:val="24"/>
          <w:lang w:val="tr-TR"/>
        </w:rPr>
        <w:t xml:space="preserve">İkinci </w:t>
      </w:r>
      <w:r w:rsidR="00B25C30" w:rsidRPr="00CD7317">
        <w:rPr>
          <w:rFonts w:ascii="Times New Roman" w:hAnsi="Times New Roman" w:cs="Times New Roman"/>
          <w:sz w:val="24"/>
          <w:szCs w:val="24"/>
          <w:lang w:val="tr-TR"/>
        </w:rPr>
        <w:t>kısıtlama</w:t>
      </w:r>
      <w:r w:rsidRPr="00CD7317">
        <w:rPr>
          <w:rFonts w:ascii="Times New Roman" w:hAnsi="Times New Roman" w:cs="Times New Roman"/>
          <w:sz w:val="24"/>
          <w:szCs w:val="24"/>
          <w:lang w:val="tr-TR"/>
        </w:rPr>
        <w:t xml:space="preserve"> kurumsal olmayan nüfusla ilgilidir. </w:t>
      </w:r>
      <w:r w:rsidR="00614D2E" w:rsidRPr="00CD7317">
        <w:rPr>
          <w:rFonts w:ascii="Times New Roman" w:hAnsi="Times New Roman" w:cs="Times New Roman"/>
          <w:sz w:val="24"/>
          <w:szCs w:val="24"/>
          <w:lang w:val="tr-TR"/>
        </w:rPr>
        <w:t>ÇİA yapısı gereği kurumsal olmayan nüfusu</w:t>
      </w:r>
      <w:r w:rsidR="00614D2E">
        <w:rPr>
          <w:rFonts w:ascii="Times New Roman" w:hAnsi="Times New Roman" w:cs="Times New Roman"/>
          <w:sz w:val="24"/>
          <w:szCs w:val="24"/>
          <w:lang w:val="tr-TR"/>
        </w:rPr>
        <w:t xml:space="preserve"> dışlamaktadır. Bir başka ifadeyle yurtta, işyerinde veya çadır tipi geçici yerleşimler</w:t>
      </w:r>
      <w:r w:rsidR="00F94343">
        <w:rPr>
          <w:rFonts w:ascii="Times New Roman" w:hAnsi="Times New Roman" w:cs="Times New Roman"/>
          <w:sz w:val="24"/>
          <w:szCs w:val="24"/>
          <w:lang w:val="tr-TR"/>
        </w:rPr>
        <w:t xml:space="preserve">de yaşayan çocuklar </w:t>
      </w:r>
      <w:r w:rsidR="00614D2E">
        <w:rPr>
          <w:rFonts w:ascii="Times New Roman" w:hAnsi="Times New Roman" w:cs="Times New Roman"/>
          <w:sz w:val="24"/>
          <w:szCs w:val="24"/>
          <w:lang w:val="tr-TR"/>
        </w:rPr>
        <w:t>ÇİA’nın örneklem kapsamının dışındadır. Çocuk işgücü açısından bunun anlamı</w:t>
      </w:r>
      <w:r w:rsidR="00385463">
        <w:rPr>
          <w:rFonts w:ascii="Times New Roman" w:hAnsi="Times New Roman" w:cs="Times New Roman"/>
          <w:sz w:val="24"/>
          <w:szCs w:val="24"/>
          <w:lang w:val="tr-TR"/>
        </w:rPr>
        <w:t xml:space="preserve"> -</w:t>
      </w:r>
      <w:r w:rsidR="00614D2E">
        <w:rPr>
          <w:rFonts w:ascii="Times New Roman" w:hAnsi="Times New Roman" w:cs="Times New Roman"/>
          <w:sz w:val="24"/>
          <w:szCs w:val="24"/>
          <w:lang w:val="tr-TR"/>
        </w:rPr>
        <w:t xml:space="preserve"> örneğin </w:t>
      </w:r>
      <w:r w:rsidR="00D138A5">
        <w:rPr>
          <w:rFonts w:ascii="Times New Roman" w:hAnsi="Times New Roman" w:cs="Times New Roman"/>
          <w:sz w:val="24"/>
          <w:szCs w:val="24"/>
          <w:lang w:val="tr-TR"/>
        </w:rPr>
        <w:t xml:space="preserve">mevsimlik </w:t>
      </w:r>
      <w:r w:rsidR="00614D2E">
        <w:rPr>
          <w:rFonts w:ascii="Times New Roman" w:hAnsi="Times New Roman" w:cs="Times New Roman"/>
          <w:sz w:val="24"/>
          <w:szCs w:val="24"/>
          <w:lang w:val="tr-TR"/>
        </w:rPr>
        <w:t xml:space="preserve">gezici </w:t>
      </w:r>
      <w:r w:rsidR="000D218D">
        <w:rPr>
          <w:rFonts w:ascii="Times New Roman" w:hAnsi="Times New Roman" w:cs="Times New Roman"/>
          <w:sz w:val="24"/>
          <w:szCs w:val="24"/>
          <w:lang w:val="tr-TR"/>
        </w:rPr>
        <w:t xml:space="preserve">ve geçici </w:t>
      </w:r>
      <w:r w:rsidR="00614D2E">
        <w:rPr>
          <w:rFonts w:ascii="Times New Roman" w:hAnsi="Times New Roman" w:cs="Times New Roman"/>
          <w:sz w:val="24"/>
          <w:szCs w:val="24"/>
          <w:lang w:val="tr-TR"/>
        </w:rPr>
        <w:t>tarım işçisi</w:t>
      </w:r>
      <w:r w:rsidR="00F94343">
        <w:rPr>
          <w:rFonts w:ascii="Times New Roman" w:hAnsi="Times New Roman" w:cs="Times New Roman"/>
          <w:sz w:val="24"/>
          <w:szCs w:val="24"/>
          <w:lang w:val="tr-TR"/>
        </w:rPr>
        <w:t xml:space="preserve"> olarak çalışan çocukların </w:t>
      </w:r>
      <w:r w:rsidR="00385463">
        <w:rPr>
          <w:rFonts w:ascii="Times New Roman" w:hAnsi="Times New Roman" w:cs="Times New Roman"/>
          <w:sz w:val="24"/>
          <w:szCs w:val="24"/>
          <w:lang w:val="tr-TR"/>
        </w:rPr>
        <w:t xml:space="preserve">- </w:t>
      </w:r>
      <w:r w:rsidR="00F94343">
        <w:rPr>
          <w:rFonts w:ascii="Times New Roman" w:hAnsi="Times New Roman" w:cs="Times New Roman"/>
          <w:sz w:val="24"/>
          <w:szCs w:val="24"/>
          <w:lang w:val="tr-TR"/>
        </w:rPr>
        <w:t xml:space="preserve">ÇİA aracılığı ile ölçülememesidir. </w:t>
      </w:r>
      <w:r w:rsidR="00D2745C">
        <w:rPr>
          <w:rFonts w:ascii="Times New Roman" w:hAnsi="Times New Roman" w:cs="Times New Roman"/>
          <w:sz w:val="24"/>
          <w:szCs w:val="24"/>
          <w:lang w:val="tr-TR"/>
        </w:rPr>
        <w:t xml:space="preserve">Yurt genelinde bu nüfusu temsil eden bir anket çalışması </w:t>
      </w:r>
      <w:r w:rsidR="00E52DE4">
        <w:rPr>
          <w:rFonts w:ascii="Times New Roman" w:hAnsi="Times New Roman" w:cs="Times New Roman"/>
          <w:sz w:val="24"/>
          <w:szCs w:val="24"/>
          <w:lang w:val="tr-TR"/>
        </w:rPr>
        <w:t xml:space="preserve">bulunmadığından </w:t>
      </w:r>
      <w:r w:rsidR="00D2745C">
        <w:rPr>
          <w:rFonts w:ascii="Times New Roman" w:hAnsi="Times New Roman" w:cs="Times New Roman"/>
          <w:sz w:val="24"/>
          <w:szCs w:val="24"/>
          <w:lang w:val="tr-TR"/>
        </w:rPr>
        <w:t xml:space="preserve">bu nüfusun büyüklüğünü bilmek şu an için mümkün olmamaktadır. </w:t>
      </w:r>
      <w:r w:rsidR="00D138A5">
        <w:rPr>
          <w:rFonts w:ascii="Times New Roman" w:hAnsi="Times New Roman" w:cs="Times New Roman"/>
          <w:sz w:val="24"/>
          <w:szCs w:val="24"/>
          <w:lang w:val="tr-TR"/>
        </w:rPr>
        <w:t>Ancak bu özel gru</w:t>
      </w:r>
      <w:r w:rsidR="00D2745C">
        <w:rPr>
          <w:rFonts w:ascii="Times New Roman" w:hAnsi="Times New Roman" w:cs="Times New Roman"/>
          <w:sz w:val="24"/>
          <w:szCs w:val="24"/>
          <w:lang w:val="tr-TR"/>
        </w:rPr>
        <w:t xml:space="preserve">ba </w:t>
      </w:r>
      <w:r w:rsidR="00D138A5">
        <w:rPr>
          <w:rFonts w:ascii="Times New Roman" w:hAnsi="Times New Roman" w:cs="Times New Roman"/>
          <w:sz w:val="24"/>
          <w:szCs w:val="24"/>
          <w:lang w:val="tr-TR"/>
        </w:rPr>
        <w:t xml:space="preserve">yönelik farklı </w:t>
      </w:r>
      <w:r w:rsidR="00E52DE4">
        <w:rPr>
          <w:rFonts w:ascii="Times New Roman" w:hAnsi="Times New Roman" w:cs="Times New Roman"/>
          <w:sz w:val="24"/>
          <w:szCs w:val="24"/>
          <w:lang w:val="tr-TR"/>
        </w:rPr>
        <w:t>çalışmal</w:t>
      </w:r>
      <w:r w:rsidR="00E066C3">
        <w:rPr>
          <w:rFonts w:ascii="Times New Roman" w:hAnsi="Times New Roman" w:cs="Times New Roman"/>
          <w:sz w:val="24"/>
          <w:szCs w:val="24"/>
          <w:lang w:val="tr-TR"/>
        </w:rPr>
        <w:t>ar mevcuttur (</w:t>
      </w:r>
      <w:r w:rsidR="008F63C2">
        <w:rPr>
          <w:rFonts w:ascii="Times New Roman" w:hAnsi="Times New Roman" w:cs="Times New Roman"/>
          <w:sz w:val="24"/>
          <w:szCs w:val="24"/>
          <w:lang w:val="tr-TR"/>
        </w:rPr>
        <w:t>b</w:t>
      </w:r>
      <w:r w:rsidR="00E066C3">
        <w:rPr>
          <w:rFonts w:ascii="Times New Roman" w:hAnsi="Times New Roman" w:cs="Times New Roman"/>
          <w:sz w:val="24"/>
          <w:szCs w:val="24"/>
          <w:lang w:val="tr-TR"/>
        </w:rPr>
        <w:t xml:space="preserve">kz. </w:t>
      </w:r>
      <w:r w:rsidR="00141B19" w:rsidRPr="003C37EA">
        <w:rPr>
          <w:rFonts w:ascii="Times New Roman" w:hAnsi="Times New Roman" w:cs="Times New Roman"/>
          <w:sz w:val="24"/>
          <w:szCs w:val="24"/>
          <w:lang w:val="tr-TR"/>
        </w:rPr>
        <w:t>Gündüz</w:t>
      </w:r>
      <w:r w:rsidR="003C37EA">
        <w:rPr>
          <w:rFonts w:ascii="Times New Roman" w:hAnsi="Times New Roman" w:cs="Times New Roman"/>
          <w:sz w:val="24"/>
          <w:szCs w:val="24"/>
          <w:lang w:val="tr-TR"/>
        </w:rPr>
        <w:t>-</w:t>
      </w:r>
      <w:r w:rsidR="00141B19" w:rsidRPr="003C37EA">
        <w:rPr>
          <w:rFonts w:ascii="Times New Roman" w:hAnsi="Times New Roman" w:cs="Times New Roman"/>
          <w:sz w:val="24"/>
          <w:szCs w:val="24"/>
          <w:lang w:val="tr-TR"/>
        </w:rPr>
        <w:t>Hoşgör,  2013;</w:t>
      </w:r>
      <w:r w:rsidR="00141B19">
        <w:rPr>
          <w:rFonts w:ascii="Times New Roman" w:hAnsi="Times New Roman" w:cs="Times New Roman"/>
          <w:sz w:val="24"/>
          <w:szCs w:val="24"/>
          <w:lang w:val="tr-TR"/>
        </w:rPr>
        <w:t xml:space="preserve"> </w:t>
      </w:r>
      <w:r w:rsidR="00E066C3">
        <w:rPr>
          <w:rFonts w:ascii="Times New Roman" w:hAnsi="Times New Roman" w:cs="Times New Roman"/>
          <w:sz w:val="24"/>
          <w:szCs w:val="24"/>
          <w:lang w:val="tr-TR"/>
        </w:rPr>
        <w:t>Lordoğlu ve Etiler, 2014</w:t>
      </w:r>
      <w:r w:rsidR="00E52DE4">
        <w:rPr>
          <w:rFonts w:ascii="Times New Roman" w:hAnsi="Times New Roman" w:cs="Times New Roman"/>
          <w:sz w:val="24"/>
          <w:szCs w:val="24"/>
          <w:lang w:val="tr-TR"/>
        </w:rPr>
        <w:t>; Kalkınma Atölyesi,</w:t>
      </w:r>
      <w:r w:rsidR="008C2257">
        <w:rPr>
          <w:rFonts w:ascii="Times New Roman" w:hAnsi="Times New Roman" w:cs="Times New Roman"/>
          <w:sz w:val="24"/>
          <w:szCs w:val="24"/>
          <w:lang w:val="tr-TR"/>
        </w:rPr>
        <w:t xml:space="preserve"> 2020</w:t>
      </w:r>
      <w:r w:rsidR="00E52DE4">
        <w:rPr>
          <w:rFonts w:ascii="Times New Roman" w:hAnsi="Times New Roman" w:cs="Times New Roman"/>
          <w:sz w:val="24"/>
          <w:szCs w:val="24"/>
          <w:lang w:val="tr-TR"/>
        </w:rPr>
        <w:t>). Bu küçük ölçekli çalışmalar gezici ve geçici tarım işçisi olarak çalışan çocukların ağır çalışma koşullarına dikkat çekmektedir. Bu çocukların eğitime erişimi kısıtlı ve barınma koşulları da oldukça yetersizdir. Yine de bu çocukların büyük bir kısmının aileleriyle göç ettikleri ve çalıştıkları görü</w:t>
      </w:r>
      <w:r w:rsidR="004037D4">
        <w:rPr>
          <w:rFonts w:ascii="Times New Roman" w:hAnsi="Times New Roman" w:cs="Times New Roman"/>
          <w:sz w:val="24"/>
          <w:szCs w:val="24"/>
          <w:lang w:val="tr-TR"/>
        </w:rPr>
        <w:t xml:space="preserve">lmektedir. Bir gruba dair </w:t>
      </w:r>
      <w:r w:rsidR="00E52DE4">
        <w:rPr>
          <w:rFonts w:ascii="Times New Roman" w:hAnsi="Times New Roman" w:cs="Times New Roman"/>
          <w:sz w:val="24"/>
          <w:szCs w:val="24"/>
          <w:lang w:val="tr-TR"/>
        </w:rPr>
        <w:t>olumlu olarak bahsedilebilecek bir nokta ise çalışan çocukların genellikle yaş</w:t>
      </w:r>
      <w:r w:rsidR="00A65D63">
        <w:rPr>
          <w:rFonts w:ascii="Times New Roman" w:hAnsi="Times New Roman" w:cs="Times New Roman"/>
          <w:sz w:val="24"/>
          <w:szCs w:val="24"/>
          <w:lang w:val="tr-TR"/>
        </w:rPr>
        <w:t>ç</w:t>
      </w:r>
      <w:r w:rsidR="00E52DE4">
        <w:rPr>
          <w:rFonts w:ascii="Times New Roman" w:hAnsi="Times New Roman" w:cs="Times New Roman"/>
          <w:sz w:val="24"/>
          <w:szCs w:val="24"/>
          <w:lang w:val="tr-TR"/>
        </w:rPr>
        <w:t xml:space="preserve">a daha büyük çocuklardan (12 yaş üstü) oluşmasıdır. </w:t>
      </w:r>
      <w:r w:rsidR="007C7724">
        <w:rPr>
          <w:rFonts w:ascii="Times New Roman" w:hAnsi="Times New Roman" w:cs="Times New Roman"/>
          <w:sz w:val="24"/>
          <w:szCs w:val="24"/>
          <w:lang w:val="tr-TR"/>
        </w:rPr>
        <w:t>ÇİA kapsamı dışında kalan çocuk grubun</w:t>
      </w:r>
      <w:r w:rsidR="00497323">
        <w:rPr>
          <w:rFonts w:ascii="Times New Roman" w:hAnsi="Times New Roman" w:cs="Times New Roman"/>
          <w:sz w:val="24"/>
          <w:szCs w:val="24"/>
          <w:lang w:val="tr-TR"/>
        </w:rPr>
        <w:t>un</w:t>
      </w:r>
      <w:r w:rsidR="007C7724">
        <w:rPr>
          <w:rFonts w:ascii="Times New Roman" w:hAnsi="Times New Roman" w:cs="Times New Roman"/>
          <w:sz w:val="24"/>
          <w:szCs w:val="24"/>
          <w:lang w:val="tr-TR"/>
        </w:rPr>
        <w:t xml:space="preserve"> görece küçük olduğu varsayımı altında </w:t>
      </w:r>
      <w:r w:rsidR="004037D4">
        <w:rPr>
          <w:rFonts w:ascii="Times New Roman" w:hAnsi="Times New Roman" w:cs="Times New Roman"/>
          <w:sz w:val="24"/>
          <w:szCs w:val="24"/>
          <w:lang w:val="tr-TR"/>
        </w:rPr>
        <w:t xml:space="preserve">bu grubun </w:t>
      </w:r>
      <w:r w:rsidR="007C7724">
        <w:rPr>
          <w:rFonts w:ascii="Times New Roman" w:hAnsi="Times New Roman" w:cs="Times New Roman"/>
          <w:sz w:val="24"/>
          <w:szCs w:val="24"/>
          <w:lang w:val="tr-TR"/>
        </w:rPr>
        <w:t>çocuk iş</w:t>
      </w:r>
      <w:r w:rsidR="00497323">
        <w:rPr>
          <w:rFonts w:ascii="Times New Roman" w:hAnsi="Times New Roman" w:cs="Times New Roman"/>
          <w:sz w:val="24"/>
          <w:szCs w:val="24"/>
          <w:lang w:val="tr-TR"/>
        </w:rPr>
        <w:t>çiliğindeki olumlu gelişmeler üzerinde aksi yönlü bir etki yapma</w:t>
      </w:r>
      <w:r w:rsidR="004037D4">
        <w:rPr>
          <w:rFonts w:ascii="Times New Roman" w:hAnsi="Times New Roman" w:cs="Times New Roman"/>
          <w:sz w:val="24"/>
          <w:szCs w:val="24"/>
          <w:lang w:val="tr-TR"/>
        </w:rPr>
        <w:t xml:space="preserve">dığı düşünülmektedir. </w:t>
      </w:r>
      <w:r w:rsidR="008C065D">
        <w:rPr>
          <w:rFonts w:ascii="Times New Roman" w:hAnsi="Times New Roman" w:cs="Times New Roman"/>
          <w:sz w:val="24"/>
          <w:szCs w:val="24"/>
          <w:lang w:val="tr-TR"/>
        </w:rPr>
        <w:t xml:space="preserve"> </w:t>
      </w:r>
    </w:p>
    <w:p w14:paraId="53B0B15C" w14:textId="5B4B96BA" w:rsidR="007E2104" w:rsidRDefault="00497323" w:rsidP="00956FA7">
      <w:pPr>
        <w:spacing w:line="360" w:lineRule="auto"/>
        <w:jc w:val="both"/>
        <w:rPr>
          <w:rFonts w:ascii="Times New Roman" w:hAnsi="Times New Roman" w:cs="Times New Roman"/>
          <w:sz w:val="24"/>
          <w:szCs w:val="24"/>
          <w:lang w:val="tr-TR"/>
        </w:rPr>
      </w:pPr>
      <w:r w:rsidRPr="00602B22">
        <w:rPr>
          <w:rFonts w:ascii="Times New Roman" w:hAnsi="Times New Roman" w:cs="Times New Roman"/>
          <w:sz w:val="24"/>
          <w:szCs w:val="24"/>
          <w:lang w:val="tr-TR"/>
        </w:rPr>
        <w:t>Ü</w:t>
      </w:r>
      <w:r w:rsidR="00391B96" w:rsidRPr="00602B22">
        <w:rPr>
          <w:rFonts w:ascii="Times New Roman" w:hAnsi="Times New Roman" w:cs="Times New Roman"/>
          <w:sz w:val="24"/>
          <w:szCs w:val="24"/>
          <w:lang w:val="tr-TR"/>
        </w:rPr>
        <w:t xml:space="preserve">çüncü </w:t>
      </w:r>
      <w:r w:rsidR="00B25C30" w:rsidRPr="00602B22">
        <w:rPr>
          <w:rFonts w:ascii="Times New Roman" w:hAnsi="Times New Roman" w:cs="Times New Roman"/>
          <w:sz w:val="24"/>
          <w:szCs w:val="24"/>
          <w:lang w:val="tr-TR"/>
        </w:rPr>
        <w:t xml:space="preserve">önemli dışlama </w:t>
      </w:r>
      <w:r w:rsidRPr="00602B22">
        <w:rPr>
          <w:rFonts w:ascii="Times New Roman" w:hAnsi="Times New Roman" w:cs="Times New Roman"/>
          <w:sz w:val="24"/>
          <w:szCs w:val="24"/>
          <w:lang w:val="tr-TR"/>
        </w:rPr>
        <w:t xml:space="preserve">“geçici koruma </w:t>
      </w:r>
      <w:r w:rsidR="00391B96" w:rsidRPr="00602B22">
        <w:rPr>
          <w:rFonts w:ascii="Times New Roman" w:hAnsi="Times New Roman" w:cs="Times New Roman"/>
          <w:sz w:val="24"/>
          <w:szCs w:val="24"/>
          <w:lang w:val="tr-TR"/>
        </w:rPr>
        <w:t>statüsündeki</w:t>
      </w:r>
      <w:r w:rsidRPr="00602B22">
        <w:rPr>
          <w:rFonts w:ascii="Times New Roman" w:hAnsi="Times New Roman" w:cs="Times New Roman"/>
          <w:sz w:val="24"/>
          <w:szCs w:val="24"/>
          <w:lang w:val="tr-TR"/>
        </w:rPr>
        <w:t>” Suriyeli g</w:t>
      </w:r>
      <w:r w:rsidR="00391B96" w:rsidRPr="00602B22">
        <w:rPr>
          <w:rFonts w:ascii="Times New Roman" w:hAnsi="Times New Roman" w:cs="Times New Roman"/>
          <w:sz w:val="24"/>
          <w:szCs w:val="24"/>
          <w:lang w:val="tr-TR"/>
        </w:rPr>
        <w:t>öçmenleri</w:t>
      </w:r>
      <w:r w:rsidR="004037D4" w:rsidRPr="00602B22">
        <w:rPr>
          <w:rFonts w:ascii="Times New Roman" w:hAnsi="Times New Roman" w:cs="Times New Roman"/>
          <w:sz w:val="24"/>
          <w:szCs w:val="24"/>
          <w:lang w:val="tr-TR"/>
        </w:rPr>
        <w:t>n</w:t>
      </w:r>
      <w:r w:rsidR="00391B96" w:rsidRPr="00602B22">
        <w:rPr>
          <w:rFonts w:ascii="Times New Roman" w:hAnsi="Times New Roman" w:cs="Times New Roman"/>
          <w:sz w:val="24"/>
          <w:szCs w:val="24"/>
          <w:lang w:val="tr-TR"/>
        </w:rPr>
        <w:t xml:space="preserve"> ÇİA’nın</w:t>
      </w:r>
      <w:r w:rsidR="00391B96">
        <w:rPr>
          <w:rFonts w:ascii="Times New Roman" w:hAnsi="Times New Roman" w:cs="Times New Roman"/>
          <w:sz w:val="24"/>
          <w:szCs w:val="24"/>
          <w:lang w:val="tr-TR"/>
        </w:rPr>
        <w:t xml:space="preserve"> örneklem çerçevesinin dışında kalmasıdır</w:t>
      </w:r>
      <w:r>
        <w:rPr>
          <w:rFonts w:ascii="Times New Roman" w:hAnsi="Times New Roman" w:cs="Times New Roman"/>
          <w:sz w:val="24"/>
          <w:szCs w:val="24"/>
          <w:lang w:val="tr-TR"/>
        </w:rPr>
        <w:t xml:space="preserve">. </w:t>
      </w:r>
      <w:r w:rsidR="00FF7B2A">
        <w:rPr>
          <w:rFonts w:ascii="Times New Roman" w:hAnsi="Times New Roman" w:cs="Times New Roman"/>
          <w:sz w:val="24"/>
          <w:szCs w:val="24"/>
          <w:lang w:val="tr-TR"/>
        </w:rPr>
        <w:t xml:space="preserve">HİA </w:t>
      </w:r>
      <w:r w:rsidR="00956FA7" w:rsidRPr="00341A7A">
        <w:rPr>
          <w:rFonts w:ascii="Times New Roman" w:hAnsi="Times New Roman" w:cs="Times New Roman"/>
          <w:sz w:val="24"/>
          <w:szCs w:val="24"/>
          <w:lang w:val="tr-TR"/>
        </w:rPr>
        <w:t xml:space="preserve">gibi </w:t>
      </w:r>
      <w:r w:rsidR="00391B96">
        <w:rPr>
          <w:rFonts w:ascii="Times New Roman" w:hAnsi="Times New Roman" w:cs="Times New Roman"/>
          <w:sz w:val="24"/>
          <w:szCs w:val="24"/>
          <w:lang w:val="tr-TR"/>
        </w:rPr>
        <w:t>ÇİA’nın örne</w:t>
      </w:r>
      <w:r w:rsidR="00391B96" w:rsidRPr="00341A7A">
        <w:rPr>
          <w:rFonts w:ascii="Times New Roman" w:hAnsi="Times New Roman" w:cs="Times New Roman"/>
          <w:sz w:val="24"/>
          <w:szCs w:val="24"/>
          <w:lang w:val="tr-TR"/>
        </w:rPr>
        <w:t xml:space="preserve">klem çerçevesi </w:t>
      </w:r>
      <w:r w:rsidR="00391B96">
        <w:rPr>
          <w:rFonts w:ascii="Times New Roman" w:hAnsi="Times New Roman" w:cs="Times New Roman"/>
          <w:sz w:val="24"/>
          <w:szCs w:val="24"/>
          <w:lang w:val="tr-TR"/>
        </w:rPr>
        <w:t xml:space="preserve">de </w:t>
      </w:r>
      <w:r w:rsidR="00956FA7" w:rsidRPr="00341A7A">
        <w:rPr>
          <w:rFonts w:ascii="Times New Roman" w:hAnsi="Times New Roman" w:cs="Times New Roman"/>
          <w:sz w:val="24"/>
          <w:szCs w:val="24"/>
          <w:lang w:val="tr-TR"/>
        </w:rPr>
        <w:t>A</w:t>
      </w:r>
      <w:r w:rsidR="00956FA7">
        <w:rPr>
          <w:rFonts w:ascii="Times New Roman" w:hAnsi="Times New Roman" w:cs="Times New Roman"/>
          <w:sz w:val="24"/>
          <w:szCs w:val="24"/>
          <w:lang w:val="tr-TR"/>
        </w:rPr>
        <w:t xml:space="preserve">drese </w:t>
      </w:r>
      <w:r w:rsidR="00956FA7" w:rsidRPr="00341A7A">
        <w:rPr>
          <w:rFonts w:ascii="Times New Roman" w:hAnsi="Times New Roman" w:cs="Times New Roman"/>
          <w:sz w:val="24"/>
          <w:szCs w:val="24"/>
          <w:lang w:val="tr-TR"/>
        </w:rPr>
        <w:t>D</w:t>
      </w:r>
      <w:r w:rsidR="00956FA7">
        <w:rPr>
          <w:rFonts w:ascii="Times New Roman" w:hAnsi="Times New Roman" w:cs="Times New Roman"/>
          <w:sz w:val="24"/>
          <w:szCs w:val="24"/>
          <w:lang w:val="tr-TR"/>
        </w:rPr>
        <w:t xml:space="preserve">ayalı </w:t>
      </w:r>
      <w:r w:rsidR="00956FA7" w:rsidRPr="00341A7A">
        <w:rPr>
          <w:rFonts w:ascii="Times New Roman" w:hAnsi="Times New Roman" w:cs="Times New Roman"/>
          <w:sz w:val="24"/>
          <w:szCs w:val="24"/>
          <w:lang w:val="tr-TR"/>
        </w:rPr>
        <w:t>N</w:t>
      </w:r>
      <w:r w:rsidR="00956FA7">
        <w:rPr>
          <w:rFonts w:ascii="Times New Roman" w:hAnsi="Times New Roman" w:cs="Times New Roman"/>
          <w:sz w:val="24"/>
          <w:szCs w:val="24"/>
          <w:lang w:val="tr-TR"/>
        </w:rPr>
        <w:t xml:space="preserve">üfus </w:t>
      </w:r>
      <w:r w:rsidR="00956FA7" w:rsidRPr="00341A7A">
        <w:rPr>
          <w:rFonts w:ascii="Times New Roman" w:hAnsi="Times New Roman" w:cs="Times New Roman"/>
          <w:sz w:val="24"/>
          <w:szCs w:val="24"/>
          <w:lang w:val="tr-TR"/>
        </w:rPr>
        <w:t>K</w:t>
      </w:r>
      <w:r w:rsidR="00956FA7">
        <w:rPr>
          <w:rFonts w:ascii="Times New Roman" w:hAnsi="Times New Roman" w:cs="Times New Roman"/>
          <w:sz w:val="24"/>
          <w:szCs w:val="24"/>
          <w:lang w:val="tr-TR"/>
        </w:rPr>
        <w:t xml:space="preserve">ayıt </w:t>
      </w:r>
      <w:r w:rsidR="00956FA7" w:rsidRPr="00341A7A">
        <w:rPr>
          <w:rFonts w:ascii="Times New Roman" w:hAnsi="Times New Roman" w:cs="Times New Roman"/>
          <w:sz w:val="24"/>
          <w:szCs w:val="24"/>
          <w:lang w:val="tr-TR"/>
        </w:rPr>
        <w:t>S</w:t>
      </w:r>
      <w:r w:rsidR="00956FA7">
        <w:rPr>
          <w:rFonts w:ascii="Times New Roman" w:hAnsi="Times New Roman" w:cs="Times New Roman"/>
          <w:sz w:val="24"/>
          <w:szCs w:val="24"/>
          <w:lang w:val="tr-TR"/>
        </w:rPr>
        <w:t>istemdir (ADNKS)</w:t>
      </w:r>
      <w:r w:rsidR="00956FA7" w:rsidRPr="00341A7A">
        <w:rPr>
          <w:rFonts w:ascii="Times New Roman" w:hAnsi="Times New Roman" w:cs="Times New Roman"/>
          <w:sz w:val="24"/>
          <w:szCs w:val="24"/>
          <w:lang w:val="tr-TR"/>
        </w:rPr>
        <w:t xml:space="preserve">. ADNKS’de yer almayan geçici koruma statüsündeki Suriyeli nüfus HİA’nın ve ÇİA’nın örneklem çerçevesinde yer almamaktadır. Dolayısıyla, Şekil 1 ve 2’de Suriyeli çocukların </w:t>
      </w:r>
      <w:r w:rsidR="00391B96">
        <w:rPr>
          <w:rFonts w:ascii="Times New Roman" w:hAnsi="Times New Roman" w:cs="Times New Roman"/>
          <w:sz w:val="24"/>
          <w:szCs w:val="24"/>
          <w:lang w:val="tr-TR"/>
        </w:rPr>
        <w:t xml:space="preserve">bulunmadığı </w:t>
      </w:r>
      <w:r w:rsidR="00956FA7" w:rsidRPr="00341A7A">
        <w:rPr>
          <w:rFonts w:ascii="Times New Roman" w:hAnsi="Times New Roman" w:cs="Times New Roman"/>
          <w:sz w:val="24"/>
          <w:szCs w:val="24"/>
          <w:lang w:val="tr-TR"/>
        </w:rPr>
        <w:t>varsayılmaktadır. Özellikle 2012 yılında yan</w:t>
      </w:r>
      <w:r w:rsidR="00FE030B">
        <w:rPr>
          <w:rFonts w:ascii="Times New Roman" w:hAnsi="Times New Roman" w:cs="Times New Roman"/>
          <w:sz w:val="24"/>
          <w:szCs w:val="24"/>
          <w:lang w:val="tr-TR"/>
        </w:rPr>
        <w:t>i</w:t>
      </w:r>
      <w:r w:rsidR="00956FA7" w:rsidRPr="00341A7A">
        <w:rPr>
          <w:rFonts w:ascii="Times New Roman" w:hAnsi="Times New Roman" w:cs="Times New Roman"/>
          <w:sz w:val="24"/>
          <w:szCs w:val="24"/>
          <w:lang w:val="tr-TR"/>
        </w:rPr>
        <w:t xml:space="preserve"> Suriye’deki iç savaşının başladığı yılın hemen ertesinde Türkiye’y</w:t>
      </w:r>
      <w:r w:rsidR="00785A7C">
        <w:rPr>
          <w:rFonts w:ascii="Times New Roman" w:hAnsi="Times New Roman" w:cs="Times New Roman"/>
          <w:sz w:val="24"/>
          <w:szCs w:val="24"/>
          <w:lang w:val="tr-TR"/>
        </w:rPr>
        <w:t xml:space="preserve">e sığınan Suriyeli sayısının </w:t>
      </w:r>
      <w:r w:rsidR="00956FA7" w:rsidRPr="00341A7A">
        <w:rPr>
          <w:rFonts w:ascii="Times New Roman" w:hAnsi="Times New Roman" w:cs="Times New Roman"/>
          <w:sz w:val="24"/>
          <w:szCs w:val="24"/>
          <w:lang w:val="tr-TR"/>
        </w:rPr>
        <w:t xml:space="preserve">oldukça az </w:t>
      </w:r>
      <w:r w:rsidR="00785A7C">
        <w:rPr>
          <w:rFonts w:ascii="Times New Roman" w:hAnsi="Times New Roman" w:cs="Times New Roman"/>
          <w:sz w:val="24"/>
          <w:szCs w:val="24"/>
          <w:lang w:val="tr-TR"/>
        </w:rPr>
        <w:t>olduğu</w:t>
      </w:r>
      <w:r w:rsidR="00956FA7" w:rsidRPr="00341A7A">
        <w:rPr>
          <w:rFonts w:ascii="Times New Roman" w:hAnsi="Times New Roman" w:cs="Times New Roman"/>
          <w:sz w:val="24"/>
          <w:szCs w:val="24"/>
          <w:lang w:val="tr-TR"/>
        </w:rPr>
        <w:t xml:space="preserve"> ve bu nüfusun büyük bölümünün kamplarda ikamet ettiği düşünüldüğünde bu varsayımın </w:t>
      </w:r>
      <w:r w:rsidR="00785A7C">
        <w:rPr>
          <w:rFonts w:ascii="Times New Roman" w:hAnsi="Times New Roman" w:cs="Times New Roman"/>
          <w:sz w:val="24"/>
          <w:szCs w:val="24"/>
          <w:lang w:val="tr-TR"/>
        </w:rPr>
        <w:t>geçerli</w:t>
      </w:r>
      <w:r w:rsidR="00956FA7" w:rsidRPr="00341A7A">
        <w:rPr>
          <w:rFonts w:ascii="Times New Roman" w:hAnsi="Times New Roman" w:cs="Times New Roman"/>
          <w:sz w:val="24"/>
          <w:szCs w:val="24"/>
          <w:lang w:val="tr-TR"/>
        </w:rPr>
        <w:t xml:space="preserve"> olduğu düşünülebilir. Ancak 2019 yılında gerek Suri</w:t>
      </w:r>
      <w:r w:rsidR="00F56E30">
        <w:rPr>
          <w:rFonts w:ascii="Times New Roman" w:hAnsi="Times New Roman" w:cs="Times New Roman"/>
          <w:sz w:val="24"/>
          <w:szCs w:val="24"/>
          <w:lang w:val="tr-TR"/>
        </w:rPr>
        <w:t>yeli sığınmacıların sayısının 3,</w:t>
      </w:r>
      <w:r w:rsidR="00E77F56">
        <w:rPr>
          <w:rFonts w:ascii="Times New Roman" w:hAnsi="Times New Roman" w:cs="Times New Roman"/>
          <w:sz w:val="24"/>
          <w:szCs w:val="24"/>
          <w:lang w:val="tr-TR"/>
        </w:rPr>
        <w:t>6</w:t>
      </w:r>
      <w:r w:rsidR="00956FA7" w:rsidRPr="00341A7A">
        <w:rPr>
          <w:rFonts w:ascii="Times New Roman" w:hAnsi="Times New Roman" w:cs="Times New Roman"/>
          <w:sz w:val="24"/>
          <w:szCs w:val="24"/>
          <w:lang w:val="tr-TR"/>
        </w:rPr>
        <w:t xml:space="preserve"> milyona yaklaşması, gerekse bu nüfusun</w:t>
      </w:r>
      <w:r w:rsidR="003A210C">
        <w:rPr>
          <w:rFonts w:ascii="Times New Roman" w:hAnsi="Times New Roman" w:cs="Times New Roman"/>
          <w:sz w:val="24"/>
          <w:szCs w:val="24"/>
          <w:lang w:val="tr-TR"/>
        </w:rPr>
        <w:t xml:space="preserve"> esasen kamp dışında </w:t>
      </w:r>
      <w:r w:rsidR="00D10D55">
        <w:rPr>
          <w:rFonts w:ascii="Times New Roman" w:hAnsi="Times New Roman" w:cs="Times New Roman"/>
          <w:sz w:val="24"/>
          <w:szCs w:val="24"/>
          <w:lang w:val="tr-TR"/>
        </w:rPr>
        <w:t>yaşaması nedeniyle</w:t>
      </w:r>
      <w:r w:rsidR="00956FA7" w:rsidRPr="00341A7A">
        <w:rPr>
          <w:rFonts w:ascii="Times New Roman" w:hAnsi="Times New Roman" w:cs="Times New Roman"/>
          <w:sz w:val="24"/>
          <w:szCs w:val="24"/>
          <w:lang w:val="tr-TR"/>
        </w:rPr>
        <w:t xml:space="preserve"> </w:t>
      </w:r>
      <w:r w:rsidR="00FE030B" w:rsidRPr="00341A7A">
        <w:rPr>
          <w:rFonts w:ascii="Times New Roman" w:hAnsi="Times New Roman" w:cs="Times New Roman"/>
          <w:sz w:val="24"/>
          <w:szCs w:val="24"/>
          <w:lang w:val="tr-TR"/>
        </w:rPr>
        <w:t xml:space="preserve">geçici koruma altındaki </w:t>
      </w:r>
      <w:r w:rsidR="00956FA7" w:rsidRPr="00341A7A">
        <w:rPr>
          <w:rFonts w:ascii="Times New Roman" w:hAnsi="Times New Roman" w:cs="Times New Roman"/>
          <w:sz w:val="24"/>
          <w:szCs w:val="24"/>
          <w:lang w:val="tr-TR"/>
        </w:rPr>
        <w:t>Suriyeli</w:t>
      </w:r>
      <w:r w:rsidR="00FE030B">
        <w:rPr>
          <w:rFonts w:ascii="Times New Roman" w:hAnsi="Times New Roman" w:cs="Times New Roman"/>
          <w:sz w:val="24"/>
          <w:szCs w:val="24"/>
          <w:lang w:val="tr-TR"/>
        </w:rPr>
        <w:t xml:space="preserve">lerin </w:t>
      </w:r>
      <w:r w:rsidR="00956FA7" w:rsidRPr="00341A7A">
        <w:rPr>
          <w:rFonts w:ascii="Times New Roman" w:hAnsi="Times New Roman" w:cs="Times New Roman"/>
          <w:sz w:val="24"/>
          <w:szCs w:val="24"/>
          <w:lang w:val="tr-TR"/>
        </w:rPr>
        <w:t>tesadüfi olarak ankete çıkma olasılı</w:t>
      </w:r>
      <w:r w:rsidR="00F56E30">
        <w:rPr>
          <w:rFonts w:ascii="Times New Roman" w:hAnsi="Times New Roman" w:cs="Times New Roman"/>
          <w:sz w:val="24"/>
          <w:szCs w:val="24"/>
          <w:lang w:val="tr-TR"/>
        </w:rPr>
        <w:t xml:space="preserve">ğı </w:t>
      </w:r>
      <w:r w:rsidR="00785A7C">
        <w:rPr>
          <w:rFonts w:ascii="Times New Roman" w:hAnsi="Times New Roman" w:cs="Times New Roman"/>
          <w:sz w:val="24"/>
          <w:szCs w:val="24"/>
          <w:lang w:val="tr-TR"/>
        </w:rPr>
        <w:t>vardır</w:t>
      </w:r>
      <w:r w:rsidR="00F56E30">
        <w:rPr>
          <w:rFonts w:ascii="Times New Roman" w:hAnsi="Times New Roman" w:cs="Times New Roman"/>
          <w:sz w:val="24"/>
          <w:szCs w:val="24"/>
          <w:lang w:val="tr-TR"/>
        </w:rPr>
        <w:t xml:space="preserve">. </w:t>
      </w:r>
    </w:p>
    <w:p w14:paraId="59E6F6B3" w14:textId="3C90FB6D" w:rsidR="00956FA7" w:rsidRDefault="00785A7C" w:rsidP="00956FA7">
      <w:pPr>
        <w:spacing w:line="360" w:lineRule="auto"/>
        <w:jc w:val="both"/>
        <w:rPr>
          <w:rFonts w:ascii="Times New Roman" w:hAnsi="Times New Roman" w:cs="Times New Roman"/>
          <w:sz w:val="26"/>
          <w:lang w:val="tr-TR"/>
        </w:rPr>
      </w:pPr>
      <w:r>
        <w:rPr>
          <w:rFonts w:ascii="Times New Roman" w:hAnsi="Times New Roman" w:cs="Times New Roman"/>
          <w:sz w:val="24"/>
          <w:szCs w:val="24"/>
          <w:lang w:val="tr-TR"/>
        </w:rPr>
        <w:lastRenderedPageBreak/>
        <w:t>Burada akla gelen soru şudur: 2012 öncesine göre 2019’da çocuk işçiliğinde gözlemlenen görece düşük iyileşme</w:t>
      </w:r>
      <w:r w:rsidR="00FF7B2A">
        <w:rPr>
          <w:rFonts w:ascii="Times New Roman" w:hAnsi="Times New Roman" w:cs="Times New Roman"/>
          <w:sz w:val="24"/>
          <w:szCs w:val="24"/>
          <w:lang w:val="tr-TR"/>
        </w:rPr>
        <w:t>nin</w:t>
      </w:r>
      <w:r>
        <w:rPr>
          <w:rFonts w:ascii="Times New Roman" w:hAnsi="Times New Roman" w:cs="Times New Roman"/>
          <w:sz w:val="24"/>
          <w:szCs w:val="24"/>
          <w:lang w:val="tr-TR"/>
        </w:rPr>
        <w:t xml:space="preserve"> (ki bu durum 2012 yılı için de söz konusudur) nedeni Suriyeli çalışan çocuklar mıdır? </w:t>
      </w:r>
      <w:r w:rsidR="00956FA7" w:rsidRPr="00341A7A">
        <w:rPr>
          <w:rFonts w:ascii="Times New Roman" w:hAnsi="Times New Roman" w:cs="Times New Roman"/>
          <w:sz w:val="24"/>
          <w:szCs w:val="24"/>
          <w:lang w:val="tr-TR"/>
        </w:rPr>
        <w:t xml:space="preserve">Bu </w:t>
      </w:r>
      <w:r w:rsidR="003A210C">
        <w:rPr>
          <w:rFonts w:ascii="Times New Roman" w:hAnsi="Times New Roman" w:cs="Times New Roman"/>
          <w:sz w:val="24"/>
          <w:szCs w:val="24"/>
          <w:lang w:val="tr-TR"/>
        </w:rPr>
        <w:t>olasılığa karşı 6-17 yaş grubunda olup T</w:t>
      </w:r>
      <w:r w:rsidR="00401ECD">
        <w:rPr>
          <w:rFonts w:ascii="Times New Roman" w:hAnsi="Times New Roman" w:cs="Times New Roman"/>
          <w:sz w:val="24"/>
          <w:szCs w:val="24"/>
          <w:lang w:val="tr-TR"/>
        </w:rPr>
        <w:t>ürkiye’de doğmayan tüm çocuklar</w:t>
      </w:r>
      <w:r w:rsidR="00FF7B2A">
        <w:rPr>
          <w:rFonts w:ascii="Times New Roman" w:hAnsi="Times New Roman" w:cs="Times New Roman"/>
          <w:sz w:val="24"/>
          <w:szCs w:val="24"/>
          <w:lang w:val="tr-TR"/>
        </w:rPr>
        <w:t>ı</w:t>
      </w:r>
      <w:r w:rsidR="003A210C">
        <w:rPr>
          <w:rFonts w:ascii="Times New Roman" w:hAnsi="Times New Roman" w:cs="Times New Roman"/>
          <w:sz w:val="24"/>
          <w:szCs w:val="24"/>
          <w:lang w:val="tr-TR"/>
        </w:rPr>
        <w:t xml:space="preserve"> hesap dışında bırak</w:t>
      </w:r>
      <w:r w:rsidR="00FF7B2A">
        <w:rPr>
          <w:rFonts w:ascii="Times New Roman" w:hAnsi="Times New Roman" w:cs="Times New Roman"/>
          <w:sz w:val="24"/>
          <w:szCs w:val="24"/>
          <w:lang w:val="tr-TR"/>
        </w:rPr>
        <w:t xml:space="preserve">tığımızda </w:t>
      </w:r>
      <w:r w:rsidR="003A210C">
        <w:rPr>
          <w:rFonts w:ascii="Times New Roman" w:hAnsi="Times New Roman" w:cs="Times New Roman"/>
          <w:sz w:val="24"/>
          <w:szCs w:val="24"/>
          <w:lang w:val="tr-TR"/>
        </w:rPr>
        <w:t xml:space="preserve">2019 için hesaplanan çalışan çocuk oranının hemen hemen aynı </w:t>
      </w:r>
      <w:r w:rsidR="00D10D55">
        <w:rPr>
          <w:rFonts w:ascii="Times New Roman" w:hAnsi="Times New Roman" w:cs="Times New Roman"/>
          <w:sz w:val="24"/>
          <w:szCs w:val="24"/>
          <w:lang w:val="tr-TR"/>
        </w:rPr>
        <w:t xml:space="preserve">kaldığı </w:t>
      </w:r>
      <w:r w:rsidR="003A210C">
        <w:rPr>
          <w:rFonts w:ascii="Times New Roman" w:hAnsi="Times New Roman" w:cs="Times New Roman"/>
          <w:sz w:val="24"/>
          <w:szCs w:val="24"/>
          <w:lang w:val="tr-TR"/>
        </w:rPr>
        <w:t>görülür. Bunun nedeni</w:t>
      </w:r>
      <w:r w:rsidR="00D10D55">
        <w:rPr>
          <w:rFonts w:ascii="Times New Roman" w:hAnsi="Times New Roman" w:cs="Times New Roman"/>
          <w:sz w:val="24"/>
          <w:szCs w:val="24"/>
          <w:lang w:val="tr-TR"/>
        </w:rPr>
        <w:t xml:space="preserve"> örneğe çıkan </w:t>
      </w:r>
      <w:r w:rsidR="00401ECD">
        <w:rPr>
          <w:rFonts w:ascii="Times New Roman" w:hAnsi="Times New Roman" w:cs="Times New Roman"/>
          <w:sz w:val="24"/>
          <w:szCs w:val="24"/>
          <w:lang w:val="tr-TR"/>
        </w:rPr>
        <w:t xml:space="preserve">ve </w:t>
      </w:r>
      <w:r w:rsidR="00D10D55">
        <w:rPr>
          <w:rFonts w:ascii="Times New Roman" w:hAnsi="Times New Roman" w:cs="Times New Roman"/>
          <w:sz w:val="24"/>
          <w:szCs w:val="24"/>
          <w:lang w:val="tr-TR"/>
        </w:rPr>
        <w:t>Türkiye dışında doğan çocukların sayısının oldukça düşük olmasıdır</w:t>
      </w:r>
      <w:r w:rsidR="008B0854">
        <w:rPr>
          <w:rFonts w:ascii="Times New Roman" w:hAnsi="Times New Roman" w:cs="Times New Roman"/>
          <w:sz w:val="24"/>
          <w:szCs w:val="24"/>
          <w:lang w:val="tr-TR"/>
        </w:rPr>
        <w:t>. Sonuç</w:t>
      </w:r>
      <w:r w:rsidR="004037D4">
        <w:rPr>
          <w:rFonts w:ascii="Times New Roman" w:hAnsi="Times New Roman" w:cs="Times New Roman"/>
          <w:sz w:val="24"/>
          <w:szCs w:val="24"/>
          <w:lang w:val="tr-TR"/>
        </w:rPr>
        <w:t xml:space="preserve"> olarak</w:t>
      </w:r>
      <w:r w:rsidR="008B0854">
        <w:rPr>
          <w:rFonts w:ascii="Times New Roman" w:hAnsi="Times New Roman" w:cs="Times New Roman"/>
          <w:sz w:val="24"/>
          <w:szCs w:val="24"/>
          <w:lang w:val="tr-TR"/>
        </w:rPr>
        <w:t xml:space="preserve"> </w:t>
      </w:r>
      <w:r w:rsidR="004E22C0">
        <w:rPr>
          <w:rFonts w:ascii="Times New Roman" w:hAnsi="Times New Roman" w:cs="Times New Roman"/>
          <w:sz w:val="24"/>
          <w:szCs w:val="24"/>
          <w:lang w:val="tr-TR"/>
        </w:rPr>
        <w:t xml:space="preserve">Şekil 1 ve 2’de 2006’dan sonra çocuk işçiliğinde gözlemlenen görece düşük iyileşmede Suriyeli çocukların payı olmadığı söylenebilir. </w:t>
      </w:r>
    </w:p>
    <w:p w14:paraId="0C931057" w14:textId="367E2D10" w:rsidR="00CF074E" w:rsidRDefault="00CF074E" w:rsidP="00112D22">
      <w:pPr>
        <w:spacing w:line="360" w:lineRule="auto"/>
        <w:rPr>
          <w:rFonts w:ascii="Times New Roman" w:hAnsi="Times New Roman" w:cs="Times New Roman"/>
          <w:b/>
          <w:sz w:val="24"/>
          <w:lang w:val="tr-TR"/>
        </w:rPr>
      </w:pPr>
      <w:r w:rsidRPr="00602B22">
        <w:rPr>
          <w:rFonts w:ascii="Times New Roman" w:hAnsi="Times New Roman" w:cs="Times New Roman"/>
          <w:b/>
          <w:sz w:val="24"/>
          <w:lang w:val="tr-TR"/>
        </w:rPr>
        <w:t>Suriyeli</w:t>
      </w:r>
      <w:r w:rsidR="007E2104" w:rsidRPr="00602B22">
        <w:rPr>
          <w:rFonts w:ascii="Times New Roman" w:hAnsi="Times New Roman" w:cs="Times New Roman"/>
          <w:b/>
          <w:sz w:val="24"/>
          <w:lang w:val="tr-TR"/>
        </w:rPr>
        <w:t xml:space="preserve"> nüfusta ç</w:t>
      </w:r>
      <w:r w:rsidR="00B35B62" w:rsidRPr="00602B22">
        <w:rPr>
          <w:rFonts w:ascii="Times New Roman" w:hAnsi="Times New Roman" w:cs="Times New Roman"/>
          <w:b/>
          <w:sz w:val="24"/>
          <w:lang w:val="tr-TR"/>
        </w:rPr>
        <w:t xml:space="preserve">ocuk </w:t>
      </w:r>
      <w:r w:rsidR="001A2AFE" w:rsidRPr="00602B22">
        <w:rPr>
          <w:rFonts w:ascii="Times New Roman" w:hAnsi="Times New Roman" w:cs="Times New Roman"/>
          <w:b/>
          <w:sz w:val="24"/>
          <w:lang w:val="tr-TR"/>
        </w:rPr>
        <w:t>i</w:t>
      </w:r>
      <w:r w:rsidR="00B35B62" w:rsidRPr="00602B22">
        <w:rPr>
          <w:rFonts w:ascii="Times New Roman" w:hAnsi="Times New Roman" w:cs="Times New Roman"/>
          <w:b/>
          <w:sz w:val="24"/>
          <w:lang w:val="tr-TR"/>
        </w:rPr>
        <w:t>şçiliği</w:t>
      </w:r>
      <w:r w:rsidR="001A2AFE" w:rsidRPr="00602B22">
        <w:rPr>
          <w:rFonts w:ascii="Times New Roman" w:hAnsi="Times New Roman" w:cs="Times New Roman"/>
          <w:b/>
          <w:sz w:val="24"/>
          <w:lang w:val="tr-TR"/>
        </w:rPr>
        <w:t>nin yaygınlığı</w:t>
      </w:r>
    </w:p>
    <w:p w14:paraId="00E68EE2" w14:textId="5010CF3C" w:rsidR="00E77F56" w:rsidRPr="001A2AFE" w:rsidRDefault="00756C3F" w:rsidP="00042CAF">
      <w:pPr>
        <w:spacing w:line="360" w:lineRule="auto"/>
        <w:jc w:val="both"/>
        <w:rPr>
          <w:rFonts w:ascii="Times New Roman" w:hAnsi="Times New Roman" w:cs="Times New Roman"/>
          <w:color w:val="FF0000"/>
          <w:sz w:val="24"/>
          <w:szCs w:val="24"/>
          <w:lang w:val="tr-TR"/>
        </w:rPr>
      </w:pPr>
      <w:r w:rsidRPr="000B4A30">
        <w:rPr>
          <w:rFonts w:ascii="Times New Roman" w:hAnsi="Times New Roman" w:cs="Times New Roman"/>
          <w:sz w:val="24"/>
          <w:szCs w:val="24"/>
          <w:lang w:val="tr-TR"/>
        </w:rPr>
        <w:t xml:space="preserve">Suriyeli çocuklar arasında çocuk işçiliğinin boyutunu </w:t>
      </w:r>
      <w:r w:rsidR="000B4A30">
        <w:rPr>
          <w:rFonts w:ascii="Times New Roman" w:hAnsi="Times New Roman" w:cs="Times New Roman"/>
          <w:sz w:val="24"/>
          <w:szCs w:val="24"/>
          <w:lang w:val="tr-TR"/>
        </w:rPr>
        <w:t xml:space="preserve">anlamak için </w:t>
      </w:r>
      <w:r w:rsidR="005B5F16" w:rsidRPr="000B4A30">
        <w:rPr>
          <w:rFonts w:ascii="Times New Roman" w:hAnsi="Times New Roman" w:cs="Times New Roman"/>
          <w:sz w:val="24"/>
          <w:szCs w:val="24"/>
          <w:lang w:val="tr-TR"/>
        </w:rPr>
        <w:t xml:space="preserve">2018 Türkiye Nüfus ve Sağlık Araştırması </w:t>
      </w:r>
      <w:r w:rsidR="00197510" w:rsidRPr="000B4A30">
        <w:rPr>
          <w:rFonts w:ascii="Times New Roman" w:hAnsi="Times New Roman" w:cs="Times New Roman"/>
          <w:sz w:val="24"/>
          <w:szCs w:val="24"/>
          <w:lang w:val="tr-TR"/>
        </w:rPr>
        <w:t xml:space="preserve">(TNSA) </w:t>
      </w:r>
      <w:r w:rsidR="000B4A30">
        <w:rPr>
          <w:rFonts w:ascii="Times New Roman" w:hAnsi="Times New Roman" w:cs="Times New Roman"/>
          <w:sz w:val="24"/>
          <w:szCs w:val="24"/>
          <w:lang w:val="tr-TR"/>
        </w:rPr>
        <w:t>Suriyeli örneklemi</w:t>
      </w:r>
      <w:r w:rsidR="00197510" w:rsidRPr="000B4A30">
        <w:rPr>
          <w:rFonts w:ascii="Times New Roman" w:hAnsi="Times New Roman" w:cs="Times New Roman"/>
          <w:sz w:val="24"/>
          <w:szCs w:val="24"/>
          <w:lang w:val="tr-TR"/>
        </w:rPr>
        <w:t xml:space="preserve"> (TNSA-S)</w:t>
      </w:r>
      <w:r w:rsidR="005B5F16" w:rsidRPr="000B4A30">
        <w:rPr>
          <w:rFonts w:ascii="Times New Roman" w:hAnsi="Times New Roman" w:cs="Times New Roman"/>
          <w:sz w:val="24"/>
          <w:szCs w:val="24"/>
          <w:lang w:val="tr-TR"/>
        </w:rPr>
        <w:t xml:space="preserve"> kullan</w:t>
      </w:r>
      <w:r w:rsidR="000B4A30">
        <w:rPr>
          <w:rFonts w:ascii="Times New Roman" w:hAnsi="Times New Roman" w:cs="Times New Roman"/>
          <w:sz w:val="24"/>
          <w:szCs w:val="24"/>
          <w:lang w:val="tr-TR"/>
        </w:rPr>
        <w:t xml:space="preserve">ılabilir. </w:t>
      </w:r>
      <w:r w:rsidR="004F538A">
        <w:rPr>
          <w:rFonts w:ascii="Times New Roman" w:hAnsi="Times New Roman" w:cs="Times New Roman"/>
          <w:sz w:val="24"/>
          <w:szCs w:val="24"/>
          <w:lang w:val="tr-TR"/>
        </w:rPr>
        <w:t>TNSA-S</w:t>
      </w:r>
      <w:r w:rsidR="00E77F56">
        <w:rPr>
          <w:rFonts w:ascii="Times New Roman" w:hAnsi="Times New Roman" w:cs="Times New Roman"/>
          <w:sz w:val="24"/>
          <w:szCs w:val="24"/>
          <w:lang w:val="tr-TR"/>
        </w:rPr>
        <w:t>,</w:t>
      </w:r>
      <w:r w:rsidR="004F538A">
        <w:rPr>
          <w:rFonts w:ascii="Times New Roman" w:hAnsi="Times New Roman" w:cs="Times New Roman"/>
          <w:sz w:val="24"/>
          <w:szCs w:val="24"/>
          <w:lang w:val="tr-TR"/>
        </w:rPr>
        <w:t xml:space="preserve"> </w:t>
      </w:r>
      <w:r w:rsidR="000B4A30">
        <w:rPr>
          <w:rFonts w:ascii="Times New Roman" w:hAnsi="Times New Roman" w:cs="Times New Roman"/>
          <w:sz w:val="24"/>
          <w:szCs w:val="24"/>
          <w:lang w:val="tr-TR"/>
        </w:rPr>
        <w:t>Türkiye’deki geçici koruma statüsündeki Suriyelilerin özellikle demografik ve sağlık alanlarındaki çıktıları</w:t>
      </w:r>
      <w:r w:rsidR="008C1395">
        <w:rPr>
          <w:rFonts w:ascii="Times New Roman" w:hAnsi="Times New Roman" w:cs="Times New Roman"/>
          <w:sz w:val="24"/>
          <w:szCs w:val="24"/>
          <w:lang w:val="tr-TR"/>
        </w:rPr>
        <w:t>nı anlamaya yönelik olarak</w:t>
      </w:r>
      <w:r w:rsidR="007D729C">
        <w:rPr>
          <w:rFonts w:ascii="Times New Roman" w:hAnsi="Times New Roman" w:cs="Times New Roman"/>
          <w:sz w:val="24"/>
          <w:szCs w:val="24"/>
          <w:lang w:val="tr-TR"/>
        </w:rPr>
        <w:t xml:space="preserve"> Hacettepe Üniversitesi Nüfus Etütleri Enstitüsü tarafından gerçekleştirilmiş olup bu nüfusu temsil etme özelliği taşımaktadır. </w:t>
      </w:r>
      <w:r w:rsidR="00197510" w:rsidRPr="000B4A30">
        <w:rPr>
          <w:rFonts w:ascii="Times New Roman" w:hAnsi="Times New Roman" w:cs="Times New Roman"/>
          <w:sz w:val="24"/>
          <w:szCs w:val="24"/>
          <w:lang w:val="tr-TR"/>
        </w:rPr>
        <w:t>2018 TNSA-S</w:t>
      </w:r>
      <w:r w:rsidR="008D2747" w:rsidRPr="000B4A30">
        <w:rPr>
          <w:rFonts w:ascii="Times New Roman" w:hAnsi="Times New Roman" w:cs="Times New Roman"/>
          <w:sz w:val="24"/>
          <w:szCs w:val="24"/>
          <w:lang w:val="tr-TR"/>
        </w:rPr>
        <w:t>’</w:t>
      </w:r>
      <w:r w:rsidR="006349EB" w:rsidRPr="000B4A30">
        <w:rPr>
          <w:rFonts w:ascii="Times New Roman" w:hAnsi="Times New Roman" w:cs="Times New Roman"/>
          <w:sz w:val="24"/>
          <w:szCs w:val="24"/>
          <w:lang w:val="tr-TR"/>
        </w:rPr>
        <w:t>de</w:t>
      </w:r>
      <w:r w:rsidR="00197510" w:rsidRPr="000B4A30">
        <w:rPr>
          <w:rFonts w:ascii="Times New Roman" w:hAnsi="Times New Roman" w:cs="Times New Roman"/>
          <w:sz w:val="24"/>
          <w:szCs w:val="24"/>
          <w:lang w:val="tr-TR"/>
        </w:rPr>
        <w:t xml:space="preserve"> 12 yaş ve üstü tüm bireylere referans haftasında ücretli olarak bir iş tutup tutmadıklarını sor</w:t>
      </w:r>
      <w:r w:rsidR="008D2747" w:rsidRPr="000B4A30">
        <w:rPr>
          <w:rFonts w:ascii="Times New Roman" w:hAnsi="Times New Roman" w:cs="Times New Roman"/>
          <w:sz w:val="24"/>
          <w:szCs w:val="24"/>
          <w:lang w:val="tr-TR"/>
        </w:rPr>
        <w:t>ul</w:t>
      </w:r>
      <w:r w:rsidR="00197510" w:rsidRPr="000B4A30">
        <w:rPr>
          <w:rFonts w:ascii="Times New Roman" w:hAnsi="Times New Roman" w:cs="Times New Roman"/>
          <w:sz w:val="24"/>
          <w:szCs w:val="24"/>
          <w:lang w:val="tr-TR"/>
        </w:rPr>
        <w:t>muştur.</w:t>
      </w:r>
      <w:r w:rsidR="007D729C">
        <w:rPr>
          <w:rFonts w:ascii="Times New Roman" w:hAnsi="Times New Roman" w:cs="Times New Roman"/>
          <w:sz w:val="24"/>
          <w:szCs w:val="24"/>
          <w:lang w:val="tr-TR"/>
        </w:rPr>
        <w:t xml:space="preserve"> Bu çerçevede 12-17 yaş</w:t>
      </w:r>
      <w:r w:rsidR="007D729C" w:rsidRPr="000B4A30">
        <w:rPr>
          <w:rFonts w:ascii="Times New Roman" w:hAnsi="Times New Roman" w:cs="Times New Roman"/>
          <w:sz w:val="24"/>
          <w:szCs w:val="24"/>
          <w:lang w:val="tr-TR"/>
        </w:rPr>
        <w:t xml:space="preserve"> grubundaki çocukların %20’sinin ücretli bir işte çalıştıkları anlaşılmaktadır</w:t>
      </w:r>
      <w:r w:rsidR="007D729C">
        <w:rPr>
          <w:rFonts w:ascii="Times New Roman" w:hAnsi="Times New Roman" w:cs="Times New Roman"/>
          <w:sz w:val="24"/>
          <w:szCs w:val="24"/>
          <w:lang w:val="tr-TR"/>
        </w:rPr>
        <w:t>.</w:t>
      </w:r>
      <w:r w:rsidR="00042CAF">
        <w:rPr>
          <w:rFonts w:ascii="Times New Roman" w:hAnsi="Times New Roman" w:cs="Times New Roman"/>
          <w:sz w:val="24"/>
          <w:szCs w:val="24"/>
          <w:lang w:val="tr-TR"/>
        </w:rPr>
        <w:t xml:space="preserve"> </w:t>
      </w:r>
      <w:r w:rsidR="001404A0">
        <w:rPr>
          <w:rFonts w:ascii="Times New Roman" w:hAnsi="Times New Roman" w:cs="Times New Roman"/>
          <w:sz w:val="24"/>
          <w:szCs w:val="24"/>
          <w:lang w:val="tr-TR"/>
        </w:rPr>
        <w:t xml:space="preserve">Bu oran aynı yaştaki </w:t>
      </w:r>
      <w:r w:rsidR="00A85859">
        <w:rPr>
          <w:rFonts w:ascii="Times New Roman" w:hAnsi="Times New Roman" w:cs="Times New Roman"/>
          <w:sz w:val="24"/>
          <w:szCs w:val="24"/>
          <w:lang w:val="tr-TR"/>
        </w:rPr>
        <w:t>geçici koruma statüsüne sahip Suriyeli nüfusla</w:t>
      </w:r>
      <w:r w:rsidR="001404A0">
        <w:rPr>
          <w:rFonts w:ascii="Times New Roman" w:hAnsi="Times New Roman" w:cs="Times New Roman"/>
          <w:sz w:val="24"/>
          <w:szCs w:val="24"/>
          <w:lang w:val="tr-TR"/>
        </w:rPr>
        <w:t xml:space="preserve"> (UNICEF, 2019)</w:t>
      </w:r>
      <w:r w:rsidR="00A85859">
        <w:rPr>
          <w:rFonts w:ascii="Times New Roman" w:hAnsi="Times New Roman" w:cs="Times New Roman"/>
          <w:sz w:val="24"/>
          <w:szCs w:val="24"/>
          <w:lang w:val="tr-TR"/>
        </w:rPr>
        <w:t xml:space="preserve"> </w:t>
      </w:r>
      <w:r w:rsidR="00E77F56">
        <w:rPr>
          <w:rFonts w:ascii="Times New Roman" w:hAnsi="Times New Roman" w:cs="Times New Roman"/>
          <w:sz w:val="24"/>
          <w:szCs w:val="24"/>
          <w:lang w:val="tr-TR"/>
        </w:rPr>
        <w:t>çarpıldığında yaklaşık 8</w:t>
      </w:r>
      <w:r w:rsidR="001404A0">
        <w:rPr>
          <w:rFonts w:ascii="Times New Roman" w:hAnsi="Times New Roman" w:cs="Times New Roman"/>
          <w:sz w:val="24"/>
          <w:szCs w:val="24"/>
          <w:lang w:val="tr-TR"/>
        </w:rPr>
        <w:t>3</w:t>
      </w:r>
      <w:r w:rsidR="00E77F56">
        <w:rPr>
          <w:rFonts w:ascii="Times New Roman" w:hAnsi="Times New Roman" w:cs="Times New Roman"/>
          <w:sz w:val="24"/>
          <w:szCs w:val="24"/>
          <w:lang w:val="tr-TR"/>
        </w:rPr>
        <w:t xml:space="preserve">,000 Suriyeli çocuğun </w:t>
      </w:r>
      <w:r w:rsidR="00A85859">
        <w:rPr>
          <w:rFonts w:ascii="Times New Roman" w:hAnsi="Times New Roman" w:cs="Times New Roman"/>
          <w:sz w:val="24"/>
          <w:szCs w:val="24"/>
          <w:lang w:val="tr-TR"/>
        </w:rPr>
        <w:t>201</w:t>
      </w:r>
      <w:r w:rsidR="001404A0">
        <w:rPr>
          <w:rFonts w:ascii="Times New Roman" w:hAnsi="Times New Roman" w:cs="Times New Roman"/>
          <w:sz w:val="24"/>
          <w:szCs w:val="24"/>
          <w:lang w:val="tr-TR"/>
        </w:rPr>
        <w:t>9’da</w:t>
      </w:r>
      <w:r w:rsidR="00A85859">
        <w:rPr>
          <w:rFonts w:ascii="Times New Roman" w:hAnsi="Times New Roman" w:cs="Times New Roman"/>
          <w:sz w:val="24"/>
          <w:szCs w:val="24"/>
          <w:lang w:val="tr-TR"/>
        </w:rPr>
        <w:t xml:space="preserve"> </w:t>
      </w:r>
      <w:r w:rsidR="00E77F56">
        <w:rPr>
          <w:rFonts w:ascii="Times New Roman" w:hAnsi="Times New Roman" w:cs="Times New Roman"/>
          <w:sz w:val="24"/>
          <w:szCs w:val="24"/>
          <w:lang w:val="tr-TR"/>
        </w:rPr>
        <w:t>ücretli bir iş tutuğu anlaşıl</w:t>
      </w:r>
      <w:r w:rsidR="00A85859">
        <w:rPr>
          <w:rFonts w:ascii="Times New Roman" w:hAnsi="Times New Roman" w:cs="Times New Roman"/>
          <w:sz w:val="24"/>
          <w:szCs w:val="24"/>
          <w:lang w:val="tr-TR"/>
        </w:rPr>
        <w:t>ır.</w:t>
      </w:r>
      <w:r w:rsidR="008709F3">
        <w:rPr>
          <w:rFonts w:ascii="Times New Roman" w:hAnsi="Times New Roman" w:cs="Times New Roman"/>
          <w:sz w:val="24"/>
          <w:szCs w:val="24"/>
          <w:lang w:val="tr-TR"/>
        </w:rPr>
        <w:t xml:space="preserve"> </w:t>
      </w:r>
      <w:r w:rsidR="008709F3" w:rsidRPr="00A9577C">
        <w:rPr>
          <w:rFonts w:ascii="Times New Roman" w:hAnsi="Times New Roman" w:cs="Times New Roman"/>
          <w:sz w:val="24"/>
          <w:szCs w:val="24"/>
          <w:lang w:val="tr-TR"/>
        </w:rPr>
        <w:t xml:space="preserve">Suriyeli çalışan çocuklar da 12-17 yaş grubundaki çalışan Türkiyeli çocuklara eklendiğinde </w:t>
      </w:r>
      <w:r w:rsidR="00C05366" w:rsidRPr="00A9577C">
        <w:rPr>
          <w:rFonts w:ascii="Times New Roman" w:hAnsi="Times New Roman" w:cs="Times New Roman"/>
          <w:sz w:val="24"/>
          <w:szCs w:val="24"/>
          <w:lang w:val="tr-TR"/>
        </w:rPr>
        <w:t>toplam sayı 771,000 civarına yükselmektedir. Bu yaş grubuna toplu olarak bakıldığında yaklaşık %10’nun çalıştığı görülür.</w:t>
      </w:r>
      <w:r w:rsidR="00A85859" w:rsidRPr="00A9577C">
        <w:rPr>
          <w:rFonts w:ascii="Times New Roman" w:hAnsi="Times New Roman" w:cs="Times New Roman"/>
          <w:sz w:val="24"/>
          <w:szCs w:val="24"/>
          <w:lang w:val="tr-TR"/>
        </w:rPr>
        <w:t xml:space="preserve"> </w:t>
      </w:r>
      <w:r w:rsidR="00E77F56" w:rsidRPr="00A9577C">
        <w:rPr>
          <w:rFonts w:ascii="Times New Roman" w:hAnsi="Times New Roman" w:cs="Times New Roman"/>
          <w:sz w:val="24"/>
          <w:szCs w:val="24"/>
          <w:lang w:val="tr-TR"/>
        </w:rPr>
        <w:t xml:space="preserve"> </w:t>
      </w:r>
    </w:p>
    <w:p w14:paraId="28042D33" w14:textId="7398163D" w:rsidR="006349EB" w:rsidRDefault="007D729C" w:rsidP="005B5F16">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Ü</w:t>
      </w:r>
      <w:r w:rsidR="008D2747" w:rsidRPr="000B4A30">
        <w:rPr>
          <w:rFonts w:ascii="Times New Roman" w:hAnsi="Times New Roman" w:cs="Times New Roman"/>
          <w:sz w:val="24"/>
          <w:szCs w:val="24"/>
          <w:lang w:val="tr-TR"/>
        </w:rPr>
        <w:t xml:space="preserve">cretli çalışma oranının özellikle 15-17 yaşındaki erkek çocuklar arasında oldukça yüksek olduğu görülmektedir: </w:t>
      </w:r>
      <w:r w:rsidR="00EB4C2A" w:rsidRPr="000B4A30">
        <w:rPr>
          <w:rFonts w:ascii="Times New Roman" w:hAnsi="Times New Roman" w:cs="Times New Roman"/>
          <w:sz w:val="24"/>
          <w:szCs w:val="24"/>
          <w:lang w:val="tr-TR"/>
        </w:rPr>
        <w:t>12-14 yaşındaki erkek çocuklar arasında çalışma oranı %18,8 iken bu oran 15-17 yaş grubundaki erkek çocuklar arasında %48’e ulaşmaktadır</w:t>
      </w:r>
      <w:r w:rsidR="00042CAF">
        <w:rPr>
          <w:rFonts w:ascii="Times New Roman" w:hAnsi="Times New Roman" w:cs="Times New Roman"/>
          <w:sz w:val="24"/>
          <w:szCs w:val="24"/>
          <w:lang w:val="tr-TR"/>
        </w:rPr>
        <w:t xml:space="preserve"> (</w:t>
      </w:r>
      <w:r w:rsidR="00042CAF" w:rsidRPr="000B4A30">
        <w:rPr>
          <w:rFonts w:ascii="Times New Roman" w:hAnsi="Times New Roman" w:cs="Times New Roman"/>
          <w:sz w:val="24"/>
          <w:szCs w:val="24"/>
          <w:lang w:val="tr-TR"/>
        </w:rPr>
        <w:t>Dayıoğlu, Kırdar ve Koç</w:t>
      </w:r>
      <w:r w:rsidR="00042CAF">
        <w:rPr>
          <w:rFonts w:ascii="Times New Roman" w:hAnsi="Times New Roman" w:cs="Times New Roman"/>
          <w:sz w:val="24"/>
          <w:szCs w:val="24"/>
          <w:lang w:val="tr-TR"/>
        </w:rPr>
        <w:t>, 2022)</w:t>
      </w:r>
      <w:r w:rsidR="00EB4C2A" w:rsidRPr="000B4A30">
        <w:rPr>
          <w:rFonts w:ascii="Times New Roman" w:hAnsi="Times New Roman" w:cs="Times New Roman"/>
          <w:sz w:val="24"/>
          <w:szCs w:val="24"/>
          <w:lang w:val="tr-TR"/>
        </w:rPr>
        <w:t xml:space="preserve">. Suriyeli kız çocukları arasında ise görece daha düşük çalışma oranları vardır: 12-14 yaşındaki kızların %5,2’si, 15-17 yaşındaki kızların ise %8,5’i ücretli olarak çalışmaktadır. </w:t>
      </w:r>
      <w:r w:rsidR="00A7261C" w:rsidRPr="000B4A30">
        <w:rPr>
          <w:rFonts w:ascii="Times New Roman" w:hAnsi="Times New Roman" w:cs="Times New Roman"/>
          <w:sz w:val="24"/>
          <w:szCs w:val="24"/>
          <w:lang w:val="tr-TR"/>
        </w:rPr>
        <w:t>Her ne kadar Suriyeli kız çocuklarının çalışma oranı aynı yaştaki erkek çocuklara göre daha düşük olsa da yetişkin Suriyeli kadınlara göre daha yüksek bir ücretli çalışma oranına sahip olduklarının altının çizilmesi gerekir. 2018 TNSA</w:t>
      </w:r>
      <w:r w:rsidR="00AA0E28">
        <w:rPr>
          <w:rFonts w:ascii="Times New Roman" w:hAnsi="Times New Roman" w:cs="Times New Roman"/>
          <w:sz w:val="24"/>
          <w:szCs w:val="24"/>
          <w:lang w:val="tr-TR"/>
        </w:rPr>
        <w:t>-S’ye</w:t>
      </w:r>
      <w:r w:rsidR="00A7261C" w:rsidRPr="000B4A30">
        <w:rPr>
          <w:rFonts w:ascii="Times New Roman" w:hAnsi="Times New Roman" w:cs="Times New Roman"/>
          <w:sz w:val="24"/>
          <w:szCs w:val="24"/>
          <w:lang w:val="tr-TR"/>
        </w:rPr>
        <w:t xml:space="preserve"> göre 18-64 yaşındaki yetişkin erkeklerin ücretli çalışma oranı %60,1 iken kadınların oranı %5,8’dir. </w:t>
      </w:r>
    </w:p>
    <w:p w14:paraId="2C9A0777" w14:textId="77777777" w:rsidR="002F4CD0" w:rsidRPr="000B4A30" w:rsidRDefault="002F4CD0" w:rsidP="005B5F16">
      <w:pPr>
        <w:spacing w:line="360" w:lineRule="auto"/>
        <w:jc w:val="both"/>
        <w:rPr>
          <w:rFonts w:ascii="Times New Roman" w:hAnsi="Times New Roman" w:cs="Times New Roman"/>
          <w:sz w:val="24"/>
          <w:szCs w:val="24"/>
          <w:lang w:val="tr-TR"/>
        </w:rPr>
      </w:pPr>
    </w:p>
    <w:p w14:paraId="4346C0BD" w14:textId="5947288F" w:rsidR="006349EB" w:rsidRPr="000B4A30" w:rsidRDefault="006349EB" w:rsidP="005B5F16">
      <w:pPr>
        <w:spacing w:line="360" w:lineRule="auto"/>
        <w:jc w:val="both"/>
        <w:rPr>
          <w:rFonts w:ascii="Times New Roman" w:hAnsi="Times New Roman" w:cs="Times New Roman"/>
          <w:b/>
          <w:sz w:val="24"/>
          <w:szCs w:val="24"/>
          <w:lang w:val="tr-TR"/>
        </w:rPr>
      </w:pPr>
      <w:r w:rsidRPr="00602B22">
        <w:rPr>
          <w:rFonts w:ascii="Times New Roman" w:hAnsi="Times New Roman" w:cs="Times New Roman"/>
          <w:b/>
          <w:sz w:val="24"/>
          <w:szCs w:val="24"/>
          <w:lang w:val="tr-TR"/>
        </w:rPr>
        <w:lastRenderedPageBreak/>
        <w:t>Çocuk</w:t>
      </w:r>
      <w:r w:rsidR="001A2AFE" w:rsidRPr="00602B22">
        <w:rPr>
          <w:rFonts w:ascii="Times New Roman" w:hAnsi="Times New Roman" w:cs="Times New Roman"/>
          <w:b/>
          <w:sz w:val="24"/>
          <w:szCs w:val="24"/>
          <w:lang w:val="tr-TR"/>
        </w:rPr>
        <w:t xml:space="preserve"> işçiliğinde aile işçiliğinden ücretli işçiliğe, tarımdan hizmetlere geçiş</w:t>
      </w:r>
    </w:p>
    <w:p w14:paraId="0C5CF562" w14:textId="5D4E4E19" w:rsidR="0083179B" w:rsidRDefault="00EE3B1F" w:rsidP="005B5F16">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Çocukların </w:t>
      </w:r>
      <w:r w:rsidR="00243F2B">
        <w:rPr>
          <w:rFonts w:ascii="Times New Roman" w:hAnsi="Times New Roman" w:cs="Times New Roman"/>
          <w:sz w:val="24"/>
          <w:szCs w:val="24"/>
          <w:lang w:val="tr-TR"/>
        </w:rPr>
        <w:t xml:space="preserve">yaptıkları </w:t>
      </w:r>
      <w:r w:rsidR="00A85859">
        <w:rPr>
          <w:rFonts w:ascii="Times New Roman" w:hAnsi="Times New Roman" w:cs="Times New Roman"/>
          <w:sz w:val="24"/>
          <w:szCs w:val="24"/>
          <w:lang w:val="tr-TR"/>
        </w:rPr>
        <w:t xml:space="preserve">işler </w:t>
      </w:r>
      <w:r w:rsidR="00E258F2" w:rsidRPr="000B4A30">
        <w:rPr>
          <w:rFonts w:ascii="Times New Roman" w:hAnsi="Times New Roman" w:cs="Times New Roman"/>
          <w:sz w:val="24"/>
          <w:szCs w:val="24"/>
          <w:lang w:val="tr-TR"/>
        </w:rPr>
        <w:t xml:space="preserve">yıllar içinde değişime uğramıştır. </w:t>
      </w:r>
      <w:r w:rsidR="003B0F19" w:rsidRPr="000B4A30">
        <w:rPr>
          <w:rFonts w:ascii="Times New Roman" w:hAnsi="Times New Roman" w:cs="Times New Roman"/>
          <w:sz w:val="24"/>
          <w:szCs w:val="24"/>
          <w:lang w:val="tr-TR"/>
        </w:rPr>
        <w:t xml:space="preserve">ÇİA’nın ilk </w:t>
      </w:r>
      <w:r w:rsidR="0083179B">
        <w:rPr>
          <w:rFonts w:ascii="Times New Roman" w:hAnsi="Times New Roman" w:cs="Times New Roman"/>
          <w:sz w:val="24"/>
          <w:szCs w:val="24"/>
          <w:lang w:val="tr-TR"/>
        </w:rPr>
        <w:t xml:space="preserve">gerçekleştirildiği yıl olan </w:t>
      </w:r>
      <w:r w:rsidR="003B0F19" w:rsidRPr="000B4A30">
        <w:rPr>
          <w:rFonts w:ascii="Times New Roman" w:hAnsi="Times New Roman" w:cs="Times New Roman"/>
          <w:sz w:val="24"/>
          <w:szCs w:val="24"/>
          <w:lang w:val="tr-TR"/>
        </w:rPr>
        <w:t xml:space="preserve">1994’te </w:t>
      </w:r>
      <w:r>
        <w:rPr>
          <w:rFonts w:ascii="Times New Roman" w:hAnsi="Times New Roman" w:cs="Times New Roman"/>
          <w:sz w:val="24"/>
          <w:szCs w:val="24"/>
          <w:lang w:val="tr-TR"/>
        </w:rPr>
        <w:t xml:space="preserve">çalışan </w:t>
      </w:r>
      <w:r w:rsidR="003B0F19" w:rsidRPr="000B4A30">
        <w:rPr>
          <w:rFonts w:ascii="Times New Roman" w:hAnsi="Times New Roman" w:cs="Times New Roman"/>
          <w:sz w:val="24"/>
          <w:szCs w:val="24"/>
          <w:lang w:val="tr-TR"/>
        </w:rPr>
        <w:t>çocukların %</w:t>
      </w:r>
      <w:r>
        <w:rPr>
          <w:rFonts w:ascii="Times New Roman" w:hAnsi="Times New Roman" w:cs="Times New Roman"/>
          <w:sz w:val="24"/>
          <w:szCs w:val="24"/>
          <w:lang w:val="tr-TR"/>
        </w:rPr>
        <w:t>69,3’ü</w:t>
      </w:r>
      <w:r w:rsidR="003B0F19" w:rsidRPr="000B4A30">
        <w:rPr>
          <w:rFonts w:ascii="Times New Roman" w:hAnsi="Times New Roman" w:cs="Times New Roman"/>
          <w:sz w:val="24"/>
          <w:szCs w:val="24"/>
          <w:lang w:val="tr-TR"/>
        </w:rPr>
        <w:t xml:space="preserve"> ücretsiz ail</w:t>
      </w:r>
      <w:r>
        <w:rPr>
          <w:rFonts w:ascii="Times New Roman" w:hAnsi="Times New Roman" w:cs="Times New Roman"/>
          <w:sz w:val="24"/>
          <w:szCs w:val="24"/>
          <w:lang w:val="tr-TR"/>
        </w:rPr>
        <w:t>e işçisi</w:t>
      </w:r>
      <w:r w:rsidR="0083179B">
        <w:rPr>
          <w:rFonts w:ascii="Times New Roman" w:hAnsi="Times New Roman" w:cs="Times New Roman"/>
          <w:sz w:val="24"/>
          <w:szCs w:val="24"/>
          <w:lang w:val="tr-TR"/>
        </w:rPr>
        <w:t>,</w:t>
      </w:r>
      <w:r>
        <w:rPr>
          <w:rFonts w:ascii="Times New Roman" w:hAnsi="Times New Roman" w:cs="Times New Roman"/>
          <w:sz w:val="24"/>
          <w:szCs w:val="24"/>
          <w:lang w:val="tr-TR"/>
        </w:rPr>
        <w:t xml:space="preserve"> %28,4’ü</w:t>
      </w:r>
      <w:r w:rsidR="003B0F19" w:rsidRPr="000B4A30">
        <w:rPr>
          <w:rFonts w:ascii="Times New Roman" w:hAnsi="Times New Roman" w:cs="Times New Roman"/>
          <w:sz w:val="24"/>
          <w:szCs w:val="24"/>
          <w:lang w:val="tr-TR"/>
        </w:rPr>
        <w:t xml:space="preserve"> </w:t>
      </w:r>
      <w:r w:rsidR="0083179B">
        <w:rPr>
          <w:rFonts w:ascii="Times New Roman" w:hAnsi="Times New Roman" w:cs="Times New Roman"/>
          <w:sz w:val="24"/>
          <w:szCs w:val="24"/>
          <w:lang w:val="tr-TR"/>
        </w:rPr>
        <w:t xml:space="preserve">ise </w:t>
      </w:r>
      <w:r w:rsidR="003B0F19" w:rsidRPr="000B4A30">
        <w:rPr>
          <w:rFonts w:ascii="Times New Roman" w:hAnsi="Times New Roman" w:cs="Times New Roman"/>
          <w:sz w:val="24"/>
          <w:szCs w:val="24"/>
          <w:lang w:val="tr-TR"/>
        </w:rPr>
        <w:t xml:space="preserve">ücretli (maaşlı, yevmiyeli) olarak çalışmakta iken 2019 yılında bu oranlar, sırasıyla, </w:t>
      </w:r>
      <w:r>
        <w:rPr>
          <w:rFonts w:ascii="Times New Roman" w:hAnsi="Times New Roman" w:cs="Times New Roman"/>
          <w:sz w:val="24"/>
          <w:szCs w:val="24"/>
          <w:lang w:val="tr-TR"/>
        </w:rPr>
        <w:t>%36,2</w:t>
      </w:r>
      <w:r w:rsidR="003B0F19" w:rsidRPr="000B4A30">
        <w:rPr>
          <w:rFonts w:ascii="Times New Roman" w:hAnsi="Times New Roman" w:cs="Times New Roman"/>
          <w:sz w:val="24"/>
          <w:szCs w:val="24"/>
          <w:lang w:val="tr-TR"/>
        </w:rPr>
        <w:t xml:space="preserve"> ve </w:t>
      </w:r>
      <w:r>
        <w:rPr>
          <w:rFonts w:ascii="Times New Roman" w:hAnsi="Times New Roman" w:cs="Times New Roman"/>
          <w:sz w:val="24"/>
          <w:szCs w:val="24"/>
          <w:lang w:val="tr-TR"/>
        </w:rPr>
        <w:t>%63,3</w:t>
      </w:r>
      <w:r w:rsidR="003B0F19" w:rsidRPr="000B4A30">
        <w:rPr>
          <w:rFonts w:ascii="Times New Roman" w:hAnsi="Times New Roman" w:cs="Times New Roman"/>
          <w:sz w:val="24"/>
          <w:szCs w:val="24"/>
          <w:lang w:val="tr-TR"/>
        </w:rPr>
        <w:t xml:space="preserve"> olarak değişmiştir.</w:t>
      </w:r>
      <w:r w:rsidR="00A474FB">
        <w:rPr>
          <w:rFonts w:ascii="Times New Roman" w:hAnsi="Times New Roman" w:cs="Times New Roman"/>
          <w:sz w:val="24"/>
          <w:szCs w:val="24"/>
          <w:lang w:val="tr-TR"/>
        </w:rPr>
        <w:t xml:space="preserve"> (Her iki yılda da az sayıda çocuk kendi hesabına çalışmaktadır.)</w:t>
      </w:r>
      <w:r w:rsidR="003B0F19" w:rsidRPr="000B4A30">
        <w:rPr>
          <w:rFonts w:ascii="Times New Roman" w:hAnsi="Times New Roman" w:cs="Times New Roman"/>
          <w:sz w:val="24"/>
          <w:szCs w:val="24"/>
          <w:lang w:val="tr-TR"/>
        </w:rPr>
        <w:t xml:space="preserve"> </w:t>
      </w:r>
    </w:p>
    <w:p w14:paraId="653E5CCF" w14:textId="2016EE66" w:rsidR="006349EB" w:rsidRDefault="003B0F19" w:rsidP="005B5F16">
      <w:pPr>
        <w:spacing w:line="360" w:lineRule="auto"/>
        <w:jc w:val="both"/>
        <w:rPr>
          <w:rFonts w:ascii="Times New Roman" w:hAnsi="Times New Roman" w:cs="Times New Roman"/>
          <w:sz w:val="24"/>
          <w:szCs w:val="24"/>
          <w:lang w:val="tr-TR"/>
        </w:rPr>
      </w:pPr>
      <w:r w:rsidRPr="000B4A30">
        <w:rPr>
          <w:rFonts w:ascii="Times New Roman" w:hAnsi="Times New Roman" w:cs="Times New Roman"/>
          <w:sz w:val="24"/>
          <w:szCs w:val="24"/>
          <w:lang w:val="tr-TR"/>
        </w:rPr>
        <w:t xml:space="preserve">İktisadi faaliyet kolları açısından da önemli değişiklikler olmuştur. </w:t>
      </w:r>
      <w:r w:rsidR="00AD19DC" w:rsidRPr="000B4A30">
        <w:rPr>
          <w:rFonts w:ascii="Times New Roman" w:hAnsi="Times New Roman" w:cs="Times New Roman"/>
          <w:sz w:val="24"/>
          <w:szCs w:val="24"/>
          <w:lang w:val="tr-TR"/>
        </w:rPr>
        <w:t>1994’te çalışan çocukların büyük bölümü (</w:t>
      </w:r>
      <w:r w:rsidR="00A474FB">
        <w:rPr>
          <w:rFonts w:ascii="Times New Roman" w:hAnsi="Times New Roman" w:cs="Times New Roman"/>
          <w:sz w:val="24"/>
          <w:szCs w:val="24"/>
          <w:lang w:val="tr-TR"/>
        </w:rPr>
        <w:t>66,8</w:t>
      </w:r>
      <w:r w:rsidR="00AD19DC" w:rsidRPr="000B4A30">
        <w:rPr>
          <w:rFonts w:ascii="Times New Roman" w:hAnsi="Times New Roman" w:cs="Times New Roman"/>
          <w:sz w:val="24"/>
          <w:szCs w:val="24"/>
          <w:lang w:val="tr-TR"/>
        </w:rPr>
        <w:t xml:space="preserve">%) tarımsal faaliyetlerde </w:t>
      </w:r>
      <w:r w:rsidR="00A474FB">
        <w:rPr>
          <w:rFonts w:ascii="Times New Roman" w:hAnsi="Times New Roman" w:cs="Times New Roman"/>
          <w:sz w:val="24"/>
          <w:szCs w:val="24"/>
          <w:lang w:val="tr-TR"/>
        </w:rPr>
        <w:t xml:space="preserve">yer alırken bu oran yıllar içinde hızlı bir şekilde düşmüş, buna karşıt </w:t>
      </w:r>
      <w:r w:rsidR="0083179B">
        <w:rPr>
          <w:rFonts w:ascii="Times New Roman" w:hAnsi="Times New Roman" w:cs="Times New Roman"/>
          <w:sz w:val="24"/>
          <w:szCs w:val="24"/>
          <w:lang w:val="tr-TR"/>
        </w:rPr>
        <w:t xml:space="preserve">özellikle </w:t>
      </w:r>
      <w:r w:rsidR="00A474FB">
        <w:rPr>
          <w:rFonts w:ascii="Times New Roman" w:hAnsi="Times New Roman" w:cs="Times New Roman"/>
          <w:sz w:val="24"/>
          <w:szCs w:val="24"/>
          <w:lang w:val="tr-TR"/>
        </w:rPr>
        <w:t xml:space="preserve">hizmet sektöründe çalışanların oranı artmıştır. 1994’de sanayi ve hizmet sektöründe çalışan çocukların oranı %16-17 iken </w:t>
      </w:r>
      <w:r w:rsidR="00AD19DC" w:rsidRPr="000B4A30">
        <w:rPr>
          <w:rFonts w:ascii="Times New Roman" w:hAnsi="Times New Roman" w:cs="Times New Roman"/>
          <w:sz w:val="24"/>
          <w:szCs w:val="24"/>
          <w:lang w:val="tr-TR"/>
        </w:rPr>
        <w:t xml:space="preserve">2019’a gelindiğinde </w:t>
      </w:r>
      <w:r w:rsidR="0083179B">
        <w:rPr>
          <w:rFonts w:ascii="Times New Roman" w:hAnsi="Times New Roman" w:cs="Times New Roman"/>
          <w:sz w:val="24"/>
          <w:szCs w:val="24"/>
          <w:lang w:val="tr-TR"/>
        </w:rPr>
        <w:t xml:space="preserve">bu oranlar sırasıyla %23,7 ve %45,5 olmuştur. Tarımdaki oran ise </w:t>
      </w:r>
      <w:r w:rsidR="00AD19DC" w:rsidRPr="000B4A30">
        <w:rPr>
          <w:rFonts w:ascii="Times New Roman" w:hAnsi="Times New Roman" w:cs="Times New Roman"/>
          <w:sz w:val="24"/>
          <w:szCs w:val="24"/>
          <w:lang w:val="tr-TR"/>
        </w:rPr>
        <w:t>%</w:t>
      </w:r>
      <w:r w:rsidR="00A474FB">
        <w:rPr>
          <w:rFonts w:ascii="Times New Roman" w:hAnsi="Times New Roman" w:cs="Times New Roman"/>
          <w:sz w:val="24"/>
          <w:szCs w:val="24"/>
          <w:lang w:val="tr-TR"/>
        </w:rPr>
        <w:t>30,8’</w:t>
      </w:r>
      <w:r w:rsidR="0083179B">
        <w:rPr>
          <w:rFonts w:ascii="Times New Roman" w:hAnsi="Times New Roman" w:cs="Times New Roman"/>
          <w:sz w:val="24"/>
          <w:szCs w:val="24"/>
          <w:lang w:val="tr-TR"/>
        </w:rPr>
        <w:t xml:space="preserve">e gerilemiştir. </w:t>
      </w:r>
      <w:r w:rsidR="00AD19DC" w:rsidRPr="000B4A30">
        <w:rPr>
          <w:rFonts w:ascii="Times New Roman" w:hAnsi="Times New Roman" w:cs="Times New Roman"/>
          <w:sz w:val="24"/>
          <w:szCs w:val="24"/>
          <w:lang w:val="tr-TR"/>
        </w:rPr>
        <w:t xml:space="preserve">Dolayısıyla, kendi ailelerinin yanında, büyük ölçüde tarımda ücretsiz aile işçisi olarak çalışma, </w:t>
      </w:r>
      <w:r w:rsidR="008601C3">
        <w:rPr>
          <w:rFonts w:ascii="Times New Roman" w:hAnsi="Times New Roman" w:cs="Times New Roman"/>
          <w:sz w:val="24"/>
          <w:szCs w:val="24"/>
          <w:lang w:val="tr-TR"/>
        </w:rPr>
        <w:t>ç</w:t>
      </w:r>
      <w:r w:rsidR="00AD19DC" w:rsidRPr="000B4A30">
        <w:rPr>
          <w:rFonts w:ascii="Times New Roman" w:hAnsi="Times New Roman" w:cs="Times New Roman"/>
          <w:sz w:val="24"/>
          <w:szCs w:val="24"/>
          <w:lang w:val="tr-TR"/>
        </w:rPr>
        <w:t xml:space="preserve">oğunlukla hizmetlerde bir ücret karşılığı çalışmaya </w:t>
      </w:r>
      <w:r w:rsidR="002E7BAF" w:rsidRPr="000B4A30">
        <w:rPr>
          <w:rFonts w:ascii="Times New Roman" w:hAnsi="Times New Roman" w:cs="Times New Roman"/>
          <w:sz w:val="24"/>
          <w:szCs w:val="24"/>
          <w:lang w:val="tr-TR"/>
        </w:rPr>
        <w:t>evirilmiştir</w:t>
      </w:r>
      <w:r w:rsidR="00AD19DC" w:rsidRPr="000B4A30">
        <w:rPr>
          <w:rFonts w:ascii="Times New Roman" w:hAnsi="Times New Roman" w:cs="Times New Roman"/>
          <w:sz w:val="24"/>
          <w:szCs w:val="24"/>
          <w:lang w:val="tr-TR"/>
        </w:rPr>
        <w:t xml:space="preserve">. </w:t>
      </w:r>
    </w:p>
    <w:p w14:paraId="247B517C" w14:textId="77777777" w:rsidR="0046684D" w:rsidRPr="00667C54" w:rsidRDefault="00045737" w:rsidP="005B5F16">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Çocuk işçiliğindeki önemli meselelerden biri de ç</w:t>
      </w:r>
      <w:r w:rsidR="00401ECD">
        <w:rPr>
          <w:rFonts w:ascii="Times New Roman" w:hAnsi="Times New Roman" w:cs="Times New Roman"/>
          <w:sz w:val="24"/>
          <w:szCs w:val="24"/>
          <w:lang w:val="tr-TR"/>
        </w:rPr>
        <w:t>ocuklar</w:t>
      </w:r>
      <w:r>
        <w:rPr>
          <w:rFonts w:ascii="Times New Roman" w:hAnsi="Times New Roman" w:cs="Times New Roman"/>
          <w:sz w:val="24"/>
          <w:szCs w:val="24"/>
          <w:lang w:val="tr-TR"/>
        </w:rPr>
        <w:t>ın</w:t>
      </w:r>
      <w:r w:rsidR="00401ECD">
        <w:rPr>
          <w:rFonts w:ascii="Times New Roman" w:hAnsi="Times New Roman" w:cs="Times New Roman"/>
          <w:sz w:val="24"/>
          <w:szCs w:val="24"/>
          <w:lang w:val="tr-TR"/>
        </w:rPr>
        <w:t xml:space="preserve"> uzun saatler boyunca çalışmaları</w:t>
      </w:r>
      <w:r>
        <w:rPr>
          <w:rFonts w:ascii="Times New Roman" w:hAnsi="Times New Roman" w:cs="Times New Roman"/>
          <w:sz w:val="24"/>
          <w:szCs w:val="24"/>
          <w:lang w:val="tr-TR"/>
        </w:rPr>
        <w:t xml:space="preserve">dır. 1994’te çocukların ortalama haftalık çalışma saati 39 saat olarak hesaplanmaktadır. </w:t>
      </w:r>
      <w:r w:rsidR="0050104F">
        <w:rPr>
          <w:rFonts w:ascii="Times New Roman" w:hAnsi="Times New Roman" w:cs="Times New Roman"/>
          <w:sz w:val="24"/>
          <w:szCs w:val="24"/>
          <w:lang w:val="tr-TR"/>
        </w:rPr>
        <w:t>Yıllar içinde ç</w:t>
      </w:r>
      <w:r w:rsidR="006E1FC3">
        <w:rPr>
          <w:rFonts w:ascii="Times New Roman" w:hAnsi="Times New Roman" w:cs="Times New Roman"/>
          <w:sz w:val="24"/>
          <w:szCs w:val="24"/>
          <w:lang w:val="tr-TR"/>
        </w:rPr>
        <w:t xml:space="preserve">alışan çocukların oranında önemli bir </w:t>
      </w:r>
      <w:r w:rsidR="0050104F">
        <w:rPr>
          <w:rFonts w:ascii="Times New Roman" w:hAnsi="Times New Roman" w:cs="Times New Roman"/>
          <w:sz w:val="24"/>
          <w:szCs w:val="24"/>
          <w:lang w:val="tr-TR"/>
        </w:rPr>
        <w:t xml:space="preserve">gerileme </w:t>
      </w:r>
      <w:r w:rsidR="006E1FC3">
        <w:rPr>
          <w:rFonts w:ascii="Times New Roman" w:hAnsi="Times New Roman" w:cs="Times New Roman"/>
          <w:sz w:val="24"/>
          <w:szCs w:val="24"/>
          <w:lang w:val="tr-TR"/>
        </w:rPr>
        <w:t xml:space="preserve">olmasına rağmen, çalışılan saatlerde daha az bir </w:t>
      </w:r>
      <w:r w:rsidR="0050104F">
        <w:rPr>
          <w:rFonts w:ascii="Times New Roman" w:hAnsi="Times New Roman" w:cs="Times New Roman"/>
          <w:sz w:val="24"/>
          <w:szCs w:val="24"/>
          <w:lang w:val="tr-TR"/>
        </w:rPr>
        <w:t xml:space="preserve">iyileşme </w:t>
      </w:r>
      <w:r w:rsidR="006E1FC3">
        <w:rPr>
          <w:rFonts w:ascii="Times New Roman" w:hAnsi="Times New Roman" w:cs="Times New Roman"/>
          <w:sz w:val="24"/>
          <w:szCs w:val="24"/>
          <w:lang w:val="tr-TR"/>
        </w:rPr>
        <w:t xml:space="preserve">olmuştur. </w:t>
      </w:r>
      <w:r w:rsidR="00401ECD">
        <w:rPr>
          <w:rFonts w:ascii="Times New Roman" w:hAnsi="Times New Roman" w:cs="Times New Roman"/>
          <w:sz w:val="24"/>
          <w:szCs w:val="24"/>
          <w:lang w:val="tr-TR"/>
        </w:rPr>
        <w:t xml:space="preserve">2019’a gelindiğinde </w:t>
      </w:r>
      <w:r w:rsidR="0050104F">
        <w:rPr>
          <w:rFonts w:ascii="Times New Roman" w:hAnsi="Times New Roman" w:cs="Times New Roman"/>
          <w:sz w:val="24"/>
          <w:szCs w:val="24"/>
          <w:lang w:val="tr-TR"/>
        </w:rPr>
        <w:t>çocukların ortalama çalışma saat</w:t>
      </w:r>
      <w:r w:rsidR="00401ECD">
        <w:rPr>
          <w:rFonts w:ascii="Times New Roman" w:hAnsi="Times New Roman" w:cs="Times New Roman"/>
          <w:sz w:val="24"/>
          <w:szCs w:val="24"/>
          <w:lang w:val="tr-TR"/>
        </w:rPr>
        <w:t xml:space="preserve">i 36 saate </w:t>
      </w:r>
      <w:r w:rsidR="0050104F">
        <w:rPr>
          <w:rFonts w:ascii="Times New Roman" w:hAnsi="Times New Roman" w:cs="Times New Roman"/>
          <w:sz w:val="24"/>
          <w:szCs w:val="24"/>
          <w:lang w:val="tr-TR"/>
        </w:rPr>
        <w:t xml:space="preserve">inmiştir. </w:t>
      </w:r>
      <w:r w:rsidR="00BF05C5">
        <w:rPr>
          <w:rFonts w:ascii="Times New Roman" w:hAnsi="Times New Roman" w:cs="Times New Roman"/>
          <w:sz w:val="24"/>
          <w:szCs w:val="24"/>
          <w:lang w:val="tr-TR"/>
        </w:rPr>
        <w:t xml:space="preserve">Ancak ücretli çalışan çocuklar arasındaki yüksek çalışma saatleri dikkat çekicidir. </w:t>
      </w:r>
    </w:p>
    <w:p w14:paraId="29F1C52F" w14:textId="54E76AAE" w:rsidR="00B35B62" w:rsidRPr="00CF074E" w:rsidRDefault="00B35B62" w:rsidP="00B35B62">
      <w:pPr>
        <w:spacing w:line="360" w:lineRule="auto"/>
        <w:rPr>
          <w:rFonts w:ascii="Times New Roman" w:hAnsi="Times New Roman" w:cs="Times New Roman"/>
          <w:b/>
          <w:sz w:val="24"/>
          <w:lang w:val="tr-TR"/>
        </w:rPr>
      </w:pPr>
      <w:r w:rsidRPr="00602B22">
        <w:rPr>
          <w:rFonts w:ascii="Times New Roman" w:hAnsi="Times New Roman" w:cs="Times New Roman"/>
          <w:b/>
          <w:sz w:val="24"/>
          <w:lang w:val="tr-TR"/>
        </w:rPr>
        <w:t>Çocuk</w:t>
      </w:r>
      <w:r w:rsidR="003444FF" w:rsidRPr="00602B22">
        <w:rPr>
          <w:rFonts w:ascii="Times New Roman" w:hAnsi="Times New Roman" w:cs="Times New Roman"/>
          <w:b/>
          <w:sz w:val="24"/>
          <w:lang w:val="tr-TR"/>
        </w:rPr>
        <w:t>ları çalışmaya zorlayan başlıca nedenler</w:t>
      </w:r>
    </w:p>
    <w:p w14:paraId="3B266C53" w14:textId="0B4F77F8" w:rsidR="003D644B" w:rsidRDefault="009875A9" w:rsidP="00EC0FBE">
      <w:pPr>
        <w:spacing w:line="360" w:lineRule="auto"/>
        <w:jc w:val="both"/>
        <w:rPr>
          <w:rFonts w:ascii="Times New Roman" w:hAnsi="Times New Roman" w:cs="Times New Roman"/>
          <w:sz w:val="24"/>
          <w:lang w:val="tr-TR"/>
        </w:rPr>
      </w:pPr>
      <w:r w:rsidRPr="00602B22">
        <w:rPr>
          <w:rFonts w:ascii="Times New Roman" w:hAnsi="Times New Roman" w:cs="Times New Roman"/>
          <w:sz w:val="24"/>
          <w:lang w:val="tr-TR"/>
        </w:rPr>
        <w:t xml:space="preserve">Şekil 1 ve 2’den de anlaşılabileceği gibi erkek ve yaşça büyük çocukların çalışma </w:t>
      </w:r>
      <w:r w:rsidR="001A2AFE" w:rsidRPr="00602B22">
        <w:rPr>
          <w:rFonts w:ascii="Times New Roman" w:hAnsi="Times New Roman" w:cs="Times New Roman"/>
          <w:sz w:val="24"/>
          <w:lang w:val="tr-TR"/>
        </w:rPr>
        <w:t xml:space="preserve">olasılığı </w:t>
      </w:r>
      <w:r w:rsidRPr="00602B22">
        <w:rPr>
          <w:rFonts w:ascii="Times New Roman" w:hAnsi="Times New Roman" w:cs="Times New Roman"/>
          <w:sz w:val="24"/>
          <w:lang w:val="tr-TR"/>
        </w:rPr>
        <w:t>kız</w:t>
      </w:r>
      <w:r>
        <w:rPr>
          <w:rFonts w:ascii="Times New Roman" w:hAnsi="Times New Roman" w:cs="Times New Roman"/>
          <w:sz w:val="24"/>
          <w:lang w:val="tr-TR"/>
        </w:rPr>
        <w:t xml:space="preserve"> çocuklar</w:t>
      </w:r>
      <w:r w:rsidR="00BF05C5">
        <w:rPr>
          <w:rFonts w:ascii="Times New Roman" w:hAnsi="Times New Roman" w:cs="Times New Roman"/>
          <w:sz w:val="24"/>
          <w:lang w:val="tr-TR"/>
        </w:rPr>
        <w:t>ın</w:t>
      </w:r>
      <w:r>
        <w:rPr>
          <w:rFonts w:ascii="Times New Roman" w:hAnsi="Times New Roman" w:cs="Times New Roman"/>
          <w:sz w:val="24"/>
          <w:lang w:val="tr-TR"/>
        </w:rPr>
        <w:t>a ve</w:t>
      </w:r>
      <w:r w:rsidR="004034EE">
        <w:rPr>
          <w:rFonts w:ascii="Times New Roman" w:hAnsi="Times New Roman" w:cs="Times New Roman"/>
          <w:sz w:val="24"/>
          <w:lang w:val="tr-TR"/>
        </w:rPr>
        <w:t xml:space="preserve"> yaşça küçük çocuklara göre </w:t>
      </w:r>
      <w:r>
        <w:rPr>
          <w:rFonts w:ascii="Times New Roman" w:hAnsi="Times New Roman" w:cs="Times New Roman"/>
          <w:sz w:val="24"/>
          <w:lang w:val="tr-TR"/>
        </w:rPr>
        <w:t>daha yüksektir.</w:t>
      </w:r>
      <w:r w:rsidR="004034EE">
        <w:rPr>
          <w:rFonts w:ascii="Times New Roman" w:hAnsi="Times New Roman" w:cs="Times New Roman"/>
          <w:sz w:val="24"/>
          <w:lang w:val="tr-TR"/>
        </w:rPr>
        <w:t xml:space="preserve"> Kız ve erkek çocukları arasında farkın önemli nedenlerinden biri geleneksel işbölümüdür. İşgücü tanımı</w:t>
      </w:r>
      <w:r w:rsidR="008D5E6F">
        <w:rPr>
          <w:rFonts w:ascii="Times New Roman" w:hAnsi="Times New Roman" w:cs="Times New Roman"/>
          <w:sz w:val="24"/>
          <w:lang w:val="tr-TR"/>
        </w:rPr>
        <w:t xml:space="preserve"> bir ücret karşılığı olmaksızın</w:t>
      </w:r>
      <w:r w:rsidR="004034EE">
        <w:rPr>
          <w:rFonts w:ascii="Times New Roman" w:hAnsi="Times New Roman" w:cs="Times New Roman"/>
          <w:sz w:val="24"/>
          <w:lang w:val="tr-TR"/>
        </w:rPr>
        <w:t xml:space="preserve"> aile bireylerinin faydasına yapılan ev içi faaliyetleri (veya </w:t>
      </w:r>
      <w:r w:rsidR="008D5E6F">
        <w:rPr>
          <w:rFonts w:ascii="Times New Roman" w:hAnsi="Times New Roman" w:cs="Times New Roman"/>
          <w:sz w:val="24"/>
          <w:lang w:val="tr-TR"/>
        </w:rPr>
        <w:t xml:space="preserve">kısaca ev işini) içermediği için </w:t>
      </w:r>
      <w:r w:rsidR="003A6B76">
        <w:rPr>
          <w:rFonts w:ascii="Times New Roman" w:hAnsi="Times New Roman" w:cs="Times New Roman"/>
          <w:sz w:val="24"/>
          <w:lang w:val="tr-TR"/>
        </w:rPr>
        <w:t xml:space="preserve">bu tür faaliyetlerde bulunan </w:t>
      </w:r>
      <w:r w:rsidR="008D5E6F">
        <w:rPr>
          <w:rFonts w:ascii="Times New Roman" w:hAnsi="Times New Roman" w:cs="Times New Roman"/>
          <w:sz w:val="24"/>
          <w:lang w:val="tr-TR"/>
        </w:rPr>
        <w:t>kız çocukları</w:t>
      </w:r>
      <w:r w:rsidR="003A6B76">
        <w:rPr>
          <w:rFonts w:ascii="Times New Roman" w:hAnsi="Times New Roman" w:cs="Times New Roman"/>
          <w:sz w:val="24"/>
          <w:lang w:val="tr-TR"/>
        </w:rPr>
        <w:t xml:space="preserve"> hesap dışı kalmaktadır. ÇİA’nın ö</w:t>
      </w:r>
      <w:r w:rsidR="00BF05C5">
        <w:rPr>
          <w:rFonts w:ascii="Times New Roman" w:hAnsi="Times New Roman" w:cs="Times New Roman"/>
          <w:sz w:val="24"/>
          <w:lang w:val="tr-TR"/>
        </w:rPr>
        <w:t xml:space="preserve">nemli özelliklerinden birisi </w:t>
      </w:r>
      <w:r w:rsidR="003A6B76">
        <w:rPr>
          <w:rFonts w:ascii="Times New Roman" w:hAnsi="Times New Roman" w:cs="Times New Roman"/>
          <w:sz w:val="24"/>
          <w:lang w:val="tr-TR"/>
        </w:rPr>
        <w:t>ev i</w:t>
      </w:r>
      <w:r w:rsidR="00BF05C5">
        <w:rPr>
          <w:rFonts w:ascii="Times New Roman" w:hAnsi="Times New Roman" w:cs="Times New Roman"/>
          <w:sz w:val="24"/>
          <w:lang w:val="tr-TR"/>
        </w:rPr>
        <w:t xml:space="preserve">şi yapan çocuklar </w:t>
      </w:r>
      <w:r w:rsidR="003D644B">
        <w:rPr>
          <w:rFonts w:ascii="Times New Roman" w:hAnsi="Times New Roman" w:cs="Times New Roman"/>
          <w:sz w:val="24"/>
          <w:lang w:val="tr-TR"/>
        </w:rPr>
        <w:t xml:space="preserve">hakkında </w:t>
      </w:r>
      <w:r w:rsidR="001A2AFE">
        <w:rPr>
          <w:rFonts w:ascii="Times New Roman" w:hAnsi="Times New Roman" w:cs="Times New Roman"/>
          <w:sz w:val="24"/>
          <w:lang w:val="tr-TR"/>
        </w:rPr>
        <w:t xml:space="preserve">da </w:t>
      </w:r>
      <w:r w:rsidR="003A6B76">
        <w:rPr>
          <w:rFonts w:ascii="Times New Roman" w:hAnsi="Times New Roman" w:cs="Times New Roman"/>
          <w:sz w:val="24"/>
          <w:lang w:val="tr-TR"/>
        </w:rPr>
        <w:t xml:space="preserve">bilgi derlemesidir. </w:t>
      </w:r>
      <w:r w:rsidR="00BF05C5">
        <w:rPr>
          <w:rFonts w:ascii="Times New Roman" w:hAnsi="Times New Roman" w:cs="Times New Roman"/>
          <w:sz w:val="24"/>
          <w:lang w:val="tr-TR"/>
        </w:rPr>
        <w:t xml:space="preserve">Buna göre </w:t>
      </w:r>
      <w:r w:rsidR="008D5E6F">
        <w:rPr>
          <w:rFonts w:ascii="Times New Roman" w:hAnsi="Times New Roman" w:cs="Times New Roman"/>
          <w:sz w:val="24"/>
          <w:lang w:val="tr-TR"/>
        </w:rPr>
        <w:t xml:space="preserve">2019 yılında 6-17 yaş arası kız çocuklarının </w:t>
      </w:r>
      <w:r w:rsidR="003A6B76">
        <w:rPr>
          <w:rFonts w:ascii="Times New Roman" w:hAnsi="Times New Roman" w:cs="Times New Roman"/>
          <w:sz w:val="24"/>
          <w:lang w:val="tr-TR"/>
        </w:rPr>
        <w:t>%54,6’sı ev işi yaparken, bu oran erkek çocukları arasında %42,6’dır. Çalışan kız ve erkek çocukları arasında fark ise daha da açılmaktadır. 2019’da çalışan kız çocuklarının %73,1’i aynı zamanda ev işi yaparken bu oran erkek çocukları arasında %46,1’dir.</w:t>
      </w:r>
      <w:r w:rsidR="004034EE">
        <w:rPr>
          <w:rFonts w:ascii="Times New Roman" w:hAnsi="Times New Roman" w:cs="Times New Roman"/>
          <w:sz w:val="24"/>
          <w:lang w:val="tr-TR"/>
        </w:rPr>
        <w:t xml:space="preserve"> </w:t>
      </w:r>
    </w:p>
    <w:p w14:paraId="4C16743C" w14:textId="77777777" w:rsidR="00401ECD" w:rsidRDefault="003D644B" w:rsidP="00EC0FBE">
      <w:pPr>
        <w:spacing w:line="360" w:lineRule="auto"/>
        <w:jc w:val="both"/>
        <w:rPr>
          <w:rFonts w:ascii="Times New Roman" w:hAnsi="Times New Roman" w:cs="Times New Roman"/>
          <w:sz w:val="24"/>
          <w:lang w:val="tr-TR"/>
        </w:rPr>
      </w:pPr>
      <w:r>
        <w:rPr>
          <w:rFonts w:ascii="Times New Roman" w:hAnsi="Times New Roman" w:cs="Times New Roman"/>
          <w:sz w:val="24"/>
          <w:lang w:val="tr-TR"/>
        </w:rPr>
        <w:t>Y</w:t>
      </w:r>
      <w:r w:rsidR="008F3833">
        <w:rPr>
          <w:rFonts w:ascii="Times New Roman" w:hAnsi="Times New Roman" w:cs="Times New Roman"/>
          <w:sz w:val="24"/>
          <w:lang w:val="tr-TR"/>
        </w:rPr>
        <w:t>aşça küçük çocuklar daha ziyade aileleri i</w:t>
      </w:r>
      <w:r w:rsidR="00BF05C5">
        <w:rPr>
          <w:rFonts w:ascii="Times New Roman" w:hAnsi="Times New Roman" w:cs="Times New Roman"/>
          <w:sz w:val="24"/>
          <w:lang w:val="tr-TR"/>
        </w:rPr>
        <w:t xml:space="preserve">le birlikte çalışmaktadır. </w:t>
      </w:r>
      <w:r w:rsidR="008F3833">
        <w:rPr>
          <w:rFonts w:ascii="Times New Roman" w:hAnsi="Times New Roman" w:cs="Times New Roman"/>
          <w:sz w:val="24"/>
          <w:lang w:val="tr-TR"/>
        </w:rPr>
        <w:t xml:space="preserve">2019’dan örnek vermek gerekirse 6-14 yaşındaki çocukların dörtte üçü ücretsiz aile işçisi olarak çalışırken, bu oran 15-17 </w:t>
      </w:r>
      <w:r w:rsidR="008F3833">
        <w:rPr>
          <w:rFonts w:ascii="Times New Roman" w:hAnsi="Times New Roman" w:cs="Times New Roman"/>
          <w:sz w:val="24"/>
          <w:lang w:val="tr-TR"/>
        </w:rPr>
        <w:lastRenderedPageBreak/>
        <w:t>yaş grubunda %26,3’</w:t>
      </w:r>
      <w:r w:rsidR="00BA3508">
        <w:rPr>
          <w:rFonts w:ascii="Times New Roman" w:hAnsi="Times New Roman" w:cs="Times New Roman"/>
          <w:sz w:val="24"/>
          <w:lang w:val="tr-TR"/>
        </w:rPr>
        <w:t xml:space="preserve">e inmektedir. Yaşla birlikte </w:t>
      </w:r>
      <w:r w:rsidR="00B33B87">
        <w:rPr>
          <w:rFonts w:ascii="Times New Roman" w:hAnsi="Times New Roman" w:cs="Times New Roman"/>
          <w:sz w:val="24"/>
          <w:lang w:val="tr-TR"/>
        </w:rPr>
        <w:t>çocuk emeğine olan talep</w:t>
      </w:r>
      <w:r w:rsidR="006959CD">
        <w:rPr>
          <w:rFonts w:ascii="Times New Roman" w:hAnsi="Times New Roman" w:cs="Times New Roman"/>
          <w:sz w:val="24"/>
          <w:lang w:val="tr-TR"/>
        </w:rPr>
        <w:t xml:space="preserve"> ve ücret </w:t>
      </w:r>
      <w:r w:rsidR="00B33B87">
        <w:rPr>
          <w:rFonts w:ascii="Times New Roman" w:hAnsi="Times New Roman" w:cs="Times New Roman"/>
          <w:sz w:val="24"/>
          <w:lang w:val="tr-TR"/>
        </w:rPr>
        <w:t>artış</w:t>
      </w:r>
      <w:r w:rsidR="006959CD">
        <w:rPr>
          <w:rFonts w:ascii="Times New Roman" w:hAnsi="Times New Roman" w:cs="Times New Roman"/>
          <w:sz w:val="24"/>
          <w:lang w:val="tr-TR"/>
        </w:rPr>
        <w:t>ı</w:t>
      </w:r>
      <w:r w:rsidR="00B33B87">
        <w:rPr>
          <w:rFonts w:ascii="Times New Roman" w:hAnsi="Times New Roman" w:cs="Times New Roman"/>
          <w:sz w:val="24"/>
          <w:lang w:val="tr-TR"/>
        </w:rPr>
        <w:t xml:space="preserve"> </w:t>
      </w:r>
      <w:r w:rsidR="006959CD">
        <w:rPr>
          <w:rFonts w:ascii="Times New Roman" w:hAnsi="Times New Roman" w:cs="Times New Roman"/>
          <w:sz w:val="24"/>
          <w:lang w:val="tr-TR"/>
        </w:rPr>
        <w:t xml:space="preserve">ücretli çalışmayı teşvik etmektedir. </w:t>
      </w:r>
    </w:p>
    <w:p w14:paraId="1475F199" w14:textId="1886D6DF" w:rsidR="00B35B62" w:rsidRDefault="00446FC7" w:rsidP="00EC0FBE">
      <w:pPr>
        <w:spacing w:line="360" w:lineRule="auto"/>
        <w:jc w:val="both"/>
        <w:rPr>
          <w:rFonts w:ascii="Times New Roman" w:hAnsi="Times New Roman" w:cs="Times New Roman"/>
          <w:sz w:val="24"/>
          <w:lang w:val="tr-TR"/>
        </w:rPr>
      </w:pPr>
      <w:r>
        <w:rPr>
          <w:rFonts w:ascii="Times New Roman" w:hAnsi="Times New Roman" w:cs="Times New Roman"/>
          <w:sz w:val="24"/>
          <w:lang w:val="tr-TR"/>
        </w:rPr>
        <w:t xml:space="preserve">İlgili yazın çocuk işçiliğinin </w:t>
      </w:r>
      <w:r w:rsidR="00016178">
        <w:rPr>
          <w:rFonts w:ascii="Times New Roman" w:hAnsi="Times New Roman" w:cs="Times New Roman"/>
          <w:sz w:val="24"/>
          <w:lang w:val="tr-TR"/>
        </w:rPr>
        <w:t>önemli bir belirleyicisi</w:t>
      </w:r>
      <w:r w:rsidR="002E7BAF">
        <w:rPr>
          <w:rFonts w:ascii="Times New Roman" w:hAnsi="Times New Roman" w:cs="Times New Roman"/>
          <w:sz w:val="24"/>
          <w:lang w:val="tr-TR"/>
        </w:rPr>
        <w:t xml:space="preserve"> olarak yoksulluğa işaret etmektedir. Dayıoğlu (2006) bu durumun Türkiye bağlamında da geçerli olduğunu gö</w:t>
      </w:r>
      <w:r w:rsidR="00EC0FBE">
        <w:rPr>
          <w:rFonts w:ascii="Times New Roman" w:hAnsi="Times New Roman" w:cs="Times New Roman"/>
          <w:sz w:val="24"/>
          <w:lang w:val="tr-TR"/>
        </w:rPr>
        <w:t>sterm</w:t>
      </w:r>
      <w:r w:rsidR="001A2AFE">
        <w:rPr>
          <w:rFonts w:ascii="Times New Roman" w:hAnsi="Times New Roman" w:cs="Times New Roman"/>
          <w:sz w:val="24"/>
          <w:lang w:val="tr-TR"/>
        </w:rPr>
        <w:t>iştir</w:t>
      </w:r>
      <w:r w:rsidR="00EC0FBE">
        <w:rPr>
          <w:rFonts w:ascii="Times New Roman" w:hAnsi="Times New Roman" w:cs="Times New Roman"/>
          <w:sz w:val="24"/>
          <w:lang w:val="tr-TR"/>
        </w:rPr>
        <w:t xml:space="preserve">. </w:t>
      </w:r>
      <w:r w:rsidR="00E32FA7">
        <w:rPr>
          <w:rFonts w:ascii="Times New Roman" w:hAnsi="Times New Roman" w:cs="Times New Roman"/>
          <w:sz w:val="24"/>
          <w:lang w:val="tr-TR"/>
        </w:rPr>
        <w:t xml:space="preserve">Düşük gelir ve varlık durumuna sahip haneler </w:t>
      </w:r>
      <w:r w:rsidR="00EC0FBE">
        <w:rPr>
          <w:rFonts w:ascii="Times New Roman" w:hAnsi="Times New Roman" w:cs="Times New Roman"/>
          <w:sz w:val="24"/>
          <w:lang w:val="tr-TR"/>
        </w:rPr>
        <w:t xml:space="preserve">çocuk emeğini yoksullukla </w:t>
      </w:r>
      <w:r w:rsidR="00401ECD">
        <w:rPr>
          <w:rFonts w:ascii="Times New Roman" w:hAnsi="Times New Roman" w:cs="Times New Roman"/>
          <w:sz w:val="24"/>
          <w:lang w:val="tr-TR"/>
        </w:rPr>
        <w:t xml:space="preserve">bir </w:t>
      </w:r>
      <w:r w:rsidR="00EC0FBE">
        <w:rPr>
          <w:rFonts w:ascii="Times New Roman" w:hAnsi="Times New Roman" w:cs="Times New Roman"/>
          <w:sz w:val="24"/>
          <w:lang w:val="tr-TR"/>
        </w:rPr>
        <w:t>baş etme ar</w:t>
      </w:r>
      <w:r w:rsidR="00016178">
        <w:rPr>
          <w:rFonts w:ascii="Times New Roman" w:hAnsi="Times New Roman" w:cs="Times New Roman"/>
          <w:sz w:val="24"/>
          <w:lang w:val="tr-TR"/>
        </w:rPr>
        <w:t>acı olarak kullanmaktadır. Diğer önemli belirleyiciler arasında düşük ebeveyn eğitimi düzeyi</w:t>
      </w:r>
      <w:r w:rsidR="00526DDE">
        <w:rPr>
          <w:rFonts w:ascii="Times New Roman" w:hAnsi="Times New Roman" w:cs="Times New Roman"/>
          <w:sz w:val="24"/>
          <w:lang w:val="tr-TR"/>
        </w:rPr>
        <w:t xml:space="preserve">, </w:t>
      </w:r>
      <w:r w:rsidR="00016178">
        <w:rPr>
          <w:rFonts w:ascii="Times New Roman" w:hAnsi="Times New Roman" w:cs="Times New Roman"/>
          <w:sz w:val="24"/>
          <w:lang w:val="tr-TR"/>
        </w:rPr>
        <w:t>hane büyüklüğü ve kompozisyonu sayılabilir. Tahmin edileceği</w:t>
      </w:r>
      <w:r w:rsidR="00C8269D">
        <w:rPr>
          <w:rFonts w:ascii="Times New Roman" w:hAnsi="Times New Roman" w:cs="Times New Roman"/>
          <w:sz w:val="24"/>
          <w:lang w:val="tr-TR"/>
        </w:rPr>
        <w:t xml:space="preserve"> </w:t>
      </w:r>
      <w:r w:rsidR="00950045">
        <w:rPr>
          <w:rFonts w:ascii="Times New Roman" w:hAnsi="Times New Roman" w:cs="Times New Roman"/>
          <w:sz w:val="24"/>
          <w:lang w:val="tr-TR"/>
        </w:rPr>
        <w:t xml:space="preserve">gibi </w:t>
      </w:r>
      <w:r w:rsidR="00C8269D">
        <w:rPr>
          <w:rFonts w:ascii="Times New Roman" w:hAnsi="Times New Roman" w:cs="Times New Roman"/>
          <w:sz w:val="24"/>
          <w:lang w:val="tr-TR"/>
        </w:rPr>
        <w:t xml:space="preserve">kalabalık ve </w:t>
      </w:r>
      <w:r w:rsidR="00016178">
        <w:rPr>
          <w:rFonts w:ascii="Times New Roman" w:hAnsi="Times New Roman" w:cs="Times New Roman"/>
          <w:sz w:val="24"/>
          <w:lang w:val="tr-TR"/>
        </w:rPr>
        <w:t>düşük eğitimli hanele</w:t>
      </w:r>
      <w:r w:rsidR="00E32FA7">
        <w:rPr>
          <w:rFonts w:ascii="Times New Roman" w:hAnsi="Times New Roman" w:cs="Times New Roman"/>
          <w:sz w:val="24"/>
          <w:lang w:val="tr-TR"/>
        </w:rPr>
        <w:t xml:space="preserve">rdeki çocukların çalışma </w:t>
      </w:r>
      <w:r w:rsidR="00526DDE" w:rsidRPr="0032589A">
        <w:rPr>
          <w:rFonts w:ascii="Times New Roman" w:hAnsi="Times New Roman" w:cs="Times New Roman"/>
          <w:sz w:val="24"/>
          <w:lang w:val="tr-TR"/>
        </w:rPr>
        <w:t>olasıl</w:t>
      </w:r>
      <w:r w:rsidR="003444FF" w:rsidRPr="0032589A">
        <w:rPr>
          <w:rFonts w:ascii="Times New Roman" w:hAnsi="Times New Roman" w:cs="Times New Roman"/>
          <w:sz w:val="24"/>
          <w:lang w:val="tr-TR"/>
        </w:rPr>
        <w:t>ı</w:t>
      </w:r>
      <w:r w:rsidR="00526DDE" w:rsidRPr="0032589A">
        <w:rPr>
          <w:rFonts w:ascii="Times New Roman" w:hAnsi="Times New Roman" w:cs="Times New Roman"/>
          <w:sz w:val="24"/>
          <w:lang w:val="tr-TR"/>
        </w:rPr>
        <w:t>ğı</w:t>
      </w:r>
      <w:r w:rsidR="00E32FA7" w:rsidRPr="0032589A">
        <w:rPr>
          <w:rFonts w:ascii="Times New Roman" w:hAnsi="Times New Roman" w:cs="Times New Roman"/>
          <w:sz w:val="24"/>
          <w:lang w:val="tr-TR"/>
        </w:rPr>
        <w:t xml:space="preserve"> daha yüksektir. Ebeveyn</w:t>
      </w:r>
      <w:r w:rsidR="00C8269D" w:rsidRPr="0032589A">
        <w:rPr>
          <w:rFonts w:ascii="Times New Roman" w:hAnsi="Times New Roman" w:cs="Times New Roman"/>
          <w:sz w:val="24"/>
          <w:lang w:val="tr-TR"/>
        </w:rPr>
        <w:t xml:space="preserve"> eğitimi bir</w:t>
      </w:r>
      <w:r w:rsidR="00E32FA7" w:rsidRPr="0032589A">
        <w:rPr>
          <w:rFonts w:ascii="Times New Roman" w:hAnsi="Times New Roman" w:cs="Times New Roman"/>
          <w:sz w:val="24"/>
          <w:lang w:val="tr-TR"/>
        </w:rPr>
        <w:t xml:space="preserve"> taraftan yoksulluğun bir göstergesi olurken </w:t>
      </w:r>
      <w:r w:rsidR="00C8269D" w:rsidRPr="0032589A">
        <w:rPr>
          <w:rFonts w:ascii="Times New Roman" w:hAnsi="Times New Roman" w:cs="Times New Roman"/>
          <w:sz w:val="24"/>
          <w:lang w:val="tr-TR"/>
        </w:rPr>
        <w:t>bir taraftan</w:t>
      </w:r>
      <w:r w:rsidR="00C8269D">
        <w:rPr>
          <w:rFonts w:ascii="Times New Roman" w:hAnsi="Times New Roman" w:cs="Times New Roman"/>
          <w:sz w:val="24"/>
          <w:lang w:val="tr-TR"/>
        </w:rPr>
        <w:t xml:space="preserve"> da tercihler üzerinde etkili olmaktadır. </w:t>
      </w:r>
    </w:p>
    <w:p w14:paraId="42FF4562" w14:textId="388D9C07" w:rsidR="00526DDE" w:rsidRDefault="00950045" w:rsidP="009B40AF">
      <w:pPr>
        <w:spacing w:line="360" w:lineRule="auto"/>
        <w:jc w:val="both"/>
        <w:rPr>
          <w:rFonts w:ascii="Times New Roman" w:hAnsi="Times New Roman" w:cs="Times New Roman"/>
          <w:sz w:val="24"/>
          <w:szCs w:val="24"/>
          <w:lang w:val="tr-TR"/>
        </w:rPr>
      </w:pPr>
      <w:r>
        <w:rPr>
          <w:rFonts w:ascii="Times New Roman" w:hAnsi="Times New Roman" w:cs="Times New Roman"/>
          <w:sz w:val="24"/>
          <w:lang w:val="tr-TR"/>
        </w:rPr>
        <w:t xml:space="preserve">Suriyeli çalışan çocuklar için de benzer bulgular söz konusudur. </w:t>
      </w:r>
      <w:r w:rsidRPr="000B4A30">
        <w:rPr>
          <w:rFonts w:ascii="Times New Roman" w:hAnsi="Times New Roman" w:cs="Times New Roman"/>
          <w:sz w:val="24"/>
          <w:szCs w:val="24"/>
          <w:lang w:val="tr-TR"/>
        </w:rPr>
        <w:t>Dayıoğlu, Kırdar ve Koç</w:t>
      </w:r>
      <w:r>
        <w:rPr>
          <w:rFonts w:ascii="Times New Roman" w:hAnsi="Times New Roman" w:cs="Times New Roman"/>
          <w:sz w:val="24"/>
          <w:szCs w:val="24"/>
          <w:lang w:val="tr-TR"/>
        </w:rPr>
        <w:t xml:space="preserve"> (202</w:t>
      </w:r>
      <w:r w:rsidR="009C49B5">
        <w:rPr>
          <w:rFonts w:ascii="Times New Roman" w:hAnsi="Times New Roman" w:cs="Times New Roman"/>
          <w:sz w:val="24"/>
          <w:szCs w:val="24"/>
          <w:lang w:val="tr-TR"/>
        </w:rPr>
        <w:t>1</w:t>
      </w:r>
      <w:r>
        <w:rPr>
          <w:rFonts w:ascii="Times New Roman" w:hAnsi="Times New Roman" w:cs="Times New Roman"/>
          <w:sz w:val="24"/>
          <w:szCs w:val="24"/>
          <w:lang w:val="tr-TR"/>
        </w:rPr>
        <w:t xml:space="preserve">) </w:t>
      </w:r>
      <w:r w:rsidR="00325291">
        <w:rPr>
          <w:rFonts w:ascii="Times New Roman" w:hAnsi="Times New Roman" w:cs="Times New Roman"/>
          <w:sz w:val="24"/>
          <w:szCs w:val="24"/>
          <w:lang w:val="tr-TR"/>
        </w:rPr>
        <w:t xml:space="preserve">bu </w:t>
      </w:r>
      <w:r>
        <w:rPr>
          <w:rFonts w:ascii="Times New Roman" w:hAnsi="Times New Roman" w:cs="Times New Roman"/>
          <w:sz w:val="24"/>
          <w:szCs w:val="24"/>
          <w:lang w:val="tr-TR"/>
        </w:rPr>
        <w:t>çocuk</w:t>
      </w:r>
      <w:r w:rsidR="004037D4">
        <w:rPr>
          <w:rFonts w:ascii="Times New Roman" w:hAnsi="Times New Roman" w:cs="Times New Roman"/>
          <w:sz w:val="24"/>
          <w:szCs w:val="24"/>
          <w:lang w:val="tr-TR"/>
        </w:rPr>
        <w:t>lar</w:t>
      </w:r>
      <w:r>
        <w:rPr>
          <w:rFonts w:ascii="Times New Roman" w:hAnsi="Times New Roman" w:cs="Times New Roman"/>
          <w:sz w:val="24"/>
          <w:szCs w:val="24"/>
          <w:lang w:val="tr-TR"/>
        </w:rPr>
        <w:t xml:space="preserve"> için üç önemli noktaya vurgu yapmaktadır. Bunlardan ilki yoksulluğa dairdir. Savaştan kaçarak Türkiye’ye sığmış olan Suriyelilerin gelir durumu yerel halkın çok gerisindedir. İkinci gözlem ise </w:t>
      </w:r>
      <w:r w:rsidR="00325291">
        <w:rPr>
          <w:rFonts w:ascii="Times New Roman" w:hAnsi="Times New Roman" w:cs="Times New Roman"/>
          <w:sz w:val="24"/>
          <w:szCs w:val="24"/>
          <w:lang w:val="tr-TR"/>
        </w:rPr>
        <w:t xml:space="preserve">Suriyeli </w:t>
      </w:r>
      <w:r>
        <w:rPr>
          <w:rFonts w:ascii="Times New Roman" w:hAnsi="Times New Roman" w:cs="Times New Roman"/>
          <w:sz w:val="24"/>
          <w:szCs w:val="24"/>
          <w:lang w:val="tr-TR"/>
        </w:rPr>
        <w:t xml:space="preserve">yetişkinlerin </w:t>
      </w:r>
      <w:r w:rsidR="00E00527">
        <w:rPr>
          <w:rFonts w:ascii="Times New Roman" w:hAnsi="Times New Roman" w:cs="Times New Roman"/>
          <w:sz w:val="24"/>
          <w:szCs w:val="24"/>
          <w:lang w:val="tr-TR"/>
        </w:rPr>
        <w:t>işgücü piyasasına olan erişim</w:t>
      </w:r>
      <w:r w:rsidR="00325291">
        <w:rPr>
          <w:rFonts w:ascii="Times New Roman" w:hAnsi="Times New Roman" w:cs="Times New Roman"/>
          <w:sz w:val="24"/>
          <w:szCs w:val="24"/>
          <w:lang w:val="tr-TR"/>
        </w:rPr>
        <w:t xml:space="preserve"> sınırlılıklarıyla </w:t>
      </w:r>
      <w:r w:rsidR="00E00527">
        <w:rPr>
          <w:rFonts w:ascii="Times New Roman" w:hAnsi="Times New Roman" w:cs="Times New Roman"/>
          <w:sz w:val="24"/>
          <w:szCs w:val="24"/>
          <w:lang w:val="tr-TR"/>
        </w:rPr>
        <w:t xml:space="preserve">ilgilidir. Her ne kadar geçici koruma statüsünde bulunan Suriyelilerin Türkiye’de çalışmak için çalışma iznine gereksinmeleri olsa da yukarıda değinildiği gibi </w:t>
      </w:r>
      <w:r w:rsidR="00797D7F">
        <w:rPr>
          <w:rFonts w:ascii="Times New Roman" w:hAnsi="Times New Roman" w:cs="Times New Roman"/>
          <w:sz w:val="24"/>
          <w:szCs w:val="24"/>
          <w:lang w:val="tr-TR"/>
        </w:rPr>
        <w:t>yetişkin erkeklerin önemli bir kısmı (</w:t>
      </w:r>
      <w:r w:rsidR="00797D7F" w:rsidRPr="000B4A30">
        <w:rPr>
          <w:rFonts w:ascii="Times New Roman" w:hAnsi="Times New Roman" w:cs="Times New Roman"/>
          <w:sz w:val="24"/>
          <w:szCs w:val="24"/>
          <w:lang w:val="tr-TR"/>
        </w:rPr>
        <w:t>%60,1</w:t>
      </w:r>
      <w:r w:rsidR="00797D7F">
        <w:rPr>
          <w:rFonts w:ascii="Times New Roman" w:hAnsi="Times New Roman" w:cs="Times New Roman"/>
          <w:sz w:val="24"/>
          <w:szCs w:val="24"/>
          <w:lang w:val="tr-TR"/>
        </w:rPr>
        <w:t>)</w:t>
      </w:r>
      <w:r>
        <w:rPr>
          <w:rFonts w:ascii="Times New Roman" w:hAnsi="Times New Roman" w:cs="Times New Roman"/>
          <w:sz w:val="24"/>
          <w:szCs w:val="24"/>
          <w:lang w:val="tr-TR"/>
        </w:rPr>
        <w:t xml:space="preserve"> </w:t>
      </w:r>
      <w:r w:rsidR="00797D7F">
        <w:rPr>
          <w:rFonts w:ascii="Times New Roman" w:hAnsi="Times New Roman" w:cs="Times New Roman"/>
          <w:sz w:val="24"/>
          <w:szCs w:val="24"/>
          <w:lang w:val="tr-TR"/>
        </w:rPr>
        <w:t xml:space="preserve">ücretli bir işte - çalışma izni olmaksızın - çalışmaktadır. Kayıtsız olarak çalışan </w:t>
      </w:r>
      <w:r w:rsidR="00325291">
        <w:rPr>
          <w:rFonts w:ascii="Times New Roman" w:hAnsi="Times New Roman" w:cs="Times New Roman"/>
          <w:sz w:val="24"/>
          <w:szCs w:val="24"/>
          <w:lang w:val="tr-TR"/>
        </w:rPr>
        <w:t>Suriyelilerin ücretleri oldukça</w:t>
      </w:r>
      <w:r w:rsidR="00797D7F">
        <w:rPr>
          <w:rFonts w:ascii="Times New Roman" w:hAnsi="Times New Roman" w:cs="Times New Roman"/>
          <w:sz w:val="24"/>
          <w:szCs w:val="24"/>
          <w:lang w:val="tr-TR"/>
        </w:rPr>
        <w:t xml:space="preserve"> düşüktür</w:t>
      </w:r>
      <w:r w:rsidR="001742DD">
        <w:rPr>
          <w:rFonts w:ascii="Times New Roman" w:hAnsi="Times New Roman" w:cs="Times New Roman"/>
          <w:sz w:val="24"/>
          <w:szCs w:val="24"/>
          <w:lang w:val="tr-TR"/>
        </w:rPr>
        <w:t xml:space="preserve"> </w:t>
      </w:r>
      <w:r w:rsidR="00325291">
        <w:rPr>
          <w:rFonts w:ascii="Times New Roman" w:hAnsi="Times New Roman" w:cs="Times New Roman"/>
          <w:sz w:val="24"/>
          <w:szCs w:val="24"/>
          <w:lang w:val="tr-TR"/>
        </w:rPr>
        <w:t xml:space="preserve">(ILO, </w:t>
      </w:r>
      <w:r w:rsidR="009C49B5">
        <w:rPr>
          <w:rFonts w:ascii="Times New Roman" w:hAnsi="Times New Roman" w:cs="Times New Roman"/>
          <w:sz w:val="24"/>
          <w:szCs w:val="24"/>
          <w:lang w:val="tr-TR"/>
        </w:rPr>
        <w:t>2021</w:t>
      </w:r>
      <w:r w:rsidR="00325291">
        <w:rPr>
          <w:rFonts w:ascii="Times New Roman" w:hAnsi="Times New Roman" w:cs="Times New Roman"/>
          <w:sz w:val="24"/>
          <w:szCs w:val="24"/>
          <w:lang w:val="tr-TR"/>
        </w:rPr>
        <w:t>)</w:t>
      </w:r>
      <w:r w:rsidR="00797D7F">
        <w:rPr>
          <w:rFonts w:ascii="Times New Roman" w:hAnsi="Times New Roman" w:cs="Times New Roman"/>
          <w:sz w:val="24"/>
          <w:szCs w:val="24"/>
          <w:lang w:val="tr-TR"/>
        </w:rPr>
        <w:t>. Erkeklerin aksine – yine yukarıda değinildiği gibi – Suriyeli kadınların sadece çok küçük bir bölümü ücretli bir iş tutmaktadır. Bu durum hane gelirini desteklemek için erkek çocukların işgücüne girmesi</w:t>
      </w:r>
      <w:r w:rsidR="00526DDE">
        <w:rPr>
          <w:rFonts w:ascii="Times New Roman" w:hAnsi="Times New Roman" w:cs="Times New Roman"/>
          <w:sz w:val="24"/>
          <w:szCs w:val="24"/>
          <w:lang w:val="tr-TR"/>
        </w:rPr>
        <w:t>ne yol açmaktadır</w:t>
      </w:r>
      <w:r w:rsidR="00797D7F">
        <w:rPr>
          <w:rFonts w:ascii="Times New Roman" w:hAnsi="Times New Roman" w:cs="Times New Roman"/>
          <w:sz w:val="24"/>
          <w:szCs w:val="24"/>
          <w:lang w:val="tr-TR"/>
        </w:rPr>
        <w:t xml:space="preserve">. </w:t>
      </w:r>
    </w:p>
    <w:p w14:paraId="0BC23F38" w14:textId="5615902D" w:rsidR="00776F49" w:rsidRDefault="00797D7F" w:rsidP="009B40AF">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Bir diğer önemli gözlem de Suriyeli çocukların eğitime entegrasyonu ile ilgilidir. </w:t>
      </w:r>
      <w:r w:rsidR="00325291" w:rsidRPr="000B4A30">
        <w:rPr>
          <w:rFonts w:ascii="Times New Roman" w:hAnsi="Times New Roman" w:cs="Times New Roman"/>
          <w:sz w:val="24"/>
          <w:szCs w:val="24"/>
          <w:lang w:val="tr-TR"/>
        </w:rPr>
        <w:t>Kırdar</w:t>
      </w:r>
      <w:r w:rsidR="00325291">
        <w:rPr>
          <w:rFonts w:ascii="Times New Roman" w:hAnsi="Times New Roman" w:cs="Times New Roman"/>
          <w:sz w:val="24"/>
          <w:szCs w:val="24"/>
          <w:lang w:val="tr-TR"/>
        </w:rPr>
        <w:t xml:space="preserve">, </w:t>
      </w:r>
      <w:r w:rsidR="00325291" w:rsidRPr="000B4A30">
        <w:rPr>
          <w:rFonts w:ascii="Times New Roman" w:hAnsi="Times New Roman" w:cs="Times New Roman"/>
          <w:sz w:val="24"/>
          <w:szCs w:val="24"/>
          <w:lang w:val="tr-TR"/>
        </w:rPr>
        <w:t>Koç</w:t>
      </w:r>
      <w:r w:rsidR="00325291">
        <w:rPr>
          <w:rFonts w:ascii="Times New Roman" w:hAnsi="Times New Roman" w:cs="Times New Roman"/>
          <w:sz w:val="24"/>
          <w:szCs w:val="24"/>
          <w:lang w:val="tr-TR"/>
        </w:rPr>
        <w:t xml:space="preserve"> ve </w:t>
      </w:r>
      <w:r w:rsidR="00325291" w:rsidRPr="000B4A30">
        <w:rPr>
          <w:rFonts w:ascii="Times New Roman" w:hAnsi="Times New Roman" w:cs="Times New Roman"/>
          <w:sz w:val="24"/>
          <w:szCs w:val="24"/>
          <w:lang w:val="tr-TR"/>
        </w:rPr>
        <w:t>Dayıoğl</w:t>
      </w:r>
      <w:r w:rsidR="00325291">
        <w:rPr>
          <w:rFonts w:ascii="Times New Roman" w:hAnsi="Times New Roman" w:cs="Times New Roman"/>
          <w:sz w:val="24"/>
          <w:szCs w:val="24"/>
          <w:lang w:val="tr-TR"/>
        </w:rPr>
        <w:t>u (</w:t>
      </w:r>
      <w:r w:rsidR="009C49B5">
        <w:rPr>
          <w:rFonts w:ascii="Times New Roman" w:hAnsi="Times New Roman" w:cs="Times New Roman"/>
          <w:sz w:val="24"/>
          <w:szCs w:val="24"/>
          <w:lang w:val="tr-TR"/>
        </w:rPr>
        <w:t>2021</w:t>
      </w:r>
      <w:r w:rsidR="00325291">
        <w:rPr>
          <w:rFonts w:ascii="Times New Roman" w:hAnsi="Times New Roman" w:cs="Times New Roman"/>
          <w:sz w:val="24"/>
          <w:szCs w:val="24"/>
          <w:lang w:val="tr-TR"/>
        </w:rPr>
        <w:t>) geç yaşta Türkiye’ye gelen çocukların okula entegrasyonda sorunlar yaşadıklarını göstermektedir. Bu durum</w:t>
      </w:r>
      <w:r w:rsidR="00894C1F">
        <w:rPr>
          <w:rFonts w:ascii="Times New Roman" w:hAnsi="Times New Roman" w:cs="Times New Roman"/>
          <w:sz w:val="24"/>
          <w:szCs w:val="24"/>
          <w:lang w:val="tr-TR"/>
        </w:rPr>
        <w:t xml:space="preserve"> </w:t>
      </w:r>
      <w:r w:rsidR="00325291">
        <w:rPr>
          <w:rFonts w:ascii="Times New Roman" w:hAnsi="Times New Roman" w:cs="Times New Roman"/>
          <w:sz w:val="24"/>
          <w:szCs w:val="24"/>
          <w:lang w:val="tr-TR"/>
        </w:rPr>
        <w:t>özellikle erkek çocukları işgücüne</w:t>
      </w:r>
      <w:r w:rsidR="001742DD">
        <w:rPr>
          <w:rFonts w:ascii="Times New Roman" w:hAnsi="Times New Roman" w:cs="Times New Roman"/>
          <w:sz w:val="24"/>
          <w:szCs w:val="24"/>
          <w:lang w:val="tr-TR"/>
        </w:rPr>
        <w:t xml:space="preserve"> iten nedenler arasındadır.</w:t>
      </w:r>
      <w:r w:rsidR="00325291">
        <w:rPr>
          <w:rFonts w:ascii="Times New Roman" w:hAnsi="Times New Roman" w:cs="Times New Roman"/>
          <w:sz w:val="24"/>
          <w:szCs w:val="24"/>
          <w:lang w:val="tr-TR"/>
        </w:rPr>
        <w:t xml:space="preserve"> </w:t>
      </w:r>
      <w:r w:rsidR="009B40AF" w:rsidRPr="000B4A30">
        <w:rPr>
          <w:rFonts w:ascii="Times New Roman" w:hAnsi="Times New Roman" w:cs="Times New Roman"/>
          <w:sz w:val="24"/>
          <w:szCs w:val="24"/>
          <w:lang w:val="tr-TR"/>
        </w:rPr>
        <w:t>2018 TNSA</w:t>
      </w:r>
      <w:r w:rsidR="009B40AF">
        <w:rPr>
          <w:rFonts w:ascii="Times New Roman" w:hAnsi="Times New Roman" w:cs="Times New Roman"/>
          <w:sz w:val="24"/>
          <w:szCs w:val="24"/>
          <w:lang w:val="tr-TR"/>
        </w:rPr>
        <w:t>-S sonuçlarına göre çal</w:t>
      </w:r>
      <w:r w:rsidR="00792E24">
        <w:rPr>
          <w:rFonts w:ascii="Times New Roman" w:hAnsi="Times New Roman" w:cs="Times New Roman"/>
          <w:sz w:val="24"/>
          <w:szCs w:val="24"/>
          <w:lang w:val="tr-TR"/>
        </w:rPr>
        <w:t>ışan Suriyeli çocukların</w:t>
      </w:r>
      <w:r w:rsidR="009B40AF">
        <w:rPr>
          <w:rFonts w:ascii="Times New Roman" w:hAnsi="Times New Roman" w:cs="Times New Roman"/>
          <w:sz w:val="24"/>
          <w:szCs w:val="24"/>
          <w:lang w:val="tr-TR"/>
        </w:rPr>
        <w:t xml:space="preserve"> %3’ü</w:t>
      </w:r>
      <w:r w:rsidR="00792E24">
        <w:rPr>
          <w:rFonts w:ascii="Times New Roman" w:hAnsi="Times New Roman" w:cs="Times New Roman"/>
          <w:sz w:val="24"/>
          <w:szCs w:val="24"/>
          <w:lang w:val="tr-TR"/>
        </w:rPr>
        <w:t>nden azı</w:t>
      </w:r>
      <w:r w:rsidR="009B40AF">
        <w:rPr>
          <w:rFonts w:ascii="Times New Roman" w:hAnsi="Times New Roman" w:cs="Times New Roman"/>
          <w:sz w:val="24"/>
          <w:szCs w:val="24"/>
          <w:lang w:val="tr-TR"/>
        </w:rPr>
        <w:t xml:space="preserve"> okula devam etmektedir. </w:t>
      </w:r>
    </w:p>
    <w:p w14:paraId="3A79829D" w14:textId="0CE9561C" w:rsidR="001D439C" w:rsidRDefault="00B35B62" w:rsidP="00112D22">
      <w:pPr>
        <w:spacing w:line="360" w:lineRule="auto"/>
        <w:rPr>
          <w:rFonts w:ascii="Times New Roman" w:hAnsi="Times New Roman" w:cs="Times New Roman"/>
          <w:b/>
          <w:sz w:val="24"/>
          <w:lang w:val="tr-TR"/>
        </w:rPr>
      </w:pPr>
      <w:r w:rsidRPr="0032589A">
        <w:rPr>
          <w:rFonts w:ascii="Times New Roman" w:hAnsi="Times New Roman" w:cs="Times New Roman"/>
          <w:b/>
          <w:sz w:val="24"/>
          <w:lang w:val="tr-TR"/>
        </w:rPr>
        <w:t xml:space="preserve">Zorunlu </w:t>
      </w:r>
      <w:r w:rsidR="003444FF" w:rsidRPr="0032589A">
        <w:rPr>
          <w:rFonts w:ascii="Times New Roman" w:hAnsi="Times New Roman" w:cs="Times New Roman"/>
          <w:b/>
          <w:sz w:val="24"/>
          <w:lang w:val="tr-TR"/>
        </w:rPr>
        <w:t>e</w:t>
      </w:r>
      <w:r w:rsidRPr="0032589A">
        <w:rPr>
          <w:rFonts w:ascii="Times New Roman" w:hAnsi="Times New Roman" w:cs="Times New Roman"/>
          <w:b/>
          <w:sz w:val="24"/>
          <w:lang w:val="tr-TR"/>
        </w:rPr>
        <w:t>ğitim</w:t>
      </w:r>
      <w:r w:rsidR="00C12C6B" w:rsidRPr="0032589A">
        <w:rPr>
          <w:rFonts w:ascii="Times New Roman" w:hAnsi="Times New Roman" w:cs="Times New Roman"/>
          <w:b/>
          <w:sz w:val="24"/>
          <w:lang w:val="tr-TR"/>
        </w:rPr>
        <w:t>in</w:t>
      </w:r>
      <w:r w:rsidRPr="0032589A">
        <w:rPr>
          <w:rFonts w:ascii="Times New Roman" w:hAnsi="Times New Roman" w:cs="Times New Roman"/>
          <w:b/>
          <w:sz w:val="24"/>
          <w:lang w:val="tr-TR"/>
        </w:rPr>
        <w:t xml:space="preserve"> </w:t>
      </w:r>
      <w:r w:rsidR="003444FF" w:rsidRPr="0032589A">
        <w:rPr>
          <w:rFonts w:ascii="Times New Roman" w:hAnsi="Times New Roman" w:cs="Times New Roman"/>
          <w:b/>
          <w:sz w:val="24"/>
          <w:lang w:val="tr-TR"/>
        </w:rPr>
        <w:t>ç</w:t>
      </w:r>
      <w:r w:rsidRPr="0032589A">
        <w:rPr>
          <w:rFonts w:ascii="Times New Roman" w:hAnsi="Times New Roman" w:cs="Times New Roman"/>
          <w:b/>
          <w:sz w:val="24"/>
          <w:lang w:val="tr-TR"/>
        </w:rPr>
        <w:t xml:space="preserve">ocuk </w:t>
      </w:r>
      <w:r w:rsidR="00C12C6B" w:rsidRPr="0032589A">
        <w:rPr>
          <w:rFonts w:ascii="Times New Roman" w:hAnsi="Times New Roman" w:cs="Times New Roman"/>
          <w:b/>
          <w:sz w:val="24"/>
          <w:lang w:val="tr-TR"/>
        </w:rPr>
        <w:t>i</w:t>
      </w:r>
      <w:r w:rsidRPr="0032589A">
        <w:rPr>
          <w:rFonts w:ascii="Times New Roman" w:hAnsi="Times New Roman" w:cs="Times New Roman"/>
          <w:b/>
          <w:sz w:val="24"/>
          <w:lang w:val="tr-TR"/>
        </w:rPr>
        <w:t>şçiliği</w:t>
      </w:r>
      <w:r w:rsidR="00C12C6B" w:rsidRPr="0032589A">
        <w:rPr>
          <w:rFonts w:ascii="Times New Roman" w:hAnsi="Times New Roman" w:cs="Times New Roman"/>
          <w:b/>
          <w:sz w:val="24"/>
          <w:lang w:val="tr-TR"/>
        </w:rPr>
        <w:t>ni azaltıcı etkisi</w:t>
      </w:r>
    </w:p>
    <w:p w14:paraId="62949853" w14:textId="77777777" w:rsidR="0066227E" w:rsidRDefault="0066227E" w:rsidP="009B40AF">
      <w:pPr>
        <w:spacing w:line="360" w:lineRule="auto"/>
        <w:jc w:val="both"/>
        <w:rPr>
          <w:rFonts w:ascii="Times New Roman" w:hAnsi="Times New Roman" w:cs="Times New Roman"/>
          <w:sz w:val="24"/>
          <w:lang w:val="tr-TR"/>
        </w:rPr>
      </w:pPr>
      <w:r>
        <w:rPr>
          <w:rFonts w:ascii="Times New Roman" w:hAnsi="Times New Roman" w:cs="Times New Roman"/>
          <w:sz w:val="24"/>
          <w:lang w:val="tr-TR"/>
        </w:rPr>
        <w:t>Her çalışan çocuk okulla ilişiğini kesmemekle beraber, okula devamla çalışma arasında negatif bir ilişki vardır. Ç</w:t>
      </w:r>
      <w:r w:rsidR="00AE3754">
        <w:rPr>
          <w:rFonts w:ascii="Times New Roman" w:hAnsi="Times New Roman" w:cs="Times New Roman"/>
          <w:sz w:val="24"/>
          <w:lang w:val="tr-TR"/>
        </w:rPr>
        <w:t xml:space="preserve">alışan çocukların çalışmayanlara göre daha büyük bir kısmı okula devam etmemektedir. </w:t>
      </w:r>
      <w:r>
        <w:rPr>
          <w:rFonts w:ascii="Times New Roman" w:hAnsi="Times New Roman" w:cs="Times New Roman"/>
          <w:sz w:val="24"/>
          <w:lang w:val="tr-TR"/>
        </w:rPr>
        <w:t xml:space="preserve">Bu iki olgu arasındaki negatif yönlü ilişki yıllar içinde zayıflasa da geçerliliğini korumaktadır. Örneğin, 1994’te çalışan çocukların sadece </w:t>
      </w:r>
      <w:r w:rsidR="00AE3754">
        <w:rPr>
          <w:rFonts w:ascii="Times New Roman" w:hAnsi="Times New Roman" w:cs="Times New Roman"/>
          <w:sz w:val="24"/>
          <w:lang w:val="tr-TR"/>
        </w:rPr>
        <w:t>beşte biri okula devam ederken, bu oran 2019’da %61,8’</w:t>
      </w:r>
      <w:r w:rsidR="009B40AF">
        <w:rPr>
          <w:rFonts w:ascii="Times New Roman" w:hAnsi="Times New Roman" w:cs="Times New Roman"/>
          <w:sz w:val="24"/>
          <w:lang w:val="tr-TR"/>
        </w:rPr>
        <w:t>e yükselmiştir.</w:t>
      </w:r>
    </w:p>
    <w:p w14:paraId="79A49971" w14:textId="77777777" w:rsidR="00E847C1" w:rsidRPr="00210198" w:rsidRDefault="00D84E66" w:rsidP="00E847C1">
      <w:pPr>
        <w:spacing w:line="360" w:lineRule="auto"/>
        <w:jc w:val="both"/>
        <w:rPr>
          <w:rFonts w:ascii="Times New Roman" w:hAnsi="Times New Roman" w:cs="Times New Roman"/>
          <w:sz w:val="24"/>
          <w:lang w:val="tr-TR"/>
        </w:rPr>
      </w:pPr>
      <w:r>
        <w:rPr>
          <w:rFonts w:ascii="Times New Roman" w:hAnsi="Times New Roman" w:cs="Times New Roman"/>
          <w:sz w:val="24"/>
          <w:lang w:val="tr-TR"/>
        </w:rPr>
        <w:lastRenderedPageBreak/>
        <w:t>Zaman içinde ç</w:t>
      </w:r>
      <w:r w:rsidR="00210198">
        <w:rPr>
          <w:rFonts w:ascii="Times New Roman" w:hAnsi="Times New Roman" w:cs="Times New Roman"/>
          <w:sz w:val="24"/>
          <w:lang w:val="tr-TR"/>
        </w:rPr>
        <w:t>alışan ç</w:t>
      </w:r>
      <w:r>
        <w:rPr>
          <w:rFonts w:ascii="Times New Roman" w:hAnsi="Times New Roman" w:cs="Times New Roman"/>
          <w:sz w:val="24"/>
          <w:lang w:val="tr-TR"/>
        </w:rPr>
        <w:t>ocuklar</w:t>
      </w:r>
      <w:r w:rsidR="00210198">
        <w:rPr>
          <w:rFonts w:ascii="Times New Roman" w:hAnsi="Times New Roman" w:cs="Times New Roman"/>
          <w:sz w:val="24"/>
          <w:lang w:val="tr-TR"/>
        </w:rPr>
        <w:t xml:space="preserve">ın </w:t>
      </w:r>
      <w:r>
        <w:rPr>
          <w:rFonts w:ascii="Times New Roman" w:hAnsi="Times New Roman" w:cs="Times New Roman"/>
          <w:sz w:val="24"/>
          <w:lang w:val="tr-TR"/>
        </w:rPr>
        <w:t>oranı azalırken a</w:t>
      </w:r>
      <w:r w:rsidR="00210198">
        <w:rPr>
          <w:rFonts w:ascii="Times New Roman" w:hAnsi="Times New Roman" w:cs="Times New Roman"/>
          <w:sz w:val="24"/>
          <w:lang w:val="tr-TR"/>
        </w:rPr>
        <w:t>ynı zamanda okula devam oranı</w:t>
      </w:r>
      <w:r>
        <w:rPr>
          <w:rFonts w:ascii="Times New Roman" w:hAnsi="Times New Roman" w:cs="Times New Roman"/>
          <w:sz w:val="24"/>
          <w:lang w:val="tr-TR"/>
        </w:rPr>
        <w:t xml:space="preserve"> </w:t>
      </w:r>
      <w:r w:rsidR="00210198">
        <w:rPr>
          <w:rFonts w:ascii="Times New Roman" w:hAnsi="Times New Roman" w:cs="Times New Roman"/>
          <w:sz w:val="24"/>
          <w:lang w:val="tr-TR"/>
        </w:rPr>
        <w:t xml:space="preserve">da önemli ölçüde artmıştır. Şekil 3 1994’ten 2019’a kadar olan dönemde kız ve erkek çocuklarının okula devam oranındaki değişimi göstermektedir. Burada dikkat çeken iki temel unsur okullaşmada 1994-2006 arasındaki çok hızlı iyileşme ve 2012’den itibaren kapanan erkek-kız farkıdır. </w:t>
      </w:r>
      <w:r w:rsidR="000506F0">
        <w:rPr>
          <w:rFonts w:ascii="Times New Roman" w:hAnsi="Times New Roman" w:cs="Times New Roman"/>
          <w:sz w:val="24"/>
          <w:lang w:val="tr-TR"/>
        </w:rPr>
        <w:t xml:space="preserve"> </w:t>
      </w:r>
      <w:r w:rsidR="00E847C1">
        <w:rPr>
          <w:rFonts w:ascii="Times New Roman" w:hAnsi="Times New Roman" w:cs="Times New Roman"/>
          <w:sz w:val="24"/>
          <w:lang w:val="tr-TR"/>
        </w:rPr>
        <w:t xml:space="preserve">Şekil 4’te ise farklı yaş grupları için okullaşma oranındaki değişim verilmektedir. Buradan da okullaşmadaki iyileşmenin hem yaşça küçük hem de yaşça büyük çocuklar için gözlemlendiği görülmektedir.  </w:t>
      </w:r>
    </w:p>
    <w:p w14:paraId="3A9F7678" w14:textId="49E1E9D8" w:rsidR="003A7496" w:rsidRPr="005A44D5" w:rsidRDefault="003444FF" w:rsidP="003444FF">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 xml:space="preserve">       </w:t>
      </w:r>
      <w:r w:rsidR="003A7496" w:rsidRPr="005A44D5">
        <w:rPr>
          <w:rFonts w:ascii="Times New Roman" w:hAnsi="Times New Roman" w:cs="Times New Roman"/>
          <w:b/>
          <w:sz w:val="24"/>
          <w:szCs w:val="24"/>
          <w:lang w:val="tr-TR"/>
        </w:rPr>
        <w:t xml:space="preserve">Şekil </w:t>
      </w:r>
      <w:r w:rsidR="003A7496">
        <w:rPr>
          <w:rFonts w:ascii="Times New Roman" w:hAnsi="Times New Roman" w:cs="Times New Roman"/>
          <w:b/>
          <w:sz w:val="24"/>
          <w:szCs w:val="24"/>
          <w:lang w:val="tr-TR"/>
        </w:rPr>
        <w:t>3</w:t>
      </w:r>
      <w:r w:rsidR="003A7496" w:rsidRPr="005A44D5">
        <w:rPr>
          <w:rFonts w:ascii="Times New Roman" w:hAnsi="Times New Roman" w:cs="Times New Roman"/>
          <w:b/>
          <w:sz w:val="24"/>
          <w:szCs w:val="24"/>
          <w:lang w:val="tr-TR"/>
        </w:rPr>
        <w:t xml:space="preserve"> Kız ve erkek çocukları</w:t>
      </w:r>
      <w:r w:rsidR="003A7496">
        <w:rPr>
          <w:rFonts w:ascii="Times New Roman" w:hAnsi="Times New Roman" w:cs="Times New Roman"/>
          <w:b/>
          <w:sz w:val="24"/>
          <w:szCs w:val="24"/>
          <w:lang w:val="tr-TR"/>
        </w:rPr>
        <w:t>n</w:t>
      </w:r>
      <w:r w:rsidR="003A7496" w:rsidRPr="005A44D5">
        <w:rPr>
          <w:rFonts w:ascii="Times New Roman" w:hAnsi="Times New Roman" w:cs="Times New Roman"/>
          <w:b/>
          <w:sz w:val="24"/>
          <w:szCs w:val="24"/>
          <w:lang w:val="tr-TR"/>
        </w:rPr>
        <w:t xml:space="preserve"> </w:t>
      </w:r>
      <w:r w:rsidR="003A7496">
        <w:rPr>
          <w:rFonts w:ascii="Times New Roman" w:hAnsi="Times New Roman" w:cs="Times New Roman"/>
          <w:b/>
          <w:sz w:val="24"/>
          <w:szCs w:val="24"/>
          <w:lang w:val="tr-TR"/>
        </w:rPr>
        <w:t xml:space="preserve">okula devam </w:t>
      </w:r>
      <w:r w:rsidR="003A7496" w:rsidRPr="005A44D5">
        <w:rPr>
          <w:rFonts w:ascii="Times New Roman" w:hAnsi="Times New Roman" w:cs="Times New Roman"/>
          <w:b/>
          <w:sz w:val="24"/>
          <w:szCs w:val="24"/>
          <w:lang w:val="tr-TR"/>
        </w:rPr>
        <w:t>oranı</w:t>
      </w:r>
    </w:p>
    <w:p w14:paraId="12909B29" w14:textId="77777777" w:rsidR="005B1362" w:rsidRDefault="005B1362" w:rsidP="003A7496">
      <w:pPr>
        <w:spacing w:line="360" w:lineRule="auto"/>
        <w:jc w:val="center"/>
        <w:rPr>
          <w:rFonts w:ascii="Times New Roman" w:hAnsi="Times New Roman" w:cs="Times New Roman"/>
          <w:sz w:val="24"/>
          <w:lang w:val="tr-TR"/>
        </w:rPr>
      </w:pPr>
      <w:r>
        <w:rPr>
          <w:noProof/>
          <w:lang w:val="tr-TR" w:eastAsia="tr-TR"/>
        </w:rPr>
        <w:drawing>
          <wp:inline distT="0" distB="0" distL="0" distR="0" wp14:anchorId="7986EB74" wp14:editId="77671D74">
            <wp:extent cx="5422789" cy="2138900"/>
            <wp:effectExtent l="0" t="0" r="26035" b="1397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09D24E6" w14:textId="767987B3" w:rsidR="00ED70ED" w:rsidRDefault="003444FF" w:rsidP="003444FF">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00ED70ED">
        <w:rPr>
          <w:rFonts w:ascii="Times New Roman" w:hAnsi="Times New Roman" w:cs="Times New Roman"/>
          <w:sz w:val="24"/>
          <w:szCs w:val="24"/>
          <w:lang w:val="tr-TR"/>
        </w:rPr>
        <w:t>Kaynak: 1994-2019 ÇİA, yazarın hesaplamaları.</w:t>
      </w:r>
    </w:p>
    <w:p w14:paraId="379D5D74" w14:textId="3CFCA598" w:rsidR="00ED70ED" w:rsidRPr="005A44D5" w:rsidRDefault="005B57BC" w:rsidP="005B57BC">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 xml:space="preserve">       </w:t>
      </w:r>
      <w:r w:rsidR="00ED70ED" w:rsidRPr="005A44D5">
        <w:rPr>
          <w:rFonts w:ascii="Times New Roman" w:hAnsi="Times New Roman" w:cs="Times New Roman"/>
          <w:b/>
          <w:sz w:val="24"/>
          <w:szCs w:val="24"/>
          <w:lang w:val="tr-TR"/>
        </w:rPr>
        <w:t xml:space="preserve">Şekil </w:t>
      </w:r>
      <w:r w:rsidR="00ED70ED">
        <w:rPr>
          <w:rFonts w:ascii="Times New Roman" w:hAnsi="Times New Roman" w:cs="Times New Roman"/>
          <w:b/>
          <w:sz w:val="24"/>
          <w:szCs w:val="24"/>
          <w:lang w:val="tr-TR"/>
        </w:rPr>
        <w:t>4</w:t>
      </w:r>
      <w:r w:rsidR="00ED70ED" w:rsidRPr="005A44D5">
        <w:rPr>
          <w:rFonts w:ascii="Times New Roman" w:hAnsi="Times New Roman" w:cs="Times New Roman"/>
          <w:b/>
          <w:sz w:val="24"/>
          <w:szCs w:val="24"/>
          <w:lang w:val="tr-TR"/>
        </w:rPr>
        <w:t xml:space="preserve"> Yaş grupları bazında </w:t>
      </w:r>
      <w:r w:rsidR="00ED70ED">
        <w:rPr>
          <w:rFonts w:ascii="Times New Roman" w:hAnsi="Times New Roman" w:cs="Times New Roman"/>
          <w:b/>
          <w:sz w:val="24"/>
          <w:szCs w:val="24"/>
          <w:lang w:val="tr-TR"/>
        </w:rPr>
        <w:t xml:space="preserve">okula devam </w:t>
      </w:r>
      <w:r w:rsidR="00ED70ED" w:rsidRPr="005A44D5">
        <w:rPr>
          <w:rFonts w:ascii="Times New Roman" w:hAnsi="Times New Roman" w:cs="Times New Roman"/>
          <w:b/>
          <w:sz w:val="24"/>
          <w:szCs w:val="24"/>
          <w:lang w:val="tr-TR"/>
        </w:rPr>
        <w:t>oranı</w:t>
      </w:r>
    </w:p>
    <w:p w14:paraId="2B16F313" w14:textId="77777777" w:rsidR="00ED70ED" w:rsidRDefault="005B1362" w:rsidP="003A7496">
      <w:pPr>
        <w:spacing w:line="360" w:lineRule="auto"/>
        <w:jc w:val="center"/>
        <w:rPr>
          <w:rFonts w:ascii="Times New Roman" w:hAnsi="Times New Roman" w:cs="Times New Roman"/>
          <w:b/>
          <w:sz w:val="24"/>
          <w:lang w:val="tr-TR"/>
        </w:rPr>
      </w:pPr>
      <w:r>
        <w:rPr>
          <w:noProof/>
          <w:lang w:val="tr-TR" w:eastAsia="tr-TR"/>
        </w:rPr>
        <w:drawing>
          <wp:inline distT="0" distB="0" distL="0" distR="0" wp14:anchorId="4FDE642A" wp14:editId="2C406202">
            <wp:extent cx="5375081" cy="2210463"/>
            <wp:effectExtent l="0" t="0" r="16510" b="1841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A77E1C4" w14:textId="59AB8708" w:rsidR="00ED70ED" w:rsidRPr="00ED70ED" w:rsidRDefault="005B57BC" w:rsidP="00ED70ED">
      <w:pPr>
        <w:spacing w:line="360" w:lineRule="auto"/>
        <w:rPr>
          <w:rFonts w:ascii="Times New Roman" w:hAnsi="Times New Roman" w:cs="Times New Roman"/>
          <w:b/>
          <w:sz w:val="24"/>
          <w:lang w:val="tr-TR"/>
        </w:rPr>
      </w:pPr>
      <w:r>
        <w:rPr>
          <w:rFonts w:ascii="Times New Roman" w:hAnsi="Times New Roman" w:cs="Times New Roman"/>
          <w:sz w:val="24"/>
          <w:szCs w:val="24"/>
          <w:lang w:val="tr-TR"/>
        </w:rPr>
        <w:t xml:space="preserve">          </w:t>
      </w:r>
      <w:r w:rsidR="00ED70ED">
        <w:rPr>
          <w:rFonts w:ascii="Times New Roman" w:hAnsi="Times New Roman" w:cs="Times New Roman"/>
          <w:sz w:val="24"/>
          <w:szCs w:val="24"/>
          <w:lang w:val="tr-TR"/>
        </w:rPr>
        <w:t>Kaynak: 1994-2019 ÇİA, yazarın hesaplamaları.</w:t>
      </w:r>
    </w:p>
    <w:p w14:paraId="74268C0A" w14:textId="21513E7F" w:rsidR="00C80013" w:rsidRDefault="008C5377" w:rsidP="00C80013">
      <w:pPr>
        <w:spacing w:line="360" w:lineRule="auto"/>
        <w:jc w:val="both"/>
        <w:rPr>
          <w:rFonts w:ascii="Times New Roman" w:hAnsi="Times New Roman" w:cs="Times New Roman"/>
          <w:sz w:val="24"/>
          <w:lang w:val="tr-TR"/>
        </w:rPr>
      </w:pPr>
      <w:r>
        <w:rPr>
          <w:rFonts w:ascii="Times New Roman" w:hAnsi="Times New Roman" w:cs="Times New Roman"/>
          <w:sz w:val="24"/>
          <w:lang w:val="tr-TR"/>
        </w:rPr>
        <w:lastRenderedPageBreak/>
        <w:t xml:space="preserve">İncelenen dönem zarfında zorunlu eğitimde iki temel değişiklik yapılmıştır. Bunlardan ilki olan 1997 reformu zorunlu eğitimi 5 yıldan 8 yıla çıkarırken, 2012 yılında gerçekleşen ikinci reform zorunlu eğitim </w:t>
      </w:r>
      <w:r w:rsidR="00D91B61">
        <w:rPr>
          <w:rFonts w:ascii="Times New Roman" w:hAnsi="Times New Roman" w:cs="Times New Roman"/>
          <w:sz w:val="24"/>
          <w:lang w:val="tr-TR"/>
        </w:rPr>
        <w:t xml:space="preserve">süresini </w:t>
      </w:r>
      <w:r>
        <w:rPr>
          <w:rFonts w:ascii="Times New Roman" w:hAnsi="Times New Roman" w:cs="Times New Roman"/>
          <w:sz w:val="24"/>
          <w:lang w:val="tr-TR"/>
        </w:rPr>
        <w:t xml:space="preserve">12 yıla uzatmıştır. </w:t>
      </w:r>
      <w:r w:rsidR="00D91B61">
        <w:rPr>
          <w:rFonts w:ascii="Times New Roman" w:hAnsi="Times New Roman" w:cs="Times New Roman"/>
          <w:sz w:val="24"/>
          <w:lang w:val="tr-TR"/>
        </w:rPr>
        <w:t xml:space="preserve">1997 reformunun çocuk işçiliği üzerindeki etkisini inceleyen Dayıoğlu ve Kırdar (2022), reformun çocuk işçiliği üzerindeki çarpıcı etkisine dikkat çekmektedir. </w:t>
      </w:r>
      <w:r w:rsidR="00ED6888">
        <w:rPr>
          <w:rFonts w:ascii="Times New Roman" w:hAnsi="Times New Roman" w:cs="Times New Roman"/>
          <w:sz w:val="24"/>
          <w:lang w:val="tr-TR"/>
        </w:rPr>
        <w:t>Eğitim reformundan ötürü 12-17 yaşındaki</w:t>
      </w:r>
      <w:r w:rsidR="00EA2441">
        <w:rPr>
          <w:rFonts w:ascii="Times New Roman" w:hAnsi="Times New Roman" w:cs="Times New Roman"/>
          <w:sz w:val="24"/>
          <w:lang w:val="tr-TR"/>
        </w:rPr>
        <w:t xml:space="preserve"> çocukların çalışma olasılığı</w:t>
      </w:r>
      <w:r w:rsidR="00ED6888">
        <w:rPr>
          <w:rFonts w:ascii="Times New Roman" w:hAnsi="Times New Roman" w:cs="Times New Roman"/>
          <w:sz w:val="24"/>
          <w:lang w:val="tr-TR"/>
        </w:rPr>
        <w:t xml:space="preserve"> %24 azal</w:t>
      </w:r>
      <w:r w:rsidR="00EA2441">
        <w:rPr>
          <w:rFonts w:ascii="Times New Roman" w:hAnsi="Times New Roman" w:cs="Times New Roman"/>
          <w:sz w:val="24"/>
          <w:lang w:val="tr-TR"/>
        </w:rPr>
        <w:t>mıştır</w:t>
      </w:r>
      <w:r w:rsidR="00ED6888">
        <w:rPr>
          <w:rFonts w:ascii="Times New Roman" w:hAnsi="Times New Roman" w:cs="Times New Roman"/>
          <w:sz w:val="24"/>
          <w:lang w:val="tr-TR"/>
        </w:rPr>
        <w:t xml:space="preserve">. Reformun kız çocukları ve kırsal yerlerde yaşayan çocuklar üzerinde daha büyük bir etkisi </w:t>
      </w:r>
      <w:r w:rsidR="00EA2441">
        <w:rPr>
          <w:rFonts w:ascii="Times New Roman" w:hAnsi="Times New Roman" w:cs="Times New Roman"/>
          <w:sz w:val="24"/>
          <w:lang w:val="tr-TR"/>
        </w:rPr>
        <w:t>olmuştur</w:t>
      </w:r>
      <w:r w:rsidR="00ED6888">
        <w:rPr>
          <w:rFonts w:ascii="Times New Roman" w:hAnsi="Times New Roman" w:cs="Times New Roman"/>
          <w:sz w:val="24"/>
          <w:lang w:val="tr-TR"/>
        </w:rPr>
        <w:t xml:space="preserve">. Örneğin, kırsal yerlerde yaşayan çocukların çalışma olasılığı reform dolayısıyla %42 azalmıştır. </w:t>
      </w:r>
      <w:r w:rsidR="00A53D15">
        <w:rPr>
          <w:rFonts w:ascii="Times New Roman" w:hAnsi="Times New Roman" w:cs="Times New Roman"/>
          <w:sz w:val="24"/>
          <w:lang w:val="tr-TR"/>
        </w:rPr>
        <w:t xml:space="preserve">Kızlar için değişim ise %36 olarak hesaplanmaktadır. </w:t>
      </w:r>
      <w:r w:rsidR="00AE3AA5">
        <w:rPr>
          <w:rFonts w:ascii="Times New Roman" w:hAnsi="Times New Roman" w:cs="Times New Roman"/>
          <w:sz w:val="24"/>
          <w:lang w:val="tr-TR"/>
        </w:rPr>
        <w:t>Reformun b</w:t>
      </w:r>
      <w:r w:rsidR="00EA2441">
        <w:rPr>
          <w:rFonts w:ascii="Times New Roman" w:hAnsi="Times New Roman" w:cs="Times New Roman"/>
          <w:sz w:val="24"/>
          <w:lang w:val="tr-TR"/>
        </w:rPr>
        <w:t>u iki gru</w:t>
      </w:r>
      <w:r w:rsidR="00AE3AA5">
        <w:rPr>
          <w:rFonts w:ascii="Times New Roman" w:hAnsi="Times New Roman" w:cs="Times New Roman"/>
          <w:sz w:val="24"/>
          <w:lang w:val="tr-TR"/>
        </w:rPr>
        <w:t>bu</w:t>
      </w:r>
      <w:r w:rsidR="00AF2431">
        <w:rPr>
          <w:rFonts w:ascii="Times New Roman" w:hAnsi="Times New Roman" w:cs="Times New Roman"/>
          <w:sz w:val="24"/>
          <w:lang w:val="tr-TR"/>
        </w:rPr>
        <w:t xml:space="preserve">n çalışma olasılığını daha fazla etkilemesinin nedeni </w:t>
      </w:r>
      <w:r w:rsidR="004D76F0">
        <w:rPr>
          <w:rFonts w:ascii="Times New Roman" w:hAnsi="Times New Roman" w:cs="Times New Roman"/>
          <w:sz w:val="24"/>
          <w:lang w:val="tr-TR"/>
        </w:rPr>
        <w:t xml:space="preserve">bu </w:t>
      </w:r>
      <w:r w:rsidR="00AF2431">
        <w:rPr>
          <w:rFonts w:ascii="Times New Roman" w:hAnsi="Times New Roman" w:cs="Times New Roman"/>
          <w:sz w:val="24"/>
          <w:lang w:val="tr-TR"/>
        </w:rPr>
        <w:t>çocukların okula devamı</w:t>
      </w:r>
      <w:r w:rsidR="00CD43DA">
        <w:rPr>
          <w:rFonts w:ascii="Times New Roman" w:hAnsi="Times New Roman" w:cs="Times New Roman"/>
          <w:sz w:val="24"/>
          <w:lang w:val="tr-TR"/>
        </w:rPr>
        <w:t xml:space="preserve"> üzerindeki daha büyük </w:t>
      </w:r>
      <w:r w:rsidR="00AD0546">
        <w:rPr>
          <w:rFonts w:ascii="Times New Roman" w:hAnsi="Times New Roman" w:cs="Times New Roman"/>
          <w:sz w:val="24"/>
          <w:lang w:val="tr-TR"/>
        </w:rPr>
        <w:t xml:space="preserve">reform </w:t>
      </w:r>
      <w:r w:rsidR="00CD43DA">
        <w:rPr>
          <w:rFonts w:ascii="Times New Roman" w:hAnsi="Times New Roman" w:cs="Times New Roman"/>
          <w:sz w:val="24"/>
          <w:lang w:val="tr-TR"/>
        </w:rPr>
        <w:t xml:space="preserve">etkisidir. </w:t>
      </w:r>
      <w:r w:rsidR="00AD0546">
        <w:rPr>
          <w:rFonts w:ascii="Times New Roman" w:hAnsi="Times New Roman" w:cs="Times New Roman"/>
          <w:sz w:val="24"/>
          <w:lang w:val="tr-TR"/>
        </w:rPr>
        <w:t>Eğitim r</w:t>
      </w:r>
      <w:r w:rsidR="008606EF">
        <w:rPr>
          <w:rFonts w:ascii="Times New Roman" w:hAnsi="Times New Roman" w:cs="Times New Roman"/>
          <w:sz w:val="24"/>
          <w:lang w:val="tr-TR"/>
        </w:rPr>
        <w:t>eform</w:t>
      </w:r>
      <w:r w:rsidR="00AD0546">
        <w:rPr>
          <w:rFonts w:ascii="Times New Roman" w:hAnsi="Times New Roman" w:cs="Times New Roman"/>
          <w:sz w:val="24"/>
          <w:lang w:val="tr-TR"/>
        </w:rPr>
        <w:t>u</w:t>
      </w:r>
      <w:r w:rsidR="008606EF">
        <w:rPr>
          <w:rFonts w:ascii="Times New Roman" w:hAnsi="Times New Roman" w:cs="Times New Roman"/>
          <w:sz w:val="24"/>
          <w:lang w:val="tr-TR"/>
        </w:rPr>
        <w:t xml:space="preserve"> dolayısıyla zorunlu eğitime devamdaki artışın yanı sıra zorunlu olmayan lise seviyesinde artışlar görülmüştür. </w:t>
      </w:r>
      <w:r w:rsidR="00EA2441">
        <w:rPr>
          <w:rFonts w:ascii="Times New Roman" w:hAnsi="Times New Roman" w:cs="Times New Roman"/>
          <w:sz w:val="24"/>
          <w:lang w:val="tr-TR"/>
        </w:rPr>
        <w:t xml:space="preserve">Aynı çalışma, </w:t>
      </w:r>
      <w:r w:rsidR="00ED61E8">
        <w:rPr>
          <w:rFonts w:ascii="Times New Roman" w:hAnsi="Times New Roman" w:cs="Times New Roman"/>
          <w:sz w:val="24"/>
          <w:lang w:val="tr-TR"/>
        </w:rPr>
        <w:t xml:space="preserve">eğitim reformunun ilk çalışma yaşını artırdığını ve </w:t>
      </w:r>
      <w:r w:rsidR="00732088">
        <w:rPr>
          <w:rFonts w:ascii="Times New Roman" w:hAnsi="Times New Roman" w:cs="Times New Roman"/>
          <w:sz w:val="24"/>
          <w:lang w:val="tr-TR"/>
        </w:rPr>
        <w:t>kız çocukları arasında çok uzun saatler boyunca ev işi yapanları</w:t>
      </w:r>
      <w:r w:rsidR="00A53D15">
        <w:rPr>
          <w:rFonts w:ascii="Times New Roman" w:hAnsi="Times New Roman" w:cs="Times New Roman"/>
          <w:sz w:val="24"/>
          <w:lang w:val="tr-TR"/>
        </w:rPr>
        <w:t>n oranını</w:t>
      </w:r>
      <w:r w:rsidR="00732088">
        <w:rPr>
          <w:rFonts w:ascii="Times New Roman" w:hAnsi="Times New Roman" w:cs="Times New Roman"/>
          <w:sz w:val="24"/>
          <w:lang w:val="tr-TR"/>
        </w:rPr>
        <w:t xml:space="preserve"> azalttığını da göstermektedir.</w:t>
      </w:r>
      <w:r>
        <w:rPr>
          <w:rFonts w:ascii="Times New Roman" w:hAnsi="Times New Roman" w:cs="Times New Roman"/>
          <w:sz w:val="24"/>
          <w:lang w:val="tr-TR"/>
        </w:rPr>
        <w:t xml:space="preserve"> </w:t>
      </w:r>
      <w:r w:rsidR="00C80013">
        <w:rPr>
          <w:rFonts w:ascii="Times New Roman" w:hAnsi="Times New Roman" w:cs="Times New Roman"/>
          <w:sz w:val="24"/>
          <w:lang w:val="tr-TR"/>
        </w:rPr>
        <w:t xml:space="preserve">Bu olumlu bulgulardan hareketle Dayıoğlu ve Kırdar (2022) çocuk işçiliği ile mücadelede zorunlu eğitimin bir araç olarak kullanılabileceğini belirtmektedir. </w:t>
      </w:r>
    </w:p>
    <w:p w14:paraId="05D74B6E" w14:textId="0D22EED7" w:rsidR="00732088" w:rsidRPr="008C5377" w:rsidRDefault="00732088" w:rsidP="00732088">
      <w:pPr>
        <w:spacing w:line="360" w:lineRule="auto"/>
        <w:jc w:val="both"/>
        <w:rPr>
          <w:rFonts w:ascii="Times New Roman" w:hAnsi="Times New Roman" w:cs="Times New Roman"/>
          <w:sz w:val="24"/>
          <w:lang w:val="tr-TR"/>
        </w:rPr>
      </w:pPr>
      <w:r>
        <w:rPr>
          <w:rFonts w:ascii="Times New Roman" w:hAnsi="Times New Roman" w:cs="Times New Roman"/>
          <w:sz w:val="24"/>
          <w:lang w:val="tr-TR"/>
        </w:rPr>
        <w:t>Erten v</w:t>
      </w:r>
      <w:r w:rsidR="00A53D15">
        <w:rPr>
          <w:rFonts w:ascii="Times New Roman" w:hAnsi="Times New Roman" w:cs="Times New Roman"/>
          <w:sz w:val="24"/>
          <w:lang w:val="tr-TR"/>
        </w:rPr>
        <w:t>e</w:t>
      </w:r>
      <w:r>
        <w:rPr>
          <w:rFonts w:ascii="Times New Roman" w:hAnsi="Times New Roman" w:cs="Times New Roman"/>
          <w:sz w:val="24"/>
          <w:lang w:val="tr-TR"/>
        </w:rPr>
        <w:t xml:space="preserve"> Keskin (2019), 12 yıllık zorunlu eğitimin 15-</w:t>
      </w:r>
      <w:r w:rsidR="001E6209">
        <w:rPr>
          <w:rFonts w:ascii="Times New Roman" w:hAnsi="Times New Roman" w:cs="Times New Roman"/>
          <w:sz w:val="24"/>
          <w:lang w:val="tr-TR"/>
        </w:rPr>
        <w:t>20</w:t>
      </w:r>
      <w:r>
        <w:rPr>
          <w:rFonts w:ascii="Times New Roman" w:hAnsi="Times New Roman" w:cs="Times New Roman"/>
          <w:sz w:val="24"/>
          <w:lang w:val="tr-TR"/>
        </w:rPr>
        <w:t xml:space="preserve"> yaş grubu üzerindeki etkisi</w:t>
      </w:r>
      <w:r w:rsidR="001E6209">
        <w:rPr>
          <w:rFonts w:ascii="Times New Roman" w:hAnsi="Times New Roman" w:cs="Times New Roman"/>
          <w:sz w:val="24"/>
          <w:lang w:val="tr-TR"/>
        </w:rPr>
        <w:t xml:space="preserve">ni inceledikleri çalışmalarında reformdan ötürü hem kız hem de erkeklerin liseye devamında artış bulmuşlardır. </w:t>
      </w:r>
      <w:r w:rsidR="00A53D15">
        <w:rPr>
          <w:rFonts w:ascii="Times New Roman" w:hAnsi="Times New Roman" w:cs="Times New Roman"/>
          <w:sz w:val="24"/>
          <w:lang w:val="tr-TR"/>
        </w:rPr>
        <w:t xml:space="preserve">Eğitim reformu erkek çocukların ücretli çalışma olasılığını %17 azaltırken, kızların ücretsiz olarak ailelerinin yanında çalışma olasılığını %32 düşürmektedir. </w:t>
      </w:r>
      <w:r w:rsidR="008E3B01">
        <w:rPr>
          <w:rFonts w:ascii="Times New Roman" w:hAnsi="Times New Roman" w:cs="Times New Roman"/>
          <w:sz w:val="24"/>
          <w:lang w:val="tr-TR"/>
        </w:rPr>
        <w:t>Reform dolayısıyla, ne</w:t>
      </w:r>
      <w:r w:rsidR="00004C4B">
        <w:rPr>
          <w:rFonts w:ascii="Times New Roman" w:hAnsi="Times New Roman" w:cs="Times New Roman"/>
          <w:sz w:val="24"/>
          <w:lang w:val="tr-TR"/>
        </w:rPr>
        <w:t xml:space="preserve"> işgücünde ne de </w:t>
      </w:r>
      <w:r w:rsidR="008E3B01">
        <w:rPr>
          <w:rFonts w:ascii="Times New Roman" w:hAnsi="Times New Roman" w:cs="Times New Roman"/>
          <w:sz w:val="24"/>
          <w:lang w:val="tr-TR"/>
        </w:rPr>
        <w:t xml:space="preserve">eğitimde </w:t>
      </w:r>
      <w:r w:rsidR="006F634E">
        <w:rPr>
          <w:rFonts w:ascii="Times New Roman" w:hAnsi="Times New Roman" w:cs="Times New Roman"/>
          <w:sz w:val="24"/>
          <w:lang w:val="tr-TR"/>
        </w:rPr>
        <w:t xml:space="preserve">(NEET) </w:t>
      </w:r>
      <w:r w:rsidR="008E3B01">
        <w:rPr>
          <w:rFonts w:ascii="Times New Roman" w:hAnsi="Times New Roman" w:cs="Times New Roman"/>
          <w:sz w:val="24"/>
          <w:lang w:val="tr-TR"/>
        </w:rPr>
        <w:t xml:space="preserve">olan kız çocuklarının oranı da azalmıştır. Çalışmanın bulguları, </w:t>
      </w:r>
      <w:r w:rsidR="006F634E">
        <w:rPr>
          <w:rFonts w:ascii="Times New Roman" w:hAnsi="Times New Roman" w:cs="Times New Roman"/>
          <w:sz w:val="24"/>
          <w:lang w:val="tr-TR"/>
        </w:rPr>
        <w:t xml:space="preserve">reformun okula yönlendirdiği erkek çocukların daha ziyade ücretli çalışmayı bırakan grup olduğunu gösterirken kızların NEET’ten çıkış </w:t>
      </w:r>
      <w:r w:rsidR="00C6050D">
        <w:rPr>
          <w:rFonts w:ascii="Times New Roman" w:hAnsi="Times New Roman" w:cs="Times New Roman"/>
          <w:sz w:val="24"/>
          <w:lang w:val="tr-TR"/>
        </w:rPr>
        <w:t xml:space="preserve">yapan grup olduğu anlaşılmaktadır. </w:t>
      </w:r>
      <w:r w:rsidR="008E3B01">
        <w:rPr>
          <w:rFonts w:ascii="Times New Roman" w:hAnsi="Times New Roman" w:cs="Times New Roman"/>
          <w:sz w:val="24"/>
          <w:lang w:val="tr-TR"/>
        </w:rPr>
        <w:t xml:space="preserve">  </w:t>
      </w:r>
    </w:p>
    <w:p w14:paraId="2F756EBD" w14:textId="77777777" w:rsidR="00CF074E" w:rsidRDefault="00CF074E" w:rsidP="00112D22">
      <w:pPr>
        <w:spacing w:line="360" w:lineRule="auto"/>
        <w:rPr>
          <w:rFonts w:ascii="Times New Roman" w:hAnsi="Times New Roman" w:cs="Times New Roman"/>
          <w:b/>
          <w:sz w:val="24"/>
          <w:lang w:val="tr-TR"/>
        </w:rPr>
      </w:pPr>
      <w:r w:rsidRPr="00CF074E">
        <w:rPr>
          <w:rFonts w:ascii="Times New Roman" w:hAnsi="Times New Roman" w:cs="Times New Roman"/>
          <w:b/>
          <w:sz w:val="24"/>
          <w:lang w:val="tr-TR"/>
        </w:rPr>
        <w:t>Sonuç</w:t>
      </w:r>
    </w:p>
    <w:p w14:paraId="47260FD8" w14:textId="77777777" w:rsidR="00CD43DA" w:rsidRDefault="00B438CE" w:rsidP="00CD43DA">
      <w:pPr>
        <w:spacing w:line="360" w:lineRule="auto"/>
        <w:jc w:val="both"/>
        <w:rPr>
          <w:rFonts w:ascii="Times New Roman" w:hAnsi="Times New Roman" w:cs="Times New Roman"/>
          <w:sz w:val="24"/>
          <w:lang w:val="tr-TR"/>
        </w:rPr>
      </w:pPr>
      <w:r>
        <w:rPr>
          <w:rFonts w:ascii="Times New Roman" w:hAnsi="Times New Roman" w:cs="Times New Roman"/>
          <w:sz w:val="24"/>
          <w:lang w:val="tr-TR"/>
        </w:rPr>
        <w:t>Çocuk işçili</w:t>
      </w:r>
      <w:r w:rsidR="002C7691">
        <w:rPr>
          <w:rFonts w:ascii="Times New Roman" w:hAnsi="Times New Roman" w:cs="Times New Roman"/>
          <w:sz w:val="24"/>
          <w:lang w:val="tr-TR"/>
        </w:rPr>
        <w:t>ği ile mücadelede son 30 yılda büyük kazanımlar elde edilmiştir. Özellikle 1994-2006 yıllarında çocuk işçiliğinde çok kısa</w:t>
      </w:r>
      <w:r w:rsidR="00171193">
        <w:rPr>
          <w:rFonts w:ascii="Times New Roman" w:hAnsi="Times New Roman" w:cs="Times New Roman"/>
          <w:sz w:val="24"/>
          <w:lang w:val="tr-TR"/>
        </w:rPr>
        <w:t xml:space="preserve"> </w:t>
      </w:r>
      <w:r w:rsidR="002C7691">
        <w:rPr>
          <w:rFonts w:ascii="Times New Roman" w:hAnsi="Times New Roman" w:cs="Times New Roman"/>
          <w:sz w:val="24"/>
          <w:lang w:val="tr-TR"/>
        </w:rPr>
        <w:t>sürede çok hızlı bir iyileşme sağla</w:t>
      </w:r>
      <w:r w:rsidR="001B7409">
        <w:rPr>
          <w:rFonts w:ascii="Times New Roman" w:hAnsi="Times New Roman" w:cs="Times New Roman"/>
          <w:sz w:val="24"/>
          <w:lang w:val="tr-TR"/>
        </w:rPr>
        <w:t>n</w:t>
      </w:r>
      <w:r w:rsidR="002C7691">
        <w:rPr>
          <w:rFonts w:ascii="Times New Roman" w:hAnsi="Times New Roman" w:cs="Times New Roman"/>
          <w:sz w:val="24"/>
          <w:lang w:val="tr-TR"/>
        </w:rPr>
        <w:t>mıştır. Çocuk işçiliğinde</w:t>
      </w:r>
      <w:r w:rsidR="006F14B5">
        <w:rPr>
          <w:rFonts w:ascii="Times New Roman" w:hAnsi="Times New Roman" w:cs="Times New Roman"/>
          <w:sz w:val="24"/>
          <w:lang w:val="tr-TR"/>
        </w:rPr>
        <w:t>ki</w:t>
      </w:r>
      <w:r w:rsidR="002C7691">
        <w:rPr>
          <w:rFonts w:ascii="Times New Roman" w:hAnsi="Times New Roman" w:cs="Times New Roman"/>
          <w:sz w:val="24"/>
          <w:lang w:val="tr-TR"/>
        </w:rPr>
        <w:t xml:space="preserve"> azalış 2006-2019 döneminde de devam etmiş olsa da </w:t>
      </w:r>
      <w:r w:rsidR="006F14B5">
        <w:rPr>
          <w:rFonts w:ascii="Times New Roman" w:hAnsi="Times New Roman" w:cs="Times New Roman"/>
          <w:sz w:val="24"/>
          <w:lang w:val="tr-TR"/>
        </w:rPr>
        <w:t>aynı hızda bir gelişme sağlanamamıştır.</w:t>
      </w:r>
      <w:r w:rsidR="00171193">
        <w:rPr>
          <w:rFonts w:ascii="Times New Roman" w:hAnsi="Times New Roman" w:cs="Times New Roman"/>
          <w:sz w:val="24"/>
          <w:lang w:val="tr-TR"/>
        </w:rPr>
        <w:t xml:space="preserve"> Bunun nedeni 15-17 yaş grubundaki azalışın aynı hızda sürmemesidir. Sevindirici bir şekilde </w:t>
      </w:r>
      <w:r w:rsidR="00EE6099">
        <w:rPr>
          <w:rFonts w:ascii="Times New Roman" w:hAnsi="Times New Roman" w:cs="Times New Roman"/>
          <w:sz w:val="24"/>
          <w:lang w:val="tr-TR"/>
        </w:rPr>
        <w:t xml:space="preserve">2019’a gelindiğinde </w:t>
      </w:r>
      <w:r w:rsidR="00171193">
        <w:rPr>
          <w:rFonts w:ascii="Times New Roman" w:hAnsi="Times New Roman" w:cs="Times New Roman"/>
          <w:sz w:val="24"/>
          <w:lang w:val="tr-TR"/>
        </w:rPr>
        <w:t xml:space="preserve">6-14 yaş grubunda çalışan çocukların oranı %1,3’e gerilemiştir. </w:t>
      </w:r>
      <w:r w:rsidR="00CD43DA">
        <w:rPr>
          <w:rFonts w:ascii="Times New Roman" w:hAnsi="Times New Roman" w:cs="Times New Roman"/>
          <w:sz w:val="24"/>
          <w:lang w:val="tr-TR"/>
        </w:rPr>
        <w:t xml:space="preserve">Çalışan çocuk sayısında ve oranındaki azalmayla birlikte çocuk işçiliğinin yapısı da değişmiş, ağırlıkla tarımda ve aile işletmelerinde ücretsiz aile işçisi olarak çalışan çocukların yerini </w:t>
      </w:r>
      <w:r w:rsidR="004D76F0">
        <w:rPr>
          <w:rFonts w:ascii="Times New Roman" w:hAnsi="Times New Roman" w:cs="Times New Roman"/>
          <w:sz w:val="24"/>
          <w:lang w:val="tr-TR"/>
        </w:rPr>
        <w:t xml:space="preserve">giderek </w:t>
      </w:r>
      <w:r w:rsidR="00CD43DA">
        <w:rPr>
          <w:rFonts w:ascii="Times New Roman" w:hAnsi="Times New Roman" w:cs="Times New Roman"/>
          <w:sz w:val="24"/>
          <w:lang w:val="tr-TR"/>
        </w:rPr>
        <w:t xml:space="preserve">hizmetlerde bir ücret karşılığı çalışan çocuklar almıştır. </w:t>
      </w:r>
      <w:r w:rsidR="00CD43DA" w:rsidRPr="00667C54">
        <w:rPr>
          <w:rFonts w:ascii="Times New Roman" w:hAnsi="Times New Roman" w:cs="Times New Roman"/>
          <w:sz w:val="24"/>
          <w:lang w:val="tr-TR"/>
        </w:rPr>
        <w:t xml:space="preserve"> </w:t>
      </w:r>
      <w:r w:rsidR="00CD43DA">
        <w:rPr>
          <w:rFonts w:ascii="Times New Roman" w:hAnsi="Times New Roman" w:cs="Times New Roman"/>
          <w:sz w:val="24"/>
          <w:lang w:val="tr-TR"/>
        </w:rPr>
        <w:t xml:space="preserve"> </w:t>
      </w:r>
    </w:p>
    <w:p w14:paraId="1A3A9A60" w14:textId="77777777" w:rsidR="00E009CC" w:rsidRDefault="001B7409" w:rsidP="008E3B01">
      <w:pPr>
        <w:spacing w:line="360" w:lineRule="auto"/>
        <w:jc w:val="both"/>
        <w:rPr>
          <w:rFonts w:ascii="Times New Roman" w:hAnsi="Times New Roman" w:cs="Times New Roman"/>
          <w:sz w:val="24"/>
          <w:lang w:val="tr-TR"/>
        </w:rPr>
      </w:pPr>
      <w:r>
        <w:rPr>
          <w:rFonts w:ascii="Times New Roman" w:hAnsi="Times New Roman" w:cs="Times New Roman"/>
          <w:sz w:val="24"/>
          <w:lang w:val="tr-TR"/>
        </w:rPr>
        <w:lastRenderedPageBreak/>
        <w:t>2012 sonrasında ç</w:t>
      </w:r>
      <w:r w:rsidR="00171193">
        <w:rPr>
          <w:rFonts w:ascii="Times New Roman" w:hAnsi="Times New Roman" w:cs="Times New Roman"/>
          <w:sz w:val="24"/>
          <w:lang w:val="tr-TR"/>
        </w:rPr>
        <w:t>ocuk işç</w:t>
      </w:r>
      <w:r w:rsidR="00EE6099">
        <w:rPr>
          <w:rFonts w:ascii="Times New Roman" w:hAnsi="Times New Roman" w:cs="Times New Roman"/>
          <w:sz w:val="24"/>
          <w:lang w:val="tr-TR"/>
        </w:rPr>
        <w:t xml:space="preserve">iliği açısından gözlemlenen </w:t>
      </w:r>
      <w:r w:rsidR="00171193">
        <w:rPr>
          <w:rFonts w:ascii="Times New Roman" w:hAnsi="Times New Roman" w:cs="Times New Roman"/>
          <w:sz w:val="24"/>
          <w:lang w:val="tr-TR"/>
        </w:rPr>
        <w:t xml:space="preserve">olumsuz </w:t>
      </w:r>
      <w:r w:rsidR="00EE6099">
        <w:rPr>
          <w:rFonts w:ascii="Times New Roman" w:hAnsi="Times New Roman" w:cs="Times New Roman"/>
          <w:sz w:val="24"/>
          <w:lang w:val="tr-TR"/>
        </w:rPr>
        <w:t xml:space="preserve">bir </w:t>
      </w:r>
      <w:r w:rsidR="00171193">
        <w:rPr>
          <w:rFonts w:ascii="Times New Roman" w:hAnsi="Times New Roman" w:cs="Times New Roman"/>
          <w:sz w:val="24"/>
          <w:lang w:val="tr-TR"/>
        </w:rPr>
        <w:t xml:space="preserve">gelişme </w:t>
      </w:r>
      <w:r w:rsidR="00E009CC">
        <w:rPr>
          <w:rFonts w:ascii="Times New Roman" w:hAnsi="Times New Roman" w:cs="Times New Roman"/>
          <w:sz w:val="24"/>
          <w:lang w:val="tr-TR"/>
        </w:rPr>
        <w:t>Suriye göçü</w:t>
      </w:r>
      <w:r w:rsidR="00EE6099">
        <w:rPr>
          <w:rFonts w:ascii="Times New Roman" w:hAnsi="Times New Roman" w:cs="Times New Roman"/>
          <w:sz w:val="24"/>
          <w:lang w:val="tr-TR"/>
        </w:rPr>
        <w:t xml:space="preserve">yle beraber </w:t>
      </w:r>
      <w:r w:rsidR="00E009CC">
        <w:rPr>
          <w:rFonts w:ascii="Times New Roman" w:hAnsi="Times New Roman" w:cs="Times New Roman"/>
          <w:sz w:val="24"/>
          <w:lang w:val="tr-TR"/>
        </w:rPr>
        <w:t>çalışan çocuklara kırılgan bir çocuk grubu</w:t>
      </w:r>
      <w:r w:rsidR="00171193">
        <w:rPr>
          <w:rFonts w:ascii="Times New Roman" w:hAnsi="Times New Roman" w:cs="Times New Roman"/>
          <w:sz w:val="24"/>
          <w:lang w:val="tr-TR"/>
        </w:rPr>
        <w:t>nun</w:t>
      </w:r>
      <w:r w:rsidR="00E009CC">
        <w:rPr>
          <w:rFonts w:ascii="Times New Roman" w:hAnsi="Times New Roman" w:cs="Times New Roman"/>
          <w:sz w:val="24"/>
          <w:lang w:val="tr-TR"/>
        </w:rPr>
        <w:t xml:space="preserve"> eklenmiş</w:t>
      </w:r>
      <w:r w:rsidR="00171193">
        <w:rPr>
          <w:rFonts w:ascii="Times New Roman" w:hAnsi="Times New Roman" w:cs="Times New Roman"/>
          <w:sz w:val="24"/>
          <w:lang w:val="tr-TR"/>
        </w:rPr>
        <w:t xml:space="preserve"> olmasıdır. </w:t>
      </w:r>
      <w:r w:rsidR="00D06F1E">
        <w:rPr>
          <w:rFonts w:ascii="Times New Roman" w:hAnsi="Times New Roman" w:cs="Times New Roman"/>
          <w:sz w:val="24"/>
          <w:lang w:val="tr-TR"/>
        </w:rPr>
        <w:t xml:space="preserve">Yukarıda değinildiği gibi 15 </w:t>
      </w:r>
      <w:r w:rsidR="00DA209E">
        <w:rPr>
          <w:rFonts w:ascii="Times New Roman" w:hAnsi="Times New Roman" w:cs="Times New Roman"/>
          <w:sz w:val="24"/>
          <w:lang w:val="tr-TR"/>
        </w:rPr>
        <w:t>y</w:t>
      </w:r>
      <w:r w:rsidR="00D06F1E">
        <w:rPr>
          <w:rFonts w:ascii="Times New Roman" w:hAnsi="Times New Roman" w:cs="Times New Roman"/>
          <w:sz w:val="24"/>
          <w:lang w:val="tr-TR"/>
        </w:rPr>
        <w:t>aş altı çalışan çocukların sayısı çok azalmış olmakla birlikte</w:t>
      </w:r>
      <w:r w:rsidR="00DA209E">
        <w:rPr>
          <w:rFonts w:ascii="Times New Roman" w:hAnsi="Times New Roman" w:cs="Times New Roman"/>
          <w:sz w:val="24"/>
          <w:lang w:val="tr-TR"/>
        </w:rPr>
        <w:t xml:space="preserve"> bu yaştaki Suriyeli </w:t>
      </w:r>
      <w:r w:rsidR="002B69AB">
        <w:rPr>
          <w:rFonts w:ascii="Times New Roman" w:hAnsi="Times New Roman" w:cs="Times New Roman"/>
          <w:sz w:val="24"/>
          <w:lang w:val="tr-TR"/>
        </w:rPr>
        <w:t xml:space="preserve">erkek </w:t>
      </w:r>
      <w:r w:rsidR="00DA209E">
        <w:rPr>
          <w:rFonts w:ascii="Times New Roman" w:hAnsi="Times New Roman" w:cs="Times New Roman"/>
          <w:sz w:val="24"/>
          <w:lang w:val="tr-TR"/>
        </w:rPr>
        <w:t>çocuklar arasında çocuk işçiliği görece y</w:t>
      </w:r>
      <w:r w:rsidR="002B69AB">
        <w:rPr>
          <w:rFonts w:ascii="Times New Roman" w:hAnsi="Times New Roman" w:cs="Times New Roman"/>
          <w:sz w:val="24"/>
          <w:lang w:val="tr-TR"/>
        </w:rPr>
        <w:t>aygındır</w:t>
      </w:r>
      <w:r w:rsidR="00DA209E">
        <w:rPr>
          <w:rFonts w:ascii="Times New Roman" w:hAnsi="Times New Roman" w:cs="Times New Roman"/>
          <w:sz w:val="24"/>
          <w:lang w:val="tr-TR"/>
        </w:rPr>
        <w:t xml:space="preserve">. </w:t>
      </w:r>
    </w:p>
    <w:p w14:paraId="55412499" w14:textId="77777777" w:rsidR="00D318EF" w:rsidRDefault="002B69AB" w:rsidP="008E3B01">
      <w:pPr>
        <w:spacing w:line="360" w:lineRule="auto"/>
        <w:jc w:val="both"/>
        <w:rPr>
          <w:rFonts w:ascii="Times New Roman" w:hAnsi="Times New Roman" w:cs="Times New Roman"/>
          <w:sz w:val="24"/>
          <w:lang w:val="tr-TR"/>
        </w:rPr>
      </w:pPr>
      <w:r>
        <w:rPr>
          <w:rFonts w:ascii="Times New Roman" w:hAnsi="Times New Roman" w:cs="Times New Roman"/>
          <w:sz w:val="24"/>
          <w:lang w:val="tr-TR"/>
        </w:rPr>
        <w:t xml:space="preserve">Çocuk işçiliğindeki azalmanın en önemli kaynaklarından biri zorunlu eğitimin </w:t>
      </w:r>
      <w:r w:rsidR="00693F0B">
        <w:rPr>
          <w:rFonts w:ascii="Times New Roman" w:hAnsi="Times New Roman" w:cs="Times New Roman"/>
          <w:sz w:val="24"/>
          <w:lang w:val="tr-TR"/>
        </w:rPr>
        <w:t xml:space="preserve">artmış olmasıdır. </w:t>
      </w:r>
      <w:r w:rsidR="00956242">
        <w:rPr>
          <w:rFonts w:ascii="Times New Roman" w:hAnsi="Times New Roman" w:cs="Times New Roman"/>
          <w:sz w:val="24"/>
          <w:lang w:val="tr-TR"/>
        </w:rPr>
        <w:t xml:space="preserve">1997’de </w:t>
      </w:r>
      <w:r w:rsidR="00693F0B">
        <w:rPr>
          <w:rFonts w:ascii="Times New Roman" w:hAnsi="Times New Roman" w:cs="Times New Roman"/>
          <w:sz w:val="24"/>
          <w:lang w:val="tr-TR"/>
        </w:rPr>
        <w:t>zorunlu eğitimin 5 yıldan 8 yıla çıkarılması çocuk işçiliğinde keskin bir düşüş sağlamıştır. Zorunlu eğitimin 12 yıla çıkarılması</w:t>
      </w:r>
      <w:r w:rsidR="005E6E04">
        <w:rPr>
          <w:rFonts w:ascii="Times New Roman" w:hAnsi="Times New Roman" w:cs="Times New Roman"/>
          <w:sz w:val="24"/>
          <w:lang w:val="tr-TR"/>
        </w:rPr>
        <w:t xml:space="preserve"> da</w:t>
      </w:r>
      <w:r w:rsidR="00693F0B">
        <w:rPr>
          <w:rFonts w:ascii="Times New Roman" w:hAnsi="Times New Roman" w:cs="Times New Roman"/>
          <w:sz w:val="24"/>
          <w:lang w:val="tr-TR"/>
        </w:rPr>
        <w:t xml:space="preserve"> eğitime devamı artırmış olmakla birlikte, çocuk işçiliği üzerindeki etkisi</w:t>
      </w:r>
      <w:r w:rsidR="00C80013">
        <w:rPr>
          <w:rFonts w:ascii="Times New Roman" w:hAnsi="Times New Roman" w:cs="Times New Roman"/>
          <w:sz w:val="24"/>
          <w:lang w:val="tr-TR"/>
        </w:rPr>
        <w:t xml:space="preserve"> daha sınırlı kalmıştır. </w:t>
      </w:r>
      <w:r w:rsidR="005E6E04">
        <w:rPr>
          <w:rFonts w:ascii="Times New Roman" w:hAnsi="Times New Roman" w:cs="Times New Roman"/>
          <w:sz w:val="24"/>
          <w:lang w:val="tr-TR"/>
        </w:rPr>
        <w:t xml:space="preserve">Bunun bir sonucu olarak </w:t>
      </w:r>
      <w:r w:rsidR="00C80013">
        <w:rPr>
          <w:rFonts w:ascii="Times New Roman" w:hAnsi="Times New Roman" w:cs="Times New Roman"/>
          <w:sz w:val="24"/>
          <w:lang w:val="tr-TR"/>
        </w:rPr>
        <w:t>2012 sonrası hem okula giden hem de çalışan çocukların oranı</w:t>
      </w:r>
      <w:r w:rsidR="00D318EF">
        <w:rPr>
          <w:rFonts w:ascii="Times New Roman" w:hAnsi="Times New Roman" w:cs="Times New Roman"/>
          <w:sz w:val="24"/>
          <w:lang w:val="tr-TR"/>
        </w:rPr>
        <w:t xml:space="preserve"> artmıştır</w:t>
      </w:r>
      <w:r w:rsidR="00C80013">
        <w:rPr>
          <w:rFonts w:ascii="Times New Roman" w:hAnsi="Times New Roman" w:cs="Times New Roman"/>
          <w:sz w:val="24"/>
          <w:lang w:val="tr-TR"/>
        </w:rPr>
        <w:t>.</w:t>
      </w:r>
      <w:r w:rsidR="00D318EF">
        <w:rPr>
          <w:rFonts w:ascii="Times New Roman" w:hAnsi="Times New Roman" w:cs="Times New Roman"/>
          <w:sz w:val="24"/>
          <w:lang w:val="tr-TR"/>
        </w:rPr>
        <w:t xml:space="preserve"> 2012 reformunun yaşça büyük çocukları etkiliyor olması, bu grubun yasal olarak (belli koşullar altında) çalışabilmesi ve açık öğretimin de zorunlu eğitimin bir parçası olarak tanımlanması bu iki reformun farklı etkilerini açıklar niteliktedir.</w:t>
      </w:r>
    </w:p>
    <w:p w14:paraId="3F25E59D" w14:textId="11C23949" w:rsidR="00B438CE" w:rsidRDefault="005E6E04" w:rsidP="008E3B01">
      <w:pPr>
        <w:spacing w:line="360" w:lineRule="auto"/>
        <w:jc w:val="both"/>
        <w:rPr>
          <w:rFonts w:ascii="Times New Roman" w:hAnsi="Times New Roman" w:cs="Times New Roman"/>
          <w:sz w:val="24"/>
          <w:lang w:val="tr-TR"/>
        </w:rPr>
      </w:pPr>
      <w:r>
        <w:rPr>
          <w:rFonts w:ascii="Times New Roman" w:hAnsi="Times New Roman" w:cs="Times New Roman"/>
          <w:sz w:val="24"/>
          <w:lang w:val="tr-TR"/>
        </w:rPr>
        <w:t xml:space="preserve">Çocuk işçiliğinde gelinen </w:t>
      </w:r>
      <w:r w:rsidR="00852C46">
        <w:rPr>
          <w:rFonts w:ascii="Times New Roman" w:hAnsi="Times New Roman" w:cs="Times New Roman"/>
          <w:sz w:val="24"/>
          <w:lang w:val="tr-TR"/>
        </w:rPr>
        <w:t xml:space="preserve">bu </w:t>
      </w:r>
      <w:r>
        <w:rPr>
          <w:rFonts w:ascii="Times New Roman" w:hAnsi="Times New Roman" w:cs="Times New Roman"/>
          <w:sz w:val="24"/>
          <w:lang w:val="tr-TR"/>
        </w:rPr>
        <w:t>önemli noktada</w:t>
      </w:r>
      <w:r w:rsidR="00852C46">
        <w:rPr>
          <w:rFonts w:ascii="Times New Roman" w:hAnsi="Times New Roman" w:cs="Times New Roman"/>
          <w:sz w:val="24"/>
          <w:lang w:val="tr-TR"/>
        </w:rPr>
        <w:t xml:space="preserve"> elde edilen kazanımların sürdürülebilmesi için özellikle çalışan Suriyeli göçmen çocukların izlenmesi ve yaşça küçük çocukların eğitime yönlendirilmesi önem arz etmektedir. Sayısal olarak önemli kazanımlar elde edilmiş olmakla birlikte çalışa</w:t>
      </w:r>
      <w:r w:rsidR="00DB7D3C">
        <w:rPr>
          <w:rFonts w:ascii="Times New Roman" w:hAnsi="Times New Roman" w:cs="Times New Roman"/>
          <w:sz w:val="24"/>
          <w:lang w:val="tr-TR"/>
        </w:rPr>
        <w:t>n çocukların önemli bir kısmı</w:t>
      </w:r>
      <w:r w:rsidR="00852C46">
        <w:rPr>
          <w:rFonts w:ascii="Times New Roman" w:hAnsi="Times New Roman" w:cs="Times New Roman"/>
          <w:sz w:val="24"/>
          <w:lang w:val="tr-TR"/>
        </w:rPr>
        <w:t xml:space="preserve"> artık </w:t>
      </w:r>
      <w:r w:rsidR="005C6C49">
        <w:rPr>
          <w:rFonts w:ascii="Times New Roman" w:hAnsi="Times New Roman" w:cs="Times New Roman"/>
          <w:sz w:val="24"/>
          <w:lang w:val="tr-TR"/>
        </w:rPr>
        <w:t xml:space="preserve">ailelerinin yanında değil </w:t>
      </w:r>
      <w:r w:rsidR="00852C46">
        <w:rPr>
          <w:rFonts w:ascii="Times New Roman" w:hAnsi="Times New Roman" w:cs="Times New Roman"/>
          <w:sz w:val="24"/>
          <w:lang w:val="tr-TR"/>
        </w:rPr>
        <w:t>ücretli bir i</w:t>
      </w:r>
      <w:r w:rsidR="005C6C49">
        <w:rPr>
          <w:rFonts w:ascii="Times New Roman" w:hAnsi="Times New Roman" w:cs="Times New Roman"/>
          <w:sz w:val="24"/>
          <w:lang w:val="tr-TR"/>
        </w:rPr>
        <w:t xml:space="preserve">şte çalışmaktadır. Dolayısıyla, çocukların çalıştığı işyerlerinin denetlenmesi, yaşlarına uygun bir şekilde bir meslek edinmeye yönelik olarak çalışmakta olduklarının </w:t>
      </w:r>
      <w:r w:rsidR="00DB7D3C">
        <w:rPr>
          <w:rFonts w:ascii="Times New Roman" w:hAnsi="Times New Roman" w:cs="Times New Roman"/>
          <w:sz w:val="24"/>
          <w:lang w:val="tr-TR"/>
        </w:rPr>
        <w:t xml:space="preserve">takip edilmesi </w:t>
      </w:r>
      <w:r w:rsidR="005C6C49">
        <w:rPr>
          <w:rFonts w:ascii="Times New Roman" w:hAnsi="Times New Roman" w:cs="Times New Roman"/>
          <w:sz w:val="24"/>
          <w:lang w:val="tr-TR"/>
        </w:rPr>
        <w:t>önem taşımaktadır. B</w:t>
      </w:r>
      <w:r w:rsidR="00DB7D3C">
        <w:rPr>
          <w:rFonts w:ascii="Times New Roman" w:hAnsi="Times New Roman" w:cs="Times New Roman"/>
          <w:sz w:val="24"/>
          <w:lang w:val="tr-TR"/>
        </w:rPr>
        <w:t xml:space="preserve">ir başka önemli konu da </w:t>
      </w:r>
      <w:r w:rsidR="005C6C49">
        <w:rPr>
          <w:rFonts w:ascii="Times New Roman" w:hAnsi="Times New Roman" w:cs="Times New Roman"/>
          <w:sz w:val="24"/>
          <w:lang w:val="tr-TR"/>
        </w:rPr>
        <w:t xml:space="preserve">mevsimlik ve geçici tarım işlerinde çalışan çocukların sistematik olarak </w:t>
      </w:r>
      <w:r w:rsidR="00DB7D3C">
        <w:rPr>
          <w:rFonts w:ascii="Times New Roman" w:hAnsi="Times New Roman" w:cs="Times New Roman"/>
          <w:sz w:val="24"/>
          <w:lang w:val="tr-TR"/>
        </w:rPr>
        <w:t>takibin</w:t>
      </w:r>
      <w:r w:rsidR="004D76F0">
        <w:rPr>
          <w:rFonts w:ascii="Times New Roman" w:hAnsi="Times New Roman" w:cs="Times New Roman"/>
          <w:sz w:val="24"/>
          <w:lang w:val="tr-TR"/>
        </w:rPr>
        <w:t>in</w:t>
      </w:r>
      <w:r w:rsidR="00DB7D3C">
        <w:rPr>
          <w:rFonts w:ascii="Times New Roman" w:hAnsi="Times New Roman" w:cs="Times New Roman"/>
          <w:sz w:val="24"/>
          <w:lang w:val="tr-TR"/>
        </w:rPr>
        <w:t xml:space="preserve"> yapılıp onlara yönelik politika geliştirilmesidir.</w:t>
      </w:r>
      <w:r w:rsidR="005C6C49">
        <w:rPr>
          <w:rFonts w:ascii="Times New Roman" w:hAnsi="Times New Roman" w:cs="Times New Roman"/>
          <w:sz w:val="24"/>
          <w:lang w:val="tr-TR"/>
        </w:rPr>
        <w:t xml:space="preserve"> </w:t>
      </w:r>
      <w:r w:rsidR="004D76F0">
        <w:rPr>
          <w:rFonts w:ascii="Times New Roman" w:hAnsi="Times New Roman" w:cs="Times New Roman"/>
          <w:sz w:val="24"/>
          <w:lang w:val="tr-TR"/>
        </w:rPr>
        <w:t xml:space="preserve">Çocuk İşçiliği ile Mücadele </w:t>
      </w:r>
      <w:r w:rsidR="0071155A">
        <w:rPr>
          <w:rFonts w:ascii="Times New Roman" w:hAnsi="Times New Roman" w:cs="Times New Roman"/>
          <w:sz w:val="24"/>
          <w:lang w:val="tr-TR"/>
        </w:rPr>
        <w:t xml:space="preserve">(Ulusal) </w:t>
      </w:r>
      <w:r w:rsidR="004D76F0">
        <w:rPr>
          <w:rFonts w:ascii="Times New Roman" w:hAnsi="Times New Roman" w:cs="Times New Roman"/>
          <w:sz w:val="24"/>
          <w:lang w:val="tr-TR"/>
        </w:rPr>
        <w:t>Programı en kötü bi</w:t>
      </w:r>
      <w:r w:rsidR="00AD0546">
        <w:rPr>
          <w:rFonts w:ascii="Times New Roman" w:hAnsi="Times New Roman" w:cs="Times New Roman"/>
          <w:sz w:val="24"/>
          <w:lang w:val="tr-TR"/>
        </w:rPr>
        <w:t>çim</w:t>
      </w:r>
      <w:r w:rsidR="004D76F0">
        <w:rPr>
          <w:rFonts w:ascii="Times New Roman" w:hAnsi="Times New Roman" w:cs="Times New Roman"/>
          <w:sz w:val="24"/>
          <w:lang w:val="tr-TR"/>
        </w:rPr>
        <w:t xml:space="preserve">deki çocuk işçiliği olarak tanımladığı bu </w:t>
      </w:r>
      <w:r w:rsidR="0071155A">
        <w:rPr>
          <w:rFonts w:ascii="Times New Roman" w:hAnsi="Times New Roman" w:cs="Times New Roman"/>
          <w:sz w:val="24"/>
          <w:lang w:val="tr-TR"/>
        </w:rPr>
        <w:t>gruba yönelik 2010’dan bu yana çalışmalar yürütü</w:t>
      </w:r>
      <w:r w:rsidR="006845DB">
        <w:rPr>
          <w:rFonts w:ascii="Times New Roman" w:hAnsi="Times New Roman" w:cs="Times New Roman"/>
          <w:sz w:val="24"/>
          <w:lang w:val="tr-TR"/>
        </w:rPr>
        <w:t>lü</w:t>
      </w:r>
      <w:r w:rsidR="0071155A">
        <w:rPr>
          <w:rFonts w:ascii="Times New Roman" w:hAnsi="Times New Roman" w:cs="Times New Roman"/>
          <w:sz w:val="24"/>
          <w:lang w:val="tr-TR"/>
        </w:rPr>
        <w:t xml:space="preserve">yor olsa da </w:t>
      </w:r>
      <w:r w:rsidR="006845DB">
        <w:rPr>
          <w:rFonts w:ascii="Times New Roman" w:hAnsi="Times New Roman" w:cs="Times New Roman"/>
          <w:sz w:val="24"/>
          <w:lang w:val="tr-TR"/>
        </w:rPr>
        <w:t>sorunun devam ettiği anlaşılmaktadır.</w:t>
      </w:r>
      <w:r w:rsidR="0071155A">
        <w:rPr>
          <w:rFonts w:ascii="Times New Roman" w:hAnsi="Times New Roman" w:cs="Times New Roman"/>
          <w:sz w:val="24"/>
          <w:lang w:val="tr-TR"/>
        </w:rPr>
        <w:t xml:space="preserve"> </w:t>
      </w:r>
      <w:r w:rsidR="00852C46">
        <w:rPr>
          <w:rFonts w:ascii="Times New Roman" w:hAnsi="Times New Roman" w:cs="Times New Roman"/>
          <w:sz w:val="24"/>
          <w:lang w:val="tr-TR"/>
        </w:rPr>
        <w:t xml:space="preserve"> </w:t>
      </w:r>
    </w:p>
    <w:p w14:paraId="4488D1CD" w14:textId="77777777" w:rsidR="00950045" w:rsidRDefault="00950045" w:rsidP="00112D22">
      <w:pPr>
        <w:spacing w:line="360" w:lineRule="auto"/>
        <w:rPr>
          <w:rFonts w:ascii="Times New Roman" w:hAnsi="Times New Roman" w:cs="Times New Roman"/>
          <w:b/>
          <w:sz w:val="24"/>
          <w:lang w:val="tr-TR"/>
        </w:rPr>
      </w:pPr>
      <w:r>
        <w:rPr>
          <w:rFonts w:ascii="Times New Roman" w:hAnsi="Times New Roman" w:cs="Times New Roman"/>
          <w:b/>
          <w:sz w:val="24"/>
          <w:lang w:val="tr-TR"/>
        </w:rPr>
        <w:t>Kaynakça</w:t>
      </w:r>
    </w:p>
    <w:p w14:paraId="4FE58049" w14:textId="77777777" w:rsidR="00901CEE" w:rsidRDefault="009C49B5" w:rsidP="00901CEE">
      <w:pPr>
        <w:spacing w:after="120" w:line="360" w:lineRule="auto"/>
        <w:ind w:left="720" w:hanging="720"/>
        <w:jc w:val="both"/>
        <w:rPr>
          <w:rFonts w:ascii="Times New Roman" w:hAnsi="Times New Roman" w:cs="Times New Roman"/>
          <w:sz w:val="24"/>
          <w:lang w:val="tr-TR"/>
        </w:rPr>
      </w:pPr>
      <w:r w:rsidRPr="009C49B5">
        <w:rPr>
          <w:rFonts w:ascii="Times New Roman" w:hAnsi="Times New Roman" w:cs="Times New Roman"/>
          <w:sz w:val="24"/>
          <w:lang w:val="tr-TR"/>
        </w:rPr>
        <w:t>Da</w:t>
      </w:r>
      <w:r w:rsidR="009B1744">
        <w:rPr>
          <w:rFonts w:ascii="Times New Roman" w:hAnsi="Times New Roman" w:cs="Times New Roman"/>
          <w:sz w:val="24"/>
          <w:lang w:val="tr-TR"/>
        </w:rPr>
        <w:t>yıoğlu, M.</w:t>
      </w:r>
      <w:r w:rsidR="00E654DC">
        <w:rPr>
          <w:rFonts w:ascii="Times New Roman" w:hAnsi="Times New Roman" w:cs="Times New Roman"/>
          <w:sz w:val="24"/>
          <w:lang w:val="tr-TR"/>
        </w:rPr>
        <w:t xml:space="preserve"> </w:t>
      </w:r>
      <w:r w:rsidR="009B1744">
        <w:rPr>
          <w:rFonts w:ascii="Times New Roman" w:hAnsi="Times New Roman" w:cs="Times New Roman"/>
          <w:sz w:val="24"/>
          <w:lang w:val="tr-TR"/>
        </w:rPr>
        <w:t>(200</w:t>
      </w:r>
      <w:r w:rsidR="004D0A09">
        <w:rPr>
          <w:rFonts w:ascii="Times New Roman" w:hAnsi="Times New Roman" w:cs="Times New Roman"/>
          <w:sz w:val="24"/>
          <w:lang w:val="tr-TR"/>
        </w:rPr>
        <w:t>6</w:t>
      </w:r>
      <w:r w:rsidR="009B1744">
        <w:rPr>
          <w:rFonts w:ascii="Times New Roman" w:hAnsi="Times New Roman" w:cs="Times New Roman"/>
          <w:sz w:val="24"/>
          <w:lang w:val="tr-TR"/>
        </w:rPr>
        <w:t>)</w:t>
      </w:r>
      <w:r w:rsidR="00E654DC">
        <w:rPr>
          <w:rFonts w:ascii="Times New Roman" w:hAnsi="Times New Roman" w:cs="Times New Roman"/>
          <w:sz w:val="24"/>
          <w:lang w:val="tr-TR"/>
        </w:rPr>
        <w:t xml:space="preserve"> </w:t>
      </w:r>
      <w:r w:rsidR="009B1744">
        <w:rPr>
          <w:rFonts w:ascii="Times New Roman" w:hAnsi="Times New Roman" w:cs="Times New Roman"/>
          <w:sz w:val="24"/>
          <w:lang w:val="tr-TR"/>
        </w:rPr>
        <w:t>“</w:t>
      </w:r>
      <w:r w:rsidR="00E654DC">
        <w:rPr>
          <w:rFonts w:ascii="Times New Roman" w:hAnsi="Times New Roman" w:cs="Times New Roman"/>
          <w:sz w:val="24"/>
          <w:lang w:val="tr-TR"/>
        </w:rPr>
        <w:t>The Impact of Household income on C</w:t>
      </w:r>
      <w:r w:rsidRPr="009C49B5">
        <w:rPr>
          <w:rFonts w:ascii="Times New Roman" w:hAnsi="Times New Roman" w:cs="Times New Roman"/>
          <w:sz w:val="24"/>
          <w:lang w:val="tr-TR"/>
        </w:rPr>
        <w:t xml:space="preserve">hild </w:t>
      </w:r>
      <w:r w:rsidR="00E654DC">
        <w:rPr>
          <w:rFonts w:ascii="Times New Roman" w:hAnsi="Times New Roman" w:cs="Times New Roman"/>
          <w:sz w:val="24"/>
          <w:lang w:val="tr-TR"/>
        </w:rPr>
        <w:t>Labor in U</w:t>
      </w:r>
      <w:r w:rsidR="00901CEE">
        <w:rPr>
          <w:rFonts w:ascii="Times New Roman" w:hAnsi="Times New Roman" w:cs="Times New Roman"/>
          <w:sz w:val="24"/>
          <w:lang w:val="tr-TR"/>
        </w:rPr>
        <w:t>rban Turkey</w:t>
      </w:r>
      <w:r w:rsidR="009B1744">
        <w:rPr>
          <w:rFonts w:ascii="Times New Roman" w:hAnsi="Times New Roman" w:cs="Times New Roman"/>
          <w:sz w:val="24"/>
          <w:lang w:val="tr-TR"/>
        </w:rPr>
        <w:t>”,</w:t>
      </w:r>
      <w:r w:rsidR="00901CEE">
        <w:rPr>
          <w:rFonts w:ascii="Times New Roman" w:hAnsi="Times New Roman" w:cs="Times New Roman"/>
          <w:sz w:val="24"/>
          <w:lang w:val="tr-TR"/>
        </w:rPr>
        <w:t xml:space="preserve"> </w:t>
      </w:r>
      <w:r w:rsidR="00901CEE" w:rsidRPr="009B1744">
        <w:rPr>
          <w:rFonts w:ascii="Times New Roman" w:hAnsi="Times New Roman" w:cs="Times New Roman"/>
          <w:i/>
          <w:sz w:val="24"/>
          <w:lang w:val="tr-TR"/>
        </w:rPr>
        <w:t xml:space="preserve">Journal of </w:t>
      </w:r>
      <w:r w:rsidRPr="009B1744">
        <w:rPr>
          <w:rFonts w:ascii="Times New Roman" w:hAnsi="Times New Roman" w:cs="Times New Roman"/>
          <w:i/>
          <w:sz w:val="24"/>
          <w:lang w:val="tr-TR"/>
        </w:rPr>
        <w:t>Development Studies</w:t>
      </w:r>
      <w:r w:rsidR="009B1744">
        <w:rPr>
          <w:rFonts w:ascii="Times New Roman" w:hAnsi="Times New Roman" w:cs="Times New Roman"/>
          <w:i/>
          <w:sz w:val="24"/>
          <w:lang w:val="tr-TR"/>
        </w:rPr>
        <w:t>,</w:t>
      </w:r>
      <w:r w:rsidR="009B1744">
        <w:rPr>
          <w:rFonts w:ascii="Times New Roman" w:hAnsi="Times New Roman" w:cs="Times New Roman"/>
          <w:sz w:val="24"/>
          <w:lang w:val="tr-TR"/>
        </w:rPr>
        <w:t xml:space="preserve"> 42 (6), ss.</w:t>
      </w:r>
      <w:r w:rsidRPr="009C49B5">
        <w:rPr>
          <w:rFonts w:ascii="Times New Roman" w:hAnsi="Times New Roman" w:cs="Times New Roman"/>
          <w:sz w:val="24"/>
          <w:lang w:val="tr-TR"/>
        </w:rPr>
        <w:t xml:space="preserve"> 939-956.</w:t>
      </w:r>
    </w:p>
    <w:p w14:paraId="3277500E" w14:textId="77777777" w:rsidR="002F13EA" w:rsidRDefault="002F13EA" w:rsidP="002F13EA">
      <w:pPr>
        <w:spacing w:after="120" w:line="360" w:lineRule="auto"/>
        <w:ind w:left="720" w:hanging="720"/>
        <w:jc w:val="both"/>
        <w:rPr>
          <w:rFonts w:ascii="Times New Roman" w:hAnsi="Times New Roman" w:cs="Times New Roman"/>
          <w:sz w:val="24"/>
          <w:lang w:val="tr-TR"/>
        </w:rPr>
      </w:pPr>
      <w:r>
        <w:rPr>
          <w:rFonts w:ascii="Times New Roman" w:hAnsi="Times New Roman" w:cs="Times New Roman"/>
          <w:sz w:val="24"/>
          <w:lang w:val="tr-TR"/>
        </w:rPr>
        <w:t>Dayıoğlu, M. ve Gü</w:t>
      </w:r>
      <w:r w:rsidR="00033805">
        <w:rPr>
          <w:rFonts w:ascii="Times New Roman" w:hAnsi="Times New Roman" w:cs="Times New Roman"/>
          <w:sz w:val="24"/>
          <w:lang w:val="tr-TR"/>
        </w:rPr>
        <w:t>ndü</w:t>
      </w:r>
      <w:r>
        <w:rPr>
          <w:rFonts w:ascii="Times New Roman" w:hAnsi="Times New Roman" w:cs="Times New Roman"/>
          <w:sz w:val="24"/>
          <w:lang w:val="tr-TR"/>
        </w:rPr>
        <w:t xml:space="preserve">z-Hoşgör, A. </w:t>
      </w:r>
      <w:r w:rsidR="009B1744">
        <w:rPr>
          <w:rFonts w:ascii="Times New Roman" w:hAnsi="Times New Roman" w:cs="Times New Roman"/>
          <w:sz w:val="24"/>
          <w:lang w:val="tr-TR"/>
        </w:rPr>
        <w:t>(2010)</w:t>
      </w:r>
      <w:r>
        <w:rPr>
          <w:rFonts w:ascii="Times New Roman" w:hAnsi="Times New Roman" w:cs="Times New Roman"/>
          <w:sz w:val="24"/>
          <w:lang w:val="tr-TR"/>
        </w:rPr>
        <w:t xml:space="preserve"> </w:t>
      </w:r>
      <w:r w:rsidR="009B1744">
        <w:rPr>
          <w:rFonts w:ascii="Times New Roman" w:hAnsi="Times New Roman" w:cs="Times New Roman"/>
          <w:sz w:val="24"/>
          <w:lang w:val="tr-TR"/>
        </w:rPr>
        <w:t>“</w:t>
      </w:r>
      <w:r w:rsidRPr="002F13EA">
        <w:rPr>
          <w:rFonts w:ascii="Times New Roman" w:hAnsi="Times New Roman" w:cs="Times New Roman"/>
          <w:sz w:val="24"/>
          <w:lang w:val="tr-TR"/>
        </w:rPr>
        <w:t>Türkiye'de Çocuk İşçiliği ile Mücadelede İzlenen Strat</w:t>
      </w:r>
      <w:r w:rsidR="009B1744">
        <w:rPr>
          <w:rFonts w:ascii="Times New Roman" w:hAnsi="Times New Roman" w:cs="Times New Roman"/>
          <w:sz w:val="24"/>
          <w:lang w:val="tr-TR"/>
        </w:rPr>
        <w:t>eji ve Yöntemler: IPEC Deneyimi”</w:t>
      </w:r>
      <w:r w:rsidR="00002ACA">
        <w:rPr>
          <w:rFonts w:ascii="Times New Roman" w:hAnsi="Times New Roman" w:cs="Times New Roman"/>
          <w:sz w:val="24"/>
          <w:lang w:val="tr-TR"/>
        </w:rPr>
        <w:t>,</w:t>
      </w:r>
      <w:r w:rsidRPr="002F13EA">
        <w:rPr>
          <w:rFonts w:ascii="Times New Roman" w:hAnsi="Times New Roman" w:cs="Times New Roman"/>
          <w:sz w:val="24"/>
          <w:lang w:val="tr-TR"/>
        </w:rPr>
        <w:t xml:space="preserve"> </w:t>
      </w:r>
      <w:r w:rsidR="00002ACA">
        <w:rPr>
          <w:rFonts w:ascii="Times New Roman" w:hAnsi="Times New Roman" w:cs="Times New Roman"/>
          <w:sz w:val="24"/>
          <w:lang w:val="tr-TR"/>
        </w:rPr>
        <w:t>Kemal İnal (der.)</w:t>
      </w:r>
      <w:r w:rsidR="00002ACA" w:rsidRPr="002F13EA">
        <w:rPr>
          <w:rFonts w:ascii="Times New Roman" w:hAnsi="Times New Roman" w:cs="Times New Roman"/>
          <w:sz w:val="24"/>
          <w:lang w:val="tr-TR"/>
        </w:rPr>
        <w:t xml:space="preserve"> </w:t>
      </w:r>
      <w:r w:rsidR="00A74673">
        <w:rPr>
          <w:rFonts w:ascii="Times New Roman" w:hAnsi="Times New Roman" w:cs="Times New Roman"/>
          <w:sz w:val="24"/>
          <w:lang w:val="tr-TR"/>
        </w:rPr>
        <w:t xml:space="preserve">içinde </w:t>
      </w:r>
      <w:r w:rsidRPr="009B1744">
        <w:rPr>
          <w:rFonts w:ascii="Times New Roman" w:hAnsi="Times New Roman" w:cs="Times New Roman"/>
          <w:i/>
          <w:sz w:val="24"/>
          <w:lang w:val="tr-TR"/>
        </w:rPr>
        <w:t>Türkiye'de Çocuk Emeği</w:t>
      </w:r>
      <w:r w:rsidR="00002ACA">
        <w:rPr>
          <w:rFonts w:ascii="Times New Roman" w:hAnsi="Times New Roman" w:cs="Times New Roman"/>
          <w:sz w:val="24"/>
          <w:lang w:val="tr-TR"/>
        </w:rPr>
        <w:t>,</w:t>
      </w:r>
      <w:r>
        <w:rPr>
          <w:rFonts w:ascii="Times New Roman" w:hAnsi="Times New Roman" w:cs="Times New Roman"/>
          <w:sz w:val="24"/>
          <w:lang w:val="tr-TR"/>
        </w:rPr>
        <w:t xml:space="preserve"> </w:t>
      </w:r>
      <w:r w:rsidR="00A74673">
        <w:rPr>
          <w:rFonts w:ascii="Times New Roman" w:hAnsi="Times New Roman" w:cs="Times New Roman"/>
          <w:sz w:val="24"/>
          <w:lang w:val="tr-TR"/>
        </w:rPr>
        <w:t xml:space="preserve">Ankara: </w:t>
      </w:r>
      <w:r>
        <w:rPr>
          <w:rFonts w:ascii="Times New Roman" w:hAnsi="Times New Roman" w:cs="Times New Roman"/>
          <w:sz w:val="24"/>
          <w:lang w:val="tr-TR"/>
        </w:rPr>
        <w:t>Ü</w:t>
      </w:r>
      <w:r w:rsidR="009B1744">
        <w:rPr>
          <w:rFonts w:ascii="Times New Roman" w:hAnsi="Times New Roman" w:cs="Times New Roman"/>
          <w:sz w:val="24"/>
          <w:lang w:val="tr-TR"/>
        </w:rPr>
        <w:t>topya Y</w:t>
      </w:r>
      <w:r w:rsidR="00A74673">
        <w:rPr>
          <w:rFonts w:ascii="Times New Roman" w:hAnsi="Times New Roman" w:cs="Times New Roman"/>
          <w:sz w:val="24"/>
          <w:lang w:val="tr-TR"/>
        </w:rPr>
        <w:t>ayınevi</w:t>
      </w:r>
      <w:r w:rsidR="009B1744">
        <w:rPr>
          <w:rFonts w:ascii="Times New Roman" w:hAnsi="Times New Roman" w:cs="Times New Roman"/>
          <w:sz w:val="24"/>
          <w:lang w:val="tr-TR"/>
        </w:rPr>
        <w:t>, ss.</w:t>
      </w:r>
      <w:r>
        <w:rPr>
          <w:rFonts w:ascii="Times New Roman" w:hAnsi="Times New Roman" w:cs="Times New Roman"/>
          <w:sz w:val="24"/>
          <w:lang w:val="tr-TR"/>
        </w:rPr>
        <w:t xml:space="preserve"> </w:t>
      </w:r>
      <w:r w:rsidRPr="002F13EA">
        <w:rPr>
          <w:rFonts w:ascii="Times New Roman" w:hAnsi="Times New Roman" w:cs="Times New Roman"/>
          <w:sz w:val="24"/>
          <w:lang w:val="tr-TR"/>
        </w:rPr>
        <w:t>77-132.</w:t>
      </w:r>
    </w:p>
    <w:p w14:paraId="2646F344" w14:textId="77777777" w:rsidR="002F13EA" w:rsidRDefault="002F13EA" w:rsidP="002F13EA">
      <w:pPr>
        <w:spacing w:after="120" w:line="360" w:lineRule="auto"/>
        <w:ind w:left="720" w:hanging="720"/>
        <w:jc w:val="both"/>
        <w:rPr>
          <w:rFonts w:ascii="Times New Roman" w:hAnsi="Times New Roman" w:cs="Times New Roman"/>
          <w:sz w:val="24"/>
          <w:lang w:val="tr-TR"/>
        </w:rPr>
      </w:pPr>
      <w:r w:rsidRPr="009C49B5">
        <w:rPr>
          <w:rFonts w:ascii="Times New Roman" w:hAnsi="Times New Roman" w:cs="Times New Roman"/>
          <w:sz w:val="24"/>
          <w:lang w:val="tr-TR"/>
        </w:rPr>
        <w:t>Dayıoğlu</w:t>
      </w:r>
      <w:r>
        <w:rPr>
          <w:rFonts w:ascii="Times New Roman" w:hAnsi="Times New Roman" w:cs="Times New Roman"/>
          <w:sz w:val="24"/>
          <w:lang w:val="tr-TR"/>
        </w:rPr>
        <w:t xml:space="preserve">, M. Kırdar, M.G. ve Koç, I. </w:t>
      </w:r>
      <w:r w:rsidR="009B1744">
        <w:rPr>
          <w:rFonts w:ascii="Times New Roman" w:hAnsi="Times New Roman" w:cs="Times New Roman"/>
          <w:sz w:val="24"/>
          <w:lang w:val="tr-TR"/>
        </w:rPr>
        <w:t>(</w:t>
      </w:r>
      <w:r>
        <w:rPr>
          <w:rFonts w:ascii="Times New Roman" w:hAnsi="Times New Roman" w:cs="Times New Roman"/>
          <w:sz w:val="24"/>
          <w:lang w:val="tr-TR"/>
        </w:rPr>
        <w:t>2021</w:t>
      </w:r>
      <w:r w:rsidR="009B1744">
        <w:rPr>
          <w:rFonts w:ascii="Times New Roman" w:hAnsi="Times New Roman" w:cs="Times New Roman"/>
          <w:sz w:val="24"/>
          <w:lang w:val="tr-TR"/>
        </w:rPr>
        <w:t>)</w:t>
      </w:r>
      <w:r>
        <w:rPr>
          <w:rFonts w:ascii="Times New Roman" w:hAnsi="Times New Roman" w:cs="Times New Roman"/>
          <w:sz w:val="24"/>
          <w:lang w:val="tr-TR"/>
        </w:rPr>
        <w:t xml:space="preserve"> </w:t>
      </w:r>
      <w:r w:rsidR="009B1744">
        <w:rPr>
          <w:rFonts w:ascii="Times New Roman" w:hAnsi="Times New Roman" w:cs="Times New Roman"/>
          <w:sz w:val="24"/>
          <w:lang w:val="tr-TR"/>
        </w:rPr>
        <w:t>“</w:t>
      </w:r>
      <w:r w:rsidRPr="007C03C3">
        <w:rPr>
          <w:rFonts w:ascii="Times New Roman" w:hAnsi="Times New Roman" w:cs="Times New Roman"/>
          <w:sz w:val="24"/>
          <w:lang w:val="tr-TR"/>
        </w:rPr>
        <w:t>The Making of a Lost Generation: Child Labor a</w:t>
      </w:r>
      <w:r>
        <w:rPr>
          <w:rFonts w:ascii="Times New Roman" w:hAnsi="Times New Roman" w:cs="Times New Roman"/>
          <w:sz w:val="24"/>
          <w:lang w:val="tr-TR"/>
        </w:rPr>
        <w:t>mong Syrian Refugees in Turkey</w:t>
      </w:r>
      <w:r w:rsidR="009B1744">
        <w:rPr>
          <w:rFonts w:ascii="Times New Roman" w:hAnsi="Times New Roman" w:cs="Times New Roman"/>
          <w:sz w:val="24"/>
          <w:lang w:val="tr-TR"/>
        </w:rPr>
        <w:t xml:space="preserve">”, </w:t>
      </w:r>
      <w:r>
        <w:rPr>
          <w:rFonts w:ascii="Times New Roman" w:hAnsi="Times New Roman" w:cs="Times New Roman"/>
          <w:sz w:val="24"/>
          <w:lang w:val="tr-TR"/>
        </w:rPr>
        <w:t xml:space="preserve"> IZA Discussion Paper No:14466.</w:t>
      </w:r>
    </w:p>
    <w:p w14:paraId="0AEF4ACD" w14:textId="77777777" w:rsidR="00901CEE" w:rsidRDefault="008C5377" w:rsidP="00901CEE">
      <w:pPr>
        <w:spacing w:after="120" w:line="360" w:lineRule="auto"/>
        <w:ind w:left="720" w:hanging="720"/>
        <w:jc w:val="both"/>
        <w:rPr>
          <w:rFonts w:ascii="Times New Roman" w:hAnsi="Times New Roman" w:cs="Times New Roman"/>
          <w:sz w:val="24"/>
          <w:lang w:val="tr-TR"/>
        </w:rPr>
      </w:pPr>
      <w:r w:rsidRPr="009C49B5">
        <w:rPr>
          <w:rFonts w:ascii="Times New Roman" w:hAnsi="Times New Roman" w:cs="Times New Roman"/>
          <w:sz w:val="24"/>
          <w:lang w:val="tr-TR"/>
        </w:rPr>
        <w:lastRenderedPageBreak/>
        <w:t>Dayıoğlu</w:t>
      </w:r>
      <w:r w:rsidR="00E654DC">
        <w:rPr>
          <w:rFonts w:ascii="Times New Roman" w:hAnsi="Times New Roman" w:cs="Times New Roman"/>
          <w:sz w:val="24"/>
          <w:lang w:val="tr-TR"/>
        </w:rPr>
        <w:t>, M. ve</w:t>
      </w:r>
      <w:r w:rsidR="001C40C7" w:rsidRPr="001C40C7">
        <w:rPr>
          <w:rFonts w:ascii="Times New Roman" w:hAnsi="Times New Roman" w:cs="Times New Roman"/>
          <w:sz w:val="24"/>
          <w:lang w:val="tr-TR"/>
        </w:rPr>
        <w:t xml:space="preserve"> K</w:t>
      </w:r>
      <w:r>
        <w:rPr>
          <w:rFonts w:ascii="Times New Roman" w:hAnsi="Times New Roman" w:cs="Times New Roman"/>
          <w:sz w:val="24"/>
          <w:lang w:val="tr-TR"/>
        </w:rPr>
        <w:t>ı</w:t>
      </w:r>
      <w:r w:rsidR="00E654DC">
        <w:rPr>
          <w:rFonts w:ascii="Times New Roman" w:hAnsi="Times New Roman" w:cs="Times New Roman"/>
          <w:sz w:val="24"/>
          <w:lang w:val="tr-TR"/>
        </w:rPr>
        <w:t xml:space="preserve">rdar, G.M. </w:t>
      </w:r>
      <w:r w:rsidR="009B1744">
        <w:rPr>
          <w:rFonts w:ascii="Times New Roman" w:hAnsi="Times New Roman" w:cs="Times New Roman"/>
          <w:sz w:val="24"/>
          <w:lang w:val="tr-TR"/>
        </w:rPr>
        <w:t>(</w:t>
      </w:r>
      <w:r w:rsidR="00E654DC">
        <w:rPr>
          <w:rFonts w:ascii="Times New Roman" w:hAnsi="Times New Roman" w:cs="Times New Roman"/>
          <w:sz w:val="24"/>
          <w:lang w:val="tr-TR"/>
        </w:rPr>
        <w:t>2022</w:t>
      </w:r>
      <w:r w:rsidR="009B1744">
        <w:rPr>
          <w:rFonts w:ascii="Times New Roman" w:hAnsi="Times New Roman" w:cs="Times New Roman"/>
          <w:sz w:val="24"/>
          <w:lang w:val="tr-TR"/>
        </w:rPr>
        <w:t>)</w:t>
      </w:r>
      <w:r w:rsidR="00E654DC">
        <w:rPr>
          <w:rFonts w:ascii="Times New Roman" w:hAnsi="Times New Roman" w:cs="Times New Roman"/>
          <w:sz w:val="24"/>
          <w:lang w:val="tr-TR"/>
        </w:rPr>
        <w:t xml:space="preserve"> </w:t>
      </w:r>
      <w:r w:rsidR="009B1744">
        <w:rPr>
          <w:rFonts w:ascii="Times New Roman" w:hAnsi="Times New Roman" w:cs="Times New Roman"/>
          <w:sz w:val="24"/>
          <w:lang w:val="tr-TR"/>
        </w:rPr>
        <w:t>“</w:t>
      </w:r>
      <w:r w:rsidR="001C40C7" w:rsidRPr="001C40C7">
        <w:rPr>
          <w:rFonts w:ascii="Times New Roman" w:hAnsi="Times New Roman" w:cs="Times New Roman"/>
          <w:sz w:val="24"/>
          <w:lang w:val="tr-TR"/>
        </w:rPr>
        <w:t>Keeping Kids in School and Out of Work: Compulsory Schoo</w:t>
      </w:r>
      <w:r w:rsidR="00E654DC">
        <w:rPr>
          <w:rFonts w:ascii="Times New Roman" w:hAnsi="Times New Roman" w:cs="Times New Roman"/>
          <w:sz w:val="24"/>
          <w:lang w:val="tr-TR"/>
        </w:rPr>
        <w:t>ling and Child Labor in Turkey</w:t>
      </w:r>
      <w:r w:rsidR="009B1744">
        <w:rPr>
          <w:rFonts w:ascii="Times New Roman" w:hAnsi="Times New Roman" w:cs="Times New Roman"/>
          <w:sz w:val="24"/>
          <w:lang w:val="tr-TR"/>
        </w:rPr>
        <w:t>”,</w:t>
      </w:r>
      <w:r w:rsidR="001C40C7" w:rsidRPr="001C40C7">
        <w:rPr>
          <w:rFonts w:ascii="Times New Roman" w:hAnsi="Times New Roman" w:cs="Times New Roman"/>
          <w:sz w:val="24"/>
          <w:lang w:val="tr-TR"/>
        </w:rPr>
        <w:t xml:space="preserve"> </w:t>
      </w:r>
      <w:r w:rsidR="001C40C7" w:rsidRPr="009B1744">
        <w:rPr>
          <w:rFonts w:ascii="Times New Roman" w:hAnsi="Times New Roman" w:cs="Times New Roman"/>
          <w:i/>
          <w:sz w:val="24"/>
          <w:lang w:val="tr-TR"/>
        </w:rPr>
        <w:t>Journal of Human Capital</w:t>
      </w:r>
      <w:r w:rsidR="009B1744">
        <w:rPr>
          <w:rFonts w:ascii="Times New Roman" w:hAnsi="Times New Roman" w:cs="Times New Roman"/>
          <w:sz w:val="24"/>
          <w:lang w:val="tr-TR"/>
        </w:rPr>
        <w:t>,</w:t>
      </w:r>
      <w:r w:rsidR="00E654DC">
        <w:rPr>
          <w:rFonts w:ascii="Times New Roman" w:hAnsi="Times New Roman" w:cs="Times New Roman"/>
          <w:sz w:val="24"/>
          <w:lang w:val="tr-TR"/>
        </w:rPr>
        <w:t xml:space="preserve"> 16(4)</w:t>
      </w:r>
      <w:r w:rsidR="009B1744">
        <w:rPr>
          <w:rFonts w:ascii="Times New Roman" w:hAnsi="Times New Roman" w:cs="Times New Roman"/>
          <w:sz w:val="24"/>
          <w:lang w:val="tr-TR"/>
        </w:rPr>
        <w:t xml:space="preserve">, ss. </w:t>
      </w:r>
      <w:r w:rsidR="001C40C7" w:rsidRPr="001C40C7">
        <w:rPr>
          <w:rFonts w:ascii="Times New Roman" w:hAnsi="Times New Roman" w:cs="Times New Roman"/>
          <w:sz w:val="24"/>
          <w:lang w:val="tr-TR"/>
        </w:rPr>
        <w:t>526-555.</w:t>
      </w:r>
    </w:p>
    <w:p w14:paraId="19155ECF" w14:textId="77777777" w:rsidR="002F13EA" w:rsidRDefault="00E654DC" w:rsidP="002F13EA">
      <w:pPr>
        <w:spacing w:after="120" w:line="360" w:lineRule="auto"/>
        <w:ind w:left="720" w:hanging="720"/>
        <w:jc w:val="both"/>
        <w:rPr>
          <w:rFonts w:ascii="Times New Roman" w:hAnsi="Times New Roman" w:cs="Times New Roman"/>
          <w:sz w:val="24"/>
          <w:lang w:val="tr-TR"/>
        </w:rPr>
      </w:pPr>
      <w:r>
        <w:rPr>
          <w:rFonts w:ascii="Times New Roman" w:hAnsi="Times New Roman" w:cs="Times New Roman"/>
          <w:sz w:val="24"/>
          <w:lang w:val="tr-TR"/>
        </w:rPr>
        <w:t xml:space="preserve">Erten, B. Ve Keskin, P. </w:t>
      </w:r>
      <w:r w:rsidR="009B1744">
        <w:rPr>
          <w:rFonts w:ascii="Times New Roman" w:hAnsi="Times New Roman" w:cs="Times New Roman"/>
          <w:sz w:val="24"/>
          <w:lang w:val="tr-TR"/>
        </w:rPr>
        <w:t>(2019)</w:t>
      </w:r>
      <w:r>
        <w:rPr>
          <w:rFonts w:ascii="Times New Roman" w:hAnsi="Times New Roman" w:cs="Times New Roman"/>
          <w:sz w:val="24"/>
          <w:lang w:val="tr-TR"/>
        </w:rPr>
        <w:t xml:space="preserve"> </w:t>
      </w:r>
      <w:r w:rsidR="009B1744">
        <w:rPr>
          <w:rFonts w:ascii="Times New Roman" w:hAnsi="Times New Roman" w:cs="Times New Roman"/>
          <w:sz w:val="24"/>
          <w:lang w:val="tr-TR"/>
        </w:rPr>
        <w:t>“</w:t>
      </w:r>
      <w:r>
        <w:rPr>
          <w:rFonts w:ascii="Times New Roman" w:hAnsi="Times New Roman" w:cs="Times New Roman"/>
          <w:sz w:val="24"/>
          <w:lang w:val="tr-TR"/>
        </w:rPr>
        <w:t>C</w:t>
      </w:r>
      <w:r w:rsidR="0037660E" w:rsidRPr="0037660E">
        <w:rPr>
          <w:rFonts w:ascii="Times New Roman" w:hAnsi="Times New Roman" w:cs="Times New Roman"/>
          <w:sz w:val="24"/>
          <w:lang w:val="tr-TR"/>
        </w:rPr>
        <w:t xml:space="preserve">ompulsory </w:t>
      </w:r>
      <w:r>
        <w:rPr>
          <w:rFonts w:ascii="Times New Roman" w:hAnsi="Times New Roman" w:cs="Times New Roman"/>
          <w:sz w:val="24"/>
          <w:lang w:val="tr-TR"/>
        </w:rPr>
        <w:t>Schooling for W</w:t>
      </w:r>
      <w:r w:rsidR="0037660E" w:rsidRPr="0037660E">
        <w:rPr>
          <w:rFonts w:ascii="Times New Roman" w:hAnsi="Times New Roman" w:cs="Times New Roman"/>
          <w:sz w:val="24"/>
          <w:lang w:val="tr-TR"/>
        </w:rPr>
        <w:t xml:space="preserve">hom? The role of </w:t>
      </w:r>
      <w:r>
        <w:rPr>
          <w:rFonts w:ascii="Times New Roman" w:hAnsi="Times New Roman" w:cs="Times New Roman"/>
          <w:sz w:val="24"/>
          <w:lang w:val="tr-TR"/>
        </w:rPr>
        <w:t>Gender, P</w:t>
      </w:r>
      <w:r w:rsidR="0037660E" w:rsidRPr="0037660E">
        <w:rPr>
          <w:rFonts w:ascii="Times New Roman" w:hAnsi="Times New Roman" w:cs="Times New Roman"/>
          <w:sz w:val="24"/>
          <w:lang w:val="tr-TR"/>
        </w:rPr>
        <w:t>overty, and</w:t>
      </w:r>
      <w:r w:rsidR="002F13EA">
        <w:rPr>
          <w:rFonts w:ascii="Times New Roman" w:hAnsi="Times New Roman" w:cs="Times New Roman"/>
          <w:sz w:val="24"/>
          <w:lang w:val="tr-TR"/>
        </w:rPr>
        <w:t xml:space="preserve"> </w:t>
      </w:r>
      <w:r w:rsidR="0037660E" w:rsidRPr="0037660E">
        <w:rPr>
          <w:rFonts w:ascii="Times New Roman" w:hAnsi="Times New Roman" w:cs="Times New Roman"/>
          <w:sz w:val="24"/>
          <w:lang w:val="tr-TR"/>
        </w:rPr>
        <w:t>Religiosity</w:t>
      </w:r>
      <w:r w:rsidR="009B1744">
        <w:rPr>
          <w:rFonts w:ascii="Times New Roman" w:hAnsi="Times New Roman" w:cs="Times New Roman"/>
          <w:sz w:val="24"/>
          <w:lang w:val="tr-TR"/>
        </w:rPr>
        <w:t>”,</w:t>
      </w:r>
      <w:r w:rsidR="0037660E">
        <w:rPr>
          <w:rFonts w:ascii="Times New Roman" w:hAnsi="Times New Roman" w:cs="Times New Roman"/>
          <w:sz w:val="24"/>
          <w:lang w:val="tr-TR"/>
        </w:rPr>
        <w:t xml:space="preserve"> </w:t>
      </w:r>
      <w:r w:rsidR="0037660E" w:rsidRPr="009B1744">
        <w:rPr>
          <w:rFonts w:ascii="Times New Roman" w:hAnsi="Times New Roman" w:cs="Times New Roman"/>
          <w:i/>
          <w:sz w:val="24"/>
          <w:lang w:val="tr-TR"/>
        </w:rPr>
        <w:t>Economics of Education Review</w:t>
      </w:r>
      <w:r w:rsidR="009B1744">
        <w:rPr>
          <w:rFonts w:ascii="Times New Roman" w:hAnsi="Times New Roman" w:cs="Times New Roman"/>
          <w:sz w:val="24"/>
          <w:lang w:val="tr-TR"/>
        </w:rPr>
        <w:t>,</w:t>
      </w:r>
      <w:r w:rsidR="0037660E">
        <w:rPr>
          <w:rFonts w:ascii="Times New Roman" w:hAnsi="Times New Roman" w:cs="Times New Roman"/>
          <w:sz w:val="24"/>
          <w:lang w:val="tr-TR"/>
        </w:rPr>
        <w:t xml:space="preserve"> 72</w:t>
      </w:r>
      <w:r w:rsidR="009B1744">
        <w:rPr>
          <w:rFonts w:ascii="Times New Roman" w:hAnsi="Times New Roman" w:cs="Times New Roman"/>
          <w:sz w:val="24"/>
          <w:lang w:val="tr-TR"/>
        </w:rPr>
        <w:t>, ss.</w:t>
      </w:r>
      <w:r w:rsidR="0037660E">
        <w:rPr>
          <w:rFonts w:ascii="Times New Roman" w:hAnsi="Times New Roman" w:cs="Times New Roman"/>
          <w:sz w:val="24"/>
          <w:lang w:val="tr-TR"/>
        </w:rPr>
        <w:t xml:space="preserve"> </w:t>
      </w:r>
      <w:r w:rsidR="0037660E" w:rsidRPr="0037660E">
        <w:rPr>
          <w:rFonts w:ascii="Times New Roman" w:hAnsi="Times New Roman" w:cs="Times New Roman"/>
          <w:sz w:val="24"/>
          <w:lang w:val="tr-TR"/>
        </w:rPr>
        <w:t>187–203</w:t>
      </w:r>
      <w:r w:rsidR="0037660E">
        <w:rPr>
          <w:rFonts w:ascii="Times New Roman" w:hAnsi="Times New Roman" w:cs="Times New Roman"/>
          <w:sz w:val="24"/>
          <w:lang w:val="tr-TR"/>
        </w:rPr>
        <w:t>.</w:t>
      </w:r>
    </w:p>
    <w:p w14:paraId="63E2F7D9" w14:textId="5A770EFB" w:rsidR="00901CEE" w:rsidRPr="00667C54" w:rsidRDefault="00E654DC" w:rsidP="002F13EA">
      <w:pPr>
        <w:spacing w:after="120" w:line="360" w:lineRule="auto"/>
        <w:ind w:left="720" w:hanging="720"/>
        <w:jc w:val="both"/>
        <w:rPr>
          <w:rFonts w:ascii="Times New Roman" w:hAnsi="Times New Roman" w:cs="Times New Roman"/>
          <w:sz w:val="24"/>
          <w:szCs w:val="24"/>
          <w:lang w:val="tr-TR"/>
        </w:rPr>
      </w:pPr>
      <w:r w:rsidRPr="00667C54">
        <w:rPr>
          <w:rFonts w:ascii="Times New Roman" w:hAnsi="Times New Roman" w:cs="Times New Roman"/>
          <w:sz w:val="24"/>
          <w:szCs w:val="24"/>
          <w:lang w:val="tr-TR"/>
        </w:rPr>
        <w:t>Hacettepe Üniversitesi Nüfus Etütleri Enstitüsü (HÜNE)</w:t>
      </w:r>
      <w:r w:rsidR="009B1744" w:rsidRPr="00667C54">
        <w:rPr>
          <w:rFonts w:ascii="Times New Roman" w:hAnsi="Times New Roman" w:cs="Times New Roman"/>
          <w:sz w:val="24"/>
          <w:szCs w:val="24"/>
          <w:lang w:val="tr-TR"/>
        </w:rPr>
        <w:t xml:space="preserve"> (2019)</w:t>
      </w:r>
      <w:r w:rsidRPr="00667C54">
        <w:rPr>
          <w:rFonts w:ascii="Times New Roman" w:hAnsi="Times New Roman" w:cs="Times New Roman"/>
          <w:sz w:val="24"/>
          <w:szCs w:val="24"/>
          <w:lang w:val="tr-TR"/>
        </w:rPr>
        <w:t xml:space="preserve"> 2018 </w:t>
      </w:r>
      <w:r w:rsidR="009B1744" w:rsidRPr="00667C54">
        <w:rPr>
          <w:rFonts w:ascii="Times New Roman" w:hAnsi="Times New Roman" w:cs="Times New Roman"/>
          <w:sz w:val="24"/>
          <w:szCs w:val="24"/>
          <w:lang w:val="tr-TR"/>
        </w:rPr>
        <w:t>Türkiye Nüfus ve Sağlık Araştırması Suriye</w:t>
      </w:r>
      <w:r w:rsidR="009E7675" w:rsidRPr="00667C54">
        <w:rPr>
          <w:rFonts w:ascii="Times New Roman" w:hAnsi="Times New Roman" w:cs="Times New Roman"/>
          <w:sz w:val="24"/>
          <w:szCs w:val="24"/>
          <w:lang w:val="tr-TR"/>
        </w:rPr>
        <w:t xml:space="preserve"> Örneklemi</w:t>
      </w:r>
      <w:r w:rsidR="009B1744" w:rsidRPr="00667C54">
        <w:rPr>
          <w:rFonts w:ascii="Times New Roman" w:hAnsi="Times New Roman" w:cs="Times New Roman"/>
          <w:sz w:val="24"/>
          <w:szCs w:val="24"/>
          <w:lang w:val="tr-TR"/>
        </w:rPr>
        <w:t xml:space="preserve">, </w:t>
      </w:r>
      <w:r w:rsidRPr="00667C54">
        <w:rPr>
          <w:rFonts w:ascii="Times New Roman" w:hAnsi="Times New Roman" w:cs="Times New Roman"/>
          <w:sz w:val="24"/>
          <w:szCs w:val="24"/>
          <w:lang w:val="tr-TR"/>
        </w:rPr>
        <w:t>HÜNE, Cumhurbaşkanlığı Strateji ve Bütçe</w:t>
      </w:r>
      <w:r w:rsidR="009B1744" w:rsidRPr="00667C54">
        <w:rPr>
          <w:rFonts w:ascii="Times New Roman" w:hAnsi="Times New Roman" w:cs="Times New Roman"/>
          <w:sz w:val="24"/>
          <w:szCs w:val="24"/>
          <w:lang w:val="tr-TR"/>
        </w:rPr>
        <w:t xml:space="preserve"> Başkanlığı ve TÜBİTAK,</w:t>
      </w:r>
      <w:r w:rsidRPr="00667C54">
        <w:rPr>
          <w:rFonts w:ascii="Times New Roman" w:hAnsi="Times New Roman" w:cs="Times New Roman"/>
          <w:sz w:val="24"/>
          <w:szCs w:val="24"/>
          <w:lang w:val="tr-TR"/>
        </w:rPr>
        <w:t xml:space="preserve"> Ankara.</w:t>
      </w:r>
    </w:p>
    <w:p w14:paraId="24869C3C" w14:textId="0CD3DDA7" w:rsidR="00141B19" w:rsidRPr="00667C54" w:rsidRDefault="00141B19" w:rsidP="002F13EA">
      <w:pPr>
        <w:spacing w:after="120" w:line="360" w:lineRule="auto"/>
        <w:ind w:left="720" w:hanging="720"/>
        <w:jc w:val="both"/>
        <w:rPr>
          <w:rFonts w:ascii="Times New Roman" w:hAnsi="Times New Roman" w:cs="Times New Roman"/>
          <w:sz w:val="24"/>
          <w:szCs w:val="24"/>
          <w:lang w:val="tr-TR"/>
        </w:rPr>
      </w:pPr>
      <w:r w:rsidRPr="00667C54">
        <w:rPr>
          <w:rFonts w:ascii="Times New Roman" w:hAnsi="Times New Roman" w:cs="Times New Roman"/>
          <w:sz w:val="24"/>
          <w:szCs w:val="24"/>
          <w:lang w:val="tr-TR"/>
        </w:rPr>
        <w:t>Gündüz</w:t>
      </w:r>
      <w:r w:rsidR="003C37EA" w:rsidRPr="00667C54">
        <w:rPr>
          <w:rFonts w:ascii="Times New Roman" w:hAnsi="Times New Roman" w:cs="Times New Roman"/>
          <w:sz w:val="24"/>
          <w:szCs w:val="24"/>
          <w:lang w:val="tr-TR"/>
        </w:rPr>
        <w:t>-</w:t>
      </w:r>
      <w:r w:rsidRPr="00667C54">
        <w:rPr>
          <w:rFonts w:ascii="Times New Roman" w:hAnsi="Times New Roman" w:cs="Times New Roman"/>
          <w:sz w:val="24"/>
          <w:szCs w:val="24"/>
          <w:lang w:val="tr-TR"/>
        </w:rPr>
        <w:t xml:space="preserve">Hoşgör A.  </w:t>
      </w:r>
      <w:r w:rsidR="003C37EA" w:rsidRPr="00667C54">
        <w:rPr>
          <w:rFonts w:ascii="Times New Roman" w:hAnsi="Times New Roman" w:cs="Times New Roman"/>
          <w:sz w:val="24"/>
          <w:szCs w:val="24"/>
          <w:lang w:val="tr-TR"/>
        </w:rPr>
        <w:t>(</w:t>
      </w:r>
      <w:r w:rsidRPr="00667C54">
        <w:rPr>
          <w:rFonts w:ascii="Times New Roman" w:hAnsi="Times New Roman" w:cs="Times New Roman"/>
          <w:sz w:val="24"/>
          <w:szCs w:val="24"/>
          <w:lang w:val="tr-TR"/>
        </w:rPr>
        <w:t>2013</w:t>
      </w:r>
      <w:r w:rsidR="003C37EA" w:rsidRPr="00667C54">
        <w:rPr>
          <w:rFonts w:ascii="Times New Roman" w:hAnsi="Times New Roman" w:cs="Times New Roman"/>
          <w:sz w:val="24"/>
          <w:szCs w:val="24"/>
          <w:lang w:val="tr-TR"/>
        </w:rPr>
        <w:t>)</w:t>
      </w:r>
      <w:r w:rsidRPr="00667C54">
        <w:rPr>
          <w:rFonts w:ascii="Times New Roman" w:hAnsi="Times New Roman" w:cs="Times New Roman"/>
          <w:sz w:val="24"/>
          <w:szCs w:val="24"/>
          <w:lang w:val="tr-TR"/>
        </w:rPr>
        <w:t xml:space="preserve"> “Türkiye’de Çocuk Yoksulluğunun Tezahürü: Mevsimlik Tarım Göçündeki Kız/Oğlan Çocuklarının Eğitim(sizlik) Görüntüsü”. Perspektif Dergisi. 6: 38-41.</w:t>
      </w:r>
    </w:p>
    <w:p w14:paraId="154B3912" w14:textId="77777777" w:rsidR="00901CEE" w:rsidRPr="00667C54" w:rsidRDefault="00A52D1F" w:rsidP="002F13EA">
      <w:pPr>
        <w:pStyle w:val="References"/>
        <w:ind w:left="567" w:hanging="567"/>
        <w:jc w:val="left"/>
        <w:rPr>
          <w:lang w:val="tr-TR"/>
        </w:rPr>
      </w:pPr>
      <w:r w:rsidRPr="00667C54">
        <w:rPr>
          <w:rFonts w:cs="Times New Roman"/>
          <w:lang w:val="tr-TR"/>
        </w:rPr>
        <w:t>ILO</w:t>
      </w:r>
      <w:r w:rsidR="009C49B5" w:rsidRPr="00667C54">
        <w:rPr>
          <w:rFonts w:cs="Times New Roman"/>
          <w:lang w:val="tr-TR"/>
        </w:rPr>
        <w:t xml:space="preserve"> </w:t>
      </w:r>
      <w:r w:rsidRPr="00667C54">
        <w:rPr>
          <w:rFonts w:cs="Times New Roman"/>
          <w:lang w:val="tr-TR"/>
        </w:rPr>
        <w:t>(</w:t>
      </w:r>
      <w:r w:rsidR="009C49B5" w:rsidRPr="00667C54">
        <w:rPr>
          <w:rFonts w:cs="Times New Roman"/>
          <w:lang w:val="tr-TR"/>
        </w:rPr>
        <w:t>2021</w:t>
      </w:r>
      <w:r w:rsidRPr="00667C54">
        <w:rPr>
          <w:rFonts w:cs="Times New Roman"/>
          <w:lang w:val="tr-TR"/>
        </w:rPr>
        <w:t>)</w:t>
      </w:r>
      <w:r w:rsidR="009C49B5" w:rsidRPr="00667C54">
        <w:rPr>
          <w:rFonts w:cs="Times New Roman"/>
          <w:lang w:val="tr-TR"/>
        </w:rPr>
        <w:t xml:space="preserve"> </w:t>
      </w:r>
      <w:r w:rsidRPr="00667C54">
        <w:rPr>
          <w:rFonts w:cs="Times New Roman"/>
          <w:lang w:val="tr-TR"/>
        </w:rPr>
        <w:t>Türkiye İşgücü Piyasasında Suriyeliler, Ankara.</w:t>
      </w:r>
      <w:r w:rsidR="009C49B5" w:rsidRPr="00667C54">
        <w:rPr>
          <w:rFonts w:cs="Times New Roman"/>
          <w:lang w:val="tr-TR"/>
        </w:rPr>
        <w:t xml:space="preserve">  </w:t>
      </w:r>
      <w:hyperlink r:id="rId12" w:history="1">
        <w:r w:rsidR="00901CEE" w:rsidRPr="00667C54">
          <w:rPr>
            <w:rStyle w:val="Hyperlink"/>
            <w:rFonts w:cs="Times New Roman"/>
            <w:szCs w:val="24"/>
            <w:lang w:val="tr-TR"/>
          </w:rPr>
          <w:t>https://www.ilo.org/ankara/publications/WCMS_738618/lang--en/index.htm</w:t>
        </w:r>
      </w:hyperlink>
      <w:r w:rsidR="00901CEE" w:rsidRPr="00667C54">
        <w:rPr>
          <w:lang w:val="tr-TR"/>
        </w:rPr>
        <w:t>.</w:t>
      </w:r>
    </w:p>
    <w:p w14:paraId="01D916F9" w14:textId="77777777" w:rsidR="00901CEE" w:rsidRDefault="008C2257" w:rsidP="00901CEE">
      <w:pPr>
        <w:spacing w:after="120" w:line="360" w:lineRule="auto"/>
        <w:ind w:left="720" w:hanging="720"/>
        <w:jc w:val="both"/>
        <w:rPr>
          <w:rFonts w:ascii="Times New Roman" w:hAnsi="Times New Roman" w:cs="Times New Roman"/>
          <w:sz w:val="24"/>
          <w:szCs w:val="24"/>
        </w:rPr>
      </w:pPr>
      <w:r>
        <w:rPr>
          <w:rFonts w:ascii="Times New Roman" w:hAnsi="Times New Roman" w:cs="Times New Roman"/>
          <w:sz w:val="24"/>
          <w:lang w:val="tr-TR"/>
        </w:rPr>
        <w:t>K</w:t>
      </w:r>
      <w:r w:rsidR="00A52D1F">
        <w:rPr>
          <w:rFonts w:ascii="Times New Roman" w:hAnsi="Times New Roman" w:cs="Times New Roman"/>
          <w:sz w:val="24"/>
          <w:lang w:val="tr-TR"/>
        </w:rPr>
        <w:t>alkınma Atölyesi</w:t>
      </w:r>
      <w:r>
        <w:rPr>
          <w:rFonts w:ascii="Times New Roman" w:hAnsi="Times New Roman" w:cs="Times New Roman"/>
          <w:sz w:val="24"/>
          <w:lang w:val="tr-TR"/>
        </w:rPr>
        <w:t xml:space="preserve"> </w:t>
      </w:r>
      <w:r w:rsidR="00A52D1F">
        <w:rPr>
          <w:rFonts w:ascii="Times New Roman" w:hAnsi="Times New Roman" w:cs="Times New Roman"/>
          <w:sz w:val="24"/>
          <w:lang w:val="tr-TR"/>
        </w:rPr>
        <w:t>(2020)</w:t>
      </w:r>
      <w:r>
        <w:rPr>
          <w:rFonts w:ascii="Times New Roman" w:hAnsi="Times New Roman" w:cs="Times New Roman"/>
          <w:sz w:val="24"/>
          <w:lang w:val="tr-TR"/>
        </w:rPr>
        <w:t xml:space="preserve"> Mevsimlik Tarımsal Üretimde Çocuk İşçiliği. Ankara.</w:t>
      </w:r>
    </w:p>
    <w:p w14:paraId="0053011D" w14:textId="77777777" w:rsidR="00901CEE" w:rsidRDefault="008C5377" w:rsidP="00901CEE">
      <w:pPr>
        <w:spacing w:after="120" w:line="360" w:lineRule="auto"/>
        <w:ind w:left="720" w:hanging="720"/>
        <w:jc w:val="both"/>
        <w:rPr>
          <w:rFonts w:ascii="Times New Roman" w:hAnsi="Times New Roman" w:cs="Times New Roman"/>
          <w:sz w:val="24"/>
          <w:szCs w:val="24"/>
        </w:rPr>
      </w:pPr>
      <w:r>
        <w:rPr>
          <w:rFonts w:ascii="Times New Roman" w:hAnsi="Times New Roman" w:cs="Times New Roman"/>
          <w:sz w:val="24"/>
          <w:lang w:val="tr-TR"/>
        </w:rPr>
        <w:t>Kı</w:t>
      </w:r>
      <w:r w:rsidR="00BB0059">
        <w:rPr>
          <w:rFonts w:ascii="Times New Roman" w:hAnsi="Times New Roman" w:cs="Times New Roman"/>
          <w:sz w:val="24"/>
          <w:lang w:val="tr-TR"/>
        </w:rPr>
        <w:t>rdar, G.M., Koc, İ</w:t>
      </w:r>
      <w:r w:rsidR="00E654DC">
        <w:rPr>
          <w:rFonts w:ascii="Times New Roman" w:hAnsi="Times New Roman" w:cs="Times New Roman"/>
          <w:sz w:val="24"/>
          <w:lang w:val="tr-TR"/>
        </w:rPr>
        <w:t xml:space="preserve">. ve </w:t>
      </w:r>
      <w:r w:rsidRPr="009C49B5">
        <w:rPr>
          <w:rFonts w:ascii="Times New Roman" w:hAnsi="Times New Roman" w:cs="Times New Roman"/>
          <w:sz w:val="24"/>
          <w:lang w:val="tr-TR"/>
        </w:rPr>
        <w:t>Dayıoğlu</w:t>
      </w:r>
      <w:r w:rsidR="001C40C7" w:rsidRPr="001C40C7">
        <w:rPr>
          <w:rFonts w:ascii="Times New Roman" w:hAnsi="Times New Roman" w:cs="Times New Roman"/>
          <w:sz w:val="24"/>
          <w:lang w:val="tr-TR"/>
        </w:rPr>
        <w:t>, M</w:t>
      </w:r>
      <w:r w:rsidR="00E654DC">
        <w:rPr>
          <w:rFonts w:ascii="Times New Roman" w:hAnsi="Times New Roman" w:cs="Times New Roman"/>
          <w:sz w:val="24"/>
          <w:lang w:val="tr-TR"/>
        </w:rPr>
        <w:t xml:space="preserve">.  </w:t>
      </w:r>
      <w:r w:rsidR="00BB0059">
        <w:rPr>
          <w:rFonts w:ascii="Times New Roman" w:hAnsi="Times New Roman" w:cs="Times New Roman"/>
          <w:sz w:val="24"/>
          <w:lang w:val="tr-TR"/>
        </w:rPr>
        <w:t>(</w:t>
      </w:r>
      <w:r w:rsidR="00E654DC">
        <w:rPr>
          <w:rFonts w:ascii="Times New Roman" w:hAnsi="Times New Roman" w:cs="Times New Roman"/>
          <w:sz w:val="24"/>
          <w:lang w:val="tr-TR"/>
        </w:rPr>
        <w:t>2021</w:t>
      </w:r>
      <w:r w:rsidR="00BB0059">
        <w:rPr>
          <w:rFonts w:ascii="Times New Roman" w:hAnsi="Times New Roman" w:cs="Times New Roman"/>
          <w:sz w:val="24"/>
          <w:lang w:val="tr-TR"/>
        </w:rPr>
        <w:t>)</w:t>
      </w:r>
      <w:r w:rsidR="00E654DC">
        <w:rPr>
          <w:rFonts w:ascii="Times New Roman" w:hAnsi="Times New Roman" w:cs="Times New Roman"/>
          <w:sz w:val="24"/>
          <w:lang w:val="tr-TR"/>
        </w:rPr>
        <w:t xml:space="preserve"> </w:t>
      </w:r>
      <w:r w:rsidR="00BB0059">
        <w:rPr>
          <w:rFonts w:ascii="Times New Roman" w:hAnsi="Times New Roman" w:cs="Times New Roman"/>
          <w:sz w:val="24"/>
          <w:lang w:val="tr-TR"/>
        </w:rPr>
        <w:t>“</w:t>
      </w:r>
      <w:r w:rsidR="001C40C7" w:rsidRPr="001C40C7">
        <w:rPr>
          <w:rFonts w:ascii="Times New Roman" w:hAnsi="Times New Roman" w:cs="Times New Roman"/>
          <w:sz w:val="24"/>
          <w:lang w:val="tr-TR"/>
        </w:rPr>
        <w:t xml:space="preserve">School Integration of </w:t>
      </w:r>
      <w:r w:rsidR="00901CEE">
        <w:rPr>
          <w:rFonts w:ascii="Times New Roman" w:hAnsi="Times New Roman" w:cs="Times New Roman"/>
          <w:sz w:val="24"/>
          <w:lang w:val="tr-TR"/>
        </w:rPr>
        <w:t xml:space="preserve">Refugee Children: Evidence from </w:t>
      </w:r>
      <w:r w:rsidR="001C40C7" w:rsidRPr="001C40C7">
        <w:rPr>
          <w:rFonts w:ascii="Times New Roman" w:hAnsi="Times New Roman" w:cs="Times New Roman"/>
          <w:sz w:val="24"/>
          <w:lang w:val="tr-TR"/>
        </w:rPr>
        <w:t>the Larges</w:t>
      </w:r>
      <w:r w:rsidR="00E654DC">
        <w:rPr>
          <w:rFonts w:ascii="Times New Roman" w:hAnsi="Times New Roman" w:cs="Times New Roman"/>
          <w:sz w:val="24"/>
          <w:lang w:val="tr-TR"/>
        </w:rPr>
        <w:t>t Refugee Group in Any Country</w:t>
      </w:r>
      <w:r w:rsidR="00BB0059">
        <w:rPr>
          <w:rFonts w:ascii="Times New Roman" w:hAnsi="Times New Roman" w:cs="Times New Roman"/>
          <w:sz w:val="24"/>
          <w:lang w:val="tr-TR"/>
        </w:rPr>
        <w:t>”,</w:t>
      </w:r>
      <w:r w:rsidR="001C40C7" w:rsidRPr="001C40C7">
        <w:rPr>
          <w:rFonts w:ascii="Times New Roman" w:hAnsi="Times New Roman" w:cs="Times New Roman"/>
          <w:sz w:val="24"/>
          <w:lang w:val="tr-TR"/>
        </w:rPr>
        <w:t xml:space="preserve"> IZA Discussion Paper no. 14716, CReAM Discussion Paper 17/22.</w:t>
      </w:r>
    </w:p>
    <w:p w14:paraId="0B5E60ED" w14:textId="77777777" w:rsidR="00901CEE" w:rsidRDefault="00E654DC" w:rsidP="00901CEE">
      <w:pPr>
        <w:spacing w:after="120" w:line="360" w:lineRule="auto"/>
        <w:ind w:left="720" w:hanging="720"/>
        <w:jc w:val="both"/>
        <w:rPr>
          <w:rFonts w:ascii="Times New Roman" w:hAnsi="Times New Roman" w:cs="Times New Roman"/>
          <w:sz w:val="24"/>
        </w:rPr>
      </w:pPr>
      <w:proofErr w:type="spellStart"/>
      <w:r w:rsidRPr="00901CEE">
        <w:rPr>
          <w:rFonts w:ascii="Times New Roman" w:hAnsi="Times New Roman" w:cs="Times New Roman"/>
          <w:sz w:val="24"/>
        </w:rPr>
        <w:t>Lordoğlu</w:t>
      </w:r>
      <w:proofErr w:type="spellEnd"/>
      <w:r w:rsidRPr="00901CEE">
        <w:rPr>
          <w:rFonts w:ascii="Times New Roman" w:hAnsi="Times New Roman" w:cs="Times New Roman"/>
          <w:sz w:val="24"/>
        </w:rPr>
        <w:t>, K. ve</w:t>
      </w:r>
      <w:r w:rsidR="009C49B5" w:rsidRPr="00901CEE">
        <w:rPr>
          <w:rFonts w:ascii="Times New Roman" w:hAnsi="Times New Roman" w:cs="Times New Roman"/>
          <w:sz w:val="24"/>
        </w:rPr>
        <w:t xml:space="preserve"> </w:t>
      </w:r>
      <w:proofErr w:type="spellStart"/>
      <w:r w:rsidRPr="00901CEE">
        <w:rPr>
          <w:rFonts w:ascii="Times New Roman" w:hAnsi="Times New Roman" w:cs="Times New Roman"/>
          <w:sz w:val="24"/>
        </w:rPr>
        <w:t>Etiler</w:t>
      </w:r>
      <w:proofErr w:type="spellEnd"/>
      <w:r w:rsidRPr="00901CEE">
        <w:rPr>
          <w:rFonts w:ascii="Times New Roman" w:hAnsi="Times New Roman" w:cs="Times New Roman"/>
          <w:sz w:val="24"/>
        </w:rPr>
        <w:t>, N</w:t>
      </w:r>
      <w:r w:rsidR="009C49B5" w:rsidRPr="00901CEE">
        <w:rPr>
          <w:rFonts w:ascii="Times New Roman" w:hAnsi="Times New Roman" w:cs="Times New Roman"/>
          <w:sz w:val="24"/>
        </w:rPr>
        <w:t xml:space="preserve">. </w:t>
      </w:r>
      <w:r w:rsidR="00BB0059">
        <w:rPr>
          <w:rFonts w:ascii="Times New Roman" w:hAnsi="Times New Roman" w:cs="Times New Roman"/>
          <w:sz w:val="24"/>
        </w:rPr>
        <w:t>(</w:t>
      </w:r>
      <w:r w:rsidR="009C49B5" w:rsidRPr="00901CEE">
        <w:rPr>
          <w:rFonts w:ascii="Times New Roman" w:hAnsi="Times New Roman" w:cs="Times New Roman"/>
          <w:sz w:val="24"/>
        </w:rPr>
        <w:t>2019</w:t>
      </w:r>
      <w:r w:rsidR="00BB0059">
        <w:rPr>
          <w:rFonts w:ascii="Times New Roman" w:hAnsi="Times New Roman" w:cs="Times New Roman"/>
          <w:sz w:val="24"/>
        </w:rPr>
        <w:t>)</w:t>
      </w:r>
      <w:r w:rsidR="009C49B5" w:rsidRPr="00901CEE">
        <w:rPr>
          <w:rFonts w:ascii="Times New Roman" w:hAnsi="Times New Roman" w:cs="Times New Roman"/>
          <w:sz w:val="24"/>
        </w:rPr>
        <w:t xml:space="preserve"> </w:t>
      </w:r>
      <w:r w:rsidR="00BB0059">
        <w:rPr>
          <w:rFonts w:ascii="Times New Roman" w:hAnsi="Times New Roman" w:cs="Times New Roman"/>
          <w:sz w:val="24"/>
        </w:rPr>
        <w:t>“</w:t>
      </w:r>
      <w:proofErr w:type="spellStart"/>
      <w:r w:rsidRPr="00901CEE">
        <w:rPr>
          <w:rFonts w:ascii="Times New Roman" w:hAnsi="Times New Roman" w:cs="Times New Roman"/>
          <w:sz w:val="24"/>
        </w:rPr>
        <w:t>Batı</w:t>
      </w:r>
      <w:proofErr w:type="spellEnd"/>
      <w:r w:rsidRPr="00901CEE">
        <w:rPr>
          <w:rFonts w:ascii="Times New Roman" w:hAnsi="Times New Roman" w:cs="Times New Roman"/>
          <w:sz w:val="24"/>
        </w:rPr>
        <w:t xml:space="preserve"> </w:t>
      </w:r>
      <w:proofErr w:type="spellStart"/>
      <w:r w:rsidRPr="00901CEE">
        <w:rPr>
          <w:rFonts w:ascii="Times New Roman" w:hAnsi="Times New Roman" w:cs="Times New Roman"/>
          <w:sz w:val="24"/>
        </w:rPr>
        <w:t>Karadeniz</w:t>
      </w:r>
      <w:proofErr w:type="spellEnd"/>
      <w:r w:rsidRPr="00901CEE">
        <w:rPr>
          <w:rFonts w:ascii="Times New Roman" w:hAnsi="Times New Roman" w:cs="Times New Roman"/>
          <w:sz w:val="24"/>
        </w:rPr>
        <w:t xml:space="preserve"> </w:t>
      </w:r>
      <w:proofErr w:type="spellStart"/>
      <w:r w:rsidRPr="00901CEE">
        <w:rPr>
          <w:rFonts w:ascii="Times New Roman" w:hAnsi="Times New Roman" w:cs="Times New Roman"/>
          <w:sz w:val="24"/>
        </w:rPr>
        <w:t>Bölgesinde</w:t>
      </w:r>
      <w:proofErr w:type="spellEnd"/>
      <w:r w:rsidRPr="00901CEE">
        <w:rPr>
          <w:rFonts w:ascii="Times New Roman" w:hAnsi="Times New Roman" w:cs="Times New Roman"/>
          <w:sz w:val="24"/>
        </w:rPr>
        <w:t xml:space="preserve"> </w:t>
      </w:r>
      <w:proofErr w:type="spellStart"/>
      <w:r w:rsidRPr="00901CEE">
        <w:rPr>
          <w:rFonts w:ascii="Times New Roman" w:hAnsi="Times New Roman" w:cs="Times New Roman"/>
          <w:sz w:val="24"/>
        </w:rPr>
        <w:t>Mevsimlik</w:t>
      </w:r>
      <w:proofErr w:type="spellEnd"/>
      <w:r w:rsidRPr="00901CEE">
        <w:rPr>
          <w:rFonts w:ascii="Times New Roman" w:hAnsi="Times New Roman" w:cs="Times New Roman"/>
          <w:sz w:val="24"/>
        </w:rPr>
        <w:t xml:space="preserve"> </w:t>
      </w:r>
      <w:proofErr w:type="spellStart"/>
      <w:r w:rsidRPr="00901CEE">
        <w:rPr>
          <w:rFonts w:ascii="Times New Roman" w:hAnsi="Times New Roman" w:cs="Times New Roman"/>
          <w:sz w:val="24"/>
        </w:rPr>
        <w:t>Gezici</w:t>
      </w:r>
      <w:proofErr w:type="spellEnd"/>
      <w:r w:rsidRPr="00901CEE">
        <w:rPr>
          <w:rFonts w:ascii="Times New Roman" w:hAnsi="Times New Roman" w:cs="Times New Roman"/>
          <w:sz w:val="24"/>
        </w:rPr>
        <w:t xml:space="preserve"> </w:t>
      </w:r>
      <w:proofErr w:type="spellStart"/>
      <w:r w:rsidRPr="00901CEE">
        <w:rPr>
          <w:rFonts w:ascii="Times New Roman" w:hAnsi="Times New Roman" w:cs="Times New Roman"/>
          <w:sz w:val="24"/>
        </w:rPr>
        <w:t>Tarım</w:t>
      </w:r>
      <w:proofErr w:type="spellEnd"/>
      <w:r w:rsidRPr="00901CEE">
        <w:rPr>
          <w:rFonts w:ascii="Times New Roman" w:hAnsi="Times New Roman" w:cs="Times New Roman"/>
          <w:sz w:val="24"/>
        </w:rPr>
        <w:t xml:space="preserve"> </w:t>
      </w:r>
      <w:proofErr w:type="spellStart"/>
      <w:r w:rsidRPr="00901CEE">
        <w:rPr>
          <w:rFonts w:ascii="Times New Roman" w:hAnsi="Times New Roman" w:cs="Times New Roman"/>
          <w:sz w:val="24"/>
        </w:rPr>
        <w:t>İşçiliğinde</w:t>
      </w:r>
      <w:proofErr w:type="spellEnd"/>
      <w:r w:rsidRPr="00901CEE">
        <w:rPr>
          <w:rFonts w:ascii="Times New Roman" w:hAnsi="Times New Roman" w:cs="Times New Roman"/>
          <w:sz w:val="24"/>
        </w:rPr>
        <w:t xml:space="preserve"> </w:t>
      </w:r>
      <w:proofErr w:type="spellStart"/>
      <w:r w:rsidRPr="00901CEE">
        <w:rPr>
          <w:rFonts w:ascii="Times New Roman" w:hAnsi="Times New Roman" w:cs="Times New Roman"/>
          <w:sz w:val="24"/>
        </w:rPr>
        <w:t>Çalışan</w:t>
      </w:r>
      <w:proofErr w:type="spellEnd"/>
      <w:r w:rsidRPr="00901CEE">
        <w:rPr>
          <w:rFonts w:ascii="Times New Roman" w:hAnsi="Times New Roman" w:cs="Times New Roman"/>
          <w:sz w:val="24"/>
        </w:rPr>
        <w:t xml:space="preserve"> </w:t>
      </w:r>
      <w:proofErr w:type="spellStart"/>
      <w:r w:rsidRPr="00901CEE">
        <w:rPr>
          <w:rFonts w:ascii="Times New Roman" w:hAnsi="Times New Roman" w:cs="Times New Roman"/>
          <w:sz w:val="24"/>
        </w:rPr>
        <w:t>Çocuklar</w:t>
      </w:r>
      <w:proofErr w:type="spellEnd"/>
      <w:r w:rsidRPr="00901CEE">
        <w:rPr>
          <w:rFonts w:ascii="Times New Roman" w:hAnsi="Times New Roman" w:cs="Times New Roman"/>
          <w:sz w:val="24"/>
        </w:rPr>
        <w:t xml:space="preserve"> </w:t>
      </w:r>
      <w:proofErr w:type="spellStart"/>
      <w:r w:rsidRPr="00901CEE">
        <w:rPr>
          <w:rFonts w:ascii="Times New Roman" w:hAnsi="Times New Roman" w:cs="Times New Roman"/>
          <w:sz w:val="24"/>
        </w:rPr>
        <w:t>Üzerine</w:t>
      </w:r>
      <w:proofErr w:type="spellEnd"/>
      <w:r w:rsidRPr="00901CEE">
        <w:rPr>
          <w:rFonts w:ascii="Times New Roman" w:hAnsi="Times New Roman" w:cs="Times New Roman"/>
          <w:sz w:val="24"/>
        </w:rPr>
        <w:t xml:space="preserve"> </w:t>
      </w:r>
      <w:proofErr w:type="spellStart"/>
      <w:r w:rsidRPr="00901CEE">
        <w:rPr>
          <w:rFonts w:ascii="Times New Roman" w:hAnsi="Times New Roman" w:cs="Times New Roman"/>
          <w:sz w:val="24"/>
        </w:rPr>
        <w:t>Sınırlı</w:t>
      </w:r>
      <w:proofErr w:type="spellEnd"/>
      <w:r w:rsidRPr="00901CEE">
        <w:rPr>
          <w:rFonts w:ascii="Times New Roman" w:hAnsi="Times New Roman" w:cs="Times New Roman"/>
          <w:sz w:val="24"/>
        </w:rPr>
        <w:t xml:space="preserve"> </w:t>
      </w:r>
      <w:proofErr w:type="spellStart"/>
      <w:r w:rsidRPr="00901CEE">
        <w:rPr>
          <w:rFonts w:ascii="Times New Roman" w:hAnsi="Times New Roman" w:cs="Times New Roman"/>
          <w:sz w:val="24"/>
        </w:rPr>
        <w:t>Bir</w:t>
      </w:r>
      <w:proofErr w:type="spellEnd"/>
      <w:r w:rsidRPr="00901CEE">
        <w:rPr>
          <w:rFonts w:ascii="Times New Roman" w:hAnsi="Times New Roman" w:cs="Times New Roman"/>
          <w:sz w:val="24"/>
        </w:rPr>
        <w:t xml:space="preserve"> </w:t>
      </w:r>
      <w:proofErr w:type="spellStart"/>
      <w:r w:rsidRPr="00901CEE">
        <w:rPr>
          <w:rFonts w:ascii="Times New Roman" w:hAnsi="Times New Roman" w:cs="Times New Roman"/>
          <w:sz w:val="24"/>
        </w:rPr>
        <w:t>Araştırma</w:t>
      </w:r>
      <w:proofErr w:type="spellEnd"/>
      <w:r w:rsidR="00BB0059">
        <w:rPr>
          <w:rFonts w:ascii="Times New Roman" w:hAnsi="Times New Roman" w:cs="Times New Roman"/>
          <w:sz w:val="24"/>
        </w:rPr>
        <w:t>”</w:t>
      </w:r>
      <w:r w:rsidRPr="00901CEE">
        <w:rPr>
          <w:rFonts w:ascii="Times New Roman" w:hAnsi="Times New Roman" w:cs="Times New Roman"/>
          <w:sz w:val="24"/>
        </w:rPr>
        <w:t xml:space="preserve">, </w:t>
      </w:r>
      <w:proofErr w:type="spellStart"/>
      <w:r w:rsidRPr="00BB0059">
        <w:rPr>
          <w:rFonts w:ascii="Times New Roman" w:hAnsi="Times New Roman" w:cs="Times New Roman"/>
          <w:i/>
          <w:sz w:val="24"/>
        </w:rPr>
        <w:t>Çalışma</w:t>
      </w:r>
      <w:proofErr w:type="spellEnd"/>
      <w:r w:rsidRPr="00BB0059">
        <w:rPr>
          <w:rFonts w:ascii="Times New Roman" w:hAnsi="Times New Roman" w:cs="Times New Roman"/>
          <w:i/>
          <w:sz w:val="24"/>
        </w:rPr>
        <w:t xml:space="preserve"> ve </w:t>
      </w:r>
      <w:proofErr w:type="spellStart"/>
      <w:r w:rsidRPr="00BB0059">
        <w:rPr>
          <w:rFonts w:ascii="Times New Roman" w:hAnsi="Times New Roman" w:cs="Times New Roman"/>
          <w:i/>
          <w:sz w:val="24"/>
        </w:rPr>
        <w:t>Toplum</w:t>
      </w:r>
      <w:proofErr w:type="spellEnd"/>
      <w:r w:rsidR="00BB0059">
        <w:rPr>
          <w:rFonts w:ascii="Times New Roman" w:hAnsi="Times New Roman" w:cs="Times New Roman"/>
          <w:sz w:val="24"/>
        </w:rPr>
        <w:t>,</w:t>
      </w:r>
      <w:r w:rsidRPr="00901CEE">
        <w:rPr>
          <w:rFonts w:ascii="Times New Roman" w:hAnsi="Times New Roman" w:cs="Times New Roman"/>
          <w:sz w:val="24"/>
        </w:rPr>
        <w:t xml:space="preserve"> 2</w:t>
      </w:r>
      <w:r w:rsidR="00BB0059">
        <w:rPr>
          <w:rFonts w:ascii="Times New Roman" w:hAnsi="Times New Roman" w:cs="Times New Roman"/>
          <w:sz w:val="24"/>
        </w:rPr>
        <w:t>, ss.</w:t>
      </w:r>
      <w:r w:rsidRPr="00901CEE">
        <w:rPr>
          <w:rFonts w:ascii="Times New Roman" w:hAnsi="Times New Roman" w:cs="Times New Roman"/>
          <w:sz w:val="24"/>
        </w:rPr>
        <w:t xml:space="preserve"> 115-134.</w:t>
      </w:r>
    </w:p>
    <w:p w14:paraId="3EB90EBA" w14:textId="77777777" w:rsidR="00C5147E" w:rsidRDefault="00C5147E" w:rsidP="00901CEE">
      <w:pPr>
        <w:pStyle w:val="Reference"/>
        <w:spacing w:after="100" w:afterAutospacing="1" w:line="360" w:lineRule="auto"/>
        <w:ind w:hanging="720"/>
        <w:rPr>
          <w:rFonts w:cs="Times New Roman"/>
          <w:szCs w:val="24"/>
        </w:rPr>
      </w:pPr>
      <w:proofErr w:type="spellStart"/>
      <w:r w:rsidRPr="00C5147E">
        <w:rPr>
          <w:rFonts w:cs="Times New Roman"/>
          <w:szCs w:val="24"/>
        </w:rPr>
        <w:t>T</w:t>
      </w:r>
      <w:r>
        <w:rPr>
          <w:rFonts w:cs="Times New Roman"/>
          <w:szCs w:val="24"/>
        </w:rPr>
        <w:t>ürkiye</w:t>
      </w:r>
      <w:proofErr w:type="spellEnd"/>
      <w:r>
        <w:rPr>
          <w:rFonts w:cs="Times New Roman"/>
          <w:szCs w:val="24"/>
        </w:rPr>
        <w:t xml:space="preserve"> </w:t>
      </w:r>
      <w:proofErr w:type="spellStart"/>
      <w:r>
        <w:rPr>
          <w:rFonts w:cs="Times New Roman"/>
          <w:szCs w:val="24"/>
        </w:rPr>
        <w:t>İstatistik</w:t>
      </w:r>
      <w:proofErr w:type="spellEnd"/>
      <w:r>
        <w:rPr>
          <w:rFonts w:cs="Times New Roman"/>
          <w:szCs w:val="24"/>
        </w:rPr>
        <w:t xml:space="preserve"> </w:t>
      </w:r>
      <w:proofErr w:type="spellStart"/>
      <w:r>
        <w:rPr>
          <w:rFonts w:cs="Times New Roman"/>
          <w:szCs w:val="24"/>
        </w:rPr>
        <w:t>Kurumu</w:t>
      </w:r>
      <w:proofErr w:type="spellEnd"/>
      <w:r>
        <w:rPr>
          <w:rFonts w:cs="Times New Roman"/>
          <w:szCs w:val="24"/>
        </w:rPr>
        <w:t xml:space="preserve"> </w:t>
      </w:r>
      <w:r w:rsidRPr="00C5147E">
        <w:rPr>
          <w:rFonts w:cs="Times New Roman"/>
          <w:szCs w:val="24"/>
        </w:rPr>
        <w:t>(T</w:t>
      </w:r>
      <w:r>
        <w:rPr>
          <w:rFonts w:cs="Times New Roman"/>
          <w:szCs w:val="24"/>
        </w:rPr>
        <w:t>ÜİK</w:t>
      </w:r>
      <w:r w:rsidR="00FF0058">
        <w:rPr>
          <w:rFonts w:cs="Times New Roman"/>
          <w:szCs w:val="24"/>
        </w:rPr>
        <w:t>) (1997)</w:t>
      </w:r>
      <w:r w:rsidRPr="00C5147E">
        <w:rPr>
          <w:rFonts w:cs="Times New Roman"/>
          <w:szCs w:val="24"/>
        </w:rPr>
        <w:t xml:space="preserve"> </w:t>
      </w:r>
      <w:proofErr w:type="spellStart"/>
      <w:r w:rsidRPr="00FF0058">
        <w:rPr>
          <w:rFonts w:cs="Times New Roman"/>
          <w:i/>
          <w:szCs w:val="24"/>
        </w:rPr>
        <w:t>Çocuk</w:t>
      </w:r>
      <w:proofErr w:type="spellEnd"/>
      <w:r w:rsidRPr="00FF0058">
        <w:rPr>
          <w:rFonts w:cs="Times New Roman"/>
          <w:i/>
          <w:szCs w:val="24"/>
        </w:rPr>
        <w:t xml:space="preserve"> </w:t>
      </w:r>
      <w:proofErr w:type="spellStart"/>
      <w:r w:rsidRPr="00FF0058">
        <w:rPr>
          <w:rFonts w:cs="Times New Roman"/>
          <w:i/>
          <w:szCs w:val="24"/>
        </w:rPr>
        <w:t>İşgücü</w:t>
      </w:r>
      <w:proofErr w:type="spellEnd"/>
      <w:r w:rsidRPr="00FF0058">
        <w:rPr>
          <w:rFonts w:cs="Times New Roman"/>
          <w:i/>
          <w:szCs w:val="24"/>
        </w:rPr>
        <w:t xml:space="preserve"> 1994</w:t>
      </w:r>
      <w:r w:rsidRPr="00C5147E">
        <w:rPr>
          <w:rFonts w:cs="Times New Roman"/>
          <w:szCs w:val="24"/>
        </w:rPr>
        <w:t>. Ankara.</w:t>
      </w:r>
    </w:p>
    <w:p w14:paraId="5C76CCB8" w14:textId="0191A9C3" w:rsidR="00C5147E" w:rsidRDefault="00C5147E" w:rsidP="00901CEE">
      <w:pPr>
        <w:pStyle w:val="Reference"/>
        <w:spacing w:after="100" w:afterAutospacing="1" w:line="360" w:lineRule="auto"/>
        <w:ind w:hanging="720"/>
        <w:rPr>
          <w:rFonts w:cs="Times New Roman"/>
          <w:szCs w:val="24"/>
        </w:rPr>
      </w:pPr>
      <w:proofErr w:type="spellStart"/>
      <w:r w:rsidRPr="00C5147E">
        <w:rPr>
          <w:rFonts w:cs="Times New Roman"/>
          <w:szCs w:val="24"/>
        </w:rPr>
        <w:t>T</w:t>
      </w:r>
      <w:r>
        <w:rPr>
          <w:rFonts w:cs="Times New Roman"/>
          <w:szCs w:val="24"/>
        </w:rPr>
        <w:t>ürkiye</w:t>
      </w:r>
      <w:proofErr w:type="spellEnd"/>
      <w:r>
        <w:rPr>
          <w:rFonts w:cs="Times New Roman"/>
          <w:szCs w:val="24"/>
        </w:rPr>
        <w:t xml:space="preserve"> </w:t>
      </w:r>
      <w:proofErr w:type="spellStart"/>
      <w:r>
        <w:rPr>
          <w:rFonts w:cs="Times New Roman"/>
          <w:szCs w:val="24"/>
        </w:rPr>
        <w:t>İstatistik</w:t>
      </w:r>
      <w:proofErr w:type="spellEnd"/>
      <w:r>
        <w:rPr>
          <w:rFonts w:cs="Times New Roman"/>
          <w:szCs w:val="24"/>
        </w:rPr>
        <w:t xml:space="preserve"> </w:t>
      </w:r>
      <w:proofErr w:type="spellStart"/>
      <w:r>
        <w:rPr>
          <w:rFonts w:cs="Times New Roman"/>
          <w:szCs w:val="24"/>
        </w:rPr>
        <w:t>Kurumu</w:t>
      </w:r>
      <w:proofErr w:type="spellEnd"/>
      <w:r>
        <w:rPr>
          <w:rFonts w:cs="Times New Roman"/>
          <w:szCs w:val="24"/>
        </w:rPr>
        <w:t xml:space="preserve"> </w:t>
      </w:r>
      <w:r w:rsidRPr="00C5147E">
        <w:rPr>
          <w:rFonts w:cs="Times New Roman"/>
          <w:szCs w:val="24"/>
        </w:rPr>
        <w:t>(T</w:t>
      </w:r>
      <w:r w:rsidR="00002ACA">
        <w:rPr>
          <w:rFonts w:cs="Times New Roman"/>
          <w:szCs w:val="24"/>
        </w:rPr>
        <w:t>ÜİK) (</w:t>
      </w:r>
      <w:r>
        <w:rPr>
          <w:rFonts w:cs="Times New Roman"/>
          <w:szCs w:val="24"/>
        </w:rPr>
        <w:t>2020</w:t>
      </w:r>
      <w:r w:rsidR="00002ACA">
        <w:rPr>
          <w:rFonts w:cs="Times New Roman"/>
          <w:szCs w:val="24"/>
        </w:rPr>
        <w:t>)</w:t>
      </w:r>
      <w:r w:rsidRPr="00C5147E">
        <w:rPr>
          <w:rFonts w:cs="Times New Roman"/>
          <w:szCs w:val="24"/>
        </w:rPr>
        <w:t xml:space="preserve"> </w:t>
      </w:r>
      <w:proofErr w:type="spellStart"/>
      <w:r w:rsidRPr="00002ACA">
        <w:rPr>
          <w:rFonts w:cs="Times New Roman"/>
          <w:i/>
          <w:szCs w:val="24"/>
        </w:rPr>
        <w:t>Çocuk</w:t>
      </w:r>
      <w:proofErr w:type="spellEnd"/>
      <w:r w:rsidRPr="00002ACA">
        <w:rPr>
          <w:rFonts w:cs="Times New Roman"/>
          <w:i/>
          <w:szCs w:val="24"/>
        </w:rPr>
        <w:t xml:space="preserve"> </w:t>
      </w:r>
      <w:proofErr w:type="spellStart"/>
      <w:r w:rsidRPr="00002ACA">
        <w:rPr>
          <w:rFonts w:cs="Times New Roman"/>
          <w:i/>
          <w:szCs w:val="24"/>
        </w:rPr>
        <w:t>İşgücü</w:t>
      </w:r>
      <w:proofErr w:type="spellEnd"/>
      <w:r w:rsidRPr="00002ACA">
        <w:rPr>
          <w:rFonts w:cs="Times New Roman"/>
          <w:i/>
          <w:szCs w:val="24"/>
        </w:rPr>
        <w:t xml:space="preserve"> </w:t>
      </w:r>
      <w:proofErr w:type="spellStart"/>
      <w:r w:rsidRPr="00002ACA">
        <w:rPr>
          <w:rFonts w:cs="Times New Roman"/>
          <w:i/>
          <w:szCs w:val="24"/>
        </w:rPr>
        <w:t>Anketi</w:t>
      </w:r>
      <w:proofErr w:type="spellEnd"/>
      <w:r w:rsidRPr="00002ACA">
        <w:rPr>
          <w:rFonts w:cs="Times New Roman"/>
          <w:i/>
          <w:szCs w:val="24"/>
        </w:rPr>
        <w:t xml:space="preserve"> </w:t>
      </w:r>
      <w:proofErr w:type="spellStart"/>
      <w:r w:rsidRPr="00002ACA">
        <w:rPr>
          <w:rFonts w:cs="Times New Roman"/>
          <w:i/>
          <w:szCs w:val="24"/>
        </w:rPr>
        <w:t>Sonuçları</w:t>
      </w:r>
      <w:proofErr w:type="spellEnd"/>
      <w:r w:rsidRPr="00002ACA">
        <w:rPr>
          <w:rFonts w:cs="Times New Roman"/>
          <w:i/>
          <w:szCs w:val="24"/>
        </w:rPr>
        <w:t>, 2019</w:t>
      </w:r>
      <w:r w:rsidR="00002ACA">
        <w:rPr>
          <w:rFonts w:cs="Times New Roman"/>
          <w:i/>
          <w:szCs w:val="24"/>
        </w:rPr>
        <w:t xml:space="preserve">, </w:t>
      </w:r>
      <w:r>
        <w:rPr>
          <w:rFonts w:cs="Times New Roman"/>
          <w:szCs w:val="24"/>
        </w:rPr>
        <w:t xml:space="preserve">Haber </w:t>
      </w:r>
      <w:proofErr w:type="spellStart"/>
      <w:r>
        <w:rPr>
          <w:rFonts w:cs="Times New Roman"/>
          <w:szCs w:val="24"/>
        </w:rPr>
        <w:t>Bülteni</w:t>
      </w:r>
      <w:proofErr w:type="spellEnd"/>
      <w:r>
        <w:rPr>
          <w:rFonts w:cs="Times New Roman"/>
          <w:szCs w:val="24"/>
        </w:rPr>
        <w:t xml:space="preserve"> no. 33807, </w:t>
      </w:r>
      <w:r w:rsidRPr="00C5147E">
        <w:rPr>
          <w:rFonts w:cs="Times New Roman"/>
          <w:szCs w:val="24"/>
        </w:rPr>
        <w:t>Ankara.</w:t>
      </w:r>
    </w:p>
    <w:p w14:paraId="4C2A4A0C" w14:textId="61BF4F38" w:rsidR="001404A0" w:rsidRDefault="001404A0" w:rsidP="00901CEE">
      <w:pPr>
        <w:pStyle w:val="Reference"/>
        <w:spacing w:after="100" w:afterAutospacing="1" w:line="360" w:lineRule="auto"/>
        <w:ind w:hanging="720"/>
        <w:rPr>
          <w:rFonts w:cs="Times New Roman"/>
          <w:szCs w:val="24"/>
        </w:rPr>
      </w:pPr>
      <w:r>
        <w:rPr>
          <w:rFonts w:cs="Times New Roman"/>
          <w:szCs w:val="24"/>
        </w:rPr>
        <w:t xml:space="preserve">UNICEF (2019) </w:t>
      </w:r>
      <w:proofErr w:type="spellStart"/>
      <w:r w:rsidRPr="001404A0">
        <w:rPr>
          <w:rFonts w:cs="Times New Roman"/>
          <w:i/>
          <w:szCs w:val="24"/>
        </w:rPr>
        <w:t>Türkiye’de</w:t>
      </w:r>
      <w:proofErr w:type="spellEnd"/>
      <w:r w:rsidRPr="001404A0">
        <w:rPr>
          <w:rFonts w:cs="Times New Roman"/>
          <w:i/>
          <w:szCs w:val="24"/>
        </w:rPr>
        <w:t xml:space="preserve"> </w:t>
      </w:r>
      <w:proofErr w:type="spellStart"/>
      <w:r w:rsidRPr="001404A0">
        <w:rPr>
          <w:rFonts w:cs="Times New Roman"/>
          <w:i/>
          <w:szCs w:val="24"/>
        </w:rPr>
        <w:t>Geçici</w:t>
      </w:r>
      <w:proofErr w:type="spellEnd"/>
      <w:r w:rsidRPr="001404A0">
        <w:rPr>
          <w:rFonts w:cs="Times New Roman"/>
          <w:i/>
          <w:szCs w:val="24"/>
        </w:rPr>
        <w:t xml:space="preserve"> </w:t>
      </w:r>
      <w:proofErr w:type="spellStart"/>
      <w:r w:rsidRPr="001404A0">
        <w:rPr>
          <w:rFonts w:cs="Times New Roman"/>
          <w:i/>
          <w:szCs w:val="24"/>
        </w:rPr>
        <w:t>Koruma</w:t>
      </w:r>
      <w:proofErr w:type="spellEnd"/>
      <w:r w:rsidRPr="001404A0">
        <w:rPr>
          <w:rFonts w:cs="Times New Roman"/>
          <w:i/>
          <w:szCs w:val="24"/>
        </w:rPr>
        <w:t xml:space="preserve"> </w:t>
      </w:r>
      <w:proofErr w:type="spellStart"/>
      <w:r w:rsidRPr="001404A0">
        <w:rPr>
          <w:rFonts w:cs="Times New Roman"/>
          <w:i/>
          <w:szCs w:val="24"/>
        </w:rPr>
        <w:t>Altındaki</w:t>
      </w:r>
      <w:proofErr w:type="spellEnd"/>
      <w:r w:rsidRPr="001404A0">
        <w:rPr>
          <w:rFonts w:cs="Times New Roman"/>
          <w:i/>
          <w:szCs w:val="24"/>
        </w:rPr>
        <w:t xml:space="preserve"> </w:t>
      </w:r>
      <w:proofErr w:type="spellStart"/>
      <w:r w:rsidRPr="001404A0">
        <w:rPr>
          <w:rFonts w:cs="Times New Roman"/>
          <w:i/>
          <w:szCs w:val="24"/>
        </w:rPr>
        <w:t>Çocukların</w:t>
      </w:r>
      <w:proofErr w:type="spellEnd"/>
      <w:r w:rsidRPr="001404A0">
        <w:rPr>
          <w:rFonts w:cs="Times New Roman"/>
          <w:i/>
          <w:szCs w:val="24"/>
        </w:rPr>
        <w:t xml:space="preserve"> </w:t>
      </w:r>
      <w:proofErr w:type="spellStart"/>
      <w:r w:rsidRPr="001404A0">
        <w:rPr>
          <w:rFonts w:cs="Times New Roman"/>
          <w:i/>
          <w:szCs w:val="24"/>
        </w:rPr>
        <w:t>Eğitimine</w:t>
      </w:r>
      <w:proofErr w:type="spellEnd"/>
      <w:r w:rsidRPr="001404A0">
        <w:rPr>
          <w:rFonts w:cs="Times New Roman"/>
          <w:i/>
          <w:szCs w:val="24"/>
        </w:rPr>
        <w:t xml:space="preserve"> </w:t>
      </w:r>
      <w:proofErr w:type="spellStart"/>
      <w:r w:rsidRPr="001404A0">
        <w:rPr>
          <w:rFonts w:cs="Times New Roman"/>
          <w:i/>
          <w:szCs w:val="24"/>
        </w:rPr>
        <w:t>İlişkin</w:t>
      </w:r>
      <w:proofErr w:type="spellEnd"/>
      <w:r w:rsidRPr="001404A0">
        <w:rPr>
          <w:rFonts w:cs="Times New Roman"/>
          <w:i/>
          <w:szCs w:val="24"/>
        </w:rPr>
        <w:t xml:space="preserve"> </w:t>
      </w:r>
      <w:proofErr w:type="spellStart"/>
      <w:r w:rsidRPr="001404A0">
        <w:rPr>
          <w:rFonts w:cs="Times New Roman"/>
          <w:i/>
          <w:szCs w:val="24"/>
        </w:rPr>
        <w:t>İstatistik</w:t>
      </w:r>
      <w:proofErr w:type="spellEnd"/>
      <w:r w:rsidRPr="001404A0">
        <w:rPr>
          <w:rFonts w:cs="Times New Roman"/>
          <w:i/>
          <w:szCs w:val="24"/>
        </w:rPr>
        <w:t xml:space="preserve"> </w:t>
      </w:r>
      <w:proofErr w:type="spellStart"/>
      <w:r w:rsidRPr="001404A0">
        <w:rPr>
          <w:rFonts w:cs="Times New Roman"/>
          <w:i/>
          <w:szCs w:val="24"/>
        </w:rPr>
        <w:t>Raporu</w:t>
      </w:r>
      <w:proofErr w:type="spellEnd"/>
      <w:r>
        <w:rPr>
          <w:rFonts w:cs="Times New Roman"/>
          <w:szCs w:val="24"/>
        </w:rPr>
        <w:t>. Ankara.</w:t>
      </w:r>
    </w:p>
    <w:p w14:paraId="7E77E870" w14:textId="77777777" w:rsidR="00FF0058" w:rsidRPr="0093670A" w:rsidRDefault="00FF0058" w:rsidP="00901CEE">
      <w:pPr>
        <w:pStyle w:val="Reference"/>
        <w:spacing w:after="100" w:afterAutospacing="1" w:line="360" w:lineRule="auto"/>
        <w:ind w:hanging="720"/>
        <w:rPr>
          <w:rFonts w:cs="Times New Roman"/>
          <w:szCs w:val="24"/>
        </w:rPr>
      </w:pPr>
    </w:p>
    <w:p w14:paraId="591CFB16" w14:textId="77777777" w:rsidR="00C5147E" w:rsidRPr="0093670A" w:rsidRDefault="00C5147E" w:rsidP="00901CEE">
      <w:pPr>
        <w:pStyle w:val="Reference"/>
        <w:spacing w:after="100" w:afterAutospacing="1" w:line="360" w:lineRule="auto"/>
        <w:ind w:hanging="720"/>
        <w:rPr>
          <w:rFonts w:cs="Times New Roman"/>
          <w:szCs w:val="24"/>
        </w:rPr>
      </w:pPr>
    </w:p>
    <w:sectPr w:rsidR="00C5147E" w:rsidRPr="0093670A">
      <w:footerReference w:type="defaul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03639" w14:textId="77777777" w:rsidR="00761146" w:rsidRDefault="00761146" w:rsidP="00A13F0E">
      <w:pPr>
        <w:spacing w:after="0" w:line="240" w:lineRule="auto"/>
      </w:pPr>
      <w:r>
        <w:separator/>
      </w:r>
    </w:p>
  </w:endnote>
  <w:endnote w:type="continuationSeparator" w:id="0">
    <w:p w14:paraId="0183762B" w14:textId="77777777" w:rsidR="00761146" w:rsidRDefault="00761146" w:rsidP="00A13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cmr10">
    <w:altName w:val="Bahnschrift Light"/>
    <w:charset w:val="00"/>
    <w:family w:val="swiss"/>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127712"/>
      <w:docPartObj>
        <w:docPartGallery w:val="Page Numbers (Bottom of Page)"/>
        <w:docPartUnique/>
      </w:docPartObj>
    </w:sdtPr>
    <w:sdtEndPr/>
    <w:sdtContent>
      <w:p w14:paraId="6E0BC297" w14:textId="23EBAB23" w:rsidR="008C2257" w:rsidRDefault="008C2257">
        <w:pPr>
          <w:pStyle w:val="Footer"/>
          <w:jc w:val="center"/>
        </w:pPr>
        <w:r>
          <w:fldChar w:fldCharType="begin"/>
        </w:r>
        <w:r>
          <w:instrText>PAGE   \* MERGEFORMAT</w:instrText>
        </w:r>
        <w:r>
          <w:fldChar w:fldCharType="separate"/>
        </w:r>
        <w:r w:rsidR="00287AAE" w:rsidRPr="00287AAE">
          <w:rPr>
            <w:noProof/>
            <w:lang w:val="tr-TR"/>
          </w:rPr>
          <w:t>4</w:t>
        </w:r>
        <w:r>
          <w:fldChar w:fldCharType="end"/>
        </w:r>
      </w:p>
    </w:sdtContent>
  </w:sdt>
  <w:p w14:paraId="54351CB5" w14:textId="77777777" w:rsidR="008C2257" w:rsidRDefault="008C22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C026C" w14:textId="77777777" w:rsidR="00761146" w:rsidRDefault="00761146" w:rsidP="00A13F0E">
      <w:pPr>
        <w:spacing w:after="0" w:line="240" w:lineRule="auto"/>
      </w:pPr>
      <w:r>
        <w:separator/>
      </w:r>
    </w:p>
  </w:footnote>
  <w:footnote w:type="continuationSeparator" w:id="0">
    <w:p w14:paraId="0133E745" w14:textId="77777777" w:rsidR="00761146" w:rsidRDefault="00761146" w:rsidP="00A13F0E">
      <w:pPr>
        <w:spacing w:after="0" w:line="240" w:lineRule="auto"/>
      </w:pPr>
      <w:r>
        <w:continuationSeparator/>
      </w:r>
    </w:p>
  </w:footnote>
  <w:footnote w:id="1">
    <w:p w14:paraId="308CC93F" w14:textId="044E7689" w:rsidR="00D83DEB" w:rsidRPr="00D83DEB" w:rsidRDefault="00D83DEB">
      <w:pPr>
        <w:pStyle w:val="FootnoteText"/>
        <w:rPr>
          <w:rFonts w:ascii="Times New Roman" w:hAnsi="Times New Roman" w:cs="Times New Roman"/>
        </w:rPr>
      </w:pPr>
      <w:r w:rsidRPr="00D83DEB">
        <w:rPr>
          <w:rStyle w:val="FootnoteReference"/>
          <w:rFonts w:ascii="Times New Roman" w:hAnsi="Times New Roman" w:cs="Times New Roman"/>
        </w:rPr>
        <w:footnoteRef/>
      </w:r>
      <w:r w:rsidRPr="00D83DEB">
        <w:rPr>
          <w:rFonts w:ascii="Times New Roman" w:hAnsi="Times New Roman" w:cs="Times New Roman"/>
        </w:rPr>
        <w:t xml:space="preserve"> ODTÜ </w:t>
      </w:r>
      <w:proofErr w:type="spellStart"/>
      <w:r w:rsidRPr="00D83DEB">
        <w:rPr>
          <w:rFonts w:ascii="Times New Roman" w:hAnsi="Times New Roman" w:cs="Times New Roman"/>
        </w:rPr>
        <w:t>İktisat</w:t>
      </w:r>
      <w:proofErr w:type="spellEnd"/>
      <w:r w:rsidRPr="00D83DEB">
        <w:rPr>
          <w:rFonts w:ascii="Times New Roman" w:hAnsi="Times New Roman" w:cs="Times New Roman"/>
        </w:rPr>
        <w:t xml:space="preserve"> </w:t>
      </w:r>
      <w:proofErr w:type="spellStart"/>
      <w:r w:rsidRPr="00D83DEB">
        <w:rPr>
          <w:rFonts w:ascii="Times New Roman" w:hAnsi="Times New Roman" w:cs="Times New Roman"/>
        </w:rPr>
        <w:t>Bölümü</w:t>
      </w:r>
      <w:proofErr w:type="spellEnd"/>
      <w:r>
        <w:rPr>
          <w:rFonts w:ascii="Times New Roman" w:hAnsi="Times New Roman" w:cs="Times New Roman"/>
        </w:rPr>
        <w:t xml:space="preserve"> </w:t>
      </w:r>
      <w:proofErr w:type="spellStart"/>
      <w:r>
        <w:rPr>
          <w:rFonts w:ascii="Times New Roman" w:hAnsi="Times New Roman" w:cs="Times New Roman"/>
        </w:rPr>
        <w:t>öğretim</w:t>
      </w:r>
      <w:proofErr w:type="spellEnd"/>
      <w:r>
        <w:rPr>
          <w:rFonts w:ascii="Times New Roman" w:hAnsi="Times New Roman" w:cs="Times New Roman"/>
        </w:rPr>
        <w:t xml:space="preserve"> </w:t>
      </w:r>
      <w:proofErr w:type="spellStart"/>
      <w:r>
        <w:rPr>
          <w:rFonts w:ascii="Times New Roman" w:hAnsi="Times New Roman" w:cs="Times New Roman"/>
        </w:rPr>
        <w:t>üyesi</w:t>
      </w:r>
      <w:proofErr w:type="spellEnd"/>
      <w:r>
        <w:rPr>
          <w:rFonts w:ascii="Times New Roman" w:hAnsi="Times New Roman" w:cs="Times New Roman"/>
        </w:rPr>
        <w:t>,</w:t>
      </w:r>
      <w:r w:rsidR="005C4EF2">
        <w:rPr>
          <w:rFonts w:ascii="Times New Roman" w:hAnsi="Times New Roman" w:cs="Times New Roman"/>
        </w:rPr>
        <w:t xml:space="preserve"> </w:t>
      </w:r>
      <w:proofErr w:type="spellStart"/>
      <w:r w:rsidR="005C4EF2" w:rsidRPr="005C4EF2">
        <w:rPr>
          <w:rFonts w:ascii="Times New Roman" w:hAnsi="Times New Roman" w:cs="Times New Roman"/>
        </w:rPr>
        <w:t>Betam</w:t>
      </w:r>
      <w:proofErr w:type="spellEnd"/>
      <w:r w:rsidR="005C4EF2" w:rsidRPr="005C4EF2">
        <w:rPr>
          <w:rFonts w:ascii="Times New Roman" w:hAnsi="Times New Roman" w:cs="Times New Roman"/>
        </w:rPr>
        <w:t xml:space="preserve"> </w:t>
      </w:r>
      <w:proofErr w:type="spellStart"/>
      <w:r w:rsidR="005C4EF2" w:rsidRPr="005C4EF2">
        <w:rPr>
          <w:rFonts w:ascii="Times New Roman" w:hAnsi="Times New Roman" w:cs="Times New Roman"/>
        </w:rPr>
        <w:t>ortak</w:t>
      </w:r>
      <w:proofErr w:type="spellEnd"/>
      <w:r w:rsidR="005C4EF2" w:rsidRPr="005C4EF2">
        <w:rPr>
          <w:rFonts w:ascii="Times New Roman" w:hAnsi="Times New Roman" w:cs="Times New Roman"/>
        </w:rPr>
        <w:t xml:space="preserve"> </w:t>
      </w:r>
      <w:proofErr w:type="spellStart"/>
      <w:r w:rsidR="005C4EF2" w:rsidRPr="005C4EF2">
        <w:rPr>
          <w:rFonts w:ascii="Times New Roman" w:hAnsi="Times New Roman" w:cs="Times New Roman"/>
        </w:rPr>
        <w:t>araştırmacısı</w:t>
      </w:r>
      <w:proofErr w:type="spellEnd"/>
      <w:r w:rsidR="005C4EF2">
        <w:rPr>
          <w:rFonts w:ascii="Times New Roman" w:hAnsi="Times New Roman" w:cs="Times New Roman"/>
        </w:rPr>
        <w:t>,</w:t>
      </w:r>
      <w:r>
        <w:rPr>
          <w:rFonts w:ascii="Times New Roman" w:hAnsi="Times New Roman" w:cs="Times New Roman"/>
        </w:rPr>
        <w:t xml:space="preserve"> </w:t>
      </w:r>
      <w:hyperlink r:id="rId1" w:history="1">
        <w:r w:rsidR="005C4EF2" w:rsidRPr="008F72CB">
          <w:rPr>
            <w:rStyle w:val="Hyperlink"/>
            <w:rFonts w:ascii="Times New Roman" w:hAnsi="Times New Roman" w:cs="Times New Roman"/>
          </w:rPr>
          <w:t>dmeltem@metu.edu.tr</w:t>
        </w:r>
      </w:hyperlink>
      <w:r w:rsidR="005C4EF2">
        <w:rPr>
          <w:rFonts w:ascii="Times New Roman" w:hAnsi="Times New Roman" w:cs="Times New Roman"/>
        </w:rPr>
        <w:t xml:space="preserve"> </w:t>
      </w:r>
    </w:p>
  </w:footnote>
  <w:footnote w:id="2">
    <w:p w14:paraId="24114144" w14:textId="77777777" w:rsidR="002F13EA" w:rsidRPr="004D0A09" w:rsidRDefault="002F13EA">
      <w:pPr>
        <w:pStyle w:val="FootnoteText"/>
        <w:rPr>
          <w:rFonts w:ascii="Times New Roman" w:hAnsi="Times New Roman" w:cs="Times New Roman"/>
          <w:lang w:val="tr-TR"/>
        </w:rPr>
      </w:pPr>
      <w:r w:rsidRPr="004D0A09">
        <w:rPr>
          <w:rStyle w:val="FootnoteReference"/>
          <w:rFonts w:ascii="Times New Roman" w:hAnsi="Times New Roman" w:cs="Times New Roman"/>
          <w:lang w:val="tr-TR"/>
        </w:rPr>
        <w:footnoteRef/>
      </w:r>
      <w:r w:rsidRPr="004D0A09">
        <w:rPr>
          <w:rFonts w:ascii="Times New Roman" w:hAnsi="Times New Roman" w:cs="Times New Roman"/>
          <w:lang w:val="tr-TR"/>
        </w:rPr>
        <w:t xml:space="preserve"> Bu </w:t>
      </w:r>
      <w:r w:rsidR="004D0A09" w:rsidRPr="004D0A09">
        <w:rPr>
          <w:rFonts w:ascii="Times New Roman" w:hAnsi="Times New Roman" w:cs="Times New Roman"/>
          <w:lang w:val="tr-TR"/>
        </w:rPr>
        <w:t>mücadelenin</w:t>
      </w:r>
      <w:r w:rsidRPr="004D0A09">
        <w:rPr>
          <w:rFonts w:ascii="Times New Roman" w:hAnsi="Times New Roman" w:cs="Times New Roman"/>
          <w:lang w:val="tr-TR"/>
        </w:rPr>
        <w:t xml:space="preserve"> ilk 10 yıllık değerlendirmesi için bkz. </w:t>
      </w:r>
      <w:r w:rsidR="004D0A09">
        <w:rPr>
          <w:rFonts w:ascii="Times New Roman" w:hAnsi="Times New Roman" w:cs="Times New Roman"/>
          <w:lang w:val="tr-TR"/>
        </w:rPr>
        <w:t>Dayıoğlu ve Gündüz-Hoşgör (2010).</w:t>
      </w:r>
    </w:p>
  </w:footnote>
  <w:footnote w:id="3">
    <w:p w14:paraId="6E7590D3" w14:textId="509F0B15" w:rsidR="00B80097" w:rsidRPr="00787DB7" w:rsidRDefault="00B80097" w:rsidP="00B80097">
      <w:pPr>
        <w:pStyle w:val="FootnoteText"/>
        <w:jc w:val="both"/>
        <w:rPr>
          <w:rFonts w:ascii="Times New Roman" w:hAnsi="Times New Roman" w:cs="Times New Roman"/>
          <w:lang w:val="tr-TR"/>
        </w:rPr>
      </w:pPr>
      <w:r w:rsidRPr="00A9577C">
        <w:rPr>
          <w:rStyle w:val="FootnoteReference"/>
          <w:rFonts w:ascii="Times New Roman" w:hAnsi="Times New Roman" w:cs="Times New Roman"/>
          <w:lang w:val="tr-TR"/>
        </w:rPr>
        <w:footnoteRef/>
      </w:r>
      <w:r w:rsidRPr="00A9577C">
        <w:rPr>
          <w:rFonts w:ascii="Times New Roman" w:hAnsi="Times New Roman" w:cs="Times New Roman"/>
          <w:lang w:val="tr-TR"/>
        </w:rPr>
        <w:t xml:space="preserve"> Anketin yapısı</w:t>
      </w:r>
      <w:r w:rsidR="00A9577C" w:rsidRPr="00A9577C">
        <w:rPr>
          <w:rFonts w:ascii="Times New Roman" w:hAnsi="Times New Roman" w:cs="Times New Roman"/>
          <w:lang w:val="tr-TR"/>
        </w:rPr>
        <w:t>nı</w:t>
      </w:r>
      <w:r w:rsidRPr="00A9577C">
        <w:rPr>
          <w:rFonts w:ascii="Times New Roman" w:hAnsi="Times New Roman" w:cs="Times New Roman"/>
          <w:lang w:val="tr-TR"/>
        </w:rPr>
        <w:t xml:space="preserve"> değiştirmeden </w:t>
      </w:r>
      <w:r w:rsidR="00973FAB" w:rsidRPr="00A9577C">
        <w:rPr>
          <w:rFonts w:ascii="Times New Roman" w:hAnsi="Times New Roman" w:cs="Times New Roman"/>
          <w:lang w:val="tr-TR"/>
        </w:rPr>
        <w:t xml:space="preserve">soru kâğıdına </w:t>
      </w:r>
      <w:r w:rsidRPr="00A9577C">
        <w:rPr>
          <w:rFonts w:ascii="Times New Roman" w:hAnsi="Times New Roman" w:cs="Times New Roman"/>
          <w:lang w:val="tr-TR"/>
        </w:rPr>
        <w:t>ek</w:t>
      </w:r>
      <w:r w:rsidR="00973FAB" w:rsidRPr="00A9577C">
        <w:rPr>
          <w:rFonts w:ascii="Times New Roman" w:hAnsi="Times New Roman" w:cs="Times New Roman"/>
          <w:lang w:val="tr-TR"/>
        </w:rPr>
        <w:t>lenecek</w:t>
      </w:r>
      <w:r w:rsidRPr="00A9577C">
        <w:rPr>
          <w:rFonts w:ascii="Times New Roman" w:hAnsi="Times New Roman" w:cs="Times New Roman"/>
          <w:lang w:val="tr-TR"/>
        </w:rPr>
        <w:t xml:space="preserve"> bir soru</w:t>
      </w:r>
      <w:r w:rsidR="00973FAB" w:rsidRPr="00A9577C">
        <w:rPr>
          <w:rFonts w:ascii="Times New Roman" w:hAnsi="Times New Roman" w:cs="Times New Roman"/>
          <w:lang w:val="tr-TR"/>
        </w:rPr>
        <w:t>yla</w:t>
      </w:r>
      <w:r w:rsidRPr="00A9577C">
        <w:rPr>
          <w:rFonts w:ascii="Times New Roman" w:hAnsi="Times New Roman" w:cs="Times New Roman"/>
          <w:lang w:val="tr-TR"/>
        </w:rPr>
        <w:t xml:space="preserve"> bu bilginin geriye dönük olarak toplanmasının mümkün ol</w:t>
      </w:r>
      <w:r w:rsidR="00CD3AF5" w:rsidRPr="00A9577C">
        <w:rPr>
          <w:rFonts w:ascii="Times New Roman" w:hAnsi="Times New Roman" w:cs="Times New Roman"/>
          <w:lang w:val="tr-TR"/>
        </w:rPr>
        <w:t xml:space="preserve">duğunun </w:t>
      </w:r>
      <w:r w:rsidR="00973FAB" w:rsidRPr="00A9577C">
        <w:rPr>
          <w:rFonts w:ascii="Times New Roman" w:hAnsi="Times New Roman" w:cs="Times New Roman"/>
          <w:lang w:val="tr-TR"/>
        </w:rPr>
        <w:t>altının çizilmesinde yarar</w:t>
      </w:r>
      <w:r w:rsidRPr="00A9577C">
        <w:rPr>
          <w:rFonts w:ascii="Times New Roman" w:hAnsi="Times New Roman" w:cs="Times New Roman"/>
          <w:lang w:val="tr-TR"/>
        </w:rPr>
        <w:t xml:space="preserve"> vardır.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D67"/>
    <w:rsid w:val="00002482"/>
    <w:rsid w:val="00002ACA"/>
    <w:rsid w:val="00004C4B"/>
    <w:rsid w:val="0001529D"/>
    <w:rsid w:val="00016178"/>
    <w:rsid w:val="00033805"/>
    <w:rsid w:val="00042CAF"/>
    <w:rsid w:val="00045737"/>
    <w:rsid w:val="000506F0"/>
    <w:rsid w:val="0005285B"/>
    <w:rsid w:val="00077BA6"/>
    <w:rsid w:val="00097815"/>
    <w:rsid w:val="000A0397"/>
    <w:rsid w:val="000B0FFB"/>
    <w:rsid w:val="000B4A30"/>
    <w:rsid w:val="000C3561"/>
    <w:rsid w:val="000D0F14"/>
    <w:rsid w:val="000D218D"/>
    <w:rsid w:val="000D2FB5"/>
    <w:rsid w:val="00101858"/>
    <w:rsid w:val="00112195"/>
    <w:rsid w:val="00112D22"/>
    <w:rsid w:val="001404A0"/>
    <w:rsid w:val="00141B19"/>
    <w:rsid w:val="00145CD9"/>
    <w:rsid w:val="00165040"/>
    <w:rsid w:val="00171193"/>
    <w:rsid w:val="001742DD"/>
    <w:rsid w:val="00197510"/>
    <w:rsid w:val="001A2AFE"/>
    <w:rsid w:val="001A3A1E"/>
    <w:rsid w:val="001B7409"/>
    <w:rsid w:val="001C40C7"/>
    <w:rsid w:val="001D439C"/>
    <w:rsid w:val="001E6209"/>
    <w:rsid w:val="001F03F2"/>
    <w:rsid w:val="00206D28"/>
    <w:rsid w:val="00210198"/>
    <w:rsid w:val="00210382"/>
    <w:rsid w:val="00213DE2"/>
    <w:rsid w:val="00243F2B"/>
    <w:rsid w:val="00275495"/>
    <w:rsid w:val="00280FE0"/>
    <w:rsid w:val="00287AAE"/>
    <w:rsid w:val="00290AD2"/>
    <w:rsid w:val="002B5746"/>
    <w:rsid w:val="002B69AB"/>
    <w:rsid w:val="002B6BD8"/>
    <w:rsid w:val="002C7691"/>
    <w:rsid w:val="002E7BAF"/>
    <w:rsid w:val="002F13EA"/>
    <w:rsid w:val="002F4CD0"/>
    <w:rsid w:val="00306579"/>
    <w:rsid w:val="00325291"/>
    <w:rsid w:val="0032589A"/>
    <w:rsid w:val="00330121"/>
    <w:rsid w:val="00341A7A"/>
    <w:rsid w:val="003444FF"/>
    <w:rsid w:val="0037660E"/>
    <w:rsid w:val="00381B0B"/>
    <w:rsid w:val="00385463"/>
    <w:rsid w:val="003860B5"/>
    <w:rsid w:val="00391B96"/>
    <w:rsid w:val="003A210C"/>
    <w:rsid w:val="003A6B76"/>
    <w:rsid w:val="003A7496"/>
    <w:rsid w:val="003B0F19"/>
    <w:rsid w:val="003C37EA"/>
    <w:rsid w:val="003C74F5"/>
    <w:rsid w:val="003D644B"/>
    <w:rsid w:val="00401ECD"/>
    <w:rsid w:val="004034EE"/>
    <w:rsid w:val="004037D4"/>
    <w:rsid w:val="004313B2"/>
    <w:rsid w:val="00443E2F"/>
    <w:rsid w:val="00445B5F"/>
    <w:rsid w:val="00446600"/>
    <w:rsid w:val="00446FC7"/>
    <w:rsid w:val="00457CF1"/>
    <w:rsid w:val="0046684D"/>
    <w:rsid w:val="00497323"/>
    <w:rsid w:val="004A1910"/>
    <w:rsid w:val="004C2910"/>
    <w:rsid w:val="004D0A09"/>
    <w:rsid w:val="004D5369"/>
    <w:rsid w:val="004D76F0"/>
    <w:rsid w:val="004E22C0"/>
    <w:rsid w:val="004F538A"/>
    <w:rsid w:val="0050104F"/>
    <w:rsid w:val="00513ECC"/>
    <w:rsid w:val="00526DDE"/>
    <w:rsid w:val="00526E07"/>
    <w:rsid w:val="0053785B"/>
    <w:rsid w:val="00545E9F"/>
    <w:rsid w:val="00594768"/>
    <w:rsid w:val="005A44D5"/>
    <w:rsid w:val="005A5AF5"/>
    <w:rsid w:val="005B1362"/>
    <w:rsid w:val="005B25C6"/>
    <w:rsid w:val="005B57BC"/>
    <w:rsid w:val="005B5F16"/>
    <w:rsid w:val="005C4EF2"/>
    <w:rsid w:val="005C6C49"/>
    <w:rsid w:val="005E6E04"/>
    <w:rsid w:val="00602B22"/>
    <w:rsid w:val="00614D2E"/>
    <w:rsid w:val="0061594F"/>
    <w:rsid w:val="006267BF"/>
    <w:rsid w:val="00632895"/>
    <w:rsid w:val="006349EB"/>
    <w:rsid w:val="0066227E"/>
    <w:rsid w:val="00667C54"/>
    <w:rsid w:val="0068265A"/>
    <w:rsid w:val="006845DB"/>
    <w:rsid w:val="006846C5"/>
    <w:rsid w:val="006911AD"/>
    <w:rsid w:val="00693F0B"/>
    <w:rsid w:val="006959CD"/>
    <w:rsid w:val="006E1FC3"/>
    <w:rsid w:val="006F14B5"/>
    <w:rsid w:val="006F634E"/>
    <w:rsid w:val="006F687D"/>
    <w:rsid w:val="006F785C"/>
    <w:rsid w:val="007077F2"/>
    <w:rsid w:val="0071155A"/>
    <w:rsid w:val="0071278A"/>
    <w:rsid w:val="00732088"/>
    <w:rsid w:val="007346BA"/>
    <w:rsid w:val="0074632A"/>
    <w:rsid w:val="00756C3F"/>
    <w:rsid w:val="00761146"/>
    <w:rsid w:val="0077408B"/>
    <w:rsid w:val="00775E8D"/>
    <w:rsid w:val="00776F49"/>
    <w:rsid w:val="00785A7C"/>
    <w:rsid w:val="00787DB7"/>
    <w:rsid w:val="00792E24"/>
    <w:rsid w:val="00797D7F"/>
    <w:rsid w:val="007B554E"/>
    <w:rsid w:val="007C03C3"/>
    <w:rsid w:val="007C52AA"/>
    <w:rsid w:val="007C7724"/>
    <w:rsid w:val="007D729C"/>
    <w:rsid w:val="007E2104"/>
    <w:rsid w:val="007F6635"/>
    <w:rsid w:val="0081541A"/>
    <w:rsid w:val="0083179B"/>
    <w:rsid w:val="00832080"/>
    <w:rsid w:val="00836D97"/>
    <w:rsid w:val="00852C46"/>
    <w:rsid w:val="008601C3"/>
    <w:rsid w:val="008606EF"/>
    <w:rsid w:val="008709F3"/>
    <w:rsid w:val="008818EE"/>
    <w:rsid w:val="00886CFA"/>
    <w:rsid w:val="00894C1F"/>
    <w:rsid w:val="008A3B2E"/>
    <w:rsid w:val="008B0854"/>
    <w:rsid w:val="008C065D"/>
    <w:rsid w:val="008C1395"/>
    <w:rsid w:val="008C2257"/>
    <w:rsid w:val="008C5377"/>
    <w:rsid w:val="008D2747"/>
    <w:rsid w:val="008D5E6F"/>
    <w:rsid w:val="008E3B01"/>
    <w:rsid w:val="008F3833"/>
    <w:rsid w:val="008F63C2"/>
    <w:rsid w:val="00901CEE"/>
    <w:rsid w:val="009157CF"/>
    <w:rsid w:val="00935D72"/>
    <w:rsid w:val="00946273"/>
    <w:rsid w:val="00950045"/>
    <w:rsid w:val="00956242"/>
    <w:rsid w:val="00956CC4"/>
    <w:rsid w:val="00956FA7"/>
    <w:rsid w:val="00973FAB"/>
    <w:rsid w:val="009875A9"/>
    <w:rsid w:val="009B1744"/>
    <w:rsid w:val="009B40AF"/>
    <w:rsid w:val="009C49B5"/>
    <w:rsid w:val="009D174B"/>
    <w:rsid w:val="009E22E9"/>
    <w:rsid w:val="009E73F0"/>
    <w:rsid w:val="009E7675"/>
    <w:rsid w:val="009F04DA"/>
    <w:rsid w:val="00A02DE6"/>
    <w:rsid w:val="00A13F0E"/>
    <w:rsid w:val="00A2030F"/>
    <w:rsid w:val="00A24EAC"/>
    <w:rsid w:val="00A474FB"/>
    <w:rsid w:val="00A52D1F"/>
    <w:rsid w:val="00A53D15"/>
    <w:rsid w:val="00A56D15"/>
    <w:rsid w:val="00A65D63"/>
    <w:rsid w:val="00A7261C"/>
    <w:rsid w:val="00A74673"/>
    <w:rsid w:val="00A74D67"/>
    <w:rsid w:val="00A76FD1"/>
    <w:rsid w:val="00A8262F"/>
    <w:rsid w:val="00A85859"/>
    <w:rsid w:val="00A93C8D"/>
    <w:rsid w:val="00A9577C"/>
    <w:rsid w:val="00AA0E28"/>
    <w:rsid w:val="00AA7597"/>
    <w:rsid w:val="00AB4636"/>
    <w:rsid w:val="00AD0214"/>
    <w:rsid w:val="00AD0546"/>
    <w:rsid w:val="00AD19DC"/>
    <w:rsid w:val="00AE3754"/>
    <w:rsid w:val="00AE3AA5"/>
    <w:rsid w:val="00AF2431"/>
    <w:rsid w:val="00B00CD4"/>
    <w:rsid w:val="00B033FA"/>
    <w:rsid w:val="00B25C30"/>
    <w:rsid w:val="00B33B87"/>
    <w:rsid w:val="00B35B62"/>
    <w:rsid w:val="00B438CE"/>
    <w:rsid w:val="00B455E8"/>
    <w:rsid w:val="00B5366F"/>
    <w:rsid w:val="00B65CAE"/>
    <w:rsid w:val="00B70C04"/>
    <w:rsid w:val="00B80097"/>
    <w:rsid w:val="00B874FE"/>
    <w:rsid w:val="00B93ECC"/>
    <w:rsid w:val="00B93FFA"/>
    <w:rsid w:val="00BA12BC"/>
    <w:rsid w:val="00BA3508"/>
    <w:rsid w:val="00BB0059"/>
    <w:rsid w:val="00BD0179"/>
    <w:rsid w:val="00BE22E4"/>
    <w:rsid w:val="00BF05C5"/>
    <w:rsid w:val="00C05366"/>
    <w:rsid w:val="00C12C6B"/>
    <w:rsid w:val="00C12D85"/>
    <w:rsid w:val="00C156CE"/>
    <w:rsid w:val="00C164CA"/>
    <w:rsid w:val="00C22BA9"/>
    <w:rsid w:val="00C5147E"/>
    <w:rsid w:val="00C5789B"/>
    <w:rsid w:val="00C6050D"/>
    <w:rsid w:val="00C60ED0"/>
    <w:rsid w:val="00C64532"/>
    <w:rsid w:val="00C71D96"/>
    <w:rsid w:val="00C80013"/>
    <w:rsid w:val="00C8269D"/>
    <w:rsid w:val="00C87BF0"/>
    <w:rsid w:val="00CA5C00"/>
    <w:rsid w:val="00CB0E75"/>
    <w:rsid w:val="00CB2022"/>
    <w:rsid w:val="00CB6CCD"/>
    <w:rsid w:val="00CC5435"/>
    <w:rsid w:val="00CD0A9E"/>
    <w:rsid w:val="00CD3AF5"/>
    <w:rsid w:val="00CD43DA"/>
    <w:rsid w:val="00CD7317"/>
    <w:rsid w:val="00CF074E"/>
    <w:rsid w:val="00CF7D8D"/>
    <w:rsid w:val="00D02636"/>
    <w:rsid w:val="00D04485"/>
    <w:rsid w:val="00D066A4"/>
    <w:rsid w:val="00D06F1E"/>
    <w:rsid w:val="00D10495"/>
    <w:rsid w:val="00D10D55"/>
    <w:rsid w:val="00D138A5"/>
    <w:rsid w:val="00D2745C"/>
    <w:rsid w:val="00D318EF"/>
    <w:rsid w:val="00D3441A"/>
    <w:rsid w:val="00D63110"/>
    <w:rsid w:val="00D733BA"/>
    <w:rsid w:val="00D736C5"/>
    <w:rsid w:val="00D759D8"/>
    <w:rsid w:val="00D76C17"/>
    <w:rsid w:val="00D83DEB"/>
    <w:rsid w:val="00D84E66"/>
    <w:rsid w:val="00D91B61"/>
    <w:rsid w:val="00DA209E"/>
    <w:rsid w:val="00DB7D3C"/>
    <w:rsid w:val="00DC071A"/>
    <w:rsid w:val="00E00527"/>
    <w:rsid w:val="00E009CC"/>
    <w:rsid w:val="00E066C3"/>
    <w:rsid w:val="00E07767"/>
    <w:rsid w:val="00E15802"/>
    <w:rsid w:val="00E258F2"/>
    <w:rsid w:val="00E32FA7"/>
    <w:rsid w:val="00E469C4"/>
    <w:rsid w:val="00E52DE4"/>
    <w:rsid w:val="00E5747A"/>
    <w:rsid w:val="00E63687"/>
    <w:rsid w:val="00E638EA"/>
    <w:rsid w:val="00E654DC"/>
    <w:rsid w:val="00E65B94"/>
    <w:rsid w:val="00E77F56"/>
    <w:rsid w:val="00E847C1"/>
    <w:rsid w:val="00E97C88"/>
    <w:rsid w:val="00EA2441"/>
    <w:rsid w:val="00EB4C2A"/>
    <w:rsid w:val="00EC0FBE"/>
    <w:rsid w:val="00ED491B"/>
    <w:rsid w:val="00ED61E8"/>
    <w:rsid w:val="00ED6888"/>
    <w:rsid w:val="00ED70ED"/>
    <w:rsid w:val="00EE3B1F"/>
    <w:rsid w:val="00EE6099"/>
    <w:rsid w:val="00F249E6"/>
    <w:rsid w:val="00F56E30"/>
    <w:rsid w:val="00F84C7E"/>
    <w:rsid w:val="00F86EF0"/>
    <w:rsid w:val="00F8796F"/>
    <w:rsid w:val="00F92603"/>
    <w:rsid w:val="00F94343"/>
    <w:rsid w:val="00FB6ACF"/>
    <w:rsid w:val="00FD6197"/>
    <w:rsid w:val="00FE030B"/>
    <w:rsid w:val="00FF0058"/>
    <w:rsid w:val="00FF7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63547"/>
  <w15:docId w15:val="{D65F6C5E-AE8A-46BE-BBEE-642B7B628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F0E"/>
    <w:pPr>
      <w:tabs>
        <w:tab w:val="center" w:pos="4703"/>
        <w:tab w:val="right" w:pos="9406"/>
      </w:tabs>
      <w:spacing w:after="0" w:line="240" w:lineRule="auto"/>
    </w:pPr>
  </w:style>
  <w:style w:type="character" w:customStyle="1" w:styleId="HeaderChar">
    <w:name w:val="Header Char"/>
    <w:basedOn w:val="DefaultParagraphFont"/>
    <w:link w:val="Header"/>
    <w:uiPriority w:val="99"/>
    <w:rsid w:val="00A13F0E"/>
  </w:style>
  <w:style w:type="paragraph" w:styleId="Footer">
    <w:name w:val="footer"/>
    <w:basedOn w:val="Normal"/>
    <w:link w:val="FooterChar"/>
    <w:uiPriority w:val="99"/>
    <w:unhideWhenUsed/>
    <w:rsid w:val="00A13F0E"/>
    <w:pPr>
      <w:tabs>
        <w:tab w:val="center" w:pos="4703"/>
        <w:tab w:val="right" w:pos="9406"/>
      </w:tabs>
      <w:spacing w:after="0" w:line="240" w:lineRule="auto"/>
    </w:pPr>
  </w:style>
  <w:style w:type="character" w:customStyle="1" w:styleId="FooterChar">
    <w:name w:val="Footer Char"/>
    <w:basedOn w:val="DefaultParagraphFont"/>
    <w:link w:val="Footer"/>
    <w:uiPriority w:val="99"/>
    <w:rsid w:val="00A13F0E"/>
  </w:style>
  <w:style w:type="character" w:styleId="Hyperlink">
    <w:name w:val="Hyperlink"/>
    <w:basedOn w:val="DefaultParagraphFont"/>
    <w:uiPriority w:val="99"/>
    <w:unhideWhenUsed/>
    <w:rsid w:val="009C49B5"/>
    <w:rPr>
      <w:color w:val="0563C1" w:themeColor="hyperlink"/>
      <w:u w:val="single"/>
    </w:rPr>
  </w:style>
  <w:style w:type="paragraph" w:customStyle="1" w:styleId="References">
    <w:name w:val="References"/>
    <w:basedOn w:val="Normal"/>
    <w:link w:val="ReferencesChar"/>
    <w:qFormat/>
    <w:rsid w:val="009C49B5"/>
    <w:pPr>
      <w:autoSpaceDE w:val="0"/>
      <w:autoSpaceDN w:val="0"/>
      <w:adjustRightInd w:val="0"/>
      <w:spacing w:after="0" w:line="360" w:lineRule="auto"/>
      <w:ind w:left="720" w:hanging="720"/>
      <w:jc w:val="both"/>
    </w:pPr>
    <w:rPr>
      <w:rFonts w:ascii="Times New Roman" w:hAnsi="Times New Roman" w:cs="cmr10"/>
      <w:sz w:val="24"/>
      <w:szCs w:val="20"/>
    </w:rPr>
  </w:style>
  <w:style w:type="character" w:customStyle="1" w:styleId="ReferencesChar">
    <w:name w:val="References Char"/>
    <w:basedOn w:val="DefaultParagraphFont"/>
    <w:link w:val="References"/>
    <w:rsid w:val="009C49B5"/>
    <w:rPr>
      <w:rFonts w:ascii="Times New Roman" w:hAnsi="Times New Roman" w:cs="cmr10"/>
      <w:sz w:val="24"/>
      <w:szCs w:val="20"/>
    </w:rPr>
  </w:style>
  <w:style w:type="paragraph" w:customStyle="1" w:styleId="Reference">
    <w:name w:val="Reference"/>
    <w:basedOn w:val="Normal"/>
    <w:link w:val="ReferenceChar"/>
    <w:qFormat/>
    <w:rsid w:val="002B5746"/>
    <w:pPr>
      <w:spacing w:after="180" w:line="480" w:lineRule="auto"/>
      <w:ind w:left="706" w:hanging="706"/>
      <w:jc w:val="both"/>
    </w:pPr>
    <w:rPr>
      <w:rFonts w:ascii="Times New Roman" w:hAnsi="Times New Roman"/>
      <w:sz w:val="24"/>
    </w:rPr>
  </w:style>
  <w:style w:type="character" w:customStyle="1" w:styleId="ReferenceChar">
    <w:name w:val="Reference Char"/>
    <w:basedOn w:val="DefaultParagraphFont"/>
    <w:link w:val="Reference"/>
    <w:rsid w:val="002B5746"/>
    <w:rPr>
      <w:rFonts w:ascii="Times New Roman" w:hAnsi="Times New Roman"/>
      <w:sz w:val="24"/>
    </w:rPr>
  </w:style>
  <w:style w:type="paragraph" w:styleId="FootnoteText">
    <w:name w:val="footnote text"/>
    <w:basedOn w:val="Normal"/>
    <w:link w:val="FootnoteTextChar"/>
    <w:uiPriority w:val="99"/>
    <w:semiHidden/>
    <w:unhideWhenUsed/>
    <w:rsid w:val="002F13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13EA"/>
    <w:rPr>
      <w:sz w:val="20"/>
      <w:szCs w:val="20"/>
    </w:rPr>
  </w:style>
  <w:style w:type="character" w:styleId="FootnoteReference">
    <w:name w:val="footnote reference"/>
    <w:basedOn w:val="DefaultParagraphFont"/>
    <w:uiPriority w:val="99"/>
    <w:semiHidden/>
    <w:unhideWhenUsed/>
    <w:rsid w:val="002F13EA"/>
    <w:rPr>
      <w:vertAlign w:val="superscript"/>
    </w:rPr>
  </w:style>
  <w:style w:type="paragraph" w:styleId="BalloonText">
    <w:name w:val="Balloon Text"/>
    <w:basedOn w:val="Normal"/>
    <w:link w:val="BalloonTextChar"/>
    <w:uiPriority w:val="99"/>
    <w:semiHidden/>
    <w:unhideWhenUsed/>
    <w:rsid w:val="000978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815"/>
    <w:rPr>
      <w:rFonts w:ascii="Segoe UI" w:hAnsi="Segoe UI" w:cs="Segoe UI"/>
      <w:sz w:val="18"/>
      <w:szCs w:val="18"/>
    </w:rPr>
  </w:style>
  <w:style w:type="character" w:styleId="CommentReference">
    <w:name w:val="annotation reference"/>
    <w:basedOn w:val="DefaultParagraphFont"/>
    <w:uiPriority w:val="99"/>
    <w:semiHidden/>
    <w:unhideWhenUsed/>
    <w:rsid w:val="00CD7317"/>
    <w:rPr>
      <w:sz w:val="16"/>
      <w:szCs w:val="16"/>
    </w:rPr>
  </w:style>
  <w:style w:type="paragraph" w:styleId="CommentText">
    <w:name w:val="annotation text"/>
    <w:basedOn w:val="Normal"/>
    <w:link w:val="CommentTextChar"/>
    <w:uiPriority w:val="99"/>
    <w:semiHidden/>
    <w:unhideWhenUsed/>
    <w:rsid w:val="00CD7317"/>
    <w:pPr>
      <w:spacing w:line="240" w:lineRule="auto"/>
    </w:pPr>
    <w:rPr>
      <w:sz w:val="20"/>
      <w:szCs w:val="20"/>
    </w:rPr>
  </w:style>
  <w:style w:type="character" w:customStyle="1" w:styleId="CommentTextChar">
    <w:name w:val="Comment Text Char"/>
    <w:basedOn w:val="DefaultParagraphFont"/>
    <w:link w:val="CommentText"/>
    <w:uiPriority w:val="99"/>
    <w:semiHidden/>
    <w:rsid w:val="00CD7317"/>
    <w:rPr>
      <w:sz w:val="20"/>
      <w:szCs w:val="20"/>
    </w:rPr>
  </w:style>
  <w:style w:type="paragraph" w:styleId="CommentSubject">
    <w:name w:val="annotation subject"/>
    <w:basedOn w:val="CommentText"/>
    <w:next w:val="CommentText"/>
    <w:link w:val="CommentSubjectChar"/>
    <w:uiPriority w:val="99"/>
    <w:semiHidden/>
    <w:unhideWhenUsed/>
    <w:rsid w:val="00CD7317"/>
    <w:rPr>
      <w:b/>
      <w:bCs/>
    </w:rPr>
  </w:style>
  <w:style w:type="character" w:customStyle="1" w:styleId="CommentSubjectChar">
    <w:name w:val="Comment Subject Char"/>
    <w:basedOn w:val="CommentTextChar"/>
    <w:link w:val="CommentSubject"/>
    <w:uiPriority w:val="99"/>
    <w:semiHidden/>
    <w:rsid w:val="00CD73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87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ilo.org/ankara/publications/WCMS_738618/lang--en/index.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dmeltem@metu.edu.t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meltem1\CL_Paper\Employed_Enrolled_Summar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meltem1\CL_Paper\Employed_Enrolled_Summar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meltem1\CL_Paper\Employed_Enrolled_Summar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meltem1\CL_Paper\Employed_Enrolled_Summar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'emp_educ (TR)'!$C$3</c:f>
              <c:strCache>
                <c:ptCount val="1"/>
                <c:pt idx="0">
                  <c:v>Toplam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'emp_educ (TR)'!$B$4:$B$8</c:f>
              <c:numCache>
                <c:formatCode>General</c:formatCode>
                <c:ptCount val="5"/>
                <c:pt idx="0">
                  <c:v>1994</c:v>
                </c:pt>
                <c:pt idx="1">
                  <c:v>1999</c:v>
                </c:pt>
                <c:pt idx="2">
                  <c:v>2006</c:v>
                </c:pt>
                <c:pt idx="3">
                  <c:v>2012</c:v>
                </c:pt>
                <c:pt idx="4">
                  <c:v>2019</c:v>
                </c:pt>
              </c:numCache>
            </c:numRef>
          </c:cat>
          <c:val>
            <c:numRef>
              <c:f>'emp_educ (TR)'!$C$4:$C$8</c:f>
              <c:numCache>
                <c:formatCode>General</c:formatCode>
                <c:ptCount val="5"/>
                <c:pt idx="0">
                  <c:v>15.3</c:v>
                </c:pt>
                <c:pt idx="1">
                  <c:v>10.199999999999999</c:v>
                </c:pt>
                <c:pt idx="2">
                  <c:v>5.9</c:v>
                </c:pt>
                <c:pt idx="3">
                  <c:v>5.9</c:v>
                </c:pt>
                <c:pt idx="4">
                  <c:v>4.8</c:v>
                </c:pt>
              </c:numCache>
            </c:numRef>
          </c:val>
          <c:smooth val="0"/>
          <c:extLst>
            <c:ext xmlns:c16="http://schemas.microsoft.com/office/drawing/2014/chart" uri="{C3380CC4-5D6E-409C-BE32-E72D297353CC}">
              <c16:uniqueId val="{00000000-F090-4DCB-B60E-C2BEC2FC4A67}"/>
            </c:ext>
          </c:extLst>
        </c:ser>
        <c:ser>
          <c:idx val="1"/>
          <c:order val="1"/>
          <c:tx>
            <c:strRef>
              <c:f>'emp_educ (TR)'!$D$3</c:f>
              <c:strCache>
                <c:ptCount val="1"/>
                <c:pt idx="0">
                  <c:v>Erkek</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'emp_educ (TR)'!$B$4:$B$8</c:f>
              <c:numCache>
                <c:formatCode>General</c:formatCode>
                <c:ptCount val="5"/>
                <c:pt idx="0">
                  <c:v>1994</c:v>
                </c:pt>
                <c:pt idx="1">
                  <c:v>1999</c:v>
                </c:pt>
                <c:pt idx="2">
                  <c:v>2006</c:v>
                </c:pt>
                <c:pt idx="3">
                  <c:v>2012</c:v>
                </c:pt>
                <c:pt idx="4">
                  <c:v>2019</c:v>
                </c:pt>
              </c:numCache>
            </c:numRef>
          </c:cat>
          <c:val>
            <c:numRef>
              <c:f>'emp_educ (TR)'!$D$4:$D$8</c:f>
              <c:numCache>
                <c:formatCode>General</c:formatCode>
                <c:ptCount val="5"/>
                <c:pt idx="0">
                  <c:v>17.899999999999999</c:v>
                </c:pt>
                <c:pt idx="1">
                  <c:v>12.3</c:v>
                </c:pt>
                <c:pt idx="2">
                  <c:v>7.7</c:v>
                </c:pt>
                <c:pt idx="3">
                  <c:v>7.9</c:v>
                </c:pt>
                <c:pt idx="4">
                  <c:v>6.5</c:v>
                </c:pt>
              </c:numCache>
            </c:numRef>
          </c:val>
          <c:smooth val="0"/>
          <c:extLst>
            <c:ext xmlns:c16="http://schemas.microsoft.com/office/drawing/2014/chart" uri="{C3380CC4-5D6E-409C-BE32-E72D297353CC}">
              <c16:uniqueId val="{00000001-F090-4DCB-B60E-C2BEC2FC4A67}"/>
            </c:ext>
          </c:extLst>
        </c:ser>
        <c:ser>
          <c:idx val="2"/>
          <c:order val="2"/>
          <c:tx>
            <c:strRef>
              <c:f>'emp_educ (TR)'!$E$3</c:f>
              <c:strCache>
                <c:ptCount val="1"/>
                <c:pt idx="0">
                  <c:v>Kız</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'emp_educ (TR)'!$B$4:$B$8</c:f>
              <c:numCache>
                <c:formatCode>General</c:formatCode>
                <c:ptCount val="5"/>
                <c:pt idx="0">
                  <c:v>1994</c:v>
                </c:pt>
                <c:pt idx="1">
                  <c:v>1999</c:v>
                </c:pt>
                <c:pt idx="2">
                  <c:v>2006</c:v>
                </c:pt>
                <c:pt idx="3">
                  <c:v>2012</c:v>
                </c:pt>
                <c:pt idx="4">
                  <c:v>2019</c:v>
                </c:pt>
              </c:numCache>
            </c:numRef>
          </c:cat>
          <c:val>
            <c:numRef>
              <c:f>'emp_educ (TR)'!$E$4:$E$8</c:f>
              <c:numCache>
                <c:formatCode>General</c:formatCode>
                <c:ptCount val="5"/>
                <c:pt idx="0">
                  <c:v>12.5</c:v>
                </c:pt>
                <c:pt idx="1">
                  <c:v>7.9</c:v>
                </c:pt>
                <c:pt idx="2">
                  <c:v>4</c:v>
                </c:pt>
                <c:pt idx="3">
                  <c:v>3.7</c:v>
                </c:pt>
                <c:pt idx="4">
                  <c:v>2.9</c:v>
                </c:pt>
              </c:numCache>
            </c:numRef>
          </c:val>
          <c:smooth val="0"/>
          <c:extLst>
            <c:ext xmlns:c16="http://schemas.microsoft.com/office/drawing/2014/chart" uri="{C3380CC4-5D6E-409C-BE32-E72D297353CC}">
              <c16:uniqueId val="{00000002-F090-4DCB-B60E-C2BEC2FC4A67}"/>
            </c:ext>
          </c:extLst>
        </c:ser>
        <c:dLbls>
          <c:showLegendKey val="0"/>
          <c:showVal val="0"/>
          <c:showCatName val="0"/>
          <c:showSerName val="0"/>
          <c:showPercent val="0"/>
          <c:showBubbleSize val="0"/>
        </c:dLbls>
        <c:marker val="1"/>
        <c:smooth val="0"/>
        <c:axId val="279256064"/>
        <c:axId val="279258240"/>
      </c:lineChart>
      <c:catAx>
        <c:axId val="279256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79258240"/>
        <c:crosses val="autoZero"/>
        <c:auto val="1"/>
        <c:lblAlgn val="ctr"/>
        <c:lblOffset val="100"/>
        <c:noMultiLvlLbl val="0"/>
      </c:catAx>
      <c:valAx>
        <c:axId val="2792582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Çalışan oranı (%)</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79256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'emp_educ (TR)'!$M$3</c:f>
              <c:strCache>
                <c:ptCount val="1"/>
                <c:pt idx="0">
                  <c:v>6-17 yaş</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'emp_educ (TR)'!$L$4:$L$8</c:f>
              <c:numCache>
                <c:formatCode>General</c:formatCode>
                <c:ptCount val="5"/>
                <c:pt idx="0">
                  <c:v>1994</c:v>
                </c:pt>
                <c:pt idx="1">
                  <c:v>1999</c:v>
                </c:pt>
                <c:pt idx="2">
                  <c:v>2006</c:v>
                </c:pt>
                <c:pt idx="3">
                  <c:v>2012</c:v>
                </c:pt>
                <c:pt idx="4">
                  <c:v>2019</c:v>
                </c:pt>
              </c:numCache>
            </c:numRef>
          </c:cat>
          <c:val>
            <c:numRef>
              <c:f>'emp_educ (TR)'!$M$4:$M$8</c:f>
              <c:numCache>
                <c:formatCode>General</c:formatCode>
                <c:ptCount val="5"/>
                <c:pt idx="0">
                  <c:v>15.3</c:v>
                </c:pt>
                <c:pt idx="1">
                  <c:v>10.199999999999999</c:v>
                </c:pt>
                <c:pt idx="2">
                  <c:v>5.9</c:v>
                </c:pt>
                <c:pt idx="3">
                  <c:v>5.9</c:v>
                </c:pt>
                <c:pt idx="4">
                  <c:v>4.8</c:v>
                </c:pt>
              </c:numCache>
            </c:numRef>
          </c:val>
          <c:smooth val="0"/>
          <c:extLst>
            <c:ext xmlns:c16="http://schemas.microsoft.com/office/drawing/2014/chart" uri="{C3380CC4-5D6E-409C-BE32-E72D297353CC}">
              <c16:uniqueId val="{00000000-CC4E-4C2C-8711-26835D013204}"/>
            </c:ext>
          </c:extLst>
        </c:ser>
        <c:ser>
          <c:idx val="1"/>
          <c:order val="1"/>
          <c:tx>
            <c:strRef>
              <c:f>'emp_educ (TR)'!$N$3</c:f>
              <c:strCache>
                <c:ptCount val="1"/>
                <c:pt idx="0">
                  <c:v>6-14 yaş</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'emp_educ (TR)'!$L$4:$L$8</c:f>
              <c:numCache>
                <c:formatCode>General</c:formatCode>
                <c:ptCount val="5"/>
                <c:pt idx="0">
                  <c:v>1994</c:v>
                </c:pt>
                <c:pt idx="1">
                  <c:v>1999</c:v>
                </c:pt>
                <c:pt idx="2">
                  <c:v>2006</c:v>
                </c:pt>
                <c:pt idx="3">
                  <c:v>2012</c:v>
                </c:pt>
                <c:pt idx="4">
                  <c:v>2019</c:v>
                </c:pt>
              </c:numCache>
            </c:numRef>
          </c:cat>
          <c:val>
            <c:numRef>
              <c:f>'emp_educ (TR)'!$N$4:$N$8</c:f>
              <c:numCache>
                <c:formatCode>General</c:formatCode>
                <c:ptCount val="5"/>
                <c:pt idx="0">
                  <c:v>8.5</c:v>
                </c:pt>
                <c:pt idx="1">
                  <c:v>4.2</c:v>
                </c:pt>
                <c:pt idx="2">
                  <c:v>2.6</c:v>
                </c:pt>
                <c:pt idx="3">
                  <c:v>2.6</c:v>
                </c:pt>
                <c:pt idx="4">
                  <c:v>1.3</c:v>
                </c:pt>
              </c:numCache>
            </c:numRef>
          </c:val>
          <c:smooth val="0"/>
          <c:extLst>
            <c:ext xmlns:c16="http://schemas.microsoft.com/office/drawing/2014/chart" uri="{C3380CC4-5D6E-409C-BE32-E72D297353CC}">
              <c16:uniqueId val="{00000001-CC4E-4C2C-8711-26835D013204}"/>
            </c:ext>
          </c:extLst>
        </c:ser>
        <c:ser>
          <c:idx val="2"/>
          <c:order val="2"/>
          <c:tx>
            <c:strRef>
              <c:f>'emp_educ (TR)'!$O$3</c:f>
              <c:strCache>
                <c:ptCount val="1"/>
                <c:pt idx="0">
                  <c:v>15-17 yaş</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'emp_educ (TR)'!$L$4:$L$8</c:f>
              <c:numCache>
                <c:formatCode>General</c:formatCode>
                <c:ptCount val="5"/>
                <c:pt idx="0">
                  <c:v>1994</c:v>
                </c:pt>
                <c:pt idx="1">
                  <c:v>1999</c:v>
                </c:pt>
                <c:pt idx="2">
                  <c:v>2006</c:v>
                </c:pt>
                <c:pt idx="3">
                  <c:v>2012</c:v>
                </c:pt>
                <c:pt idx="4">
                  <c:v>2019</c:v>
                </c:pt>
              </c:numCache>
            </c:numRef>
          </c:cat>
          <c:val>
            <c:numRef>
              <c:f>'emp_educ (TR)'!$O$4:$O$8</c:f>
              <c:numCache>
                <c:formatCode>General</c:formatCode>
                <c:ptCount val="5"/>
                <c:pt idx="0">
                  <c:v>32.700000000000003</c:v>
                </c:pt>
                <c:pt idx="1">
                  <c:v>28</c:v>
                </c:pt>
                <c:pt idx="2">
                  <c:v>16.899999999999999</c:v>
                </c:pt>
                <c:pt idx="3">
                  <c:v>15.6</c:v>
                </c:pt>
                <c:pt idx="4">
                  <c:v>15.7</c:v>
                </c:pt>
              </c:numCache>
            </c:numRef>
          </c:val>
          <c:smooth val="0"/>
          <c:extLst>
            <c:ext xmlns:c16="http://schemas.microsoft.com/office/drawing/2014/chart" uri="{C3380CC4-5D6E-409C-BE32-E72D297353CC}">
              <c16:uniqueId val="{00000002-CC4E-4C2C-8711-26835D013204}"/>
            </c:ext>
          </c:extLst>
        </c:ser>
        <c:dLbls>
          <c:showLegendKey val="0"/>
          <c:showVal val="0"/>
          <c:showCatName val="0"/>
          <c:showSerName val="0"/>
          <c:showPercent val="0"/>
          <c:showBubbleSize val="0"/>
        </c:dLbls>
        <c:marker val="1"/>
        <c:smooth val="0"/>
        <c:axId val="279285120"/>
        <c:axId val="279287296"/>
      </c:lineChart>
      <c:catAx>
        <c:axId val="279285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79287296"/>
        <c:crosses val="autoZero"/>
        <c:auto val="1"/>
        <c:lblAlgn val="ctr"/>
        <c:lblOffset val="100"/>
        <c:noMultiLvlLbl val="0"/>
      </c:catAx>
      <c:valAx>
        <c:axId val="2792872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Çalışan oranı (%)</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79285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'emp_educ (TR)'!$H$3</c:f>
              <c:strCache>
                <c:ptCount val="1"/>
                <c:pt idx="0">
                  <c:v>Toplam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'emp_educ (TR)'!$G$4:$G$8</c:f>
              <c:numCache>
                <c:formatCode>General</c:formatCode>
                <c:ptCount val="5"/>
                <c:pt idx="0">
                  <c:v>1994</c:v>
                </c:pt>
                <c:pt idx="1">
                  <c:v>1999</c:v>
                </c:pt>
                <c:pt idx="2">
                  <c:v>2006</c:v>
                </c:pt>
                <c:pt idx="3">
                  <c:v>2012</c:v>
                </c:pt>
                <c:pt idx="4">
                  <c:v>2019</c:v>
                </c:pt>
              </c:numCache>
            </c:numRef>
          </c:cat>
          <c:val>
            <c:numRef>
              <c:f>'emp_educ (TR)'!$H$4:$H$8</c:f>
              <c:numCache>
                <c:formatCode>General</c:formatCode>
                <c:ptCount val="5"/>
                <c:pt idx="0">
                  <c:v>75.099999999999994</c:v>
                </c:pt>
                <c:pt idx="1">
                  <c:v>78.8</c:v>
                </c:pt>
                <c:pt idx="2">
                  <c:v>84.7</c:v>
                </c:pt>
                <c:pt idx="3">
                  <c:v>91.5</c:v>
                </c:pt>
                <c:pt idx="4">
                  <c:v>93</c:v>
                </c:pt>
              </c:numCache>
            </c:numRef>
          </c:val>
          <c:smooth val="0"/>
          <c:extLst>
            <c:ext xmlns:c16="http://schemas.microsoft.com/office/drawing/2014/chart" uri="{C3380CC4-5D6E-409C-BE32-E72D297353CC}">
              <c16:uniqueId val="{00000000-782D-439D-AB80-0FBA91A62A52}"/>
            </c:ext>
          </c:extLst>
        </c:ser>
        <c:ser>
          <c:idx val="1"/>
          <c:order val="1"/>
          <c:tx>
            <c:strRef>
              <c:f>'emp_educ (TR)'!$I$3</c:f>
              <c:strCache>
                <c:ptCount val="1"/>
                <c:pt idx="0">
                  <c:v>Erkek</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'emp_educ (TR)'!$G$4:$G$8</c:f>
              <c:numCache>
                <c:formatCode>General</c:formatCode>
                <c:ptCount val="5"/>
                <c:pt idx="0">
                  <c:v>1994</c:v>
                </c:pt>
                <c:pt idx="1">
                  <c:v>1999</c:v>
                </c:pt>
                <c:pt idx="2">
                  <c:v>2006</c:v>
                </c:pt>
                <c:pt idx="3">
                  <c:v>2012</c:v>
                </c:pt>
                <c:pt idx="4">
                  <c:v>2019</c:v>
                </c:pt>
              </c:numCache>
            </c:numRef>
          </c:cat>
          <c:val>
            <c:numRef>
              <c:f>'emp_educ (TR)'!$I$4:$I$8</c:f>
              <c:numCache>
                <c:formatCode>General</c:formatCode>
                <c:ptCount val="5"/>
                <c:pt idx="0">
                  <c:v>80.2</c:v>
                </c:pt>
                <c:pt idx="1">
                  <c:v>82.7</c:v>
                </c:pt>
                <c:pt idx="2">
                  <c:v>87.5</c:v>
                </c:pt>
                <c:pt idx="3">
                  <c:v>91.9</c:v>
                </c:pt>
                <c:pt idx="4">
                  <c:v>93</c:v>
                </c:pt>
              </c:numCache>
            </c:numRef>
          </c:val>
          <c:smooth val="0"/>
          <c:extLst>
            <c:ext xmlns:c16="http://schemas.microsoft.com/office/drawing/2014/chart" uri="{C3380CC4-5D6E-409C-BE32-E72D297353CC}">
              <c16:uniqueId val="{00000001-782D-439D-AB80-0FBA91A62A52}"/>
            </c:ext>
          </c:extLst>
        </c:ser>
        <c:ser>
          <c:idx val="2"/>
          <c:order val="2"/>
          <c:tx>
            <c:strRef>
              <c:f>'emp_educ (TR)'!$J$3</c:f>
              <c:strCache>
                <c:ptCount val="1"/>
                <c:pt idx="0">
                  <c:v>Kız</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'emp_educ (TR)'!$G$4:$G$8</c:f>
              <c:numCache>
                <c:formatCode>General</c:formatCode>
                <c:ptCount val="5"/>
                <c:pt idx="0">
                  <c:v>1994</c:v>
                </c:pt>
                <c:pt idx="1">
                  <c:v>1999</c:v>
                </c:pt>
                <c:pt idx="2">
                  <c:v>2006</c:v>
                </c:pt>
                <c:pt idx="3">
                  <c:v>2012</c:v>
                </c:pt>
                <c:pt idx="4">
                  <c:v>2019</c:v>
                </c:pt>
              </c:numCache>
            </c:numRef>
          </c:cat>
          <c:val>
            <c:numRef>
              <c:f>'emp_educ (TR)'!$J$4:$J$8</c:f>
              <c:numCache>
                <c:formatCode>General</c:formatCode>
                <c:ptCount val="5"/>
                <c:pt idx="0">
                  <c:v>69.8</c:v>
                </c:pt>
                <c:pt idx="1">
                  <c:v>74.8</c:v>
                </c:pt>
                <c:pt idx="2">
                  <c:v>81.900000000000006</c:v>
                </c:pt>
                <c:pt idx="3">
                  <c:v>91.1</c:v>
                </c:pt>
                <c:pt idx="4">
                  <c:v>93</c:v>
                </c:pt>
              </c:numCache>
            </c:numRef>
          </c:val>
          <c:smooth val="0"/>
          <c:extLst>
            <c:ext xmlns:c16="http://schemas.microsoft.com/office/drawing/2014/chart" uri="{C3380CC4-5D6E-409C-BE32-E72D297353CC}">
              <c16:uniqueId val="{00000002-782D-439D-AB80-0FBA91A62A52}"/>
            </c:ext>
          </c:extLst>
        </c:ser>
        <c:dLbls>
          <c:showLegendKey val="0"/>
          <c:showVal val="0"/>
          <c:showCatName val="0"/>
          <c:showSerName val="0"/>
          <c:showPercent val="0"/>
          <c:showBubbleSize val="0"/>
        </c:dLbls>
        <c:marker val="1"/>
        <c:smooth val="0"/>
        <c:axId val="279773184"/>
        <c:axId val="279775104"/>
      </c:lineChart>
      <c:catAx>
        <c:axId val="279773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79775104"/>
        <c:crosses val="autoZero"/>
        <c:auto val="1"/>
        <c:lblAlgn val="ctr"/>
        <c:lblOffset val="100"/>
        <c:noMultiLvlLbl val="0"/>
      </c:catAx>
      <c:valAx>
        <c:axId val="279775104"/>
        <c:scaling>
          <c:orientation val="minMax"/>
          <c:min val="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Okula devam oranı (%)</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79773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'emp_educ (TR)'!$T$3</c:f>
              <c:strCache>
                <c:ptCount val="1"/>
                <c:pt idx="0">
                  <c:v>6-17 yaş</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'emp_educ (TR)'!$S$4:$S$8</c:f>
              <c:numCache>
                <c:formatCode>General</c:formatCode>
                <c:ptCount val="5"/>
                <c:pt idx="0">
                  <c:v>1994</c:v>
                </c:pt>
                <c:pt idx="1">
                  <c:v>1999</c:v>
                </c:pt>
                <c:pt idx="2">
                  <c:v>2006</c:v>
                </c:pt>
                <c:pt idx="3">
                  <c:v>2012</c:v>
                </c:pt>
                <c:pt idx="4">
                  <c:v>2019</c:v>
                </c:pt>
              </c:numCache>
            </c:numRef>
          </c:cat>
          <c:val>
            <c:numRef>
              <c:f>'emp_educ (TR)'!$T$4:$T$8</c:f>
              <c:numCache>
                <c:formatCode>General</c:formatCode>
                <c:ptCount val="5"/>
                <c:pt idx="0">
                  <c:v>75.099999999999994</c:v>
                </c:pt>
                <c:pt idx="1">
                  <c:v>78.8</c:v>
                </c:pt>
                <c:pt idx="2">
                  <c:v>84.7</c:v>
                </c:pt>
                <c:pt idx="3">
                  <c:v>91.5</c:v>
                </c:pt>
                <c:pt idx="4">
                  <c:v>93</c:v>
                </c:pt>
              </c:numCache>
            </c:numRef>
          </c:val>
          <c:smooth val="0"/>
          <c:extLst>
            <c:ext xmlns:c16="http://schemas.microsoft.com/office/drawing/2014/chart" uri="{C3380CC4-5D6E-409C-BE32-E72D297353CC}">
              <c16:uniqueId val="{00000000-E9CF-4938-9843-24ABAD585D05}"/>
            </c:ext>
          </c:extLst>
        </c:ser>
        <c:ser>
          <c:idx val="1"/>
          <c:order val="1"/>
          <c:tx>
            <c:strRef>
              <c:f>'emp_educ (TR)'!$U$3</c:f>
              <c:strCache>
                <c:ptCount val="1"/>
                <c:pt idx="0">
                  <c:v>6-14 yaş</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'emp_educ (TR)'!$S$4:$S$8</c:f>
              <c:numCache>
                <c:formatCode>General</c:formatCode>
                <c:ptCount val="5"/>
                <c:pt idx="0">
                  <c:v>1994</c:v>
                </c:pt>
                <c:pt idx="1">
                  <c:v>1999</c:v>
                </c:pt>
                <c:pt idx="2">
                  <c:v>2006</c:v>
                </c:pt>
                <c:pt idx="3">
                  <c:v>2012</c:v>
                </c:pt>
                <c:pt idx="4">
                  <c:v>2019</c:v>
                </c:pt>
              </c:numCache>
            </c:numRef>
          </c:cat>
          <c:val>
            <c:numRef>
              <c:f>'emp_educ (TR)'!$U$4:$U$8</c:f>
              <c:numCache>
                <c:formatCode>General</c:formatCode>
                <c:ptCount val="5"/>
                <c:pt idx="0">
                  <c:v>87.2</c:v>
                </c:pt>
                <c:pt idx="1">
                  <c:v>88.1</c:v>
                </c:pt>
                <c:pt idx="2">
                  <c:v>92.4</c:v>
                </c:pt>
                <c:pt idx="3">
                  <c:v>97.2</c:v>
                </c:pt>
                <c:pt idx="4">
                  <c:v>96.5</c:v>
                </c:pt>
              </c:numCache>
            </c:numRef>
          </c:val>
          <c:smooth val="0"/>
          <c:extLst>
            <c:ext xmlns:c16="http://schemas.microsoft.com/office/drawing/2014/chart" uri="{C3380CC4-5D6E-409C-BE32-E72D297353CC}">
              <c16:uniqueId val="{00000001-E9CF-4938-9843-24ABAD585D05}"/>
            </c:ext>
          </c:extLst>
        </c:ser>
        <c:ser>
          <c:idx val="2"/>
          <c:order val="2"/>
          <c:tx>
            <c:strRef>
              <c:f>'emp_educ (TR)'!$V$3</c:f>
              <c:strCache>
                <c:ptCount val="1"/>
                <c:pt idx="0">
                  <c:v>15-17 yaş</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'emp_educ (TR)'!$S$4:$S$8</c:f>
              <c:numCache>
                <c:formatCode>General</c:formatCode>
                <c:ptCount val="5"/>
                <c:pt idx="0">
                  <c:v>1994</c:v>
                </c:pt>
                <c:pt idx="1">
                  <c:v>1999</c:v>
                </c:pt>
                <c:pt idx="2">
                  <c:v>2006</c:v>
                </c:pt>
                <c:pt idx="3">
                  <c:v>2012</c:v>
                </c:pt>
                <c:pt idx="4">
                  <c:v>2019</c:v>
                </c:pt>
              </c:numCache>
            </c:numRef>
          </c:cat>
          <c:val>
            <c:numRef>
              <c:f>'emp_educ (TR)'!$V$4:$V$8</c:f>
              <c:numCache>
                <c:formatCode>General</c:formatCode>
                <c:ptCount val="5"/>
                <c:pt idx="0">
                  <c:v>44</c:v>
                </c:pt>
                <c:pt idx="1">
                  <c:v>51</c:v>
                </c:pt>
                <c:pt idx="2">
                  <c:v>59.2</c:v>
                </c:pt>
                <c:pt idx="3">
                  <c:v>74.7</c:v>
                </c:pt>
                <c:pt idx="4">
                  <c:v>81.900000000000006</c:v>
                </c:pt>
              </c:numCache>
            </c:numRef>
          </c:val>
          <c:smooth val="0"/>
          <c:extLst>
            <c:ext xmlns:c16="http://schemas.microsoft.com/office/drawing/2014/chart" uri="{C3380CC4-5D6E-409C-BE32-E72D297353CC}">
              <c16:uniqueId val="{00000002-E9CF-4938-9843-24ABAD585D05}"/>
            </c:ext>
          </c:extLst>
        </c:ser>
        <c:dLbls>
          <c:showLegendKey val="0"/>
          <c:showVal val="0"/>
          <c:showCatName val="0"/>
          <c:showSerName val="0"/>
          <c:showPercent val="0"/>
          <c:showBubbleSize val="0"/>
        </c:dLbls>
        <c:marker val="1"/>
        <c:smooth val="0"/>
        <c:axId val="279802240"/>
        <c:axId val="279804160"/>
      </c:lineChart>
      <c:catAx>
        <c:axId val="279802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79804160"/>
        <c:crosses val="autoZero"/>
        <c:auto val="1"/>
        <c:lblAlgn val="ctr"/>
        <c:lblOffset val="100"/>
        <c:noMultiLvlLbl val="0"/>
      </c:catAx>
      <c:valAx>
        <c:axId val="279804160"/>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Okula devam oranı (%)</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79802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7466F-3623-4A81-AD67-42CFAB566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3373</Words>
  <Characters>19229</Characters>
  <Application>Microsoft Office Word</Application>
  <DocSecurity>0</DocSecurity>
  <Lines>160</Lines>
  <Paragraphs>45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merve.akgul</cp:lastModifiedBy>
  <cp:revision>9</cp:revision>
  <cp:lastPrinted>2023-02-07T12:22:00Z</cp:lastPrinted>
  <dcterms:created xsi:type="dcterms:W3CDTF">2023-02-21T11:27:00Z</dcterms:created>
  <dcterms:modified xsi:type="dcterms:W3CDTF">2023-03-21T09:55:00Z</dcterms:modified>
</cp:coreProperties>
</file>