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5127398" w:displacedByCustomXml="next"/>
    <w:sdt>
      <w:sdtPr>
        <w:id w:val="1823075981"/>
        <w:docPartObj>
          <w:docPartGallery w:val="Cover Pages"/>
          <w:docPartUnique/>
        </w:docPartObj>
      </w:sdtPr>
      <w:sdtContent>
        <w:p w14:paraId="7EA2C2E9" w14:textId="59D5A07E" w:rsidR="00354F44" w:rsidRDefault="00354F44">
          <w:r>
            <w:rPr>
              <w:noProof/>
            </w:rPr>
            <mc:AlternateContent>
              <mc:Choice Requires="wps">
                <w:drawing>
                  <wp:anchor distT="0" distB="0" distL="114300" distR="114300" simplePos="0" relativeHeight="251658241" behindDoc="1" locked="0" layoutInCell="1" allowOverlap="1" wp14:anchorId="433D003C" wp14:editId="4D3BF015">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1604010</wp:posOffset>
                        </wp:positionV>
                      </mc:Fallback>
                    </mc:AlternateContent>
                    <wp:extent cx="0" cy="1543050"/>
                    <wp:effectExtent l="19050" t="0" r="19050" b="2349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19A62F08" id="Straight Connector 37" o:spid="_x0000_s1026" style="position:absolute;z-index:-251658239;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" strokecolor="#272727 [2749]" strokeweight="2.25pt">
                    <v:stroke joinstyle="miter"/>
                    <w10:wrap anchorx="page" anchory="page"/>
                  </v:line>
                </w:pict>
              </mc:Fallback>
            </mc:AlternateContent>
          </w:r>
        </w:p>
        <w:p w14:paraId="5652B92A" w14:textId="0E428EA3" w:rsidR="00354F44" w:rsidRDefault="008E3970">
          <w:pPr>
            <w:rPr>
              <w:rFonts w:asciiTheme="majorHAnsi" w:eastAsiaTheme="majorEastAsia" w:hAnsiTheme="majorHAnsi" w:cstheme="majorBidi"/>
              <w:b/>
              <w:bCs/>
              <w:sz w:val="36"/>
              <w:szCs w:val="36"/>
            </w:rPr>
          </w:pPr>
          <w:r>
            <w:rPr>
              <w:noProof/>
            </w:rPr>
            <w:drawing>
              <wp:anchor distT="0" distB="0" distL="114300" distR="114300" simplePos="0" relativeHeight="251659266" behindDoc="1" locked="0" layoutInCell="1" allowOverlap="1" wp14:anchorId="7DCB59FD" wp14:editId="6BF1556D">
                <wp:simplePos x="0" y="0"/>
                <wp:positionH relativeFrom="column">
                  <wp:posOffset>1146137</wp:posOffset>
                </wp:positionH>
                <wp:positionV relativeFrom="paragraph">
                  <wp:posOffset>4899147</wp:posOffset>
                </wp:positionV>
                <wp:extent cx="3011021" cy="1137496"/>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3011021" cy="1137496"/>
                        </a:xfrm>
                        <a:prstGeom prst="rect">
                          <a:avLst/>
                        </a:prstGeom>
                      </pic:spPr>
                    </pic:pic>
                  </a:graphicData>
                </a:graphic>
                <wp14:sizeRelH relativeFrom="page">
                  <wp14:pctWidth>0</wp14:pctWidth>
                </wp14:sizeRelH>
                <wp14:sizeRelV relativeFrom="page">
                  <wp14:pctHeight>0</wp14:pctHeight>
                </wp14:sizeRelV>
              </wp:anchor>
            </w:drawing>
          </w:r>
          <w:r w:rsidR="00200BB4">
            <w:rPr>
              <w:noProof/>
            </w:rPr>
            <mc:AlternateContent>
              <mc:Choice Requires="wps">
                <w:drawing>
                  <wp:anchor distT="0" distB="0" distL="114300" distR="114300" simplePos="0" relativeHeight="251658240" behindDoc="0" locked="0" layoutInCell="1" allowOverlap="1" wp14:anchorId="065BBD70" wp14:editId="5C6FF645">
                    <wp:simplePos x="0" y="0"/>
                    <wp:positionH relativeFrom="page">
                      <wp:posOffset>0</wp:posOffset>
                    </wp:positionH>
                    <wp:positionV relativeFrom="page">
                      <wp:posOffset>1603561</wp:posOffset>
                    </wp:positionV>
                    <wp:extent cx="5534025" cy="2724912"/>
                    <wp:effectExtent l="0" t="0" r="5715" b="0"/>
                    <wp:wrapNone/>
                    <wp:docPr id="38" name="Text Box 38" title="Title and subtitl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rFonts w:asciiTheme="majorHAnsi" w:hAnsiTheme="majorHAnsi"/>
                                    <w:i/>
                                    <w:caps/>
                                    <w:color w:val="262626" w:themeColor="text1" w:themeTint="D9"/>
                                    <w:sz w:val="70"/>
                                    <w:szCs w:val="70"/>
                                    <w:lang w:val="tr-TR"/>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5C025150" w14:textId="35E487F4" w:rsidR="00354F44" w:rsidRPr="004E115F" w:rsidRDefault="00523605">
                                    <w:pPr>
                                      <w:pStyle w:val="NoSpacing"/>
                                      <w:spacing w:after="900"/>
                                      <w:rPr>
                                        <w:rFonts w:asciiTheme="majorHAnsi" w:hAnsiTheme="majorHAnsi"/>
                                        <w:i/>
                                        <w:caps/>
                                        <w:color w:val="262626" w:themeColor="text1" w:themeTint="D9"/>
                                        <w:sz w:val="70"/>
                                        <w:szCs w:val="70"/>
                                        <w:lang w:val="tr-TR"/>
                                      </w:rPr>
                                    </w:pPr>
                                    <w:r w:rsidRPr="004E115F">
                                      <w:rPr>
                                        <w:rFonts w:asciiTheme="majorHAnsi" w:hAnsiTheme="majorHAnsi"/>
                                        <w:i/>
                                        <w:caps/>
                                        <w:color w:val="262626" w:themeColor="text1" w:themeTint="D9"/>
                                        <w:sz w:val="70"/>
                                        <w:szCs w:val="70"/>
                                        <w:lang w:val="tr-TR"/>
                                      </w:rPr>
                                      <w:t xml:space="preserve">TürkİYE’de </w:t>
                                    </w:r>
                                    <w:r w:rsidR="006E238C" w:rsidRPr="004E115F">
                                      <w:rPr>
                                        <w:rFonts w:asciiTheme="majorHAnsi" w:hAnsiTheme="majorHAnsi"/>
                                        <w:i/>
                                        <w:caps/>
                                        <w:color w:val="262626" w:themeColor="text1" w:themeTint="D9"/>
                                        <w:sz w:val="70"/>
                                        <w:szCs w:val="70"/>
                                        <w:lang w:val="tr-TR"/>
                                      </w:rPr>
                                      <w:t>BİLGİ İLETİŞİM HARCAM</w:t>
                                    </w:r>
                                    <w:r w:rsidR="004E115F" w:rsidRPr="004E115F">
                                      <w:rPr>
                                        <w:rFonts w:asciiTheme="majorHAnsi" w:hAnsiTheme="majorHAnsi"/>
                                        <w:i/>
                                        <w:caps/>
                                        <w:color w:val="262626" w:themeColor="text1" w:themeTint="D9"/>
                                        <w:sz w:val="70"/>
                                        <w:szCs w:val="70"/>
                                        <w:lang w:val="tr-TR"/>
                                      </w:rPr>
                                      <w:t>A</w:t>
                                    </w:r>
                                    <w:r w:rsidR="006E238C" w:rsidRPr="004E115F">
                                      <w:rPr>
                                        <w:rFonts w:asciiTheme="majorHAnsi" w:hAnsiTheme="majorHAnsi"/>
                                        <w:i/>
                                        <w:caps/>
                                        <w:color w:val="262626" w:themeColor="text1" w:themeTint="D9"/>
                                        <w:sz w:val="70"/>
                                        <w:szCs w:val="70"/>
                                        <w:lang w:val="tr-TR"/>
                                      </w:rPr>
                                      <w:t xml:space="preserve">LARI </w:t>
                                    </w:r>
                                    <w:r w:rsidR="006E238C" w:rsidRPr="004E115F">
                                      <w:rPr>
                                        <w:rFonts w:asciiTheme="majorHAnsi" w:hAnsiTheme="majorHAnsi"/>
                                        <w:i/>
                                        <w:color w:val="262626" w:themeColor="text1" w:themeTint="D9"/>
                                        <w:sz w:val="70"/>
                                        <w:szCs w:val="70"/>
                                        <w:lang w:val="tr-TR"/>
                                      </w:rPr>
                                      <w:t xml:space="preserve">ve </w:t>
                                    </w:r>
                                    <w:r w:rsidRPr="004E115F">
                                      <w:rPr>
                                        <w:rFonts w:asciiTheme="majorHAnsi" w:hAnsiTheme="majorHAnsi"/>
                                        <w:i/>
                                        <w:caps/>
                                        <w:color w:val="262626" w:themeColor="text1" w:themeTint="D9"/>
                                        <w:sz w:val="70"/>
                                        <w:szCs w:val="70"/>
                                        <w:lang w:val="tr-TR"/>
                                      </w:rPr>
                                      <w:t>DİJİTALLEŞME</w:t>
                                    </w:r>
                                  </w:p>
                                </w:sdtContent>
                              </w:sdt>
                              <w:p w14:paraId="5FF66039" w14:textId="10F46476" w:rsidR="00354F44" w:rsidRPr="00523605" w:rsidRDefault="00000000">
                                <w:pPr>
                                  <w:pStyle w:val="NoSpacing"/>
                                  <w:rPr>
                                    <w:i/>
                                    <w:color w:val="262626" w:themeColor="text1" w:themeTint="D9"/>
                                    <w:sz w:val="36"/>
                                    <w:szCs w:val="36"/>
                                    <w:lang w:val="tr-TR"/>
                                  </w:rPr>
                                </w:pPr>
                                <w:sdt>
                                  <w:sdtPr>
                                    <w:rPr>
                                      <w:color w:val="262626" w:themeColor="text1" w:themeTint="D9"/>
                                      <w:sz w:val="36"/>
                                      <w:szCs w:val="36"/>
                                      <w:lang w:val="tr-TR"/>
                                    </w:rPr>
                                    <w:alias w:val="Subtitle"/>
                                    <w:tag w:val=""/>
                                    <w:id w:val="1143773791"/>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r w:rsidR="00523605" w:rsidRPr="00523605">
                                      <w:rPr>
                                        <w:color w:val="262626" w:themeColor="text1" w:themeTint="D9"/>
                                        <w:sz w:val="36"/>
                                        <w:szCs w:val="36"/>
                                        <w:lang w:val="tr-TR"/>
                                      </w:rPr>
                                      <w:t>Bilgi İletişim Harcamaların</w:t>
                                    </w:r>
                                    <w:r w:rsidR="004E115F">
                                      <w:rPr>
                                        <w:color w:val="262626" w:themeColor="text1" w:themeTint="D9"/>
                                        <w:sz w:val="36"/>
                                        <w:szCs w:val="36"/>
                                        <w:lang w:val="tr-TR"/>
                                      </w:rPr>
                                      <w:t>ın</w:t>
                                    </w:r>
                                    <w:r w:rsidR="00523605" w:rsidRPr="00523605">
                                      <w:rPr>
                                        <w:color w:val="262626" w:themeColor="text1" w:themeTint="D9"/>
                                        <w:sz w:val="36"/>
                                        <w:szCs w:val="36"/>
                                        <w:lang w:val="tr-TR"/>
                                      </w:rPr>
                                      <w:t xml:space="preserve"> Analizi ve Türkiye </w:t>
                                    </w:r>
                                    <w:r w:rsidR="005778AE">
                                      <w:rPr>
                                        <w:color w:val="262626" w:themeColor="text1" w:themeTint="D9"/>
                                        <w:sz w:val="36"/>
                                        <w:szCs w:val="36"/>
                                        <w:lang w:val="tr-TR"/>
                                      </w:rPr>
                                      <w:t>Dijital Toplum</w:t>
                                    </w:r>
                                    <w:r w:rsidR="00523605" w:rsidRPr="00523605">
                                      <w:rPr>
                                        <w:color w:val="262626" w:themeColor="text1" w:themeTint="D9"/>
                                        <w:sz w:val="36"/>
                                        <w:szCs w:val="36"/>
                                        <w:lang w:val="tr-TR"/>
                                      </w:rPr>
                                      <w:t xml:space="preserve"> Endeksi</w:t>
                                    </w:r>
                                  </w:sdtContent>
                                </w:sdt>
                                <w:r w:rsidR="00A73052">
                                  <w:rPr>
                                    <w:i/>
                                    <w:color w:val="262626" w:themeColor="text1" w:themeTint="D9"/>
                                    <w:sz w:val="36"/>
                                    <w:szCs w:val="36"/>
                                    <w:lang w:val="tr-TR"/>
                                  </w:rPr>
                                  <w:t xml:space="preserve"> </w:t>
                                </w:r>
                                <w:r w:rsidR="00A73052" w:rsidRPr="00A73052">
                                  <w:rPr>
                                    <w:iCs/>
                                    <w:color w:val="262626" w:themeColor="text1" w:themeTint="D9"/>
                                    <w:sz w:val="36"/>
                                    <w:szCs w:val="36"/>
                                    <w:lang w:val="tr-TR"/>
                                  </w:rPr>
                                  <w:t>(TDTE)</w:t>
                                </w: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type w14:anchorId="065BBD70" id="_x0000_t202" coordsize="21600,21600" o:spt="202" path="m,l,21600r21600,l21600,xe">
                    <v:stroke joinstyle="miter"/>
                    <v:path gradientshapeok="t" o:connecttype="rect"/>
                  </v:shapetype>
                  <v:shape id="Text Box 38" o:spid="_x0000_s1026" type="#_x0000_t202" alt="Title: Title and subtitle" style="position:absolute;margin-left:0;margin-top:126.25pt;width:435.75pt;height:214.55pt;z-index:251658240;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" filled="f" stroked="f" strokeweight=".5pt">
                    <v:textbox style="mso-fit-shape-to-text:t" inset="93.6pt,,0">
                      <w:txbxContent>
                        <w:sdt>
                          <w:sdtPr>
                            <w:rPr>
                              <w:rFonts w:asciiTheme="majorHAnsi" w:hAnsiTheme="majorHAnsi"/>
                              <w:i/>
                              <w:caps/>
                              <w:color w:val="262626" w:themeColor="text1" w:themeTint="D9"/>
                              <w:sz w:val="70"/>
                              <w:szCs w:val="70"/>
                              <w:lang w:val="tr-TR"/>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5C025150" w14:textId="35E487F4" w:rsidR="00354F44" w:rsidRPr="004E115F" w:rsidRDefault="00523605">
                              <w:pPr>
                                <w:pStyle w:val="NoSpacing"/>
                                <w:spacing w:after="900"/>
                                <w:rPr>
                                  <w:rFonts w:asciiTheme="majorHAnsi" w:hAnsiTheme="majorHAnsi"/>
                                  <w:i/>
                                  <w:caps/>
                                  <w:color w:val="262626" w:themeColor="text1" w:themeTint="D9"/>
                                  <w:sz w:val="70"/>
                                  <w:szCs w:val="70"/>
                                  <w:lang w:val="tr-TR"/>
                                </w:rPr>
                              </w:pPr>
                              <w:r w:rsidRPr="004E115F">
                                <w:rPr>
                                  <w:rFonts w:asciiTheme="majorHAnsi" w:hAnsiTheme="majorHAnsi"/>
                                  <w:i/>
                                  <w:caps/>
                                  <w:color w:val="262626" w:themeColor="text1" w:themeTint="D9"/>
                                  <w:sz w:val="70"/>
                                  <w:szCs w:val="70"/>
                                  <w:lang w:val="tr-TR"/>
                                </w:rPr>
                                <w:t xml:space="preserve">TürkİYE’de </w:t>
                              </w:r>
                              <w:r w:rsidR="006E238C" w:rsidRPr="004E115F">
                                <w:rPr>
                                  <w:rFonts w:asciiTheme="majorHAnsi" w:hAnsiTheme="majorHAnsi"/>
                                  <w:i/>
                                  <w:caps/>
                                  <w:color w:val="262626" w:themeColor="text1" w:themeTint="D9"/>
                                  <w:sz w:val="70"/>
                                  <w:szCs w:val="70"/>
                                  <w:lang w:val="tr-TR"/>
                                </w:rPr>
                                <w:t>BİLGİ İLETİŞİM HARCAM</w:t>
                              </w:r>
                              <w:r w:rsidR="004E115F" w:rsidRPr="004E115F">
                                <w:rPr>
                                  <w:rFonts w:asciiTheme="majorHAnsi" w:hAnsiTheme="majorHAnsi"/>
                                  <w:i/>
                                  <w:caps/>
                                  <w:color w:val="262626" w:themeColor="text1" w:themeTint="D9"/>
                                  <w:sz w:val="70"/>
                                  <w:szCs w:val="70"/>
                                  <w:lang w:val="tr-TR"/>
                                </w:rPr>
                                <w:t>A</w:t>
                              </w:r>
                              <w:r w:rsidR="006E238C" w:rsidRPr="004E115F">
                                <w:rPr>
                                  <w:rFonts w:asciiTheme="majorHAnsi" w:hAnsiTheme="majorHAnsi"/>
                                  <w:i/>
                                  <w:caps/>
                                  <w:color w:val="262626" w:themeColor="text1" w:themeTint="D9"/>
                                  <w:sz w:val="70"/>
                                  <w:szCs w:val="70"/>
                                  <w:lang w:val="tr-TR"/>
                                </w:rPr>
                                <w:t xml:space="preserve">LARI </w:t>
                              </w:r>
                              <w:r w:rsidR="006E238C" w:rsidRPr="004E115F">
                                <w:rPr>
                                  <w:rFonts w:asciiTheme="majorHAnsi" w:hAnsiTheme="majorHAnsi"/>
                                  <w:i/>
                                  <w:color w:val="262626" w:themeColor="text1" w:themeTint="D9"/>
                                  <w:sz w:val="70"/>
                                  <w:szCs w:val="70"/>
                                  <w:lang w:val="tr-TR"/>
                                </w:rPr>
                                <w:t xml:space="preserve">ve </w:t>
                              </w:r>
                              <w:r w:rsidRPr="004E115F">
                                <w:rPr>
                                  <w:rFonts w:asciiTheme="majorHAnsi" w:hAnsiTheme="majorHAnsi"/>
                                  <w:i/>
                                  <w:caps/>
                                  <w:color w:val="262626" w:themeColor="text1" w:themeTint="D9"/>
                                  <w:sz w:val="70"/>
                                  <w:szCs w:val="70"/>
                                  <w:lang w:val="tr-TR"/>
                                </w:rPr>
                                <w:t>DİJİTALLEŞME</w:t>
                              </w:r>
                            </w:p>
                          </w:sdtContent>
                        </w:sdt>
                        <w:p w14:paraId="5FF66039" w14:textId="10F46476" w:rsidR="00354F44" w:rsidRPr="00523605" w:rsidRDefault="00000000">
                          <w:pPr>
                            <w:pStyle w:val="NoSpacing"/>
                            <w:rPr>
                              <w:i/>
                              <w:color w:val="262626" w:themeColor="text1" w:themeTint="D9"/>
                              <w:sz w:val="36"/>
                              <w:szCs w:val="36"/>
                              <w:lang w:val="tr-TR"/>
                            </w:rPr>
                          </w:pPr>
                          <w:sdt>
                            <w:sdtPr>
                              <w:rPr>
                                <w:color w:val="262626" w:themeColor="text1" w:themeTint="D9"/>
                                <w:sz w:val="36"/>
                                <w:szCs w:val="36"/>
                                <w:lang w:val="tr-TR"/>
                              </w:rPr>
                              <w:alias w:val="Subtitle"/>
                              <w:tag w:val=""/>
                              <w:id w:val="1143773791"/>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r w:rsidR="00523605" w:rsidRPr="00523605">
                                <w:rPr>
                                  <w:color w:val="262626" w:themeColor="text1" w:themeTint="D9"/>
                                  <w:sz w:val="36"/>
                                  <w:szCs w:val="36"/>
                                  <w:lang w:val="tr-TR"/>
                                </w:rPr>
                                <w:t>Bilgi İletişim Harcamaların</w:t>
                              </w:r>
                              <w:r w:rsidR="004E115F">
                                <w:rPr>
                                  <w:color w:val="262626" w:themeColor="text1" w:themeTint="D9"/>
                                  <w:sz w:val="36"/>
                                  <w:szCs w:val="36"/>
                                  <w:lang w:val="tr-TR"/>
                                </w:rPr>
                                <w:t>ın</w:t>
                              </w:r>
                              <w:r w:rsidR="00523605" w:rsidRPr="00523605">
                                <w:rPr>
                                  <w:color w:val="262626" w:themeColor="text1" w:themeTint="D9"/>
                                  <w:sz w:val="36"/>
                                  <w:szCs w:val="36"/>
                                  <w:lang w:val="tr-TR"/>
                                </w:rPr>
                                <w:t xml:space="preserve"> Analizi ve Türkiye </w:t>
                              </w:r>
                              <w:r w:rsidR="005778AE">
                                <w:rPr>
                                  <w:color w:val="262626" w:themeColor="text1" w:themeTint="D9"/>
                                  <w:sz w:val="36"/>
                                  <w:szCs w:val="36"/>
                                  <w:lang w:val="tr-TR"/>
                                </w:rPr>
                                <w:t>Dijital Toplum</w:t>
                              </w:r>
                              <w:r w:rsidR="00523605" w:rsidRPr="00523605">
                                <w:rPr>
                                  <w:color w:val="262626" w:themeColor="text1" w:themeTint="D9"/>
                                  <w:sz w:val="36"/>
                                  <w:szCs w:val="36"/>
                                  <w:lang w:val="tr-TR"/>
                                </w:rPr>
                                <w:t xml:space="preserve"> Endeksi</w:t>
                              </w:r>
                            </w:sdtContent>
                          </w:sdt>
                          <w:r w:rsidR="00A73052">
                            <w:rPr>
                              <w:i/>
                              <w:color w:val="262626" w:themeColor="text1" w:themeTint="D9"/>
                              <w:sz w:val="36"/>
                              <w:szCs w:val="36"/>
                              <w:lang w:val="tr-TR"/>
                            </w:rPr>
                            <w:t xml:space="preserve"> </w:t>
                          </w:r>
                          <w:r w:rsidR="00A73052" w:rsidRPr="00A73052">
                            <w:rPr>
                              <w:iCs/>
                              <w:color w:val="262626" w:themeColor="text1" w:themeTint="D9"/>
                              <w:sz w:val="36"/>
                              <w:szCs w:val="36"/>
                              <w:lang w:val="tr-TR"/>
                            </w:rPr>
                            <w:t>(TDTE)</w:t>
                          </w:r>
                        </w:p>
                      </w:txbxContent>
                    </v:textbox>
                    <w10:wrap anchorx="page" anchory="page"/>
                  </v:shape>
                </w:pict>
              </mc:Fallback>
            </mc:AlternateContent>
          </w:r>
          <w:r w:rsidR="00200BB4">
            <w:rPr>
              <w:noProof/>
            </w:rPr>
            <mc:AlternateContent>
              <mc:Choice Requires="wps">
                <w:drawing>
                  <wp:anchor distT="0" distB="0" distL="114300" distR="114300" simplePos="0" relativeHeight="251658242" behindDoc="0" locked="0" layoutInCell="1" allowOverlap="1" wp14:anchorId="451C73C2" wp14:editId="6B0E99A7">
                    <wp:simplePos x="0" y="0"/>
                    <wp:positionH relativeFrom="page">
                      <wp:posOffset>-75</wp:posOffset>
                    </wp:positionH>
                    <wp:positionV relativeFrom="page">
                      <wp:posOffset>7951321</wp:posOffset>
                    </wp:positionV>
                    <wp:extent cx="6544235" cy="2724912"/>
                    <wp:effectExtent l="0" t="0" r="0" b="0"/>
                    <wp:wrapNone/>
                    <wp:docPr id="36" name="Text Box 36" title="Title and subtitle"/>
                    <wp:cNvGraphicFramePr/>
                    <a:graphic xmlns:a="http://schemas.openxmlformats.org/drawingml/2006/main">
                      <a:graphicData uri="http://schemas.microsoft.com/office/word/2010/wordprocessingShape">
                        <wps:wsp>
                          <wps:cNvSpPr txBox="1"/>
                          <wps:spPr>
                            <a:xfrm>
                              <a:off x="0" y="0"/>
                              <a:ext cx="6544235" cy="2724912"/>
                            </a:xfrm>
                            <a:prstGeom prst="rect">
                              <a:avLst/>
                            </a:prstGeom>
                            <a:noFill/>
                            <a:ln w="6350">
                              <a:noFill/>
                            </a:ln>
                          </wps:spPr>
                          <wps:txbx>
                            <w:txbxContent>
                              <w:sdt>
                                <w:sdtPr>
                                  <w:rPr>
                                    <w:i/>
                                    <w:color w:val="262626" w:themeColor="text1" w:themeTint="D9"/>
                                    <w:sz w:val="32"/>
                                    <w:szCs w:val="32"/>
                                    <w:lang w:val="tr-TR"/>
                                  </w:rPr>
                                  <w:alias w:val="Author"/>
                                  <w:tag w:val=""/>
                                  <w:id w:val="-1315403320"/>
                                  <w:dataBinding w:prefixMappings="xmlns:ns0='http://purl.org/dc/elements/1.1/' xmlns:ns1='http://schemas.openxmlformats.org/package/2006/metadata/core-properties' " w:xpath="/ns1:coreProperties[1]/ns0:creator[1]" w:storeItemID="{6C3C8BC8-F283-45AE-878A-BAB7291924A1}"/>
                                  <w15:appearance w15:val="hidden"/>
                                  <w:text/>
                                </w:sdtPr>
                                <w:sdtContent>
                                  <w:p w14:paraId="27F46F4D" w14:textId="06003F1F" w:rsidR="00354F44" w:rsidRPr="00354F44" w:rsidRDefault="00DA00CB">
                                    <w:pPr>
                                      <w:pStyle w:val="NoSpacing"/>
                                      <w:spacing w:after="480"/>
                                      <w:rPr>
                                        <w:i/>
                                        <w:color w:val="262626" w:themeColor="text1" w:themeTint="D9"/>
                                        <w:sz w:val="32"/>
                                        <w:szCs w:val="32"/>
                                        <w:lang w:val="tr-TR"/>
                                      </w:rPr>
                                    </w:pPr>
                                    <w:r>
                                      <w:rPr>
                                        <w:i/>
                                        <w:color w:val="262626" w:themeColor="text1" w:themeTint="D9"/>
                                        <w:sz w:val="32"/>
                                        <w:szCs w:val="32"/>
                                        <w:lang w:val="tr-TR"/>
                                      </w:rPr>
                                      <w:t xml:space="preserve">Prof. Dr. </w:t>
                                    </w:r>
                                    <w:r w:rsidR="00354F44" w:rsidRPr="00354F44">
                                      <w:rPr>
                                        <w:i/>
                                        <w:color w:val="262626" w:themeColor="text1" w:themeTint="D9"/>
                                        <w:sz w:val="32"/>
                                        <w:szCs w:val="32"/>
                                        <w:lang w:val="tr-TR"/>
                                      </w:rPr>
                                      <w:t xml:space="preserve">Ozan Bakış &amp; </w:t>
                                    </w:r>
                                    <w:r w:rsidR="00BC19EB">
                                      <w:rPr>
                                        <w:i/>
                                        <w:color w:val="262626" w:themeColor="text1" w:themeTint="D9"/>
                                        <w:sz w:val="32"/>
                                        <w:szCs w:val="32"/>
                                        <w:lang w:val="tr-TR"/>
                                      </w:rPr>
                                      <w:t xml:space="preserve">Doç. Dr. </w:t>
                                    </w:r>
                                    <w:r w:rsidR="00354F44" w:rsidRPr="00354F44">
                                      <w:rPr>
                                        <w:i/>
                                        <w:color w:val="262626" w:themeColor="text1" w:themeTint="D9"/>
                                        <w:sz w:val="32"/>
                                        <w:szCs w:val="32"/>
                                        <w:lang w:val="tr-TR"/>
                                      </w:rPr>
                                      <w:t>Emin Köksal</w:t>
                                    </w:r>
                                  </w:p>
                                </w:sdtContent>
                              </w:sdt>
                              <w:p w14:paraId="675EA01B" w14:textId="20A2F05B" w:rsidR="00354F44" w:rsidRPr="00354F44" w:rsidRDefault="00000000">
                                <w:pPr>
                                  <w:pStyle w:val="NoSpacing"/>
                                  <w:rPr>
                                    <w:i/>
                                    <w:color w:val="262626" w:themeColor="text1" w:themeTint="D9"/>
                                    <w:sz w:val="26"/>
                                    <w:szCs w:val="26"/>
                                    <w:lang w:val="tr-TR"/>
                                  </w:rPr>
                                </w:pPr>
                                <w:sdt>
                                  <w:sdtPr>
                                    <w:rPr>
                                      <w:i/>
                                      <w:color w:val="262626" w:themeColor="text1" w:themeTint="D9"/>
                                      <w:sz w:val="26"/>
                                      <w:szCs w:val="26"/>
                                      <w:lang w:val="tr-TR"/>
                                    </w:rPr>
                                    <w:alias w:val="Company"/>
                                    <w:tag w:val=""/>
                                    <w:id w:val="775749618"/>
                                    <w:dataBinding w:prefixMappings="xmlns:ns0='http://schemas.openxmlformats.org/officeDocument/2006/extended-properties' " w:xpath="/ns0:Properties[1]/ns0:Company[1]" w:storeItemID="{6668398D-A668-4E3E-A5EB-62B293D839F1}"/>
                                    <w15:appearance w15:val="hidden"/>
                                    <w:text/>
                                  </w:sdtPr>
                                  <w:sdtContent>
                                    <w:r w:rsidR="00354F44" w:rsidRPr="00354F44">
                                      <w:rPr>
                                        <w:i/>
                                        <w:color w:val="262626" w:themeColor="text1" w:themeTint="D9"/>
                                        <w:sz w:val="26"/>
                                        <w:szCs w:val="26"/>
                                        <w:lang w:val="tr-TR"/>
                                      </w:rPr>
                                      <w:t>BETAM</w:t>
                                    </w:r>
                                  </w:sdtContent>
                                </w:sdt>
                                <w:r w:rsidR="00354F44" w:rsidRPr="00354F44">
                                  <w:rPr>
                                    <w:i/>
                                    <w:color w:val="262626" w:themeColor="text1" w:themeTint="D9"/>
                                    <w:sz w:val="26"/>
                                    <w:szCs w:val="26"/>
                                    <w:lang w:val="tr-TR"/>
                                  </w:rPr>
                                  <w:t xml:space="preserve"> | </w:t>
                                </w:r>
                                <w:sdt>
                                  <w:sdtPr>
                                    <w:rPr>
                                      <w:i/>
                                      <w:color w:val="262626" w:themeColor="text1" w:themeTint="D9"/>
                                      <w:sz w:val="26"/>
                                      <w:szCs w:val="26"/>
                                      <w:lang w:val="tr-TR"/>
                                    </w:rPr>
                                    <w:alias w:val="Company Address"/>
                                    <w:tag w:val=""/>
                                    <w:id w:val="-92392518"/>
                                    <w:dataBinding w:prefixMappings="xmlns:ns0='http://schemas.microsoft.com/office/2006/coverPageProps' " w:xpath="/ns0:CoverPageProperties[1]/ns0:CompanyAddress[1]" w:storeItemID="{55AF091B-3C7A-41E3-B477-F2FDAA23CFDA}"/>
                                    <w15:appearance w15:val="hidden"/>
                                    <w:text/>
                                  </w:sdtPr>
                                  <w:sdtContent>
                                    <w:r w:rsidR="00354F44" w:rsidRPr="00354F44">
                                      <w:rPr>
                                        <w:i/>
                                        <w:color w:val="262626" w:themeColor="text1" w:themeTint="D9"/>
                                        <w:sz w:val="26"/>
                                        <w:szCs w:val="26"/>
                                        <w:lang w:val="tr-TR"/>
                                      </w:rPr>
                                      <w:t>Bahçeşehir Üniversitesi Ekonomik ve Toplumsa</w:t>
                                    </w:r>
                                    <w:r w:rsidR="00354F44">
                                      <w:rPr>
                                        <w:i/>
                                        <w:color w:val="262626" w:themeColor="text1" w:themeTint="D9"/>
                                        <w:sz w:val="26"/>
                                        <w:szCs w:val="26"/>
                                        <w:lang w:val="tr-TR"/>
                                      </w:rPr>
                                      <w:t>l</w:t>
                                    </w:r>
                                    <w:r w:rsidR="00354F44" w:rsidRPr="00354F44">
                                      <w:rPr>
                                        <w:i/>
                                        <w:color w:val="262626" w:themeColor="text1" w:themeTint="D9"/>
                                        <w:sz w:val="26"/>
                                        <w:szCs w:val="26"/>
                                        <w:lang w:val="tr-TR"/>
                                      </w:rPr>
                                      <w:t xml:space="preserve"> Araştırmalar</w:t>
                                    </w:r>
                                  </w:sdtContent>
                                </w:sdt>
                                <w:r w:rsidR="00354F44">
                                  <w:rPr>
                                    <w:i/>
                                    <w:color w:val="262626" w:themeColor="text1" w:themeTint="D9"/>
                                    <w:sz w:val="26"/>
                                    <w:szCs w:val="26"/>
                                    <w:lang w:val="tr-TR"/>
                                  </w:rPr>
                                  <w:t xml:space="preserve"> Merkezi</w:t>
                                </w: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1C73C2" id="Text Box 36" o:spid="_x0000_s1027" type="#_x0000_t202" alt="Title: Title and subtitle" style="position:absolute;margin-left:0;margin-top:626.1pt;width:515.3pt;height:214.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" filled="f" stroked="f" strokeweight=".5pt">
                    <v:textbox inset="93.6pt,7.2pt,0,1in">
                      <w:txbxContent>
                        <w:sdt>
                          <w:sdtPr>
                            <w:rPr>
                              <w:i/>
                              <w:color w:val="262626" w:themeColor="text1" w:themeTint="D9"/>
                              <w:sz w:val="32"/>
                              <w:szCs w:val="32"/>
                              <w:lang w:val="tr-TR"/>
                            </w:rPr>
                            <w:alias w:val="Author"/>
                            <w:tag w:val=""/>
                            <w:id w:val="-1315403320"/>
                            <w:dataBinding w:prefixMappings="xmlns:ns0='http://purl.org/dc/elements/1.1/' xmlns:ns1='http://schemas.openxmlformats.org/package/2006/metadata/core-properties' " w:xpath="/ns1:coreProperties[1]/ns0:creator[1]" w:storeItemID="{6C3C8BC8-F283-45AE-878A-BAB7291924A1}"/>
                            <w15:appearance w15:val="hidden"/>
                            <w:text/>
                          </w:sdtPr>
                          <w:sdtContent>
                            <w:p w14:paraId="27F46F4D" w14:textId="06003F1F" w:rsidR="00354F44" w:rsidRPr="00354F44" w:rsidRDefault="00DA00CB">
                              <w:pPr>
                                <w:pStyle w:val="NoSpacing"/>
                                <w:spacing w:after="480"/>
                                <w:rPr>
                                  <w:i/>
                                  <w:color w:val="262626" w:themeColor="text1" w:themeTint="D9"/>
                                  <w:sz w:val="32"/>
                                  <w:szCs w:val="32"/>
                                  <w:lang w:val="tr-TR"/>
                                </w:rPr>
                              </w:pPr>
                              <w:r>
                                <w:rPr>
                                  <w:i/>
                                  <w:color w:val="262626" w:themeColor="text1" w:themeTint="D9"/>
                                  <w:sz w:val="32"/>
                                  <w:szCs w:val="32"/>
                                  <w:lang w:val="tr-TR"/>
                                </w:rPr>
                                <w:t xml:space="preserve">Prof. Dr. </w:t>
                              </w:r>
                              <w:r w:rsidR="00354F44" w:rsidRPr="00354F44">
                                <w:rPr>
                                  <w:i/>
                                  <w:color w:val="262626" w:themeColor="text1" w:themeTint="D9"/>
                                  <w:sz w:val="32"/>
                                  <w:szCs w:val="32"/>
                                  <w:lang w:val="tr-TR"/>
                                </w:rPr>
                                <w:t xml:space="preserve">Ozan Bakış &amp; </w:t>
                              </w:r>
                              <w:r w:rsidR="00BC19EB">
                                <w:rPr>
                                  <w:i/>
                                  <w:color w:val="262626" w:themeColor="text1" w:themeTint="D9"/>
                                  <w:sz w:val="32"/>
                                  <w:szCs w:val="32"/>
                                  <w:lang w:val="tr-TR"/>
                                </w:rPr>
                                <w:t xml:space="preserve">Doç. Dr. </w:t>
                              </w:r>
                              <w:r w:rsidR="00354F44" w:rsidRPr="00354F44">
                                <w:rPr>
                                  <w:i/>
                                  <w:color w:val="262626" w:themeColor="text1" w:themeTint="D9"/>
                                  <w:sz w:val="32"/>
                                  <w:szCs w:val="32"/>
                                  <w:lang w:val="tr-TR"/>
                                </w:rPr>
                                <w:t>Emin Köksal</w:t>
                              </w:r>
                            </w:p>
                          </w:sdtContent>
                        </w:sdt>
                        <w:p w14:paraId="675EA01B" w14:textId="20A2F05B" w:rsidR="00354F44" w:rsidRPr="00354F44" w:rsidRDefault="00000000">
                          <w:pPr>
                            <w:pStyle w:val="NoSpacing"/>
                            <w:rPr>
                              <w:i/>
                              <w:color w:val="262626" w:themeColor="text1" w:themeTint="D9"/>
                              <w:sz w:val="26"/>
                              <w:szCs w:val="26"/>
                              <w:lang w:val="tr-TR"/>
                            </w:rPr>
                          </w:pPr>
                          <w:sdt>
                            <w:sdtPr>
                              <w:rPr>
                                <w:i/>
                                <w:color w:val="262626" w:themeColor="text1" w:themeTint="D9"/>
                                <w:sz w:val="26"/>
                                <w:szCs w:val="26"/>
                                <w:lang w:val="tr-TR"/>
                              </w:rPr>
                              <w:alias w:val="Company"/>
                              <w:tag w:val=""/>
                              <w:id w:val="775749618"/>
                              <w:dataBinding w:prefixMappings="xmlns:ns0='http://schemas.openxmlformats.org/officeDocument/2006/extended-properties' " w:xpath="/ns0:Properties[1]/ns0:Company[1]" w:storeItemID="{6668398D-A668-4E3E-A5EB-62B293D839F1}"/>
                              <w15:appearance w15:val="hidden"/>
                              <w:text/>
                            </w:sdtPr>
                            <w:sdtContent>
                              <w:r w:rsidR="00354F44" w:rsidRPr="00354F44">
                                <w:rPr>
                                  <w:i/>
                                  <w:color w:val="262626" w:themeColor="text1" w:themeTint="D9"/>
                                  <w:sz w:val="26"/>
                                  <w:szCs w:val="26"/>
                                  <w:lang w:val="tr-TR"/>
                                </w:rPr>
                                <w:t>BETAM</w:t>
                              </w:r>
                            </w:sdtContent>
                          </w:sdt>
                          <w:r w:rsidR="00354F44" w:rsidRPr="00354F44">
                            <w:rPr>
                              <w:i/>
                              <w:color w:val="262626" w:themeColor="text1" w:themeTint="D9"/>
                              <w:sz w:val="26"/>
                              <w:szCs w:val="26"/>
                              <w:lang w:val="tr-TR"/>
                            </w:rPr>
                            <w:t xml:space="preserve"> | </w:t>
                          </w:r>
                          <w:sdt>
                            <w:sdtPr>
                              <w:rPr>
                                <w:i/>
                                <w:color w:val="262626" w:themeColor="text1" w:themeTint="D9"/>
                                <w:sz w:val="26"/>
                                <w:szCs w:val="26"/>
                                <w:lang w:val="tr-TR"/>
                              </w:rPr>
                              <w:alias w:val="Company Address"/>
                              <w:tag w:val=""/>
                              <w:id w:val="-92392518"/>
                              <w:dataBinding w:prefixMappings="xmlns:ns0='http://schemas.microsoft.com/office/2006/coverPageProps' " w:xpath="/ns0:CoverPageProperties[1]/ns0:CompanyAddress[1]" w:storeItemID="{55AF091B-3C7A-41E3-B477-F2FDAA23CFDA}"/>
                              <w15:appearance w15:val="hidden"/>
                              <w:text/>
                            </w:sdtPr>
                            <w:sdtContent>
                              <w:r w:rsidR="00354F44" w:rsidRPr="00354F44">
                                <w:rPr>
                                  <w:i/>
                                  <w:color w:val="262626" w:themeColor="text1" w:themeTint="D9"/>
                                  <w:sz w:val="26"/>
                                  <w:szCs w:val="26"/>
                                  <w:lang w:val="tr-TR"/>
                                </w:rPr>
                                <w:t>Bahçeşehir Üniversitesi Ekonomik ve Toplumsa</w:t>
                              </w:r>
                              <w:r w:rsidR="00354F44">
                                <w:rPr>
                                  <w:i/>
                                  <w:color w:val="262626" w:themeColor="text1" w:themeTint="D9"/>
                                  <w:sz w:val="26"/>
                                  <w:szCs w:val="26"/>
                                  <w:lang w:val="tr-TR"/>
                                </w:rPr>
                                <w:t>l</w:t>
                              </w:r>
                              <w:r w:rsidR="00354F44" w:rsidRPr="00354F44">
                                <w:rPr>
                                  <w:i/>
                                  <w:color w:val="262626" w:themeColor="text1" w:themeTint="D9"/>
                                  <w:sz w:val="26"/>
                                  <w:szCs w:val="26"/>
                                  <w:lang w:val="tr-TR"/>
                                </w:rPr>
                                <w:t xml:space="preserve"> Araştırmalar</w:t>
                              </w:r>
                            </w:sdtContent>
                          </w:sdt>
                          <w:r w:rsidR="00354F44">
                            <w:rPr>
                              <w:i/>
                              <w:color w:val="262626" w:themeColor="text1" w:themeTint="D9"/>
                              <w:sz w:val="26"/>
                              <w:szCs w:val="26"/>
                              <w:lang w:val="tr-TR"/>
                            </w:rPr>
                            <w:t xml:space="preserve"> Merkezi</w:t>
                          </w:r>
                        </w:p>
                      </w:txbxContent>
                    </v:textbox>
                    <w10:wrap anchorx="page" anchory="page"/>
                  </v:shape>
                </w:pict>
              </mc:Fallback>
            </mc:AlternateContent>
          </w:r>
          <w:r w:rsidR="00354F44">
            <w:br w:type="page"/>
          </w:r>
        </w:p>
      </w:sdtContent>
    </w:sdt>
    <w:p w14:paraId="79DC19D5" w14:textId="16DF6F26" w:rsidR="00047E74" w:rsidRDefault="00047E74" w:rsidP="007634A7">
      <w:pPr>
        <w:pStyle w:val="Heading1"/>
      </w:pPr>
      <w:bookmarkStart w:id="1" w:name="_Toc96453780"/>
      <w:r>
        <w:lastRenderedPageBreak/>
        <w:t>İçindekiler</w:t>
      </w:r>
      <w:bookmarkEnd w:id="0"/>
      <w:bookmarkEnd w:id="1"/>
    </w:p>
    <w:sdt>
      <w:sdtPr>
        <w:rPr>
          <w:rFonts w:cstheme="minorBidi"/>
          <w:b w:val="0"/>
          <w:bCs w:val="0"/>
          <w:i w:val="0"/>
          <w:iCs w:val="0"/>
        </w:rPr>
        <w:id w:val="-276720733"/>
        <w:docPartObj>
          <w:docPartGallery w:val="Table of Contents"/>
          <w:docPartUnique/>
        </w:docPartObj>
      </w:sdtPr>
      <w:sdtEndPr>
        <w:rPr>
          <w:noProof/>
        </w:rPr>
      </w:sdtEndPr>
      <w:sdtContent>
        <w:p w14:paraId="7879995F" w14:textId="5E8B6613" w:rsidR="00607912" w:rsidRDefault="002F01E0">
          <w:pPr>
            <w:pStyle w:val="TOC1"/>
            <w:tabs>
              <w:tab w:val="right" w:leader="dot" w:pos="9010"/>
            </w:tabs>
            <w:rPr>
              <w:rFonts w:eastAsiaTheme="minorEastAsia" w:cstheme="minorBidi"/>
              <w:b w:val="0"/>
              <w:bCs w:val="0"/>
              <w:i w:val="0"/>
              <w:iCs w:val="0"/>
              <w:noProof/>
              <w:lang w:val="en-TR"/>
            </w:rPr>
          </w:pPr>
          <w:r>
            <w:rPr>
              <w:rFonts w:asciiTheme="majorHAnsi" w:eastAsiaTheme="majorEastAsia" w:hAnsiTheme="majorHAnsi" w:cstheme="majorBidi"/>
              <w:b w:val="0"/>
              <w:bCs w:val="0"/>
              <w:color w:val="2F5496" w:themeColor="accent1" w:themeShade="BF"/>
              <w:sz w:val="28"/>
              <w:szCs w:val="28"/>
              <w:lang w:val="en-US"/>
            </w:rPr>
            <w:fldChar w:fldCharType="begin"/>
          </w:r>
          <w:r>
            <w:instrText xml:space="preserve"> TOC \o "1-3" \h \z \u </w:instrText>
          </w:r>
          <w:r>
            <w:rPr>
              <w:rFonts w:asciiTheme="majorHAnsi" w:eastAsiaTheme="majorEastAsia" w:hAnsiTheme="majorHAnsi" w:cstheme="majorBidi"/>
              <w:b w:val="0"/>
              <w:bCs w:val="0"/>
              <w:color w:val="2F5496" w:themeColor="accent1" w:themeShade="BF"/>
              <w:sz w:val="28"/>
              <w:szCs w:val="28"/>
              <w:lang w:val="en-US"/>
            </w:rPr>
            <w:fldChar w:fldCharType="separate"/>
          </w:r>
          <w:hyperlink w:anchor="_Toc96453780" w:history="1">
            <w:r w:rsidR="00607912" w:rsidRPr="0075760E">
              <w:rPr>
                <w:rStyle w:val="Hyperlink"/>
                <w:noProof/>
              </w:rPr>
              <w:t>İçindekiler</w:t>
            </w:r>
            <w:r w:rsidR="00607912">
              <w:rPr>
                <w:noProof/>
                <w:webHidden/>
              </w:rPr>
              <w:tab/>
            </w:r>
            <w:r w:rsidR="00607912">
              <w:rPr>
                <w:noProof/>
                <w:webHidden/>
              </w:rPr>
              <w:fldChar w:fldCharType="begin"/>
            </w:r>
            <w:r w:rsidR="00607912">
              <w:rPr>
                <w:noProof/>
                <w:webHidden/>
              </w:rPr>
              <w:instrText xml:space="preserve"> PAGEREF _Toc96453780 \h </w:instrText>
            </w:r>
            <w:r w:rsidR="00607912">
              <w:rPr>
                <w:noProof/>
                <w:webHidden/>
              </w:rPr>
            </w:r>
            <w:r w:rsidR="00607912">
              <w:rPr>
                <w:noProof/>
                <w:webHidden/>
              </w:rPr>
              <w:fldChar w:fldCharType="separate"/>
            </w:r>
            <w:r w:rsidR="000D2938">
              <w:rPr>
                <w:noProof/>
                <w:webHidden/>
              </w:rPr>
              <w:t>1</w:t>
            </w:r>
            <w:r w:rsidR="00607912">
              <w:rPr>
                <w:noProof/>
                <w:webHidden/>
              </w:rPr>
              <w:fldChar w:fldCharType="end"/>
            </w:r>
          </w:hyperlink>
        </w:p>
        <w:p w14:paraId="6BFDC7AC" w14:textId="7C6A73AA" w:rsidR="00607912" w:rsidRDefault="00000000">
          <w:pPr>
            <w:pStyle w:val="TOC1"/>
            <w:tabs>
              <w:tab w:val="right" w:leader="dot" w:pos="9010"/>
            </w:tabs>
            <w:rPr>
              <w:rFonts w:eastAsiaTheme="minorEastAsia" w:cstheme="minorBidi"/>
              <w:b w:val="0"/>
              <w:bCs w:val="0"/>
              <w:i w:val="0"/>
              <w:iCs w:val="0"/>
              <w:noProof/>
              <w:lang w:val="en-TR"/>
            </w:rPr>
          </w:pPr>
          <w:hyperlink w:anchor="_Toc96453781" w:history="1">
            <w:r w:rsidR="00607912" w:rsidRPr="0075760E">
              <w:rPr>
                <w:rStyle w:val="Hyperlink"/>
                <w:noProof/>
              </w:rPr>
              <w:t>Şekil listesi</w:t>
            </w:r>
            <w:r w:rsidR="00607912">
              <w:rPr>
                <w:noProof/>
                <w:webHidden/>
              </w:rPr>
              <w:tab/>
            </w:r>
            <w:r w:rsidR="00607912">
              <w:rPr>
                <w:noProof/>
                <w:webHidden/>
              </w:rPr>
              <w:fldChar w:fldCharType="begin"/>
            </w:r>
            <w:r w:rsidR="00607912">
              <w:rPr>
                <w:noProof/>
                <w:webHidden/>
              </w:rPr>
              <w:instrText xml:space="preserve"> PAGEREF _Toc96453781 \h </w:instrText>
            </w:r>
            <w:r w:rsidR="00607912">
              <w:rPr>
                <w:noProof/>
                <w:webHidden/>
              </w:rPr>
            </w:r>
            <w:r w:rsidR="00607912">
              <w:rPr>
                <w:noProof/>
                <w:webHidden/>
              </w:rPr>
              <w:fldChar w:fldCharType="separate"/>
            </w:r>
            <w:r w:rsidR="000D2938">
              <w:rPr>
                <w:noProof/>
                <w:webHidden/>
              </w:rPr>
              <w:t>1</w:t>
            </w:r>
            <w:r w:rsidR="00607912">
              <w:rPr>
                <w:noProof/>
                <w:webHidden/>
              </w:rPr>
              <w:fldChar w:fldCharType="end"/>
            </w:r>
          </w:hyperlink>
        </w:p>
        <w:p w14:paraId="01E1FC90" w14:textId="07BEA0E4" w:rsidR="00607912" w:rsidRDefault="00000000">
          <w:pPr>
            <w:pStyle w:val="TOC1"/>
            <w:tabs>
              <w:tab w:val="right" w:leader="dot" w:pos="9010"/>
            </w:tabs>
            <w:rPr>
              <w:rFonts w:eastAsiaTheme="minorEastAsia" w:cstheme="minorBidi"/>
              <w:b w:val="0"/>
              <w:bCs w:val="0"/>
              <w:i w:val="0"/>
              <w:iCs w:val="0"/>
              <w:noProof/>
              <w:lang w:val="en-TR"/>
            </w:rPr>
          </w:pPr>
          <w:hyperlink w:anchor="_Toc96453782" w:history="1">
            <w:r w:rsidR="00607912" w:rsidRPr="0075760E">
              <w:rPr>
                <w:rStyle w:val="Hyperlink"/>
                <w:noProof/>
              </w:rPr>
              <w:t>Tablo listesi</w:t>
            </w:r>
            <w:r w:rsidR="00607912">
              <w:rPr>
                <w:noProof/>
                <w:webHidden/>
              </w:rPr>
              <w:tab/>
            </w:r>
            <w:r w:rsidR="00607912">
              <w:rPr>
                <w:noProof/>
                <w:webHidden/>
              </w:rPr>
              <w:fldChar w:fldCharType="begin"/>
            </w:r>
            <w:r w:rsidR="00607912">
              <w:rPr>
                <w:noProof/>
                <w:webHidden/>
              </w:rPr>
              <w:instrText xml:space="preserve"> PAGEREF _Toc96453782 \h </w:instrText>
            </w:r>
            <w:r w:rsidR="00607912">
              <w:rPr>
                <w:noProof/>
                <w:webHidden/>
              </w:rPr>
            </w:r>
            <w:r w:rsidR="00607912">
              <w:rPr>
                <w:noProof/>
                <w:webHidden/>
              </w:rPr>
              <w:fldChar w:fldCharType="separate"/>
            </w:r>
            <w:r w:rsidR="000D2938">
              <w:rPr>
                <w:noProof/>
                <w:webHidden/>
              </w:rPr>
              <w:t>2</w:t>
            </w:r>
            <w:r w:rsidR="00607912">
              <w:rPr>
                <w:noProof/>
                <w:webHidden/>
              </w:rPr>
              <w:fldChar w:fldCharType="end"/>
            </w:r>
          </w:hyperlink>
        </w:p>
        <w:p w14:paraId="55A2C327" w14:textId="39836A14" w:rsidR="00607912" w:rsidRDefault="00000000">
          <w:pPr>
            <w:pStyle w:val="TOC1"/>
            <w:tabs>
              <w:tab w:val="right" w:leader="dot" w:pos="9010"/>
            </w:tabs>
            <w:rPr>
              <w:rFonts w:eastAsiaTheme="minorEastAsia" w:cstheme="minorBidi"/>
              <w:b w:val="0"/>
              <w:bCs w:val="0"/>
              <w:i w:val="0"/>
              <w:iCs w:val="0"/>
              <w:noProof/>
              <w:lang w:val="en-TR"/>
            </w:rPr>
          </w:pPr>
          <w:hyperlink w:anchor="_Toc96453783" w:history="1">
            <w:r w:rsidR="00607912" w:rsidRPr="0075760E">
              <w:rPr>
                <w:rStyle w:val="Hyperlink"/>
                <w:noProof/>
              </w:rPr>
              <w:t>Yönetici özeti</w:t>
            </w:r>
            <w:r w:rsidR="00607912">
              <w:rPr>
                <w:noProof/>
                <w:webHidden/>
              </w:rPr>
              <w:tab/>
            </w:r>
            <w:r w:rsidR="00607912">
              <w:rPr>
                <w:noProof/>
                <w:webHidden/>
              </w:rPr>
              <w:fldChar w:fldCharType="begin"/>
            </w:r>
            <w:r w:rsidR="00607912">
              <w:rPr>
                <w:noProof/>
                <w:webHidden/>
              </w:rPr>
              <w:instrText xml:space="preserve"> PAGEREF _Toc96453783 \h </w:instrText>
            </w:r>
            <w:r w:rsidR="00607912">
              <w:rPr>
                <w:noProof/>
                <w:webHidden/>
              </w:rPr>
            </w:r>
            <w:r w:rsidR="00607912">
              <w:rPr>
                <w:noProof/>
                <w:webHidden/>
              </w:rPr>
              <w:fldChar w:fldCharType="separate"/>
            </w:r>
            <w:r w:rsidR="000D2938">
              <w:rPr>
                <w:noProof/>
                <w:webHidden/>
              </w:rPr>
              <w:t>4</w:t>
            </w:r>
            <w:r w:rsidR="00607912">
              <w:rPr>
                <w:noProof/>
                <w:webHidden/>
              </w:rPr>
              <w:fldChar w:fldCharType="end"/>
            </w:r>
          </w:hyperlink>
        </w:p>
        <w:p w14:paraId="60259AC4" w14:textId="535082E0" w:rsidR="00607912" w:rsidRDefault="00000000">
          <w:pPr>
            <w:pStyle w:val="TOC1"/>
            <w:tabs>
              <w:tab w:val="right" w:leader="dot" w:pos="9010"/>
            </w:tabs>
            <w:rPr>
              <w:rFonts w:eastAsiaTheme="minorEastAsia" w:cstheme="minorBidi"/>
              <w:b w:val="0"/>
              <w:bCs w:val="0"/>
              <w:i w:val="0"/>
              <w:iCs w:val="0"/>
              <w:noProof/>
              <w:lang w:val="en-TR"/>
            </w:rPr>
          </w:pPr>
          <w:hyperlink w:anchor="_Toc96453784" w:history="1">
            <w:r w:rsidR="00607912" w:rsidRPr="0075760E">
              <w:rPr>
                <w:rStyle w:val="Hyperlink"/>
                <w:noProof/>
              </w:rPr>
              <w:t>Giriş</w:t>
            </w:r>
            <w:r w:rsidR="00607912">
              <w:rPr>
                <w:noProof/>
                <w:webHidden/>
              </w:rPr>
              <w:tab/>
            </w:r>
            <w:r w:rsidR="00607912">
              <w:rPr>
                <w:noProof/>
                <w:webHidden/>
              </w:rPr>
              <w:fldChar w:fldCharType="begin"/>
            </w:r>
            <w:r w:rsidR="00607912">
              <w:rPr>
                <w:noProof/>
                <w:webHidden/>
              </w:rPr>
              <w:instrText xml:space="preserve"> PAGEREF _Toc96453784 \h </w:instrText>
            </w:r>
            <w:r w:rsidR="00607912">
              <w:rPr>
                <w:noProof/>
                <w:webHidden/>
              </w:rPr>
            </w:r>
            <w:r w:rsidR="00607912">
              <w:rPr>
                <w:noProof/>
                <w:webHidden/>
              </w:rPr>
              <w:fldChar w:fldCharType="separate"/>
            </w:r>
            <w:r w:rsidR="000D2938">
              <w:rPr>
                <w:noProof/>
                <w:webHidden/>
              </w:rPr>
              <w:t>6</w:t>
            </w:r>
            <w:r w:rsidR="00607912">
              <w:rPr>
                <w:noProof/>
                <w:webHidden/>
              </w:rPr>
              <w:fldChar w:fldCharType="end"/>
            </w:r>
          </w:hyperlink>
        </w:p>
        <w:p w14:paraId="1DAF3BC1" w14:textId="5E876326" w:rsidR="00607912" w:rsidRDefault="00000000">
          <w:pPr>
            <w:pStyle w:val="TOC1"/>
            <w:tabs>
              <w:tab w:val="right" w:leader="dot" w:pos="9010"/>
            </w:tabs>
            <w:rPr>
              <w:rFonts w:eastAsiaTheme="minorEastAsia" w:cstheme="minorBidi"/>
              <w:b w:val="0"/>
              <w:bCs w:val="0"/>
              <w:i w:val="0"/>
              <w:iCs w:val="0"/>
              <w:noProof/>
              <w:lang w:val="en-TR"/>
            </w:rPr>
          </w:pPr>
          <w:hyperlink w:anchor="_Toc96453785" w:history="1">
            <w:r w:rsidR="00607912" w:rsidRPr="0075760E">
              <w:rPr>
                <w:rStyle w:val="Hyperlink"/>
                <w:noProof/>
              </w:rPr>
              <w:t>1. Bilgi ve iletişim hizmetleri harcamaları analizi</w:t>
            </w:r>
            <w:r w:rsidR="00607912">
              <w:rPr>
                <w:noProof/>
                <w:webHidden/>
              </w:rPr>
              <w:tab/>
            </w:r>
            <w:r w:rsidR="00607912">
              <w:rPr>
                <w:noProof/>
                <w:webHidden/>
              </w:rPr>
              <w:fldChar w:fldCharType="begin"/>
            </w:r>
            <w:r w:rsidR="00607912">
              <w:rPr>
                <w:noProof/>
                <w:webHidden/>
              </w:rPr>
              <w:instrText xml:space="preserve"> PAGEREF _Toc96453785 \h </w:instrText>
            </w:r>
            <w:r w:rsidR="00607912">
              <w:rPr>
                <w:noProof/>
                <w:webHidden/>
              </w:rPr>
            </w:r>
            <w:r w:rsidR="00607912">
              <w:rPr>
                <w:noProof/>
                <w:webHidden/>
              </w:rPr>
              <w:fldChar w:fldCharType="separate"/>
            </w:r>
            <w:r w:rsidR="000D2938">
              <w:rPr>
                <w:noProof/>
                <w:webHidden/>
              </w:rPr>
              <w:t>7</w:t>
            </w:r>
            <w:r w:rsidR="00607912">
              <w:rPr>
                <w:noProof/>
                <w:webHidden/>
              </w:rPr>
              <w:fldChar w:fldCharType="end"/>
            </w:r>
          </w:hyperlink>
        </w:p>
        <w:p w14:paraId="669419D4" w14:textId="62C12820" w:rsidR="00607912" w:rsidRDefault="00000000">
          <w:pPr>
            <w:pStyle w:val="TOC2"/>
            <w:tabs>
              <w:tab w:val="right" w:leader="dot" w:pos="9010"/>
            </w:tabs>
            <w:rPr>
              <w:rFonts w:eastAsiaTheme="minorEastAsia" w:cstheme="minorBidi"/>
              <w:b w:val="0"/>
              <w:bCs w:val="0"/>
              <w:noProof/>
              <w:sz w:val="24"/>
              <w:szCs w:val="24"/>
              <w:lang w:val="en-TR"/>
            </w:rPr>
          </w:pPr>
          <w:hyperlink w:anchor="_Toc96453786" w:history="1">
            <w:r w:rsidR="00607912" w:rsidRPr="0075760E">
              <w:rPr>
                <w:rStyle w:val="Hyperlink"/>
                <w:noProof/>
              </w:rPr>
              <w:t>1.1 Hanehalkı Bütçe Anketleri hakkında</w:t>
            </w:r>
            <w:r w:rsidR="00607912">
              <w:rPr>
                <w:noProof/>
                <w:webHidden/>
              </w:rPr>
              <w:tab/>
            </w:r>
            <w:r w:rsidR="00607912">
              <w:rPr>
                <w:noProof/>
                <w:webHidden/>
              </w:rPr>
              <w:fldChar w:fldCharType="begin"/>
            </w:r>
            <w:r w:rsidR="00607912">
              <w:rPr>
                <w:noProof/>
                <w:webHidden/>
              </w:rPr>
              <w:instrText xml:space="preserve"> PAGEREF _Toc96453786 \h </w:instrText>
            </w:r>
            <w:r w:rsidR="00607912">
              <w:rPr>
                <w:noProof/>
                <w:webHidden/>
              </w:rPr>
            </w:r>
            <w:r w:rsidR="00607912">
              <w:rPr>
                <w:noProof/>
                <w:webHidden/>
              </w:rPr>
              <w:fldChar w:fldCharType="separate"/>
            </w:r>
            <w:r w:rsidR="000D2938">
              <w:rPr>
                <w:noProof/>
                <w:webHidden/>
              </w:rPr>
              <w:t>7</w:t>
            </w:r>
            <w:r w:rsidR="00607912">
              <w:rPr>
                <w:noProof/>
                <w:webHidden/>
              </w:rPr>
              <w:fldChar w:fldCharType="end"/>
            </w:r>
          </w:hyperlink>
        </w:p>
        <w:p w14:paraId="5AAFB521" w14:textId="5CB5D6C8" w:rsidR="00607912" w:rsidRDefault="00000000">
          <w:pPr>
            <w:pStyle w:val="TOC2"/>
            <w:tabs>
              <w:tab w:val="right" w:leader="dot" w:pos="9010"/>
            </w:tabs>
            <w:rPr>
              <w:rFonts w:eastAsiaTheme="minorEastAsia" w:cstheme="minorBidi"/>
              <w:b w:val="0"/>
              <w:bCs w:val="0"/>
              <w:noProof/>
              <w:sz w:val="24"/>
              <w:szCs w:val="24"/>
              <w:lang w:val="en-TR"/>
            </w:rPr>
          </w:pPr>
          <w:hyperlink w:anchor="_Toc96453787" w:history="1">
            <w:r w:rsidR="00607912" w:rsidRPr="0075760E">
              <w:rPr>
                <w:rStyle w:val="Hyperlink"/>
                <w:noProof/>
              </w:rPr>
              <w:t>1.2 Hanelerin harcama alışkanlıkları nasıl değişti?</w:t>
            </w:r>
            <w:r w:rsidR="00607912">
              <w:rPr>
                <w:noProof/>
                <w:webHidden/>
              </w:rPr>
              <w:tab/>
            </w:r>
            <w:r w:rsidR="00607912">
              <w:rPr>
                <w:noProof/>
                <w:webHidden/>
              </w:rPr>
              <w:fldChar w:fldCharType="begin"/>
            </w:r>
            <w:r w:rsidR="00607912">
              <w:rPr>
                <w:noProof/>
                <w:webHidden/>
              </w:rPr>
              <w:instrText xml:space="preserve"> PAGEREF _Toc96453787 \h </w:instrText>
            </w:r>
            <w:r w:rsidR="00607912">
              <w:rPr>
                <w:noProof/>
                <w:webHidden/>
              </w:rPr>
            </w:r>
            <w:r w:rsidR="00607912">
              <w:rPr>
                <w:noProof/>
                <w:webHidden/>
              </w:rPr>
              <w:fldChar w:fldCharType="separate"/>
            </w:r>
            <w:r w:rsidR="000D2938">
              <w:rPr>
                <w:noProof/>
                <w:webHidden/>
              </w:rPr>
              <w:t>9</w:t>
            </w:r>
            <w:r w:rsidR="00607912">
              <w:rPr>
                <w:noProof/>
                <w:webHidden/>
              </w:rPr>
              <w:fldChar w:fldCharType="end"/>
            </w:r>
          </w:hyperlink>
        </w:p>
        <w:p w14:paraId="21C48809" w14:textId="162D8CE4" w:rsidR="00607912" w:rsidRDefault="00000000">
          <w:pPr>
            <w:pStyle w:val="TOC2"/>
            <w:tabs>
              <w:tab w:val="right" w:leader="dot" w:pos="9010"/>
            </w:tabs>
            <w:rPr>
              <w:rFonts w:eastAsiaTheme="minorEastAsia" w:cstheme="minorBidi"/>
              <w:b w:val="0"/>
              <w:bCs w:val="0"/>
              <w:noProof/>
              <w:sz w:val="24"/>
              <w:szCs w:val="24"/>
              <w:lang w:val="en-TR"/>
            </w:rPr>
          </w:pPr>
          <w:hyperlink w:anchor="_Toc96453788" w:history="1">
            <w:r w:rsidR="00607912" w:rsidRPr="0075760E">
              <w:rPr>
                <w:rStyle w:val="Hyperlink"/>
                <w:noProof/>
              </w:rPr>
              <w:t>1.3 Hanelerin iletişim harcamalarına ayırdıkları pay nasıl değişti?</w:t>
            </w:r>
            <w:r w:rsidR="00607912">
              <w:rPr>
                <w:noProof/>
                <w:webHidden/>
              </w:rPr>
              <w:tab/>
            </w:r>
            <w:r w:rsidR="00607912">
              <w:rPr>
                <w:noProof/>
                <w:webHidden/>
              </w:rPr>
              <w:fldChar w:fldCharType="begin"/>
            </w:r>
            <w:r w:rsidR="00607912">
              <w:rPr>
                <w:noProof/>
                <w:webHidden/>
              </w:rPr>
              <w:instrText xml:space="preserve"> PAGEREF _Toc96453788 \h </w:instrText>
            </w:r>
            <w:r w:rsidR="00607912">
              <w:rPr>
                <w:noProof/>
                <w:webHidden/>
              </w:rPr>
            </w:r>
            <w:r w:rsidR="00607912">
              <w:rPr>
                <w:noProof/>
                <w:webHidden/>
              </w:rPr>
              <w:fldChar w:fldCharType="separate"/>
            </w:r>
            <w:r w:rsidR="000D2938">
              <w:rPr>
                <w:noProof/>
                <w:webHidden/>
              </w:rPr>
              <w:t>11</w:t>
            </w:r>
            <w:r w:rsidR="00607912">
              <w:rPr>
                <w:noProof/>
                <w:webHidden/>
              </w:rPr>
              <w:fldChar w:fldCharType="end"/>
            </w:r>
          </w:hyperlink>
        </w:p>
        <w:p w14:paraId="0BA37AF8" w14:textId="6AB73BB4" w:rsidR="00607912" w:rsidRDefault="00000000">
          <w:pPr>
            <w:pStyle w:val="TOC1"/>
            <w:tabs>
              <w:tab w:val="right" w:leader="dot" w:pos="9010"/>
            </w:tabs>
            <w:rPr>
              <w:rFonts w:eastAsiaTheme="minorEastAsia" w:cstheme="minorBidi"/>
              <w:b w:val="0"/>
              <w:bCs w:val="0"/>
              <w:i w:val="0"/>
              <w:iCs w:val="0"/>
              <w:noProof/>
              <w:lang w:val="en-TR"/>
            </w:rPr>
          </w:pPr>
          <w:hyperlink w:anchor="_Toc96453789" w:history="1">
            <w:r w:rsidR="00607912" w:rsidRPr="0075760E">
              <w:rPr>
                <w:rStyle w:val="Hyperlink"/>
                <w:noProof/>
              </w:rPr>
              <w:t>2. Türkiye Dijital Toplum Endeksi (TDTE)</w:t>
            </w:r>
            <w:r w:rsidR="00607912">
              <w:rPr>
                <w:noProof/>
                <w:webHidden/>
              </w:rPr>
              <w:tab/>
            </w:r>
            <w:r w:rsidR="00607912">
              <w:rPr>
                <w:noProof/>
                <w:webHidden/>
              </w:rPr>
              <w:fldChar w:fldCharType="begin"/>
            </w:r>
            <w:r w:rsidR="00607912">
              <w:rPr>
                <w:noProof/>
                <w:webHidden/>
              </w:rPr>
              <w:instrText xml:space="preserve"> PAGEREF _Toc96453789 \h </w:instrText>
            </w:r>
            <w:r w:rsidR="00607912">
              <w:rPr>
                <w:noProof/>
                <w:webHidden/>
              </w:rPr>
            </w:r>
            <w:r w:rsidR="00607912">
              <w:rPr>
                <w:noProof/>
                <w:webHidden/>
              </w:rPr>
              <w:fldChar w:fldCharType="separate"/>
            </w:r>
            <w:r w:rsidR="000D2938">
              <w:rPr>
                <w:noProof/>
                <w:webHidden/>
              </w:rPr>
              <w:t>17</w:t>
            </w:r>
            <w:r w:rsidR="00607912">
              <w:rPr>
                <w:noProof/>
                <w:webHidden/>
              </w:rPr>
              <w:fldChar w:fldCharType="end"/>
            </w:r>
          </w:hyperlink>
        </w:p>
        <w:p w14:paraId="19B12A54" w14:textId="2F0E6FE6" w:rsidR="00607912" w:rsidRDefault="00000000">
          <w:pPr>
            <w:pStyle w:val="TOC2"/>
            <w:tabs>
              <w:tab w:val="right" w:leader="dot" w:pos="9010"/>
            </w:tabs>
            <w:rPr>
              <w:rFonts w:eastAsiaTheme="minorEastAsia" w:cstheme="minorBidi"/>
              <w:b w:val="0"/>
              <w:bCs w:val="0"/>
              <w:noProof/>
              <w:sz w:val="24"/>
              <w:szCs w:val="24"/>
              <w:lang w:val="en-TR"/>
            </w:rPr>
          </w:pPr>
          <w:hyperlink w:anchor="_Toc96453790" w:history="1">
            <w:r w:rsidR="00607912" w:rsidRPr="0075760E">
              <w:rPr>
                <w:rStyle w:val="Hyperlink"/>
                <w:noProof/>
              </w:rPr>
              <w:t>2.1 Giriş</w:t>
            </w:r>
            <w:r w:rsidR="00607912">
              <w:rPr>
                <w:noProof/>
                <w:webHidden/>
              </w:rPr>
              <w:tab/>
            </w:r>
            <w:r w:rsidR="00607912">
              <w:rPr>
                <w:noProof/>
                <w:webHidden/>
              </w:rPr>
              <w:fldChar w:fldCharType="begin"/>
            </w:r>
            <w:r w:rsidR="00607912">
              <w:rPr>
                <w:noProof/>
                <w:webHidden/>
              </w:rPr>
              <w:instrText xml:space="preserve"> PAGEREF _Toc96453790 \h </w:instrText>
            </w:r>
            <w:r w:rsidR="00607912">
              <w:rPr>
                <w:noProof/>
                <w:webHidden/>
              </w:rPr>
            </w:r>
            <w:r w:rsidR="00607912">
              <w:rPr>
                <w:noProof/>
                <w:webHidden/>
              </w:rPr>
              <w:fldChar w:fldCharType="separate"/>
            </w:r>
            <w:r w:rsidR="000D2938">
              <w:rPr>
                <w:noProof/>
                <w:webHidden/>
              </w:rPr>
              <w:t>17</w:t>
            </w:r>
            <w:r w:rsidR="00607912">
              <w:rPr>
                <w:noProof/>
                <w:webHidden/>
              </w:rPr>
              <w:fldChar w:fldCharType="end"/>
            </w:r>
          </w:hyperlink>
        </w:p>
        <w:p w14:paraId="3CB18EC4" w14:textId="132DC875" w:rsidR="00607912" w:rsidRDefault="00000000">
          <w:pPr>
            <w:pStyle w:val="TOC2"/>
            <w:tabs>
              <w:tab w:val="right" w:leader="dot" w:pos="9010"/>
            </w:tabs>
            <w:rPr>
              <w:rFonts w:eastAsiaTheme="minorEastAsia" w:cstheme="minorBidi"/>
              <w:b w:val="0"/>
              <w:bCs w:val="0"/>
              <w:noProof/>
              <w:sz w:val="24"/>
              <w:szCs w:val="24"/>
              <w:lang w:val="en-TR"/>
            </w:rPr>
          </w:pPr>
          <w:hyperlink w:anchor="_Toc96453791" w:history="1">
            <w:r w:rsidR="00607912" w:rsidRPr="0075760E">
              <w:rPr>
                <w:rStyle w:val="Hyperlink"/>
                <w:noProof/>
              </w:rPr>
              <w:t>2.2. TDTE’yi tasarlarken</w:t>
            </w:r>
            <w:r w:rsidR="00607912">
              <w:rPr>
                <w:noProof/>
                <w:webHidden/>
              </w:rPr>
              <w:tab/>
            </w:r>
            <w:r w:rsidR="00607912">
              <w:rPr>
                <w:noProof/>
                <w:webHidden/>
              </w:rPr>
              <w:fldChar w:fldCharType="begin"/>
            </w:r>
            <w:r w:rsidR="00607912">
              <w:rPr>
                <w:noProof/>
                <w:webHidden/>
              </w:rPr>
              <w:instrText xml:space="preserve"> PAGEREF _Toc96453791 \h </w:instrText>
            </w:r>
            <w:r w:rsidR="00607912">
              <w:rPr>
                <w:noProof/>
                <w:webHidden/>
              </w:rPr>
            </w:r>
            <w:r w:rsidR="00607912">
              <w:rPr>
                <w:noProof/>
                <w:webHidden/>
              </w:rPr>
              <w:fldChar w:fldCharType="separate"/>
            </w:r>
            <w:r w:rsidR="000D2938">
              <w:rPr>
                <w:noProof/>
                <w:webHidden/>
              </w:rPr>
              <w:t>17</w:t>
            </w:r>
            <w:r w:rsidR="00607912">
              <w:rPr>
                <w:noProof/>
                <w:webHidden/>
              </w:rPr>
              <w:fldChar w:fldCharType="end"/>
            </w:r>
          </w:hyperlink>
        </w:p>
        <w:p w14:paraId="02BEBC2A" w14:textId="2F79E535" w:rsidR="00607912" w:rsidRDefault="00000000">
          <w:pPr>
            <w:pStyle w:val="TOC2"/>
            <w:tabs>
              <w:tab w:val="right" w:leader="dot" w:pos="9010"/>
            </w:tabs>
            <w:rPr>
              <w:rFonts w:eastAsiaTheme="minorEastAsia" w:cstheme="minorBidi"/>
              <w:b w:val="0"/>
              <w:bCs w:val="0"/>
              <w:noProof/>
              <w:sz w:val="24"/>
              <w:szCs w:val="24"/>
              <w:lang w:val="en-TR"/>
            </w:rPr>
          </w:pPr>
          <w:hyperlink w:anchor="_Toc96453792" w:history="1">
            <w:r w:rsidR="00607912" w:rsidRPr="0075760E">
              <w:rPr>
                <w:rStyle w:val="Hyperlink"/>
                <w:noProof/>
              </w:rPr>
              <w:t>2.3 TDTE’nin veri kaynağı ve yapısı</w:t>
            </w:r>
            <w:r w:rsidR="00607912">
              <w:rPr>
                <w:noProof/>
                <w:webHidden/>
              </w:rPr>
              <w:tab/>
            </w:r>
            <w:r w:rsidR="00607912">
              <w:rPr>
                <w:noProof/>
                <w:webHidden/>
              </w:rPr>
              <w:fldChar w:fldCharType="begin"/>
            </w:r>
            <w:r w:rsidR="00607912">
              <w:rPr>
                <w:noProof/>
                <w:webHidden/>
              </w:rPr>
              <w:instrText xml:space="preserve"> PAGEREF _Toc96453792 \h </w:instrText>
            </w:r>
            <w:r w:rsidR="00607912">
              <w:rPr>
                <w:noProof/>
                <w:webHidden/>
              </w:rPr>
            </w:r>
            <w:r w:rsidR="00607912">
              <w:rPr>
                <w:noProof/>
                <w:webHidden/>
              </w:rPr>
              <w:fldChar w:fldCharType="separate"/>
            </w:r>
            <w:r w:rsidR="000D2938">
              <w:rPr>
                <w:noProof/>
                <w:webHidden/>
              </w:rPr>
              <w:t>18</w:t>
            </w:r>
            <w:r w:rsidR="00607912">
              <w:rPr>
                <w:noProof/>
                <w:webHidden/>
              </w:rPr>
              <w:fldChar w:fldCharType="end"/>
            </w:r>
          </w:hyperlink>
        </w:p>
        <w:p w14:paraId="6A454B41" w14:textId="790EB4FD" w:rsidR="00607912" w:rsidRDefault="00000000">
          <w:pPr>
            <w:pStyle w:val="TOC3"/>
            <w:tabs>
              <w:tab w:val="right" w:leader="dot" w:pos="9010"/>
            </w:tabs>
            <w:rPr>
              <w:rFonts w:eastAsiaTheme="minorEastAsia" w:cstheme="minorBidi"/>
              <w:noProof/>
              <w:sz w:val="24"/>
              <w:szCs w:val="24"/>
              <w:lang w:val="en-TR"/>
            </w:rPr>
          </w:pPr>
          <w:hyperlink w:anchor="_Toc96453793" w:history="1">
            <w:r w:rsidR="00607912" w:rsidRPr="0075760E">
              <w:rPr>
                <w:rStyle w:val="Hyperlink"/>
                <w:noProof/>
              </w:rPr>
              <w:t>2.3.1 TDTE’nin veri kaynağı</w:t>
            </w:r>
            <w:r w:rsidR="00607912">
              <w:rPr>
                <w:noProof/>
                <w:webHidden/>
              </w:rPr>
              <w:tab/>
            </w:r>
            <w:r w:rsidR="00607912">
              <w:rPr>
                <w:noProof/>
                <w:webHidden/>
              </w:rPr>
              <w:fldChar w:fldCharType="begin"/>
            </w:r>
            <w:r w:rsidR="00607912">
              <w:rPr>
                <w:noProof/>
                <w:webHidden/>
              </w:rPr>
              <w:instrText xml:space="preserve"> PAGEREF _Toc96453793 \h </w:instrText>
            </w:r>
            <w:r w:rsidR="00607912">
              <w:rPr>
                <w:noProof/>
                <w:webHidden/>
              </w:rPr>
            </w:r>
            <w:r w:rsidR="00607912">
              <w:rPr>
                <w:noProof/>
                <w:webHidden/>
              </w:rPr>
              <w:fldChar w:fldCharType="separate"/>
            </w:r>
            <w:r w:rsidR="000D2938">
              <w:rPr>
                <w:noProof/>
                <w:webHidden/>
              </w:rPr>
              <w:t>18</w:t>
            </w:r>
            <w:r w:rsidR="00607912">
              <w:rPr>
                <w:noProof/>
                <w:webHidden/>
              </w:rPr>
              <w:fldChar w:fldCharType="end"/>
            </w:r>
          </w:hyperlink>
        </w:p>
        <w:p w14:paraId="7F64FF10" w14:textId="30D4B32C" w:rsidR="00607912" w:rsidRDefault="00000000">
          <w:pPr>
            <w:pStyle w:val="TOC3"/>
            <w:tabs>
              <w:tab w:val="right" w:leader="dot" w:pos="9010"/>
            </w:tabs>
            <w:rPr>
              <w:rFonts w:eastAsiaTheme="minorEastAsia" w:cstheme="minorBidi"/>
              <w:noProof/>
              <w:sz w:val="24"/>
              <w:szCs w:val="24"/>
              <w:lang w:val="en-TR"/>
            </w:rPr>
          </w:pPr>
          <w:hyperlink w:anchor="_Toc96453794" w:history="1">
            <w:r w:rsidR="00607912" w:rsidRPr="0075760E">
              <w:rPr>
                <w:rStyle w:val="Hyperlink"/>
                <w:noProof/>
              </w:rPr>
              <w:t>2.3.2 TDTE’nin yapısı</w:t>
            </w:r>
            <w:r w:rsidR="00607912">
              <w:rPr>
                <w:noProof/>
                <w:webHidden/>
              </w:rPr>
              <w:tab/>
            </w:r>
            <w:r w:rsidR="00607912">
              <w:rPr>
                <w:noProof/>
                <w:webHidden/>
              </w:rPr>
              <w:fldChar w:fldCharType="begin"/>
            </w:r>
            <w:r w:rsidR="00607912">
              <w:rPr>
                <w:noProof/>
                <w:webHidden/>
              </w:rPr>
              <w:instrText xml:space="preserve"> PAGEREF _Toc96453794 \h </w:instrText>
            </w:r>
            <w:r w:rsidR="00607912">
              <w:rPr>
                <w:noProof/>
                <w:webHidden/>
              </w:rPr>
            </w:r>
            <w:r w:rsidR="00607912">
              <w:rPr>
                <w:noProof/>
                <w:webHidden/>
              </w:rPr>
              <w:fldChar w:fldCharType="separate"/>
            </w:r>
            <w:r w:rsidR="000D2938">
              <w:rPr>
                <w:noProof/>
                <w:webHidden/>
              </w:rPr>
              <w:t>20</w:t>
            </w:r>
            <w:r w:rsidR="00607912">
              <w:rPr>
                <w:noProof/>
                <w:webHidden/>
              </w:rPr>
              <w:fldChar w:fldCharType="end"/>
            </w:r>
          </w:hyperlink>
        </w:p>
        <w:p w14:paraId="609A02B8" w14:textId="78353882" w:rsidR="00607912" w:rsidRDefault="00000000">
          <w:pPr>
            <w:pStyle w:val="TOC2"/>
            <w:tabs>
              <w:tab w:val="right" w:leader="dot" w:pos="9010"/>
            </w:tabs>
            <w:rPr>
              <w:rFonts w:eastAsiaTheme="minorEastAsia" w:cstheme="minorBidi"/>
              <w:b w:val="0"/>
              <w:bCs w:val="0"/>
              <w:noProof/>
              <w:sz w:val="24"/>
              <w:szCs w:val="24"/>
              <w:lang w:val="en-TR"/>
            </w:rPr>
          </w:pPr>
          <w:hyperlink w:anchor="_Toc96453795" w:history="1">
            <w:r w:rsidR="00607912" w:rsidRPr="0075760E">
              <w:rPr>
                <w:rStyle w:val="Hyperlink"/>
                <w:noProof/>
              </w:rPr>
              <w:t>2.3 TDTE sonuçları (2004-2021)</w:t>
            </w:r>
            <w:r w:rsidR="00607912">
              <w:rPr>
                <w:noProof/>
                <w:webHidden/>
              </w:rPr>
              <w:tab/>
            </w:r>
            <w:r w:rsidR="00607912">
              <w:rPr>
                <w:noProof/>
                <w:webHidden/>
              </w:rPr>
              <w:fldChar w:fldCharType="begin"/>
            </w:r>
            <w:r w:rsidR="00607912">
              <w:rPr>
                <w:noProof/>
                <w:webHidden/>
              </w:rPr>
              <w:instrText xml:space="preserve"> PAGEREF _Toc96453795 \h </w:instrText>
            </w:r>
            <w:r w:rsidR="00607912">
              <w:rPr>
                <w:noProof/>
                <w:webHidden/>
              </w:rPr>
            </w:r>
            <w:r w:rsidR="00607912">
              <w:rPr>
                <w:noProof/>
                <w:webHidden/>
              </w:rPr>
              <w:fldChar w:fldCharType="separate"/>
            </w:r>
            <w:r w:rsidR="000D2938">
              <w:rPr>
                <w:noProof/>
                <w:webHidden/>
              </w:rPr>
              <w:t>20</w:t>
            </w:r>
            <w:r w:rsidR="00607912">
              <w:rPr>
                <w:noProof/>
                <w:webHidden/>
              </w:rPr>
              <w:fldChar w:fldCharType="end"/>
            </w:r>
          </w:hyperlink>
        </w:p>
        <w:p w14:paraId="0F673B11" w14:textId="3DF889C8" w:rsidR="00607912" w:rsidRDefault="00000000">
          <w:pPr>
            <w:pStyle w:val="TOC3"/>
            <w:tabs>
              <w:tab w:val="right" w:leader="dot" w:pos="9010"/>
            </w:tabs>
            <w:rPr>
              <w:rFonts w:eastAsiaTheme="minorEastAsia" w:cstheme="minorBidi"/>
              <w:noProof/>
              <w:sz w:val="24"/>
              <w:szCs w:val="24"/>
              <w:lang w:val="en-TR"/>
            </w:rPr>
          </w:pPr>
          <w:hyperlink w:anchor="_Toc96453796" w:history="1">
            <w:r w:rsidR="00607912" w:rsidRPr="0075760E">
              <w:rPr>
                <w:rStyle w:val="Hyperlink"/>
                <w:noProof/>
              </w:rPr>
              <w:t>2.3.1 Genel sonuçlar ve Türkiye’nin dijitalleşme performansı</w:t>
            </w:r>
            <w:r w:rsidR="00607912">
              <w:rPr>
                <w:noProof/>
                <w:webHidden/>
              </w:rPr>
              <w:tab/>
            </w:r>
            <w:r w:rsidR="00607912">
              <w:rPr>
                <w:noProof/>
                <w:webHidden/>
              </w:rPr>
              <w:fldChar w:fldCharType="begin"/>
            </w:r>
            <w:r w:rsidR="00607912">
              <w:rPr>
                <w:noProof/>
                <w:webHidden/>
              </w:rPr>
              <w:instrText xml:space="preserve"> PAGEREF _Toc96453796 \h </w:instrText>
            </w:r>
            <w:r w:rsidR="00607912">
              <w:rPr>
                <w:noProof/>
                <w:webHidden/>
              </w:rPr>
            </w:r>
            <w:r w:rsidR="00607912">
              <w:rPr>
                <w:noProof/>
                <w:webHidden/>
              </w:rPr>
              <w:fldChar w:fldCharType="separate"/>
            </w:r>
            <w:r w:rsidR="000D2938">
              <w:rPr>
                <w:noProof/>
                <w:webHidden/>
              </w:rPr>
              <w:t>20</w:t>
            </w:r>
            <w:r w:rsidR="00607912">
              <w:rPr>
                <w:noProof/>
                <w:webHidden/>
              </w:rPr>
              <w:fldChar w:fldCharType="end"/>
            </w:r>
          </w:hyperlink>
        </w:p>
        <w:p w14:paraId="0651B613" w14:textId="7DC0C28F" w:rsidR="00607912" w:rsidRDefault="00000000">
          <w:pPr>
            <w:pStyle w:val="TOC3"/>
            <w:tabs>
              <w:tab w:val="right" w:leader="dot" w:pos="9010"/>
            </w:tabs>
            <w:rPr>
              <w:rFonts w:eastAsiaTheme="minorEastAsia" w:cstheme="minorBidi"/>
              <w:noProof/>
              <w:sz w:val="24"/>
              <w:szCs w:val="24"/>
              <w:lang w:val="en-TR"/>
            </w:rPr>
          </w:pPr>
          <w:hyperlink w:anchor="_Toc96453797" w:history="1">
            <w:r w:rsidR="00607912" w:rsidRPr="0075760E">
              <w:rPr>
                <w:rStyle w:val="Hyperlink"/>
                <w:noProof/>
              </w:rPr>
              <w:t>2.3.2 Temel ve alt alanlardaki gelişim ve endekse katkıları</w:t>
            </w:r>
            <w:r w:rsidR="00607912">
              <w:rPr>
                <w:noProof/>
                <w:webHidden/>
              </w:rPr>
              <w:tab/>
            </w:r>
            <w:r w:rsidR="00607912">
              <w:rPr>
                <w:noProof/>
                <w:webHidden/>
              </w:rPr>
              <w:fldChar w:fldCharType="begin"/>
            </w:r>
            <w:r w:rsidR="00607912">
              <w:rPr>
                <w:noProof/>
                <w:webHidden/>
              </w:rPr>
              <w:instrText xml:space="preserve"> PAGEREF _Toc96453797 \h </w:instrText>
            </w:r>
            <w:r w:rsidR="00607912">
              <w:rPr>
                <w:noProof/>
                <w:webHidden/>
              </w:rPr>
            </w:r>
            <w:r w:rsidR="00607912">
              <w:rPr>
                <w:noProof/>
                <w:webHidden/>
              </w:rPr>
              <w:fldChar w:fldCharType="separate"/>
            </w:r>
            <w:r w:rsidR="000D2938">
              <w:rPr>
                <w:noProof/>
                <w:webHidden/>
              </w:rPr>
              <w:t>22</w:t>
            </w:r>
            <w:r w:rsidR="00607912">
              <w:rPr>
                <w:noProof/>
                <w:webHidden/>
              </w:rPr>
              <w:fldChar w:fldCharType="end"/>
            </w:r>
          </w:hyperlink>
        </w:p>
        <w:p w14:paraId="07C2A18A" w14:textId="4BE21597" w:rsidR="00607912" w:rsidRDefault="00000000">
          <w:pPr>
            <w:pStyle w:val="TOC3"/>
            <w:tabs>
              <w:tab w:val="right" w:leader="dot" w:pos="9010"/>
            </w:tabs>
            <w:rPr>
              <w:rFonts w:eastAsiaTheme="minorEastAsia" w:cstheme="minorBidi"/>
              <w:noProof/>
              <w:sz w:val="24"/>
              <w:szCs w:val="24"/>
              <w:lang w:val="en-TR"/>
            </w:rPr>
          </w:pPr>
          <w:hyperlink w:anchor="_Toc96453798" w:history="1">
            <w:r w:rsidR="00607912" w:rsidRPr="0075760E">
              <w:rPr>
                <w:rStyle w:val="Hyperlink"/>
                <w:noProof/>
              </w:rPr>
              <w:t>2.3.3 Bölge ve demografik boyutlara göre endeksler</w:t>
            </w:r>
            <w:r w:rsidR="00607912">
              <w:rPr>
                <w:noProof/>
                <w:webHidden/>
              </w:rPr>
              <w:tab/>
            </w:r>
            <w:r w:rsidR="00607912">
              <w:rPr>
                <w:noProof/>
                <w:webHidden/>
              </w:rPr>
              <w:fldChar w:fldCharType="begin"/>
            </w:r>
            <w:r w:rsidR="00607912">
              <w:rPr>
                <w:noProof/>
                <w:webHidden/>
              </w:rPr>
              <w:instrText xml:space="preserve"> PAGEREF _Toc96453798 \h </w:instrText>
            </w:r>
            <w:r w:rsidR="00607912">
              <w:rPr>
                <w:noProof/>
                <w:webHidden/>
              </w:rPr>
            </w:r>
            <w:r w:rsidR="00607912">
              <w:rPr>
                <w:noProof/>
                <w:webHidden/>
              </w:rPr>
              <w:fldChar w:fldCharType="separate"/>
            </w:r>
            <w:r w:rsidR="000D2938">
              <w:rPr>
                <w:noProof/>
                <w:webHidden/>
              </w:rPr>
              <w:t>28</w:t>
            </w:r>
            <w:r w:rsidR="00607912">
              <w:rPr>
                <w:noProof/>
                <w:webHidden/>
              </w:rPr>
              <w:fldChar w:fldCharType="end"/>
            </w:r>
          </w:hyperlink>
        </w:p>
        <w:p w14:paraId="50BBEC2B" w14:textId="7C9C04B3" w:rsidR="00607912" w:rsidRDefault="00000000">
          <w:pPr>
            <w:pStyle w:val="TOC2"/>
            <w:tabs>
              <w:tab w:val="right" w:leader="dot" w:pos="9010"/>
            </w:tabs>
            <w:rPr>
              <w:rFonts w:eastAsiaTheme="minorEastAsia" w:cstheme="minorBidi"/>
              <w:b w:val="0"/>
              <w:bCs w:val="0"/>
              <w:noProof/>
              <w:sz w:val="24"/>
              <w:szCs w:val="24"/>
              <w:lang w:val="en-TR"/>
            </w:rPr>
          </w:pPr>
          <w:hyperlink w:anchor="_Toc96453799" w:history="1">
            <w:r w:rsidR="00607912" w:rsidRPr="0075760E">
              <w:rPr>
                <w:rStyle w:val="Hyperlink"/>
                <w:noProof/>
              </w:rPr>
              <w:t>2.4 Covid-19 salgını sürecinde dijitalleşme</w:t>
            </w:r>
            <w:r w:rsidR="00607912">
              <w:rPr>
                <w:noProof/>
                <w:webHidden/>
              </w:rPr>
              <w:tab/>
            </w:r>
            <w:r w:rsidR="00607912">
              <w:rPr>
                <w:noProof/>
                <w:webHidden/>
              </w:rPr>
              <w:fldChar w:fldCharType="begin"/>
            </w:r>
            <w:r w:rsidR="00607912">
              <w:rPr>
                <w:noProof/>
                <w:webHidden/>
              </w:rPr>
              <w:instrText xml:space="preserve"> PAGEREF _Toc96453799 \h </w:instrText>
            </w:r>
            <w:r w:rsidR="00607912">
              <w:rPr>
                <w:noProof/>
                <w:webHidden/>
              </w:rPr>
            </w:r>
            <w:r w:rsidR="00607912">
              <w:rPr>
                <w:noProof/>
                <w:webHidden/>
              </w:rPr>
              <w:fldChar w:fldCharType="separate"/>
            </w:r>
            <w:r w:rsidR="000D2938">
              <w:rPr>
                <w:noProof/>
                <w:webHidden/>
              </w:rPr>
              <w:t>31</w:t>
            </w:r>
            <w:r w:rsidR="00607912">
              <w:rPr>
                <w:noProof/>
                <w:webHidden/>
              </w:rPr>
              <w:fldChar w:fldCharType="end"/>
            </w:r>
          </w:hyperlink>
        </w:p>
        <w:p w14:paraId="546020EF" w14:textId="2082E777" w:rsidR="00607912" w:rsidRDefault="00000000">
          <w:pPr>
            <w:pStyle w:val="TOC1"/>
            <w:tabs>
              <w:tab w:val="right" w:leader="dot" w:pos="9010"/>
            </w:tabs>
            <w:rPr>
              <w:rFonts w:eastAsiaTheme="minorEastAsia" w:cstheme="minorBidi"/>
              <w:b w:val="0"/>
              <w:bCs w:val="0"/>
              <w:i w:val="0"/>
              <w:iCs w:val="0"/>
              <w:noProof/>
              <w:lang w:val="en-TR"/>
            </w:rPr>
          </w:pPr>
          <w:hyperlink w:anchor="_Toc96453800" w:history="1">
            <w:r w:rsidR="00607912" w:rsidRPr="0075760E">
              <w:rPr>
                <w:rStyle w:val="Hyperlink"/>
                <w:noProof/>
              </w:rPr>
              <w:t>EK 1 – TDTE’nin metodolojisi</w:t>
            </w:r>
            <w:r w:rsidR="00607912">
              <w:rPr>
                <w:noProof/>
                <w:webHidden/>
              </w:rPr>
              <w:tab/>
            </w:r>
            <w:r w:rsidR="00607912">
              <w:rPr>
                <w:noProof/>
                <w:webHidden/>
              </w:rPr>
              <w:fldChar w:fldCharType="begin"/>
            </w:r>
            <w:r w:rsidR="00607912">
              <w:rPr>
                <w:noProof/>
                <w:webHidden/>
              </w:rPr>
              <w:instrText xml:space="preserve"> PAGEREF _Toc96453800 \h </w:instrText>
            </w:r>
            <w:r w:rsidR="00607912">
              <w:rPr>
                <w:noProof/>
                <w:webHidden/>
              </w:rPr>
            </w:r>
            <w:r w:rsidR="00607912">
              <w:rPr>
                <w:noProof/>
                <w:webHidden/>
              </w:rPr>
              <w:fldChar w:fldCharType="separate"/>
            </w:r>
            <w:r w:rsidR="000D2938">
              <w:rPr>
                <w:noProof/>
                <w:webHidden/>
              </w:rPr>
              <w:t>35</w:t>
            </w:r>
            <w:r w:rsidR="00607912">
              <w:rPr>
                <w:noProof/>
                <w:webHidden/>
              </w:rPr>
              <w:fldChar w:fldCharType="end"/>
            </w:r>
          </w:hyperlink>
        </w:p>
        <w:p w14:paraId="06DC5F92" w14:textId="485C0946" w:rsidR="00607912" w:rsidRDefault="00000000">
          <w:pPr>
            <w:pStyle w:val="TOC1"/>
            <w:tabs>
              <w:tab w:val="right" w:leader="dot" w:pos="9010"/>
            </w:tabs>
            <w:rPr>
              <w:rFonts w:eastAsiaTheme="minorEastAsia" w:cstheme="minorBidi"/>
              <w:b w:val="0"/>
              <w:bCs w:val="0"/>
              <w:i w:val="0"/>
              <w:iCs w:val="0"/>
              <w:noProof/>
              <w:lang w:val="en-TR"/>
            </w:rPr>
          </w:pPr>
          <w:hyperlink w:anchor="_Toc96453801" w:history="1">
            <w:r w:rsidR="00607912" w:rsidRPr="0075760E">
              <w:rPr>
                <w:rStyle w:val="Hyperlink"/>
                <w:noProof/>
              </w:rPr>
              <w:t>Kaynaklar</w:t>
            </w:r>
            <w:r w:rsidR="00607912">
              <w:rPr>
                <w:noProof/>
                <w:webHidden/>
              </w:rPr>
              <w:tab/>
            </w:r>
            <w:r w:rsidR="00607912">
              <w:rPr>
                <w:noProof/>
                <w:webHidden/>
              </w:rPr>
              <w:fldChar w:fldCharType="begin"/>
            </w:r>
            <w:r w:rsidR="00607912">
              <w:rPr>
                <w:noProof/>
                <w:webHidden/>
              </w:rPr>
              <w:instrText xml:space="preserve"> PAGEREF _Toc96453801 \h </w:instrText>
            </w:r>
            <w:r w:rsidR="00607912">
              <w:rPr>
                <w:noProof/>
                <w:webHidden/>
              </w:rPr>
            </w:r>
            <w:r w:rsidR="00607912">
              <w:rPr>
                <w:noProof/>
                <w:webHidden/>
              </w:rPr>
              <w:fldChar w:fldCharType="separate"/>
            </w:r>
            <w:r w:rsidR="000D2938">
              <w:rPr>
                <w:noProof/>
                <w:webHidden/>
              </w:rPr>
              <w:t>36</w:t>
            </w:r>
            <w:r w:rsidR="00607912">
              <w:rPr>
                <w:noProof/>
                <w:webHidden/>
              </w:rPr>
              <w:fldChar w:fldCharType="end"/>
            </w:r>
          </w:hyperlink>
        </w:p>
        <w:p w14:paraId="606EC975" w14:textId="4F4B2959" w:rsidR="002F01E0" w:rsidRDefault="002F01E0">
          <w:r>
            <w:rPr>
              <w:b/>
              <w:bCs/>
              <w:noProof/>
            </w:rPr>
            <w:fldChar w:fldCharType="end"/>
          </w:r>
        </w:p>
      </w:sdtContent>
    </w:sdt>
    <w:p w14:paraId="58420641" w14:textId="77777777" w:rsidR="00047E74" w:rsidRPr="00047E74" w:rsidRDefault="00047E74" w:rsidP="00047E74"/>
    <w:p w14:paraId="0219EB2C" w14:textId="063A0079" w:rsidR="00047E74" w:rsidRDefault="002F01E0" w:rsidP="007634A7">
      <w:pPr>
        <w:pStyle w:val="Heading1"/>
      </w:pPr>
      <w:bookmarkStart w:id="2" w:name="_Toc96453781"/>
      <w:r>
        <w:t>Şekil</w:t>
      </w:r>
      <w:r w:rsidR="00047E74">
        <w:t xml:space="preserve"> listesi</w:t>
      </w:r>
      <w:bookmarkEnd w:id="2"/>
    </w:p>
    <w:p w14:paraId="1311DFB7" w14:textId="40B64591" w:rsidR="000D2938" w:rsidRDefault="002F01E0">
      <w:pPr>
        <w:pStyle w:val="TableofFigures"/>
        <w:tabs>
          <w:tab w:val="right" w:leader="dot" w:pos="9010"/>
        </w:tabs>
        <w:rPr>
          <w:rFonts w:eastAsiaTheme="minorEastAsia"/>
          <w:noProof/>
          <w:lang w:val="en-TR"/>
        </w:rPr>
      </w:pPr>
      <w:r>
        <w:fldChar w:fldCharType="begin"/>
      </w:r>
      <w:r>
        <w:instrText xml:space="preserve"> TOC \h \z \c "Şekil" </w:instrText>
      </w:r>
      <w:r>
        <w:fldChar w:fldCharType="separate"/>
      </w:r>
      <w:hyperlink w:anchor="_Toc100048512" w:history="1">
        <w:r w:rsidR="000D2938" w:rsidRPr="00BF35D6">
          <w:rPr>
            <w:rStyle w:val="Hyperlink"/>
            <w:noProof/>
          </w:rPr>
          <w:t>Şekil 1</w:t>
        </w:r>
        <w:r w:rsidR="000D2938" w:rsidRPr="00BF35D6">
          <w:rPr>
            <w:rStyle w:val="Hyperlink"/>
            <w:rFonts w:eastAsia="Times New Roman" w:cstheme="minorHAnsi"/>
            <w:bCs/>
            <w:noProof/>
          </w:rPr>
          <w:t xml:space="preserve"> - Harcama alışkanlıklarının değişimi: 2002-2019</w:t>
        </w:r>
        <w:r w:rsidR="000D2938">
          <w:rPr>
            <w:noProof/>
            <w:webHidden/>
          </w:rPr>
          <w:tab/>
        </w:r>
        <w:r w:rsidR="000D2938">
          <w:rPr>
            <w:noProof/>
            <w:webHidden/>
          </w:rPr>
          <w:fldChar w:fldCharType="begin"/>
        </w:r>
        <w:r w:rsidR="000D2938">
          <w:rPr>
            <w:noProof/>
            <w:webHidden/>
          </w:rPr>
          <w:instrText xml:space="preserve"> PAGEREF _Toc100048512 \h </w:instrText>
        </w:r>
        <w:r w:rsidR="000D2938">
          <w:rPr>
            <w:noProof/>
            <w:webHidden/>
          </w:rPr>
        </w:r>
        <w:r w:rsidR="000D2938">
          <w:rPr>
            <w:noProof/>
            <w:webHidden/>
          </w:rPr>
          <w:fldChar w:fldCharType="separate"/>
        </w:r>
        <w:r w:rsidR="000D2938">
          <w:rPr>
            <w:noProof/>
            <w:webHidden/>
          </w:rPr>
          <w:t>10</w:t>
        </w:r>
        <w:r w:rsidR="000D2938">
          <w:rPr>
            <w:noProof/>
            <w:webHidden/>
          </w:rPr>
          <w:fldChar w:fldCharType="end"/>
        </w:r>
      </w:hyperlink>
    </w:p>
    <w:p w14:paraId="2FC0214F" w14:textId="1FF18442" w:rsidR="000D2938" w:rsidRDefault="00000000">
      <w:pPr>
        <w:pStyle w:val="TableofFigures"/>
        <w:tabs>
          <w:tab w:val="right" w:leader="dot" w:pos="9010"/>
        </w:tabs>
        <w:rPr>
          <w:rFonts w:eastAsiaTheme="minorEastAsia"/>
          <w:noProof/>
          <w:lang w:val="en-TR"/>
        </w:rPr>
      </w:pPr>
      <w:hyperlink w:anchor="_Toc100048513" w:history="1">
        <w:r w:rsidR="000D2938" w:rsidRPr="00BF35D6">
          <w:rPr>
            <w:rStyle w:val="Hyperlink"/>
            <w:noProof/>
          </w:rPr>
          <w:t>Şekil 2</w:t>
        </w:r>
        <w:r w:rsidR="000D2938" w:rsidRPr="00BF35D6">
          <w:rPr>
            <w:rStyle w:val="Hyperlink"/>
            <w:rFonts w:eastAsia="Times New Roman" w:cstheme="minorHAnsi"/>
            <w:bCs/>
            <w:noProof/>
          </w:rPr>
          <w:t xml:space="preserve"> – Kişi başı reel harcama seviyeleri: 2002-2019</w:t>
        </w:r>
        <w:r w:rsidR="000D2938">
          <w:rPr>
            <w:noProof/>
            <w:webHidden/>
          </w:rPr>
          <w:tab/>
        </w:r>
        <w:r w:rsidR="000D2938">
          <w:rPr>
            <w:noProof/>
            <w:webHidden/>
          </w:rPr>
          <w:fldChar w:fldCharType="begin"/>
        </w:r>
        <w:r w:rsidR="000D2938">
          <w:rPr>
            <w:noProof/>
            <w:webHidden/>
          </w:rPr>
          <w:instrText xml:space="preserve"> PAGEREF _Toc100048513 \h </w:instrText>
        </w:r>
        <w:r w:rsidR="000D2938">
          <w:rPr>
            <w:noProof/>
            <w:webHidden/>
          </w:rPr>
        </w:r>
        <w:r w:rsidR="000D2938">
          <w:rPr>
            <w:noProof/>
            <w:webHidden/>
          </w:rPr>
          <w:fldChar w:fldCharType="separate"/>
        </w:r>
        <w:r w:rsidR="000D2938">
          <w:rPr>
            <w:noProof/>
            <w:webHidden/>
          </w:rPr>
          <w:t>11</w:t>
        </w:r>
        <w:r w:rsidR="000D2938">
          <w:rPr>
            <w:noProof/>
            <w:webHidden/>
          </w:rPr>
          <w:fldChar w:fldCharType="end"/>
        </w:r>
      </w:hyperlink>
    </w:p>
    <w:p w14:paraId="78CAA585" w14:textId="74AD7FE3" w:rsidR="000D2938" w:rsidRDefault="00000000">
      <w:pPr>
        <w:pStyle w:val="TableofFigures"/>
        <w:tabs>
          <w:tab w:val="right" w:leader="dot" w:pos="9010"/>
        </w:tabs>
        <w:rPr>
          <w:rFonts w:eastAsiaTheme="minorEastAsia"/>
          <w:noProof/>
          <w:lang w:val="en-TR"/>
        </w:rPr>
      </w:pPr>
      <w:hyperlink w:anchor="_Toc100048514" w:history="1">
        <w:r w:rsidR="000D2938" w:rsidRPr="00BF35D6">
          <w:rPr>
            <w:rStyle w:val="Hyperlink"/>
            <w:noProof/>
          </w:rPr>
          <w:t>Şekil 3</w:t>
        </w:r>
        <w:r w:rsidR="000D2938" w:rsidRPr="00BF35D6">
          <w:rPr>
            <w:rStyle w:val="Hyperlink"/>
            <w:rFonts w:eastAsia="Times New Roman" w:cstheme="minorHAnsi"/>
            <w:bCs/>
            <w:noProof/>
          </w:rPr>
          <w:t xml:space="preserve"> - İletişim harcamalarının payı nasıl değişti?</w:t>
        </w:r>
        <w:r w:rsidR="000D2938">
          <w:rPr>
            <w:noProof/>
            <w:webHidden/>
          </w:rPr>
          <w:tab/>
        </w:r>
        <w:r w:rsidR="000D2938">
          <w:rPr>
            <w:noProof/>
            <w:webHidden/>
          </w:rPr>
          <w:fldChar w:fldCharType="begin"/>
        </w:r>
        <w:r w:rsidR="000D2938">
          <w:rPr>
            <w:noProof/>
            <w:webHidden/>
          </w:rPr>
          <w:instrText xml:space="preserve"> PAGEREF _Toc100048514 \h </w:instrText>
        </w:r>
        <w:r w:rsidR="000D2938">
          <w:rPr>
            <w:noProof/>
            <w:webHidden/>
          </w:rPr>
        </w:r>
        <w:r w:rsidR="000D2938">
          <w:rPr>
            <w:noProof/>
            <w:webHidden/>
          </w:rPr>
          <w:fldChar w:fldCharType="separate"/>
        </w:r>
        <w:r w:rsidR="000D2938">
          <w:rPr>
            <w:noProof/>
            <w:webHidden/>
          </w:rPr>
          <w:t>12</w:t>
        </w:r>
        <w:r w:rsidR="000D2938">
          <w:rPr>
            <w:noProof/>
            <w:webHidden/>
          </w:rPr>
          <w:fldChar w:fldCharType="end"/>
        </w:r>
      </w:hyperlink>
    </w:p>
    <w:p w14:paraId="113CC6A5" w14:textId="63B80827" w:rsidR="000D2938" w:rsidRDefault="00000000">
      <w:pPr>
        <w:pStyle w:val="TableofFigures"/>
        <w:tabs>
          <w:tab w:val="right" w:leader="dot" w:pos="9010"/>
        </w:tabs>
        <w:rPr>
          <w:rFonts w:eastAsiaTheme="minorEastAsia"/>
          <w:noProof/>
          <w:lang w:val="en-TR"/>
        </w:rPr>
      </w:pPr>
      <w:hyperlink w:anchor="_Toc100048515" w:history="1">
        <w:r w:rsidR="000D2938" w:rsidRPr="00BF35D6">
          <w:rPr>
            <w:rStyle w:val="Hyperlink"/>
            <w:noProof/>
          </w:rPr>
          <w:t>Şekil 4</w:t>
        </w:r>
        <w:r w:rsidR="000D2938" w:rsidRPr="00BF35D6">
          <w:rPr>
            <w:rStyle w:val="Hyperlink"/>
            <w:rFonts w:eastAsia="Times New Roman" w:cstheme="minorHAnsi"/>
            <w:bCs/>
            <w:noProof/>
          </w:rPr>
          <w:t xml:space="preserve"> – Aile reisinin eğitim seviyesine göre iletişim harcamalarının payı nasıl değişti?</w:t>
        </w:r>
        <w:r w:rsidR="000D2938">
          <w:rPr>
            <w:noProof/>
            <w:webHidden/>
          </w:rPr>
          <w:tab/>
        </w:r>
        <w:r w:rsidR="000D2938">
          <w:rPr>
            <w:noProof/>
            <w:webHidden/>
          </w:rPr>
          <w:fldChar w:fldCharType="begin"/>
        </w:r>
        <w:r w:rsidR="000D2938">
          <w:rPr>
            <w:noProof/>
            <w:webHidden/>
          </w:rPr>
          <w:instrText xml:space="preserve"> PAGEREF _Toc100048515 \h </w:instrText>
        </w:r>
        <w:r w:rsidR="000D2938">
          <w:rPr>
            <w:noProof/>
            <w:webHidden/>
          </w:rPr>
        </w:r>
        <w:r w:rsidR="000D2938">
          <w:rPr>
            <w:noProof/>
            <w:webHidden/>
          </w:rPr>
          <w:fldChar w:fldCharType="separate"/>
        </w:r>
        <w:r w:rsidR="000D2938">
          <w:rPr>
            <w:noProof/>
            <w:webHidden/>
          </w:rPr>
          <w:t>13</w:t>
        </w:r>
        <w:r w:rsidR="000D2938">
          <w:rPr>
            <w:noProof/>
            <w:webHidden/>
          </w:rPr>
          <w:fldChar w:fldCharType="end"/>
        </w:r>
      </w:hyperlink>
    </w:p>
    <w:p w14:paraId="639D6DFF" w14:textId="0754219E" w:rsidR="000D2938" w:rsidRDefault="00000000">
      <w:pPr>
        <w:pStyle w:val="TableofFigures"/>
        <w:tabs>
          <w:tab w:val="right" w:leader="dot" w:pos="9010"/>
        </w:tabs>
        <w:rPr>
          <w:rFonts w:eastAsiaTheme="minorEastAsia"/>
          <w:noProof/>
          <w:lang w:val="en-TR"/>
        </w:rPr>
      </w:pPr>
      <w:hyperlink w:anchor="_Toc100048516" w:history="1">
        <w:r w:rsidR="000D2938" w:rsidRPr="00BF35D6">
          <w:rPr>
            <w:rStyle w:val="Hyperlink"/>
            <w:noProof/>
          </w:rPr>
          <w:t>Şekil 5</w:t>
        </w:r>
        <w:r w:rsidR="000D2938" w:rsidRPr="00BF35D6">
          <w:rPr>
            <w:rStyle w:val="Hyperlink"/>
            <w:rFonts w:eastAsia="Times New Roman" w:cstheme="minorHAnsi"/>
            <w:bCs/>
            <w:noProof/>
          </w:rPr>
          <w:t xml:space="preserve"> – Yüzdelik harcama dilimlerine göre iletişim harcamalarının payı nasıl değişti?</w:t>
        </w:r>
        <w:r w:rsidR="000D2938">
          <w:rPr>
            <w:noProof/>
            <w:webHidden/>
          </w:rPr>
          <w:tab/>
        </w:r>
        <w:r w:rsidR="000D2938">
          <w:rPr>
            <w:noProof/>
            <w:webHidden/>
          </w:rPr>
          <w:fldChar w:fldCharType="begin"/>
        </w:r>
        <w:r w:rsidR="000D2938">
          <w:rPr>
            <w:noProof/>
            <w:webHidden/>
          </w:rPr>
          <w:instrText xml:space="preserve"> PAGEREF _Toc100048516 \h </w:instrText>
        </w:r>
        <w:r w:rsidR="000D2938">
          <w:rPr>
            <w:noProof/>
            <w:webHidden/>
          </w:rPr>
        </w:r>
        <w:r w:rsidR="000D2938">
          <w:rPr>
            <w:noProof/>
            <w:webHidden/>
          </w:rPr>
          <w:fldChar w:fldCharType="separate"/>
        </w:r>
        <w:r w:rsidR="000D2938">
          <w:rPr>
            <w:noProof/>
            <w:webHidden/>
          </w:rPr>
          <w:t>13</w:t>
        </w:r>
        <w:r w:rsidR="000D2938">
          <w:rPr>
            <w:noProof/>
            <w:webHidden/>
          </w:rPr>
          <w:fldChar w:fldCharType="end"/>
        </w:r>
      </w:hyperlink>
    </w:p>
    <w:p w14:paraId="2991C979" w14:textId="7A8278D7" w:rsidR="000D2938" w:rsidRDefault="00000000">
      <w:pPr>
        <w:pStyle w:val="TableofFigures"/>
        <w:tabs>
          <w:tab w:val="right" w:leader="dot" w:pos="9010"/>
        </w:tabs>
        <w:rPr>
          <w:rFonts w:eastAsiaTheme="minorEastAsia"/>
          <w:noProof/>
          <w:lang w:val="en-TR"/>
        </w:rPr>
      </w:pPr>
      <w:hyperlink w:anchor="_Toc100048517" w:history="1">
        <w:r w:rsidR="000D2938" w:rsidRPr="00BF35D6">
          <w:rPr>
            <w:rStyle w:val="Hyperlink"/>
            <w:noProof/>
          </w:rPr>
          <w:t>Şekil 6</w:t>
        </w:r>
        <w:r w:rsidR="000D2938" w:rsidRPr="00BF35D6">
          <w:rPr>
            <w:rStyle w:val="Hyperlink"/>
            <w:rFonts w:eastAsia="Times New Roman" w:cstheme="minorHAnsi"/>
            <w:bCs/>
            <w:noProof/>
          </w:rPr>
          <w:t xml:space="preserve"> – İletişim harcamalarının bileşimi nasıl değişti?</w:t>
        </w:r>
        <w:r w:rsidR="000D2938">
          <w:rPr>
            <w:noProof/>
            <w:webHidden/>
          </w:rPr>
          <w:tab/>
        </w:r>
        <w:r w:rsidR="000D2938">
          <w:rPr>
            <w:noProof/>
            <w:webHidden/>
          </w:rPr>
          <w:fldChar w:fldCharType="begin"/>
        </w:r>
        <w:r w:rsidR="000D2938">
          <w:rPr>
            <w:noProof/>
            <w:webHidden/>
          </w:rPr>
          <w:instrText xml:space="preserve"> PAGEREF _Toc100048517 \h </w:instrText>
        </w:r>
        <w:r w:rsidR="000D2938">
          <w:rPr>
            <w:noProof/>
            <w:webHidden/>
          </w:rPr>
        </w:r>
        <w:r w:rsidR="000D2938">
          <w:rPr>
            <w:noProof/>
            <w:webHidden/>
          </w:rPr>
          <w:fldChar w:fldCharType="separate"/>
        </w:r>
        <w:r w:rsidR="000D2938">
          <w:rPr>
            <w:noProof/>
            <w:webHidden/>
          </w:rPr>
          <w:t>14</w:t>
        </w:r>
        <w:r w:rsidR="000D2938">
          <w:rPr>
            <w:noProof/>
            <w:webHidden/>
          </w:rPr>
          <w:fldChar w:fldCharType="end"/>
        </w:r>
      </w:hyperlink>
    </w:p>
    <w:p w14:paraId="58EAE7C5" w14:textId="223545F2" w:rsidR="000D2938" w:rsidRDefault="00000000">
      <w:pPr>
        <w:pStyle w:val="TableofFigures"/>
        <w:tabs>
          <w:tab w:val="right" w:leader="dot" w:pos="9010"/>
        </w:tabs>
        <w:rPr>
          <w:rFonts w:eastAsiaTheme="minorEastAsia"/>
          <w:noProof/>
          <w:lang w:val="en-TR"/>
        </w:rPr>
      </w:pPr>
      <w:hyperlink w:anchor="_Toc100048518" w:history="1">
        <w:r w:rsidR="000D2938" w:rsidRPr="00BF35D6">
          <w:rPr>
            <w:rStyle w:val="Hyperlink"/>
            <w:noProof/>
          </w:rPr>
          <w:t>Şekil 7</w:t>
        </w:r>
        <w:r w:rsidR="000D2938" w:rsidRPr="00BF35D6">
          <w:rPr>
            <w:rStyle w:val="Hyperlink"/>
            <w:rFonts w:eastAsia="Times New Roman" w:cstheme="minorHAnsi"/>
            <w:bCs/>
            <w:noProof/>
          </w:rPr>
          <w:t xml:space="preserve"> – Abone başına gelir nasıl değişti?</w:t>
        </w:r>
        <w:r w:rsidR="000D2938">
          <w:rPr>
            <w:noProof/>
            <w:webHidden/>
          </w:rPr>
          <w:tab/>
        </w:r>
        <w:r w:rsidR="000D2938">
          <w:rPr>
            <w:noProof/>
            <w:webHidden/>
          </w:rPr>
          <w:fldChar w:fldCharType="begin"/>
        </w:r>
        <w:r w:rsidR="000D2938">
          <w:rPr>
            <w:noProof/>
            <w:webHidden/>
          </w:rPr>
          <w:instrText xml:space="preserve"> PAGEREF _Toc100048518 \h </w:instrText>
        </w:r>
        <w:r w:rsidR="000D2938">
          <w:rPr>
            <w:noProof/>
            <w:webHidden/>
          </w:rPr>
        </w:r>
        <w:r w:rsidR="000D2938">
          <w:rPr>
            <w:noProof/>
            <w:webHidden/>
          </w:rPr>
          <w:fldChar w:fldCharType="separate"/>
        </w:r>
        <w:r w:rsidR="000D2938">
          <w:rPr>
            <w:noProof/>
            <w:webHidden/>
          </w:rPr>
          <w:t>15</w:t>
        </w:r>
        <w:r w:rsidR="000D2938">
          <w:rPr>
            <w:noProof/>
            <w:webHidden/>
          </w:rPr>
          <w:fldChar w:fldCharType="end"/>
        </w:r>
      </w:hyperlink>
    </w:p>
    <w:p w14:paraId="46CA4EFA" w14:textId="57053077" w:rsidR="000D2938" w:rsidRDefault="00000000">
      <w:pPr>
        <w:pStyle w:val="TableofFigures"/>
        <w:tabs>
          <w:tab w:val="right" w:leader="dot" w:pos="9010"/>
        </w:tabs>
        <w:rPr>
          <w:rFonts w:eastAsiaTheme="minorEastAsia"/>
          <w:noProof/>
          <w:lang w:val="en-TR"/>
        </w:rPr>
      </w:pPr>
      <w:hyperlink w:anchor="_Toc100048519" w:history="1">
        <w:r w:rsidR="000D2938" w:rsidRPr="00BF35D6">
          <w:rPr>
            <w:rStyle w:val="Hyperlink"/>
            <w:noProof/>
          </w:rPr>
          <w:t>Şekil 8</w:t>
        </w:r>
        <w:r w:rsidR="000D2938" w:rsidRPr="00BF35D6">
          <w:rPr>
            <w:rStyle w:val="Hyperlink"/>
            <w:rFonts w:eastAsia="Times New Roman" w:cstheme="minorHAnsi"/>
            <w:bCs/>
            <w:noProof/>
          </w:rPr>
          <w:t xml:space="preserve"> - İletişim ekipmanı harcamalarının payı nasıl değişti?</w:t>
        </w:r>
        <w:r w:rsidR="000D2938">
          <w:rPr>
            <w:noProof/>
            <w:webHidden/>
          </w:rPr>
          <w:tab/>
        </w:r>
        <w:r w:rsidR="000D2938">
          <w:rPr>
            <w:noProof/>
            <w:webHidden/>
          </w:rPr>
          <w:fldChar w:fldCharType="begin"/>
        </w:r>
        <w:r w:rsidR="000D2938">
          <w:rPr>
            <w:noProof/>
            <w:webHidden/>
          </w:rPr>
          <w:instrText xml:space="preserve"> PAGEREF _Toc100048519 \h </w:instrText>
        </w:r>
        <w:r w:rsidR="000D2938">
          <w:rPr>
            <w:noProof/>
            <w:webHidden/>
          </w:rPr>
        </w:r>
        <w:r w:rsidR="000D2938">
          <w:rPr>
            <w:noProof/>
            <w:webHidden/>
          </w:rPr>
          <w:fldChar w:fldCharType="separate"/>
        </w:r>
        <w:r w:rsidR="000D2938">
          <w:rPr>
            <w:noProof/>
            <w:webHidden/>
          </w:rPr>
          <w:t>16</w:t>
        </w:r>
        <w:r w:rsidR="000D2938">
          <w:rPr>
            <w:noProof/>
            <w:webHidden/>
          </w:rPr>
          <w:fldChar w:fldCharType="end"/>
        </w:r>
      </w:hyperlink>
    </w:p>
    <w:p w14:paraId="5A44A190" w14:textId="36B0FEDD" w:rsidR="000D2938" w:rsidRDefault="00000000">
      <w:pPr>
        <w:pStyle w:val="TableofFigures"/>
        <w:tabs>
          <w:tab w:val="right" w:leader="dot" w:pos="9010"/>
        </w:tabs>
        <w:rPr>
          <w:rFonts w:eastAsiaTheme="minorEastAsia"/>
          <w:noProof/>
          <w:lang w:val="en-TR"/>
        </w:rPr>
      </w:pPr>
      <w:hyperlink w:anchor="_Toc100048520" w:history="1">
        <w:r w:rsidR="000D2938" w:rsidRPr="00BF35D6">
          <w:rPr>
            <w:rStyle w:val="Hyperlink"/>
            <w:noProof/>
          </w:rPr>
          <w:t>Şekil 9</w:t>
        </w:r>
        <w:r w:rsidR="000D2938" w:rsidRPr="00BF35D6">
          <w:rPr>
            <w:rStyle w:val="Hyperlink"/>
            <w:rFonts w:eastAsia="Times New Roman" w:cstheme="minorHAnsi"/>
            <w:bCs/>
            <w:noProof/>
          </w:rPr>
          <w:t xml:space="preserve"> - İletişim hizmetleri harcamalarının payı nasıl değişti?</w:t>
        </w:r>
        <w:r w:rsidR="000D2938">
          <w:rPr>
            <w:noProof/>
            <w:webHidden/>
          </w:rPr>
          <w:tab/>
        </w:r>
        <w:r w:rsidR="000D2938">
          <w:rPr>
            <w:noProof/>
            <w:webHidden/>
          </w:rPr>
          <w:fldChar w:fldCharType="begin"/>
        </w:r>
        <w:r w:rsidR="000D2938">
          <w:rPr>
            <w:noProof/>
            <w:webHidden/>
          </w:rPr>
          <w:instrText xml:space="preserve"> PAGEREF _Toc100048520 \h </w:instrText>
        </w:r>
        <w:r w:rsidR="000D2938">
          <w:rPr>
            <w:noProof/>
            <w:webHidden/>
          </w:rPr>
        </w:r>
        <w:r w:rsidR="000D2938">
          <w:rPr>
            <w:noProof/>
            <w:webHidden/>
          </w:rPr>
          <w:fldChar w:fldCharType="separate"/>
        </w:r>
        <w:r w:rsidR="000D2938">
          <w:rPr>
            <w:noProof/>
            <w:webHidden/>
          </w:rPr>
          <w:t>16</w:t>
        </w:r>
        <w:r w:rsidR="000D2938">
          <w:rPr>
            <w:noProof/>
            <w:webHidden/>
          </w:rPr>
          <w:fldChar w:fldCharType="end"/>
        </w:r>
      </w:hyperlink>
    </w:p>
    <w:p w14:paraId="15F6FBDD" w14:textId="724B9D0B" w:rsidR="000D2938" w:rsidRDefault="00000000">
      <w:pPr>
        <w:pStyle w:val="TableofFigures"/>
        <w:tabs>
          <w:tab w:val="right" w:leader="dot" w:pos="9010"/>
        </w:tabs>
        <w:rPr>
          <w:rFonts w:eastAsiaTheme="minorEastAsia"/>
          <w:noProof/>
          <w:lang w:val="en-TR"/>
        </w:rPr>
      </w:pPr>
      <w:hyperlink w:anchor="_Toc100048521" w:history="1">
        <w:r w:rsidR="000D2938" w:rsidRPr="00BF35D6">
          <w:rPr>
            <w:rStyle w:val="Hyperlink"/>
            <w:noProof/>
          </w:rPr>
          <w:t>Şekil 10 - Yılar itibariyle TDTE (2004-2021)</w:t>
        </w:r>
        <w:r w:rsidR="000D2938">
          <w:rPr>
            <w:noProof/>
            <w:webHidden/>
          </w:rPr>
          <w:tab/>
        </w:r>
        <w:r w:rsidR="000D2938">
          <w:rPr>
            <w:noProof/>
            <w:webHidden/>
          </w:rPr>
          <w:fldChar w:fldCharType="begin"/>
        </w:r>
        <w:r w:rsidR="000D2938">
          <w:rPr>
            <w:noProof/>
            <w:webHidden/>
          </w:rPr>
          <w:instrText xml:space="preserve"> PAGEREF _Toc100048521 \h </w:instrText>
        </w:r>
        <w:r w:rsidR="000D2938">
          <w:rPr>
            <w:noProof/>
            <w:webHidden/>
          </w:rPr>
        </w:r>
        <w:r w:rsidR="000D2938">
          <w:rPr>
            <w:noProof/>
            <w:webHidden/>
          </w:rPr>
          <w:fldChar w:fldCharType="separate"/>
        </w:r>
        <w:r w:rsidR="000D2938">
          <w:rPr>
            <w:noProof/>
            <w:webHidden/>
          </w:rPr>
          <w:t>22</w:t>
        </w:r>
        <w:r w:rsidR="000D2938">
          <w:rPr>
            <w:noProof/>
            <w:webHidden/>
          </w:rPr>
          <w:fldChar w:fldCharType="end"/>
        </w:r>
      </w:hyperlink>
    </w:p>
    <w:p w14:paraId="3F290C00" w14:textId="2EDE455C" w:rsidR="000D2938" w:rsidRDefault="00000000">
      <w:pPr>
        <w:pStyle w:val="TableofFigures"/>
        <w:tabs>
          <w:tab w:val="right" w:leader="dot" w:pos="9010"/>
        </w:tabs>
        <w:rPr>
          <w:rFonts w:eastAsiaTheme="minorEastAsia"/>
          <w:noProof/>
          <w:lang w:val="en-TR"/>
        </w:rPr>
      </w:pPr>
      <w:hyperlink w:anchor="_Toc100048522" w:history="1">
        <w:r w:rsidR="000D2938" w:rsidRPr="00BF35D6">
          <w:rPr>
            <w:rStyle w:val="Hyperlink"/>
            <w:noProof/>
          </w:rPr>
          <w:t>Şekil 11 - Yıllar itibariyle temel alanların endekse katkısı</w:t>
        </w:r>
        <w:r w:rsidR="000D2938">
          <w:rPr>
            <w:noProof/>
            <w:webHidden/>
          </w:rPr>
          <w:tab/>
        </w:r>
        <w:r w:rsidR="000D2938">
          <w:rPr>
            <w:noProof/>
            <w:webHidden/>
          </w:rPr>
          <w:fldChar w:fldCharType="begin"/>
        </w:r>
        <w:r w:rsidR="000D2938">
          <w:rPr>
            <w:noProof/>
            <w:webHidden/>
          </w:rPr>
          <w:instrText xml:space="preserve"> PAGEREF _Toc100048522 \h </w:instrText>
        </w:r>
        <w:r w:rsidR="000D2938">
          <w:rPr>
            <w:noProof/>
            <w:webHidden/>
          </w:rPr>
        </w:r>
        <w:r w:rsidR="000D2938">
          <w:rPr>
            <w:noProof/>
            <w:webHidden/>
          </w:rPr>
          <w:fldChar w:fldCharType="separate"/>
        </w:r>
        <w:r w:rsidR="000D2938">
          <w:rPr>
            <w:noProof/>
            <w:webHidden/>
          </w:rPr>
          <w:t>23</w:t>
        </w:r>
        <w:r w:rsidR="000D2938">
          <w:rPr>
            <w:noProof/>
            <w:webHidden/>
          </w:rPr>
          <w:fldChar w:fldCharType="end"/>
        </w:r>
      </w:hyperlink>
    </w:p>
    <w:p w14:paraId="24BE371D" w14:textId="51257263" w:rsidR="000D2938" w:rsidRDefault="00000000">
      <w:pPr>
        <w:pStyle w:val="TableofFigures"/>
        <w:tabs>
          <w:tab w:val="right" w:leader="dot" w:pos="9010"/>
        </w:tabs>
        <w:rPr>
          <w:rFonts w:eastAsiaTheme="minorEastAsia"/>
          <w:noProof/>
          <w:lang w:val="en-TR"/>
        </w:rPr>
      </w:pPr>
      <w:hyperlink w:anchor="_Toc100048523" w:history="1">
        <w:r w:rsidR="000D2938" w:rsidRPr="00BF35D6">
          <w:rPr>
            <w:rStyle w:val="Hyperlink"/>
            <w:noProof/>
          </w:rPr>
          <w:t>Şekil 12 –İnternete bağlanma temel alanının gelişimi</w:t>
        </w:r>
        <w:r w:rsidR="000D2938">
          <w:rPr>
            <w:noProof/>
            <w:webHidden/>
          </w:rPr>
          <w:tab/>
        </w:r>
        <w:r w:rsidR="000D2938">
          <w:rPr>
            <w:noProof/>
            <w:webHidden/>
          </w:rPr>
          <w:fldChar w:fldCharType="begin"/>
        </w:r>
        <w:r w:rsidR="000D2938">
          <w:rPr>
            <w:noProof/>
            <w:webHidden/>
          </w:rPr>
          <w:instrText xml:space="preserve"> PAGEREF _Toc100048523 \h </w:instrText>
        </w:r>
        <w:r w:rsidR="000D2938">
          <w:rPr>
            <w:noProof/>
            <w:webHidden/>
          </w:rPr>
        </w:r>
        <w:r w:rsidR="000D2938">
          <w:rPr>
            <w:noProof/>
            <w:webHidden/>
          </w:rPr>
          <w:fldChar w:fldCharType="separate"/>
        </w:r>
        <w:r w:rsidR="000D2938">
          <w:rPr>
            <w:noProof/>
            <w:webHidden/>
          </w:rPr>
          <w:t>24</w:t>
        </w:r>
        <w:r w:rsidR="000D2938">
          <w:rPr>
            <w:noProof/>
            <w:webHidden/>
          </w:rPr>
          <w:fldChar w:fldCharType="end"/>
        </w:r>
      </w:hyperlink>
    </w:p>
    <w:p w14:paraId="30552894" w14:textId="1F8CD43B" w:rsidR="000D2938" w:rsidRDefault="00000000">
      <w:pPr>
        <w:pStyle w:val="TableofFigures"/>
        <w:tabs>
          <w:tab w:val="right" w:leader="dot" w:pos="9010"/>
        </w:tabs>
        <w:rPr>
          <w:rFonts w:eastAsiaTheme="minorEastAsia"/>
          <w:noProof/>
          <w:lang w:val="en-TR"/>
        </w:rPr>
      </w:pPr>
      <w:hyperlink w:anchor="_Toc100048524" w:history="1">
        <w:r w:rsidR="000D2938" w:rsidRPr="00BF35D6">
          <w:rPr>
            <w:rStyle w:val="Hyperlink"/>
            <w:noProof/>
          </w:rPr>
          <w:t>Şekil 13 – İnternet kullanımı temel alanının gelişimi</w:t>
        </w:r>
        <w:r w:rsidR="000D2938">
          <w:rPr>
            <w:noProof/>
            <w:webHidden/>
          </w:rPr>
          <w:tab/>
        </w:r>
        <w:r w:rsidR="000D2938">
          <w:rPr>
            <w:noProof/>
            <w:webHidden/>
          </w:rPr>
          <w:fldChar w:fldCharType="begin"/>
        </w:r>
        <w:r w:rsidR="000D2938">
          <w:rPr>
            <w:noProof/>
            <w:webHidden/>
          </w:rPr>
          <w:instrText xml:space="preserve"> PAGEREF _Toc100048524 \h </w:instrText>
        </w:r>
        <w:r w:rsidR="000D2938">
          <w:rPr>
            <w:noProof/>
            <w:webHidden/>
          </w:rPr>
        </w:r>
        <w:r w:rsidR="000D2938">
          <w:rPr>
            <w:noProof/>
            <w:webHidden/>
          </w:rPr>
          <w:fldChar w:fldCharType="separate"/>
        </w:r>
        <w:r w:rsidR="000D2938">
          <w:rPr>
            <w:noProof/>
            <w:webHidden/>
          </w:rPr>
          <w:t>25</w:t>
        </w:r>
        <w:r w:rsidR="000D2938">
          <w:rPr>
            <w:noProof/>
            <w:webHidden/>
          </w:rPr>
          <w:fldChar w:fldCharType="end"/>
        </w:r>
      </w:hyperlink>
    </w:p>
    <w:p w14:paraId="4E0295D3" w14:textId="47E2EC2A" w:rsidR="000D2938" w:rsidRDefault="00000000">
      <w:pPr>
        <w:pStyle w:val="TableofFigures"/>
        <w:tabs>
          <w:tab w:val="right" w:leader="dot" w:pos="9010"/>
        </w:tabs>
        <w:rPr>
          <w:rFonts w:eastAsiaTheme="minorEastAsia"/>
          <w:noProof/>
          <w:lang w:val="en-TR"/>
        </w:rPr>
      </w:pPr>
      <w:hyperlink w:anchor="_Toc100048525" w:history="1">
        <w:r w:rsidR="000D2938" w:rsidRPr="00BF35D6">
          <w:rPr>
            <w:rStyle w:val="Hyperlink"/>
            <w:noProof/>
          </w:rPr>
          <w:t>Şekil 14 – Haberleşme alt alanının gelişimi</w:t>
        </w:r>
        <w:r w:rsidR="000D2938">
          <w:rPr>
            <w:noProof/>
            <w:webHidden/>
          </w:rPr>
          <w:tab/>
        </w:r>
        <w:r w:rsidR="000D2938">
          <w:rPr>
            <w:noProof/>
            <w:webHidden/>
          </w:rPr>
          <w:fldChar w:fldCharType="begin"/>
        </w:r>
        <w:r w:rsidR="000D2938">
          <w:rPr>
            <w:noProof/>
            <w:webHidden/>
          </w:rPr>
          <w:instrText xml:space="preserve"> PAGEREF _Toc100048525 \h </w:instrText>
        </w:r>
        <w:r w:rsidR="000D2938">
          <w:rPr>
            <w:noProof/>
            <w:webHidden/>
          </w:rPr>
        </w:r>
        <w:r w:rsidR="000D2938">
          <w:rPr>
            <w:noProof/>
            <w:webHidden/>
          </w:rPr>
          <w:fldChar w:fldCharType="separate"/>
        </w:r>
        <w:r w:rsidR="000D2938">
          <w:rPr>
            <w:noProof/>
            <w:webHidden/>
          </w:rPr>
          <w:t>26</w:t>
        </w:r>
        <w:r w:rsidR="000D2938">
          <w:rPr>
            <w:noProof/>
            <w:webHidden/>
          </w:rPr>
          <w:fldChar w:fldCharType="end"/>
        </w:r>
      </w:hyperlink>
    </w:p>
    <w:p w14:paraId="543A943F" w14:textId="29CB4813" w:rsidR="000D2938" w:rsidRDefault="00000000">
      <w:pPr>
        <w:pStyle w:val="TableofFigures"/>
        <w:tabs>
          <w:tab w:val="right" w:leader="dot" w:pos="9010"/>
        </w:tabs>
        <w:rPr>
          <w:rFonts w:eastAsiaTheme="minorEastAsia"/>
          <w:noProof/>
          <w:lang w:val="en-TR"/>
        </w:rPr>
      </w:pPr>
      <w:hyperlink w:anchor="_Toc100048526" w:history="1">
        <w:r w:rsidR="000D2938" w:rsidRPr="00BF35D6">
          <w:rPr>
            <w:rStyle w:val="Hyperlink"/>
            <w:noProof/>
          </w:rPr>
          <w:t>Şekil 15 – Eğlence alt alanın gelişimi</w:t>
        </w:r>
        <w:r w:rsidR="000D2938">
          <w:rPr>
            <w:noProof/>
            <w:webHidden/>
          </w:rPr>
          <w:tab/>
        </w:r>
        <w:r w:rsidR="000D2938">
          <w:rPr>
            <w:noProof/>
            <w:webHidden/>
          </w:rPr>
          <w:fldChar w:fldCharType="begin"/>
        </w:r>
        <w:r w:rsidR="000D2938">
          <w:rPr>
            <w:noProof/>
            <w:webHidden/>
          </w:rPr>
          <w:instrText xml:space="preserve"> PAGEREF _Toc100048526 \h </w:instrText>
        </w:r>
        <w:r w:rsidR="000D2938">
          <w:rPr>
            <w:noProof/>
            <w:webHidden/>
          </w:rPr>
        </w:r>
        <w:r w:rsidR="000D2938">
          <w:rPr>
            <w:noProof/>
            <w:webHidden/>
          </w:rPr>
          <w:fldChar w:fldCharType="separate"/>
        </w:r>
        <w:r w:rsidR="000D2938">
          <w:rPr>
            <w:noProof/>
            <w:webHidden/>
          </w:rPr>
          <w:t>27</w:t>
        </w:r>
        <w:r w:rsidR="000D2938">
          <w:rPr>
            <w:noProof/>
            <w:webHidden/>
          </w:rPr>
          <w:fldChar w:fldCharType="end"/>
        </w:r>
      </w:hyperlink>
    </w:p>
    <w:p w14:paraId="6656117F" w14:textId="51A07530" w:rsidR="000D2938" w:rsidRDefault="00000000">
      <w:pPr>
        <w:pStyle w:val="TableofFigures"/>
        <w:tabs>
          <w:tab w:val="right" w:leader="dot" w:pos="9010"/>
        </w:tabs>
        <w:rPr>
          <w:rFonts w:eastAsiaTheme="minorEastAsia"/>
          <w:noProof/>
          <w:lang w:val="en-TR"/>
        </w:rPr>
      </w:pPr>
      <w:hyperlink w:anchor="_Toc100048527" w:history="1">
        <w:r w:rsidR="000D2938" w:rsidRPr="00BF35D6">
          <w:rPr>
            <w:rStyle w:val="Hyperlink"/>
            <w:noProof/>
          </w:rPr>
          <w:t>Şekil 16 – Dijital kamu hizmetlerinin kullanımının gelişimi</w:t>
        </w:r>
        <w:r w:rsidR="000D2938">
          <w:rPr>
            <w:noProof/>
            <w:webHidden/>
          </w:rPr>
          <w:tab/>
        </w:r>
        <w:r w:rsidR="000D2938">
          <w:rPr>
            <w:noProof/>
            <w:webHidden/>
          </w:rPr>
          <w:fldChar w:fldCharType="begin"/>
        </w:r>
        <w:r w:rsidR="000D2938">
          <w:rPr>
            <w:noProof/>
            <w:webHidden/>
          </w:rPr>
          <w:instrText xml:space="preserve"> PAGEREF _Toc100048527 \h </w:instrText>
        </w:r>
        <w:r w:rsidR="000D2938">
          <w:rPr>
            <w:noProof/>
            <w:webHidden/>
          </w:rPr>
        </w:r>
        <w:r w:rsidR="000D2938">
          <w:rPr>
            <w:noProof/>
            <w:webHidden/>
          </w:rPr>
          <w:fldChar w:fldCharType="separate"/>
        </w:r>
        <w:r w:rsidR="000D2938">
          <w:rPr>
            <w:noProof/>
            <w:webHidden/>
          </w:rPr>
          <w:t>27</w:t>
        </w:r>
        <w:r w:rsidR="000D2938">
          <w:rPr>
            <w:noProof/>
            <w:webHidden/>
          </w:rPr>
          <w:fldChar w:fldCharType="end"/>
        </w:r>
      </w:hyperlink>
    </w:p>
    <w:p w14:paraId="0EEA2276" w14:textId="3BFE4594" w:rsidR="000D2938" w:rsidRDefault="00000000">
      <w:pPr>
        <w:pStyle w:val="TableofFigures"/>
        <w:tabs>
          <w:tab w:val="right" w:leader="dot" w:pos="9010"/>
        </w:tabs>
        <w:rPr>
          <w:rFonts w:eastAsiaTheme="minorEastAsia"/>
          <w:noProof/>
          <w:lang w:val="en-TR"/>
        </w:rPr>
      </w:pPr>
      <w:hyperlink w:anchor="_Toc100048528" w:history="1">
        <w:r w:rsidR="000D2938" w:rsidRPr="00BF35D6">
          <w:rPr>
            <w:rStyle w:val="Hyperlink"/>
            <w:noProof/>
          </w:rPr>
          <w:t>Şekil 17 - Bölgelere göre (A) endeksin seviyesi (B)endeksin değişimi</w:t>
        </w:r>
        <w:r w:rsidR="000D2938">
          <w:rPr>
            <w:noProof/>
            <w:webHidden/>
          </w:rPr>
          <w:tab/>
        </w:r>
        <w:r w:rsidR="000D2938">
          <w:rPr>
            <w:noProof/>
            <w:webHidden/>
          </w:rPr>
          <w:fldChar w:fldCharType="begin"/>
        </w:r>
        <w:r w:rsidR="000D2938">
          <w:rPr>
            <w:noProof/>
            <w:webHidden/>
          </w:rPr>
          <w:instrText xml:space="preserve"> PAGEREF _Toc100048528 \h </w:instrText>
        </w:r>
        <w:r w:rsidR="000D2938">
          <w:rPr>
            <w:noProof/>
            <w:webHidden/>
          </w:rPr>
        </w:r>
        <w:r w:rsidR="000D2938">
          <w:rPr>
            <w:noProof/>
            <w:webHidden/>
          </w:rPr>
          <w:fldChar w:fldCharType="separate"/>
        </w:r>
        <w:r w:rsidR="000D2938">
          <w:rPr>
            <w:noProof/>
            <w:webHidden/>
          </w:rPr>
          <w:t>29</w:t>
        </w:r>
        <w:r w:rsidR="000D2938">
          <w:rPr>
            <w:noProof/>
            <w:webHidden/>
          </w:rPr>
          <w:fldChar w:fldCharType="end"/>
        </w:r>
      </w:hyperlink>
    </w:p>
    <w:p w14:paraId="4738BCDE" w14:textId="0F9C144E" w:rsidR="000D2938" w:rsidRDefault="00000000">
      <w:pPr>
        <w:pStyle w:val="TableofFigures"/>
        <w:tabs>
          <w:tab w:val="right" w:leader="dot" w:pos="9010"/>
        </w:tabs>
        <w:rPr>
          <w:rFonts w:eastAsiaTheme="minorEastAsia"/>
          <w:noProof/>
          <w:lang w:val="en-TR"/>
        </w:rPr>
      </w:pPr>
      <w:hyperlink w:anchor="_Toc100048529" w:history="1">
        <w:r w:rsidR="000D2938" w:rsidRPr="00BF35D6">
          <w:rPr>
            <w:rStyle w:val="Hyperlink"/>
            <w:noProof/>
          </w:rPr>
          <w:t>Şekil 18 - Cinsiyete göre (A) endeksin seviyesi (B) endeksin değişimi</w:t>
        </w:r>
        <w:r w:rsidR="000D2938">
          <w:rPr>
            <w:noProof/>
            <w:webHidden/>
          </w:rPr>
          <w:tab/>
        </w:r>
        <w:r w:rsidR="000D2938">
          <w:rPr>
            <w:noProof/>
            <w:webHidden/>
          </w:rPr>
          <w:fldChar w:fldCharType="begin"/>
        </w:r>
        <w:r w:rsidR="000D2938">
          <w:rPr>
            <w:noProof/>
            <w:webHidden/>
          </w:rPr>
          <w:instrText xml:space="preserve"> PAGEREF _Toc100048529 \h </w:instrText>
        </w:r>
        <w:r w:rsidR="000D2938">
          <w:rPr>
            <w:noProof/>
            <w:webHidden/>
          </w:rPr>
        </w:r>
        <w:r w:rsidR="000D2938">
          <w:rPr>
            <w:noProof/>
            <w:webHidden/>
          </w:rPr>
          <w:fldChar w:fldCharType="separate"/>
        </w:r>
        <w:r w:rsidR="000D2938">
          <w:rPr>
            <w:noProof/>
            <w:webHidden/>
          </w:rPr>
          <w:t>29</w:t>
        </w:r>
        <w:r w:rsidR="000D2938">
          <w:rPr>
            <w:noProof/>
            <w:webHidden/>
          </w:rPr>
          <w:fldChar w:fldCharType="end"/>
        </w:r>
      </w:hyperlink>
    </w:p>
    <w:p w14:paraId="66B26CBC" w14:textId="6D55F0E4" w:rsidR="000D2938" w:rsidRDefault="00000000">
      <w:pPr>
        <w:pStyle w:val="TableofFigures"/>
        <w:tabs>
          <w:tab w:val="right" w:leader="dot" w:pos="9010"/>
        </w:tabs>
        <w:rPr>
          <w:rFonts w:eastAsiaTheme="minorEastAsia"/>
          <w:noProof/>
          <w:lang w:val="en-TR"/>
        </w:rPr>
      </w:pPr>
      <w:hyperlink w:anchor="_Toc100048530" w:history="1">
        <w:r w:rsidR="000D2938" w:rsidRPr="00BF35D6">
          <w:rPr>
            <w:rStyle w:val="Hyperlink"/>
            <w:noProof/>
          </w:rPr>
          <w:t>Şekil 19 – Eğitim durumlarına göre (A) endeksin seviyesi (B) endeksin değişimi</w:t>
        </w:r>
        <w:r w:rsidR="000D2938">
          <w:rPr>
            <w:noProof/>
            <w:webHidden/>
          </w:rPr>
          <w:tab/>
        </w:r>
        <w:r w:rsidR="000D2938">
          <w:rPr>
            <w:noProof/>
            <w:webHidden/>
          </w:rPr>
          <w:fldChar w:fldCharType="begin"/>
        </w:r>
        <w:r w:rsidR="000D2938">
          <w:rPr>
            <w:noProof/>
            <w:webHidden/>
          </w:rPr>
          <w:instrText xml:space="preserve"> PAGEREF _Toc100048530 \h </w:instrText>
        </w:r>
        <w:r w:rsidR="000D2938">
          <w:rPr>
            <w:noProof/>
            <w:webHidden/>
          </w:rPr>
        </w:r>
        <w:r w:rsidR="000D2938">
          <w:rPr>
            <w:noProof/>
            <w:webHidden/>
          </w:rPr>
          <w:fldChar w:fldCharType="separate"/>
        </w:r>
        <w:r w:rsidR="000D2938">
          <w:rPr>
            <w:noProof/>
            <w:webHidden/>
          </w:rPr>
          <w:t>30</w:t>
        </w:r>
        <w:r w:rsidR="000D2938">
          <w:rPr>
            <w:noProof/>
            <w:webHidden/>
          </w:rPr>
          <w:fldChar w:fldCharType="end"/>
        </w:r>
      </w:hyperlink>
    </w:p>
    <w:p w14:paraId="66024B33" w14:textId="5F99A047" w:rsidR="000D2938" w:rsidRDefault="00000000">
      <w:pPr>
        <w:pStyle w:val="TableofFigures"/>
        <w:tabs>
          <w:tab w:val="right" w:leader="dot" w:pos="9010"/>
        </w:tabs>
        <w:rPr>
          <w:rFonts w:eastAsiaTheme="minorEastAsia"/>
          <w:noProof/>
          <w:lang w:val="en-TR"/>
        </w:rPr>
      </w:pPr>
      <w:hyperlink w:anchor="_Toc100048531" w:history="1">
        <w:r w:rsidR="000D2938" w:rsidRPr="00BF35D6">
          <w:rPr>
            <w:rStyle w:val="Hyperlink"/>
            <w:noProof/>
          </w:rPr>
          <w:t>Şekil 20 – Yaş gruplarına göre (A) endeksin seviyesi (B) endeksin değişimi</w:t>
        </w:r>
        <w:r w:rsidR="000D2938">
          <w:rPr>
            <w:noProof/>
            <w:webHidden/>
          </w:rPr>
          <w:tab/>
        </w:r>
        <w:r w:rsidR="000D2938">
          <w:rPr>
            <w:noProof/>
            <w:webHidden/>
          </w:rPr>
          <w:fldChar w:fldCharType="begin"/>
        </w:r>
        <w:r w:rsidR="000D2938">
          <w:rPr>
            <w:noProof/>
            <w:webHidden/>
          </w:rPr>
          <w:instrText xml:space="preserve"> PAGEREF _Toc100048531 \h </w:instrText>
        </w:r>
        <w:r w:rsidR="000D2938">
          <w:rPr>
            <w:noProof/>
            <w:webHidden/>
          </w:rPr>
        </w:r>
        <w:r w:rsidR="000D2938">
          <w:rPr>
            <w:noProof/>
            <w:webHidden/>
          </w:rPr>
          <w:fldChar w:fldCharType="separate"/>
        </w:r>
        <w:r w:rsidR="000D2938">
          <w:rPr>
            <w:noProof/>
            <w:webHidden/>
          </w:rPr>
          <w:t>31</w:t>
        </w:r>
        <w:r w:rsidR="000D2938">
          <w:rPr>
            <w:noProof/>
            <w:webHidden/>
          </w:rPr>
          <w:fldChar w:fldCharType="end"/>
        </w:r>
      </w:hyperlink>
    </w:p>
    <w:p w14:paraId="010BDABE" w14:textId="01D765D6" w:rsidR="000D2938" w:rsidRDefault="00000000">
      <w:pPr>
        <w:pStyle w:val="TableofFigures"/>
        <w:tabs>
          <w:tab w:val="right" w:leader="dot" w:pos="9010"/>
        </w:tabs>
        <w:rPr>
          <w:rFonts w:eastAsiaTheme="minorEastAsia"/>
          <w:noProof/>
          <w:lang w:val="en-TR"/>
        </w:rPr>
      </w:pPr>
      <w:hyperlink w:anchor="_Toc100048532" w:history="1">
        <w:r w:rsidR="000D2938" w:rsidRPr="00BF35D6">
          <w:rPr>
            <w:rStyle w:val="Hyperlink"/>
            <w:noProof/>
          </w:rPr>
          <w:t>Şekil 21 – 2019, 2020 ve 2021 için TDTE ve temel alan değerleri</w:t>
        </w:r>
        <w:r w:rsidR="000D2938">
          <w:rPr>
            <w:noProof/>
            <w:webHidden/>
          </w:rPr>
          <w:tab/>
        </w:r>
        <w:r w:rsidR="000D2938">
          <w:rPr>
            <w:noProof/>
            <w:webHidden/>
          </w:rPr>
          <w:fldChar w:fldCharType="begin"/>
        </w:r>
        <w:r w:rsidR="000D2938">
          <w:rPr>
            <w:noProof/>
            <w:webHidden/>
          </w:rPr>
          <w:instrText xml:space="preserve"> PAGEREF _Toc100048532 \h </w:instrText>
        </w:r>
        <w:r w:rsidR="000D2938">
          <w:rPr>
            <w:noProof/>
            <w:webHidden/>
          </w:rPr>
        </w:r>
        <w:r w:rsidR="000D2938">
          <w:rPr>
            <w:noProof/>
            <w:webHidden/>
          </w:rPr>
          <w:fldChar w:fldCharType="separate"/>
        </w:r>
        <w:r w:rsidR="000D2938">
          <w:rPr>
            <w:noProof/>
            <w:webHidden/>
          </w:rPr>
          <w:t>32</w:t>
        </w:r>
        <w:r w:rsidR="000D2938">
          <w:rPr>
            <w:noProof/>
            <w:webHidden/>
          </w:rPr>
          <w:fldChar w:fldCharType="end"/>
        </w:r>
      </w:hyperlink>
    </w:p>
    <w:p w14:paraId="3ED35E20" w14:textId="40C445F0" w:rsidR="000D2938" w:rsidRDefault="00000000">
      <w:pPr>
        <w:pStyle w:val="TableofFigures"/>
        <w:tabs>
          <w:tab w:val="right" w:leader="dot" w:pos="9010"/>
        </w:tabs>
        <w:rPr>
          <w:rFonts w:eastAsiaTheme="minorEastAsia"/>
          <w:noProof/>
          <w:lang w:val="en-TR"/>
        </w:rPr>
      </w:pPr>
      <w:hyperlink w:anchor="_Toc100048533" w:history="1">
        <w:r w:rsidR="000D2938" w:rsidRPr="00BF35D6">
          <w:rPr>
            <w:rStyle w:val="Hyperlink"/>
            <w:noProof/>
          </w:rPr>
          <w:t>Şekil 22 – 2019, 2020 ve 2021 için internete bağlanma alt alanlarının katkısı</w:t>
        </w:r>
        <w:r w:rsidR="000D2938">
          <w:rPr>
            <w:noProof/>
            <w:webHidden/>
          </w:rPr>
          <w:tab/>
        </w:r>
        <w:r w:rsidR="000D2938">
          <w:rPr>
            <w:noProof/>
            <w:webHidden/>
          </w:rPr>
          <w:fldChar w:fldCharType="begin"/>
        </w:r>
        <w:r w:rsidR="000D2938">
          <w:rPr>
            <w:noProof/>
            <w:webHidden/>
          </w:rPr>
          <w:instrText xml:space="preserve"> PAGEREF _Toc100048533 \h </w:instrText>
        </w:r>
        <w:r w:rsidR="000D2938">
          <w:rPr>
            <w:noProof/>
            <w:webHidden/>
          </w:rPr>
        </w:r>
        <w:r w:rsidR="000D2938">
          <w:rPr>
            <w:noProof/>
            <w:webHidden/>
          </w:rPr>
          <w:fldChar w:fldCharType="separate"/>
        </w:r>
        <w:r w:rsidR="000D2938">
          <w:rPr>
            <w:noProof/>
            <w:webHidden/>
          </w:rPr>
          <w:t>32</w:t>
        </w:r>
        <w:r w:rsidR="000D2938">
          <w:rPr>
            <w:noProof/>
            <w:webHidden/>
          </w:rPr>
          <w:fldChar w:fldCharType="end"/>
        </w:r>
      </w:hyperlink>
    </w:p>
    <w:p w14:paraId="4DCEC6D2" w14:textId="7210A373" w:rsidR="000D2938" w:rsidRDefault="00000000">
      <w:pPr>
        <w:pStyle w:val="TableofFigures"/>
        <w:tabs>
          <w:tab w:val="right" w:leader="dot" w:pos="9010"/>
        </w:tabs>
        <w:rPr>
          <w:rFonts w:eastAsiaTheme="minorEastAsia"/>
          <w:noProof/>
          <w:lang w:val="en-TR"/>
        </w:rPr>
      </w:pPr>
      <w:hyperlink w:anchor="_Toc100048534" w:history="1">
        <w:r w:rsidR="000D2938" w:rsidRPr="00BF35D6">
          <w:rPr>
            <w:rStyle w:val="Hyperlink"/>
            <w:noProof/>
          </w:rPr>
          <w:t>Şekil 23 – 2019, 2020 ve 2021 için internet kullanımı alt alanlarının katkısı</w:t>
        </w:r>
        <w:r w:rsidR="000D2938">
          <w:rPr>
            <w:noProof/>
            <w:webHidden/>
          </w:rPr>
          <w:tab/>
        </w:r>
        <w:r w:rsidR="000D2938">
          <w:rPr>
            <w:noProof/>
            <w:webHidden/>
          </w:rPr>
          <w:fldChar w:fldCharType="begin"/>
        </w:r>
        <w:r w:rsidR="000D2938">
          <w:rPr>
            <w:noProof/>
            <w:webHidden/>
          </w:rPr>
          <w:instrText xml:space="preserve"> PAGEREF _Toc100048534 \h </w:instrText>
        </w:r>
        <w:r w:rsidR="000D2938">
          <w:rPr>
            <w:noProof/>
            <w:webHidden/>
          </w:rPr>
        </w:r>
        <w:r w:rsidR="000D2938">
          <w:rPr>
            <w:noProof/>
            <w:webHidden/>
          </w:rPr>
          <w:fldChar w:fldCharType="separate"/>
        </w:r>
        <w:r w:rsidR="000D2938">
          <w:rPr>
            <w:noProof/>
            <w:webHidden/>
          </w:rPr>
          <w:t>33</w:t>
        </w:r>
        <w:r w:rsidR="000D2938">
          <w:rPr>
            <w:noProof/>
            <w:webHidden/>
          </w:rPr>
          <w:fldChar w:fldCharType="end"/>
        </w:r>
      </w:hyperlink>
    </w:p>
    <w:p w14:paraId="10AE3963" w14:textId="46E4012C" w:rsidR="000D2938" w:rsidRDefault="00000000">
      <w:pPr>
        <w:pStyle w:val="TableofFigures"/>
        <w:tabs>
          <w:tab w:val="right" w:leader="dot" w:pos="9010"/>
        </w:tabs>
        <w:rPr>
          <w:rFonts w:eastAsiaTheme="minorEastAsia"/>
          <w:noProof/>
          <w:lang w:val="en-TR"/>
        </w:rPr>
      </w:pPr>
      <w:hyperlink w:anchor="_Toc100048535" w:history="1">
        <w:r w:rsidR="000D2938" w:rsidRPr="00BF35D6">
          <w:rPr>
            <w:rStyle w:val="Hyperlink"/>
            <w:noProof/>
          </w:rPr>
          <w:t>Şekil 24 – 2019, 2020 ve 2021 için dijital kamu hizmetleri kullanımı alt alanlarının katkısı</w:t>
        </w:r>
        <w:r w:rsidR="000D2938">
          <w:rPr>
            <w:noProof/>
            <w:webHidden/>
          </w:rPr>
          <w:tab/>
        </w:r>
        <w:r w:rsidR="000D2938">
          <w:rPr>
            <w:noProof/>
            <w:webHidden/>
          </w:rPr>
          <w:fldChar w:fldCharType="begin"/>
        </w:r>
        <w:r w:rsidR="000D2938">
          <w:rPr>
            <w:noProof/>
            <w:webHidden/>
          </w:rPr>
          <w:instrText xml:space="preserve"> PAGEREF _Toc100048535 \h </w:instrText>
        </w:r>
        <w:r w:rsidR="000D2938">
          <w:rPr>
            <w:noProof/>
            <w:webHidden/>
          </w:rPr>
        </w:r>
        <w:r w:rsidR="000D2938">
          <w:rPr>
            <w:noProof/>
            <w:webHidden/>
          </w:rPr>
          <w:fldChar w:fldCharType="separate"/>
        </w:r>
        <w:r w:rsidR="000D2938">
          <w:rPr>
            <w:noProof/>
            <w:webHidden/>
          </w:rPr>
          <w:t>34</w:t>
        </w:r>
        <w:r w:rsidR="000D2938">
          <w:rPr>
            <w:noProof/>
            <w:webHidden/>
          </w:rPr>
          <w:fldChar w:fldCharType="end"/>
        </w:r>
      </w:hyperlink>
    </w:p>
    <w:p w14:paraId="31144EBF" w14:textId="06DC4F4E" w:rsidR="00047E74" w:rsidRPr="00047E74" w:rsidRDefault="002F01E0" w:rsidP="002F01E0">
      <w:pPr>
        <w:pStyle w:val="BodyText1"/>
      </w:pPr>
      <w:r>
        <w:fldChar w:fldCharType="end"/>
      </w:r>
    </w:p>
    <w:p w14:paraId="7391E13F" w14:textId="31D07B64" w:rsidR="00047E74" w:rsidRDefault="002F01E0" w:rsidP="007634A7">
      <w:pPr>
        <w:pStyle w:val="Heading1"/>
      </w:pPr>
      <w:bookmarkStart w:id="3" w:name="_Toc96453782"/>
      <w:r>
        <w:t xml:space="preserve">Tablo </w:t>
      </w:r>
      <w:r w:rsidR="00047E74">
        <w:t>listesi</w:t>
      </w:r>
      <w:bookmarkEnd w:id="3"/>
    </w:p>
    <w:p w14:paraId="36D350C6" w14:textId="71F37FFC" w:rsidR="00FB3713" w:rsidRDefault="002F01E0">
      <w:pPr>
        <w:pStyle w:val="TableofFigures"/>
        <w:tabs>
          <w:tab w:val="right" w:leader="dot" w:pos="9010"/>
        </w:tabs>
        <w:rPr>
          <w:rFonts w:eastAsiaTheme="minorEastAsia"/>
          <w:noProof/>
          <w:lang w:val="en-TR"/>
        </w:rPr>
      </w:pPr>
      <w:r>
        <w:fldChar w:fldCharType="begin"/>
      </w:r>
      <w:r>
        <w:instrText xml:space="preserve"> TOC \h \z \c "Tablo" </w:instrText>
      </w:r>
      <w:r>
        <w:fldChar w:fldCharType="separate"/>
      </w:r>
      <w:hyperlink w:anchor="_Toc100048503" w:history="1">
        <w:r w:rsidR="00FB3713" w:rsidRPr="006C52D9">
          <w:rPr>
            <w:rStyle w:val="Hyperlink"/>
            <w:noProof/>
          </w:rPr>
          <w:t xml:space="preserve">Tablo 1 - </w:t>
        </w:r>
        <w:r w:rsidR="00FB3713" w:rsidRPr="006C52D9">
          <w:rPr>
            <w:rStyle w:val="Hyperlink"/>
            <w:rFonts w:eastAsia="Times New Roman" w:cstheme="minorHAnsi"/>
            <w:bCs/>
            <w:noProof/>
          </w:rPr>
          <w:t>COICOP sınıflama yapısı</w:t>
        </w:r>
        <w:r w:rsidR="00FB3713">
          <w:rPr>
            <w:noProof/>
            <w:webHidden/>
          </w:rPr>
          <w:tab/>
        </w:r>
        <w:r w:rsidR="00FB3713">
          <w:rPr>
            <w:noProof/>
            <w:webHidden/>
          </w:rPr>
          <w:fldChar w:fldCharType="begin"/>
        </w:r>
        <w:r w:rsidR="00FB3713">
          <w:rPr>
            <w:noProof/>
            <w:webHidden/>
          </w:rPr>
          <w:instrText xml:space="preserve"> PAGEREF _Toc100048503 \h </w:instrText>
        </w:r>
        <w:r w:rsidR="00FB3713">
          <w:rPr>
            <w:noProof/>
            <w:webHidden/>
          </w:rPr>
        </w:r>
        <w:r w:rsidR="00FB3713">
          <w:rPr>
            <w:noProof/>
            <w:webHidden/>
          </w:rPr>
          <w:fldChar w:fldCharType="separate"/>
        </w:r>
        <w:r w:rsidR="00FB3713">
          <w:rPr>
            <w:noProof/>
            <w:webHidden/>
          </w:rPr>
          <w:t>8</w:t>
        </w:r>
        <w:r w:rsidR="00FB3713">
          <w:rPr>
            <w:noProof/>
            <w:webHidden/>
          </w:rPr>
          <w:fldChar w:fldCharType="end"/>
        </w:r>
      </w:hyperlink>
    </w:p>
    <w:p w14:paraId="63CE9C23" w14:textId="7B715725" w:rsidR="00FB3713" w:rsidRDefault="00000000">
      <w:pPr>
        <w:pStyle w:val="TableofFigures"/>
        <w:tabs>
          <w:tab w:val="right" w:leader="dot" w:pos="9010"/>
        </w:tabs>
        <w:rPr>
          <w:rFonts w:eastAsiaTheme="minorEastAsia"/>
          <w:noProof/>
          <w:lang w:val="en-TR"/>
        </w:rPr>
      </w:pPr>
      <w:hyperlink w:anchor="_Toc100048504" w:history="1">
        <w:r w:rsidR="00FB3713" w:rsidRPr="006C52D9">
          <w:rPr>
            <w:rStyle w:val="Hyperlink"/>
            <w:noProof/>
          </w:rPr>
          <w:t>Tablo 2</w:t>
        </w:r>
        <w:r w:rsidR="00FB3713" w:rsidRPr="006C52D9">
          <w:rPr>
            <w:rStyle w:val="Hyperlink"/>
            <w:rFonts w:eastAsia="Times New Roman" w:cstheme="minorHAnsi"/>
            <w:bCs/>
            <w:noProof/>
          </w:rPr>
          <w:t xml:space="preserve"> - Harcama alışkanlıklarının değişimi: 2002-2019</w:t>
        </w:r>
        <w:r w:rsidR="00FB3713">
          <w:rPr>
            <w:noProof/>
            <w:webHidden/>
          </w:rPr>
          <w:tab/>
        </w:r>
        <w:r w:rsidR="00FB3713">
          <w:rPr>
            <w:noProof/>
            <w:webHidden/>
          </w:rPr>
          <w:fldChar w:fldCharType="begin"/>
        </w:r>
        <w:r w:rsidR="00FB3713">
          <w:rPr>
            <w:noProof/>
            <w:webHidden/>
          </w:rPr>
          <w:instrText xml:space="preserve"> PAGEREF _Toc100048504 \h </w:instrText>
        </w:r>
        <w:r w:rsidR="00FB3713">
          <w:rPr>
            <w:noProof/>
            <w:webHidden/>
          </w:rPr>
        </w:r>
        <w:r w:rsidR="00FB3713">
          <w:rPr>
            <w:noProof/>
            <w:webHidden/>
          </w:rPr>
          <w:fldChar w:fldCharType="separate"/>
        </w:r>
        <w:r w:rsidR="00FB3713">
          <w:rPr>
            <w:noProof/>
            <w:webHidden/>
          </w:rPr>
          <w:t>9</w:t>
        </w:r>
        <w:r w:rsidR="00FB3713">
          <w:rPr>
            <w:noProof/>
            <w:webHidden/>
          </w:rPr>
          <w:fldChar w:fldCharType="end"/>
        </w:r>
      </w:hyperlink>
    </w:p>
    <w:p w14:paraId="0848CD40" w14:textId="6D007A6A" w:rsidR="00FB3713" w:rsidRDefault="00000000">
      <w:pPr>
        <w:pStyle w:val="TableofFigures"/>
        <w:tabs>
          <w:tab w:val="right" w:leader="dot" w:pos="9010"/>
        </w:tabs>
        <w:rPr>
          <w:rFonts w:eastAsiaTheme="minorEastAsia"/>
          <w:noProof/>
          <w:lang w:val="en-TR"/>
        </w:rPr>
      </w:pPr>
      <w:hyperlink w:anchor="_Toc100048505" w:history="1">
        <w:r w:rsidR="00FB3713" w:rsidRPr="006C52D9">
          <w:rPr>
            <w:rStyle w:val="Hyperlink"/>
            <w:noProof/>
          </w:rPr>
          <w:t>Tablo 3- TDTE hesaplanırken kullanılan HBTKA veri setlerine ilişkin bilgiler</w:t>
        </w:r>
        <w:r w:rsidR="00FB3713">
          <w:rPr>
            <w:noProof/>
            <w:webHidden/>
          </w:rPr>
          <w:tab/>
        </w:r>
        <w:r w:rsidR="00FB3713">
          <w:rPr>
            <w:noProof/>
            <w:webHidden/>
          </w:rPr>
          <w:fldChar w:fldCharType="begin"/>
        </w:r>
        <w:r w:rsidR="00FB3713">
          <w:rPr>
            <w:noProof/>
            <w:webHidden/>
          </w:rPr>
          <w:instrText xml:space="preserve"> PAGEREF _Toc100048505 \h </w:instrText>
        </w:r>
        <w:r w:rsidR="00FB3713">
          <w:rPr>
            <w:noProof/>
            <w:webHidden/>
          </w:rPr>
        </w:r>
        <w:r w:rsidR="00FB3713">
          <w:rPr>
            <w:noProof/>
            <w:webHidden/>
          </w:rPr>
          <w:fldChar w:fldCharType="separate"/>
        </w:r>
        <w:r w:rsidR="00FB3713">
          <w:rPr>
            <w:noProof/>
            <w:webHidden/>
          </w:rPr>
          <w:t>19</w:t>
        </w:r>
        <w:r w:rsidR="00FB3713">
          <w:rPr>
            <w:noProof/>
            <w:webHidden/>
          </w:rPr>
          <w:fldChar w:fldCharType="end"/>
        </w:r>
      </w:hyperlink>
    </w:p>
    <w:p w14:paraId="6BF6BE41" w14:textId="5821F088" w:rsidR="00FB3713" w:rsidRDefault="00000000">
      <w:pPr>
        <w:pStyle w:val="TableofFigures"/>
        <w:tabs>
          <w:tab w:val="right" w:leader="dot" w:pos="9010"/>
        </w:tabs>
        <w:rPr>
          <w:rFonts w:eastAsiaTheme="minorEastAsia"/>
          <w:noProof/>
          <w:lang w:val="en-TR"/>
        </w:rPr>
      </w:pPr>
      <w:hyperlink w:anchor="_Toc100048506" w:history="1">
        <w:r w:rsidR="00FB3713" w:rsidRPr="006C52D9">
          <w:rPr>
            <w:rStyle w:val="Hyperlink"/>
            <w:noProof/>
          </w:rPr>
          <w:t>Tablo 4 - TDTE’nin yapısı</w:t>
        </w:r>
        <w:r w:rsidR="00FB3713">
          <w:rPr>
            <w:noProof/>
            <w:webHidden/>
          </w:rPr>
          <w:tab/>
        </w:r>
        <w:r w:rsidR="00FB3713">
          <w:rPr>
            <w:noProof/>
            <w:webHidden/>
          </w:rPr>
          <w:fldChar w:fldCharType="begin"/>
        </w:r>
        <w:r w:rsidR="00FB3713">
          <w:rPr>
            <w:noProof/>
            <w:webHidden/>
          </w:rPr>
          <w:instrText xml:space="preserve"> PAGEREF _Toc100048506 \h </w:instrText>
        </w:r>
        <w:r w:rsidR="00FB3713">
          <w:rPr>
            <w:noProof/>
            <w:webHidden/>
          </w:rPr>
        </w:r>
        <w:r w:rsidR="00FB3713">
          <w:rPr>
            <w:noProof/>
            <w:webHidden/>
          </w:rPr>
          <w:fldChar w:fldCharType="separate"/>
        </w:r>
        <w:r w:rsidR="00FB3713">
          <w:rPr>
            <w:noProof/>
            <w:webHidden/>
          </w:rPr>
          <w:t>20</w:t>
        </w:r>
        <w:r w:rsidR="00FB3713">
          <w:rPr>
            <w:noProof/>
            <w:webHidden/>
          </w:rPr>
          <w:fldChar w:fldCharType="end"/>
        </w:r>
      </w:hyperlink>
    </w:p>
    <w:p w14:paraId="73EDB1AE" w14:textId="6CED25AE" w:rsidR="00FB3713" w:rsidRDefault="00000000">
      <w:pPr>
        <w:pStyle w:val="TableofFigures"/>
        <w:tabs>
          <w:tab w:val="right" w:leader="dot" w:pos="9010"/>
        </w:tabs>
        <w:rPr>
          <w:rFonts w:eastAsiaTheme="minorEastAsia"/>
          <w:noProof/>
          <w:lang w:val="en-TR"/>
        </w:rPr>
      </w:pPr>
      <w:hyperlink w:anchor="_Toc100048507" w:history="1">
        <w:r w:rsidR="00FB3713" w:rsidRPr="006C52D9">
          <w:rPr>
            <w:rStyle w:val="Hyperlink"/>
            <w:noProof/>
          </w:rPr>
          <w:t>Tablo 5- TDTE ve temel alanlardaki gelişim (2004-2021)</w:t>
        </w:r>
        <w:r w:rsidR="00FB3713">
          <w:rPr>
            <w:noProof/>
            <w:webHidden/>
          </w:rPr>
          <w:tab/>
        </w:r>
        <w:r w:rsidR="00FB3713">
          <w:rPr>
            <w:noProof/>
            <w:webHidden/>
          </w:rPr>
          <w:fldChar w:fldCharType="begin"/>
        </w:r>
        <w:r w:rsidR="00FB3713">
          <w:rPr>
            <w:noProof/>
            <w:webHidden/>
          </w:rPr>
          <w:instrText xml:space="preserve"> PAGEREF _Toc100048507 \h </w:instrText>
        </w:r>
        <w:r w:rsidR="00FB3713">
          <w:rPr>
            <w:noProof/>
            <w:webHidden/>
          </w:rPr>
        </w:r>
        <w:r w:rsidR="00FB3713">
          <w:rPr>
            <w:noProof/>
            <w:webHidden/>
          </w:rPr>
          <w:fldChar w:fldCharType="separate"/>
        </w:r>
        <w:r w:rsidR="00FB3713">
          <w:rPr>
            <w:noProof/>
            <w:webHidden/>
          </w:rPr>
          <w:t>21</w:t>
        </w:r>
        <w:r w:rsidR="00FB3713">
          <w:rPr>
            <w:noProof/>
            <w:webHidden/>
          </w:rPr>
          <w:fldChar w:fldCharType="end"/>
        </w:r>
      </w:hyperlink>
    </w:p>
    <w:p w14:paraId="00C659F9" w14:textId="064DEA6A" w:rsidR="00FB3713" w:rsidRDefault="00000000">
      <w:pPr>
        <w:pStyle w:val="TableofFigures"/>
        <w:tabs>
          <w:tab w:val="right" w:leader="dot" w:pos="9010"/>
        </w:tabs>
        <w:rPr>
          <w:rFonts w:eastAsiaTheme="minorEastAsia"/>
          <w:noProof/>
          <w:lang w:val="en-TR"/>
        </w:rPr>
      </w:pPr>
      <w:hyperlink w:anchor="_Toc100048508" w:history="1">
        <w:r w:rsidR="00FB3713" w:rsidRPr="006C52D9">
          <w:rPr>
            <w:rStyle w:val="Hyperlink"/>
            <w:noProof/>
          </w:rPr>
          <w:t>Tablo 6- TDTE ve bölgelere göre endeks değerleri ve değişimi</w:t>
        </w:r>
        <w:r w:rsidR="00FB3713">
          <w:rPr>
            <w:noProof/>
            <w:webHidden/>
          </w:rPr>
          <w:tab/>
        </w:r>
        <w:r w:rsidR="00FB3713">
          <w:rPr>
            <w:noProof/>
            <w:webHidden/>
          </w:rPr>
          <w:fldChar w:fldCharType="begin"/>
        </w:r>
        <w:r w:rsidR="00FB3713">
          <w:rPr>
            <w:noProof/>
            <w:webHidden/>
          </w:rPr>
          <w:instrText xml:space="preserve"> PAGEREF _Toc100048508 \h </w:instrText>
        </w:r>
        <w:r w:rsidR="00FB3713">
          <w:rPr>
            <w:noProof/>
            <w:webHidden/>
          </w:rPr>
        </w:r>
        <w:r w:rsidR="00FB3713">
          <w:rPr>
            <w:noProof/>
            <w:webHidden/>
          </w:rPr>
          <w:fldChar w:fldCharType="separate"/>
        </w:r>
        <w:r w:rsidR="00FB3713">
          <w:rPr>
            <w:noProof/>
            <w:webHidden/>
          </w:rPr>
          <w:t>28</w:t>
        </w:r>
        <w:r w:rsidR="00FB3713">
          <w:rPr>
            <w:noProof/>
            <w:webHidden/>
          </w:rPr>
          <w:fldChar w:fldCharType="end"/>
        </w:r>
      </w:hyperlink>
    </w:p>
    <w:p w14:paraId="1D5BC091" w14:textId="54765F60" w:rsidR="006C78B0" w:rsidRDefault="002F01E0" w:rsidP="002F01E0">
      <w:pPr>
        <w:pStyle w:val="Heading1"/>
      </w:pPr>
      <w:r>
        <w:fldChar w:fldCharType="end"/>
      </w:r>
    </w:p>
    <w:p w14:paraId="1EB21FD3" w14:textId="77777777" w:rsidR="006C78B0" w:rsidRDefault="006C78B0">
      <w:pPr>
        <w:rPr>
          <w:rFonts w:asciiTheme="majorHAnsi" w:eastAsiaTheme="majorEastAsia" w:hAnsiTheme="majorHAnsi" w:cstheme="majorBidi"/>
          <w:b/>
          <w:bCs/>
          <w:sz w:val="36"/>
          <w:szCs w:val="36"/>
        </w:rPr>
      </w:pPr>
      <w:r>
        <w:br w:type="page"/>
      </w:r>
    </w:p>
    <w:p w14:paraId="327BAD55" w14:textId="4D18619A" w:rsidR="006C78B0" w:rsidRDefault="006C78B0" w:rsidP="006C78B0">
      <w:pPr>
        <w:pStyle w:val="Heading1"/>
      </w:pPr>
      <w:r>
        <w:lastRenderedPageBreak/>
        <w:t>Yasal uyarı</w:t>
      </w:r>
    </w:p>
    <w:p w14:paraId="4DB55AE3" w14:textId="32478487" w:rsidR="006C78B0" w:rsidRDefault="00E44AD6" w:rsidP="00CE539F">
      <w:pPr>
        <w:pStyle w:val="BodyText1"/>
      </w:pPr>
      <w:proofErr w:type="spellStart"/>
      <w:r w:rsidRPr="00E44AD6">
        <w:t>Turkcell</w:t>
      </w:r>
      <w:proofErr w:type="spellEnd"/>
      <w:r w:rsidRPr="00E44AD6">
        <w:t xml:space="preserve"> İletişim Hizmetleri A.Ş. </w:t>
      </w:r>
      <w:r>
        <w:t>(</w:t>
      </w:r>
      <w:proofErr w:type="spellStart"/>
      <w:r>
        <w:t>Turkcell</w:t>
      </w:r>
      <w:proofErr w:type="spellEnd"/>
      <w:r>
        <w:t xml:space="preserve">) </w:t>
      </w:r>
      <w:r w:rsidR="006C78B0">
        <w:t>tarafından desteklenen raporun yazımına 8 Aralık 2021 tarihinde başlanmış</w:t>
      </w:r>
      <w:r>
        <w:t xml:space="preserve">, </w:t>
      </w:r>
      <w:r w:rsidR="006C78B0">
        <w:t xml:space="preserve">yazımı </w:t>
      </w:r>
      <w:r w:rsidR="006C78B0" w:rsidRPr="00DF407C">
        <w:t>4 ay</w:t>
      </w:r>
      <w:r w:rsidR="006C78B0">
        <w:t xml:space="preserve">da tamamlanmıştır. </w:t>
      </w:r>
      <w:r>
        <w:t>Betam</w:t>
      </w:r>
      <w:r w:rsidR="0062307C">
        <w:t>,</w:t>
      </w:r>
      <w:r w:rsidR="006C78B0" w:rsidRPr="00DF407C">
        <w:t xml:space="preserve"> araştırma süresince </w:t>
      </w:r>
      <w:proofErr w:type="spellStart"/>
      <w:r w:rsidR="005174D0">
        <w:t>Turkcell’den</w:t>
      </w:r>
      <w:proofErr w:type="spellEnd"/>
      <w:r w:rsidR="006C78B0" w:rsidRPr="00DF407C">
        <w:t xml:space="preserve"> tamamen bağımsız olarak çalışmıştır. Burada </w:t>
      </w:r>
      <w:r w:rsidR="006C78B0">
        <w:t xml:space="preserve">yer alan bilgi ve </w:t>
      </w:r>
      <w:r w:rsidR="006C78B0" w:rsidRPr="00DF407C">
        <w:t xml:space="preserve">görüşler </w:t>
      </w:r>
      <w:proofErr w:type="spellStart"/>
      <w:r w:rsidR="005174D0">
        <w:t>Betam</w:t>
      </w:r>
      <w:r w:rsidR="006C78B0" w:rsidRPr="00DF407C">
        <w:t>’a</w:t>
      </w:r>
      <w:proofErr w:type="spellEnd"/>
      <w:r w:rsidR="006C78B0" w:rsidRPr="00DF407C">
        <w:t xml:space="preserve"> ait olup </w:t>
      </w:r>
      <w:proofErr w:type="spellStart"/>
      <w:r w:rsidR="005174D0">
        <w:t>Turkcell’in</w:t>
      </w:r>
      <w:proofErr w:type="spellEnd"/>
      <w:r w:rsidR="006C78B0" w:rsidRPr="00DF407C">
        <w:t xml:space="preserve"> görüşlerini yansıtmayabilir. Ne </w:t>
      </w:r>
      <w:proofErr w:type="spellStart"/>
      <w:r w:rsidR="00A06E70">
        <w:t>Turkcell</w:t>
      </w:r>
      <w:proofErr w:type="spellEnd"/>
      <w:r w:rsidR="00A06E70" w:rsidRPr="00DF407C">
        <w:t xml:space="preserve"> </w:t>
      </w:r>
      <w:r w:rsidR="006C78B0" w:rsidRPr="00DF407C">
        <w:t xml:space="preserve">ne </w:t>
      </w:r>
      <w:proofErr w:type="spellStart"/>
      <w:r w:rsidR="005174D0">
        <w:t>Turkcell</w:t>
      </w:r>
      <w:proofErr w:type="spellEnd"/>
      <w:r w:rsidR="006C78B0" w:rsidRPr="00DF407C">
        <w:t xml:space="preserve"> </w:t>
      </w:r>
      <w:r w:rsidR="00554332" w:rsidRPr="00DF407C">
        <w:t>iştirakleri</w:t>
      </w:r>
      <w:r w:rsidR="006C78B0" w:rsidRPr="00DF407C">
        <w:t xml:space="preserve"> ne de </w:t>
      </w:r>
      <w:proofErr w:type="spellStart"/>
      <w:r w:rsidR="00A06E70">
        <w:t>Turkcell</w:t>
      </w:r>
      <w:proofErr w:type="spellEnd"/>
      <w:r w:rsidR="006C78B0" w:rsidRPr="00DF407C">
        <w:t xml:space="preserve"> adına hareket eden şahıslar, burada verilen bilgilerin herhangi bir şekilde kullanımından sorumlu tutulamaz.</w:t>
      </w:r>
    </w:p>
    <w:p w14:paraId="61CD72AC" w14:textId="63F73B7D" w:rsidR="007634A7" w:rsidRDefault="007634A7" w:rsidP="002F01E0">
      <w:pPr>
        <w:pStyle w:val="Heading1"/>
      </w:pPr>
      <w:r>
        <w:br w:type="page"/>
      </w:r>
      <w:bookmarkStart w:id="4" w:name="_Toc96453783"/>
      <w:r>
        <w:lastRenderedPageBreak/>
        <w:t>Yönetici özeti</w:t>
      </w:r>
      <w:bookmarkEnd w:id="4"/>
    </w:p>
    <w:p w14:paraId="58D4EC2C" w14:textId="039C70CC" w:rsidR="00F36964" w:rsidRDefault="00F36964" w:rsidP="00F36964">
      <w:pPr>
        <w:pStyle w:val="BodyText1"/>
      </w:pPr>
      <w:r>
        <w:t>Bilgi iletişim teknolojileri ülkelerin büyüme ve kalkınma serüveninde gün geçtikçe daha önemli bir yer</w:t>
      </w:r>
      <w:r w:rsidR="00907F58">
        <w:t xml:space="preserve"> tutmaktadır</w:t>
      </w:r>
      <w:r>
        <w:t>. Bu teknolojilerin toplumları dönüştürebilmesi için erişilebilir ve kullanılabilir olması gerekir. Erişilebili</w:t>
      </w:r>
      <w:r w:rsidR="00A12138">
        <w:t>rlik</w:t>
      </w:r>
      <w:r>
        <w:t xml:space="preserve"> hanehalklarının harcamaları içerisinde bu teknolojilere yönelik harcamaların makul bir yer kaplaması olarak ifade edilebilecekken, kullanım ise bu teknolojilerin nasıl ve hangi yaygınlıkta kullanıldığı ile </w:t>
      </w:r>
      <w:r w:rsidR="00A12138">
        <w:t>ilişkilendirilebilir</w:t>
      </w:r>
      <w:r>
        <w:t>. Bu kapsamda, bu çalışmada hem bilgi iletişim teknolojilerine dair Türkiye’deki hanehalklarının harcama analizini yaptık hem de Türkiye toplumunun bu teknolojileri kullanarak dijitalleşmede geldiği seviyeyi ölçmeye çalıştık.</w:t>
      </w:r>
    </w:p>
    <w:p w14:paraId="421105AA" w14:textId="06900AFD" w:rsidR="00141229" w:rsidRDefault="00141229" w:rsidP="00F36964">
      <w:pPr>
        <w:pStyle w:val="BodyText1"/>
      </w:pPr>
      <w:r>
        <w:t>Çalışmanın ilk bölümünde</w:t>
      </w:r>
      <w:r w:rsidR="001558CE">
        <w:t xml:space="preserve"> </w:t>
      </w:r>
      <w:r w:rsidR="004C346D">
        <w:t>Türkiye İstatistik Kurumu’nun (TÜİK)</w:t>
      </w:r>
      <w:r w:rsidR="001558CE">
        <w:t xml:space="preserve"> </w:t>
      </w:r>
      <w:r w:rsidR="001558CE" w:rsidRPr="00CC0EFA">
        <w:t xml:space="preserve">Hanehalkı Bütçe Anketi </w:t>
      </w:r>
      <w:r w:rsidR="001558CE">
        <w:t xml:space="preserve">(HBA) </w:t>
      </w:r>
      <w:r w:rsidR="001558CE" w:rsidRPr="00CC0EFA">
        <w:t>verileri</w:t>
      </w:r>
      <w:r w:rsidR="001558CE">
        <w:t>ni kullanarak, hanehalklarının iletişim harcamalarının yıllar içindeki değişimini incel</w:t>
      </w:r>
      <w:r w:rsidR="006000DD">
        <w:t>e</w:t>
      </w:r>
      <w:r w:rsidR="001558CE">
        <w:t xml:space="preserve">dik. İletişim harcamalarının hem reel (enflasyondan arındırılmış) olarak nasıl bir seyir izlediğini hem de diğer harcama gruplarına göre payının nasıl değiştiğini veriye dayalı bir şekilde gösterdik. Bu durumu, iletişim hizmetleri veren Türkiye’deki sabit ve mobil </w:t>
      </w:r>
      <w:r w:rsidR="00BA708F">
        <w:t>operatörlerin</w:t>
      </w:r>
      <w:r w:rsidR="001558CE">
        <w:t xml:space="preserve"> abone başına elde ettikleri gelir ile de kıyasladık.</w:t>
      </w:r>
    </w:p>
    <w:p w14:paraId="3910ED8A" w14:textId="4E1C549E" w:rsidR="00104E17" w:rsidRDefault="001772FE" w:rsidP="00942AD3">
      <w:pPr>
        <w:pStyle w:val="BodyText1"/>
      </w:pPr>
      <w:r>
        <w:t xml:space="preserve">Karşılaştığımız sonuçlar, </w:t>
      </w:r>
      <w:r w:rsidR="00F51DE7">
        <w:t xml:space="preserve">reel olarak </w:t>
      </w:r>
      <w:r w:rsidR="00A07383">
        <w:t xml:space="preserve">kişi başı </w:t>
      </w:r>
      <w:r>
        <w:t xml:space="preserve">iletişim harcamalarının diğer pek çok </w:t>
      </w:r>
      <w:r w:rsidR="00A07383">
        <w:t xml:space="preserve">harcama </w:t>
      </w:r>
      <w:r w:rsidR="00AD68F1">
        <w:t>kaleminin</w:t>
      </w:r>
      <w:r>
        <w:t xml:space="preserve"> (</w:t>
      </w:r>
      <w:r w:rsidR="00C41E49">
        <w:t xml:space="preserve">gıda, ulaştırma </w:t>
      </w:r>
      <w:r w:rsidR="004C346D">
        <w:t>vb.</w:t>
      </w:r>
      <w:r w:rsidR="00C41E49">
        <w:t>)</w:t>
      </w:r>
      <w:r w:rsidR="00442A6D">
        <w:t xml:space="preserve"> </w:t>
      </w:r>
      <w:r w:rsidR="00F912DA">
        <w:t xml:space="preserve">artışının gerisinde kaldığını </w:t>
      </w:r>
      <w:r w:rsidR="00442A6D">
        <w:t xml:space="preserve">göstermektedir. </w:t>
      </w:r>
      <w:r w:rsidR="00AD68F1">
        <w:t xml:space="preserve"> </w:t>
      </w:r>
      <w:r w:rsidR="0053085A" w:rsidRPr="000C59FE">
        <w:t>İletişim</w:t>
      </w:r>
      <w:r w:rsidR="00942AD3" w:rsidRPr="000C59FE">
        <w:t xml:space="preserve"> harcamalarının toplam harcamalar içindeki payına baktığımızda </w:t>
      </w:r>
      <w:r w:rsidR="00C939A5">
        <w:t xml:space="preserve">ise </w:t>
      </w:r>
      <w:r w:rsidR="00942AD3" w:rsidRPr="000C59FE">
        <w:t xml:space="preserve">zaman içinde istikrarlı fakat görece küçük bir azalış </w:t>
      </w:r>
      <w:r w:rsidR="00C939A5">
        <w:t>gerçekleştiğini görmekteyiz</w:t>
      </w:r>
      <w:r w:rsidR="00942AD3" w:rsidRPr="000C59FE">
        <w:t xml:space="preserve">. </w:t>
      </w:r>
    </w:p>
    <w:p w14:paraId="68F70510" w14:textId="715B12EE" w:rsidR="00942AD3" w:rsidRDefault="001C0FE3" w:rsidP="00942AD3">
      <w:pPr>
        <w:pStyle w:val="BodyText1"/>
      </w:pPr>
      <w:r>
        <w:t>İletişim</w:t>
      </w:r>
      <w:r w:rsidR="00942AD3">
        <w:t xml:space="preserve"> harcamaları içinde hizmet ve ekipman kalemlerinin pay değişimini zaman içinde</w:t>
      </w:r>
      <w:r w:rsidR="00104E17">
        <w:t xml:space="preserve">ki seyrini </w:t>
      </w:r>
      <w:r w:rsidR="006B7D27">
        <w:t>incelediğimizde</w:t>
      </w:r>
      <w:r>
        <w:t xml:space="preserve"> ise,</w:t>
      </w:r>
      <w:r w:rsidR="006B7D27">
        <w:t xml:space="preserve"> </w:t>
      </w:r>
      <w:r w:rsidR="00942AD3">
        <w:t xml:space="preserve">iletişim hizmetlerinin toplam harcamalar içindeki payı neredeyse düzenli olarak azalırken iletişim ekipmanlarının payı uzunca bir süre yatay seyrettikten sonra son yıllarda bir artış göstermiştir. </w:t>
      </w:r>
      <w:r w:rsidR="006B7D27">
        <w:t>Ancak, h</w:t>
      </w:r>
      <w:r w:rsidR="00942AD3">
        <w:t xml:space="preserve">izmetlerin payındaki azalış ekipmanların payındaki artışın neredeyse iki katı olduğu için iletişim harcamalarının payı nihai olarak azalmıştır. </w:t>
      </w:r>
    </w:p>
    <w:p w14:paraId="678A337E" w14:textId="27D51E12" w:rsidR="00942AD3" w:rsidRDefault="008C68F2" w:rsidP="00942AD3">
      <w:pPr>
        <w:pStyle w:val="BodyText1"/>
      </w:pPr>
      <w:r>
        <w:t xml:space="preserve">Ayrıca, </w:t>
      </w:r>
      <w:r w:rsidR="00942AD3" w:rsidRPr="004626F4">
        <w:t xml:space="preserve">Bilgi Teknolojileri ve İletişim Kurumu (BTK) </w:t>
      </w:r>
      <w:r w:rsidR="00942AD3">
        <w:t xml:space="preserve">tarafından yayınlanan </w:t>
      </w:r>
      <w:r w:rsidR="00942AD3" w:rsidRPr="004626F4">
        <w:t>abone başına aylık gelir</w:t>
      </w:r>
      <w:r w:rsidR="00942AD3">
        <w:t xml:space="preserve"> (</w:t>
      </w:r>
      <w:proofErr w:type="spellStart"/>
      <w:r w:rsidR="00942AD3" w:rsidRPr="006759A6">
        <w:rPr>
          <w:i/>
          <w:iCs/>
        </w:rPr>
        <w:t>average</w:t>
      </w:r>
      <w:proofErr w:type="spellEnd"/>
      <w:r w:rsidR="00942AD3" w:rsidRPr="006759A6">
        <w:rPr>
          <w:i/>
          <w:iCs/>
        </w:rPr>
        <w:t xml:space="preserve"> </w:t>
      </w:r>
      <w:proofErr w:type="spellStart"/>
      <w:r w:rsidR="00942AD3" w:rsidRPr="006759A6">
        <w:rPr>
          <w:i/>
          <w:iCs/>
        </w:rPr>
        <w:t>revenue</w:t>
      </w:r>
      <w:proofErr w:type="spellEnd"/>
      <w:r w:rsidR="00942AD3" w:rsidRPr="006759A6">
        <w:rPr>
          <w:i/>
          <w:iCs/>
        </w:rPr>
        <w:t xml:space="preserve"> </w:t>
      </w:r>
      <w:proofErr w:type="spellStart"/>
      <w:r w:rsidR="00942AD3" w:rsidRPr="006759A6">
        <w:rPr>
          <w:i/>
          <w:iCs/>
        </w:rPr>
        <w:t>per</w:t>
      </w:r>
      <w:proofErr w:type="spellEnd"/>
      <w:r w:rsidR="00942AD3" w:rsidRPr="006759A6">
        <w:rPr>
          <w:i/>
          <w:iCs/>
        </w:rPr>
        <w:t xml:space="preserve"> </w:t>
      </w:r>
      <w:proofErr w:type="spellStart"/>
      <w:r w:rsidR="00942AD3" w:rsidRPr="006759A6">
        <w:rPr>
          <w:i/>
          <w:iCs/>
        </w:rPr>
        <w:t>user</w:t>
      </w:r>
      <w:proofErr w:type="spellEnd"/>
      <w:r w:rsidR="00942AD3" w:rsidRPr="006759A6">
        <w:rPr>
          <w:i/>
          <w:iCs/>
        </w:rPr>
        <w:t>, ARPU</w:t>
      </w:r>
      <w:r w:rsidR="00942AD3">
        <w:t>)</w:t>
      </w:r>
      <w:r w:rsidR="00942AD3" w:rsidRPr="004626F4">
        <w:t xml:space="preserve"> </w:t>
      </w:r>
      <w:r w:rsidR="00942AD3">
        <w:t>verileri</w:t>
      </w:r>
      <w:r w:rsidR="00960DE4">
        <w:t xml:space="preserve"> </w:t>
      </w:r>
      <w:r w:rsidR="00E279F0">
        <w:t>incelediği</w:t>
      </w:r>
      <w:r w:rsidR="00960DE4">
        <w:t>nde de</w:t>
      </w:r>
      <w:r w:rsidR="00E279F0">
        <w:t xml:space="preserve"> </w:t>
      </w:r>
      <w:r w:rsidR="00942AD3" w:rsidRPr="004626F4">
        <w:t xml:space="preserve">abonelerin ortalama olarak mobil </w:t>
      </w:r>
      <w:r w:rsidR="00E279F0">
        <w:t>ve sabit iletişim hizmetlerine</w:t>
      </w:r>
      <w:r w:rsidR="00942AD3" w:rsidRPr="004626F4">
        <w:t xml:space="preserve"> </w:t>
      </w:r>
      <w:r w:rsidR="00942AD3">
        <w:t>ödedikleri tutarın reel olarak azaldığı</w:t>
      </w:r>
      <w:r w:rsidR="002F0191">
        <w:t xml:space="preserve"> görülmektedir</w:t>
      </w:r>
      <w:r w:rsidR="00942AD3">
        <w:t xml:space="preserve">. </w:t>
      </w:r>
    </w:p>
    <w:p w14:paraId="00C32F9F" w14:textId="71C393B4" w:rsidR="005F3394" w:rsidRDefault="00141229" w:rsidP="005F3394">
      <w:pPr>
        <w:pStyle w:val="BodyText1"/>
      </w:pPr>
      <w:r>
        <w:t>Çalışmanın ikinci bölümünde ise</w:t>
      </w:r>
      <w:r w:rsidR="005F3394" w:rsidRPr="008B6E1C">
        <w:t xml:space="preserve"> hanehalklarının dijitalleşme alanında kat ettiği mesafeyi ölçmek amacıyla bir toplumsal dijitalleşme endeksi tasarladık. </w:t>
      </w:r>
      <w:proofErr w:type="spellStart"/>
      <w:r w:rsidR="005F3394" w:rsidRPr="008B6E1C">
        <w:t>TÜİK’in</w:t>
      </w:r>
      <w:proofErr w:type="spellEnd"/>
      <w:r w:rsidR="005F3394" w:rsidRPr="008B6E1C">
        <w:t xml:space="preserve"> Hanehalkı Bilişim Teknolojileri Kullanım Araştırması (HBTKA) verilerini kullanarak </w:t>
      </w:r>
      <w:r w:rsidR="005F3394">
        <w:t xml:space="preserve">tasarladığımız endeks, </w:t>
      </w:r>
      <w:r w:rsidR="005F3394" w:rsidRPr="008B6E1C">
        <w:t>dijitalleşm</w:t>
      </w:r>
      <w:r w:rsidR="00FD7828">
        <w:t>e performansını</w:t>
      </w:r>
      <w:r w:rsidR="005F3394" w:rsidRPr="008B6E1C">
        <w:t xml:space="preserve"> ölçmeyi ve izlemeyi hedefleyen</w:t>
      </w:r>
      <w:r w:rsidR="00FD7828">
        <w:t xml:space="preserve"> </w:t>
      </w:r>
      <w:r w:rsidR="005F3394" w:rsidRPr="008B6E1C">
        <w:t xml:space="preserve">Türkiye için tasarlanmış en kapsamlı </w:t>
      </w:r>
      <w:r w:rsidR="00E77B3D">
        <w:t>endeks olma özelliğine sahiptir</w:t>
      </w:r>
      <w:r w:rsidR="005F3394" w:rsidRPr="008B6E1C">
        <w:t xml:space="preserve">. </w:t>
      </w:r>
      <w:r w:rsidR="00851B47">
        <w:t xml:space="preserve">Bu endeks, </w:t>
      </w:r>
      <w:r w:rsidR="005F3394">
        <w:t xml:space="preserve">2004 yılından itibaren </w:t>
      </w:r>
      <w:r w:rsidR="005F3394" w:rsidRPr="008B6E1C">
        <w:t xml:space="preserve">hanehalklarının – daha geniş bir tanımla toplumun – dijitalleşme seviyesinin nasıl bir gelişim gösterdiğini üç temel alanda </w:t>
      </w:r>
      <w:r w:rsidR="000608BB">
        <w:t>(int</w:t>
      </w:r>
      <w:r w:rsidR="00DF4C29">
        <w:t xml:space="preserve">ernete bağlanma, </w:t>
      </w:r>
      <w:r w:rsidR="00CE0A12">
        <w:t>internet</w:t>
      </w:r>
      <w:r w:rsidR="00DF4C29">
        <w:t xml:space="preserve"> kullanımı, dijital kamu hizmetleri) </w:t>
      </w:r>
      <w:r w:rsidR="005F3394" w:rsidRPr="008B6E1C">
        <w:t xml:space="preserve">ve çeşitli </w:t>
      </w:r>
      <w:r w:rsidR="00311C3A">
        <w:t>kırılımlarda</w:t>
      </w:r>
      <w:r w:rsidR="005F3394" w:rsidRPr="008B6E1C">
        <w:t xml:space="preserve"> (</w:t>
      </w:r>
      <w:r w:rsidR="00ED4D7F">
        <w:t>cinsiyet, yaş, eğitim</w:t>
      </w:r>
      <w:r w:rsidR="005F3394" w:rsidRPr="008B6E1C">
        <w:t xml:space="preserve"> ve bölge) ölçmeye imkân ver</w:t>
      </w:r>
      <w:r w:rsidR="004F5969">
        <w:t>mektedir</w:t>
      </w:r>
      <w:r w:rsidR="005F3394" w:rsidRPr="008B6E1C">
        <w:t>.</w:t>
      </w:r>
    </w:p>
    <w:p w14:paraId="52CDF8B8" w14:textId="48D3E2A0" w:rsidR="00B2336D" w:rsidRDefault="00071E3D" w:rsidP="002524E3">
      <w:pPr>
        <w:pStyle w:val="BodyText1"/>
        <w:keepNext/>
      </w:pPr>
      <w:r w:rsidRPr="00EB6041">
        <w:t>Türkiye Dijital Toplum Endeksi (TDTE)</w:t>
      </w:r>
      <w:r>
        <w:t xml:space="preserve"> </w:t>
      </w:r>
      <w:r w:rsidR="00B20ADD">
        <w:t>adını verdiğimiz</w:t>
      </w:r>
      <w:r>
        <w:t xml:space="preserve"> bu endeks</w:t>
      </w:r>
      <w:r w:rsidR="00CD39FE">
        <w:t>,</w:t>
      </w:r>
      <w:r w:rsidR="00B2336D">
        <w:t xml:space="preserve"> Türkiye’deki hanehalkları</w:t>
      </w:r>
      <w:r w:rsidR="00CD39FE">
        <w:t xml:space="preserve">nın </w:t>
      </w:r>
      <w:r w:rsidR="00B2336D">
        <w:t xml:space="preserve">2004-2021 arasında dijitalleşme yolunda ciddi bir mesafe kat </w:t>
      </w:r>
      <w:r w:rsidR="00591D3C">
        <w:t>ettiğini göstermektedir.</w:t>
      </w:r>
      <w:r w:rsidR="006F0387">
        <w:t xml:space="preserve"> </w:t>
      </w:r>
      <w:r w:rsidR="00B2336D">
        <w:t>2004 yılından 2013 yılına kadar olan ilk on yıllık süreçte dijitalleşme</w:t>
      </w:r>
      <w:r w:rsidR="00B20ADD">
        <w:t xml:space="preserve">deki </w:t>
      </w:r>
      <w:r w:rsidR="00B2336D">
        <w:t xml:space="preserve">ivmenin, 2014 yılı itibariyle </w:t>
      </w:r>
      <w:r w:rsidR="00B2336D">
        <w:lastRenderedPageBreak/>
        <w:t xml:space="preserve">daha da hızlanarak 2019 yılına değin devam ettiği görülmektedir. </w:t>
      </w:r>
      <w:r w:rsidR="00B2336D" w:rsidRPr="0010636E">
        <w:t>2020 yılındaki duraklamanın ardından</w:t>
      </w:r>
      <w:r w:rsidR="00FB24E8">
        <w:t xml:space="preserve"> ise</w:t>
      </w:r>
      <w:r w:rsidR="00B2336D" w:rsidRPr="0010636E">
        <w:t xml:space="preserve"> Covid19 salgını sürecinde tekrar </w:t>
      </w:r>
      <w:r w:rsidR="00FB24E8">
        <w:t>artışa geçtiği</w:t>
      </w:r>
      <w:r w:rsidR="00B2336D" w:rsidRPr="0010636E">
        <w:t xml:space="preserve"> </w:t>
      </w:r>
      <w:r w:rsidR="00C06911">
        <w:t>dikkat çekmektedir</w:t>
      </w:r>
      <w:r w:rsidR="00B2336D" w:rsidRPr="0010636E">
        <w:t>.</w:t>
      </w:r>
    </w:p>
    <w:p w14:paraId="2EB076B9" w14:textId="2B8EC6CD" w:rsidR="00193337" w:rsidRDefault="00C06911" w:rsidP="00DA484F">
      <w:pPr>
        <w:pStyle w:val="BodyText1"/>
        <w:keepNext/>
      </w:pPr>
      <w:r>
        <w:t>Bölgesel</w:t>
      </w:r>
      <w:r w:rsidR="00443BCA">
        <w:t xml:space="preserve"> açısında</w:t>
      </w:r>
      <w:r w:rsidR="00E62C99">
        <w:t xml:space="preserve">n dijitalleşme </w:t>
      </w:r>
      <w:r w:rsidR="00791939">
        <w:t>performansları</w:t>
      </w:r>
      <w:r w:rsidR="00E62C99">
        <w:t xml:space="preserve"> karşılaştırıldığında,</w:t>
      </w:r>
      <w:r w:rsidR="008C7A90">
        <w:t xml:space="preserve"> b</w:t>
      </w:r>
      <w:r w:rsidR="00193337">
        <w:t>aşta İstanbul</w:t>
      </w:r>
      <w:r w:rsidR="008C7A90">
        <w:t xml:space="preserve"> </w:t>
      </w:r>
      <w:r w:rsidR="00193337">
        <w:t>bölgesi olmak üzere batı ve kıyı bölgeleri</w:t>
      </w:r>
      <w:r w:rsidR="008C7A90">
        <w:t>nin</w:t>
      </w:r>
      <w:r w:rsidR="00193337">
        <w:t>, endekste en hızlı yükseliş gösteren bölgeler olarak göze çarp</w:t>
      </w:r>
      <w:r w:rsidR="00D75AFF">
        <w:t>tığı,</w:t>
      </w:r>
      <w:r w:rsidR="00193337">
        <w:t xml:space="preserve"> </w:t>
      </w:r>
      <w:r w:rsidR="00D75AFF">
        <w:t>b</w:t>
      </w:r>
      <w:r w:rsidR="00193337">
        <w:t>u bölgeler aynı zamanda Türkiye’nin genelinden (</w:t>
      </w:r>
      <w:proofErr w:type="spellStart"/>
      <w:r w:rsidR="00193337">
        <w:t>TDTE’den</w:t>
      </w:r>
      <w:proofErr w:type="spellEnd"/>
      <w:r w:rsidR="00193337">
        <w:t xml:space="preserve">) daha yüksek bir dijitalleşme performansı </w:t>
      </w:r>
      <w:r w:rsidR="003011D3">
        <w:t>sergil</w:t>
      </w:r>
      <w:r w:rsidR="00BB0D04">
        <w:t>ediği</w:t>
      </w:r>
      <w:r w:rsidR="000C0DE3">
        <w:t xml:space="preserve"> </w:t>
      </w:r>
      <w:r w:rsidR="00BB0D04">
        <w:t>görülmektedir</w:t>
      </w:r>
      <w:r w:rsidR="00193337">
        <w:t>. Öte yandan, orta ve doğu bölgeler</w:t>
      </w:r>
      <w:r w:rsidR="00BB0D04">
        <w:t xml:space="preserve"> </w:t>
      </w:r>
      <w:r w:rsidR="00193337">
        <w:t xml:space="preserve">dijitalleşmeye görece daha düşük seviyelerden başlayıp daha az ilerleme kaydetmiştir. </w:t>
      </w:r>
      <w:r w:rsidR="001B5F6D">
        <w:t xml:space="preserve">Demografik </w:t>
      </w:r>
      <w:r w:rsidR="00894AAE">
        <w:t xml:space="preserve">açıdan bakıldığında ise </w:t>
      </w:r>
      <w:r w:rsidR="00193337">
        <w:t>erke</w:t>
      </w:r>
      <w:r w:rsidR="00360525">
        <w:t>k</w:t>
      </w:r>
      <w:r w:rsidR="00193337">
        <w:t>lerin kadınlardan</w:t>
      </w:r>
      <w:r w:rsidR="00894AAE">
        <w:t xml:space="preserve">, </w:t>
      </w:r>
      <w:r w:rsidR="0095742C">
        <w:t xml:space="preserve">gençlerin yaşlılardan, </w:t>
      </w:r>
      <w:r w:rsidR="00894AAE">
        <w:t xml:space="preserve">yüksek </w:t>
      </w:r>
      <w:r w:rsidR="004A6AE0">
        <w:t>eğitimlilerin</w:t>
      </w:r>
      <w:r w:rsidR="0095742C">
        <w:t xml:space="preserve"> </w:t>
      </w:r>
      <w:r w:rsidR="004A6AE0">
        <w:t xml:space="preserve">de </w:t>
      </w:r>
      <w:r w:rsidR="0095742C">
        <w:t>düşük eğitimliler</w:t>
      </w:r>
      <w:r w:rsidR="00465450">
        <w:t>den</w:t>
      </w:r>
      <w:r w:rsidR="00193337">
        <w:t xml:space="preserve"> daha yüksek bir dijitalleşme seviyesi ile başladığı ve zaman içinde </w:t>
      </w:r>
      <w:r w:rsidR="003A52AA">
        <w:t xml:space="preserve">daha yüksek performans gösterdiği </w:t>
      </w:r>
      <w:r w:rsidR="00C958BC">
        <w:t>belirgin bir şekilde ortaya koyulmuştur.</w:t>
      </w:r>
    </w:p>
    <w:p w14:paraId="0F2BAC61" w14:textId="155213EB" w:rsidR="00604339" w:rsidRPr="00144C7D" w:rsidRDefault="00115E62" w:rsidP="00604339">
      <w:pPr>
        <w:pStyle w:val="BodyText1"/>
      </w:pPr>
      <w:r>
        <w:t>Covid19 salgını döneminde</w:t>
      </w:r>
      <w:r w:rsidR="00907000">
        <w:t xml:space="preserve"> – </w:t>
      </w:r>
      <w:r w:rsidR="00604339">
        <w:t>geçmiş yıllarda nadir görülen bir şekilde</w:t>
      </w:r>
      <w:r w:rsidR="00907000">
        <w:t xml:space="preserve"> –</w:t>
      </w:r>
      <w:r w:rsidR="00604339">
        <w:t xml:space="preserve"> </w:t>
      </w:r>
      <w:r w:rsidR="009D178B">
        <w:t>TDTE</w:t>
      </w:r>
      <w:r w:rsidR="00604339">
        <w:t xml:space="preserve"> değeri 5 puanda</w:t>
      </w:r>
      <w:r w:rsidR="004B3DFE">
        <w:t>n</w:t>
      </w:r>
      <w:r w:rsidR="00604339">
        <w:t xml:space="preserve"> fazla </w:t>
      </w:r>
      <w:r w:rsidR="00116934">
        <w:t>artmıştır</w:t>
      </w:r>
      <w:r w:rsidR="00604339">
        <w:t>. Bu durum hanehalklarının Covid19 salgını sürecinde yüksek bir dijitalleşme performansı sergilediğine işaret etmektedir.</w:t>
      </w:r>
      <w:r w:rsidR="00B93E64">
        <w:t xml:space="preserve"> </w:t>
      </w:r>
      <w:r w:rsidR="00D327F1">
        <w:t>Ayrıntılarına bakıldığında</w:t>
      </w:r>
      <w:r w:rsidR="004B3DFE">
        <w:t xml:space="preserve"> ise</w:t>
      </w:r>
      <w:r w:rsidR="00D327F1">
        <w:t xml:space="preserve"> i</w:t>
      </w:r>
      <w:r w:rsidR="00B93E64">
        <w:t xml:space="preserve">nternet </w:t>
      </w:r>
      <w:r w:rsidR="00D327F1">
        <w:t>bağlan</w:t>
      </w:r>
      <w:r w:rsidR="004B3DFE">
        <w:t>ma</w:t>
      </w:r>
      <w:r w:rsidR="00B93E64">
        <w:t xml:space="preserve"> alanında </w:t>
      </w:r>
      <w:r w:rsidR="0083136B">
        <w:t xml:space="preserve">hanelerin </w:t>
      </w:r>
      <w:r w:rsidR="00B93E64">
        <w:t xml:space="preserve">sabit </w:t>
      </w:r>
      <w:r w:rsidR="00D327F1">
        <w:t>internet</w:t>
      </w:r>
      <w:r w:rsidR="00B93E64">
        <w:t xml:space="preserve"> bağlantısı</w:t>
      </w:r>
      <w:r w:rsidR="004B3DFE">
        <w:t>nın</w:t>
      </w:r>
      <w:r w:rsidR="00B93E64">
        <w:t>, internet kullanımı</w:t>
      </w:r>
      <w:r w:rsidR="00D327F1">
        <w:t>nda</w:t>
      </w:r>
      <w:r w:rsidR="00B93E64">
        <w:t xml:space="preserve"> </w:t>
      </w:r>
      <w:r w:rsidR="00604339">
        <w:t>e-ticaret ve internet bankacılığı</w:t>
      </w:r>
      <w:r w:rsidR="0083136B">
        <w:t xml:space="preserve"> kullananların</w:t>
      </w:r>
      <w:r w:rsidR="004B3DFE">
        <w:t>, d</w:t>
      </w:r>
      <w:r w:rsidR="00604339" w:rsidRPr="00144C7D">
        <w:t>ijital kamu hizmetleri</w:t>
      </w:r>
      <w:r w:rsidR="004B3DFE">
        <w:t xml:space="preserve">nin </w:t>
      </w:r>
      <w:r w:rsidR="00FD53E4">
        <w:t>kullanımında da</w:t>
      </w:r>
      <w:r w:rsidR="00604339" w:rsidRPr="00144C7D">
        <w:t xml:space="preserve"> bilgi edinme faaliyetinin </w:t>
      </w:r>
      <w:r w:rsidR="00D620A0">
        <w:t>arttığı gözle</w:t>
      </w:r>
      <w:r w:rsidR="001F51BA">
        <w:t>mlenmiştir</w:t>
      </w:r>
      <w:r w:rsidR="00604339" w:rsidRPr="00144C7D">
        <w:t xml:space="preserve">. </w:t>
      </w:r>
    </w:p>
    <w:p w14:paraId="7B9893F3" w14:textId="77777777" w:rsidR="00604339" w:rsidRDefault="00604339" w:rsidP="00DA484F">
      <w:pPr>
        <w:pStyle w:val="BodyText1"/>
        <w:keepNext/>
      </w:pPr>
    </w:p>
    <w:p w14:paraId="3BD4F2A0" w14:textId="77777777" w:rsidR="00DA484F" w:rsidRDefault="00DA484F" w:rsidP="00DA484F">
      <w:pPr>
        <w:pStyle w:val="BodyText1"/>
        <w:keepNext/>
      </w:pPr>
    </w:p>
    <w:p w14:paraId="2BB9EC5A" w14:textId="42CB952B" w:rsidR="00CB0F46" w:rsidRDefault="00CB0F46" w:rsidP="005F3394">
      <w:pPr>
        <w:pStyle w:val="BodyText1"/>
      </w:pPr>
    </w:p>
    <w:p w14:paraId="1F0BE13D" w14:textId="7C364D5B" w:rsidR="00DF407C" w:rsidRDefault="00DF407C">
      <w:r>
        <w:br w:type="page"/>
      </w:r>
    </w:p>
    <w:p w14:paraId="2BF84BA3" w14:textId="6A747ECE" w:rsidR="002B7C65" w:rsidRPr="002B7C65" w:rsidRDefault="002B7C65" w:rsidP="002B7C65">
      <w:pPr>
        <w:pStyle w:val="Heading1"/>
      </w:pPr>
      <w:bookmarkStart w:id="5" w:name="_Toc96453784"/>
      <w:r w:rsidRPr="002B7C65">
        <w:lastRenderedPageBreak/>
        <w:t>Giriş</w:t>
      </w:r>
      <w:bookmarkEnd w:id="5"/>
    </w:p>
    <w:p w14:paraId="6F7A6469" w14:textId="0F318840" w:rsidR="002B7C65" w:rsidRDefault="002B7C65" w:rsidP="002B7C65">
      <w:pPr>
        <w:pStyle w:val="BodyText1"/>
      </w:pPr>
      <w:r>
        <w:t>Bilgi ve iletişim teknolojileri ülkelerin büyüme ve kalkınma serüveninde gün geçtikçe daha önemli bir yer edinmektedir. Bu teknolojilerin daha yaygın bir şekilde kullanılması toplumların gelişmişlik seviyelerini yukarı çekerken, kullanımında geride kalan ülkelerin rekabetçi avantajların</w:t>
      </w:r>
      <w:r w:rsidR="00EA139D">
        <w:t>ı</w:t>
      </w:r>
      <w:r>
        <w:t xml:space="preserve"> yitirdikleri görülmektedir. Bu sebeple, gelişmiş ülkeler konumlarını pekiştirmek, gelişmekte olan ülkeler ise gelişmiş olan ülkelerle mevcut refah farklarını kapatmak için bilgi ve iletişim teknolojileri alanında etkin politika ve uygulamalar geliştirmeye çalışmaktadır.</w:t>
      </w:r>
    </w:p>
    <w:p w14:paraId="456AF2D3" w14:textId="160E8BDD" w:rsidR="002B7C65" w:rsidRDefault="002B7C65" w:rsidP="002B7C65">
      <w:pPr>
        <w:pStyle w:val="BodyText1"/>
      </w:pPr>
      <w:r>
        <w:t xml:space="preserve">Bilgi iletişim teknolojileri dünya ekonomisini şekillendiren diğer teknolojilere oranla tarihsel olarak çok daha hızlı yaygınlaşmış, gelişmekte olan ülkelere gelişmiş ülkeler ile belli seviyelerde yarışma fırsatı vermiştir. Gelişmekte olan ve hatta bazen az gelişmiş ülkelerden çıkan bilgi iletişim teknolojilerine dayalı iş fikirleri o ülkelere küresel düzeyde yarışma imkânı sunmuştur. Bu kapsamda, </w:t>
      </w:r>
      <w:proofErr w:type="spellStart"/>
      <w:r w:rsidRPr="00110351">
        <w:rPr>
          <w:i/>
          <w:iCs/>
        </w:rPr>
        <w:t>Alibaba</w:t>
      </w:r>
      <w:proofErr w:type="spellEnd"/>
      <w:r>
        <w:t xml:space="preserve"> gibi e-ticaret firmalarının Çin’den çıkıp bütün dünyaya yayılması, Kenya’da doğmuş bir dijital ödeme platformunun (</w:t>
      </w:r>
      <w:r w:rsidRPr="00110351">
        <w:rPr>
          <w:i/>
          <w:iCs/>
        </w:rPr>
        <w:t>M-</w:t>
      </w:r>
      <w:proofErr w:type="spellStart"/>
      <w:r w:rsidRPr="00110351">
        <w:rPr>
          <w:i/>
          <w:iCs/>
        </w:rPr>
        <w:t>Pesa</w:t>
      </w:r>
      <w:proofErr w:type="spellEnd"/>
      <w:r>
        <w:t xml:space="preserve">) başta Kenya olmak üzere Afrika’nın birçok ülkesinde bankacılık sistemini dönüştürmesi </w:t>
      </w:r>
      <w:r w:rsidR="007634A7">
        <w:t>bilindik</w:t>
      </w:r>
      <w:r>
        <w:t xml:space="preserve"> örneklerdendir.</w:t>
      </w:r>
    </w:p>
    <w:p w14:paraId="32F26B09" w14:textId="77777777" w:rsidR="002B7C65" w:rsidRDefault="002B7C65" w:rsidP="002B7C65">
      <w:pPr>
        <w:pStyle w:val="BodyText1"/>
      </w:pPr>
      <w:r>
        <w:t xml:space="preserve">Bu teknolojilerin toplumları dönüştürebilmesi için erişilebilir ve kullanılabilir olması gerekir. Ekonomik anlamda erişilebilir olması kullanımı yaygınlaştırıp toplumun dijitalleşmesini elverişli kılarken, bu sayede yaratılan talep de bu teknolojilere yönelik yatırımları ve rekabeti arttırmaktadır. Erişilebilir olması, hanehalklarının harcamaları içerisinde bu teknolojilere yönelik harcamaların makul bir yer kaplaması olarak ifade edilebilecekken, kullanımın ise bu teknolojilerin nasıl ve hangi yaygınlıkta kullanıldığı ile ilgilidir. Bu kapsamda, bu çalışmada hem bilgi iletişim teknolojilerine dair Türkiye’deki hanehalklarının harcama analizini yaptık hem de Türkiye toplumunun bu teknolojileri kullanarak dijitalleşmede geldiği seviyeyi ölçmeye çalıştık. </w:t>
      </w:r>
    </w:p>
    <w:p w14:paraId="1900FEB4" w14:textId="233B96D9" w:rsidR="002B7C65" w:rsidRDefault="002B7C65" w:rsidP="002B7C65">
      <w:pPr>
        <w:pStyle w:val="BodyText1"/>
      </w:pPr>
      <w:r>
        <w:t xml:space="preserve">İlk bölümde </w:t>
      </w:r>
      <w:r w:rsidR="00EA139D">
        <w:t>Türkiye İstatistik Kurumu’nun (</w:t>
      </w:r>
      <w:r>
        <w:t>TÜİK</w:t>
      </w:r>
      <w:r w:rsidR="00EA139D">
        <w:t>)</w:t>
      </w:r>
      <w:r>
        <w:t xml:space="preserve"> </w:t>
      </w:r>
      <w:r w:rsidRPr="00CC0EFA">
        <w:t xml:space="preserve">Hanehalkı Bütçe Anketi </w:t>
      </w:r>
      <w:r>
        <w:t xml:space="preserve">(HBA) </w:t>
      </w:r>
      <w:r w:rsidRPr="00CC0EFA">
        <w:t>verileri</w:t>
      </w:r>
      <w:r>
        <w:t>ni kullanarak, hanehalklarının iletişim harcamalarının yıllar içindeki değişimini inceldik. İletişim harcamalarının hem reel (enflasyondan arındırılmış) olarak nasıl bir seyir izlediğini hem de diğer harcama gruplarına göre payının nasıl değiştiğini veriye dayalı bir şekilde gösterdik. Bu durumu, iletişim hizmetlerini veren Türkiye’deki sabit ve mobil iletişim firmalarının abone başına elde ettikleri gelir ile de kıyasladık.</w:t>
      </w:r>
    </w:p>
    <w:p w14:paraId="56380F57" w14:textId="41D0F350" w:rsidR="002B7C65" w:rsidRDefault="002B7C65" w:rsidP="002B7C65">
      <w:pPr>
        <w:pStyle w:val="BodyText1"/>
      </w:pPr>
      <w:r w:rsidRPr="008B6E1C">
        <w:t xml:space="preserve">İkinci bölümde ise hanehalklarının dijitalleşme alanında kat ettiği mesafeyi ölçmek amacıyla bir </w:t>
      </w:r>
      <w:r w:rsidR="00EA139D">
        <w:t>dijital toplum</w:t>
      </w:r>
      <w:r w:rsidRPr="008B6E1C">
        <w:t xml:space="preserve"> endeksi tasarladık. </w:t>
      </w:r>
      <w:proofErr w:type="spellStart"/>
      <w:r w:rsidRPr="008B6E1C">
        <w:t>TÜİK’in</w:t>
      </w:r>
      <w:proofErr w:type="spellEnd"/>
      <w:r w:rsidRPr="008B6E1C">
        <w:t xml:space="preserve"> Hanehalkı Bilişim Teknolojileri Kullanım Araştırması (HBTKA) verilerini kullanarak </w:t>
      </w:r>
      <w:r>
        <w:t>tasarladığımız endeks, h</w:t>
      </w:r>
      <w:r w:rsidRPr="008B6E1C">
        <w:t>anehalklarının dijitalleşmesini ölçmeyi ve izlemeyi hedefleyen</w:t>
      </w:r>
      <w:r>
        <w:t>,</w:t>
      </w:r>
      <w:r w:rsidRPr="008B6E1C">
        <w:t xml:space="preserve"> bilgimiz dahilinde Türkiye için tasarlanmış en kapsamlı endeks</w:t>
      </w:r>
      <w:r>
        <w:t>tir</w:t>
      </w:r>
      <w:r w:rsidRPr="008B6E1C">
        <w:t xml:space="preserve">. </w:t>
      </w:r>
      <w:r>
        <w:t xml:space="preserve">2004 yılından itibaren </w:t>
      </w:r>
      <w:r w:rsidRPr="008B6E1C">
        <w:t>içerisinde hanehalklarının – daha geniş bir tanımla toplumun – dijitalleşme seviyesinin nasıl bir gelişim gösterdiğini üç temel alanda ve çeşitli boyutlarda (demografik ve bölgesel) ölçmeye imkân veren bir yapıya sahiptir.</w:t>
      </w:r>
    </w:p>
    <w:p w14:paraId="3FB14F2D" w14:textId="77777777" w:rsidR="002B7C65" w:rsidRPr="001E7A57" w:rsidRDefault="002B7C65" w:rsidP="002B7C65">
      <w:pPr>
        <w:jc w:val="both"/>
        <w:rPr>
          <w:rFonts w:eastAsia="Times New Roman" w:cstheme="minorHAnsi"/>
          <w:bCs/>
        </w:rPr>
      </w:pPr>
    </w:p>
    <w:p w14:paraId="103751A2" w14:textId="517AD1E8" w:rsidR="002B7C65" w:rsidRPr="002B7C65" w:rsidRDefault="002B7C65" w:rsidP="002B7C65">
      <w:pPr>
        <w:pStyle w:val="Heading1"/>
      </w:pPr>
      <w:bookmarkStart w:id="6" w:name="_Toc96453785"/>
      <w:r w:rsidRPr="002B7C65">
        <w:lastRenderedPageBreak/>
        <w:t>1. Bilgi ve iletişim hizmetleri harcamaları analizi</w:t>
      </w:r>
      <w:bookmarkEnd w:id="6"/>
    </w:p>
    <w:p w14:paraId="354376FD" w14:textId="2B7DA6C2" w:rsidR="002B7C65" w:rsidRPr="00843AA8" w:rsidRDefault="002B7C65" w:rsidP="002B7C65">
      <w:pPr>
        <w:pStyle w:val="BodyText1"/>
      </w:pPr>
      <w:r w:rsidRPr="00CC0EFA">
        <w:t>Toplum</w:t>
      </w:r>
      <w:r>
        <w:t xml:space="preserve">da </w:t>
      </w:r>
      <w:r w:rsidRPr="00CC0EFA">
        <w:t xml:space="preserve">bilgi ve iletişim </w:t>
      </w:r>
      <w:r>
        <w:t xml:space="preserve">teknolojileri için harcama yapan üç farklı aktör bulunmaktadır: devlet, firmalar ve tüketiciler (hanehalkları). Devletin yaptığı alt yapı yatırımları ve firmaların kar odaklı yatırımları bu raporun kapsamı dışındadır. Raporun ilk bölümünde sadece hanehalklarının bilgi ve iletişim </w:t>
      </w:r>
      <w:r w:rsidRPr="00CC0EFA">
        <w:t xml:space="preserve">harcamaları için ayırdığı bütçe ve </w:t>
      </w:r>
      <w:r>
        <w:t xml:space="preserve">bu bütçenin </w:t>
      </w:r>
      <w:r w:rsidRPr="00CC0EFA">
        <w:t>zaman içindeki değişimi</w:t>
      </w:r>
      <w:r>
        <w:t xml:space="preserve">ni ele alıyoruz. Bu analiz için </w:t>
      </w:r>
      <w:r w:rsidRPr="00CC0EFA">
        <w:t xml:space="preserve">TÜİK tarafından derlenen </w:t>
      </w:r>
      <w:r>
        <w:t xml:space="preserve">HBA </w:t>
      </w:r>
      <w:r w:rsidRPr="00CC0EFA">
        <w:t>verileri</w:t>
      </w:r>
      <w:r>
        <w:t>ni</w:t>
      </w:r>
      <w:r w:rsidRPr="00CC0EFA">
        <w:t xml:space="preserve"> kullanıyoruz.  </w:t>
      </w:r>
      <w:r>
        <w:t xml:space="preserve">Bilgi ve iletişim harcamalarının evrimini daha iyi anlayabilmek için bu harcamaları tüketicilerin tüketim davranışlarında meydana gelen diğer değişimlerle birlikte değerlendirmek gerekir. Bu sebeple bu bölüme önce veri kaynağını tanıtarak, daha sonra da tüketim kalıplarında meydana gelen önemli değişiklikleri incelemekle başlıyoruz. Bu ilk bölümü bilgi ve iletişim harcamalarının ayrıntılı analize ile sonlandırıyoruz. </w:t>
      </w:r>
    </w:p>
    <w:p w14:paraId="2E3224FA" w14:textId="35FFEF07" w:rsidR="002B7C65" w:rsidRPr="002B7C65" w:rsidRDefault="002B7C65" w:rsidP="002B7C65">
      <w:pPr>
        <w:pStyle w:val="Heading2"/>
      </w:pPr>
      <w:bookmarkStart w:id="7" w:name="_Toc96453786"/>
      <w:r w:rsidRPr="002B7C65">
        <w:t>1.1 Hanehalkı Bütçe Anketleri hakkında</w:t>
      </w:r>
      <w:bookmarkEnd w:id="7"/>
    </w:p>
    <w:p w14:paraId="18C40A24" w14:textId="77777777" w:rsidR="002B7C65" w:rsidRPr="00F812D7" w:rsidRDefault="002B7C65" w:rsidP="002B7C65">
      <w:pPr>
        <w:pStyle w:val="BodyText1"/>
      </w:pPr>
      <w:r w:rsidRPr="00F812D7">
        <w:t>2002 yılından itibaren düzenli olarak yapılmakta olan HB</w:t>
      </w:r>
      <w:r>
        <w:t>A</w:t>
      </w:r>
      <w:r w:rsidRPr="00F812D7">
        <w:t xml:space="preserve"> verileri kullanılarak</w:t>
      </w:r>
      <w:r>
        <w:t>,</w:t>
      </w:r>
      <w:r w:rsidRPr="00F812D7">
        <w:t xml:space="preserve"> Türkiye’de hanelerin tüketim alışkanlıklarını farklı demografik gruplar ve zaman içinde incelemek mümkündür. Fertlere ilişkin bazı sosyoekonomik bilgiler bulunmakla birlikte </w:t>
      </w:r>
      <w:proofErr w:type="spellStart"/>
      <w:r w:rsidRPr="00F812D7">
        <w:t>HBA’da</w:t>
      </w:r>
      <w:proofErr w:type="spellEnd"/>
      <w:r w:rsidRPr="00F812D7">
        <w:t xml:space="preserve"> </w:t>
      </w:r>
      <w:r>
        <w:t xml:space="preserve">asıl </w:t>
      </w:r>
      <w:r w:rsidRPr="00F812D7">
        <w:t>analiz birimi hanedir.</w:t>
      </w:r>
      <w:r w:rsidRPr="00F812D7">
        <w:rPr>
          <w:rStyle w:val="FootnoteReference"/>
          <w:rFonts w:eastAsia="Times New Roman" w:cstheme="minorHAnsi"/>
          <w:bCs/>
        </w:rPr>
        <w:footnoteReference w:id="2"/>
      </w:r>
      <w:r w:rsidRPr="00F812D7">
        <w:t xml:space="preserve"> Bunu</w:t>
      </w:r>
      <w:r>
        <w:t>n</w:t>
      </w:r>
      <w:r w:rsidRPr="00F812D7">
        <w:t xml:space="preserve"> sebebi hayatımızdaki pek çok harcamanın aynı haneyi paylaşan fertler tarafından ortaklaşa yapılmasıdır. HBA verilerinden elde edilen tüketim kalıplarından hareketle</w:t>
      </w:r>
      <w:r>
        <w:t>,</w:t>
      </w:r>
      <w:r w:rsidRPr="00F812D7">
        <w:t xml:space="preserve"> her yıl Tüketici Fiyat Endeksi</w:t>
      </w:r>
      <w:r>
        <w:t xml:space="preserve"> (TÜFE)</w:t>
      </w:r>
      <w:r w:rsidRPr="00F812D7">
        <w:t xml:space="preserve"> hesabı için kullanılan sepette yer alan ürünler ve ağırlıkları türetilmektedir. 2009 öncesi yaklaşık 9 bin, 2009’dan itibaren yaklaşık 15 bin hane ile görüşülerek HBA verileri derlenmektedir. HBA soru kâğıdı ve metodolojisi geliştirilirken </w:t>
      </w:r>
      <w:proofErr w:type="spellStart"/>
      <w:r w:rsidRPr="00F812D7">
        <w:t>Eurostat’ın</w:t>
      </w:r>
      <w:proofErr w:type="spellEnd"/>
      <w:r w:rsidRPr="00F812D7">
        <w:t xml:space="preserve"> “</w:t>
      </w:r>
      <w:proofErr w:type="spellStart"/>
      <w:r w:rsidRPr="00F812D7">
        <w:rPr>
          <w:i/>
          <w:iCs/>
        </w:rPr>
        <w:t>Household</w:t>
      </w:r>
      <w:proofErr w:type="spellEnd"/>
      <w:r w:rsidRPr="00F812D7">
        <w:rPr>
          <w:i/>
          <w:iCs/>
        </w:rPr>
        <w:t xml:space="preserve"> Budget </w:t>
      </w:r>
      <w:proofErr w:type="spellStart"/>
      <w:r w:rsidRPr="00F812D7">
        <w:rPr>
          <w:i/>
          <w:iCs/>
        </w:rPr>
        <w:t>Surveys</w:t>
      </w:r>
      <w:proofErr w:type="spellEnd"/>
      <w:r w:rsidRPr="00F812D7">
        <w:rPr>
          <w:i/>
          <w:iCs/>
        </w:rPr>
        <w:t xml:space="preserve"> in </w:t>
      </w:r>
      <w:proofErr w:type="spellStart"/>
      <w:r w:rsidRPr="00F812D7">
        <w:rPr>
          <w:i/>
          <w:iCs/>
        </w:rPr>
        <w:t>the</w:t>
      </w:r>
      <w:proofErr w:type="spellEnd"/>
      <w:r w:rsidRPr="00F812D7">
        <w:rPr>
          <w:i/>
          <w:iCs/>
        </w:rPr>
        <w:t xml:space="preserve"> EU: </w:t>
      </w:r>
      <w:proofErr w:type="spellStart"/>
      <w:r w:rsidRPr="00F812D7">
        <w:rPr>
          <w:i/>
          <w:iCs/>
        </w:rPr>
        <w:t>Methodology</w:t>
      </w:r>
      <w:proofErr w:type="spellEnd"/>
      <w:r w:rsidRPr="00F812D7">
        <w:rPr>
          <w:i/>
          <w:iCs/>
        </w:rPr>
        <w:t xml:space="preserve"> </w:t>
      </w:r>
      <w:proofErr w:type="spellStart"/>
      <w:r w:rsidRPr="00F812D7">
        <w:rPr>
          <w:i/>
          <w:iCs/>
        </w:rPr>
        <w:t>and</w:t>
      </w:r>
      <w:proofErr w:type="spellEnd"/>
      <w:r w:rsidRPr="00F812D7">
        <w:rPr>
          <w:i/>
          <w:iCs/>
        </w:rPr>
        <w:t xml:space="preserve"> </w:t>
      </w:r>
      <w:proofErr w:type="spellStart"/>
      <w:r w:rsidRPr="00F812D7">
        <w:rPr>
          <w:i/>
          <w:iCs/>
        </w:rPr>
        <w:t>Recommendations</w:t>
      </w:r>
      <w:proofErr w:type="spellEnd"/>
      <w:r w:rsidRPr="00F812D7">
        <w:rPr>
          <w:i/>
          <w:iCs/>
        </w:rPr>
        <w:t xml:space="preserve"> </w:t>
      </w:r>
      <w:proofErr w:type="spellStart"/>
      <w:r w:rsidRPr="00F812D7">
        <w:rPr>
          <w:i/>
          <w:iCs/>
        </w:rPr>
        <w:t>for</w:t>
      </w:r>
      <w:proofErr w:type="spellEnd"/>
      <w:r w:rsidRPr="00F812D7">
        <w:rPr>
          <w:i/>
          <w:iCs/>
        </w:rPr>
        <w:t xml:space="preserve"> </w:t>
      </w:r>
      <w:proofErr w:type="spellStart"/>
      <w:r w:rsidRPr="00F812D7">
        <w:rPr>
          <w:i/>
          <w:iCs/>
        </w:rPr>
        <w:t>Harmonisation</w:t>
      </w:r>
      <w:proofErr w:type="spellEnd"/>
      <w:r w:rsidRPr="00F812D7">
        <w:rPr>
          <w:i/>
          <w:iCs/>
        </w:rPr>
        <w:t>, 2003</w:t>
      </w:r>
      <w:r w:rsidRPr="00F812D7">
        <w:t>" adlı rehber kitabı esas alınmıştır.</w:t>
      </w:r>
    </w:p>
    <w:p w14:paraId="33C5C100" w14:textId="77777777" w:rsidR="002B7C65" w:rsidRPr="00F812D7" w:rsidRDefault="002B7C65" w:rsidP="002B7C65">
      <w:pPr>
        <w:pStyle w:val="BodyText1"/>
      </w:pPr>
      <w:proofErr w:type="spellStart"/>
      <w:r w:rsidRPr="00F812D7">
        <w:t>HBA’da</w:t>
      </w:r>
      <w:proofErr w:type="spellEnd"/>
      <w:r w:rsidRPr="00F812D7">
        <w:t xml:space="preserve"> tüketim harcaması hesaplanırken sadece hanelerin yaptıkları cari harcamalar değil aynı zamanda hanelerin kendi üretiminden ve ayni gelirlerinden yaptıkları tüketim de hesaba katılmıştır.</w:t>
      </w:r>
      <w:r w:rsidRPr="00F812D7">
        <w:rPr>
          <w:rStyle w:val="FootnoteReference"/>
          <w:rFonts w:eastAsia="Times New Roman" w:cstheme="minorHAnsi"/>
          <w:bCs/>
        </w:rPr>
        <w:footnoteReference w:id="3"/>
      </w:r>
      <w:r w:rsidRPr="00F812D7">
        <w:t xml:space="preserve"> Son bir yıl içinde satın alınan otomobil, televizyon, cep telefonu gibi dayanıklı tüketim malları için aylık ortalama değer esas alınmıştır. Son olarak, ikamet ettikleri konut için bir harcama yapmayan haneler için (ev sahipleri, lojmanda oturanlar ya da bir başkasına ait konutta oturup hiç kira ödemeyen veya çok düşük bir kira ödeyenler) konutun piyasadaki kira değeri izafi kira olarak değerlendirilerek harcama olarak kabul edilmiştir. Yatırım harcamaları kapsam dışında bırakılmıştır. </w:t>
      </w:r>
    </w:p>
    <w:p w14:paraId="4489E023" w14:textId="77777777" w:rsidR="002B7C65" w:rsidRPr="00F812D7" w:rsidRDefault="002B7C65" w:rsidP="002B7C65">
      <w:pPr>
        <w:pStyle w:val="BodyText1"/>
      </w:pPr>
      <w:proofErr w:type="spellStart"/>
      <w:r w:rsidRPr="00F812D7">
        <w:t>HBA’da</w:t>
      </w:r>
      <w:proofErr w:type="spellEnd"/>
      <w:r w:rsidRPr="00F812D7">
        <w:t xml:space="preserve"> yer alan tüketim harcamaları Amaca Yönelik Kişisel Tüketim Sınıflaması (</w:t>
      </w:r>
      <w:proofErr w:type="spellStart"/>
      <w:r w:rsidRPr="00F812D7">
        <w:rPr>
          <w:i/>
          <w:iCs/>
        </w:rPr>
        <w:t>Classification</w:t>
      </w:r>
      <w:proofErr w:type="spellEnd"/>
      <w:r w:rsidRPr="00F812D7">
        <w:rPr>
          <w:i/>
          <w:iCs/>
        </w:rPr>
        <w:t xml:space="preserve"> of </w:t>
      </w:r>
      <w:proofErr w:type="spellStart"/>
      <w:r w:rsidRPr="00F812D7">
        <w:rPr>
          <w:i/>
          <w:iCs/>
        </w:rPr>
        <w:t>Individual</w:t>
      </w:r>
      <w:proofErr w:type="spellEnd"/>
      <w:r w:rsidRPr="00F812D7">
        <w:rPr>
          <w:i/>
          <w:iCs/>
        </w:rPr>
        <w:t xml:space="preserve"> </w:t>
      </w:r>
      <w:proofErr w:type="spellStart"/>
      <w:r w:rsidRPr="00F812D7">
        <w:rPr>
          <w:i/>
          <w:iCs/>
        </w:rPr>
        <w:t>Consumption</w:t>
      </w:r>
      <w:proofErr w:type="spellEnd"/>
      <w:r w:rsidRPr="00F812D7">
        <w:rPr>
          <w:i/>
          <w:iCs/>
        </w:rPr>
        <w:t xml:space="preserve"> </w:t>
      </w:r>
      <w:proofErr w:type="spellStart"/>
      <w:r w:rsidRPr="00F812D7">
        <w:rPr>
          <w:i/>
          <w:iCs/>
        </w:rPr>
        <w:t>According</w:t>
      </w:r>
      <w:proofErr w:type="spellEnd"/>
      <w:r w:rsidRPr="00F812D7">
        <w:rPr>
          <w:i/>
          <w:iCs/>
        </w:rPr>
        <w:t xml:space="preserve"> </w:t>
      </w:r>
      <w:proofErr w:type="spellStart"/>
      <w:r w:rsidRPr="00F812D7">
        <w:rPr>
          <w:i/>
          <w:iCs/>
        </w:rPr>
        <w:t>to</w:t>
      </w:r>
      <w:proofErr w:type="spellEnd"/>
      <w:r w:rsidRPr="00F812D7">
        <w:rPr>
          <w:i/>
          <w:iCs/>
        </w:rPr>
        <w:t xml:space="preserve"> </w:t>
      </w:r>
      <w:proofErr w:type="spellStart"/>
      <w:r w:rsidRPr="00F812D7">
        <w:rPr>
          <w:i/>
          <w:iCs/>
        </w:rPr>
        <w:t>Purpose</w:t>
      </w:r>
      <w:proofErr w:type="spellEnd"/>
      <w:r w:rsidRPr="00F812D7">
        <w:t xml:space="preserve">, </w:t>
      </w:r>
      <w:r w:rsidRPr="00F812D7">
        <w:rPr>
          <w:i/>
          <w:iCs/>
        </w:rPr>
        <w:t>COICOP</w:t>
      </w:r>
      <w:r w:rsidRPr="00F812D7">
        <w:t xml:space="preserve">) sistemine göre yapılmıştır. </w:t>
      </w:r>
      <w:r w:rsidRPr="00C34CAF">
        <w:rPr>
          <w:i/>
          <w:iCs/>
        </w:rPr>
        <w:t>COICOP</w:t>
      </w:r>
      <w:r w:rsidRPr="00F812D7">
        <w:t xml:space="preserve"> </w:t>
      </w:r>
      <w:r w:rsidRPr="00F812D7">
        <w:lastRenderedPageBreak/>
        <w:t>sınıflamasında dört farklı düzey yer almaktadır. En geniş olan Düzey 1’de 12 harcama grubu bulunmaktadır:</w:t>
      </w:r>
    </w:p>
    <w:p w14:paraId="78686EF6" w14:textId="77777777" w:rsidR="002B7C65" w:rsidRPr="00F812D7" w:rsidRDefault="002B7C65" w:rsidP="002B7C65">
      <w:pPr>
        <w:pStyle w:val="BodyText1"/>
        <w:ind w:left="720"/>
      </w:pPr>
      <w:r w:rsidRPr="00F812D7">
        <w:t>1. Gıda ve alkolsüz içecekler</w:t>
      </w:r>
    </w:p>
    <w:p w14:paraId="5975C1CF" w14:textId="77777777" w:rsidR="002B7C65" w:rsidRPr="00F812D7" w:rsidRDefault="002B7C65" w:rsidP="002B7C65">
      <w:pPr>
        <w:pStyle w:val="BodyText1"/>
        <w:ind w:left="720"/>
      </w:pPr>
      <w:r w:rsidRPr="00F812D7">
        <w:t>2. Alkollü içecekler ve tütün</w:t>
      </w:r>
    </w:p>
    <w:p w14:paraId="15991884" w14:textId="77777777" w:rsidR="002B7C65" w:rsidRPr="00F812D7" w:rsidRDefault="002B7C65" w:rsidP="002B7C65">
      <w:pPr>
        <w:pStyle w:val="BodyText1"/>
        <w:ind w:left="720"/>
      </w:pPr>
      <w:r w:rsidRPr="00F812D7">
        <w:t>3. Giyim ve ayakkabı</w:t>
      </w:r>
    </w:p>
    <w:p w14:paraId="2D4E2C2A" w14:textId="77777777" w:rsidR="002B7C65" w:rsidRPr="00F812D7" w:rsidRDefault="002B7C65" w:rsidP="002B7C65">
      <w:pPr>
        <w:pStyle w:val="BodyText1"/>
        <w:ind w:left="720"/>
      </w:pPr>
      <w:r w:rsidRPr="00F812D7">
        <w:t>4. Konut, su, elektrik, gaz ve diğer yakıtlar</w:t>
      </w:r>
    </w:p>
    <w:p w14:paraId="2B01012E" w14:textId="77777777" w:rsidR="002B7C65" w:rsidRPr="00F812D7" w:rsidRDefault="002B7C65" w:rsidP="002B7C65">
      <w:pPr>
        <w:pStyle w:val="BodyText1"/>
        <w:ind w:left="720"/>
      </w:pPr>
      <w:r w:rsidRPr="00F812D7">
        <w:t>5. Mobilya, ev aletleri ve ev bakımı</w:t>
      </w:r>
    </w:p>
    <w:p w14:paraId="609704D8" w14:textId="77777777" w:rsidR="002B7C65" w:rsidRPr="00F812D7" w:rsidRDefault="002B7C65" w:rsidP="002B7C65">
      <w:pPr>
        <w:pStyle w:val="BodyText1"/>
        <w:ind w:left="720"/>
      </w:pPr>
      <w:r w:rsidRPr="00F812D7">
        <w:t>6. Sağlık</w:t>
      </w:r>
    </w:p>
    <w:p w14:paraId="1CA1C915" w14:textId="77777777" w:rsidR="002B7C65" w:rsidRPr="00F812D7" w:rsidRDefault="002B7C65" w:rsidP="002B7C65">
      <w:pPr>
        <w:pStyle w:val="BodyText1"/>
        <w:ind w:left="720"/>
      </w:pPr>
      <w:r w:rsidRPr="00F812D7">
        <w:t>7. Ulaştırma</w:t>
      </w:r>
    </w:p>
    <w:p w14:paraId="05ABF2B7" w14:textId="0E73203E" w:rsidR="002B7C65" w:rsidRPr="00F812D7" w:rsidRDefault="002B7C65" w:rsidP="002B7C65">
      <w:pPr>
        <w:pStyle w:val="BodyText1"/>
        <w:ind w:left="720"/>
      </w:pPr>
      <w:r w:rsidRPr="00F812D7">
        <w:t>8. Haberleşme (veya İletişim)</w:t>
      </w:r>
    </w:p>
    <w:p w14:paraId="308AFFEB" w14:textId="77777777" w:rsidR="002B7C65" w:rsidRPr="00F812D7" w:rsidRDefault="002B7C65" w:rsidP="002B7C65">
      <w:pPr>
        <w:pStyle w:val="BodyText1"/>
        <w:ind w:left="720"/>
      </w:pPr>
      <w:r w:rsidRPr="00F812D7">
        <w:t>9. Eğlence ve kültür</w:t>
      </w:r>
    </w:p>
    <w:p w14:paraId="5F889F01" w14:textId="77777777" w:rsidR="002B7C65" w:rsidRPr="00F812D7" w:rsidRDefault="002B7C65" w:rsidP="002B7C65">
      <w:pPr>
        <w:pStyle w:val="BodyText1"/>
        <w:ind w:left="720"/>
      </w:pPr>
      <w:r w:rsidRPr="00F812D7">
        <w:t>10. Eğitim hizmetleri</w:t>
      </w:r>
    </w:p>
    <w:p w14:paraId="1748D1E4" w14:textId="77777777" w:rsidR="002B7C65" w:rsidRPr="00F812D7" w:rsidRDefault="002B7C65" w:rsidP="002B7C65">
      <w:pPr>
        <w:pStyle w:val="BodyText1"/>
        <w:ind w:left="720"/>
      </w:pPr>
      <w:r w:rsidRPr="00F812D7">
        <w:t>11. Lokantalar, yemek hizmetleri ve oteller</w:t>
      </w:r>
    </w:p>
    <w:p w14:paraId="5FA8DA37" w14:textId="77777777" w:rsidR="002B7C65" w:rsidRPr="00F812D7" w:rsidRDefault="002B7C65" w:rsidP="002B7C65">
      <w:pPr>
        <w:pStyle w:val="BodyText1"/>
        <w:ind w:left="720"/>
      </w:pPr>
      <w:r w:rsidRPr="00F812D7">
        <w:t>12. Çeşitli mal ve hizmetler</w:t>
      </w:r>
    </w:p>
    <w:p w14:paraId="6BC84745" w14:textId="4F66C1B8" w:rsidR="002B7C65" w:rsidRPr="00F812D7" w:rsidRDefault="002B7C65" w:rsidP="002B7C65">
      <w:pPr>
        <w:pStyle w:val="BodyText1"/>
      </w:pPr>
      <w:r w:rsidRPr="00C34CAF">
        <w:rPr>
          <w:i/>
          <w:iCs/>
        </w:rPr>
        <w:t>COICOP</w:t>
      </w:r>
      <w:r w:rsidRPr="00F812D7">
        <w:t xml:space="preserve"> sınıflamasında 4 farklı Düzey yer almaktadır. HBA verileri incelendiğinde iki basamaklı Düzey 1’de 12, üç basamaklı Düzey 2’de 48, dört basamaklı Düzey 4’te 115 ve beş basamaklı Düzey 5’te yaklaşık 300 ürün olduğu görülmektedir. </w:t>
      </w:r>
      <w:r w:rsidRPr="00C34CAF">
        <w:rPr>
          <w:i/>
          <w:iCs/>
        </w:rPr>
        <w:t>COICOP</w:t>
      </w:r>
      <w:r w:rsidRPr="00F812D7">
        <w:t xml:space="preserve"> sınıflamasının yapısı için </w:t>
      </w:r>
      <w:r>
        <w:fldChar w:fldCharType="begin"/>
      </w:r>
      <w:r>
        <w:instrText xml:space="preserve"> REF _Ref95125973 </w:instrText>
      </w:r>
      <w:r>
        <w:fldChar w:fldCharType="separate"/>
      </w:r>
      <w:r w:rsidR="00535F05">
        <w:t xml:space="preserve">Tablo </w:t>
      </w:r>
      <w:r w:rsidR="00535F05">
        <w:rPr>
          <w:noProof/>
        </w:rPr>
        <w:t>1</w:t>
      </w:r>
      <w:r>
        <w:fldChar w:fldCharType="end"/>
      </w:r>
      <w:r>
        <w:t xml:space="preserve"> </w:t>
      </w:r>
      <w:r w:rsidRPr="00F812D7">
        <w:t xml:space="preserve">fikir vermektedir. </w:t>
      </w:r>
    </w:p>
    <w:p w14:paraId="7D63135B" w14:textId="571FDF6D" w:rsidR="002B7C65" w:rsidRPr="00F812D7" w:rsidRDefault="002B7C65" w:rsidP="002B7C65">
      <w:pPr>
        <w:pStyle w:val="Caption"/>
        <w:rPr>
          <w:rFonts w:eastAsia="Times New Roman" w:cstheme="minorHAnsi"/>
          <w:bCs/>
        </w:rPr>
      </w:pPr>
      <w:bookmarkStart w:id="8" w:name="_Ref95125973"/>
      <w:bookmarkStart w:id="9" w:name="_Toc100048503"/>
      <w:r>
        <w:t xml:space="preserve">Tablo </w:t>
      </w:r>
      <w:r>
        <w:fldChar w:fldCharType="begin"/>
      </w:r>
      <w:r>
        <w:instrText xml:space="preserve"> SEQ Tablo \* ARABIC </w:instrText>
      </w:r>
      <w:r>
        <w:fldChar w:fldCharType="separate"/>
      </w:r>
      <w:r w:rsidR="00535F05">
        <w:rPr>
          <w:noProof/>
        </w:rPr>
        <w:t>1</w:t>
      </w:r>
      <w:r>
        <w:fldChar w:fldCharType="end"/>
      </w:r>
      <w:bookmarkEnd w:id="8"/>
      <w:r>
        <w:t xml:space="preserve"> - </w:t>
      </w:r>
      <w:r w:rsidRPr="00F812D7">
        <w:rPr>
          <w:rFonts w:eastAsia="Times New Roman" w:cstheme="minorHAnsi"/>
          <w:bCs/>
        </w:rPr>
        <w:t>COICOP sınıflama yapısı</w:t>
      </w:r>
      <w:bookmarkEnd w:id="9"/>
      <w:r w:rsidRPr="00F812D7">
        <w:rPr>
          <w:rFonts w:eastAsia="Times New Roman" w:cstheme="minorHAnsi"/>
          <w:bCs/>
        </w:rPr>
        <w:t xml:space="preserve"> </w:t>
      </w:r>
    </w:p>
    <w:tbl>
      <w:tblPr>
        <w:tblW w:w="5015" w:type="dxa"/>
        <w:jc w:val="center"/>
        <w:tblLook w:val="04A0" w:firstRow="1" w:lastRow="0" w:firstColumn="1" w:lastColumn="0" w:noHBand="0" w:noVBand="1"/>
      </w:tblPr>
      <w:tblGrid>
        <w:gridCol w:w="2382"/>
        <w:gridCol w:w="3000"/>
      </w:tblGrid>
      <w:tr w:rsidR="002B7C65" w:rsidRPr="00FE549B" w14:paraId="26725678" w14:textId="77777777" w:rsidTr="00A70468">
        <w:trPr>
          <w:trHeight w:val="300"/>
          <w:jc w:val="center"/>
        </w:trPr>
        <w:tc>
          <w:tcPr>
            <w:tcW w:w="2015" w:type="dxa"/>
            <w:tcBorders>
              <w:top w:val="single" w:sz="4" w:space="0" w:color="auto"/>
              <w:left w:val="nil"/>
              <w:bottom w:val="single" w:sz="4" w:space="0" w:color="auto"/>
              <w:right w:val="single" w:sz="4" w:space="0" w:color="auto"/>
            </w:tcBorders>
            <w:shd w:val="clear" w:color="000000" w:fill="FFFFFF"/>
            <w:noWrap/>
            <w:vAlign w:val="bottom"/>
            <w:hideMark/>
          </w:tcPr>
          <w:p w14:paraId="5CEA7C79" w14:textId="77777777" w:rsidR="002B7C65" w:rsidRPr="00FE549B" w:rsidRDefault="002B7C65" w:rsidP="00D941EF">
            <w:pPr>
              <w:rPr>
                <w:rFonts w:eastAsia="Times New Roman" w:cstheme="minorHAnsi"/>
                <w:color w:val="000000"/>
                <w:lang w:val="en-US"/>
              </w:rPr>
            </w:pPr>
            <w:proofErr w:type="spellStart"/>
            <w:r w:rsidRPr="00FE549B">
              <w:rPr>
                <w:rFonts w:eastAsia="Times New Roman" w:cstheme="minorHAnsi"/>
                <w:color w:val="000000"/>
                <w:lang w:val="en-US"/>
              </w:rPr>
              <w:t>Kod</w:t>
            </w:r>
            <w:proofErr w:type="spellEnd"/>
          </w:p>
        </w:tc>
        <w:tc>
          <w:tcPr>
            <w:tcW w:w="3000" w:type="dxa"/>
            <w:tcBorders>
              <w:top w:val="single" w:sz="4" w:space="0" w:color="auto"/>
              <w:left w:val="nil"/>
              <w:bottom w:val="single" w:sz="4" w:space="0" w:color="auto"/>
              <w:right w:val="nil"/>
            </w:tcBorders>
            <w:shd w:val="clear" w:color="000000" w:fill="FFFFFF"/>
            <w:noWrap/>
            <w:vAlign w:val="bottom"/>
            <w:hideMark/>
          </w:tcPr>
          <w:p w14:paraId="2AB615E2" w14:textId="77777777" w:rsidR="002B7C65" w:rsidRPr="00FE549B" w:rsidRDefault="002B7C65" w:rsidP="00D941EF">
            <w:pPr>
              <w:rPr>
                <w:rFonts w:eastAsia="Times New Roman" w:cstheme="minorHAnsi"/>
                <w:color w:val="000000"/>
                <w:lang w:val="en-US"/>
              </w:rPr>
            </w:pPr>
            <w:proofErr w:type="spellStart"/>
            <w:r w:rsidRPr="00FE549B">
              <w:rPr>
                <w:rFonts w:eastAsia="Times New Roman" w:cstheme="minorHAnsi"/>
                <w:color w:val="000000"/>
                <w:lang w:val="en-US"/>
              </w:rPr>
              <w:t>Ürün</w:t>
            </w:r>
            <w:proofErr w:type="spellEnd"/>
          </w:p>
        </w:tc>
      </w:tr>
      <w:tr w:rsidR="002B7C65" w:rsidRPr="00FE549B" w14:paraId="19B1E99E" w14:textId="77777777" w:rsidTr="00A70468">
        <w:trPr>
          <w:trHeight w:val="300"/>
          <w:jc w:val="center"/>
        </w:trPr>
        <w:tc>
          <w:tcPr>
            <w:tcW w:w="2015" w:type="dxa"/>
            <w:tcBorders>
              <w:top w:val="nil"/>
              <w:left w:val="nil"/>
              <w:bottom w:val="nil"/>
              <w:right w:val="single" w:sz="4" w:space="0" w:color="auto"/>
            </w:tcBorders>
            <w:shd w:val="clear" w:color="000000" w:fill="FFFFFF"/>
            <w:noWrap/>
            <w:vAlign w:val="bottom"/>
            <w:hideMark/>
          </w:tcPr>
          <w:p w14:paraId="0B6C0B7E" w14:textId="77777777" w:rsidR="002B7C65" w:rsidRPr="00FE549B" w:rsidRDefault="002B7C65" w:rsidP="00D941EF">
            <w:pPr>
              <w:rPr>
                <w:rFonts w:eastAsia="Times New Roman" w:cstheme="minorHAnsi"/>
                <w:color w:val="000000"/>
                <w:lang w:val="en-US"/>
              </w:rPr>
            </w:pPr>
            <w:r w:rsidRPr="00FE549B">
              <w:rPr>
                <w:rFonts w:eastAsia="Times New Roman" w:cstheme="minorHAnsi"/>
                <w:color w:val="000000"/>
                <w:lang w:val="en-US"/>
              </w:rPr>
              <w:t>01</w:t>
            </w:r>
          </w:p>
        </w:tc>
        <w:tc>
          <w:tcPr>
            <w:tcW w:w="3000" w:type="dxa"/>
            <w:tcBorders>
              <w:top w:val="nil"/>
              <w:left w:val="nil"/>
              <w:bottom w:val="nil"/>
              <w:right w:val="nil"/>
            </w:tcBorders>
            <w:shd w:val="clear" w:color="000000" w:fill="FFFFFF"/>
            <w:noWrap/>
            <w:vAlign w:val="bottom"/>
            <w:hideMark/>
          </w:tcPr>
          <w:p w14:paraId="4B01A8B4" w14:textId="77777777" w:rsidR="002B7C65" w:rsidRPr="00FE549B" w:rsidRDefault="002B7C65" w:rsidP="00D941EF">
            <w:pPr>
              <w:rPr>
                <w:rFonts w:eastAsia="Times New Roman" w:cstheme="minorHAnsi"/>
                <w:color w:val="000000"/>
                <w:lang w:val="en-US"/>
              </w:rPr>
            </w:pPr>
            <w:proofErr w:type="spellStart"/>
            <w:r w:rsidRPr="00FE549B">
              <w:rPr>
                <w:rFonts w:eastAsia="Times New Roman" w:cstheme="minorHAnsi"/>
                <w:color w:val="000000"/>
                <w:lang w:val="en-US"/>
              </w:rPr>
              <w:t>Gıda</w:t>
            </w:r>
            <w:proofErr w:type="spellEnd"/>
            <w:r w:rsidRPr="00FE549B">
              <w:rPr>
                <w:rFonts w:eastAsia="Times New Roman" w:cstheme="minorHAnsi"/>
                <w:color w:val="000000"/>
                <w:lang w:val="en-US"/>
              </w:rPr>
              <w:t xml:space="preserve"> </w:t>
            </w:r>
            <w:proofErr w:type="spellStart"/>
            <w:r w:rsidRPr="00FE549B">
              <w:rPr>
                <w:rFonts w:eastAsia="Times New Roman" w:cstheme="minorHAnsi"/>
                <w:color w:val="000000"/>
                <w:lang w:val="en-US"/>
              </w:rPr>
              <w:t>ve</w:t>
            </w:r>
            <w:proofErr w:type="spellEnd"/>
            <w:r w:rsidRPr="00FE549B">
              <w:rPr>
                <w:rFonts w:eastAsia="Times New Roman" w:cstheme="minorHAnsi"/>
                <w:color w:val="000000"/>
                <w:lang w:val="en-US"/>
              </w:rPr>
              <w:t xml:space="preserve"> </w:t>
            </w:r>
            <w:proofErr w:type="spellStart"/>
            <w:r w:rsidRPr="00FE549B">
              <w:rPr>
                <w:rFonts w:eastAsia="Times New Roman" w:cstheme="minorHAnsi"/>
                <w:color w:val="000000"/>
                <w:lang w:val="en-US"/>
              </w:rPr>
              <w:t>alkolsüz</w:t>
            </w:r>
            <w:proofErr w:type="spellEnd"/>
            <w:r w:rsidRPr="00FE549B">
              <w:rPr>
                <w:rFonts w:eastAsia="Times New Roman" w:cstheme="minorHAnsi"/>
                <w:color w:val="000000"/>
                <w:lang w:val="en-US"/>
              </w:rPr>
              <w:t xml:space="preserve"> </w:t>
            </w:r>
            <w:proofErr w:type="spellStart"/>
            <w:r w:rsidRPr="00FE549B">
              <w:rPr>
                <w:rFonts w:eastAsia="Times New Roman" w:cstheme="minorHAnsi"/>
                <w:color w:val="000000"/>
                <w:lang w:val="en-US"/>
              </w:rPr>
              <w:t>içecekler</w:t>
            </w:r>
            <w:proofErr w:type="spellEnd"/>
          </w:p>
        </w:tc>
      </w:tr>
      <w:tr w:rsidR="002B7C65" w:rsidRPr="00FE549B" w14:paraId="38C9C2AF" w14:textId="77777777" w:rsidTr="00A70468">
        <w:trPr>
          <w:trHeight w:val="300"/>
          <w:jc w:val="center"/>
        </w:trPr>
        <w:tc>
          <w:tcPr>
            <w:tcW w:w="2015" w:type="dxa"/>
            <w:tcBorders>
              <w:top w:val="nil"/>
              <w:left w:val="nil"/>
              <w:bottom w:val="nil"/>
              <w:right w:val="single" w:sz="4" w:space="0" w:color="auto"/>
            </w:tcBorders>
            <w:shd w:val="clear" w:color="000000" w:fill="FFFFFF"/>
            <w:noWrap/>
            <w:vAlign w:val="bottom"/>
            <w:hideMark/>
          </w:tcPr>
          <w:p w14:paraId="595C1F46" w14:textId="77777777" w:rsidR="002B7C65" w:rsidRPr="00FE549B" w:rsidRDefault="002B7C65" w:rsidP="00D941EF">
            <w:pPr>
              <w:rPr>
                <w:rFonts w:eastAsia="Times New Roman" w:cstheme="minorHAnsi"/>
                <w:color w:val="000000"/>
                <w:lang w:val="en-US"/>
              </w:rPr>
            </w:pPr>
            <w:r w:rsidRPr="00FE549B">
              <w:rPr>
                <w:rFonts w:eastAsia="Times New Roman" w:cstheme="minorHAnsi"/>
                <w:color w:val="000000"/>
                <w:lang w:val="en-US"/>
              </w:rPr>
              <w:t>01.1</w:t>
            </w:r>
          </w:p>
        </w:tc>
        <w:tc>
          <w:tcPr>
            <w:tcW w:w="3000" w:type="dxa"/>
            <w:tcBorders>
              <w:top w:val="nil"/>
              <w:left w:val="nil"/>
              <w:bottom w:val="nil"/>
              <w:right w:val="nil"/>
            </w:tcBorders>
            <w:shd w:val="clear" w:color="000000" w:fill="FFFFFF"/>
            <w:noWrap/>
            <w:vAlign w:val="bottom"/>
            <w:hideMark/>
          </w:tcPr>
          <w:p w14:paraId="3E28A835" w14:textId="77777777" w:rsidR="002B7C65" w:rsidRPr="00FE549B" w:rsidRDefault="002B7C65" w:rsidP="00D941EF">
            <w:pPr>
              <w:rPr>
                <w:rFonts w:eastAsia="Times New Roman" w:cstheme="minorHAnsi"/>
                <w:color w:val="000000"/>
                <w:lang w:val="en-US"/>
              </w:rPr>
            </w:pPr>
            <w:proofErr w:type="spellStart"/>
            <w:r w:rsidRPr="00FE549B">
              <w:rPr>
                <w:rFonts w:eastAsia="Times New Roman" w:cstheme="minorHAnsi"/>
                <w:color w:val="000000"/>
                <w:lang w:val="en-US"/>
              </w:rPr>
              <w:t>Gıda</w:t>
            </w:r>
            <w:proofErr w:type="spellEnd"/>
          </w:p>
        </w:tc>
      </w:tr>
      <w:tr w:rsidR="002B7C65" w:rsidRPr="00FE549B" w14:paraId="69887EA9" w14:textId="77777777" w:rsidTr="00A70468">
        <w:trPr>
          <w:trHeight w:val="300"/>
          <w:jc w:val="center"/>
        </w:trPr>
        <w:tc>
          <w:tcPr>
            <w:tcW w:w="2015" w:type="dxa"/>
            <w:tcBorders>
              <w:top w:val="nil"/>
              <w:left w:val="nil"/>
              <w:bottom w:val="nil"/>
              <w:right w:val="single" w:sz="4" w:space="0" w:color="auto"/>
            </w:tcBorders>
            <w:shd w:val="clear" w:color="000000" w:fill="FFFFFF"/>
            <w:noWrap/>
            <w:vAlign w:val="bottom"/>
            <w:hideMark/>
          </w:tcPr>
          <w:p w14:paraId="2F3E8DB7" w14:textId="77777777" w:rsidR="002B7C65" w:rsidRPr="00FE549B" w:rsidRDefault="002B7C65" w:rsidP="00D941EF">
            <w:pPr>
              <w:rPr>
                <w:rFonts w:eastAsia="Times New Roman" w:cstheme="minorHAnsi"/>
                <w:color w:val="000000"/>
                <w:lang w:val="en-US"/>
              </w:rPr>
            </w:pPr>
            <w:r w:rsidRPr="00FE549B">
              <w:rPr>
                <w:rFonts w:eastAsia="Times New Roman" w:cstheme="minorHAnsi"/>
                <w:color w:val="000000"/>
                <w:lang w:val="en-US"/>
              </w:rPr>
              <w:t>01.1.1</w:t>
            </w:r>
          </w:p>
        </w:tc>
        <w:tc>
          <w:tcPr>
            <w:tcW w:w="3000" w:type="dxa"/>
            <w:tcBorders>
              <w:top w:val="nil"/>
              <w:left w:val="nil"/>
              <w:bottom w:val="nil"/>
              <w:right w:val="nil"/>
            </w:tcBorders>
            <w:shd w:val="clear" w:color="000000" w:fill="FFFFFF"/>
            <w:noWrap/>
            <w:vAlign w:val="bottom"/>
            <w:hideMark/>
          </w:tcPr>
          <w:p w14:paraId="0DCF6CAA" w14:textId="77777777" w:rsidR="002B7C65" w:rsidRPr="00FE549B" w:rsidRDefault="002B7C65" w:rsidP="00D941EF">
            <w:pPr>
              <w:rPr>
                <w:rFonts w:eastAsia="Times New Roman" w:cstheme="minorHAnsi"/>
                <w:color w:val="000000"/>
                <w:lang w:val="en-US"/>
              </w:rPr>
            </w:pPr>
            <w:proofErr w:type="spellStart"/>
            <w:r w:rsidRPr="00FE549B">
              <w:rPr>
                <w:rFonts w:eastAsia="Times New Roman" w:cstheme="minorHAnsi"/>
                <w:color w:val="000000"/>
                <w:lang w:val="en-US"/>
              </w:rPr>
              <w:t>Ekmek</w:t>
            </w:r>
            <w:proofErr w:type="spellEnd"/>
            <w:r w:rsidRPr="00FE549B">
              <w:rPr>
                <w:rFonts w:eastAsia="Times New Roman" w:cstheme="minorHAnsi"/>
                <w:color w:val="000000"/>
                <w:lang w:val="en-US"/>
              </w:rPr>
              <w:t xml:space="preserve"> </w:t>
            </w:r>
            <w:proofErr w:type="spellStart"/>
            <w:r w:rsidRPr="00FE549B">
              <w:rPr>
                <w:rFonts w:eastAsia="Times New Roman" w:cstheme="minorHAnsi"/>
                <w:color w:val="000000"/>
                <w:lang w:val="en-US"/>
              </w:rPr>
              <w:t>ve</w:t>
            </w:r>
            <w:proofErr w:type="spellEnd"/>
            <w:r w:rsidRPr="00FE549B">
              <w:rPr>
                <w:rFonts w:eastAsia="Times New Roman" w:cstheme="minorHAnsi"/>
                <w:color w:val="000000"/>
                <w:lang w:val="en-US"/>
              </w:rPr>
              <w:t xml:space="preserve"> </w:t>
            </w:r>
            <w:proofErr w:type="spellStart"/>
            <w:r w:rsidRPr="00FE549B">
              <w:rPr>
                <w:rFonts w:eastAsia="Times New Roman" w:cstheme="minorHAnsi"/>
                <w:color w:val="000000"/>
                <w:lang w:val="en-US"/>
              </w:rPr>
              <w:t>tahıllar</w:t>
            </w:r>
            <w:proofErr w:type="spellEnd"/>
          </w:p>
        </w:tc>
      </w:tr>
      <w:tr w:rsidR="002B7C65" w:rsidRPr="00FE549B" w14:paraId="33C3C3C4" w14:textId="77777777" w:rsidTr="00A70468">
        <w:trPr>
          <w:trHeight w:val="300"/>
          <w:jc w:val="center"/>
        </w:trPr>
        <w:tc>
          <w:tcPr>
            <w:tcW w:w="2015" w:type="dxa"/>
            <w:tcBorders>
              <w:top w:val="nil"/>
              <w:left w:val="nil"/>
              <w:bottom w:val="nil"/>
              <w:right w:val="single" w:sz="4" w:space="0" w:color="auto"/>
            </w:tcBorders>
            <w:shd w:val="clear" w:color="000000" w:fill="FFFFFF"/>
            <w:noWrap/>
            <w:vAlign w:val="bottom"/>
            <w:hideMark/>
          </w:tcPr>
          <w:p w14:paraId="34700F7C" w14:textId="77777777" w:rsidR="002B7C65" w:rsidRPr="00FE549B" w:rsidRDefault="002B7C65" w:rsidP="00D941EF">
            <w:pPr>
              <w:rPr>
                <w:rFonts w:eastAsia="Times New Roman" w:cstheme="minorHAnsi"/>
                <w:color w:val="000000"/>
                <w:lang w:val="en-US"/>
              </w:rPr>
            </w:pPr>
            <w:r w:rsidRPr="00FE549B">
              <w:rPr>
                <w:rFonts w:eastAsia="Times New Roman" w:cstheme="minorHAnsi"/>
                <w:color w:val="000000"/>
                <w:lang w:val="en-US"/>
              </w:rPr>
              <w:t>01.1.1.1</w:t>
            </w:r>
          </w:p>
        </w:tc>
        <w:tc>
          <w:tcPr>
            <w:tcW w:w="3000" w:type="dxa"/>
            <w:tcBorders>
              <w:top w:val="nil"/>
              <w:left w:val="nil"/>
              <w:bottom w:val="nil"/>
              <w:right w:val="nil"/>
            </w:tcBorders>
            <w:shd w:val="clear" w:color="000000" w:fill="FFFFFF"/>
            <w:noWrap/>
            <w:vAlign w:val="bottom"/>
            <w:hideMark/>
          </w:tcPr>
          <w:p w14:paraId="4A0EC5B6" w14:textId="77777777" w:rsidR="002B7C65" w:rsidRPr="00FE549B" w:rsidRDefault="002B7C65" w:rsidP="00D941EF">
            <w:pPr>
              <w:rPr>
                <w:rFonts w:eastAsia="Times New Roman" w:cstheme="minorHAnsi"/>
                <w:color w:val="000000"/>
                <w:lang w:val="en-US"/>
              </w:rPr>
            </w:pPr>
            <w:proofErr w:type="spellStart"/>
            <w:r w:rsidRPr="00FE549B">
              <w:rPr>
                <w:rFonts w:eastAsia="Times New Roman" w:cstheme="minorHAnsi"/>
                <w:color w:val="000000"/>
                <w:lang w:val="en-US"/>
              </w:rPr>
              <w:t>Pirinç</w:t>
            </w:r>
            <w:proofErr w:type="spellEnd"/>
          </w:p>
        </w:tc>
      </w:tr>
      <w:tr w:rsidR="002B7C65" w:rsidRPr="00FE549B" w14:paraId="4D00BB47" w14:textId="77777777" w:rsidTr="00A70468">
        <w:trPr>
          <w:trHeight w:val="300"/>
          <w:jc w:val="center"/>
        </w:trPr>
        <w:tc>
          <w:tcPr>
            <w:tcW w:w="2015" w:type="dxa"/>
            <w:tcBorders>
              <w:top w:val="nil"/>
              <w:left w:val="nil"/>
              <w:bottom w:val="nil"/>
              <w:right w:val="single" w:sz="4" w:space="0" w:color="auto"/>
            </w:tcBorders>
            <w:shd w:val="clear" w:color="000000" w:fill="FFFFFF"/>
            <w:noWrap/>
            <w:vAlign w:val="bottom"/>
            <w:hideMark/>
          </w:tcPr>
          <w:p w14:paraId="7839F836" w14:textId="77777777" w:rsidR="002B7C65" w:rsidRPr="00FE549B" w:rsidRDefault="002B7C65" w:rsidP="00D941EF">
            <w:pPr>
              <w:rPr>
                <w:rFonts w:eastAsia="Times New Roman" w:cstheme="minorHAnsi"/>
                <w:color w:val="000000"/>
                <w:lang w:val="en-US"/>
              </w:rPr>
            </w:pPr>
            <w:r w:rsidRPr="00FE549B">
              <w:rPr>
                <w:rFonts w:eastAsia="Times New Roman" w:cstheme="minorHAnsi"/>
                <w:color w:val="000000"/>
                <w:lang w:val="en-US"/>
              </w:rPr>
              <w:t>01.1.1.2</w:t>
            </w:r>
          </w:p>
        </w:tc>
        <w:tc>
          <w:tcPr>
            <w:tcW w:w="3000" w:type="dxa"/>
            <w:tcBorders>
              <w:top w:val="nil"/>
              <w:left w:val="nil"/>
              <w:bottom w:val="nil"/>
              <w:right w:val="nil"/>
            </w:tcBorders>
            <w:shd w:val="clear" w:color="000000" w:fill="FFFFFF"/>
            <w:noWrap/>
            <w:vAlign w:val="bottom"/>
            <w:hideMark/>
          </w:tcPr>
          <w:p w14:paraId="62F430CB" w14:textId="77777777" w:rsidR="002B7C65" w:rsidRPr="00FE549B" w:rsidRDefault="002B7C65" w:rsidP="00D941EF">
            <w:pPr>
              <w:rPr>
                <w:rFonts w:eastAsia="Times New Roman" w:cstheme="minorHAnsi"/>
                <w:color w:val="000000"/>
                <w:lang w:val="en-US"/>
              </w:rPr>
            </w:pPr>
            <w:r w:rsidRPr="00FE549B">
              <w:rPr>
                <w:rFonts w:eastAsia="Times New Roman" w:cstheme="minorHAnsi"/>
                <w:color w:val="000000"/>
                <w:lang w:val="en-US"/>
              </w:rPr>
              <w:t xml:space="preserve">Un </w:t>
            </w:r>
            <w:proofErr w:type="spellStart"/>
            <w:r w:rsidRPr="00FE549B">
              <w:rPr>
                <w:rFonts w:eastAsia="Times New Roman" w:cstheme="minorHAnsi"/>
                <w:color w:val="000000"/>
                <w:lang w:val="en-US"/>
              </w:rPr>
              <w:t>ve</w:t>
            </w:r>
            <w:proofErr w:type="spellEnd"/>
            <w:r w:rsidRPr="00FE549B">
              <w:rPr>
                <w:rFonts w:eastAsia="Times New Roman" w:cstheme="minorHAnsi"/>
                <w:color w:val="000000"/>
                <w:lang w:val="en-US"/>
              </w:rPr>
              <w:t xml:space="preserve"> </w:t>
            </w:r>
            <w:proofErr w:type="spellStart"/>
            <w:r w:rsidRPr="00FE549B">
              <w:rPr>
                <w:rFonts w:eastAsia="Times New Roman" w:cstheme="minorHAnsi"/>
                <w:color w:val="000000"/>
                <w:lang w:val="en-US"/>
              </w:rPr>
              <w:t>diğer</w:t>
            </w:r>
            <w:proofErr w:type="spellEnd"/>
            <w:r w:rsidRPr="00FE549B">
              <w:rPr>
                <w:rFonts w:eastAsia="Times New Roman" w:cstheme="minorHAnsi"/>
                <w:color w:val="000000"/>
                <w:lang w:val="en-US"/>
              </w:rPr>
              <w:t xml:space="preserve"> </w:t>
            </w:r>
            <w:proofErr w:type="spellStart"/>
            <w:r w:rsidRPr="00FE549B">
              <w:rPr>
                <w:rFonts w:eastAsia="Times New Roman" w:cstheme="minorHAnsi"/>
                <w:color w:val="000000"/>
                <w:lang w:val="en-US"/>
              </w:rPr>
              <w:t>tahıllar</w:t>
            </w:r>
            <w:proofErr w:type="spellEnd"/>
          </w:p>
        </w:tc>
      </w:tr>
      <w:tr w:rsidR="002B7C65" w:rsidRPr="00FE549B" w14:paraId="1257C6F1" w14:textId="77777777" w:rsidTr="00A70468">
        <w:trPr>
          <w:trHeight w:val="300"/>
          <w:jc w:val="center"/>
        </w:trPr>
        <w:tc>
          <w:tcPr>
            <w:tcW w:w="2015" w:type="dxa"/>
            <w:tcBorders>
              <w:top w:val="nil"/>
              <w:left w:val="nil"/>
              <w:bottom w:val="nil"/>
              <w:right w:val="single" w:sz="4" w:space="0" w:color="auto"/>
            </w:tcBorders>
            <w:shd w:val="clear" w:color="000000" w:fill="FFFFFF"/>
            <w:noWrap/>
            <w:vAlign w:val="bottom"/>
            <w:hideMark/>
          </w:tcPr>
          <w:p w14:paraId="301D8356" w14:textId="77777777" w:rsidR="002B7C65" w:rsidRPr="00FE549B" w:rsidRDefault="002B7C65" w:rsidP="00D941EF">
            <w:pPr>
              <w:rPr>
                <w:rFonts w:eastAsia="Times New Roman" w:cstheme="minorHAnsi"/>
                <w:color w:val="000000"/>
                <w:lang w:val="en-US"/>
              </w:rPr>
            </w:pPr>
            <w:r w:rsidRPr="00FE549B">
              <w:rPr>
                <w:rFonts w:eastAsia="Times New Roman" w:cstheme="minorHAnsi"/>
                <w:color w:val="000000"/>
                <w:lang w:val="en-US"/>
              </w:rPr>
              <w:t>….................................</w:t>
            </w:r>
          </w:p>
        </w:tc>
        <w:tc>
          <w:tcPr>
            <w:tcW w:w="3000" w:type="dxa"/>
            <w:tcBorders>
              <w:top w:val="nil"/>
              <w:left w:val="nil"/>
              <w:bottom w:val="nil"/>
              <w:right w:val="nil"/>
            </w:tcBorders>
            <w:shd w:val="clear" w:color="000000" w:fill="FFFFFF"/>
            <w:noWrap/>
            <w:vAlign w:val="bottom"/>
            <w:hideMark/>
          </w:tcPr>
          <w:p w14:paraId="77444D56" w14:textId="77777777" w:rsidR="002B7C65" w:rsidRPr="00FE549B" w:rsidRDefault="002B7C65" w:rsidP="00D941EF">
            <w:pPr>
              <w:rPr>
                <w:rFonts w:eastAsia="Times New Roman" w:cstheme="minorHAnsi"/>
                <w:color w:val="000000"/>
                <w:lang w:val="en-US"/>
              </w:rPr>
            </w:pPr>
            <w:r w:rsidRPr="00FE549B">
              <w:rPr>
                <w:rFonts w:eastAsia="Times New Roman" w:cstheme="minorHAnsi"/>
                <w:color w:val="000000"/>
                <w:lang w:val="en-US"/>
              </w:rPr>
              <w:t>….................................</w:t>
            </w:r>
          </w:p>
        </w:tc>
      </w:tr>
      <w:tr w:rsidR="002B7C65" w:rsidRPr="00FE549B" w14:paraId="2D85AFA2" w14:textId="77777777" w:rsidTr="00A70468">
        <w:trPr>
          <w:trHeight w:val="300"/>
          <w:jc w:val="center"/>
        </w:trPr>
        <w:tc>
          <w:tcPr>
            <w:tcW w:w="2015" w:type="dxa"/>
            <w:tcBorders>
              <w:top w:val="nil"/>
              <w:left w:val="nil"/>
              <w:bottom w:val="nil"/>
              <w:right w:val="single" w:sz="4" w:space="0" w:color="auto"/>
            </w:tcBorders>
            <w:shd w:val="clear" w:color="000000" w:fill="FFFFFF"/>
            <w:hideMark/>
          </w:tcPr>
          <w:p w14:paraId="4C77D834" w14:textId="77777777" w:rsidR="002B7C65" w:rsidRPr="00FE549B" w:rsidRDefault="002B7C65" w:rsidP="00D941EF">
            <w:pPr>
              <w:rPr>
                <w:rFonts w:eastAsia="Times New Roman" w:cstheme="minorHAnsi"/>
                <w:lang w:val="en-US"/>
              </w:rPr>
            </w:pPr>
            <w:r w:rsidRPr="00FE549B">
              <w:rPr>
                <w:rFonts w:eastAsia="Times New Roman" w:cstheme="minorHAnsi"/>
                <w:lang w:val="en-US"/>
              </w:rPr>
              <w:t>01.1.2</w:t>
            </w:r>
          </w:p>
        </w:tc>
        <w:tc>
          <w:tcPr>
            <w:tcW w:w="3000" w:type="dxa"/>
            <w:tcBorders>
              <w:top w:val="nil"/>
              <w:left w:val="nil"/>
              <w:bottom w:val="nil"/>
              <w:right w:val="nil"/>
            </w:tcBorders>
            <w:shd w:val="clear" w:color="000000" w:fill="FFFFFF"/>
            <w:noWrap/>
            <w:vAlign w:val="bottom"/>
            <w:hideMark/>
          </w:tcPr>
          <w:p w14:paraId="2CAE15C3" w14:textId="77777777" w:rsidR="002B7C65" w:rsidRPr="00FE549B" w:rsidRDefault="002B7C65" w:rsidP="00D941EF">
            <w:pPr>
              <w:rPr>
                <w:rFonts w:eastAsia="Times New Roman" w:cstheme="minorHAnsi"/>
                <w:color w:val="000000"/>
                <w:lang w:val="en-US"/>
              </w:rPr>
            </w:pPr>
            <w:r w:rsidRPr="00FE549B">
              <w:rPr>
                <w:rFonts w:eastAsia="Times New Roman" w:cstheme="minorHAnsi"/>
                <w:color w:val="000000"/>
                <w:lang w:val="en-US"/>
              </w:rPr>
              <w:t>Et</w:t>
            </w:r>
          </w:p>
        </w:tc>
      </w:tr>
      <w:tr w:rsidR="002B7C65" w:rsidRPr="00FE549B" w14:paraId="3C7AC320" w14:textId="77777777" w:rsidTr="00A70468">
        <w:trPr>
          <w:trHeight w:val="300"/>
          <w:jc w:val="center"/>
        </w:trPr>
        <w:tc>
          <w:tcPr>
            <w:tcW w:w="2015" w:type="dxa"/>
            <w:tcBorders>
              <w:top w:val="nil"/>
              <w:left w:val="nil"/>
              <w:bottom w:val="nil"/>
              <w:right w:val="single" w:sz="4" w:space="0" w:color="auto"/>
            </w:tcBorders>
            <w:shd w:val="clear" w:color="000000" w:fill="FFFFFF"/>
            <w:noWrap/>
            <w:vAlign w:val="bottom"/>
            <w:hideMark/>
          </w:tcPr>
          <w:p w14:paraId="7CAFB2DD" w14:textId="77777777" w:rsidR="002B7C65" w:rsidRPr="00FE549B" w:rsidRDefault="002B7C65" w:rsidP="00D941EF">
            <w:pPr>
              <w:rPr>
                <w:rFonts w:eastAsia="Times New Roman" w:cstheme="minorHAnsi"/>
                <w:color w:val="000000"/>
                <w:lang w:val="en-US"/>
              </w:rPr>
            </w:pPr>
            <w:r w:rsidRPr="00FE549B">
              <w:rPr>
                <w:rFonts w:eastAsia="Times New Roman" w:cstheme="minorHAnsi"/>
                <w:color w:val="000000"/>
                <w:lang w:val="en-US"/>
              </w:rPr>
              <w:t>….................................</w:t>
            </w:r>
          </w:p>
        </w:tc>
        <w:tc>
          <w:tcPr>
            <w:tcW w:w="3000" w:type="dxa"/>
            <w:tcBorders>
              <w:top w:val="nil"/>
              <w:left w:val="nil"/>
              <w:bottom w:val="nil"/>
              <w:right w:val="nil"/>
            </w:tcBorders>
            <w:shd w:val="clear" w:color="000000" w:fill="FFFFFF"/>
            <w:noWrap/>
            <w:vAlign w:val="bottom"/>
            <w:hideMark/>
          </w:tcPr>
          <w:p w14:paraId="7B6DC064" w14:textId="77777777" w:rsidR="002B7C65" w:rsidRPr="00FE549B" w:rsidRDefault="002B7C65" w:rsidP="00D941EF">
            <w:pPr>
              <w:rPr>
                <w:rFonts w:eastAsia="Times New Roman" w:cstheme="minorHAnsi"/>
                <w:color w:val="000000"/>
                <w:lang w:val="en-US"/>
              </w:rPr>
            </w:pPr>
            <w:r w:rsidRPr="00FE549B">
              <w:rPr>
                <w:rFonts w:eastAsia="Times New Roman" w:cstheme="minorHAnsi"/>
                <w:color w:val="000000"/>
                <w:lang w:val="en-US"/>
              </w:rPr>
              <w:t>….................................</w:t>
            </w:r>
          </w:p>
        </w:tc>
      </w:tr>
      <w:tr w:rsidR="002B7C65" w:rsidRPr="00FE549B" w14:paraId="3C7725FE" w14:textId="77777777" w:rsidTr="00A70468">
        <w:trPr>
          <w:trHeight w:val="300"/>
          <w:jc w:val="center"/>
        </w:trPr>
        <w:tc>
          <w:tcPr>
            <w:tcW w:w="2015" w:type="dxa"/>
            <w:tcBorders>
              <w:top w:val="nil"/>
              <w:left w:val="nil"/>
              <w:bottom w:val="nil"/>
              <w:right w:val="single" w:sz="4" w:space="0" w:color="auto"/>
            </w:tcBorders>
            <w:shd w:val="clear" w:color="000000" w:fill="FFFFFF"/>
            <w:noWrap/>
            <w:vAlign w:val="bottom"/>
            <w:hideMark/>
          </w:tcPr>
          <w:p w14:paraId="4C9C73C6" w14:textId="77777777" w:rsidR="002B7C65" w:rsidRPr="00FE549B" w:rsidRDefault="002B7C65" w:rsidP="00D941EF">
            <w:pPr>
              <w:rPr>
                <w:rFonts w:eastAsia="Times New Roman" w:cstheme="minorHAnsi"/>
                <w:color w:val="000000"/>
                <w:lang w:val="en-US"/>
              </w:rPr>
            </w:pPr>
            <w:r w:rsidRPr="00FE549B">
              <w:rPr>
                <w:rFonts w:eastAsia="Times New Roman" w:cstheme="minorHAnsi"/>
                <w:color w:val="000000"/>
                <w:lang w:val="en-US"/>
              </w:rPr>
              <w:t>01.2</w:t>
            </w:r>
          </w:p>
        </w:tc>
        <w:tc>
          <w:tcPr>
            <w:tcW w:w="3000" w:type="dxa"/>
            <w:tcBorders>
              <w:top w:val="nil"/>
              <w:left w:val="nil"/>
              <w:bottom w:val="nil"/>
              <w:right w:val="nil"/>
            </w:tcBorders>
            <w:shd w:val="clear" w:color="000000" w:fill="FFFFFF"/>
            <w:noWrap/>
            <w:vAlign w:val="bottom"/>
            <w:hideMark/>
          </w:tcPr>
          <w:p w14:paraId="291241E8" w14:textId="77777777" w:rsidR="002B7C65" w:rsidRPr="00FE549B" w:rsidRDefault="002B7C65" w:rsidP="00D941EF">
            <w:pPr>
              <w:rPr>
                <w:rFonts w:eastAsia="Times New Roman" w:cstheme="minorHAnsi"/>
                <w:color w:val="000000"/>
                <w:lang w:val="en-US"/>
              </w:rPr>
            </w:pPr>
            <w:proofErr w:type="spellStart"/>
            <w:r w:rsidRPr="00FE549B">
              <w:rPr>
                <w:rFonts w:eastAsia="Times New Roman" w:cstheme="minorHAnsi"/>
                <w:color w:val="000000"/>
                <w:lang w:val="en-US"/>
              </w:rPr>
              <w:t>Alkolsüz</w:t>
            </w:r>
            <w:proofErr w:type="spellEnd"/>
            <w:r w:rsidRPr="00FE549B">
              <w:rPr>
                <w:rFonts w:eastAsia="Times New Roman" w:cstheme="minorHAnsi"/>
                <w:color w:val="000000"/>
                <w:lang w:val="en-US"/>
              </w:rPr>
              <w:t xml:space="preserve"> </w:t>
            </w:r>
            <w:proofErr w:type="spellStart"/>
            <w:r w:rsidRPr="00FE549B">
              <w:rPr>
                <w:rFonts w:eastAsia="Times New Roman" w:cstheme="minorHAnsi"/>
                <w:color w:val="000000"/>
                <w:lang w:val="en-US"/>
              </w:rPr>
              <w:t>içecekler</w:t>
            </w:r>
            <w:proofErr w:type="spellEnd"/>
          </w:p>
        </w:tc>
      </w:tr>
      <w:tr w:rsidR="002B7C65" w:rsidRPr="00FE549B" w14:paraId="372E4207" w14:textId="77777777" w:rsidTr="00A70468">
        <w:trPr>
          <w:trHeight w:val="315"/>
          <w:jc w:val="center"/>
        </w:trPr>
        <w:tc>
          <w:tcPr>
            <w:tcW w:w="2015" w:type="dxa"/>
            <w:tcBorders>
              <w:top w:val="nil"/>
              <w:left w:val="nil"/>
              <w:bottom w:val="double" w:sz="6" w:space="0" w:color="auto"/>
              <w:right w:val="single" w:sz="4" w:space="0" w:color="auto"/>
            </w:tcBorders>
            <w:shd w:val="clear" w:color="000000" w:fill="FFFFFF"/>
            <w:noWrap/>
            <w:vAlign w:val="bottom"/>
            <w:hideMark/>
          </w:tcPr>
          <w:p w14:paraId="41F94A67" w14:textId="77777777" w:rsidR="002B7C65" w:rsidRPr="00FE549B" w:rsidRDefault="002B7C65" w:rsidP="00D941EF">
            <w:pPr>
              <w:rPr>
                <w:rFonts w:eastAsia="Times New Roman" w:cstheme="minorHAnsi"/>
                <w:color w:val="000000"/>
                <w:lang w:val="en-US"/>
              </w:rPr>
            </w:pPr>
            <w:r w:rsidRPr="00FE549B">
              <w:rPr>
                <w:rFonts w:eastAsia="Times New Roman" w:cstheme="minorHAnsi"/>
                <w:color w:val="000000"/>
                <w:lang w:val="en-US"/>
              </w:rPr>
              <w:t>….................................</w:t>
            </w:r>
          </w:p>
        </w:tc>
        <w:tc>
          <w:tcPr>
            <w:tcW w:w="3000" w:type="dxa"/>
            <w:tcBorders>
              <w:top w:val="nil"/>
              <w:left w:val="nil"/>
              <w:bottom w:val="double" w:sz="6" w:space="0" w:color="auto"/>
              <w:right w:val="nil"/>
            </w:tcBorders>
            <w:shd w:val="clear" w:color="000000" w:fill="FFFFFF"/>
            <w:noWrap/>
            <w:vAlign w:val="bottom"/>
            <w:hideMark/>
          </w:tcPr>
          <w:p w14:paraId="13A8360D" w14:textId="77777777" w:rsidR="002B7C65" w:rsidRPr="00FE549B" w:rsidRDefault="002B7C65" w:rsidP="00D941EF">
            <w:pPr>
              <w:rPr>
                <w:rFonts w:eastAsia="Times New Roman" w:cstheme="minorHAnsi"/>
                <w:color w:val="000000"/>
                <w:lang w:val="en-US"/>
              </w:rPr>
            </w:pPr>
            <w:r w:rsidRPr="00FE549B">
              <w:rPr>
                <w:rFonts w:eastAsia="Times New Roman" w:cstheme="minorHAnsi"/>
                <w:color w:val="000000"/>
                <w:lang w:val="en-US"/>
              </w:rPr>
              <w:t>….................................</w:t>
            </w:r>
          </w:p>
        </w:tc>
      </w:tr>
    </w:tbl>
    <w:p w14:paraId="3662A41E" w14:textId="77777777" w:rsidR="002F2A91" w:rsidRDefault="002F2A91" w:rsidP="002B7C65">
      <w:pPr>
        <w:pStyle w:val="BodyText1"/>
      </w:pPr>
    </w:p>
    <w:p w14:paraId="3494C117" w14:textId="71A8B41A" w:rsidR="002B7C65" w:rsidRPr="00F812D7" w:rsidRDefault="002B7C65" w:rsidP="002B7C65">
      <w:pPr>
        <w:pStyle w:val="BodyText1"/>
        <w:rPr>
          <w:rFonts w:eastAsia="Times New Roman"/>
          <w:bCs/>
        </w:rPr>
      </w:pPr>
      <w:r>
        <w:t>İletişim harcamalarının ayrıntılı analizine geçmeden evvel</w:t>
      </w:r>
      <w:r w:rsidR="00C34CAF">
        <w:t>,</w:t>
      </w:r>
      <w:r>
        <w:t xml:space="preserve"> ortalama hanenin 2002’den günümüze tüketim alışkanlıklarının nasıl değiştiğini incelemek uygun olacaktır.</w:t>
      </w:r>
    </w:p>
    <w:p w14:paraId="49C052B7" w14:textId="77777777" w:rsidR="002B7C65" w:rsidRPr="002B7C65" w:rsidRDefault="002B7C65" w:rsidP="002B7C65">
      <w:pPr>
        <w:pStyle w:val="Heading2"/>
      </w:pPr>
      <w:bookmarkStart w:id="10" w:name="_Toc96453787"/>
      <w:r w:rsidRPr="002B7C65">
        <w:lastRenderedPageBreak/>
        <w:t>1.2 Hanelerin harcama alışkanlıkları nasıl değişti?</w:t>
      </w:r>
      <w:bookmarkEnd w:id="10"/>
    </w:p>
    <w:p w14:paraId="72321BA2" w14:textId="4DB20DF6" w:rsidR="002B7C65" w:rsidRDefault="00D570A4" w:rsidP="00D570A4">
      <w:pPr>
        <w:pStyle w:val="BodyText1"/>
      </w:pPr>
      <w:r>
        <w:fldChar w:fldCharType="begin"/>
      </w:r>
      <w:r>
        <w:instrText xml:space="preserve"> REF _Ref95126095 </w:instrText>
      </w:r>
      <w:r>
        <w:fldChar w:fldCharType="separate"/>
      </w:r>
      <w:r w:rsidR="00535F05">
        <w:t xml:space="preserve">Tablo </w:t>
      </w:r>
      <w:r w:rsidR="00535F05">
        <w:rPr>
          <w:noProof/>
        </w:rPr>
        <w:t>2</w:t>
      </w:r>
      <w:r>
        <w:fldChar w:fldCharType="end"/>
      </w:r>
      <w:r w:rsidR="002B7C65">
        <w:t xml:space="preserve">’de eldeki en eski ve en güncel HBA verileri kullanılarak 12 ürün grubu için harcama payları ve bu payların 17 yıllık birikimli değişimleri özetlenmektedir. Öne çıkan bulgular şu şekilde özetlenebilir: </w:t>
      </w:r>
    </w:p>
    <w:p w14:paraId="075AF7F0" w14:textId="77777777" w:rsidR="002B7C65" w:rsidRDefault="002B7C65" w:rsidP="00D570A4">
      <w:pPr>
        <w:pStyle w:val="BodyText1"/>
      </w:pPr>
      <w:r>
        <w:t xml:space="preserve">İlk olarak, harcama yapısında köklü değişiklikler meydana gelmiştir. Pay değişimleri yüzde 8’e varan ürün grupları bulunmaktadır. Bu değişimin önemini anlamak için şu noktayı hatırlatmak gerekir: Eğer harcamalar 12 ürün grubu arasında eşit dağılmış olsaydı her grubun payı yüzde 8,3 olacaktı. Bu açıdan düşünüldüğünde bir ürünün ortalama payı kadar değişimler söz konusudur. </w:t>
      </w:r>
    </w:p>
    <w:p w14:paraId="47E65CD2" w14:textId="32CA743B" w:rsidR="002B7C65" w:rsidRDefault="002B7C65" w:rsidP="00D570A4">
      <w:pPr>
        <w:pStyle w:val="BodyText1"/>
      </w:pPr>
      <w:r>
        <w:t>İkinci önemli bulgu</w:t>
      </w:r>
      <w:r w:rsidR="003232E8">
        <w:t>,</w:t>
      </w:r>
      <w:r>
        <w:t xml:space="preserve"> payı artan ve azalan ürün grupları ile ilgili. 2002’den 2019’a tüketim içinde payı en az 1 yüzde puan artan ürün grupları ulaştırma, eğitim ile l</w:t>
      </w:r>
      <w:r w:rsidRPr="004A703A">
        <w:t>okantalar ve oteller</w:t>
      </w:r>
      <w:r>
        <w:t xml:space="preserve">dir. Payı en az 1 yüzde puan azalan ürün grupları ise gıda, giyim ve konuttur. Diğer ürün gruplarının payı yüzde 1’in altında artış (alkollü içecek ve tütün; eğlence ve </w:t>
      </w:r>
      <w:proofErr w:type="gramStart"/>
      <w:r>
        <w:t>kültür;</w:t>
      </w:r>
      <w:proofErr w:type="gramEnd"/>
      <w:r>
        <w:t xml:space="preserve"> diğer harcamalar) ve ya azalış (mobilya; iletişim; sağlık) göstermiştir.  </w:t>
      </w:r>
    </w:p>
    <w:p w14:paraId="6B83CBB0" w14:textId="775C11FC" w:rsidR="002B7C65" w:rsidRDefault="002B7C65" w:rsidP="00D570A4">
      <w:pPr>
        <w:pStyle w:val="BodyText1"/>
      </w:pPr>
      <w:r>
        <w:t xml:space="preserve">Üçüncü önemli saptama tüketim harcamaları içindeki payı büyük azalış gösteren ürünlere ilişkindir. Payı en çok azalan ürünler 5,9 yüzde puan ile gıda ve 3,3 yüzde puan ile konuttur. Payı en çok artan ürünler ise 7,7 yüzde puan ile ulaştırma ve 2,1 yüzde puan ile yemek hizmetleri ve otellerdir. Bu değişimi hanelerin harcamalarını birincil ihtiyaçlardan görece lüks harcamalara kaydırdıkları şeklinde yorumlayabiliriz. </w:t>
      </w:r>
      <w:r w:rsidR="00AD7D19">
        <w:t xml:space="preserve">Yazında buna “gelir etkisi” denmektedir. </w:t>
      </w:r>
      <w:r>
        <w:t xml:space="preserve">   </w:t>
      </w:r>
    </w:p>
    <w:p w14:paraId="3A2A1241" w14:textId="6BBA21A3" w:rsidR="002B7C65" w:rsidRPr="00F812D7" w:rsidRDefault="00D570A4" w:rsidP="00D570A4">
      <w:pPr>
        <w:pStyle w:val="Caption"/>
        <w:rPr>
          <w:rFonts w:eastAsia="Times New Roman" w:cstheme="minorHAnsi"/>
          <w:bCs/>
        </w:rPr>
      </w:pPr>
      <w:bookmarkStart w:id="11" w:name="_Ref95126095"/>
      <w:bookmarkStart w:id="12" w:name="_Toc100048504"/>
      <w:r>
        <w:t xml:space="preserve">Tablo </w:t>
      </w:r>
      <w:r>
        <w:fldChar w:fldCharType="begin"/>
      </w:r>
      <w:r>
        <w:instrText xml:space="preserve"> SEQ Tablo \* ARABIC </w:instrText>
      </w:r>
      <w:r>
        <w:fldChar w:fldCharType="separate"/>
      </w:r>
      <w:r w:rsidR="00535F05">
        <w:rPr>
          <w:noProof/>
        </w:rPr>
        <w:t>2</w:t>
      </w:r>
      <w:r>
        <w:fldChar w:fldCharType="end"/>
      </w:r>
      <w:bookmarkEnd w:id="11"/>
      <w:r w:rsidR="002B7C65">
        <w:rPr>
          <w:rFonts w:eastAsia="Times New Roman" w:cstheme="minorHAnsi"/>
          <w:bCs/>
        </w:rPr>
        <w:t xml:space="preserve"> -</w:t>
      </w:r>
      <w:r w:rsidR="002B7C65" w:rsidRPr="00F812D7">
        <w:rPr>
          <w:rFonts w:eastAsia="Times New Roman" w:cstheme="minorHAnsi"/>
          <w:bCs/>
        </w:rPr>
        <w:t xml:space="preserve"> </w:t>
      </w:r>
      <w:r w:rsidR="002B7C65">
        <w:rPr>
          <w:rFonts w:eastAsia="Times New Roman" w:cstheme="minorHAnsi"/>
          <w:bCs/>
        </w:rPr>
        <w:t>Harcama alışkanlıklarının değişimi: 2002-2019</w:t>
      </w:r>
      <w:bookmarkEnd w:id="12"/>
      <w:r w:rsidR="002B7C65" w:rsidRPr="00F812D7">
        <w:rPr>
          <w:rFonts w:eastAsia="Times New Roman" w:cstheme="minorHAnsi"/>
          <w:bCs/>
        </w:rPr>
        <w:t xml:space="preserve"> </w:t>
      </w:r>
    </w:p>
    <w:tbl>
      <w:tblPr>
        <w:tblW w:w="4900" w:type="dxa"/>
        <w:jc w:val="center"/>
        <w:tblLook w:val="04A0" w:firstRow="1" w:lastRow="0" w:firstColumn="1" w:lastColumn="0" w:noHBand="0" w:noVBand="1"/>
      </w:tblPr>
      <w:tblGrid>
        <w:gridCol w:w="2020"/>
        <w:gridCol w:w="1184"/>
        <w:gridCol w:w="1184"/>
        <w:gridCol w:w="1060"/>
      </w:tblGrid>
      <w:tr w:rsidR="002B7C65" w:rsidRPr="00887048" w14:paraId="322CD086" w14:textId="77777777" w:rsidTr="00A70468">
        <w:trPr>
          <w:trHeight w:val="300"/>
          <w:jc w:val="center"/>
        </w:trPr>
        <w:tc>
          <w:tcPr>
            <w:tcW w:w="2020" w:type="dxa"/>
            <w:tcBorders>
              <w:top w:val="single" w:sz="4" w:space="0" w:color="auto"/>
              <w:left w:val="nil"/>
              <w:bottom w:val="single" w:sz="4" w:space="0" w:color="auto"/>
              <w:right w:val="single" w:sz="4" w:space="0" w:color="auto"/>
            </w:tcBorders>
            <w:shd w:val="clear" w:color="000000" w:fill="FFFFFF"/>
            <w:noWrap/>
            <w:vAlign w:val="bottom"/>
            <w:hideMark/>
          </w:tcPr>
          <w:p w14:paraId="7B0B1011" w14:textId="77777777" w:rsidR="002B7C65" w:rsidRPr="00887048" w:rsidRDefault="002B7C65" w:rsidP="00D941EF">
            <w:pPr>
              <w:jc w:val="center"/>
              <w:rPr>
                <w:rFonts w:eastAsia="Times New Roman" w:cstheme="minorHAnsi"/>
                <w:b/>
                <w:bCs/>
                <w:color w:val="000000"/>
                <w:lang w:val="en-US"/>
              </w:rPr>
            </w:pPr>
            <w:proofErr w:type="spellStart"/>
            <w:r w:rsidRPr="00887048">
              <w:rPr>
                <w:rFonts w:eastAsia="Times New Roman" w:cstheme="minorHAnsi"/>
                <w:b/>
                <w:bCs/>
                <w:color w:val="000000"/>
                <w:lang w:val="en-US"/>
              </w:rPr>
              <w:t>urun_gr</w:t>
            </w:r>
            <w:proofErr w:type="spellEnd"/>
          </w:p>
        </w:tc>
        <w:tc>
          <w:tcPr>
            <w:tcW w:w="960" w:type="dxa"/>
            <w:tcBorders>
              <w:top w:val="single" w:sz="4" w:space="0" w:color="auto"/>
              <w:left w:val="nil"/>
              <w:bottom w:val="single" w:sz="4" w:space="0" w:color="auto"/>
              <w:right w:val="nil"/>
            </w:tcBorders>
            <w:shd w:val="clear" w:color="000000" w:fill="FFFFFF"/>
            <w:noWrap/>
            <w:vAlign w:val="bottom"/>
            <w:hideMark/>
          </w:tcPr>
          <w:p w14:paraId="72744ED0" w14:textId="77777777" w:rsidR="002B7C65" w:rsidRPr="00887048" w:rsidRDefault="002B7C65" w:rsidP="00D941EF">
            <w:pPr>
              <w:jc w:val="center"/>
              <w:rPr>
                <w:rFonts w:eastAsia="Times New Roman" w:cstheme="minorHAnsi"/>
                <w:b/>
                <w:bCs/>
                <w:color w:val="000000"/>
                <w:lang w:val="en-US"/>
              </w:rPr>
            </w:pPr>
            <w:r w:rsidRPr="00887048">
              <w:rPr>
                <w:rFonts w:eastAsia="Times New Roman" w:cstheme="minorHAnsi"/>
                <w:b/>
                <w:bCs/>
                <w:color w:val="000000"/>
                <w:lang w:val="en-US"/>
              </w:rPr>
              <w:t>pay_2002</w:t>
            </w:r>
          </w:p>
        </w:tc>
        <w:tc>
          <w:tcPr>
            <w:tcW w:w="960" w:type="dxa"/>
            <w:tcBorders>
              <w:top w:val="single" w:sz="4" w:space="0" w:color="auto"/>
              <w:left w:val="nil"/>
              <w:bottom w:val="single" w:sz="4" w:space="0" w:color="auto"/>
              <w:right w:val="nil"/>
            </w:tcBorders>
            <w:shd w:val="clear" w:color="000000" w:fill="FFFFFF"/>
            <w:noWrap/>
            <w:vAlign w:val="bottom"/>
            <w:hideMark/>
          </w:tcPr>
          <w:p w14:paraId="73007E77" w14:textId="77777777" w:rsidR="002B7C65" w:rsidRPr="00887048" w:rsidRDefault="002B7C65" w:rsidP="00D941EF">
            <w:pPr>
              <w:jc w:val="center"/>
              <w:rPr>
                <w:rFonts w:eastAsia="Times New Roman" w:cstheme="minorHAnsi"/>
                <w:b/>
                <w:bCs/>
                <w:color w:val="000000"/>
                <w:lang w:val="en-US"/>
              </w:rPr>
            </w:pPr>
            <w:r w:rsidRPr="00887048">
              <w:rPr>
                <w:rFonts w:eastAsia="Times New Roman" w:cstheme="minorHAnsi"/>
                <w:b/>
                <w:bCs/>
                <w:color w:val="000000"/>
                <w:lang w:val="en-US"/>
              </w:rPr>
              <w:t>pay_2019</w:t>
            </w:r>
          </w:p>
        </w:tc>
        <w:tc>
          <w:tcPr>
            <w:tcW w:w="960" w:type="dxa"/>
            <w:tcBorders>
              <w:top w:val="single" w:sz="4" w:space="0" w:color="auto"/>
              <w:left w:val="nil"/>
              <w:bottom w:val="single" w:sz="4" w:space="0" w:color="auto"/>
              <w:right w:val="nil"/>
            </w:tcBorders>
            <w:shd w:val="clear" w:color="000000" w:fill="FFFFFF"/>
            <w:noWrap/>
            <w:vAlign w:val="bottom"/>
            <w:hideMark/>
          </w:tcPr>
          <w:p w14:paraId="750093A3" w14:textId="77777777" w:rsidR="002B7C65" w:rsidRPr="00887048" w:rsidRDefault="002B7C65" w:rsidP="00D941EF">
            <w:pPr>
              <w:jc w:val="center"/>
              <w:rPr>
                <w:rFonts w:eastAsia="Times New Roman" w:cstheme="minorHAnsi"/>
                <w:b/>
                <w:bCs/>
                <w:color w:val="000000"/>
                <w:lang w:val="en-US"/>
              </w:rPr>
            </w:pPr>
            <w:proofErr w:type="spellStart"/>
            <w:r w:rsidRPr="00887048">
              <w:rPr>
                <w:rFonts w:eastAsia="Times New Roman" w:cstheme="minorHAnsi"/>
                <w:b/>
                <w:bCs/>
                <w:color w:val="000000"/>
                <w:lang w:val="en-US"/>
              </w:rPr>
              <w:t>deg_pay</w:t>
            </w:r>
            <w:proofErr w:type="spellEnd"/>
          </w:p>
        </w:tc>
      </w:tr>
      <w:tr w:rsidR="002B7C65" w:rsidRPr="00887048" w14:paraId="76FD5276" w14:textId="77777777" w:rsidTr="00A70468">
        <w:trPr>
          <w:trHeight w:val="300"/>
          <w:jc w:val="center"/>
        </w:trPr>
        <w:tc>
          <w:tcPr>
            <w:tcW w:w="2020" w:type="dxa"/>
            <w:tcBorders>
              <w:top w:val="nil"/>
              <w:left w:val="nil"/>
              <w:bottom w:val="nil"/>
              <w:right w:val="single" w:sz="4" w:space="0" w:color="auto"/>
            </w:tcBorders>
            <w:shd w:val="clear" w:color="000000" w:fill="FFFFFF"/>
            <w:noWrap/>
            <w:vAlign w:val="bottom"/>
            <w:hideMark/>
          </w:tcPr>
          <w:p w14:paraId="7C486557" w14:textId="77777777" w:rsidR="002B7C65" w:rsidRPr="00887048" w:rsidRDefault="002B7C65" w:rsidP="00D941EF">
            <w:pPr>
              <w:rPr>
                <w:rFonts w:eastAsia="Times New Roman" w:cstheme="minorHAnsi"/>
                <w:color w:val="000000"/>
                <w:lang w:val="en-US"/>
              </w:rPr>
            </w:pPr>
            <w:proofErr w:type="spellStart"/>
            <w:r w:rsidRPr="00887048">
              <w:rPr>
                <w:rFonts w:eastAsia="Times New Roman" w:cstheme="minorHAnsi"/>
                <w:color w:val="000000"/>
                <w:lang w:val="en-US"/>
              </w:rPr>
              <w:t>gida</w:t>
            </w:r>
            <w:proofErr w:type="spellEnd"/>
          </w:p>
        </w:tc>
        <w:tc>
          <w:tcPr>
            <w:tcW w:w="960" w:type="dxa"/>
            <w:tcBorders>
              <w:top w:val="nil"/>
              <w:left w:val="nil"/>
              <w:bottom w:val="nil"/>
              <w:right w:val="nil"/>
            </w:tcBorders>
            <w:shd w:val="clear" w:color="000000" w:fill="FFFFFF"/>
            <w:noWrap/>
            <w:vAlign w:val="bottom"/>
            <w:hideMark/>
          </w:tcPr>
          <w:p w14:paraId="0064B172"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26.7</w:t>
            </w:r>
          </w:p>
        </w:tc>
        <w:tc>
          <w:tcPr>
            <w:tcW w:w="960" w:type="dxa"/>
            <w:tcBorders>
              <w:top w:val="nil"/>
              <w:left w:val="nil"/>
              <w:bottom w:val="nil"/>
              <w:right w:val="nil"/>
            </w:tcBorders>
            <w:shd w:val="clear" w:color="000000" w:fill="FFFFFF"/>
            <w:noWrap/>
            <w:vAlign w:val="bottom"/>
            <w:hideMark/>
          </w:tcPr>
          <w:p w14:paraId="31F81930"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20.8</w:t>
            </w:r>
          </w:p>
        </w:tc>
        <w:tc>
          <w:tcPr>
            <w:tcW w:w="960" w:type="dxa"/>
            <w:tcBorders>
              <w:top w:val="nil"/>
              <w:left w:val="nil"/>
              <w:bottom w:val="nil"/>
              <w:right w:val="nil"/>
            </w:tcBorders>
            <w:shd w:val="clear" w:color="000000" w:fill="FFFFFF"/>
            <w:noWrap/>
            <w:vAlign w:val="bottom"/>
            <w:hideMark/>
          </w:tcPr>
          <w:p w14:paraId="15EB17D0"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-5.9</w:t>
            </w:r>
          </w:p>
        </w:tc>
      </w:tr>
      <w:tr w:rsidR="002B7C65" w:rsidRPr="00887048" w14:paraId="19B5A5CE" w14:textId="77777777" w:rsidTr="00A70468">
        <w:trPr>
          <w:trHeight w:val="300"/>
          <w:jc w:val="center"/>
        </w:trPr>
        <w:tc>
          <w:tcPr>
            <w:tcW w:w="2020" w:type="dxa"/>
            <w:tcBorders>
              <w:top w:val="nil"/>
              <w:left w:val="nil"/>
              <w:bottom w:val="nil"/>
              <w:right w:val="single" w:sz="4" w:space="0" w:color="auto"/>
            </w:tcBorders>
            <w:shd w:val="clear" w:color="000000" w:fill="FFFFFF"/>
            <w:noWrap/>
            <w:vAlign w:val="bottom"/>
            <w:hideMark/>
          </w:tcPr>
          <w:p w14:paraId="6F517924" w14:textId="77777777" w:rsidR="002B7C65" w:rsidRPr="00887048" w:rsidRDefault="002B7C65" w:rsidP="00D941EF">
            <w:pPr>
              <w:rPr>
                <w:rFonts w:eastAsia="Times New Roman" w:cstheme="minorHAnsi"/>
                <w:color w:val="000000"/>
                <w:lang w:val="en-US"/>
              </w:rPr>
            </w:pPr>
            <w:proofErr w:type="spellStart"/>
            <w:r w:rsidRPr="00887048">
              <w:rPr>
                <w:rFonts w:eastAsia="Times New Roman" w:cstheme="minorHAnsi"/>
                <w:color w:val="000000"/>
                <w:lang w:val="en-US"/>
              </w:rPr>
              <w:t>alkol_tutun</w:t>
            </w:r>
            <w:proofErr w:type="spellEnd"/>
          </w:p>
        </w:tc>
        <w:tc>
          <w:tcPr>
            <w:tcW w:w="960" w:type="dxa"/>
            <w:tcBorders>
              <w:top w:val="nil"/>
              <w:left w:val="nil"/>
              <w:bottom w:val="nil"/>
              <w:right w:val="nil"/>
            </w:tcBorders>
            <w:shd w:val="clear" w:color="000000" w:fill="FFFFFF"/>
            <w:noWrap/>
            <w:vAlign w:val="bottom"/>
            <w:hideMark/>
          </w:tcPr>
          <w:p w14:paraId="23A15915"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4.1</w:t>
            </w:r>
          </w:p>
        </w:tc>
        <w:tc>
          <w:tcPr>
            <w:tcW w:w="960" w:type="dxa"/>
            <w:tcBorders>
              <w:top w:val="nil"/>
              <w:left w:val="nil"/>
              <w:bottom w:val="nil"/>
              <w:right w:val="nil"/>
            </w:tcBorders>
            <w:shd w:val="clear" w:color="000000" w:fill="FFFFFF"/>
            <w:noWrap/>
            <w:vAlign w:val="bottom"/>
            <w:hideMark/>
          </w:tcPr>
          <w:p w14:paraId="7FE34FF8"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4.3</w:t>
            </w:r>
          </w:p>
        </w:tc>
        <w:tc>
          <w:tcPr>
            <w:tcW w:w="960" w:type="dxa"/>
            <w:tcBorders>
              <w:top w:val="nil"/>
              <w:left w:val="nil"/>
              <w:bottom w:val="nil"/>
              <w:right w:val="nil"/>
            </w:tcBorders>
            <w:shd w:val="clear" w:color="000000" w:fill="FFFFFF"/>
            <w:noWrap/>
            <w:vAlign w:val="bottom"/>
            <w:hideMark/>
          </w:tcPr>
          <w:p w14:paraId="4E7FD906"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0.3</w:t>
            </w:r>
          </w:p>
        </w:tc>
      </w:tr>
      <w:tr w:rsidR="002B7C65" w:rsidRPr="00887048" w14:paraId="6BC721AD" w14:textId="77777777" w:rsidTr="00A70468">
        <w:trPr>
          <w:trHeight w:val="300"/>
          <w:jc w:val="center"/>
        </w:trPr>
        <w:tc>
          <w:tcPr>
            <w:tcW w:w="2020" w:type="dxa"/>
            <w:tcBorders>
              <w:top w:val="nil"/>
              <w:left w:val="nil"/>
              <w:bottom w:val="nil"/>
              <w:right w:val="single" w:sz="4" w:space="0" w:color="auto"/>
            </w:tcBorders>
            <w:shd w:val="clear" w:color="000000" w:fill="FFFFFF"/>
            <w:noWrap/>
            <w:vAlign w:val="bottom"/>
            <w:hideMark/>
          </w:tcPr>
          <w:p w14:paraId="68A69584" w14:textId="77777777" w:rsidR="002B7C65" w:rsidRPr="00887048" w:rsidRDefault="002B7C65" w:rsidP="00D941EF">
            <w:pPr>
              <w:rPr>
                <w:rFonts w:eastAsia="Times New Roman" w:cstheme="minorHAnsi"/>
                <w:color w:val="000000"/>
                <w:lang w:val="en-US"/>
              </w:rPr>
            </w:pPr>
            <w:proofErr w:type="spellStart"/>
            <w:r w:rsidRPr="00887048">
              <w:rPr>
                <w:rFonts w:eastAsia="Times New Roman" w:cstheme="minorHAnsi"/>
                <w:color w:val="000000"/>
                <w:lang w:val="en-US"/>
              </w:rPr>
              <w:t>giyim</w:t>
            </w:r>
            <w:proofErr w:type="spellEnd"/>
          </w:p>
        </w:tc>
        <w:tc>
          <w:tcPr>
            <w:tcW w:w="960" w:type="dxa"/>
            <w:tcBorders>
              <w:top w:val="nil"/>
              <w:left w:val="nil"/>
              <w:bottom w:val="nil"/>
              <w:right w:val="nil"/>
            </w:tcBorders>
            <w:shd w:val="clear" w:color="000000" w:fill="FFFFFF"/>
            <w:noWrap/>
            <w:vAlign w:val="bottom"/>
            <w:hideMark/>
          </w:tcPr>
          <w:p w14:paraId="59C2E64F"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6.3</w:t>
            </w:r>
          </w:p>
        </w:tc>
        <w:tc>
          <w:tcPr>
            <w:tcW w:w="960" w:type="dxa"/>
            <w:tcBorders>
              <w:top w:val="nil"/>
              <w:left w:val="nil"/>
              <w:bottom w:val="nil"/>
              <w:right w:val="nil"/>
            </w:tcBorders>
            <w:shd w:val="clear" w:color="000000" w:fill="FFFFFF"/>
            <w:noWrap/>
            <w:vAlign w:val="bottom"/>
            <w:hideMark/>
          </w:tcPr>
          <w:p w14:paraId="250A3A1F"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5.0</w:t>
            </w:r>
          </w:p>
        </w:tc>
        <w:tc>
          <w:tcPr>
            <w:tcW w:w="960" w:type="dxa"/>
            <w:tcBorders>
              <w:top w:val="nil"/>
              <w:left w:val="nil"/>
              <w:bottom w:val="nil"/>
              <w:right w:val="nil"/>
            </w:tcBorders>
            <w:shd w:val="clear" w:color="000000" w:fill="FFFFFF"/>
            <w:noWrap/>
            <w:vAlign w:val="bottom"/>
            <w:hideMark/>
          </w:tcPr>
          <w:p w14:paraId="14646D70"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-1.3</w:t>
            </w:r>
          </w:p>
        </w:tc>
      </w:tr>
      <w:tr w:rsidR="002B7C65" w:rsidRPr="00887048" w14:paraId="22C35A78" w14:textId="77777777" w:rsidTr="00A70468">
        <w:trPr>
          <w:trHeight w:val="300"/>
          <w:jc w:val="center"/>
        </w:trPr>
        <w:tc>
          <w:tcPr>
            <w:tcW w:w="2020" w:type="dxa"/>
            <w:tcBorders>
              <w:top w:val="nil"/>
              <w:left w:val="nil"/>
              <w:bottom w:val="nil"/>
              <w:right w:val="single" w:sz="4" w:space="0" w:color="auto"/>
            </w:tcBorders>
            <w:shd w:val="clear" w:color="000000" w:fill="FFFFFF"/>
            <w:noWrap/>
            <w:vAlign w:val="bottom"/>
            <w:hideMark/>
          </w:tcPr>
          <w:p w14:paraId="5163C855" w14:textId="77777777" w:rsidR="002B7C65" w:rsidRPr="00887048" w:rsidRDefault="002B7C65" w:rsidP="00D941EF">
            <w:pPr>
              <w:rPr>
                <w:rFonts w:eastAsia="Times New Roman" w:cstheme="minorHAnsi"/>
                <w:color w:val="000000"/>
                <w:lang w:val="en-US"/>
              </w:rPr>
            </w:pPr>
            <w:proofErr w:type="spellStart"/>
            <w:r w:rsidRPr="00887048">
              <w:rPr>
                <w:rFonts w:eastAsia="Times New Roman" w:cstheme="minorHAnsi"/>
                <w:color w:val="000000"/>
                <w:lang w:val="en-US"/>
              </w:rPr>
              <w:t>konut</w:t>
            </w:r>
            <w:proofErr w:type="spellEnd"/>
          </w:p>
        </w:tc>
        <w:tc>
          <w:tcPr>
            <w:tcW w:w="960" w:type="dxa"/>
            <w:tcBorders>
              <w:top w:val="nil"/>
              <w:left w:val="nil"/>
              <w:bottom w:val="nil"/>
              <w:right w:val="nil"/>
            </w:tcBorders>
            <w:shd w:val="clear" w:color="000000" w:fill="FFFFFF"/>
            <w:noWrap/>
            <w:vAlign w:val="bottom"/>
            <w:hideMark/>
          </w:tcPr>
          <w:p w14:paraId="7C0940AA"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27.3</w:t>
            </w:r>
          </w:p>
        </w:tc>
        <w:tc>
          <w:tcPr>
            <w:tcW w:w="960" w:type="dxa"/>
            <w:tcBorders>
              <w:top w:val="nil"/>
              <w:left w:val="nil"/>
              <w:bottom w:val="nil"/>
              <w:right w:val="nil"/>
            </w:tcBorders>
            <w:shd w:val="clear" w:color="000000" w:fill="FFFFFF"/>
            <w:noWrap/>
            <w:vAlign w:val="bottom"/>
            <w:hideMark/>
          </w:tcPr>
          <w:p w14:paraId="0A02A728"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24.1</w:t>
            </w:r>
          </w:p>
        </w:tc>
        <w:tc>
          <w:tcPr>
            <w:tcW w:w="960" w:type="dxa"/>
            <w:tcBorders>
              <w:top w:val="nil"/>
              <w:left w:val="nil"/>
              <w:bottom w:val="nil"/>
              <w:right w:val="nil"/>
            </w:tcBorders>
            <w:shd w:val="clear" w:color="000000" w:fill="FFFFFF"/>
            <w:noWrap/>
            <w:vAlign w:val="bottom"/>
            <w:hideMark/>
          </w:tcPr>
          <w:p w14:paraId="22D36480"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-3.3</w:t>
            </w:r>
          </w:p>
        </w:tc>
      </w:tr>
      <w:tr w:rsidR="002B7C65" w:rsidRPr="00887048" w14:paraId="4C2DCCE3" w14:textId="77777777" w:rsidTr="00A70468">
        <w:trPr>
          <w:trHeight w:val="300"/>
          <w:jc w:val="center"/>
        </w:trPr>
        <w:tc>
          <w:tcPr>
            <w:tcW w:w="2020" w:type="dxa"/>
            <w:tcBorders>
              <w:top w:val="nil"/>
              <w:left w:val="nil"/>
              <w:bottom w:val="nil"/>
              <w:right w:val="single" w:sz="4" w:space="0" w:color="auto"/>
            </w:tcBorders>
            <w:shd w:val="clear" w:color="000000" w:fill="FFFFFF"/>
            <w:noWrap/>
            <w:vAlign w:val="bottom"/>
            <w:hideMark/>
          </w:tcPr>
          <w:p w14:paraId="3B726A83" w14:textId="77777777" w:rsidR="002B7C65" w:rsidRPr="00887048" w:rsidRDefault="002B7C65" w:rsidP="00D941EF">
            <w:pPr>
              <w:rPr>
                <w:rFonts w:eastAsia="Times New Roman" w:cstheme="minorHAnsi"/>
                <w:color w:val="000000"/>
                <w:lang w:val="en-US"/>
              </w:rPr>
            </w:pPr>
            <w:proofErr w:type="spellStart"/>
            <w:r w:rsidRPr="00887048">
              <w:rPr>
                <w:rFonts w:eastAsia="Times New Roman" w:cstheme="minorHAnsi"/>
                <w:color w:val="000000"/>
                <w:lang w:val="en-US"/>
              </w:rPr>
              <w:t>mobilya</w:t>
            </w:r>
            <w:proofErr w:type="spellEnd"/>
          </w:p>
        </w:tc>
        <w:tc>
          <w:tcPr>
            <w:tcW w:w="960" w:type="dxa"/>
            <w:tcBorders>
              <w:top w:val="nil"/>
              <w:left w:val="nil"/>
              <w:bottom w:val="nil"/>
              <w:right w:val="nil"/>
            </w:tcBorders>
            <w:shd w:val="clear" w:color="000000" w:fill="FFFFFF"/>
            <w:noWrap/>
            <w:vAlign w:val="bottom"/>
            <w:hideMark/>
          </w:tcPr>
          <w:p w14:paraId="2F6CF0EB"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7.3</w:t>
            </w:r>
          </w:p>
        </w:tc>
        <w:tc>
          <w:tcPr>
            <w:tcW w:w="960" w:type="dxa"/>
            <w:tcBorders>
              <w:top w:val="nil"/>
              <w:left w:val="nil"/>
              <w:bottom w:val="nil"/>
              <w:right w:val="nil"/>
            </w:tcBorders>
            <w:shd w:val="clear" w:color="000000" w:fill="FFFFFF"/>
            <w:noWrap/>
            <w:vAlign w:val="bottom"/>
            <w:hideMark/>
          </w:tcPr>
          <w:p w14:paraId="01632C3C"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6.4</w:t>
            </w:r>
          </w:p>
        </w:tc>
        <w:tc>
          <w:tcPr>
            <w:tcW w:w="960" w:type="dxa"/>
            <w:tcBorders>
              <w:top w:val="nil"/>
              <w:left w:val="nil"/>
              <w:bottom w:val="nil"/>
              <w:right w:val="nil"/>
            </w:tcBorders>
            <w:shd w:val="clear" w:color="000000" w:fill="FFFFFF"/>
            <w:noWrap/>
            <w:vAlign w:val="bottom"/>
            <w:hideMark/>
          </w:tcPr>
          <w:p w14:paraId="54A4AA80"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-0.9</w:t>
            </w:r>
          </w:p>
        </w:tc>
      </w:tr>
      <w:tr w:rsidR="002B7C65" w:rsidRPr="00887048" w14:paraId="362FC5D3" w14:textId="77777777" w:rsidTr="00A70468">
        <w:trPr>
          <w:trHeight w:val="300"/>
          <w:jc w:val="center"/>
        </w:trPr>
        <w:tc>
          <w:tcPr>
            <w:tcW w:w="2020" w:type="dxa"/>
            <w:tcBorders>
              <w:top w:val="nil"/>
              <w:left w:val="nil"/>
              <w:bottom w:val="nil"/>
              <w:right w:val="single" w:sz="4" w:space="0" w:color="auto"/>
            </w:tcBorders>
            <w:shd w:val="clear" w:color="000000" w:fill="FFFFFF"/>
            <w:noWrap/>
            <w:vAlign w:val="bottom"/>
            <w:hideMark/>
          </w:tcPr>
          <w:p w14:paraId="141A0459" w14:textId="77777777" w:rsidR="002B7C65" w:rsidRPr="00887048" w:rsidRDefault="002B7C65" w:rsidP="00D941EF">
            <w:pPr>
              <w:rPr>
                <w:rFonts w:eastAsia="Times New Roman" w:cstheme="minorHAnsi"/>
                <w:color w:val="000000"/>
                <w:lang w:val="en-US"/>
              </w:rPr>
            </w:pPr>
            <w:proofErr w:type="spellStart"/>
            <w:r w:rsidRPr="00887048">
              <w:rPr>
                <w:rFonts w:eastAsia="Times New Roman" w:cstheme="minorHAnsi"/>
                <w:color w:val="000000"/>
                <w:lang w:val="en-US"/>
              </w:rPr>
              <w:t>saglik</w:t>
            </w:r>
            <w:proofErr w:type="spellEnd"/>
          </w:p>
        </w:tc>
        <w:tc>
          <w:tcPr>
            <w:tcW w:w="960" w:type="dxa"/>
            <w:tcBorders>
              <w:top w:val="nil"/>
              <w:left w:val="nil"/>
              <w:bottom w:val="nil"/>
              <w:right w:val="nil"/>
            </w:tcBorders>
            <w:shd w:val="clear" w:color="000000" w:fill="FFFFFF"/>
            <w:noWrap/>
            <w:vAlign w:val="bottom"/>
            <w:hideMark/>
          </w:tcPr>
          <w:p w14:paraId="452582AE"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2.3</w:t>
            </w:r>
          </w:p>
        </w:tc>
        <w:tc>
          <w:tcPr>
            <w:tcW w:w="960" w:type="dxa"/>
            <w:tcBorders>
              <w:top w:val="nil"/>
              <w:left w:val="nil"/>
              <w:bottom w:val="nil"/>
              <w:right w:val="nil"/>
            </w:tcBorders>
            <w:shd w:val="clear" w:color="000000" w:fill="FFFFFF"/>
            <w:noWrap/>
            <w:vAlign w:val="bottom"/>
            <w:hideMark/>
          </w:tcPr>
          <w:p w14:paraId="4B131777"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2.2</w:t>
            </w:r>
          </w:p>
        </w:tc>
        <w:tc>
          <w:tcPr>
            <w:tcW w:w="960" w:type="dxa"/>
            <w:tcBorders>
              <w:top w:val="nil"/>
              <w:left w:val="nil"/>
              <w:bottom w:val="nil"/>
              <w:right w:val="nil"/>
            </w:tcBorders>
            <w:shd w:val="clear" w:color="000000" w:fill="FFFFFF"/>
            <w:noWrap/>
            <w:vAlign w:val="bottom"/>
            <w:hideMark/>
          </w:tcPr>
          <w:p w14:paraId="36780A4C"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-0.1</w:t>
            </w:r>
          </w:p>
        </w:tc>
      </w:tr>
      <w:tr w:rsidR="002B7C65" w:rsidRPr="00887048" w14:paraId="0A52E48C" w14:textId="77777777" w:rsidTr="00A70468">
        <w:trPr>
          <w:trHeight w:val="300"/>
          <w:jc w:val="center"/>
        </w:trPr>
        <w:tc>
          <w:tcPr>
            <w:tcW w:w="2020" w:type="dxa"/>
            <w:tcBorders>
              <w:top w:val="nil"/>
              <w:left w:val="nil"/>
              <w:bottom w:val="nil"/>
              <w:right w:val="single" w:sz="4" w:space="0" w:color="auto"/>
            </w:tcBorders>
            <w:shd w:val="clear" w:color="000000" w:fill="FFFFFF"/>
            <w:noWrap/>
            <w:vAlign w:val="bottom"/>
            <w:hideMark/>
          </w:tcPr>
          <w:p w14:paraId="61C4FCAD" w14:textId="77777777" w:rsidR="002B7C65" w:rsidRPr="00887048" w:rsidRDefault="002B7C65" w:rsidP="00D941EF">
            <w:pPr>
              <w:rPr>
                <w:rFonts w:eastAsia="Times New Roman" w:cstheme="minorHAnsi"/>
                <w:color w:val="000000"/>
                <w:lang w:val="en-US"/>
              </w:rPr>
            </w:pPr>
            <w:proofErr w:type="spellStart"/>
            <w:r w:rsidRPr="00887048">
              <w:rPr>
                <w:rFonts w:eastAsia="Times New Roman" w:cstheme="minorHAnsi"/>
                <w:color w:val="000000"/>
                <w:lang w:val="en-US"/>
              </w:rPr>
              <w:t>ulastirma</w:t>
            </w:r>
            <w:proofErr w:type="spellEnd"/>
          </w:p>
        </w:tc>
        <w:tc>
          <w:tcPr>
            <w:tcW w:w="960" w:type="dxa"/>
            <w:tcBorders>
              <w:top w:val="nil"/>
              <w:left w:val="nil"/>
              <w:bottom w:val="nil"/>
              <w:right w:val="nil"/>
            </w:tcBorders>
            <w:shd w:val="clear" w:color="000000" w:fill="FFFFFF"/>
            <w:noWrap/>
            <w:vAlign w:val="bottom"/>
            <w:hideMark/>
          </w:tcPr>
          <w:p w14:paraId="5D1E6E8F"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8.7</w:t>
            </w:r>
          </w:p>
        </w:tc>
        <w:tc>
          <w:tcPr>
            <w:tcW w:w="960" w:type="dxa"/>
            <w:tcBorders>
              <w:top w:val="nil"/>
              <w:left w:val="nil"/>
              <w:bottom w:val="nil"/>
              <w:right w:val="nil"/>
            </w:tcBorders>
            <w:shd w:val="clear" w:color="000000" w:fill="FFFFFF"/>
            <w:noWrap/>
            <w:vAlign w:val="bottom"/>
            <w:hideMark/>
          </w:tcPr>
          <w:p w14:paraId="73844B7F"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16.4</w:t>
            </w:r>
          </w:p>
        </w:tc>
        <w:tc>
          <w:tcPr>
            <w:tcW w:w="960" w:type="dxa"/>
            <w:tcBorders>
              <w:top w:val="nil"/>
              <w:left w:val="nil"/>
              <w:bottom w:val="nil"/>
              <w:right w:val="nil"/>
            </w:tcBorders>
            <w:shd w:val="clear" w:color="000000" w:fill="FFFFFF"/>
            <w:noWrap/>
            <w:vAlign w:val="bottom"/>
            <w:hideMark/>
          </w:tcPr>
          <w:p w14:paraId="35514864"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7.7</w:t>
            </w:r>
          </w:p>
        </w:tc>
      </w:tr>
      <w:tr w:rsidR="002B7C65" w:rsidRPr="00887048" w14:paraId="527574E2" w14:textId="77777777" w:rsidTr="00A70468">
        <w:trPr>
          <w:trHeight w:val="300"/>
          <w:jc w:val="center"/>
        </w:trPr>
        <w:tc>
          <w:tcPr>
            <w:tcW w:w="2020" w:type="dxa"/>
            <w:tcBorders>
              <w:top w:val="nil"/>
              <w:left w:val="nil"/>
              <w:bottom w:val="nil"/>
              <w:right w:val="single" w:sz="4" w:space="0" w:color="auto"/>
            </w:tcBorders>
            <w:shd w:val="clear" w:color="000000" w:fill="FFFFFF"/>
            <w:noWrap/>
            <w:vAlign w:val="bottom"/>
            <w:hideMark/>
          </w:tcPr>
          <w:p w14:paraId="29167586" w14:textId="77777777" w:rsidR="002B7C65" w:rsidRPr="00887048" w:rsidRDefault="002B7C65" w:rsidP="00D941EF">
            <w:pPr>
              <w:rPr>
                <w:rFonts w:eastAsia="Times New Roman" w:cstheme="minorHAnsi"/>
                <w:color w:val="000000"/>
                <w:lang w:val="en-US"/>
              </w:rPr>
            </w:pPr>
            <w:proofErr w:type="spellStart"/>
            <w:r w:rsidRPr="00887048">
              <w:rPr>
                <w:rFonts w:eastAsia="Times New Roman" w:cstheme="minorHAnsi"/>
                <w:color w:val="000000"/>
                <w:lang w:val="en-US"/>
              </w:rPr>
              <w:t>iletisim</w:t>
            </w:r>
            <w:proofErr w:type="spellEnd"/>
          </w:p>
        </w:tc>
        <w:tc>
          <w:tcPr>
            <w:tcW w:w="960" w:type="dxa"/>
            <w:tcBorders>
              <w:top w:val="nil"/>
              <w:left w:val="nil"/>
              <w:bottom w:val="nil"/>
              <w:right w:val="nil"/>
            </w:tcBorders>
            <w:shd w:val="clear" w:color="000000" w:fill="FFFFFF"/>
            <w:noWrap/>
            <w:vAlign w:val="bottom"/>
            <w:hideMark/>
          </w:tcPr>
          <w:p w14:paraId="5DA76507"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4.5</w:t>
            </w:r>
          </w:p>
        </w:tc>
        <w:tc>
          <w:tcPr>
            <w:tcW w:w="960" w:type="dxa"/>
            <w:tcBorders>
              <w:top w:val="nil"/>
              <w:left w:val="nil"/>
              <w:bottom w:val="nil"/>
              <w:right w:val="nil"/>
            </w:tcBorders>
            <w:shd w:val="clear" w:color="000000" w:fill="FFFFFF"/>
            <w:noWrap/>
            <w:vAlign w:val="bottom"/>
            <w:hideMark/>
          </w:tcPr>
          <w:p w14:paraId="79DBA517"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3.6</w:t>
            </w:r>
          </w:p>
        </w:tc>
        <w:tc>
          <w:tcPr>
            <w:tcW w:w="960" w:type="dxa"/>
            <w:tcBorders>
              <w:top w:val="nil"/>
              <w:left w:val="nil"/>
              <w:bottom w:val="nil"/>
              <w:right w:val="nil"/>
            </w:tcBorders>
            <w:shd w:val="clear" w:color="000000" w:fill="FFFFFF"/>
            <w:noWrap/>
            <w:vAlign w:val="bottom"/>
            <w:hideMark/>
          </w:tcPr>
          <w:p w14:paraId="7A59649B"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-0.9</w:t>
            </w:r>
          </w:p>
        </w:tc>
      </w:tr>
      <w:tr w:rsidR="002B7C65" w:rsidRPr="00887048" w14:paraId="76E96D84" w14:textId="77777777" w:rsidTr="00A70468">
        <w:trPr>
          <w:trHeight w:val="300"/>
          <w:jc w:val="center"/>
        </w:trPr>
        <w:tc>
          <w:tcPr>
            <w:tcW w:w="2020" w:type="dxa"/>
            <w:tcBorders>
              <w:top w:val="nil"/>
              <w:left w:val="nil"/>
              <w:bottom w:val="nil"/>
              <w:right w:val="single" w:sz="4" w:space="0" w:color="auto"/>
            </w:tcBorders>
            <w:shd w:val="clear" w:color="000000" w:fill="FFFFFF"/>
            <w:noWrap/>
            <w:vAlign w:val="bottom"/>
            <w:hideMark/>
          </w:tcPr>
          <w:p w14:paraId="7F11F590" w14:textId="77777777" w:rsidR="002B7C65" w:rsidRPr="00887048" w:rsidRDefault="002B7C65" w:rsidP="00D941EF">
            <w:pPr>
              <w:rPr>
                <w:rFonts w:eastAsia="Times New Roman" w:cstheme="minorHAnsi"/>
                <w:color w:val="000000"/>
                <w:lang w:val="en-US"/>
              </w:rPr>
            </w:pPr>
            <w:proofErr w:type="spellStart"/>
            <w:r w:rsidRPr="00887048">
              <w:rPr>
                <w:rFonts w:eastAsia="Times New Roman" w:cstheme="minorHAnsi"/>
                <w:color w:val="000000"/>
                <w:lang w:val="en-US"/>
              </w:rPr>
              <w:t>eglence_kultur</w:t>
            </w:r>
            <w:proofErr w:type="spellEnd"/>
          </w:p>
        </w:tc>
        <w:tc>
          <w:tcPr>
            <w:tcW w:w="960" w:type="dxa"/>
            <w:tcBorders>
              <w:top w:val="nil"/>
              <w:left w:val="nil"/>
              <w:bottom w:val="nil"/>
              <w:right w:val="nil"/>
            </w:tcBorders>
            <w:shd w:val="clear" w:color="000000" w:fill="FFFFFF"/>
            <w:noWrap/>
            <w:vAlign w:val="bottom"/>
            <w:hideMark/>
          </w:tcPr>
          <w:p w14:paraId="6F0691FE"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2.5</w:t>
            </w:r>
          </w:p>
        </w:tc>
        <w:tc>
          <w:tcPr>
            <w:tcW w:w="960" w:type="dxa"/>
            <w:tcBorders>
              <w:top w:val="nil"/>
              <w:left w:val="nil"/>
              <w:bottom w:val="nil"/>
              <w:right w:val="nil"/>
            </w:tcBorders>
            <w:shd w:val="clear" w:color="000000" w:fill="FFFFFF"/>
            <w:noWrap/>
            <w:vAlign w:val="bottom"/>
            <w:hideMark/>
          </w:tcPr>
          <w:p w14:paraId="6A1BA0B3"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3.1</w:t>
            </w:r>
          </w:p>
        </w:tc>
        <w:tc>
          <w:tcPr>
            <w:tcW w:w="960" w:type="dxa"/>
            <w:tcBorders>
              <w:top w:val="nil"/>
              <w:left w:val="nil"/>
              <w:bottom w:val="nil"/>
              <w:right w:val="nil"/>
            </w:tcBorders>
            <w:shd w:val="clear" w:color="000000" w:fill="FFFFFF"/>
            <w:noWrap/>
            <w:vAlign w:val="bottom"/>
            <w:hideMark/>
          </w:tcPr>
          <w:p w14:paraId="40F0F4BA"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0.6</w:t>
            </w:r>
          </w:p>
        </w:tc>
      </w:tr>
      <w:tr w:rsidR="002B7C65" w:rsidRPr="00887048" w14:paraId="39D37631" w14:textId="77777777" w:rsidTr="00A70468">
        <w:trPr>
          <w:trHeight w:val="300"/>
          <w:jc w:val="center"/>
        </w:trPr>
        <w:tc>
          <w:tcPr>
            <w:tcW w:w="2020" w:type="dxa"/>
            <w:tcBorders>
              <w:top w:val="nil"/>
              <w:left w:val="nil"/>
              <w:bottom w:val="nil"/>
              <w:right w:val="single" w:sz="4" w:space="0" w:color="auto"/>
            </w:tcBorders>
            <w:shd w:val="clear" w:color="000000" w:fill="FFFFFF"/>
            <w:noWrap/>
            <w:vAlign w:val="bottom"/>
            <w:hideMark/>
          </w:tcPr>
          <w:p w14:paraId="741B5B02" w14:textId="77777777" w:rsidR="002B7C65" w:rsidRPr="00887048" w:rsidRDefault="002B7C65" w:rsidP="00D941EF">
            <w:pPr>
              <w:rPr>
                <w:rFonts w:eastAsia="Times New Roman" w:cstheme="minorHAnsi"/>
                <w:color w:val="000000"/>
                <w:lang w:val="en-US"/>
              </w:rPr>
            </w:pPr>
            <w:proofErr w:type="spellStart"/>
            <w:r w:rsidRPr="00887048">
              <w:rPr>
                <w:rFonts w:eastAsia="Times New Roman" w:cstheme="minorHAnsi"/>
                <w:color w:val="000000"/>
                <w:lang w:val="en-US"/>
              </w:rPr>
              <w:t>egitim</w:t>
            </w:r>
            <w:proofErr w:type="spellEnd"/>
          </w:p>
        </w:tc>
        <w:tc>
          <w:tcPr>
            <w:tcW w:w="960" w:type="dxa"/>
            <w:tcBorders>
              <w:top w:val="nil"/>
              <w:left w:val="nil"/>
              <w:bottom w:val="nil"/>
              <w:right w:val="nil"/>
            </w:tcBorders>
            <w:shd w:val="clear" w:color="000000" w:fill="FFFFFF"/>
            <w:noWrap/>
            <w:vAlign w:val="bottom"/>
            <w:hideMark/>
          </w:tcPr>
          <w:p w14:paraId="587F57E2"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1.3</w:t>
            </w:r>
          </w:p>
        </w:tc>
        <w:tc>
          <w:tcPr>
            <w:tcW w:w="960" w:type="dxa"/>
            <w:tcBorders>
              <w:top w:val="nil"/>
              <w:left w:val="nil"/>
              <w:bottom w:val="nil"/>
              <w:right w:val="nil"/>
            </w:tcBorders>
            <w:shd w:val="clear" w:color="000000" w:fill="FFFFFF"/>
            <w:noWrap/>
            <w:vAlign w:val="bottom"/>
            <w:hideMark/>
          </w:tcPr>
          <w:p w14:paraId="285B5231"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2.5</w:t>
            </w:r>
          </w:p>
        </w:tc>
        <w:tc>
          <w:tcPr>
            <w:tcW w:w="960" w:type="dxa"/>
            <w:tcBorders>
              <w:top w:val="nil"/>
              <w:left w:val="nil"/>
              <w:bottom w:val="nil"/>
              <w:right w:val="nil"/>
            </w:tcBorders>
            <w:shd w:val="clear" w:color="000000" w:fill="FFFFFF"/>
            <w:noWrap/>
            <w:vAlign w:val="bottom"/>
            <w:hideMark/>
          </w:tcPr>
          <w:p w14:paraId="526CFA84"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1.2</w:t>
            </w:r>
          </w:p>
        </w:tc>
      </w:tr>
      <w:tr w:rsidR="002B7C65" w:rsidRPr="00887048" w14:paraId="7D11801C" w14:textId="77777777" w:rsidTr="00A70468">
        <w:trPr>
          <w:trHeight w:val="300"/>
          <w:jc w:val="center"/>
        </w:trPr>
        <w:tc>
          <w:tcPr>
            <w:tcW w:w="2020" w:type="dxa"/>
            <w:tcBorders>
              <w:top w:val="nil"/>
              <w:left w:val="nil"/>
              <w:bottom w:val="nil"/>
              <w:right w:val="single" w:sz="4" w:space="0" w:color="auto"/>
            </w:tcBorders>
            <w:shd w:val="clear" w:color="000000" w:fill="FFFFFF"/>
            <w:noWrap/>
            <w:vAlign w:val="bottom"/>
            <w:hideMark/>
          </w:tcPr>
          <w:p w14:paraId="006A0049" w14:textId="77777777" w:rsidR="002B7C65" w:rsidRPr="00887048" w:rsidRDefault="002B7C65" w:rsidP="00D941EF">
            <w:pPr>
              <w:rPr>
                <w:rFonts w:eastAsia="Times New Roman" w:cstheme="minorHAnsi"/>
                <w:color w:val="000000"/>
                <w:lang w:val="en-US"/>
              </w:rPr>
            </w:pPr>
            <w:proofErr w:type="spellStart"/>
            <w:r w:rsidRPr="00887048">
              <w:rPr>
                <w:rFonts w:eastAsia="Times New Roman" w:cstheme="minorHAnsi"/>
                <w:color w:val="000000"/>
                <w:lang w:val="en-US"/>
              </w:rPr>
              <w:t>restoran_otel</w:t>
            </w:r>
            <w:proofErr w:type="spellEnd"/>
          </w:p>
        </w:tc>
        <w:tc>
          <w:tcPr>
            <w:tcW w:w="960" w:type="dxa"/>
            <w:tcBorders>
              <w:top w:val="nil"/>
              <w:left w:val="nil"/>
              <w:bottom w:val="nil"/>
              <w:right w:val="nil"/>
            </w:tcBorders>
            <w:shd w:val="clear" w:color="000000" w:fill="FFFFFF"/>
            <w:noWrap/>
            <w:vAlign w:val="bottom"/>
            <w:hideMark/>
          </w:tcPr>
          <w:p w14:paraId="7D9992C2"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4.4</w:t>
            </w:r>
          </w:p>
        </w:tc>
        <w:tc>
          <w:tcPr>
            <w:tcW w:w="960" w:type="dxa"/>
            <w:tcBorders>
              <w:top w:val="nil"/>
              <w:left w:val="nil"/>
              <w:bottom w:val="nil"/>
              <w:right w:val="nil"/>
            </w:tcBorders>
            <w:shd w:val="clear" w:color="000000" w:fill="FFFFFF"/>
            <w:noWrap/>
            <w:vAlign w:val="bottom"/>
            <w:hideMark/>
          </w:tcPr>
          <w:p w14:paraId="07A01D0F"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6.5</w:t>
            </w:r>
          </w:p>
        </w:tc>
        <w:tc>
          <w:tcPr>
            <w:tcW w:w="960" w:type="dxa"/>
            <w:tcBorders>
              <w:top w:val="nil"/>
              <w:left w:val="nil"/>
              <w:bottom w:val="nil"/>
              <w:right w:val="nil"/>
            </w:tcBorders>
            <w:shd w:val="clear" w:color="000000" w:fill="FFFFFF"/>
            <w:noWrap/>
            <w:vAlign w:val="bottom"/>
            <w:hideMark/>
          </w:tcPr>
          <w:p w14:paraId="24877EA0"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2.1</w:t>
            </w:r>
          </w:p>
        </w:tc>
      </w:tr>
      <w:tr w:rsidR="002B7C65" w:rsidRPr="00887048" w14:paraId="62170827" w14:textId="77777777" w:rsidTr="00A70468">
        <w:trPr>
          <w:trHeight w:val="315"/>
          <w:jc w:val="center"/>
        </w:trPr>
        <w:tc>
          <w:tcPr>
            <w:tcW w:w="2020" w:type="dxa"/>
            <w:tcBorders>
              <w:top w:val="nil"/>
              <w:left w:val="nil"/>
              <w:bottom w:val="double" w:sz="6" w:space="0" w:color="auto"/>
              <w:right w:val="single" w:sz="4" w:space="0" w:color="auto"/>
            </w:tcBorders>
            <w:shd w:val="clear" w:color="000000" w:fill="FFFFFF"/>
            <w:noWrap/>
            <w:vAlign w:val="bottom"/>
            <w:hideMark/>
          </w:tcPr>
          <w:p w14:paraId="236CB706" w14:textId="77777777" w:rsidR="002B7C65" w:rsidRPr="00887048" w:rsidRDefault="002B7C65" w:rsidP="00D941EF">
            <w:pPr>
              <w:rPr>
                <w:rFonts w:eastAsia="Times New Roman" w:cstheme="minorHAnsi"/>
                <w:color w:val="000000"/>
                <w:lang w:val="en-US"/>
              </w:rPr>
            </w:pPr>
            <w:proofErr w:type="spellStart"/>
            <w:r w:rsidRPr="00887048">
              <w:rPr>
                <w:rFonts w:eastAsia="Times New Roman" w:cstheme="minorHAnsi"/>
                <w:color w:val="000000"/>
                <w:lang w:val="en-US"/>
              </w:rPr>
              <w:t>diger</w:t>
            </w:r>
            <w:proofErr w:type="spellEnd"/>
          </w:p>
        </w:tc>
        <w:tc>
          <w:tcPr>
            <w:tcW w:w="960" w:type="dxa"/>
            <w:tcBorders>
              <w:top w:val="nil"/>
              <w:left w:val="nil"/>
              <w:bottom w:val="double" w:sz="6" w:space="0" w:color="auto"/>
              <w:right w:val="nil"/>
            </w:tcBorders>
            <w:shd w:val="clear" w:color="000000" w:fill="FFFFFF"/>
            <w:noWrap/>
            <w:vAlign w:val="bottom"/>
            <w:hideMark/>
          </w:tcPr>
          <w:p w14:paraId="1CB6169B"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4.6</w:t>
            </w:r>
          </w:p>
        </w:tc>
        <w:tc>
          <w:tcPr>
            <w:tcW w:w="960" w:type="dxa"/>
            <w:tcBorders>
              <w:top w:val="nil"/>
              <w:left w:val="nil"/>
              <w:bottom w:val="double" w:sz="6" w:space="0" w:color="auto"/>
              <w:right w:val="nil"/>
            </w:tcBorders>
            <w:shd w:val="clear" w:color="000000" w:fill="FFFFFF"/>
            <w:noWrap/>
            <w:vAlign w:val="bottom"/>
            <w:hideMark/>
          </w:tcPr>
          <w:p w14:paraId="108DFF58"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5.1</w:t>
            </w:r>
          </w:p>
        </w:tc>
        <w:tc>
          <w:tcPr>
            <w:tcW w:w="960" w:type="dxa"/>
            <w:tcBorders>
              <w:top w:val="nil"/>
              <w:left w:val="nil"/>
              <w:bottom w:val="double" w:sz="6" w:space="0" w:color="auto"/>
              <w:right w:val="nil"/>
            </w:tcBorders>
            <w:shd w:val="clear" w:color="000000" w:fill="FFFFFF"/>
            <w:noWrap/>
            <w:vAlign w:val="bottom"/>
            <w:hideMark/>
          </w:tcPr>
          <w:p w14:paraId="32898DF0" w14:textId="77777777" w:rsidR="002B7C65" w:rsidRPr="00887048" w:rsidRDefault="002B7C65" w:rsidP="00D941EF">
            <w:pPr>
              <w:jc w:val="right"/>
              <w:rPr>
                <w:rFonts w:eastAsia="Times New Roman" w:cstheme="minorHAnsi"/>
                <w:color w:val="000000"/>
                <w:lang w:val="en-US"/>
              </w:rPr>
            </w:pPr>
            <w:r w:rsidRPr="00887048">
              <w:rPr>
                <w:rFonts w:eastAsia="Times New Roman" w:cstheme="minorHAnsi"/>
                <w:color w:val="000000"/>
                <w:lang w:val="en-US"/>
              </w:rPr>
              <w:t>0.5</w:t>
            </w:r>
          </w:p>
        </w:tc>
      </w:tr>
    </w:tbl>
    <w:p w14:paraId="28A0A373" w14:textId="77777777" w:rsidR="002B7C65" w:rsidRPr="00F812D7" w:rsidRDefault="002B7C65" w:rsidP="002B7C65">
      <w:pPr>
        <w:rPr>
          <w:rFonts w:cstheme="minorHAnsi"/>
        </w:rPr>
      </w:pPr>
    </w:p>
    <w:p w14:paraId="35AB401B" w14:textId="23080506" w:rsidR="002B7C65" w:rsidRPr="00F812D7" w:rsidRDefault="00000000" w:rsidP="000C59FE">
      <w:pPr>
        <w:pStyle w:val="BodyText1"/>
      </w:pPr>
      <w:fldSimple w:instr="REF _Ref95126181  \* MERGEFORMAT">
        <w:r w:rsidR="00535F05">
          <w:t xml:space="preserve">Şekil </w:t>
        </w:r>
        <w:r w:rsidR="00535F05">
          <w:rPr>
            <w:noProof/>
          </w:rPr>
          <w:t>1</w:t>
        </w:r>
      </w:fldSimple>
      <w:r w:rsidR="002B7C65">
        <w:t>’de ise birikimli değişimler yerine 17 yıllık değişimlerin zaman patikası sunulmuştur. Buna göre farklı ürün gruplarının harcama paylarındaki esas değişimlerin 2002-2012 döneminde yaşandığını, 2012 sonrasının görece istikrarlı seyrettiğini söyleyebiliriz.  Özellikle gıda ve ulaştırma harcamalarının zıt yönlü simetrik hareketi dikkat çekicidir.</w:t>
      </w:r>
      <w:r w:rsidR="00BC11AA">
        <w:t xml:space="preserve"> Yukarıda hane</w:t>
      </w:r>
      <w:r w:rsidR="00531F17">
        <w:t xml:space="preserve"> harcamalarının zaman içinde birincil </w:t>
      </w:r>
      <w:r w:rsidR="00BC11AA">
        <w:t>ihtiyaçlardan görece lüks harcamalara kayd</w:t>
      </w:r>
      <w:r w:rsidR="005B4CB7">
        <w:t>ı</w:t>
      </w:r>
      <w:r w:rsidR="00676309">
        <w:t xml:space="preserve">ğını </w:t>
      </w:r>
      <w:r w:rsidR="00676309">
        <w:lastRenderedPageBreak/>
        <w:t>belirtmiştik. Bu olgunun ekonomik büyüme</w:t>
      </w:r>
      <w:r w:rsidR="009A64FF">
        <w:t xml:space="preserve"> dolayısı ile zenginleşmenin daha hızlı gerçekleştiği 2002-2012 döneminde olması şaşırtıcı değildir. </w:t>
      </w:r>
    </w:p>
    <w:p w14:paraId="05C710AC" w14:textId="77777777" w:rsidR="002B7C65" w:rsidRPr="00F812D7" w:rsidRDefault="002B7C65" w:rsidP="002B7C65">
      <w:pPr>
        <w:rPr>
          <w:rFonts w:cstheme="minorHAnsi"/>
        </w:rPr>
      </w:pPr>
    </w:p>
    <w:p w14:paraId="40D74730" w14:textId="71D44C99" w:rsidR="002B7C65" w:rsidRPr="00F812D7" w:rsidRDefault="000C59FE" w:rsidP="000C59FE">
      <w:pPr>
        <w:pStyle w:val="Caption"/>
        <w:rPr>
          <w:rFonts w:eastAsia="Times New Roman" w:cstheme="minorHAnsi"/>
          <w:bCs/>
        </w:rPr>
      </w:pPr>
      <w:bookmarkStart w:id="13" w:name="_Ref95126181"/>
      <w:bookmarkStart w:id="14" w:name="_Toc100048512"/>
      <w:r>
        <w:t xml:space="preserve">Şekil </w:t>
      </w:r>
      <w:r>
        <w:fldChar w:fldCharType="begin"/>
      </w:r>
      <w:r>
        <w:instrText xml:space="preserve"> SEQ Şekil \* ARABIC </w:instrText>
      </w:r>
      <w:r>
        <w:fldChar w:fldCharType="separate"/>
      </w:r>
      <w:r w:rsidR="00535F05">
        <w:rPr>
          <w:noProof/>
        </w:rPr>
        <w:t>1</w:t>
      </w:r>
      <w:r>
        <w:fldChar w:fldCharType="end"/>
      </w:r>
      <w:bookmarkEnd w:id="13"/>
      <w:r>
        <w:rPr>
          <w:rFonts w:eastAsia="Times New Roman" w:cstheme="minorHAnsi"/>
          <w:bCs/>
        </w:rPr>
        <w:t xml:space="preserve"> - </w:t>
      </w:r>
      <w:r w:rsidR="002B7C65">
        <w:rPr>
          <w:rFonts w:eastAsia="Times New Roman" w:cstheme="minorHAnsi"/>
          <w:bCs/>
        </w:rPr>
        <w:t>Harcama alışkanlıklarının değişimi: 2002-2019</w:t>
      </w:r>
      <w:bookmarkEnd w:id="14"/>
      <w:r w:rsidR="002B7C65" w:rsidRPr="00F812D7">
        <w:rPr>
          <w:rFonts w:eastAsia="Times New Roman" w:cstheme="minorHAnsi"/>
          <w:bCs/>
        </w:rPr>
        <w:t xml:space="preserve"> </w:t>
      </w:r>
    </w:p>
    <w:p w14:paraId="1DD2D8D4" w14:textId="09E4C169" w:rsidR="002B7C65" w:rsidRDefault="00E8687D" w:rsidP="00245420">
      <w:pPr>
        <w:jc w:val="center"/>
        <w:rPr>
          <w:rFonts w:cstheme="minorHAnsi"/>
        </w:rPr>
      </w:pPr>
      <w:r>
        <w:rPr>
          <w:rFonts w:cstheme="minorHAnsi"/>
          <w:noProof/>
        </w:rPr>
        <w:drawing>
          <wp:inline distT="0" distB="0" distL="0" distR="0" wp14:anchorId="27DC84AE" wp14:editId="0EA16367">
            <wp:extent cx="5727700" cy="3818255"/>
            <wp:effectExtent l="0" t="0" r="0" b="4445"/>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4C83BD37" w14:textId="77777777" w:rsidR="00E36A9E" w:rsidRPr="00F812D7" w:rsidRDefault="00E36A9E" w:rsidP="00245420">
      <w:pPr>
        <w:jc w:val="center"/>
        <w:rPr>
          <w:rFonts w:cstheme="minorHAnsi"/>
        </w:rPr>
      </w:pPr>
    </w:p>
    <w:p w14:paraId="65BB5E28" w14:textId="41756A3F" w:rsidR="00852754" w:rsidRDefault="00533835" w:rsidP="00167BCE">
      <w:pPr>
        <w:pStyle w:val="BodyText1"/>
      </w:pPr>
      <w:r>
        <w:fldChar w:fldCharType="begin"/>
      </w:r>
      <w:r>
        <w:instrText xml:space="preserve"> REF _Ref95126181 \h </w:instrText>
      </w:r>
      <w:r>
        <w:fldChar w:fldCharType="separate"/>
      </w:r>
      <w:r w:rsidR="00535F05">
        <w:t xml:space="preserve">Şekil </w:t>
      </w:r>
      <w:r w:rsidR="00535F05">
        <w:rPr>
          <w:noProof/>
        </w:rPr>
        <w:t>1</w:t>
      </w:r>
      <w:r>
        <w:fldChar w:fldCharType="end"/>
      </w:r>
      <w:r>
        <w:t xml:space="preserve"> ve</w:t>
      </w:r>
      <w:r w:rsidR="003C5E30">
        <w:t xml:space="preserve"> </w:t>
      </w:r>
      <w:r w:rsidR="003C5E30">
        <w:fldChar w:fldCharType="begin"/>
      </w:r>
      <w:r w:rsidR="003C5E30">
        <w:instrText xml:space="preserve"> REF _Ref95126095 \h </w:instrText>
      </w:r>
      <w:r w:rsidR="003C5E30">
        <w:fldChar w:fldCharType="separate"/>
      </w:r>
      <w:r w:rsidR="00535F05">
        <w:t xml:space="preserve">Tablo </w:t>
      </w:r>
      <w:r w:rsidR="00535F05">
        <w:rPr>
          <w:noProof/>
        </w:rPr>
        <w:t>2</w:t>
      </w:r>
      <w:r w:rsidR="003C5E30">
        <w:fldChar w:fldCharType="end"/>
      </w:r>
      <w:r w:rsidR="001430A6" w:rsidRPr="00167BCE">
        <w:t>’de harcama pay</w:t>
      </w:r>
      <w:r w:rsidR="00536427" w:rsidRPr="00167BCE">
        <w:t xml:space="preserve">larına odaklandık ve bazı ürün gruplarının payı artarken diğerlerinin azaldığını gözlemledik. </w:t>
      </w:r>
      <w:r w:rsidR="005E1506" w:rsidRPr="00167BCE">
        <w:t xml:space="preserve">Payı azalan </w:t>
      </w:r>
      <w:r w:rsidR="00CA3590" w:rsidRPr="00167BCE">
        <w:t xml:space="preserve">gıda ve iletişim gibi </w:t>
      </w:r>
      <w:r w:rsidR="005E1506" w:rsidRPr="00167BCE">
        <w:t xml:space="preserve">ürünler için iki </w:t>
      </w:r>
      <w:r w:rsidR="00CA3590" w:rsidRPr="00167BCE">
        <w:t>açıklama mümkündür. İlki,</w:t>
      </w:r>
      <w:r w:rsidR="005E1506" w:rsidRPr="00167BCE">
        <w:t xml:space="preserve"> </w:t>
      </w:r>
      <w:r w:rsidR="00B87714">
        <w:t>payı azalan</w:t>
      </w:r>
      <w:r w:rsidR="00A302E8" w:rsidRPr="00167BCE">
        <w:t xml:space="preserve"> ürün grupları için </w:t>
      </w:r>
      <w:r w:rsidR="005E1506" w:rsidRPr="00167BCE">
        <w:t>reel harcama</w:t>
      </w:r>
      <w:r w:rsidR="00A302E8" w:rsidRPr="00167BCE">
        <w:t xml:space="preserve"> seviyesinin azalmasıdır. </w:t>
      </w:r>
      <w:r w:rsidR="000554AA">
        <w:t xml:space="preserve">Diğer olasılık </w:t>
      </w:r>
      <w:r w:rsidR="00A302E8" w:rsidRPr="00167BCE">
        <w:t xml:space="preserve">ise </w:t>
      </w:r>
      <w:r w:rsidR="00167BCE" w:rsidRPr="00167BCE">
        <w:t xml:space="preserve">tüm ürün grupları için </w:t>
      </w:r>
      <w:r w:rsidR="00A302E8" w:rsidRPr="00167BCE">
        <w:t>reel harcamalar</w:t>
      </w:r>
      <w:r w:rsidR="009072BE">
        <w:t xml:space="preserve">ın artması fakat </w:t>
      </w:r>
      <w:r w:rsidR="00852754">
        <w:t xml:space="preserve">payı azalan </w:t>
      </w:r>
      <w:r w:rsidR="00B87714" w:rsidRPr="00167BCE">
        <w:t>ürünler</w:t>
      </w:r>
      <w:r w:rsidR="00852754">
        <w:t xml:space="preserve">in artış hızının </w:t>
      </w:r>
      <w:r w:rsidR="00167BCE" w:rsidRPr="00167BCE">
        <w:t xml:space="preserve">ortalamanın altında </w:t>
      </w:r>
      <w:r w:rsidR="00852754">
        <w:t xml:space="preserve">kalmasıdır. </w:t>
      </w:r>
      <w:r w:rsidR="004A1C57">
        <w:t xml:space="preserve"> Bu alternatif açıklamalardan hangisinin geçerli olduğunu anlamak için </w:t>
      </w:r>
      <w:r w:rsidR="00A80AC7">
        <w:fldChar w:fldCharType="begin"/>
      </w:r>
      <w:r w:rsidR="00A80AC7">
        <w:instrText xml:space="preserve"> REF _Ref96433948 \h </w:instrText>
      </w:r>
      <w:r w:rsidR="00A80AC7">
        <w:fldChar w:fldCharType="separate"/>
      </w:r>
      <w:r w:rsidR="00535F05">
        <w:t xml:space="preserve">Şekil </w:t>
      </w:r>
      <w:r w:rsidR="00535F05">
        <w:rPr>
          <w:noProof/>
        </w:rPr>
        <w:t>2</w:t>
      </w:r>
      <w:r w:rsidR="00A80AC7">
        <w:fldChar w:fldCharType="end"/>
      </w:r>
      <w:r w:rsidR="00480771">
        <w:t>’den</w:t>
      </w:r>
      <w:r w:rsidR="00A80AC7">
        <w:t xml:space="preserve"> </w:t>
      </w:r>
      <w:r w:rsidR="00480771">
        <w:t xml:space="preserve">yararlanabiliriz. </w:t>
      </w:r>
      <w:r w:rsidR="00455596">
        <w:t xml:space="preserve">Şekilden de görüldüğü gibi </w:t>
      </w:r>
      <w:r w:rsidR="00E2022B">
        <w:t xml:space="preserve">tüm ürün grupları için </w:t>
      </w:r>
      <w:r w:rsidR="00C91A42">
        <w:t xml:space="preserve">kişi başı </w:t>
      </w:r>
      <w:r w:rsidR="00E2022B">
        <w:t xml:space="preserve">reel harcama seviyeleri yıllar içinde artış sergilemektedir. Fakat </w:t>
      </w:r>
      <w:r w:rsidR="00C91A42">
        <w:t xml:space="preserve">kişi başı </w:t>
      </w:r>
      <w:r w:rsidR="00B90216">
        <w:t xml:space="preserve">gıda ve </w:t>
      </w:r>
      <w:r w:rsidR="00C91A42">
        <w:t xml:space="preserve">iletişim harcamaları </w:t>
      </w:r>
      <w:r w:rsidR="00B23951">
        <w:t xml:space="preserve">kişi başı ortalama tüketim artışının gerisinde kalmaktadır. </w:t>
      </w:r>
    </w:p>
    <w:p w14:paraId="1768E771" w14:textId="77777777" w:rsidR="00852754" w:rsidRDefault="00852754" w:rsidP="00167BCE">
      <w:pPr>
        <w:pStyle w:val="BodyText1"/>
      </w:pPr>
    </w:p>
    <w:p w14:paraId="140648EF" w14:textId="71969E06" w:rsidR="00852754" w:rsidRPr="00F812D7" w:rsidRDefault="00B07C77" w:rsidP="00852754">
      <w:pPr>
        <w:pStyle w:val="Caption"/>
        <w:rPr>
          <w:rFonts w:eastAsia="Times New Roman" w:cstheme="minorHAnsi"/>
          <w:bCs/>
        </w:rPr>
      </w:pPr>
      <w:r>
        <w:lastRenderedPageBreak/>
        <w:t xml:space="preserve"> </w:t>
      </w:r>
      <w:bookmarkStart w:id="15" w:name="_Ref96433948"/>
      <w:bookmarkStart w:id="16" w:name="_Toc100048513"/>
      <w:r w:rsidR="00852754">
        <w:t xml:space="preserve">Şekil </w:t>
      </w:r>
      <w:r w:rsidR="00852754">
        <w:fldChar w:fldCharType="begin"/>
      </w:r>
      <w:r w:rsidR="00852754">
        <w:instrText xml:space="preserve"> SEQ Şekil \* ARABIC </w:instrText>
      </w:r>
      <w:r w:rsidR="00852754">
        <w:fldChar w:fldCharType="separate"/>
      </w:r>
      <w:r w:rsidR="00535F05">
        <w:rPr>
          <w:noProof/>
        </w:rPr>
        <w:t>2</w:t>
      </w:r>
      <w:r w:rsidR="00852754">
        <w:fldChar w:fldCharType="end"/>
      </w:r>
      <w:bookmarkEnd w:id="15"/>
      <w:r w:rsidR="00852754">
        <w:rPr>
          <w:rFonts w:eastAsia="Times New Roman" w:cstheme="minorHAnsi"/>
          <w:bCs/>
        </w:rPr>
        <w:t xml:space="preserve"> </w:t>
      </w:r>
      <w:r w:rsidR="00A0222B">
        <w:rPr>
          <w:rFonts w:eastAsia="Times New Roman" w:cstheme="minorHAnsi"/>
          <w:bCs/>
        </w:rPr>
        <w:t>–</w:t>
      </w:r>
      <w:r w:rsidR="00852754">
        <w:rPr>
          <w:rFonts w:eastAsia="Times New Roman" w:cstheme="minorHAnsi"/>
          <w:bCs/>
        </w:rPr>
        <w:t xml:space="preserve"> </w:t>
      </w:r>
      <w:r w:rsidR="00480771">
        <w:rPr>
          <w:rFonts w:eastAsia="Times New Roman" w:cstheme="minorHAnsi"/>
          <w:bCs/>
        </w:rPr>
        <w:t>Kişi başı r</w:t>
      </w:r>
      <w:r w:rsidR="00A0222B">
        <w:rPr>
          <w:rFonts w:eastAsia="Times New Roman" w:cstheme="minorHAnsi"/>
          <w:bCs/>
        </w:rPr>
        <w:t>eel h</w:t>
      </w:r>
      <w:r w:rsidR="00852754">
        <w:rPr>
          <w:rFonts w:eastAsia="Times New Roman" w:cstheme="minorHAnsi"/>
          <w:bCs/>
        </w:rPr>
        <w:t xml:space="preserve">arcama </w:t>
      </w:r>
      <w:r w:rsidR="00A0222B">
        <w:rPr>
          <w:rFonts w:eastAsia="Times New Roman" w:cstheme="minorHAnsi"/>
          <w:bCs/>
        </w:rPr>
        <w:t>seviyeleri</w:t>
      </w:r>
      <w:r w:rsidR="00852754">
        <w:rPr>
          <w:rFonts w:eastAsia="Times New Roman" w:cstheme="minorHAnsi"/>
          <w:bCs/>
        </w:rPr>
        <w:t>: 2002-2019</w:t>
      </w:r>
      <w:bookmarkEnd w:id="16"/>
      <w:r w:rsidR="00852754" w:rsidRPr="00F812D7">
        <w:rPr>
          <w:rFonts w:eastAsia="Times New Roman" w:cstheme="minorHAnsi"/>
          <w:bCs/>
        </w:rPr>
        <w:t xml:space="preserve"> </w:t>
      </w:r>
    </w:p>
    <w:p w14:paraId="3CD4EF11" w14:textId="61D0E8E7" w:rsidR="002B7C65" w:rsidRPr="00167BCE" w:rsidRDefault="00FD3ED7" w:rsidP="00167BCE">
      <w:pPr>
        <w:pStyle w:val="BodyText1"/>
      </w:pPr>
      <w:r>
        <w:rPr>
          <w:noProof/>
        </w:rPr>
        <w:drawing>
          <wp:inline distT="0" distB="0" distL="0" distR="0" wp14:anchorId="2683CE12" wp14:editId="7974F0DB">
            <wp:extent cx="5727700" cy="3818255"/>
            <wp:effectExtent l="0" t="0" r="0" b="4445"/>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6F572601" w14:textId="77777777" w:rsidR="00E36A9E" w:rsidRPr="00F812D7" w:rsidRDefault="00E36A9E" w:rsidP="002B7C65">
      <w:pPr>
        <w:rPr>
          <w:rFonts w:cstheme="minorHAnsi"/>
        </w:rPr>
      </w:pPr>
    </w:p>
    <w:p w14:paraId="4FE445E7" w14:textId="712C28A6" w:rsidR="002B7C65" w:rsidRPr="000C59FE" w:rsidRDefault="002B7C65" w:rsidP="000C59FE">
      <w:pPr>
        <w:pStyle w:val="Heading2"/>
      </w:pPr>
      <w:bookmarkStart w:id="17" w:name="_Toc96453788"/>
      <w:r w:rsidRPr="000C59FE">
        <w:t>1.3 Hanelerin iletişim harcamalarına ayırdıkları pay nasıl değişti?</w:t>
      </w:r>
      <w:bookmarkEnd w:id="17"/>
    </w:p>
    <w:p w14:paraId="23282A6F" w14:textId="6461BDED" w:rsidR="002B7C65" w:rsidRPr="000C59FE" w:rsidRDefault="002B7C65" w:rsidP="000C59FE">
      <w:pPr>
        <w:pStyle w:val="BodyText1"/>
      </w:pPr>
      <w:r w:rsidRPr="000C59FE">
        <w:t xml:space="preserve">Raporumuzun konusu olan iletişim harcamalarının toplam harcamalar içindeki payına baktığımızda zaman içinde istikrarlı fakat görece küçük bir azalış olduğunu görüyoruz. 2002’de iletişim harcamalarının toplam harcamalar içindeki payı yüzde 4,5 iken neredeyse her yıl düzenli olarak azalarak 2019 yılında yüzde 3,6’ya kadar gerilemiştir. Bütçeden iletişim harcamaları için ayrılan payın azalması harcamaların reel olarak azalması demek değildir elbette. Bununla birlikte bu sonuç bize iletişim harcamalarının diğer harcamalar kadar hızlı artmadığını göstermektedir. </w:t>
      </w:r>
    </w:p>
    <w:p w14:paraId="56F0A19D" w14:textId="757B32E1" w:rsidR="002B7C65" w:rsidRPr="002B79E5" w:rsidRDefault="000C59FE" w:rsidP="000C59FE">
      <w:pPr>
        <w:pStyle w:val="Caption"/>
        <w:rPr>
          <w:rFonts w:eastAsia="Times New Roman" w:cstheme="minorHAnsi"/>
          <w:bCs/>
        </w:rPr>
      </w:pPr>
      <w:bookmarkStart w:id="18" w:name="_Toc100048514"/>
      <w:r>
        <w:lastRenderedPageBreak/>
        <w:t xml:space="preserve">Şekil </w:t>
      </w:r>
      <w:r>
        <w:fldChar w:fldCharType="begin"/>
      </w:r>
      <w:r>
        <w:instrText xml:space="preserve"> SEQ Şekil \* ARABIC </w:instrText>
      </w:r>
      <w:r>
        <w:fldChar w:fldCharType="separate"/>
      </w:r>
      <w:r w:rsidR="00535F05">
        <w:rPr>
          <w:noProof/>
        </w:rPr>
        <w:t>3</w:t>
      </w:r>
      <w:r>
        <w:fldChar w:fldCharType="end"/>
      </w:r>
      <w:r>
        <w:rPr>
          <w:rFonts w:eastAsia="Times New Roman" w:cstheme="minorHAnsi"/>
          <w:bCs/>
        </w:rPr>
        <w:t xml:space="preserve"> - </w:t>
      </w:r>
      <w:r w:rsidR="002B7C65">
        <w:rPr>
          <w:rFonts w:eastAsia="Times New Roman" w:cstheme="minorHAnsi"/>
          <w:bCs/>
        </w:rPr>
        <w:t>İletişim harcamalarının payı nasıl değişti?</w:t>
      </w:r>
      <w:bookmarkEnd w:id="18"/>
      <w:r w:rsidR="002B7C65" w:rsidRPr="00F812D7">
        <w:rPr>
          <w:rFonts w:eastAsia="Times New Roman" w:cstheme="minorHAnsi"/>
          <w:bCs/>
        </w:rPr>
        <w:t xml:space="preserve"> </w:t>
      </w:r>
    </w:p>
    <w:p w14:paraId="6874F433" w14:textId="53314941" w:rsidR="002B7C65" w:rsidRPr="00F812D7" w:rsidRDefault="004D59DA" w:rsidP="00245420">
      <w:pPr>
        <w:jc w:val="center"/>
        <w:rPr>
          <w:rFonts w:cstheme="minorHAnsi"/>
        </w:rPr>
      </w:pPr>
      <w:r>
        <w:rPr>
          <w:rFonts w:cstheme="minorHAnsi"/>
          <w:noProof/>
        </w:rPr>
        <w:drawing>
          <wp:inline distT="0" distB="0" distL="0" distR="0" wp14:anchorId="24D4243F" wp14:editId="57A66FD7">
            <wp:extent cx="5727700" cy="3818255"/>
            <wp:effectExtent l="0" t="0" r="0" b="4445"/>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2B79FC58" w14:textId="77777777" w:rsidR="009F384A" w:rsidRDefault="00803D8A" w:rsidP="000C59FE">
      <w:pPr>
        <w:pStyle w:val="BodyText1"/>
      </w:pPr>
      <w:r>
        <w:t xml:space="preserve">Merak edilen bir diğer husus genelde tüketim alışkanlıklarının, bu rapor özelinde de iletişim harcamalarının seyri eğitim ve gelir </w:t>
      </w:r>
      <w:r w:rsidR="00180FC1">
        <w:t xml:space="preserve">seviyesi </w:t>
      </w:r>
      <w:r w:rsidR="00D64156">
        <w:t xml:space="preserve">ile nasıl değiştiğidir. Bu amaçla </w:t>
      </w:r>
      <w:r w:rsidR="00CA088B">
        <w:fldChar w:fldCharType="begin"/>
      </w:r>
      <w:r w:rsidR="00CA088B">
        <w:instrText xml:space="preserve"> REF _Ref96454634 \h </w:instrText>
      </w:r>
      <w:r w:rsidR="00CA088B">
        <w:fldChar w:fldCharType="separate"/>
      </w:r>
      <w:r w:rsidR="00CA088B">
        <w:t xml:space="preserve">Şekil </w:t>
      </w:r>
      <w:r w:rsidR="00CA088B">
        <w:rPr>
          <w:noProof/>
        </w:rPr>
        <w:t>4</w:t>
      </w:r>
      <w:r w:rsidR="00CA088B">
        <w:fldChar w:fldCharType="end"/>
      </w:r>
      <w:r w:rsidR="00CA088B">
        <w:t xml:space="preserve"> ve </w:t>
      </w:r>
      <w:r w:rsidR="00CA088B">
        <w:fldChar w:fldCharType="begin"/>
      </w:r>
      <w:r w:rsidR="00CA088B">
        <w:instrText xml:space="preserve"> REF _Ref96454641 \h </w:instrText>
      </w:r>
      <w:r w:rsidR="00CA088B">
        <w:fldChar w:fldCharType="separate"/>
      </w:r>
      <w:r w:rsidR="00CA088B">
        <w:t xml:space="preserve">Şekil </w:t>
      </w:r>
      <w:r w:rsidR="00CA088B">
        <w:rPr>
          <w:noProof/>
        </w:rPr>
        <w:t>5</w:t>
      </w:r>
      <w:r w:rsidR="00CA088B">
        <w:fldChar w:fldCharType="end"/>
      </w:r>
      <w:r w:rsidR="00CA088B">
        <w:t xml:space="preserve">’i hazırladık. </w:t>
      </w:r>
      <w:r w:rsidR="00EE5C0D">
        <w:t xml:space="preserve">Bekleneceği üzere </w:t>
      </w:r>
      <w:r w:rsidR="00E911C0">
        <w:t>hanelerin</w:t>
      </w:r>
      <w:r w:rsidR="00EE5C0D">
        <w:t xml:space="preserve"> eğitim </w:t>
      </w:r>
      <w:r w:rsidR="00180FC1">
        <w:t>(</w:t>
      </w:r>
      <w:r w:rsidR="00180FC1">
        <w:fldChar w:fldCharType="begin"/>
      </w:r>
      <w:r w:rsidR="00180FC1">
        <w:instrText xml:space="preserve"> REF _Ref96454634 \h </w:instrText>
      </w:r>
      <w:r w:rsidR="00180FC1">
        <w:fldChar w:fldCharType="separate"/>
      </w:r>
      <w:r w:rsidR="00180FC1">
        <w:t xml:space="preserve">Şekil </w:t>
      </w:r>
      <w:r w:rsidR="00180FC1">
        <w:rPr>
          <w:noProof/>
        </w:rPr>
        <w:t>4</w:t>
      </w:r>
      <w:r w:rsidR="00180FC1">
        <w:fldChar w:fldCharType="end"/>
      </w:r>
      <w:r w:rsidR="00180FC1">
        <w:t>) ve</w:t>
      </w:r>
      <w:r w:rsidR="001769BB">
        <w:t xml:space="preserve"> gelir </w:t>
      </w:r>
      <w:r w:rsidR="00180FC1">
        <w:t>(</w:t>
      </w:r>
      <w:r w:rsidR="00180FC1">
        <w:fldChar w:fldCharType="begin"/>
      </w:r>
      <w:r w:rsidR="00180FC1">
        <w:instrText xml:space="preserve"> REF _Ref96454641 \h </w:instrText>
      </w:r>
      <w:r w:rsidR="00180FC1">
        <w:fldChar w:fldCharType="separate"/>
      </w:r>
      <w:r w:rsidR="00180FC1">
        <w:t xml:space="preserve">Şekil </w:t>
      </w:r>
      <w:r w:rsidR="00180FC1">
        <w:rPr>
          <w:noProof/>
        </w:rPr>
        <w:t>5</w:t>
      </w:r>
      <w:r w:rsidR="00180FC1">
        <w:fldChar w:fldCharType="end"/>
      </w:r>
      <w:r w:rsidR="00180FC1">
        <w:t>)</w:t>
      </w:r>
      <w:r w:rsidR="00EE5C0D">
        <w:t xml:space="preserve"> </w:t>
      </w:r>
      <w:r w:rsidR="00180FC1">
        <w:t xml:space="preserve">seviyesi arttıkça </w:t>
      </w:r>
      <w:r w:rsidR="00E911C0">
        <w:t xml:space="preserve">hanelerin iletişime ayırdıkları bütçe </w:t>
      </w:r>
      <w:r w:rsidR="00044D6D">
        <w:t>zaman içinde</w:t>
      </w:r>
      <w:r w:rsidR="004273A1">
        <w:t xml:space="preserve"> daha da fazla azalmaktadır. Bu da yukarıda değindiğimiz “gelir etkisi” ile uyumludur. Gelir</w:t>
      </w:r>
      <w:r w:rsidR="00614AC5">
        <w:t xml:space="preserve"> seviyesi görece daha yüksek olan kimseler için gelir etkisinin de daha güçlü olması beklenir.</w:t>
      </w:r>
      <w:r w:rsidR="002365BE">
        <w:t xml:space="preserve"> </w:t>
      </w:r>
    </w:p>
    <w:p w14:paraId="34B63674" w14:textId="1BD9D74C" w:rsidR="009F384A" w:rsidRDefault="002365BE" w:rsidP="000C59FE">
      <w:pPr>
        <w:pStyle w:val="BodyText1"/>
      </w:pPr>
      <w:r>
        <w:fldChar w:fldCharType="begin"/>
      </w:r>
      <w:r>
        <w:instrText xml:space="preserve"> REF _Ref96454634 \h </w:instrText>
      </w:r>
      <w:r>
        <w:fldChar w:fldCharType="separate"/>
      </w:r>
      <w:r>
        <w:t xml:space="preserve">Şekil </w:t>
      </w:r>
      <w:r>
        <w:rPr>
          <w:noProof/>
        </w:rPr>
        <w:t>4</w:t>
      </w:r>
      <w:r>
        <w:fldChar w:fldCharType="end"/>
      </w:r>
      <w:r>
        <w:t xml:space="preserve">’te </w:t>
      </w:r>
      <w:r w:rsidR="009239A0">
        <w:t xml:space="preserve">aile reisi üniversite ve üstü </w:t>
      </w:r>
      <w:r w:rsidR="00B32B7A">
        <w:t xml:space="preserve">bir eğitim seviyesine sahip haneler için iletişim bütçesine ayrılan payın 2002-2019 döneminde 2 yüzde puan kadar azaldığını gözlemliyoruz. </w:t>
      </w:r>
      <w:r w:rsidR="00886D6A">
        <w:t xml:space="preserve">Aynı dönemde ortaokul ve lise için bu azalış bir puanın altında iken ilkokul ve altı eğitim seviyesi için iletişim harcamalarının payı nerdeyse hiç değişmemektedir. </w:t>
      </w:r>
      <w:r w:rsidR="00B32B7A">
        <w:t xml:space="preserve"> </w:t>
      </w:r>
    </w:p>
    <w:p w14:paraId="5A20C14D" w14:textId="32203D8E" w:rsidR="00803D8A" w:rsidRDefault="009F384A" w:rsidP="000C59FE">
      <w:pPr>
        <w:pStyle w:val="BodyText1"/>
      </w:pPr>
      <w:r>
        <w:fldChar w:fldCharType="begin"/>
      </w:r>
      <w:r>
        <w:instrText xml:space="preserve"> REF _Ref96454641 \h </w:instrText>
      </w:r>
      <w:r>
        <w:fldChar w:fldCharType="separate"/>
      </w:r>
      <w:r>
        <w:t xml:space="preserve">Şekil </w:t>
      </w:r>
      <w:r>
        <w:rPr>
          <w:noProof/>
        </w:rPr>
        <w:t>5</w:t>
      </w:r>
      <w:r>
        <w:fldChar w:fldCharType="end"/>
      </w:r>
      <w:r>
        <w:t xml:space="preserve">’te </w:t>
      </w:r>
      <w:r w:rsidR="007459DB">
        <w:t xml:space="preserve">haneler yüzde 20’lik harcama dilimlerine göre sıralandığında en </w:t>
      </w:r>
      <w:r w:rsidR="00271D59">
        <w:t>üstte</w:t>
      </w:r>
      <w:r w:rsidR="007459DB">
        <w:t xml:space="preserve"> yer alan</w:t>
      </w:r>
      <w:r w:rsidR="00271D59">
        <w:t xml:space="preserve"> ve q5 ile gösterilen</w:t>
      </w:r>
      <w:r w:rsidR="007459DB">
        <w:t xml:space="preserve"> en </w:t>
      </w:r>
      <w:r w:rsidR="00271D59">
        <w:t>zengin</w:t>
      </w:r>
      <w:r w:rsidR="007459DB">
        <w:t xml:space="preserve"> hanelerin </w:t>
      </w:r>
      <w:r w:rsidR="00271D59">
        <w:t xml:space="preserve">iletişim </w:t>
      </w:r>
      <w:r w:rsidR="00BB64E5">
        <w:t xml:space="preserve">için ayırdıkları </w:t>
      </w:r>
      <w:r>
        <w:t>bütçe</w:t>
      </w:r>
      <w:r w:rsidR="00BB64E5">
        <w:t xml:space="preserve"> payının </w:t>
      </w:r>
      <w:r>
        <w:t xml:space="preserve">2002-2019 döneminde </w:t>
      </w:r>
      <w:r w:rsidR="001A1F2E">
        <w:t xml:space="preserve">1,5 </w:t>
      </w:r>
      <w:r>
        <w:t xml:space="preserve">yüzde puan kadar azaldığını gözlemliyoruz. Aynı dönemde </w:t>
      </w:r>
      <w:r w:rsidR="00FF16DC">
        <w:t xml:space="preserve">diğer gelir dilimlerinde yer alan haneler için azalış </w:t>
      </w:r>
      <w:r w:rsidR="007D7C38">
        <w:t xml:space="preserve">daha azdır. </w:t>
      </w:r>
      <w:r w:rsidR="004D3510">
        <w:t>İlginç bulgulardan bir tanesi q1’de yer alan en fakir haneler ile q4’te yer alan ikinci en zengin haneler için iletişim harcamalarının payı</w:t>
      </w:r>
      <w:r w:rsidR="000022C5">
        <w:t xml:space="preserve">nın benzer bir seyir izlemesidir. </w:t>
      </w:r>
    </w:p>
    <w:p w14:paraId="1E10BB74" w14:textId="57EBF2F7" w:rsidR="00BF1A38" w:rsidRDefault="00BF1A38" w:rsidP="00BF1A38">
      <w:pPr>
        <w:pStyle w:val="Caption"/>
        <w:rPr>
          <w:rFonts w:eastAsia="Times New Roman" w:cstheme="minorHAnsi"/>
          <w:bCs/>
        </w:rPr>
      </w:pPr>
      <w:bookmarkStart w:id="19" w:name="_Ref96454634"/>
      <w:bookmarkStart w:id="20" w:name="_Toc100048515"/>
      <w:r>
        <w:lastRenderedPageBreak/>
        <w:t xml:space="preserve">Şekil </w:t>
      </w:r>
      <w:r>
        <w:fldChar w:fldCharType="begin"/>
      </w:r>
      <w:r>
        <w:instrText xml:space="preserve"> SEQ Şekil \* ARABIC </w:instrText>
      </w:r>
      <w:r>
        <w:fldChar w:fldCharType="separate"/>
      </w:r>
      <w:r w:rsidR="00535F05">
        <w:rPr>
          <w:noProof/>
        </w:rPr>
        <w:t>4</w:t>
      </w:r>
      <w:r>
        <w:fldChar w:fldCharType="end"/>
      </w:r>
      <w:bookmarkEnd w:id="19"/>
      <w:r>
        <w:rPr>
          <w:rFonts w:eastAsia="Times New Roman" w:cstheme="minorHAnsi"/>
          <w:bCs/>
        </w:rPr>
        <w:t xml:space="preserve"> </w:t>
      </w:r>
      <w:r w:rsidR="00C94B35">
        <w:rPr>
          <w:rFonts w:eastAsia="Times New Roman" w:cstheme="minorHAnsi"/>
          <w:bCs/>
        </w:rPr>
        <w:t>–</w:t>
      </w:r>
      <w:r>
        <w:rPr>
          <w:rFonts w:eastAsia="Times New Roman" w:cstheme="minorHAnsi"/>
          <w:bCs/>
        </w:rPr>
        <w:t xml:space="preserve"> </w:t>
      </w:r>
      <w:r w:rsidR="00C94B35">
        <w:rPr>
          <w:rFonts w:eastAsia="Times New Roman" w:cstheme="minorHAnsi"/>
          <w:bCs/>
        </w:rPr>
        <w:t>Aile reisinin eğitim seviyesine göre i</w:t>
      </w:r>
      <w:r>
        <w:rPr>
          <w:rFonts w:eastAsia="Times New Roman" w:cstheme="minorHAnsi"/>
          <w:bCs/>
        </w:rPr>
        <w:t>letişim harcamalarının payı nasıl değişti</w:t>
      </w:r>
      <w:r w:rsidR="00C94B35">
        <w:rPr>
          <w:rFonts w:eastAsia="Times New Roman" w:cstheme="minorHAnsi"/>
          <w:bCs/>
        </w:rPr>
        <w:t>?</w:t>
      </w:r>
      <w:bookmarkEnd w:id="20"/>
      <w:r>
        <w:rPr>
          <w:rFonts w:eastAsia="Times New Roman" w:cstheme="minorHAnsi"/>
          <w:bCs/>
        </w:rPr>
        <w:t xml:space="preserve"> </w:t>
      </w:r>
    </w:p>
    <w:p w14:paraId="1B5ED09E" w14:textId="0AB4F267" w:rsidR="00C94B35" w:rsidRPr="00C94B35" w:rsidRDefault="00C94B35" w:rsidP="00C94B35">
      <w:r>
        <w:rPr>
          <w:noProof/>
        </w:rPr>
        <w:drawing>
          <wp:inline distT="0" distB="0" distL="0" distR="0" wp14:anchorId="5AC41E33" wp14:editId="1DD54EF8">
            <wp:extent cx="5727700" cy="3818255"/>
            <wp:effectExtent l="0" t="0" r="0" b="4445"/>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02F417BA" w14:textId="5393A219" w:rsidR="00BF1A38" w:rsidRPr="002B79E5" w:rsidRDefault="00BF1A38" w:rsidP="00BF1A38">
      <w:pPr>
        <w:pStyle w:val="Caption"/>
        <w:rPr>
          <w:rFonts w:eastAsia="Times New Roman" w:cstheme="minorHAnsi"/>
          <w:bCs/>
        </w:rPr>
      </w:pPr>
      <w:bookmarkStart w:id="21" w:name="_Ref96454641"/>
      <w:bookmarkStart w:id="22" w:name="_Toc100048516"/>
      <w:r>
        <w:t xml:space="preserve">Şekil </w:t>
      </w:r>
      <w:r>
        <w:fldChar w:fldCharType="begin"/>
      </w:r>
      <w:r>
        <w:instrText xml:space="preserve"> SEQ Şekil \* ARABIC </w:instrText>
      </w:r>
      <w:r>
        <w:fldChar w:fldCharType="separate"/>
      </w:r>
      <w:r w:rsidR="00535F05">
        <w:rPr>
          <w:noProof/>
        </w:rPr>
        <w:t>5</w:t>
      </w:r>
      <w:r>
        <w:fldChar w:fldCharType="end"/>
      </w:r>
      <w:bookmarkEnd w:id="21"/>
      <w:r>
        <w:rPr>
          <w:rFonts w:eastAsia="Times New Roman" w:cstheme="minorHAnsi"/>
          <w:bCs/>
        </w:rPr>
        <w:t xml:space="preserve"> </w:t>
      </w:r>
      <w:r w:rsidR="00C94B35">
        <w:rPr>
          <w:rFonts w:eastAsia="Times New Roman" w:cstheme="minorHAnsi"/>
          <w:bCs/>
        </w:rPr>
        <w:t>–</w:t>
      </w:r>
      <w:r>
        <w:rPr>
          <w:rFonts w:eastAsia="Times New Roman" w:cstheme="minorHAnsi"/>
          <w:bCs/>
        </w:rPr>
        <w:t xml:space="preserve"> </w:t>
      </w:r>
      <w:r w:rsidR="00C94B35">
        <w:rPr>
          <w:rFonts w:eastAsia="Times New Roman" w:cstheme="minorHAnsi"/>
          <w:bCs/>
        </w:rPr>
        <w:t>Yüzdelik harcama dilimlerine göre i</w:t>
      </w:r>
      <w:r>
        <w:rPr>
          <w:rFonts w:eastAsia="Times New Roman" w:cstheme="minorHAnsi"/>
          <w:bCs/>
        </w:rPr>
        <w:t>letişim harcamalarının payı nasıl değişti?</w:t>
      </w:r>
      <w:bookmarkEnd w:id="22"/>
      <w:r w:rsidRPr="00F812D7">
        <w:rPr>
          <w:rFonts w:eastAsia="Times New Roman" w:cstheme="minorHAnsi"/>
          <w:bCs/>
        </w:rPr>
        <w:t xml:space="preserve"> </w:t>
      </w:r>
    </w:p>
    <w:p w14:paraId="7DEC3388" w14:textId="006B282F" w:rsidR="00D64156" w:rsidRDefault="00C94B35" w:rsidP="000C59FE">
      <w:pPr>
        <w:pStyle w:val="BodyText1"/>
      </w:pPr>
      <w:r>
        <w:rPr>
          <w:noProof/>
        </w:rPr>
        <w:drawing>
          <wp:inline distT="0" distB="0" distL="0" distR="0" wp14:anchorId="29F140A2" wp14:editId="062387E7">
            <wp:extent cx="5727700" cy="3818255"/>
            <wp:effectExtent l="0" t="0" r="0" b="4445"/>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69C94581" w14:textId="56C5CDE8" w:rsidR="002B7C65" w:rsidRPr="001841E7" w:rsidRDefault="002B7C65" w:rsidP="000C59FE">
      <w:pPr>
        <w:pStyle w:val="BodyText1"/>
        <w:rPr>
          <w:sz w:val="20"/>
          <w:szCs w:val="20"/>
        </w:rPr>
      </w:pPr>
      <w:r>
        <w:t>Peki iletişim harcamaların artış hızı neden ortalama tüketim harcamalarının gerisinde kalıyor? Bu soruya cevap</w:t>
      </w:r>
      <w:r w:rsidR="000C59FE">
        <w:t xml:space="preserve"> </w:t>
      </w:r>
      <w:fldSimple w:instr="REF _Ref95126352  \* MERGEFORMAT">
        <w:r w:rsidR="00535F05">
          <w:t xml:space="preserve">Şekil </w:t>
        </w:r>
        <w:r w:rsidR="00535F05">
          <w:rPr>
            <w:noProof/>
          </w:rPr>
          <w:t>6</w:t>
        </w:r>
      </w:fldSimple>
      <w:r>
        <w:t xml:space="preserve"> ve </w:t>
      </w:r>
      <w:fldSimple w:instr="REF _Ref95126364  \* MERGEFORMAT">
        <w:r w:rsidR="00535F05">
          <w:t xml:space="preserve">Şekil </w:t>
        </w:r>
        <w:r w:rsidR="00535F05">
          <w:rPr>
            <w:noProof/>
          </w:rPr>
          <w:t>7</w:t>
        </w:r>
      </w:fldSimple>
      <w:r>
        <w:t xml:space="preserve">’te yer almaktadır. </w:t>
      </w:r>
      <w:r>
        <w:rPr>
          <w:sz w:val="20"/>
          <w:szCs w:val="20"/>
        </w:rPr>
        <w:t>İ</w:t>
      </w:r>
      <w:r>
        <w:t xml:space="preserve">letişim harcamaları temelde hizmet ve </w:t>
      </w:r>
      <w:r>
        <w:lastRenderedPageBreak/>
        <w:t xml:space="preserve">ekipman olarak ikiye ayrılmaktadır. </w:t>
      </w:r>
      <w:fldSimple w:instr="REF _Ref95126352  \* MERGEFORMAT">
        <w:r w:rsidR="00535F05">
          <w:t xml:space="preserve">Şekil </w:t>
        </w:r>
        <w:r w:rsidR="00535F05">
          <w:rPr>
            <w:noProof/>
          </w:rPr>
          <w:t>6</w:t>
        </w:r>
      </w:fldSimple>
      <w:r>
        <w:t xml:space="preserve"> iletişim harcamaları içinde hizmet ve ekipman kalemlerinin pay değişimini zaman içinde sunmaktadır.   Buna göre iletişim hizmetlerinin toplam harcamalar içindeki payı neredeyse düzenli olarak azalırken iletişim ekipmanlarının payı uzunca bir süre yatay seyrettikten sonra son yıllarda bir artış göstermiştir. Hizmetlerin payındaki azalış (yaklaşık 1 yüzde puan) ekipmanların payındaki artışın (yaklaşık yarım yüzde puan) neredeyse iki katı olduğu için iletişim harcamalarının payı nihai olarak azalmıştır. </w:t>
      </w:r>
    </w:p>
    <w:p w14:paraId="697C652A" w14:textId="77777777" w:rsidR="002B7C65" w:rsidRDefault="002B7C65" w:rsidP="002B7C65">
      <w:pPr>
        <w:rPr>
          <w:rFonts w:cstheme="minorHAnsi"/>
        </w:rPr>
      </w:pPr>
    </w:p>
    <w:p w14:paraId="6441ED66" w14:textId="77777777" w:rsidR="002B7C65" w:rsidRDefault="002B7C65" w:rsidP="002B7C65">
      <w:pPr>
        <w:rPr>
          <w:rFonts w:cstheme="minorHAnsi"/>
        </w:rPr>
      </w:pPr>
    </w:p>
    <w:p w14:paraId="503D4688" w14:textId="77777777" w:rsidR="002B7C65" w:rsidRDefault="002B7C65" w:rsidP="002B7C65">
      <w:pPr>
        <w:rPr>
          <w:rFonts w:cstheme="minorHAnsi"/>
        </w:rPr>
      </w:pPr>
    </w:p>
    <w:p w14:paraId="59C7BF7F" w14:textId="77777777" w:rsidR="002B7C65" w:rsidRDefault="002B7C65" w:rsidP="002B7C65">
      <w:pPr>
        <w:rPr>
          <w:rFonts w:cstheme="minorHAnsi"/>
        </w:rPr>
      </w:pPr>
    </w:p>
    <w:p w14:paraId="5F0A6126" w14:textId="59D65B00" w:rsidR="002B7C65" w:rsidRPr="00707484" w:rsidRDefault="000C59FE" w:rsidP="000C59FE">
      <w:pPr>
        <w:pStyle w:val="Caption"/>
        <w:rPr>
          <w:rFonts w:eastAsia="Times New Roman" w:cstheme="minorHAnsi"/>
          <w:bCs/>
        </w:rPr>
      </w:pPr>
      <w:bookmarkStart w:id="23" w:name="_Ref95126352"/>
      <w:bookmarkStart w:id="24" w:name="_Toc100048517"/>
      <w:r>
        <w:t xml:space="preserve">Şekil </w:t>
      </w:r>
      <w:r>
        <w:fldChar w:fldCharType="begin"/>
      </w:r>
      <w:r>
        <w:instrText xml:space="preserve"> SEQ Şekil \* ARABIC </w:instrText>
      </w:r>
      <w:r>
        <w:fldChar w:fldCharType="separate"/>
      </w:r>
      <w:r w:rsidR="00535F05">
        <w:rPr>
          <w:noProof/>
        </w:rPr>
        <w:t>6</w:t>
      </w:r>
      <w:r>
        <w:fldChar w:fldCharType="end"/>
      </w:r>
      <w:bookmarkEnd w:id="23"/>
      <w:r>
        <w:rPr>
          <w:rFonts w:eastAsia="Times New Roman" w:cstheme="minorHAnsi"/>
          <w:bCs/>
        </w:rPr>
        <w:t xml:space="preserve"> </w:t>
      </w:r>
      <w:r w:rsidR="00BE03E3">
        <w:rPr>
          <w:rFonts w:eastAsia="Times New Roman" w:cstheme="minorHAnsi"/>
          <w:bCs/>
        </w:rPr>
        <w:t>–</w:t>
      </w:r>
      <w:r>
        <w:rPr>
          <w:rFonts w:eastAsia="Times New Roman" w:cstheme="minorHAnsi"/>
          <w:bCs/>
        </w:rPr>
        <w:t xml:space="preserve"> </w:t>
      </w:r>
      <w:r w:rsidR="00964AA9">
        <w:rPr>
          <w:rFonts w:eastAsia="Times New Roman" w:cstheme="minorHAnsi"/>
          <w:bCs/>
        </w:rPr>
        <w:t>İ</w:t>
      </w:r>
      <w:r w:rsidR="002B7C65">
        <w:rPr>
          <w:rFonts w:eastAsia="Times New Roman" w:cstheme="minorHAnsi"/>
          <w:bCs/>
        </w:rPr>
        <w:t xml:space="preserve">letişim harcamalarının </w:t>
      </w:r>
      <w:r w:rsidR="00964AA9">
        <w:rPr>
          <w:rFonts w:eastAsia="Times New Roman" w:cstheme="minorHAnsi"/>
          <w:bCs/>
        </w:rPr>
        <w:t>bileşimi</w:t>
      </w:r>
      <w:r w:rsidR="002B7C65">
        <w:rPr>
          <w:rFonts w:eastAsia="Times New Roman" w:cstheme="minorHAnsi"/>
          <w:bCs/>
        </w:rPr>
        <w:t xml:space="preserve"> nasıl değişti?</w:t>
      </w:r>
      <w:bookmarkEnd w:id="24"/>
      <w:r w:rsidR="002B7C65" w:rsidRPr="00F812D7">
        <w:rPr>
          <w:rFonts w:eastAsia="Times New Roman" w:cstheme="minorHAnsi"/>
          <w:bCs/>
        </w:rPr>
        <w:t xml:space="preserve"> </w:t>
      </w:r>
    </w:p>
    <w:p w14:paraId="2C3DCBDE" w14:textId="6789CB65" w:rsidR="002B7C65" w:rsidRPr="00F812D7" w:rsidRDefault="00064871" w:rsidP="00245420">
      <w:pPr>
        <w:jc w:val="center"/>
        <w:rPr>
          <w:rFonts w:cstheme="minorHAnsi"/>
        </w:rPr>
      </w:pPr>
      <w:r>
        <w:rPr>
          <w:rFonts w:cstheme="minorHAnsi"/>
          <w:noProof/>
        </w:rPr>
        <w:drawing>
          <wp:inline distT="0" distB="0" distL="0" distR="0" wp14:anchorId="2C4CDA07" wp14:editId="53555764">
            <wp:extent cx="5727700" cy="3818255"/>
            <wp:effectExtent l="0" t="0" r="0" b="4445"/>
            <wp:docPr id="40" name="Picture 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16838ED3" w14:textId="77777777" w:rsidR="00D52332" w:rsidRDefault="00D52332" w:rsidP="000C59FE">
      <w:pPr>
        <w:pStyle w:val="BodyText1"/>
      </w:pPr>
    </w:p>
    <w:p w14:paraId="2167B0BA" w14:textId="7FBBEB17" w:rsidR="002B7C65" w:rsidRDefault="002B7C65" w:rsidP="000C59FE">
      <w:pPr>
        <w:pStyle w:val="BodyText1"/>
      </w:pPr>
      <w:r w:rsidRPr="004626F4">
        <w:t xml:space="preserve">Bilgi Teknolojileri ve İletişim Kurumu (BTK) </w:t>
      </w:r>
      <w:r>
        <w:t>tarafından yayınlanan aylık ortalama</w:t>
      </w:r>
      <w:r w:rsidRPr="004626F4">
        <w:t xml:space="preserve"> abone başına gelir</w:t>
      </w:r>
      <w:r>
        <w:t xml:space="preserve"> (</w:t>
      </w:r>
      <w:proofErr w:type="spellStart"/>
      <w:r w:rsidRPr="006759A6">
        <w:rPr>
          <w:i/>
          <w:iCs/>
        </w:rPr>
        <w:t>average</w:t>
      </w:r>
      <w:proofErr w:type="spellEnd"/>
      <w:r w:rsidRPr="006759A6">
        <w:rPr>
          <w:i/>
          <w:iCs/>
        </w:rPr>
        <w:t xml:space="preserve"> </w:t>
      </w:r>
      <w:proofErr w:type="spellStart"/>
      <w:r w:rsidRPr="006759A6">
        <w:rPr>
          <w:i/>
          <w:iCs/>
        </w:rPr>
        <w:t>revenue</w:t>
      </w:r>
      <w:proofErr w:type="spellEnd"/>
      <w:r w:rsidRPr="006759A6">
        <w:rPr>
          <w:i/>
          <w:iCs/>
        </w:rPr>
        <w:t xml:space="preserve"> </w:t>
      </w:r>
      <w:proofErr w:type="spellStart"/>
      <w:r w:rsidRPr="006759A6">
        <w:rPr>
          <w:i/>
          <w:iCs/>
        </w:rPr>
        <w:t>per</w:t>
      </w:r>
      <w:proofErr w:type="spellEnd"/>
      <w:r w:rsidRPr="006759A6">
        <w:rPr>
          <w:i/>
          <w:iCs/>
        </w:rPr>
        <w:t xml:space="preserve"> </w:t>
      </w:r>
      <w:proofErr w:type="spellStart"/>
      <w:r w:rsidRPr="006759A6">
        <w:rPr>
          <w:i/>
          <w:iCs/>
        </w:rPr>
        <w:t>user</w:t>
      </w:r>
      <w:proofErr w:type="spellEnd"/>
      <w:r w:rsidRPr="006759A6">
        <w:rPr>
          <w:i/>
          <w:iCs/>
        </w:rPr>
        <w:t>, ARPU</w:t>
      </w:r>
      <w:r>
        <w:t>)</w:t>
      </w:r>
      <w:r w:rsidRPr="004626F4">
        <w:t xml:space="preserve"> </w:t>
      </w:r>
      <w:r>
        <w:t xml:space="preserve">verileri </w:t>
      </w:r>
      <w:r w:rsidRPr="004626F4">
        <w:t xml:space="preserve">abonelerin ortalama olarak mobil </w:t>
      </w:r>
      <w:r w:rsidR="00D338B7">
        <w:t xml:space="preserve">ve sabit </w:t>
      </w:r>
      <w:r w:rsidRPr="004626F4">
        <w:t xml:space="preserve">hizmetlere </w:t>
      </w:r>
      <w:r>
        <w:t xml:space="preserve">ödedikleri tutarın reel olarak azaldığını ortaya koymaktadır. </w:t>
      </w:r>
      <w:r w:rsidR="000C59FE">
        <w:fldChar w:fldCharType="begin"/>
      </w:r>
      <w:r w:rsidR="000C59FE">
        <w:instrText xml:space="preserve"> REF _Ref95126364 </w:instrText>
      </w:r>
      <w:r w:rsidR="000C59FE">
        <w:fldChar w:fldCharType="separate"/>
      </w:r>
      <w:r w:rsidR="00535F05">
        <w:t xml:space="preserve">Şekil </w:t>
      </w:r>
      <w:r w:rsidR="00535F05">
        <w:rPr>
          <w:noProof/>
        </w:rPr>
        <w:t>7</w:t>
      </w:r>
      <w:r w:rsidR="000C59FE">
        <w:fldChar w:fldCharType="end"/>
      </w:r>
      <w:r>
        <w:t xml:space="preserve">’te verilen reel geliri elde etmek için </w:t>
      </w:r>
      <w:r w:rsidRPr="007B5E4D">
        <w:t>Türkiye’de hizmet veren mobil</w:t>
      </w:r>
      <w:r w:rsidR="00D338B7">
        <w:t xml:space="preserve"> ve sabit</w:t>
      </w:r>
      <w:r w:rsidRPr="007B5E4D">
        <w:t xml:space="preserve"> işletmecilerinin </w:t>
      </w:r>
      <w:r>
        <w:t xml:space="preserve">abone başına elde ettikleri cari gelir TÜFE endeksine (2021 3. Çeyrek = 100) bölünmüştür. Böylece abone başına aylık gelirler 2021 3. Çeyrek fiyatları cinsinden ifade edilmiş ve enflasyondan arındırılmıştır. Çarpıcı olan bulgu 2008’den 2021’e olan 13 yıllık zaman diliminde dört firmanın ortalaması olarak hesapladığımız abone başına aylık reel gelir – 2021 3. Çeyrek fiyatları ile – yaklaşık olarak 65 TL seviyelerinden 45 TL seviyelerine düşmüştür. </w:t>
      </w:r>
    </w:p>
    <w:p w14:paraId="21F3878B" w14:textId="77777777" w:rsidR="002B7C65" w:rsidRDefault="002B7C65" w:rsidP="002B7C65">
      <w:pPr>
        <w:rPr>
          <w:rFonts w:cstheme="minorHAnsi"/>
        </w:rPr>
      </w:pPr>
    </w:p>
    <w:p w14:paraId="16A3AD46" w14:textId="77777777" w:rsidR="002B7C65" w:rsidRDefault="002B7C65" w:rsidP="002B7C65">
      <w:pPr>
        <w:rPr>
          <w:rFonts w:cstheme="minorHAnsi"/>
        </w:rPr>
      </w:pPr>
    </w:p>
    <w:p w14:paraId="203B1EBD" w14:textId="77777777" w:rsidR="002B7C65" w:rsidRDefault="002B7C65" w:rsidP="002B7C65">
      <w:pPr>
        <w:rPr>
          <w:rFonts w:cstheme="minorHAnsi"/>
        </w:rPr>
      </w:pPr>
    </w:p>
    <w:p w14:paraId="670E99A2" w14:textId="1C58A7D8" w:rsidR="002B7C65" w:rsidRPr="000C59FE" w:rsidRDefault="000C59FE" w:rsidP="000C59FE">
      <w:pPr>
        <w:pStyle w:val="Caption"/>
        <w:rPr>
          <w:rFonts w:eastAsia="Times New Roman" w:cstheme="minorHAnsi"/>
          <w:bCs/>
        </w:rPr>
      </w:pPr>
      <w:bookmarkStart w:id="25" w:name="_Ref95126364"/>
      <w:bookmarkStart w:id="26" w:name="_Toc100048518"/>
      <w:r>
        <w:t xml:space="preserve">Şekil </w:t>
      </w:r>
      <w:r>
        <w:fldChar w:fldCharType="begin"/>
      </w:r>
      <w:r>
        <w:instrText xml:space="preserve"> SEQ Şekil \* ARABIC </w:instrText>
      </w:r>
      <w:r>
        <w:fldChar w:fldCharType="separate"/>
      </w:r>
      <w:r w:rsidR="00535F05">
        <w:rPr>
          <w:noProof/>
        </w:rPr>
        <w:t>7</w:t>
      </w:r>
      <w:r>
        <w:fldChar w:fldCharType="end"/>
      </w:r>
      <w:bookmarkEnd w:id="25"/>
      <w:r>
        <w:rPr>
          <w:rFonts w:eastAsia="Times New Roman" w:cstheme="minorHAnsi"/>
          <w:bCs/>
        </w:rPr>
        <w:t xml:space="preserve"> </w:t>
      </w:r>
      <w:r w:rsidR="00BE03E3">
        <w:rPr>
          <w:rFonts w:eastAsia="Times New Roman" w:cstheme="minorHAnsi"/>
          <w:bCs/>
        </w:rPr>
        <w:t>–</w:t>
      </w:r>
      <w:r>
        <w:rPr>
          <w:rFonts w:eastAsia="Times New Roman" w:cstheme="minorHAnsi"/>
          <w:bCs/>
        </w:rPr>
        <w:t xml:space="preserve"> </w:t>
      </w:r>
      <w:r w:rsidR="00BE03E3">
        <w:rPr>
          <w:rFonts w:eastAsia="Times New Roman" w:cstheme="minorHAnsi"/>
          <w:bCs/>
        </w:rPr>
        <w:t xml:space="preserve">Abone </w:t>
      </w:r>
      <w:r w:rsidR="00CF1D5E">
        <w:rPr>
          <w:rFonts w:eastAsia="Times New Roman" w:cstheme="minorHAnsi"/>
          <w:bCs/>
        </w:rPr>
        <w:t>b</w:t>
      </w:r>
      <w:r w:rsidR="00BE03E3">
        <w:rPr>
          <w:rFonts w:eastAsia="Times New Roman" w:cstheme="minorHAnsi"/>
          <w:bCs/>
        </w:rPr>
        <w:t>a</w:t>
      </w:r>
      <w:r w:rsidR="00CF1D5E">
        <w:rPr>
          <w:rFonts w:eastAsia="Times New Roman" w:cstheme="minorHAnsi"/>
          <w:bCs/>
        </w:rPr>
        <w:t>şına</w:t>
      </w:r>
      <w:r w:rsidR="00BE03E3">
        <w:rPr>
          <w:rFonts w:eastAsia="Times New Roman" w:cstheme="minorHAnsi"/>
          <w:bCs/>
        </w:rPr>
        <w:t xml:space="preserve"> gelir</w:t>
      </w:r>
      <w:r w:rsidR="00CF1D5E">
        <w:rPr>
          <w:rFonts w:eastAsia="Times New Roman" w:cstheme="minorHAnsi"/>
          <w:bCs/>
        </w:rPr>
        <w:t xml:space="preserve"> nasıl değişti</w:t>
      </w:r>
      <w:r w:rsidR="002B7C65">
        <w:rPr>
          <w:rFonts w:eastAsia="Times New Roman" w:cstheme="minorHAnsi"/>
          <w:bCs/>
        </w:rPr>
        <w:t>?</w:t>
      </w:r>
      <w:bookmarkEnd w:id="26"/>
      <w:r w:rsidR="002B7C65" w:rsidRPr="00F812D7">
        <w:rPr>
          <w:rFonts w:eastAsia="Times New Roman" w:cstheme="minorHAnsi"/>
          <w:bCs/>
        </w:rPr>
        <w:t xml:space="preserve"> </w:t>
      </w:r>
    </w:p>
    <w:p w14:paraId="3628C580" w14:textId="47B55F05" w:rsidR="002B7C65" w:rsidRPr="00F812D7" w:rsidRDefault="00E8623D" w:rsidP="00245420">
      <w:pPr>
        <w:jc w:val="center"/>
        <w:rPr>
          <w:rFonts w:cstheme="minorHAnsi"/>
        </w:rPr>
      </w:pPr>
      <w:r>
        <w:rPr>
          <w:rFonts w:cstheme="minorHAnsi"/>
          <w:noProof/>
        </w:rPr>
        <w:drawing>
          <wp:inline distT="0" distB="0" distL="0" distR="0" wp14:anchorId="140B2307" wp14:editId="394A8059">
            <wp:extent cx="5727700" cy="3818255"/>
            <wp:effectExtent l="0" t="0" r="0" b="4445"/>
            <wp:docPr id="41" name="Picture 41"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line chart, histo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552D9DAF" w14:textId="77777777" w:rsidR="002B7C65" w:rsidRPr="00F812D7" w:rsidRDefault="002B7C65" w:rsidP="002B7C65">
      <w:pPr>
        <w:rPr>
          <w:rFonts w:cstheme="minorHAnsi"/>
        </w:rPr>
      </w:pPr>
      <w:r w:rsidRPr="003878E2">
        <w:rPr>
          <w:rFonts w:cstheme="minorHAnsi"/>
          <w:sz w:val="20"/>
          <w:szCs w:val="20"/>
        </w:rPr>
        <w:t xml:space="preserve">Not: </w:t>
      </w:r>
      <w:proofErr w:type="spellStart"/>
      <w:r w:rsidRPr="003878E2">
        <w:rPr>
          <w:rFonts w:cstheme="minorHAnsi"/>
          <w:sz w:val="20"/>
          <w:szCs w:val="20"/>
        </w:rPr>
        <w:t>rsabit</w:t>
      </w:r>
      <w:proofErr w:type="spellEnd"/>
      <w:r w:rsidRPr="003878E2">
        <w:rPr>
          <w:rFonts w:cstheme="minorHAnsi"/>
          <w:sz w:val="20"/>
          <w:szCs w:val="20"/>
        </w:rPr>
        <w:t xml:space="preserve">: sabit telefon aboneleri için reel aylık ortalama gelir; </w:t>
      </w:r>
      <w:proofErr w:type="spellStart"/>
      <w:r w:rsidRPr="003878E2">
        <w:rPr>
          <w:rFonts w:cstheme="minorHAnsi"/>
          <w:sz w:val="20"/>
          <w:szCs w:val="20"/>
        </w:rPr>
        <w:t>rtrc</w:t>
      </w:r>
      <w:proofErr w:type="spellEnd"/>
      <w:r w:rsidRPr="003878E2">
        <w:rPr>
          <w:rFonts w:cstheme="minorHAnsi"/>
          <w:sz w:val="20"/>
          <w:szCs w:val="20"/>
        </w:rPr>
        <w:t xml:space="preserve">: </w:t>
      </w:r>
      <w:proofErr w:type="spellStart"/>
      <w:r w:rsidRPr="003878E2">
        <w:rPr>
          <w:rFonts w:cstheme="minorHAnsi"/>
          <w:sz w:val="20"/>
          <w:szCs w:val="20"/>
        </w:rPr>
        <w:t>Turkcell</w:t>
      </w:r>
      <w:proofErr w:type="spellEnd"/>
      <w:r w:rsidRPr="003878E2">
        <w:rPr>
          <w:rFonts w:cstheme="minorHAnsi"/>
          <w:sz w:val="20"/>
          <w:szCs w:val="20"/>
        </w:rPr>
        <w:t xml:space="preserve"> aboneleri için reel aylık ortalama gelir; </w:t>
      </w:r>
      <w:proofErr w:type="spellStart"/>
      <w:r w:rsidRPr="003878E2">
        <w:rPr>
          <w:rFonts w:cstheme="minorHAnsi"/>
          <w:sz w:val="20"/>
          <w:szCs w:val="20"/>
        </w:rPr>
        <w:t>rtt</w:t>
      </w:r>
      <w:proofErr w:type="spellEnd"/>
      <w:r w:rsidRPr="003878E2">
        <w:rPr>
          <w:rFonts w:cstheme="minorHAnsi"/>
          <w:sz w:val="20"/>
          <w:szCs w:val="20"/>
        </w:rPr>
        <w:t xml:space="preserve">: Türk Telekom aboneleri için reel aylık ortalama </w:t>
      </w:r>
      <w:proofErr w:type="gramStart"/>
      <w:r w:rsidRPr="003878E2">
        <w:rPr>
          <w:rFonts w:cstheme="minorHAnsi"/>
          <w:sz w:val="20"/>
          <w:szCs w:val="20"/>
        </w:rPr>
        <w:t xml:space="preserve">gelir;  </w:t>
      </w:r>
      <w:proofErr w:type="spellStart"/>
      <w:r w:rsidRPr="003878E2">
        <w:rPr>
          <w:rFonts w:cstheme="minorHAnsi"/>
          <w:sz w:val="20"/>
          <w:szCs w:val="20"/>
        </w:rPr>
        <w:t>rvdf</w:t>
      </w:r>
      <w:proofErr w:type="spellEnd"/>
      <w:proofErr w:type="gramEnd"/>
      <w:r w:rsidRPr="003878E2">
        <w:rPr>
          <w:rFonts w:cstheme="minorHAnsi"/>
          <w:sz w:val="20"/>
          <w:szCs w:val="20"/>
        </w:rPr>
        <w:t xml:space="preserve">: </w:t>
      </w:r>
      <w:proofErr w:type="spellStart"/>
      <w:r w:rsidRPr="003878E2">
        <w:rPr>
          <w:rFonts w:cstheme="minorHAnsi"/>
          <w:sz w:val="20"/>
          <w:szCs w:val="20"/>
        </w:rPr>
        <w:t>Vodafone</w:t>
      </w:r>
      <w:proofErr w:type="spellEnd"/>
      <w:r w:rsidRPr="003878E2">
        <w:rPr>
          <w:rFonts w:cstheme="minorHAnsi"/>
          <w:sz w:val="20"/>
          <w:szCs w:val="20"/>
        </w:rPr>
        <w:t xml:space="preserve"> aboneleri için reel aylık ortalama gelir</w:t>
      </w:r>
      <w:r>
        <w:rPr>
          <w:rFonts w:cstheme="minorHAnsi"/>
          <w:sz w:val="20"/>
          <w:szCs w:val="20"/>
        </w:rPr>
        <w:t>.</w:t>
      </w:r>
    </w:p>
    <w:p w14:paraId="520728C7" w14:textId="77777777" w:rsidR="002B7C65" w:rsidRPr="00F812D7" w:rsidRDefault="002B7C65" w:rsidP="002B7C65">
      <w:pPr>
        <w:rPr>
          <w:rFonts w:cstheme="minorHAnsi"/>
        </w:rPr>
      </w:pPr>
    </w:p>
    <w:p w14:paraId="77B42AD6" w14:textId="35265BF2" w:rsidR="002B7C65" w:rsidRPr="00D52332" w:rsidRDefault="000C59FE" w:rsidP="00D52332">
      <w:pPr>
        <w:pStyle w:val="BodyText1"/>
      </w:pPr>
      <w:r w:rsidRPr="00D52332">
        <w:fldChar w:fldCharType="begin"/>
      </w:r>
      <w:r w:rsidRPr="00D52332">
        <w:instrText xml:space="preserve"> REF _Ref95126485 </w:instrText>
      </w:r>
      <w:r w:rsidR="00D52332">
        <w:instrText xml:space="preserve"> \* MERGEFORMAT </w:instrText>
      </w:r>
      <w:r w:rsidRPr="00D52332">
        <w:fldChar w:fldCharType="separate"/>
      </w:r>
      <w:r w:rsidR="00535F05">
        <w:t>Şekil 8</w:t>
      </w:r>
      <w:r w:rsidRPr="00D52332">
        <w:fldChar w:fldCharType="end"/>
      </w:r>
      <w:r w:rsidR="002B7C65" w:rsidRPr="00D52332">
        <w:t xml:space="preserve"> ve </w:t>
      </w:r>
      <w:r w:rsidRPr="00D52332">
        <w:fldChar w:fldCharType="begin"/>
      </w:r>
      <w:r w:rsidRPr="00D52332">
        <w:instrText xml:space="preserve"> REF _Ref95126495 </w:instrText>
      </w:r>
      <w:r w:rsidR="00D52332">
        <w:instrText xml:space="preserve"> \* MERGEFORMAT </w:instrText>
      </w:r>
      <w:r w:rsidRPr="00D52332">
        <w:fldChar w:fldCharType="separate"/>
      </w:r>
      <w:r w:rsidR="00535F05">
        <w:t>Şekil 9</w:t>
      </w:r>
      <w:r w:rsidRPr="00D52332">
        <w:fldChar w:fldCharType="end"/>
      </w:r>
      <w:r w:rsidR="002B7C65" w:rsidRPr="00D52332">
        <w:t xml:space="preserve"> ise sırası ile iletişim harcamalarının ekipman ve hizmet bileşenlerini ayrıntılı olarak ele almaktadır. </w:t>
      </w:r>
      <w:r w:rsidR="003368C1" w:rsidRPr="00D52332">
        <w:fldChar w:fldCharType="begin"/>
      </w:r>
      <w:r w:rsidR="003368C1" w:rsidRPr="00D52332">
        <w:instrText xml:space="preserve"> REF _Ref95126485 </w:instrText>
      </w:r>
      <w:r w:rsidR="003368C1">
        <w:instrText xml:space="preserve"> \* MERGEFORMAT </w:instrText>
      </w:r>
      <w:r w:rsidR="003368C1" w:rsidRPr="00D52332">
        <w:fldChar w:fldCharType="separate"/>
      </w:r>
      <w:r w:rsidR="003368C1">
        <w:t>Şekil 8</w:t>
      </w:r>
      <w:r w:rsidR="003368C1" w:rsidRPr="00D52332">
        <w:fldChar w:fldCharType="end"/>
      </w:r>
      <w:r w:rsidR="002B7C65" w:rsidRPr="00D52332">
        <w:t>’</w:t>
      </w:r>
      <w:r w:rsidR="003368C1">
        <w:t>d</w:t>
      </w:r>
      <w:r w:rsidR="002B7C65" w:rsidRPr="00D52332">
        <w:t xml:space="preserve">eki ekipman harcamalarına baktığımızda 2018 yılında döviz kurlarında meydana gelen artış sebebi ile cep telefonları için ayrılan bütçenin bir miktar arttığını (yüzde </w:t>
      </w:r>
      <w:proofErr w:type="gramStart"/>
      <w:r w:rsidR="002B7C65" w:rsidRPr="00D52332">
        <w:t>0.75</w:t>
      </w:r>
      <w:proofErr w:type="gramEnd"/>
      <w:r w:rsidR="002B7C65" w:rsidRPr="00D52332">
        <w:t xml:space="preserve">’ten yüzde 1’e) görüyoruz. </w:t>
      </w:r>
      <w:r w:rsidRPr="00D52332">
        <w:fldChar w:fldCharType="begin"/>
      </w:r>
      <w:r w:rsidRPr="00D52332">
        <w:instrText xml:space="preserve"> REF _Ref95126495 </w:instrText>
      </w:r>
      <w:r w:rsidR="00D52332">
        <w:instrText xml:space="preserve"> \* MERGEFORMAT </w:instrText>
      </w:r>
      <w:r w:rsidRPr="00D52332">
        <w:fldChar w:fldCharType="separate"/>
      </w:r>
      <w:r w:rsidR="00535F05">
        <w:t>Şekil 9</w:t>
      </w:r>
      <w:r w:rsidRPr="00D52332">
        <w:fldChar w:fldCharType="end"/>
      </w:r>
      <w:r w:rsidRPr="00D52332">
        <w:t>’</w:t>
      </w:r>
      <w:r w:rsidR="002B7C65" w:rsidRPr="00D52332">
        <w:t xml:space="preserve">daki hizmet harcamalarının alt kalemlerinde önemli bir değişim olmadığı anlaşılmaktadır. </w:t>
      </w:r>
    </w:p>
    <w:p w14:paraId="55DC5E0F" w14:textId="77777777" w:rsidR="002B7C65" w:rsidRPr="00D52332" w:rsidRDefault="002B7C65" w:rsidP="00D52332">
      <w:pPr>
        <w:pStyle w:val="BodyText1"/>
      </w:pPr>
    </w:p>
    <w:p w14:paraId="02114B48" w14:textId="4FD6C804" w:rsidR="002B7C65" w:rsidRPr="00707484" w:rsidRDefault="000C59FE" w:rsidP="000C59FE">
      <w:pPr>
        <w:pStyle w:val="Caption"/>
        <w:rPr>
          <w:rFonts w:eastAsia="Times New Roman" w:cstheme="minorHAnsi"/>
          <w:bCs/>
        </w:rPr>
      </w:pPr>
      <w:bookmarkStart w:id="27" w:name="_Ref95126485"/>
      <w:bookmarkStart w:id="28" w:name="_Toc100048519"/>
      <w:r>
        <w:lastRenderedPageBreak/>
        <w:t xml:space="preserve">Şekil </w:t>
      </w:r>
      <w:r>
        <w:fldChar w:fldCharType="begin"/>
      </w:r>
      <w:r>
        <w:instrText xml:space="preserve"> SEQ Şekil \* ARABIC </w:instrText>
      </w:r>
      <w:r>
        <w:fldChar w:fldCharType="separate"/>
      </w:r>
      <w:r w:rsidR="00535F05">
        <w:rPr>
          <w:noProof/>
        </w:rPr>
        <w:t>8</w:t>
      </w:r>
      <w:r>
        <w:fldChar w:fldCharType="end"/>
      </w:r>
      <w:bookmarkEnd w:id="27"/>
      <w:r>
        <w:rPr>
          <w:rFonts w:eastAsia="Times New Roman" w:cstheme="minorHAnsi"/>
          <w:bCs/>
        </w:rPr>
        <w:t xml:space="preserve"> - </w:t>
      </w:r>
      <w:r w:rsidR="002B7C65">
        <w:rPr>
          <w:rFonts w:eastAsia="Times New Roman" w:cstheme="minorHAnsi"/>
          <w:bCs/>
        </w:rPr>
        <w:t xml:space="preserve">İletişim </w:t>
      </w:r>
      <w:r w:rsidR="00CF1D5E">
        <w:rPr>
          <w:rFonts w:eastAsia="Times New Roman" w:cstheme="minorHAnsi"/>
          <w:bCs/>
        </w:rPr>
        <w:t>ekipmanı harcamalarının</w:t>
      </w:r>
      <w:r w:rsidR="002B7C65">
        <w:rPr>
          <w:rFonts w:eastAsia="Times New Roman" w:cstheme="minorHAnsi"/>
          <w:bCs/>
        </w:rPr>
        <w:t xml:space="preserve"> payı nasıl değişti?</w:t>
      </w:r>
      <w:bookmarkEnd w:id="28"/>
      <w:r w:rsidR="002B7C65" w:rsidRPr="00F812D7">
        <w:rPr>
          <w:rFonts w:eastAsia="Times New Roman" w:cstheme="minorHAnsi"/>
          <w:bCs/>
        </w:rPr>
        <w:t xml:space="preserve"> </w:t>
      </w:r>
    </w:p>
    <w:p w14:paraId="6C81B6DC" w14:textId="3FD1A9BB" w:rsidR="002B7C65" w:rsidRDefault="00295184" w:rsidP="00245420">
      <w:pPr>
        <w:jc w:val="center"/>
        <w:rPr>
          <w:rFonts w:cstheme="minorHAnsi"/>
        </w:rPr>
      </w:pPr>
      <w:r>
        <w:rPr>
          <w:rFonts w:cstheme="minorHAnsi"/>
          <w:noProof/>
        </w:rPr>
        <w:drawing>
          <wp:inline distT="0" distB="0" distL="0" distR="0" wp14:anchorId="69694C0A" wp14:editId="18A2B924">
            <wp:extent cx="5727700" cy="3818255"/>
            <wp:effectExtent l="0" t="0" r="0" b="4445"/>
            <wp:docPr id="42" name="Picture 4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47510E7C" w14:textId="1FD102FA" w:rsidR="002B7C65" w:rsidRDefault="000C59FE" w:rsidP="000C59FE">
      <w:pPr>
        <w:pStyle w:val="Caption"/>
        <w:rPr>
          <w:rFonts w:eastAsia="Times New Roman" w:cstheme="minorHAnsi"/>
          <w:bCs/>
        </w:rPr>
      </w:pPr>
      <w:bookmarkStart w:id="29" w:name="_Ref95126495"/>
      <w:bookmarkStart w:id="30" w:name="_Toc100048520"/>
      <w:r>
        <w:t xml:space="preserve">Şekil </w:t>
      </w:r>
      <w:r>
        <w:fldChar w:fldCharType="begin"/>
      </w:r>
      <w:r>
        <w:instrText xml:space="preserve"> SEQ Şekil \* ARABIC </w:instrText>
      </w:r>
      <w:r>
        <w:fldChar w:fldCharType="separate"/>
      </w:r>
      <w:r w:rsidR="00535F05">
        <w:rPr>
          <w:noProof/>
        </w:rPr>
        <w:t>9</w:t>
      </w:r>
      <w:r>
        <w:fldChar w:fldCharType="end"/>
      </w:r>
      <w:bookmarkEnd w:id="29"/>
      <w:r>
        <w:rPr>
          <w:rFonts w:eastAsia="Times New Roman" w:cstheme="minorHAnsi"/>
          <w:bCs/>
        </w:rPr>
        <w:t xml:space="preserve"> -</w:t>
      </w:r>
      <w:r w:rsidR="002B7C65" w:rsidRPr="00F812D7">
        <w:rPr>
          <w:rFonts w:eastAsia="Times New Roman" w:cstheme="minorHAnsi"/>
          <w:bCs/>
        </w:rPr>
        <w:t xml:space="preserve"> </w:t>
      </w:r>
      <w:r w:rsidR="002B7C65">
        <w:rPr>
          <w:rFonts w:eastAsia="Times New Roman" w:cstheme="minorHAnsi"/>
          <w:bCs/>
        </w:rPr>
        <w:t xml:space="preserve">İletişim </w:t>
      </w:r>
      <w:r w:rsidR="00CF1D5E">
        <w:rPr>
          <w:rFonts w:eastAsia="Times New Roman" w:cstheme="minorHAnsi"/>
          <w:bCs/>
        </w:rPr>
        <w:t xml:space="preserve">hizmetleri </w:t>
      </w:r>
      <w:r w:rsidR="002B7C65">
        <w:rPr>
          <w:rFonts w:eastAsia="Times New Roman" w:cstheme="minorHAnsi"/>
          <w:bCs/>
        </w:rPr>
        <w:t>harcamalarının payı nasıl değişti?</w:t>
      </w:r>
      <w:bookmarkEnd w:id="30"/>
      <w:r w:rsidR="002B7C65" w:rsidRPr="00F812D7">
        <w:rPr>
          <w:rFonts w:eastAsia="Times New Roman" w:cstheme="minorHAnsi"/>
          <w:bCs/>
        </w:rPr>
        <w:t xml:space="preserve"> </w:t>
      </w:r>
    </w:p>
    <w:p w14:paraId="399E5BA5" w14:textId="73AADABF" w:rsidR="00EB633F" w:rsidRPr="00EB633F" w:rsidRDefault="00F171C2" w:rsidP="00EB633F">
      <w:pPr>
        <w:jc w:val="center"/>
      </w:pPr>
      <w:r>
        <w:rPr>
          <w:noProof/>
        </w:rPr>
        <w:drawing>
          <wp:inline distT="0" distB="0" distL="0" distR="0" wp14:anchorId="7C96C140" wp14:editId="17A6A8C0">
            <wp:extent cx="5727700" cy="3818255"/>
            <wp:effectExtent l="0" t="0" r="0" b="4445"/>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574DEAEE" w14:textId="77777777" w:rsidR="00EB633F" w:rsidRPr="00EB633F" w:rsidRDefault="00EB633F" w:rsidP="00EB633F"/>
    <w:p w14:paraId="18748321" w14:textId="4B7A346E" w:rsidR="00187681" w:rsidRPr="00994BEC" w:rsidRDefault="0092578B" w:rsidP="00994BEC">
      <w:pPr>
        <w:pStyle w:val="Heading1"/>
      </w:pPr>
      <w:bookmarkStart w:id="31" w:name="_Toc96453789"/>
      <w:r w:rsidRPr="00994BEC">
        <w:lastRenderedPageBreak/>
        <w:t xml:space="preserve">2. </w:t>
      </w:r>
      <w:r w:rsidR="00187681" w:rsidRPr="00994BEC">
        <w:t>Türkiye Dijital Topl</w:t>
      </w:r>
      <w:r w:rsidR="005B38F3" w:rsidRPr="00994BEC">
        <w:t>u</w:t>
      </w:r>
      <w:r w:rsidR="00187681" w:rsidRPr="00994BEC">
        <w:t>m Endeksi (TDTE)</w:t>
      </w:r>
      <w:bookmarkEnd w:id="31"/>
    </w:p>
    <w:p w14:paraId="1AD05106" w14:textId="37810317" w:rsidR="0093423C" w:rsidRPr="00994BEC" w:rsidRDefault="0092578B" w:rsidP="00994BEC">
      <w:pPr>
        <w:pStyle w:val="Heading2"/>
      </w:pPr>
      <w:bookmarkStart w:id="32" w:name="_Toc96453790"/>
      <w:r w:rsidRPr="00994BEC">
        <w:t xml:space="preserve">2.1 </w:t>
      </w:r>
      <w:r w:rsidR="0093423C" w:rsidRPr="00994BEC">
        <w:t>Giriş</w:t>
      </w:r>
      <w:bookmarkEnd w:id="32"/>
    </w:p>
    <w:p w14:paraId="320775F4" w14:textId="5FE1BCD3" w:rsidR="00F43412" w:rsidRPr="00EB6041" w:rsidRDefault="008802E9" w:rsidP="00187681">
      <w:pPr>
        <w:pStyle w:val="BodyText1"/>
      </w:pPr>
      <w:r>
        <w:t>Türkiye’de</w:t>
      </w:r>
      <w:r w:rsidR="00F43412" w:rsidRPr="00EB6041">
        <w:t xml:space="preserve"> 2000’li yılların başında</w:t>
      </w:r>
      <w:r>
        <w:t>n</w:t>
      </w:r>
      <w:r w:rsidR="00F43412" w:rsidRPr="00EB6041">
        <w:t xml:space="preserve"> itibaren </w:t>
      </w:r>
      <w:r w:rsidR="00A86B7B">
        <w:t xml:space="preserve">sabit </w:t>
      </w:r>
      <w:r w:rsidR="00472E2A" w:rsidRPr="00EB6041">
        <w:t xml:space="preserve">genişbant internetin </w:t>
      </w:r>
      <w:r w:rsidR="00A86B7B">
        <w:t>yaygınlaşmaya başlamasıyla</w:t>
      </w:r>
      <w:r w:rsidR="00B94152">
        <w:t>,</w:t>
      </w:r>
      <w:r w:rsidR="00A86B7B">
        <w:t xml:space="preserve"> </w:t>
      </w:r>
      <w:r w:rsidR="00472E2A" w:rsidRPr="00EB6041">
        <w:t xml:space="preserve">hanehalklarının </w:t>
      </w:r>
      <w:r w:rsidR="008C4678" w:rsidRPr="00EB6041">
        <w:t>dijitalleşme</w:t>
      </w:r>
      <w:r>
        <w:t>si</w:t>
      </w:r>
      <w:r w:rsidR="008C4678" w:rsidRPr="00EB6041">
        <w:t xml:space="preserve"> </w:t>
      </w:r>
      <w:r w:rsidR="005403DB">
        <w:t>yolunda</w:t>
      </w:r>
      <w:r w:rsidR="008C4678" w:rsidRPr="00EB6041">
        <w:t xml:space="preserve"> büyük bir adım atılmış oldu. 2009 yılı itibariyle mobil genişbant </w:t>
      </w:r>
      <w:r w:rsidR="005C5B1F" w:rsidRPr="00EB6041">
        <w:t xml:space="preserve">hizmetlerinin </w:t>
      </w:r>
      <w:r w:rsidR="008517EE" w:rsidRPr="00EB6041">
        <w:t>kullanılabilir</w:t>
      </w:r>
      <w:r w:rsidR="005C5B1F" w:rsidRPr="00EB6041">
        <w:t xml:space="preserve"> hale gelmesi </w:t>
      </w:r>
      <w:r w:rsidR="0023531D">
        <w:t xml:space="preserve">ise </w:t>
      </w:r>
      <w:r w:rsidR="00A2700E">
        <w:t xml:space="preserve">toplum için </w:t>
      </w:r>
      <w:r w:rsidR="005C5B1F" w:rsidRPr="00EB6041">
        <w:t>dijitalleşme</w:t>
      </w:r>
      <w:r w:rsidR="00A2700E">
        <w:t xml:space="preserve"> imkanlarını bir adım öne taşıdı.</w:t>
      </w:r>
      <w:r w:rsidR="008517EE" w:rsidRPr="00EB6041">
        <w:t xml:space="preserve"> </w:t>
      </w:r>
      <w:r w:rsidR="00A2700E">
        <w:t xml:space="preserve">Takip eden yıllarda, </w:t>
      </w:r>
      <w:r w:rsidR="008517EE" w:rsidRPr="00EB6041">
        <w:t>sabit genişbant erişiminde fiber</w:t>
      </w:r>
      <w:r w:rsidR="00B15F2A" w:rsidRPr="00EB6041">
        <w:t>, mobilde ise 4,5G teknoloji</w:t>
      </w:r>
      <w:r w:rsidR="00B94152">
        <w:t>leri</w:t>
      </w:r>
      <w:r w:rsidR="00B15F2A" w:rsidRPr="00EB6041">
        <w:t xml:space="preserve">nin </w:t>
      </w:r>
      <w:r w:rsidR="00B45CAB" w:rsidRPr="00EB6041">
        <w:t>devreye</w:t>
      </w:r>
      <w:r w:rsidR="00B15F2A" w:rsidRPr="00EB6041">
        <w:t xml:space="preserve"> girmesi</w:t>
      </w:r>
      <w:r w:rsidR="00DB7468">
        <w:t>yle de</w:t>
      </w:r>
      <w:r w:rsidR="00493E1C" w:rsidRPr="00EB6041">
        <w:t xml:space="preserve"> internet üzerinde</w:t>
      </w:r>
      <w:r w:rsidR="00A2700E">
        <w:t>n</w:t>
      </w:r>
      <w:r w:rsidR="00493E1C" w:rsidRPr="00EB6041">
        <w:t xml:space="preserve"> daha çok ihtiyacın giderilmesi, daha fazla </w:t>
      </w:r>
      <w:r w:rsidR="00B45CAB" w:rsidRPr="00EB6041">
        <w:t>aktivitenin</w:t>
      </w:r>
      <w:r w:rsidR="007B166A" w:rsidRPr="00EB6041">
        <w:t xml:space="preserve"> gerçekleştir</w:t>
      </w:r>
      <w:r w:rsidR="00643D00">
        <w:t>ilebil</w:t>
      </w:r>
      <w:r w:rsidR="007B166A" w:rsidRPr="00EB6041">
        <w:t xml:space="preserve">mesi </w:t>
      </w:r>
      <w:r w:rsidR="002E3F47">
        <w:t>mümkün</w:t>
      </w:r>
      <w:r w:rsidR="00A2700E">
        <w:t xml:space="preserve"> oldu.</w:t>
      </w:r>
      <w:r w:rsidR="009276A0">
        <w:t xml:space="preserve"> </w:t>
      </w:r>
    </w:p>
    <w:p w14:paraId="2567CDE3" w14:textId="1A831EEC" w:rsidR="001C5DAB" w:rsidRPr="00EB6041" w:rsidRDefault="001C5DAB" w:rsidP="00187681">
      <w:pPr>
        <w:pStyle w:val="BodyText1"/>
      </w:pPr>
      <w:r w:rsidRPr="00EB6041">
        <w:t>20</w:t>
      </w:r>
      <w:r w:rsidR="00466EB0" w:rsidRPr="00EB6041">
        <w:t>2</w:t>
      </w:r>
      <w:r w:rsidRPr="00EB6041">
        <w:t xml:space="preserve">0 yılının ilk yarısında </w:t>
      </w:r>
      <w:r w:rsidR="00466EB0" w:rsidRPr="00EB6041">
        <w:t xml:space="preserve">ortaya çıkan ve bütün </w:t>
      </w:r>
      <w:r w:rsidR="00743EAC" w:rsidRPr="00EB6041">
        <w:t>dünyayı</w:t>
      </w:r>
      <w:r w:rsidR="00466EB0" w:rsidRPr="00EB6041">
        <w:t xml:space="preserve"> etkisi altına alan </w:t>
      </w:r>
      <w:r w:rsidRPr="00EB6041">
        <w:t>C</w:t>
      </w:r>
      <w:r w:rsidR="003368C1">
        <w:t>ovid</w:t>
      </w:r>
      <w:r w:rsidRPr="00EB6041">
        <w:t>-19 salgını</w:t>
      </w:r>
      <w:r w:rsidR="009276A0">
        <w:t>yla ise</w:t>
      </w:r>
      <w:r w:rsidRPr="00EB6041">
        <w:t xml:space="preserve"> dijitalleşme</w:t>
      </w:r>
      <w:r w:rsidR="00466EB0" w:rsidRPr="00EB6041">
        <w:t xml:space="preserve"> konusundaki gelişmelerin hız kazandığını, alışverişten</w:t>
      </w:r>
      <w:r w:rsidR="000742FD" w:rsidRPr="00EB6041">
        <w:t xml:space="preserve"> eğlenceye, eğitimden </w:t>
      </w:r>
      <w:r w:rsidR="009276A0">
        <w:t>sağlığa</w:t>
      </w:r>
      <w:r w:rsidR="000742FD" w:rsidRPr="00EB6041">
        <w:t xml:space="preserve"> birçok hizmetin </w:t>
      </w:r>
      <w:r w:rsidR="00D03CCE" w:rsidRPr="00EB6041">
        <w:t xml:space="preserve">internet aracılığıyla dijital ortamlarda </w:t>
      </w:r>
      <w:r w:rsidR="009276A0">
        <w:t>verilebil</w:t>
      </w:r>
      <w:r w:rsidR="00643D00">
        <w:t>di</w:t>
      </w:r>
      <w:r w:rsidR="009276A0">
        <w:t>ğini</w:t>
      </w:r>
      <w:r w:rsidR="00D03CCE" w:rsidRPr="00EB6041">
        <w:t xml:space="preserve"> </w:t>
      </w:r>
      <w:r w:rsidR="009276A0">
        <w:t>gördük</w:t>
      </w:r>
      <w:r w:rsidR="00D03CCE" w:rsidRPr="00EB6041">
        <w:t>.</w:t>
      </w:r>
      <w:r w:rsidR="001314F2" w:rsidRPr="00EB6041">
        <w:t xml:space="preserve"> </w:t>
      </w:r>
      <w:r w:rsidR="000C2B87" w:rsidRPr="00EB6041">
        <w:t xml:space="preserve">Zoraki de olsa dijitalleşme süreçlerini hızlandıran </w:t>
      </w:r>
      <w:r w:rsidR="009276A0">
        <w:t>salgının</w:t>
      </w:r>
      <w:r w:rsidR="00643D00">
        <w:t>,</w:t>
      </w:r>
      <w:r w:rsidR="000C2B87" w:rsidRPr="00EB6041">
        <w:t xml:space="preserve"> içinde </w:t>
      </w:r>
      <w:r w:rsidR="001314F2" w:rsidRPr="00EB6041">
        <w:t xml:space="preserve">bulunduğumuz 2022 yılında </w:t>
      </w:r>
      <w:r w:rsidR="000C2B87" w:rsidRPr="00EB6041">
        <w:t xml:space="preserve">da devam </w:t>
      </w:r>
      <w:r w:rsidR="00F67FBD">
        <w:t>devam edeceği tahmin edil</w:t>
      </w:r>
      <w:r w:rsidR="00014A34">
        <w:t>diğinde</w:t>
      </w:r>
      <w:r w:rsidR="00B81BDE">
        <w:t>,</w:t>
      </w:r>
      <w:r w:rsidR="0042700C">
        <w:t xml:space="preserve"> toplumun dijitalleşmesi daha da kritik </w:t>
      </w:r>
      <w:r w:rsidR="00B81BDE">
        <w:t>hal alıyor</w:t>
      </w:r>
      <w:r w:rsidR="0042700C">
        <w:t>.</w:t>
      </w:r>
      <w:r w:rsidR="00F07754" w:rsidRPr="00EB6041">
        <w:t xml:space="preserve"> </w:t>
      </w:r>
    </w:p>
    <w:p w14:paraId="0EEFA6D2" w14:textId="4841C156" w:rsidR="00F07754" w:rsidRDefault="00F07754" w:rsidP="00187681">
      <w:pPr>
        <w:pStyle w:val="BodyText1"/>
      </w:pPr>
      <w:r w:rsidRPr="00EB6041">
        <w:t xml:space="preserve">Peki, 20 </w:t>
      </w:r>
      <w:r w:rsidR="00B94152">
        <w:t>yılı aşkın süredir</w:t>
      </w:r>
      <w:r w:rsidR="00E13FB5" w:rsidRPr="00EB6041">
        <w:t xml:space="preserve"> </w:t>
      </w:r>
      <w:r w:rsidR="00B94152" w:rsidRPr="00EB6041">
        <w:t>bilgi iletişim teknolojiler</w:t>
      </w:r>
      <w:r w:rsidR="007007F2">
        <w:t>i</w:t>
      </w:r>
      <w:r w:rsidR="00B94152" w:rsidRPr="00EB6041">
        <w:t xml:space="preserve"> </w:t>
      </w:r>
      <w:r w:rsidR="00B94152">
        <w:t xml:space="preserve">– özelikle genişbant internet – </w:t>
      </w:r>
      <w:r w:rsidR="007007F2">
        <w:t>ile tanışıklığı olan</w:t>
      </w:r>
      <w:r w:rsidR="00E13FB5" w:rsidRPr="00EB6041">
        <w:t xml:space="preserve"> Türkiye toplumunun bu süreçteki</w:t>
      </w:r>
      <w:r w:rsidR="00721434" w:rsidRPr="00EB6041">
        <w:t xml:space="preserve"> ilerlemesini nasıl ölçebiliriz</w:t>
      </w:r>
      <w:r w:rsidR="00953339" w:rsidRPr="00EB6041">
        <w:t xml:space="preserve">? </w:t>
      </w:r>
      <w:r w:rsidR="007007F2">
        <w:t>İnternete bağlanma, internet üzerinde</w:t>
      </w:r>
      <w:r w:rsidR="00983846">
        <w:t>n</w:t>
      </w:r>
      <w:r w:rsidR="007007F2">
        <w:t xml:space="preserve"> gerçekleştirilen </w:t>
      </w:r>
      <w:r w:rsidR="00983846">
        <w:t>faaliyetler</w:t>
      </w:r>
      <w:r w:rsidR="007007F2">
        <w:t xml:space="preserve"> ve e-devlet gibi </w:t>
      </w:r>
      <w:r w:rsidR="00983846">
        <w:t>dijital</w:t>
      </w:r>
      <w:r w:rsidR="007007F2">
        <w:t xml:space="preserve"> kamu hizmetler</w:t>
      </w:r>
      <w:r w:rsidR="00983846">
        <w:t>inin kullanım</w:t>
      </w:r>
      <w:r w:rsidR="000409EE">
        <w:t>ı</w:t>
      </w:r>
      <w:r w:rsidR="00983846">
        <w:t xml:space="preserve"> konusunda nerden nereye geldik? C</w:t>
      </w:r>
      <w:r w:rsidR="00953339" w:rsidRPr="00EB6041">
        <w:t>oğrafi bölgeler</w:t>
      </w:r>
      <w:r w:rsidR="00983846">
        <w:t xml:space="preserve"> itibariyle</w:t>
      </w:r>
      <w:r w:rsidR="00953339" w:rsidRPr="00EB6041">
        <w:t xml:space="preserve"> dijitalleşme konusunda </w:t>
      </w:r>
      <w:r w:rsidR="00983846">
        <w:t>farklılaşma</w:t>
      </w:r>
      <w:r w:rsidR="00953339" w:rsidRPr="00EB6041">
        <w:t xml:space="preserve"> söz konusu</w:t>
      </w:r>
      <w:r w:rsidR="00983846">
        <w:t xml:space="preserve"> mu</w:t>
      </w:r>
      <w:r w:rsidR="00953339" w:rsidRPr="00EB6041">
        <w:t xml:space="preserve">? </w:t>
      </w:r>
      <w:r w:rsidR="00983846">
        <w:t>D</w:t>
      </w:r>
      <w:r w:rsidR="00983846" w:rsidRPr="00EB6041">
        <w:t>ijitalleşme</w:t>
      </w:r>
      <w:r w:rsidR="00983846">
        <w:t xml:space="preserve"> konusunda c</w:t>
      </w:r>
      <w:r w:rsidR="00953339" w:rsidRPr="00EB6041">
        <w:t>insiyet</w:t>
      </w:r>
      <w:r w:rsidR="00CC4C63">
        <w:t>, yaş grupları</w:t>
      </w:r>
      <w:r w:rsidR="00983846">
        <w:t xml:space="preserve"> </w:t>
      </w:r>
      <w:r w:rsidR="00953339" w:rsidRPr="00EB6041">
        <w:t xml:space="preserve">açısından </w:t>
      </w:r>
      <w:r w:rsidR="00491684" w:rsidRPr="00EB6041">
        <w:t xml:space="preserve">bir </w:t>
      </w:r>
      <w:r w:rsidR="00983846">
        <w:t>fark</w:t>
      </w:r>
      <w:r w:rsidR="00491684" w:rsidRPr="00EB6041">
        <w:t xml:space="preserve"> </w:t>
      </w:r>
      <w:r w:rsidR="00CC4C63">
        <w:t>var mı</w:t>
      </w:r>
      <w:r w:rsidR="00491684" w:rsidRPr="00EB6041">
        <w:t xml:space="preserve">? Farklı </w:t>
      </w:r>
      <w:r w:rsidR="00983846">
        <w:t xml:space="preserve">eğitim seviyelerindeki bireyler </w:t>
      </w:r>
      <w:r w:rsidR="00CC4C63">
        <w:t>dijitalleşmede farklı yollar mı izliyorlar? Covid-19 salgını sürecinde dijitalleşme ne kadar arttı?</w:t>
      </w:r>
    </w:p>
    <w:p w14:paraId="7091859B" w14:textId="5D99A03D" w:rsidR="009276A0" w:rsidRPr="00EB6041" w:rsidRDefault="00CC4C63" w:rsidP="00187681">
      <w:pPr>
        <w:pStyle w:val="BodyText1"/>
      </w:pPr>
      <w:r w:rsidRPr="00EB6041">
        <w:t xml:space="preserve">İşte bu gibi sorulara cevap aramak için </w:t>
      </w:r>
      <w:r w:rsidR="009276A0" w:rsidRPr="00EB6041">
        <w:t>Türkiye Dijital Toplum Endeksi</w:t>
      </w:r>
      <w:r>
        <w:t>’ni</w:t>
      </w:r>
      <w:r w:rsidR="009276A0" w:rsidRPr="00EB6041">
        <w:t xml:space="preserve"> (TDTE)</w:t>
      </w:r>
      <w:r w:rsidR="009276A0">
        <w:t xml:space="preserve"> </w:t>
      </w:r>
      <w:r>
        <w:t>tasarlad</w:t>
      </w:r>
      <w:r w:rsidR="00FF56DC">
        <w:t>ık.</w:t>
      </w:r>
      <w:r>
        <w:t xml:space="preserve"> H</w:t>
      </w:r>
      <w:r w:rsidR="009276A0" w:rsidRPr="00EB6041">
        <w:t xml:space="preserve">anehalklarının </w:t>
      </w:r>
      <w:r w:rsidR="00AA3E36">
        <w:t>dijitalleşmesini</w:t>
      </w:r>
      <w:r w:rsidR="009276A0" w:rsidRPr="00EB6041">
        <w:t xml:space="preserve"> öl</w:t>
      </w:r>
      <w:r>
        <w:t>ç</w:t>
      </w:r>
      <w:r w:rsidR="009276A0" w:rsidRPr="00EB6041">
        <w:t>mey</w:t>
      </w:r>
      <w:r w:rsidR="009276A0">
        <w:t>i</w:t>
      </w:r>
      <w:r w:rsidR="009276A0" w:rsidRPr="00EB6041">
        <w:t xml:space="preserve"> ve izlemeyi hedefleyen bileşik bir endeks olarak </w:t>
      </w:r>
      <w:r w:rsidR="00FF56DC">
        <w:t>oluşturulan</w:t>
      </w:r>
      <w:r w:rsidR="00AA3E36">
        <w:t xml:space="preserve"> TDTE, b</w:t>
      </w:r>
      <w:r w:rsidR="009276A0" w:rsidRPr="00EB6041">
        <w:t xml:space="preserve">ilgimiz dahilinde </w:t>
      </w:r>
      <w:r w:rsidR="00FF56DC" w:rsidRPr="00EB6041">
        <w:t xml:space="preserve">şimdiye kadar </w:t>
      </w:r>
      <w:r w:rsidR="009276A0" w:rsidRPr="00EB6041">
        <w:t xml:space="preserve">Türkiye için </w:t>
      </w:r>
      <w:r w:rsidR="00FF56DC">
        <w:t>tasarlanmış</w:t>
      </w:r>
      <w:r w:rsidR="009276A0" w:rsidRPr="00EB6041">
        <w:t xml:space="preserve"> en kapsamlı endeks</w:t>
      </w:r>
      <w:r w:rsidR="00FF56DC">
        <w:t xml:space="preserve"> niteliğindedir</w:t>
      </w:r>
      <w:r w:rsidR="009276A0">
        <w:t>.</w:t>
      </w:r>
      <w:r w:rsidR="009276A0" w:rsidRPr="00EB6041">
        <w:t xml:space="preserve"> </w:t>
      </w:r>
      <w:r w:rsidR="009276A0">
        <w:t xml:space="preserve">TDTE, </w:t>
      </w:r>
      <w:r w:rsidR="009276A0" w:rsidRPr="00EB6041">
        <w:t>yıllar içerisinde hanehalklarının – daha geniş bir tanımla to</w:t>
      </w:r>
      <w:r w:rsidR="009276A0">
        <w:t>p</w:t>
      </w:r>
      <w:r w:rsidR="009276A0" w:rsidRPr="00EB6041">
        <w:t>lumun –</w:t>
      </w:r>
      <w:r w:rsidR="00FF56DC">
        <w:t xml:space="preserve"> </w:t>
      </w:r>
      <w:r w:rsidR="009276A0" w:rsidRPr="00EB6041">
        <w:t xml:space="preserve">dijitalleşme seviyesinin nasıl </w:t>
      </w:r>
      <w:r w:rsidR="009276A0">
        <w:t xml:space="preserve">bir gelişim gösterdiğini üç temel alanda </w:t>
      </w:r>
      <w:r w:rsidR="00AA3E36">
        <w:t xml:space="preserve">ve çeşitli boyutlarda (demografik ve bölgesel) </w:t>
      </w:r>
      <w:r w:rsidR="009276A0" w:rsidRPr="00EB6041">
        <w:t>ölçmeye imkân veren bir yapıya sahiptir.</w:t>
      </w:r>
    </w:p>
    <w:p w14:paraId="7568FBAE" w14:textId="08A6BA32" w:rsidR="00E82DA0" w:rsidRPr="00EB6041" w:rsidRDefault="0092578B" w:rsidP="00994BEC">
      <w:pPr>
        <w:pStyle w:val="Heading2"/>
      </w:pPr>
      <w:bookmarkStart w:id="33" w:name="_Toc96453791"/>
      <w:r>
        <w:t xml:space="preserve">2.2. </w:t>
      </w:r>
      <w:proofErr w:type="spellStart"/>
      <w:r w:rsidR="00E82DA0" w:rsidRPr="00EB6041">
        <w:t>TD</w:t>
      </w:r>
      <w:r w:rsidR="00B67460" w:rsidRPr="00EB6041">
        <w:t>TE’</w:t>
      </w:r>
      <w:r w:rsidR="000064AC">
        <w:t>yi</w:t>
      </w:r>
      <w:proofErr w:type="spellEnd"/>
      <w:r w:rsidR="00B67460" w:rsidRPr="00EB6041">
        <w:t xml:space="preserve"> tas</w:t>
      </w:r>
      <w:r w:rsidR="002346C6" w:rsidRPr="00EB6041">
        <w:t>arlarken</w:t>
      </w:r>
      <w:bookmarkEnd w:id="33"/>
    </w:p>
    <w:p w14:paraId="57C18FB1" w14:textId="441FBD89" w:rsidR="008F52C5" w:rsidRPr="00EB6041" w:rsidRDefault="004F0993" w:rsidP="00187681">
      <w:pPr>
        <w:pStyle w:val="BodyText1"/>
      </w:pPr>
      <w:proofErr w:type="spellStart"/>
      <w:r w:rsidRPr="00EB6041">
        <w:t>TDTE’</w:t>
      </w:r>
      <w:r w:rsidR="00CF4FD6" w:rsidRPr="00EB6041">
        <w:t>yi</w:t>
      </w:r>
      <w:proofErr w:type="spellEnd"/>
      <w:r w:rsidRPr="00EB6041">
        <w:t xml:space="preserve"> tasarlarken</w:t>
      </w:r>
      <w:r w:rsidR="008B4899" w:rsidRPr="00EB6041">
        <w:t xml:space="preserve"> hem şimdiye kadar bu alanda </w:t>
      </w:r>
      <w:r w:rsidR="00FF56DC">
        <w:t>yayınlanmış</w:t>
      </w:r>
      <w:r w:rsidR="008B4899" w:rsidRPr="00EB6041">
        <w:t xml:space="preserve"> yerli ve yabancı kaynakları</w:t>
      </w:r>
      <w:r w:rsidR="00FE54A2" w:rsidRPr="00EB6041">
        <w:t xml:space="preserve"> </w:t>
      </w:r>
      <w:r w:rsidR="00FF56DC">
        <w:t>taradık</w:t>
      </w:r>
      <w:r w:rsidR="00796FD0" w:rsidRPr="00EB6041">
        <w:t xml:space="preserve">, </w:t>
      </w:r>
      <w:r w:rsidR="00FE54A2" w:rsidRPr="00EB6041">
        <w:t>hem de Türkiye’de</w:t>
      </w:r>
      <w:r w:rsidR="00F95165" w:rsidRPr="00EB6041">
        <w:t xml:space="preserve"> </w:t>
      </w:r>
      <w:r w:rsidR="00FF56DC">
        <w:t xml:space="preserve">dijitalleşmeyi ölçebilecek </w:t>
      </w:r>
      <w:r w:rsidR="009E50DE">
        <w:t>nitelikte</w:t>
      </w:r>
      <w:r w:rsidR="00F95165" w:rsidRPr="00EB6041">
        <w:t xml:space="preserve"> </w:t>
      </w:r>
      <w:r w:rsidR="00796FD0" w:rsidRPr="00EB6041">
        <w:t>veri kaynakların</w:t>
      </w:r>
      <w:r w:rsidR="00FF56DC">
        <w:t xml:space="preserve">ı </w:t>
      </w:r>
      <w:r w:rsidR="00796FD0" w:rsidRPr="00EB6041">
        <w:t>araştırdık.</w:t>
      </w:r>
      <w:r w:rsidR="0078529C" w:rsidRPr="00EB6041">
        <w:t xml:space="preserve"> </w:t>
      </w:r>
    </w:p>
    <w:p w14:paraId="44B2537E" w14:textId="4C8F5B33" w:rsidR="00F95165" w:rsidRPr="00EB6041" w:rsidRDefault="008F52C5" w:rsidP="00187681">
      <w:pPr>
        <w:pStyle w:val="BodyText1"/>
      </w:pPr>
      <w:r w:rsidRPr="00EB6041">
        <w:t xml:space="preserve">Bu kapsamda </w:t>
      </w:r>
      <w:r w:rsidR="0078529C" w:rsidRPr="00EB6041">
        <w:t>Avrupa Komisyonu’nun 201</w:t>
      </w:r>
      <w:r w:rsidR="00F25F46">
        <w:t>5</w:t>
      </w:r>
      <w:r w:rsidRPr="00EB6041">
        <w:t xml:space="preserve"> beri üye ülk</w:t>
      </w:r>
      <w:r w:rsidR="002E0F72" w:rsidRPr="00EB6041">
        <w:t>e</w:t>
      </w:r>
      <w:r w:rsidRPr="00EB6041">
        <w:t>l</w:t>
      </w:r>
      <w:r w:rsidR="002E0F72" w:rsidRPr="00EB6041">
        <w:t>e</w:t>
      </w:r>
      <w:r w:rsidRPr="00EB6041">
        <w:t xml:space="preserve">rin </w:t>
      </w:r>
      <w:r w:rsidR="002E0F72" w:rsidRPr="00EB6041">
        <w:t xml:space="preserve">dijitalleşme süreçlerini takip ederek yayınladığı </w:t>
      </w:r>
      <w:proofErr w:type="spellStart"/>
      <w:r w:rsidR="002E0F72" w:rsidRPr="00EB6041">
        <w:rPr>
          <w:i/>
          <w:iCs/>
        </w:rPr>
        <w:t>Digital</w:t>
      </w:r>
      <w:proofErr w:type="spellEnd"/>
      <w:r w:rsidR="002E0F72" w:rsidRPr="00EB6041">
        <w:rPr>
          <w:i/>
          <w:iCs/>
        </w:rPr>
        <w:t xml:space="preserve"> </w:t>
      </w:r>
      <w:proofErr w:type="spellStart"/>
      <w:r w:rsidR="002E0F72" w:rsidRPr="00EB6041">
        <w:rPr>
          <w:i/>
          <w:iCs/>
        </w:rPr>
        <w:t>Economy</w:t>
      </w:r>
      <w:proofErr w:type="spellEnd"/>
      <w:r w:rsidR="002E0F72" w:rsidRPr="00EB6041">
        <w:rPr>
          <w:i/>
          <w:iCs/>
        </w:rPr>
        <w:t xml:space="preserve"> </w:t>
      </w:r>
      <w:proofErr w:type="spellStart"/>
      <w:r w:rsidR="002E0F72" w:rsidRPr="00EB6041">
        <w:rPr>
          <w:i/>
          <w:iCs/>
        </w:rPr>
        <w:t>and</w:t>
      </w:r>
      <w:proofErr w:type="spellEnd"/>
      <w:r w:rsidR="002E0F72" w:rsidRPr="00EB6041">
        <w:rPr>
          <w:i/>
          <w:iCs/>
        </w:rPr>
        <w:t xml:space="preserve"> </w:t>
      </w:r>
      <w:proofErr w:type="spellStart"/>
      <w:r w:rsidR="002E0F72" w:rsidRPr="00EB6041">
        <w:rPr>
          <w:i/>
          <w:iCs/>
        </w:rPr>
        <w:t>Society</w:t>
      </w:r>
      <w:proofErr w:type="spellEnd"/>
      <w:r w:rsidR="002E0F72" w:rsidRPr="00EB6041">
        <w:rPr>
          <w:i/>
          <w:iCs/>
        </w:rPr>
        <w:t xml:space="preserve"> Index</w:t>
      </w:r>
      <w:r w:rsidR="002E0F72" w:rsidRPr="00EB6041">
        <w:t xml:space="preserve"> (DESI)</w:t>
      </w:r>
      <w:r w:rsidR="00A661BD" w:rsidRPr="00EB6041">
        <w:t xml:space="preserve"> raporları</w:t>
      </w:r>
      <w:r w:rsidR="00A70FCE">
        <w:t>,</w:t>
      </w:r>
      <w:r w:rsidR="00A661BD" w:rsidRPr="00EB6041">
        <w:t xml:space="preserve"> tasarımımıza hem ilham kaynağı hem de </w:t>
      </w:r>
      <w:r w:rsidR="00015B02">
        <w:t>güvenilir</w:t>
      </w:r>
      <w:r w:rsidR="0001304F" w:rsidRPr="00EB6041">
        <w:t xml:space="preserve"> bir kılavuz oldu. Farklı </w:t>
      </w:r>
      <w:r w:rsidR="00873347">
        <w:t xml:space="preserve">veri </w:t>
      </w:r>
      <w:r w:rsidR="0001304F" w:rsidRPr="00EB6041">
        <w:t>kaynaklar</w:t>
      </w:r>
      <w:r w:rsidR="00873347">
        <w:t>ın</w:t>
      </w:r>
      <w:r w:rsidR="0001304F" w:rsidRPr="00EB6041">
        <w:t xml:space="preserve">dan </w:t>
      </w:r>
      <w:r w:rsidR="00015B02">
        <w:t>faydalanılarak</w:t>
      </w:r>
      <w:r w:rsidR="0001304F" w:rsidRPr="00EB6041">
        <w:t xml:space="preserve"> üye ülkeler</w:t>
      </w:r>
      <w:r w:rsidR="00182BBA" w:rsidRPr="00EB6041">
        <w:t xml:space="preserve"> için </w:t>
      </w:r>
      <w:r w:rsidR="00440D56" w:rsidRPr="00EB6041">
        <w:t>oluşturulan</w:t>
      </w:r>
      <w:r w:rsidR="00182BBA" w:rsidRPr="00EB6041">
        <w:t xml:space="preserve"> bu endeks</w:t>
      </w:r>
      <w:r w:rsidR="00A70FCE">
        <w:t xml:space="preserve"> (DESI)</w:t>
      </w:r>
      <w:r w:rsidR="00182BBA" w:rsidRPr="00EB6041">
        <w:t xml:space="preserve">, </w:t>
      </w:r>
      <w:r w:rsidR="009952F6" w:rsidRPr="00EB6041">
        <w:t xml:space="preserve">temelde </w:t>
      </w:r>
      <w:r w:rsidR="00603CAA" w:rsidRPr="00EB6041">
        <w:t>dört</w:t>
      </w:r>
      <w:r w:rsidR="009952F6" w:rsidRPr="00EB6041">
        <w:t xml:space="preserve"> ana </w:t>
      </w:r>
      <w:r w:rsidR="00A70FCE">
        <w:t>alanda</w:t>
      </w:r>
      <w:r w:rsidR="009952F6" w:rsidRPr="00EB6041">
        <w:t xml:space="preserve"> </w:t>
      </w:r>
      <w:r w:rsidR="00CA6D16">
        <w:t>(</w:t>
      </w:r>
      <w:r w:rsidR="00EA7DE7" w:rsidRPr="00EB6041">
        <w:t>beşerî</w:t>
      </w:r>
      <w:r w:rsidR="009952F6" w:rsidRPr="00EB6041">
        <w:t xml:space="preserve"> sermaye, </w:t>
      </w:r>
      <w:r w:rsidR="00A70FCE">
        <w:t xml:space="preserve">internete </w:t>
      </w:r>
      <w:r w:rsidR="00954057" w:rsidRPr="00EB6041">
        <w:t xml:space="preserve">bağlanma, </w:t>
      </w:r>
      <w:r w:rsidR="00603CAA" w:rsidRPr="00EB6041">
        <w:t>firmaların dijital teknolojiler</w:t>
      </w:r>
      <w:r w:rsidR="00981D26" w:rsidRPr="00EB6041">
        <w:t>e</w:t>
      </w:r>
      <w:r w:rsidR="00603CAA" w:rsidRPr="00EB6041">
        <w:t xml:space="preserve"> </w:t>
      </w:r>
      <w:r w:rsidR="00981D26" w:rsidRPr="00EB6041">
        <w:t>entegrasyonu</w:t>
      </w:r>
      <w:r w:rsidR="00603CAA" w:rsidRPr="00EB6041">
        <w:t>, dijital kamu hizmetler</w:t>
      </w:r>
      <w:r w:rsidR="00682573" w:rsidRPr="00EB6041">
        <w:t>i</w:t>
      </w:r>
      <w:r w:rsidR="00CA6D16">
        <w:t>)</w:t>
      </w:r>
      <w:r w:rsidR="00682573" w:rsidRPr="00EB6041">
        <w:t xml:space="preserve"> üye ülkelerdeki </w:t>
      </w:r>
      <w:r w:rsidR="00015B02">
        <w:t xml:space="preserve">dijital </w:t>
      </w:r>
      <w:r w:rsidR="00682573" w:rsidRPr="00EB6041">
        <w:t xml:space="preserve">gelişimi ölçmektedir. </w:t>
      </w:r>
      <w:r w:rsidR="00D91B65" w:rsidRPr="00EB6041">
        <w:t>En son 2020 yıl</w:t>
      </w:r>
      <w:r w:rsidR="00D91B65">
        <w:t xml:space="preserve">ı verilerine dayalı olarak yayınlanan DESI </w:t>
      </w:r>
      <w:r w:rsidR="00D91B65">
        <w:lastRenderedPageBreak/>
        <w:t xml:space="preserve">raporu </w:t>
      </w:r>
      <w:sdt>
        <w:sdtPr>
          <w:rPr>
            <w:color w:val="000000"/>
          </w:rPr>
          <w:tag w:val="MENDELEY_CITATION_v3_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"/>
          <w:id w:val="-576135992"/>
          <w:placeholder>
            <w:docPart w:val="DefaultPlaceholder_-1854013440"/>
          </w:placeholder>
        </w:sdtPr>
        <w:sdtContent>
          <w:r w:rsidR="00CF6BCC" w:rsidRPr="00CF6BCC">
            <w:rPr>
              <w:color w:val="000000"/>
            </w:rPr>
            <w:t>(</w:t>
          </w:r>
          <w:proofErr w:type="spellStart"/>
          <w:r w:rsidR="00CF6BCC" w:rsidRPr="00CF6BCC">
            <w:rPr>
              <w:color w:val="000000"/>
            </w:rPr>
            <w:t>European</w:t>
          </w:r>
          <w:proofErr w:type="spellEnd"/>
          <w:r w:rsidR="00CF6BCC" w:rsidRPr="00CF6BCC">
            <w:rPr>
              <w:color w:val="000000"/>
            </w:rPr>
            <w:t xml:space="preserve"> </w:t>
          </w:r>
          <w:proofErr w:type="spellStart"/>
          <w:r w:rsidR="00CF6BCC" w:rsidRPr="00CF6BCC">
            <w:rPr>
              <w:color w:val="000000"/>
            </w:rPr>
            <w:t>Commission</w:t>
          </w:r>
          <w:proofErr w:type="spellEnd"/>
          <w:r w:rsidR="00CF6BCC" w:rsidRPr="00CF6BCC">
            <w:rPr>
              <w:color w:val="000000"/>
            </w:rPr>
            <w:t>, 2021)</w:t>
          </w:r>
        </w:sdtContent>
      </w:sdt>
      <w:r w:rsidR="00D91B65" w:rsidRPr="00EB6041">
        <w:t xml:space="preserve"> </w:t>
      </w:r>
      <w:r w:rsidR="00AE4355" w:rsidRPr="00EB6041">
        <w:t>Avrupa Birliği</w:t>
      </w:r>
      <w:r w:rsidR="00CB14AB">
        <w:t xml:space="preserve"> düzeyinde</w:t>
      </w:r>
      <w:r w:rsidR="00D91B65">
        <w:t xml:space="preserve"> dijitalleşme konusunda koyulan uzun vadeli hedefler</w:t>
      </w:r>
      <w:r w:rsidR="001C35D2">
        <w:rPr>
          <w:rStyle w:val="FootnoteReference"/>
        </w:rPr>
        <w:footnoteReference w:id="4"/>
      </w:r>
      <w:r w:rsidR="001C35D2">
        <w:t xml:space="preserve"> </w:t>
      </w:r>
      <w:r w:rsidR="00D91B65">
        <w:t>doğrultusund</w:t>
      </w:r>
      <w:r w:rsidR="001C35D2">
        <w:t xml:space="preserve">aki </w:t>
      </w:r>
      <w:r w:rsidR="00851EB7">
        <w:t>ilerlemeyi</w:t>
      </w:r>
      <w:r w:rsidR="001C35D2">
        <w:t xml:space="preserve"> de ölçmeyi amaçlamaktadır</w:t>
      </w:r>
      <w:r w:rsidR="00350B9F" w:rsidRPr="00EB6041">
        <w:t>.</w:t>
      </w:r>
    </w:p>
    <w:p w14:paraId="155002EE" w14:textId="6D75039B" w:rsidR="005F6B9F" w:rsidRDefault="00453184" w:rsidP="00187681">
      <w:pPr>
        <w:pStyle w:val="BodyText1"/>
      </w:pPr>
      <w:r w:rsidRPr="00EB6041">
        <w:t>Geliştirdiğimiz</w:t>
      </w:r>
      <w:r w:rsidR="00446651" w:rsidRPr="00EB6041">
        <w:t xml:space="preserve"> </w:t>
      </w:r>
      <w:proofErr w:type="spellStart"/>
      <w:r w:rsidR="00446651" w:rsidRPr="00EB6041">
        <w:t>TDTE’nin</w:t>
      </w:r>
      <w:proofErr w:type="spellEnd"/>
      <w:r w:rsidR="00F25F46">
        <w:t xml:space="preserve"> </w:t>
      </w:r>
      <w:r w:rsidR="00F25F46" w:rsidRPr="00EB6041">
        <w:t>kapsam</w:t>
      </w:r>
      <w:r w:rsidR="00F25F46">
        <w:t xml:space="preserve"> ve tasarım</w:t>
      </w:r>
      <w:r w:rsidR="00F25F46" w:rsidRPr="00EB6041">
        <w:t xml:space="preserve"> açısından </w:t>
      </w:r>
      <w:proofErr w:type="spellStart"/>
      <w:r w:rsidR="00446651" w:rsidRPr="00EB6041">
        <w:t>DESI’</w:t>
      </w:r>
      <w:r w:rsidR="00F25F46">
        <w:t>ye</w:t>
      </w:r>
      <w:proofErr w:type="spellEnd"/>
      <w:r w:rsidR="002F0019" w:rsidRPr="00EB6041">
        <w:t xml:space="preserve"> </w:t>
      </w:r>
      <w:r w:rsidRPr="00EB6041">
        <w:t xml:space="preserve">benzer ve </w:t>
      </w:r>
      <w:proofErr w:type="spellStart"/>
      <w:r w:rsidR="00851EB7">
        <w:t>DESI’den</w:t>
      </w:r>
      <w:proofErr w:type="spellEnd"/>
      <w:r w:rsidR="0023563E">
        <w:t xml:space="preserve"> </w:t>
      </w:r>
      <w:r w:rsidRPr="00EB6041">
        <w:t xml:space="preserve">farklı yönleri bulunmaktadır. </w:t>
      </w:r>
      <w:r w:rsidR="0064024E" w:rsidRPr="00EB6041">
        <w:t xml:space="preserve">Öncelikle, DESI </w:t>
      </w:r>
      <w:r w:rsidR="001E4D04" w:rsidRPr="00EB6041">
        <w:t>AB üyesi ülkeleri</w:t>
      </w:r>
      <w:r w:rsidR="00E84652" w:rsidRPr="00EB6041">
        <w:t xml:space="preserve"> </w:t>
      </w:r>
      <w:r w:rsidR="00121E74" w:rsidRPr="00EB6041">
        <w:t>değerlendirirken</w:t>
      </w:r>
      <w:r w:rsidR="00E84652" w:rsidRPr="00EB6041">
        <w:t xml:space="preserve"> TDTE sadece Türkiye </w:t>
      </w:r>
      <w:r w:rsidR="00D30359">
        <w:t>için</w:t>
      </w:r>
      <w:r w:rsidR="00E84652" w:rsidRPr="00EB6041">
        <w:t xml:space="preserve"> </w:t>
      </w:r>
      <w:r w:rsidR="00121E74" w:rsidRPr="00EB6041">
        <w:t>oluşturulan</w:t>
      </w:r>
      <w:r w:rsidR="00F25F46">
        <w:t xml:space="preserve"> </w:t>
      </w:r>
      <w:r w:rsidR="00121E74" w:rsidRPr="00EB6041">
        <w:t>bir endekstir.</w:t>
      </w:r>
      <w:r w:rsidR="00E408D0" w:rsidRPr="00EB6041">
        <w:t xml:space="preserve"> </w:t>
      </w:r>
      <w:proofErr w:type="spellStart"/>
      <w:r w:rsidR="00F25F46">
        <w:t>TDTE’nin</w:t>
      </w:r>
      <w:proofErr w:type="spellEnd"/>
      <w:r w:rsidR="00174C8B" w:rsidRPr="00EB6041">
        <w:t xml:space="preserve"> sadece Türkiye için</w:t>
      </w:r>
      <w:r w:rsidR="000D7EBF" w:rsidRPr="00EB6041">
        <w:t xml:space="preserve"> </w:t>
      </w:r>
      <w:r w:rsidR="00174C8B" w:rsidRPr="00EB6041">
        <w:t xml:space="preserve">kurgulanmış olması, </w:t>
      </w:r>
      <w:r w:rsidR="001E31CB" w:rsidRPr="00EB6041">
        <w:t xml:space="preserve">elimizdeki veri kaynaklarını </w:t>
      </w:r>
      <w:r w:rsidR="00340414">
        <w:t>daha kapsamlı</w:t>
      </w:r>
      <w:r w:rsidR="001E31CB" w:rsidRPr="00EB6041">
        <w:t xml:space="preserve"> bir endeks </w:t>
      </w:r>
      <w:r w:rsidR="000D7EBF" w:rsidRPr="00EB6041">
        <w:t>oluşturacak</w:t>
      </w:r>
      <w:r w:rsidR="001E31CB" w:rsidRPr="00EB6041">
        <w:t xml:space="preserve"> yapıda kullanmamıza izin vermektedir. </w:t>
      </w:r>
      <w:r w:rsidR="006F6C02">
        <w:t>Bu çerçevede</w:t>
      </w:r>
      <w:r w:rsidR="00903CA3" w:rsidRPr="00EB6041">
        <w:t xml:space="preserve">, </w:t>
      </w:r>
      <w:proofErr w:type="spellStart"/>
      <w:r w:rsidR="00903CA3" w:rsidRPr="00EB6041">
        <w:t>DESI’de</w:t>
      </w:r>
      <w:proofErr w:type="spellEnd"/>
      <w:r w:rsidR="00903CA3" w:rsidRPr="00EB6041">
        <w:t xml:space="preserve"> var olmayan eğitim, </w:t>
      </w:r>
      <w:r w:rsidR="00FC6201">
        <w:t xml:space="preserve">yaş, cinsiyet, </w:t>
      </w:r>
      <w:r w:rsidR="00903CA3" w:rsidRPr="00EB6041">
        <w:t xml:space="preserve">bölge gibi </w:t>
      </w:r>
      <w:r w:rsidR="00BB29ED" w:rsidRPr="00EB6041">
        <w:t xml:space="preserve">demografik </w:t>
      </w:r>
      <w:r w:rsidR="00621808">
        <w:t xml:space="preserve">ve </w:t>
      </w:r>
      <w:r w:rsidR="003567AB">
        <w:t xml:space="preserve">coğrafi </w:t>
      </w:r>
      <w:r w:rsidR="00621808">
        <w:t>kırılımlarda</w:t>
      </w:r>
      <w:r w:rsidR="00BB29ED" w:rsidRPr="00EB6041">
        <w:t xml:space="preserve"> </w:t>
      </w:r>
      <w:r w:rsidR="00E14250">
        <w:t xml:space="preserve">da </w:t>
      </w:r>
      <w:r w:rsidR="00BB29ED" w:rsidRPr="00EB6041">
        <w:t>endeksin</w:t>
      </w:r>
      <w:r w:rsidR="00340414">
        <w:t xml:space="preserve"> hesaplanabilmesi </w:t>
      </w:r>
      <w:r w:rsidR="00E14250">
        <w:t>mümkün olmuştur</w:t>
      </w:r>
      <w:r w:rsidR="00340414">
        <w:t>.</w:t>
      </w:r>
      <w:r w:rsidR="005A2539" w:rsidRPr="00EB6041">
        <w:t xml:space="preserve"> Aynı zamanda, 2014</w:t>
      </w:r>
      <w:r w:rsidR="00A25D51" w:rsidRPr="00EB6041">
        <w:t>-2020 yıl</w:t>
      </w:r>
      <w:r w:rsidR="00E14250">
        <w:t>ları</w:t>
      </w:r>
      <w:r w:rsidR="00DB4677">
        <w:t>nı</w:t>
      </w:r>
      <w:r w:rsidR="00A25D51" w:rsidRPr="00EB6041">
        <w:t xml:space="preserve"> kapsayan </w:t>
      </w:r>
      <w:proofErr w:type="spellStart"/>
      <w:r w:rsidR="00A25D51" w:rsidRPr="00EB6041">
        <w:t>DESI’den</w:t>
      </w:r>
      <w:proofErr w:type="spellEnd"/>
      <w:r w:rsidR="00A25D51" w:rsidRPr="00EB6041">
        <w:t xml:space="preserve"> </w:t>
      </w:r>
      <w:r w:rsidR="00DB4677">
        <w:t xml:space="preserve">çok </w:t>
      </w:r>
      <w:r w:rsidR="00A25D51" w:rsidRPr="00EB6041">
        <w:t>daha geniş bir zaman dilimini</w:t>
      </w:r>
      <w:r w:rsidR="00A13EC8">
        <w:t xml:space="preserve"> (2004-2021)</w:t>
      </w:r>
      <w:r w:rsidR="00A25D51" w:rsidRPr="00EB6041">
        <w:t xml:space="preserve"> </w:t>
      </w:r>
      <w:r w:rsidR="00340414">
        <w:t xml:space="preserve">kapsayan bir endeks </w:t>
      </w:r>
      <w:r w:rsidR="00DB4677">
        <w:t>oluşturulabilmiştir</w:t>
      </w:r>
      <w:r w:rsidR="00340414">
        <w:t>.</w:t>
      </w:r>
      <w:r w:rsidR="005F6B9F">
        <w:t xml:space="preserve"> </w:t>
      </w:r>
    </w:p>
    <w:p w14:paraId="4C9FE1C2" w14:textId="4DFF315C" w:rsidR="00CB7A8F" w:rsidRPr="00EB6041" w:rsidRDefault="00CB7A8F" w:rsidP="00187681">
      <w:pPr>
        <w:pStyle w:val="BodyText1"/>
      </w:pPr>
      <w:proofErr w:type="spellStart"/>
      <w:r w:rsidRPr="00EB6041">
        <w:t>TTDE’nin</w:t>
      </w:r>
      <w:proofErr w:type="spellEnd"/>
      <w:r w:rsidRPr="00EB6041">
        <w:t xml:space="preserve"> </w:t>
      </w:r>
      <w:proofErr w:type="spellStart"/>
      <w:r w:rsidRPr="00EB6041">
        <w:t>DESI’den</w:t>
      </w:r>
      <w:proofErr w:type="spellEnd"/>
      <w:r w:rsidR="008C6994" w:rsidRPr="00EB6041">
        <w:t xml:space="preserve"> kapsam açısından bir diğer farkı, firma</w:t>
      </w:r>
      <w:r w:rsidR="005F6B9F">
        <w:t>ların dijital teknolojileri kullanımına ilişkin bir alanın olmamasıdır</w:t>
      </w:r>
      <w:r w:rsidR="008C6994" w:rsidRPr="00EB6041">
        <w:t xml:space="preserve"> Bunun temel sebebi, </w:t>
      </w:r>
      <w:proofErr w:type="spellStart"/>
      <w:r w:rsidR="005F6B9F">
        <w:t>TDTE’nin</w:t>
      </w:r>
      <w:proofErr w:type="spellEnd"/>
      <w:r w:rsidR="005F6B9F">
        <w:t xml:space="preserve"> temelde </w:t>
      </w:r>
      <w:r w:rsidR="005F6B9F" w:rsidRPr="00EB6041">
        <w:t>hanehalklarının – daha geniş bir tanımla to</w:t>
      </w:r>
      <w:r w:rsidR="005F6B9F">
        <w:t>p</w:t>
      </w:r>
      <w:r w:rsidR="005F6B9F" w:rsidRPr="00EB6041">
        <w:t>lumun –</w:t>
      </w:r>
      <w:r w:rsidR="005F6B9F">
        <w:t xml:space="preserve"> </w:t>
      </w:r>
      <w:r w:rsidR="005F6B9F" w:rsidRPr="00EB6041">
        <w:t>dijitalleşme seviyesini</w:t>
      </w:r>
      <w:r w:rsidR="005F6B9F">
        <w:t xml:space="preserve"> ölçmeyi ve izlemeyi </w:t>
      </w:r>
      <w:r w:rsidR="00AE4B73">
        <w:t>amaçlamasıdır</w:t>
      </w:r>
      <w:r w:rsidR="005F6B9F">
        <w:t>.</w:t>
      </w:r>
    </w:p>
    <w:p w14:paraId="3EA4DF04" w14:textId="7B0735F1" w:rsidR="00644802" w:rsidRPr="00EB6041" w:rsidRDefault="00BD1E31" w:rsidP="009A7CF2">
      <w:pPr>
        <w:pStyle w:val="BodyText1"/>
      </w:pPr>
      <w:proofErr w:type="spellStart"/>
      <w:r w:rsidRPr="00EB6041">
        <w:t>TDTE’</w:t>
      </w:r>
      <w:r w:rsidR="00A76EFE">
        <w:t>y</w:t>
      </w:r>
      <w:r w:rsidRPr="00EB6041">
        <w:t>i</w:t>
      </w:r>
      <w:proofErr w:type="spellEnd"/>
      <w:r w:rsidRPr="00EB6041">
        <w:t xml:space="preserve"> </w:t>
      </w:r>
      <w:r w:rsidR="0046758E" w:rsidRPr="00EB6041">
        <w:t>tasarlarken</w:t>
      </w:r>
      <w:r w:rsidRPr="00EB6041">
        <w:t xml:space="preserve"> rastladığımız bir</w:t>
      </w:r>
      <w:r w:rsidR="005556E7" w:rsidRPr="00EB6041">
        <w:t xml:space="preserve"> diğer örnek çalışma</w:t>
      </w:r>
      <w:r w:rsidR="00365A8B">
        <w:t xml:space="preserve"> ise</w:t>
      </w:r>
      <w:r w:rsidR="005556E7" w:rsidRPr="00EB6041">
        <w:t xml:space="preserve"> </w:t>
      </w:r>
      <w:r w:rsidR="00644802" w:rsidRPr="00EB6041">
        <w:t xml:space="preserve">TÜBİSAD tarafından </w:t>
      </w:r>
      <w:r w:rsidR="001616C4">
        <w:t>yayınlanan</w:t>
      </w:r>
      <w:r w:rsidR="00644802" w:rsidRPr="00EB6041">
        <w:t xml:space="preserve"> “Türkiye’nin Dijital Dönüşüm Endeksi 2020”dir</w:t>
      </w:r>
      <w:r w:rsidR="00AE4B73">
        <w:t xml:space="preserve"> </w:t>
      </w:r>
      <w:sdt>
        <w:sdtPr>
          <w:rPr>
            <w:color w:val="000000"/>
          </w:rPr>
          <w:tag w:val="MENDELEY_CITATION_v3_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"/>
          <w:id w:val="1619104985"/>
          <w:placeholder>
            <w:docPart w:val="DefaultPlaceholder_-1854013440"/>
          </w:placeholder>
        </w:sdtPr>
        <w:sdtContent>
          <w:r w:rsidR="00CF6BCC" w:rsidRPr="00CF6BCC">
            <w:rPr>
              <w:color w:val="000000"/>
            </w:rPr>
            <w:t>(TÜBİSAD, 2020b)</w:t>
          </w:r>
        </w:sdtContent>
      </w:sdt>
      <w:r w:rsidR="00644802" w:rsidRPr="00EB6041">
        <w:t>.</w:t>
      </w:r>
      <w:r w:rsidR="006D5EF2" w:rsidRPr="00EB6041">
        <w:t xml:space="preserve"> </w:t>
      </w:r>
      <w:r w:rsidR="00261B31">
        <w:t>Bu çalışma d</w:t>
      </w:r>
      <w:r w:rsidR="001616C4">
        <w:t>ijital dönüşümü</w:t>
      </w:r>
      <w:r w:rsidR="00261B31">
        <w:t>n</w:t>
      </w:r>
      <w:r w:rsidR="001616C4">
        <w:t xml:space="preserve"> </w:t>
      </w:r>
      <w:r w:rsidR="001616C4" w:rsidRPr="001616C4">
        <w:t>mevzuat, altyapı, kullanım, beceri, ekonomik ve toplumsal etki</w:t>
      </w:r>
      <w:r w:rsidR="001616C4">
        <w:t xml:space="preserve"> </w:t>
      </w:r>
      <w:r w:rsidR="00261B31">
        <w:t xml:space="preserve">boyutlarını kapsayan bir endeks olarak tasarlanmıştır. On alt </w:t>
      </w:r>
      <w:r w:rsidR="00F6787C">
        <w:t>kategoride</w:t>
      </w:r>
      <w:r w:rsidR="001616C4">
        <w:t xml:space="preserve"> </w:t>
      </w:r>
      <w:r w:rsidR="00644802" w:rsidRPr="00644802">
        <w:t xml:space="preserve">2019 ve 2020 için </w:t>
      </w:r>
      <w:r w:rsidR="00261B31">
        <w:t>hesaplan</w:t>
      </w:r>
      <w:r w:rsidR="00EB12D8">
        <w:t xml:space="preserve">an </w:t>
      </w:r>
      <w:r w:rsidR="009A7CF2" w:rsidRPr="00EB6041">
        <w:t xml:space="preserve">bu </w:t>
      </w:r>
      <w:r w:rsidR="00AE4B73">
        <w:t>endeks</w:t>
      </w:r>
      <w:r w:rsidR="009A7CF2" w:rsidRPr="00EB6041">
        <w:t xml:space="preserve"> çalışmasında, b</w:t>
      </w:r>
      <w:r w:rsidR="00644802" w:rsidRPr="00644802">
        <w:t xml:space="preserve">ilişim sektöründeki profesyonellerle yapılan anketler, ulusal ve </w:t>
      </w:r>
      <w:r w:rsidR="00261B31" w:rsidRPr="00644802">
        <w:t>uluslara</w:t>
      </w:r>
      <w:r w:rsidR="00261B31">
        <w:t>ra</w:t>
      </w:r>
      <w:r w:rsidR="00261B31" w:rsidRPr="00644802">
        <w:t>s</w:t>
      </w:r>
      <w:r w:rsidR="00261B31">
        <w:t>ı</w:t>
      </w:r>
      <w:r w:rsidR="00644802" w:rsidRPr="00644802">
        <w:t xml:space="preserve"> </w:t>
      </w:r>
      <w:r w:rsidR="007E1716">
        <w:t xml:space="preserve">istatistiki ve </w:t>
      </w:r>
      <w:r w:rsidR="00644802" w:rsidRPr="00644802">
        <w:t>idari veriler kullanılmış</w:t>
      </w:r>
      <w:r w:rsidR="004E070C" w:rsidRPr="00EB6041">
        <w:t xml:space="preserve">tır. </w:t>
      </w:r>
    </w:p>
    <w:p w14:paraId="760B1BAC" w14:textId="6FE2B6AD" w:rsidR="00A10032" w:rsidRPr="00EB6041" w:rsidRDefault="004E070C" w:rsidP="00187681">
      <w:pPr>
        <w:pStyle w:val="BodyText1"/>
      </w:pPr>
      <w:proofErr w:type="spellStart"/>
      <w:r w:rsidRPr="00EB6041">
        <w:t>TDTE’nin</w:t>
      </w:r>
      <w:proofErr w:type="spellEnd"/>
      <w:r w:rsidRPr="00EB6041">
        <w:t xml:space="preserve"> </w:t>
      </w:r>
      <w:r w:rsidR="00F6787C">
        <w:t>kapsamından</w:t>
      </w:r>
      <w:r w:rsidRPr="00EB6041">
        <w:t xml:space="preserve"> farklı</w:t>
      </w:r>
      <w:r w:rsidR="00E05441" w:rsidRPr="00EB6041">
        <w:t xml:space="preserve"> </w:t>
      </w:r>
      <w:r w:rsidR="00AA282E">
        <w:t xml:space="preserve">olarak </w:t>
      </w:r>
      <w:r w:rsidR="00644802" w:rsidRPr="00644802">
        <w:t xml:space="preserve">makro </w:t>
      </w:r>
      <w:r w:rsidR="00F6787C">
        <w:t xml:space="preserve">bir </w:t>
      </w:r>
      <w:r w:rsidR="00644802" w:rsidRPr="00644802">
        <w:t>bakış açısına sahip</w:t>
      </w:r>
      <w:r w:rsidR="00AA282E">
        <w:t xml:space="preserve"> olan çalışma</w:t>
      </w:r>
      <w:r w:rsidR="00171130">
        <w:t>da</w:t>
      </w:r>
      <w:r w:rsidR="00AA282E">
        <w:t xml:space="preserve">, </w:t>
      </w:r>
      <w:r w:rsidR="00F6787C">
        <w:t>Türkiye’deki</w:t>
      </w:r>
      <w:r w:rsidR="00AA282E">
        <w:t xml:space="preserve"> bilgi iletişim sektöründeki </w:t>
      </w:r>
      <w:r w:rsidR="00644802" w:rsidRPr="00644802">
        <w:t>yasal süreç</w:t>
      </w:r>
      <w:r w:rsidR="00AA282E">
        <w:t>ler</w:t>
      </w:r>
      <w:r w:rsidR="00C432FC">
        <w:t xml:space="preserve">e ve </w:t>
      </w:r>
      <w:r w:rsidR="00C432FC" w:rsidRPr="00644802">
        <w:t>iş</w:t>
      </w:r>
      <w:r w:rsidR="00644802" w:rsidRPr="00644802">
        <w:t xml:space="preserve"> yapma kolaylığı</w:t>
      </w:r>
      <w:r w:rsidR="00AA282E">
        <w:t>n</w:t>
      </w:r>
      <w:r w:rsidR="00171130">
        <w:t>a</w:t>
      </w:r>
      <w:r w:rsidR="00C432FC">
        <w:t xml:space="preserve"> dair </w:t>
      </w:r>
      <w:r w:rsidR="00171130">
        <w:t>göstergeler</w:t>
      </w:r>
      <w:r w:rsidR="00C432FC">
        <w:t xml:space="preserve"> ile</w:t>
      </w:r>
      <w:r w:rsidR="00644802" w:rsidRPr="00644802">
        <w:t xml:space="preserve"> GSYİH içindeki ARGE payı</w:t>
      </w:r>
      <w:r w:rsidR="00C432FC">
        <w:t xml:space="preserve"> </w:t>
      </w:r>
      <w:r w:rsidR="00644802" w:rsidRPr="00644802">
        <w:t>v</w:t>
      </w:r>
      <w:r w:rsidR="00AA282E">
        <w:t>b.</w:t>
      </w:r>
      <w:r w:rsidR="00644802" w:rsidRPr="00644802">
        <w:t xml:space="preserve"> genel veriler </w:t>
      </w:r>
      <w:r w:rsidR="009029C8">
        <w:t>kullanıl</w:t>
      </w:r>
      <w:r w:rsidR="003E1C76">
        <w:t>mıştır</w:t>
      </w:r>
      <w:r w:rsidR="00AA282E">
        <w:t>.</w:t>
      </w:r>
      <w:r w:rsidR="00BC132E">
        <w:t xml:space="preserve"> </w:t>
      </w:r>
      <w:r w:rsidR="00CE4698">
        <w:t>Kendi alanında oldukça değerli bir çalışma olan bu endekste, t</w:t>
      </w:r>
      <w:r w:rsidR="00644802" w:rsidRPr="00644802">
        <w:t xml:space="preserve">oplumun dijitalleşme </w:t>
      </w:r>
      <w:r w:rsidR="00F6787C">
        <w:t>süreci</w:t>
      </w:r>
      <w:r w:rsidR="00CE4698">
        <w:t xml:space="preserve"> </w:t>
      </w:r>
      <w:r w:rsidR="00644802" w:rsidRPr="00644802">
        <w:t xml:space="preserve">sadece tek bir kategoride genel oranlar olarak yer </w:t>
      </w:r>
      <w:r w:rsidR="00F6787C">
        <w:t>almıştır</w:t>
      </w:r>
      <w:r w:rsidR="00CE4698">
        <w:t>.</w:t>
      </w:r>
      <w:r w:rsidR="00F6787C">
        <w:t xml:space="preserve"> Bu bakımdan, TDTE ile karşılaştırma olanağı sınırlı da olsa, </w:t>
      </w:r>
      <w:r w:rsidR="007E1716">
        <w:t>dijitalleşme endeksi olarak</w:t>
      </w:r>
      <w:r w:rsidR="00F6787C">
        <w:t xml:space="preserve"> Türkiye’deki ilk çalışma olması </w:t>
      </w:r>
      <w:r w:rsidR="00C432FC">
        <w:t>sebebiyle burada anılmıştır</w:t>
      </w:r>
      <w:r w:rsidR="00F6787C">
        <w:t>.</w:t>
      </w:r>
    </w:p>
    <w:p w14:paraId="53FADB91" w14:textId="7DA2748E" w:rsidR="002346C6" w:rsidRPr="00EB6041" w:rsidRDefault="0092578B" w:rsidP="00994BEC">
      <w:pPr>
        <w:pStyle w:val="Heading2"/>
      </w:pPr>
      <w:bookmarkStart w:id="34" w:name="_Toc96453792"/>
      <w:r>
        <w:t xml:space="preserve">2.3 </w:t>
      </w:r>
      <w:proofErr w:type="spellStart"/>
      <w:r w:rsidR="002346C6" w:rsidRPr="00EB6041">
        <w:t>TDTE’nin</w:t>
      </w:r>
      <w:proofErr w:type="spellEnd"/>
      <w:r w:rsidR="002346C6" w:rsidRPr="00EB6041">
        <w:t xml:space="preserve"> </w:t>
      </w:r>
      <w:r w:rsidR="00F146CC">
        <w:t>veri kaynağı</w:t>
      </w:r>
      <w:r w:rsidR="00AD0300">
        <w:t xml:space="preserve"> ve </w:t>
      </w:r>
      <w:r w:rsidR="00B31D10">
        <w:t>yapısı</w:t>
      </w:r>
      <w:bookmarkEnd w:id="34"/>
    </w:p>
    <w:p w14:paraId="0BEE011A" w14:textId="0C848E2A" w:rsidR="00AF0076" w:rsidRDefault="00AF0076" w:rsidP="00AF0076">
      <w:pPr>
        <w:pStyle w:val="Heading3"/>
      </w:pPr>
      <w:bookmarkStart w:id="35" w:name="_Toc96453793"/>
      <w:r>
        <w:t xml:space="preserve">2.3.1 </w:t>
      </w:r>
      <w:proofErr w:type="spellStart"/>
      <w:r>
        <w:t>TDTE’nin</w:t>
      </w:r>
      <w:proofErr w:type="spellEnd"/>
      <w:r>
        <w:t xml:space="preserve"> veri kaynağı</w:t>
      </w:r>
      <w:bookmarkEnd w:id="35"/>
    </w:p>
    <w:p w14:paraId="5C823697" w14:textId="69AC2400" w:rsidR="00F7081D" w:rsidRDefault="002346C6" w:rsidP="00F07319">
      <w:pPr>
        <w:pStyle w:val="BodyText1"/>
      </w:pPr>
      <w:proofErr w:type="spellStart"/>
      <w:r w:rsidRPr="00EB6041">
        <w:t>TDT</w:t>
      </w:r>
      <w:r w:rsidR="009B5C94">
        <w:t>E</w:t>
      </w:r>
      <w:r w:rsidR="0018612F">
        <w:t>’nin</w:t>
      </w:r>
      <w:proofErr w:type="spellEnd"/>
      <w:r w:rsidR="0018612F">
        <w:t xml:space="preserve"> </w:t>
      </w:r>
      <w:r w:rsidR="00C117A7">
        <w:t xml:space="preserve">temel </w:t>
      </w:r>
      <w:r w:rsidR="00F07319">
        <w:t xml:space="preserve">veri kaynağını </w:t>
      </w:r>
      <w:proofErr w:type="spellStart"/>
      <w:r w:rsidR="00F07319">
        <w:t>TÜİK</w:t>
      </w:r>
      <w:r w:rsidR="008A0FAD">
        <w:t>’in</w:t>
      </w:r>
      <w:proofErr w:type="spellEnd"/>
      <w:r w:rsidR="00F07319">
        <w:t xml:space="preserve"> Hanehalkı Bilişim </w:t>
      </w:r>
      <w:r w:rsidR="00C432FC">
        <w:t xml:space="preserve">Teknolojileri </w:t>
      </w:r>
      <w:r w:rsidR="00F07319">
        <w:t>Kullanım Araştırması (</w:t>
      </w:r>
      <w:r w:rsidR="00182A0C">
        <w:t>HBTKA</w:t>
      </w:r>
      <w:r w:rsidR="00F07319">
        <w:t>) oluştur</w:t>
      </w:r>
      <w:r w:rsidR="008A0FAD">
        <w:t>maktadır</w:t>
      </w:r>
      <w:r w:rsidR="00F07319">
        <w:t>.</w:t>
      </w:r>
      <w:r w:rsidR="0079417B">
        <w:rPr>
          <w:rStyle w:val="FootnoteReference"/>
        </w:rPr>
        <w:footnoteReference w:id="5"/>
      </w:r>
      <w:r w:rsidR="00A0167A">
        <w:t xml:space="preserve"> </w:t>
      </w:r>
      <w:r w:rsidR="008250BE" w:rsidRPr="008250BE">
        <w:t>2004 yılından bu</w:t>
      </w:r>
      <w:r w:rsidR="005E6535">
        <w:t xml:space="preserve"> </w:t>
      </w:r>
      <w:r w:rsidR="008250BE" w:rsidRPr="008250BE">
        <w:t xml:space="preserve">yana </w:t>
      </w:r>
      <w:r w:rsidR="005E6535">
        <w:t>her yıl (2007 yılı hariç)</w:t>
      </w:r>
      <w:r w:rsidR="008250BE" w:rsidRPr="008250BE">
        <w:t xml:space="preserve"> yapılan araştırmanın amacı</w:t>
      </w:r>
      <w:r w:rsidR="00583BE5">
        <w:t>,</w:t>
      </w:r>
      <w:r w:rsidR="008250BE" w:rsidRPr="008250BE">
        <w:t xml:space="preserve"> hanele</w:t>
      </w:r>
      <w:r w:rsidR="00676A89">
        <w:t>rin</w:t>
      </w:r>
      <w:r w:rsidR="008250BE" w:rsidRPr="008250BE">
        <w:t xml:space="preserve"> ve bireyle</w:t>
      </w:r>
      <w:r w:rsidR="00676A89">
        <w:t>rin</w:t>
      </w:r>
      <w:r w:rsidR="008250BE" w:rsidRPr="008250BE">
        <w:t xml:space="preserve"> sahip olunan bilgi iletişim teknolojileri ile bunların kullanım</w:t>
      </w:r>
      <w:r w:rsidR="00676A89">
        <w:t>ı</w:t>
      </w:r>
      <w:r w:rsidR="008250BE" w:rsidRPr="008250BE">
        <w:t xml:space="preserve"> hakkında bilgi edinmektir. </w:t>
      </w:r>
    </w:p>
    <w:p w14:paraId="5B9A0545" w14:textId="7FE41C56" w:rsidR="00F7081D" w:rsidRDefault="00263B36" w:rsidP="00F7081D">
      <w:pPr>
        <w:pStyle w:val="BodyText1"/>
      </w:pPr>
      <w:r>
        <w:t xml:space="preserve">Ayrıntılı bir şekilde bakmak gerekirse, </w:t>
      </w:r>
      <w:r w:rsidR="00C506C2">
        <w:t>HBT</w:t>
      </w:r>
      <w:r w:rsidR="006406D7">
        <w:t>K</w:t>
      </w:r>
      <w:r w:rsidR="00C506C2">
        <w:t>A</w:t>
      </w:r>
      <w:r w:rsidR="00F7081D">
        <w:t xml:space="preserve"> ile aşağıdaki alanlarda </w:t>
      </w:r>
      <w:r w:rsidR="00CE5056">
        <w:t xml:space="preserve">TÜİK tarafından </w:t>
      </w:r>
      <w:r w:rsidR="00F7081D">
        <w:t>veri</w:t>
      </w:r>
      <w:r w:rsidR="000867CA">
        <w:t>ler</w:t>
      </w:r>
      <w:r w:rsidR="00F7081D">
        <w:t xml:space="preserve"> derlenmek</w:t>
      </w:r>
      <w:r w:rsidR="000867CA">
        <w:t>tedir:</w:t>
      </w:r>
    </w:p>
    <w:p w14:paraId="40E20CE0" w14:textId="77777777" w:rsidR="00F7081D" w:rsidRDefault="00F7081D" w:rsidP="000867CA">
      <w:pPr>
        <w:pStyle w:val="BodyText1"/>
        <w:numPr>
          <w:ilvl w:val="0"/>
          <w:numId w:val="5"/>
        </w:numPr>
      </w:pPr>
      <w:r>
        <w:lastRenderedPageBreak/>
        <w:t>Hanelerde bulunan bilgi ve iletişim teknolojileri,</w:t>
      </w:r>
    </w:p>
    <w:p w14:paraId="3B14C4E4" w14:textId="3F9683FF" w:rsidR="00F7081D" w:rsidRDefault="00F7081D" w:rsidP="000867CA">
      <w:pPr>
        <w:pStyle w:val="BodyText1"/>
        <w:numPr>
          <w:ilvl w:val="0"/>
          <w:numId w:val="5"/>
        </w:numPr>
      </w:pPr>
      <w:r>
        <w:t>Bireylerin ve/veya hanehalklarının bilgi ve iletişim teknolojilerine</w:t>
      </w:r>
      <w:r w:rsidR="00131812">
        <w:t xml:space="preserve"> </w:t>
      </w:r>
      <w:r>
        <w:t>erişimi ve kullanımı</w:t>
      </w:r>
    </w:p>
    <w:p w14:paraId="26D23EAA" w14:textId="77777777" w:rsidR="00F7081D" w:rsidRDefault="00F7081D" w:rsidP="000867CA">
      <w:pPr>
        <w:pStyle w:val="BodyText1"/>
        <w:numPr>
          <w:ilvl w:val="0"/>
          <w:numId w:val="5"/>
        </w:numPr>
      </w:pPr>
      <w:r>
        <w:t>İnternetin ve diğer elektronik ağların bireyler tarafından ve/veya hanelerde farklı amaçlarla kullanılması,</w:t>
      </w:r>
    </w:p>
    <w:p w14:paraId="6ABABF72" w14:textId="5CA0B9F0" w:rsidR="00F7081D" w:rsidRDefault="00F7081D" w:rsidP="000867CA">
      <w:pPr>
        <w:pStyle w:val="BodyText1"/>
        <w:numPr>
          <w:ilvl w:val="0"/>
          <w:numId w:val="5"/>
        </w:numPr>
      </w:pPr>
      <w:r>
        <w:t>B</w:t>
      </w:r>
      <w:r w:rsidR="00D5026B">
        <w:t>ilgi ve iletişim teknolojilerinin</w:t>
      </w:r>
      <w:r>
        <w:t xml:space="preserve"> ve İnternet kullanımının önündeki engeller,</w:t>
      </w:r>
    </w:p>
    <w:p w14:paraId="194F6164" w14:textId="77777777" w:rsidR="00F7081D" w:rsidRDefault="00F7081D" w:rsidP="000867CA">
      <w:pPr>
        <w:pStyle w:val="BodyText1"/>
        <w:numPr>
          <w:ilvl w:val="0"/>
          <w:numId w:val="5"/>
        </w:numPr>
      </w:pPr>
      <w:proofErr w:type="gramStart"/>
      <w:r>
        <w:t>e</w:t>
      </w:r>
      <w:proofErr w:type="gramEnd"/>
      <w:r>
        <w:t>-Ticaret</w:t>
      </w:r>
    </w:p>
    <w:p w14:paraId="1557FF2A" w14:textId="77777777" w:rsidR="00F7081D" w:rsidRDefault="00F7081D" w:rsidP="000867CA">
      <w:pPr>
        <w:pStyle w:val="BodyText1"/>
        <w:numPr>
          <w:ilvl w:val="0"/>
          <w:numId w:val="5"/>
        </w:numPr>
      </w:pPr>
      <w:proofErr w:type="gramStart"/>
      <w:r>
        <w:t>e</w:t>
      </w:r>
      <w:proofErr w:type="gramEnd"/>
      <w:r>
        <w:t>-Devlet uygulamaları</w:t>
      </w:r>
    </w:p>
    <w:p w14:paraId="6BE4ACD2" w14:textId="77777777" w:rsidR="00F7081D" w:rsidRDefault="00F7081D" w:rsidP="000867CA">
      <w:pPr>
        <w:pStyle w:val="BodyText1"/>
        <w:numPr>
          <w:ilvl w:val="0"/>
          <w:numId w:val="5"/>
        </w:numPr>
      </w:pPr>
      <w:r>
        <w:t xml:space="preserve">Bilişim güvenliği </w:t>
      </w:r>
    </w:p>
    <w:p w14:paraId="0CA75397" w14:textId="6D201B6E" w:rsidR="008D7C71" w:rsidRDefault="008D7C71" w:rsidP="00F07319">
      <w:pPr>
        <w:pStyle w:val="BodyText1"/>
      </w:pPr>
      <w:r w:rsidRPr="008D7C71">
        <w:t xml:space="preserve">Veriler, </w:t>
      </w:r>
      <w:r w:rsidR="0061707C">
        <w:t xml:space="preserve">TÜİK tarafından </w:t>
      </w:r>
      <w:r w:rsidRPr="008D7C71">
        <w:t xml:space="preserve">belirlenen örneklem yöntemine göre seçilen hanehalklarından derlenmektedir. Hanehalkında bulunan tüm fertlere ilişkin demografik bilgiler (yaş, cinsiyet) </w:t>
      </w:r>
      <w:r w:rsidR="00C83105">
        <w:t>yer almakla birlikte, e</w:t>
      </w:r>
      <w:r w:rsidRPr="008D7C71">
        <w:t>ğitim durumu, işgücü durumu ve bilişim teknolojilerinin kullanımına yönelik sorular</w:t>
      </w:r>
      <w:r w:rsidR="00C83105">
        <w:t xml:space="preserve"> </w:t>
      </w:r>
      <w:r w:rsidR="0055157F">
        <w:t xml:space="preserve">sadece </w:t>
      </w:r>
      <w:r w:rsidR="0055157F" w:rsidRPr="008D7C71">
        <w:t>16</w:t>
      </w:r>
      <w:r w:rsidRPr="008D7C71">
        <w:t>-74 yaş aralığındaki fertlere sorulmaktadır.</w:t>
      </w:r>
    </w:p>
    <w:p w14:paraId="56E144B9" w14:textId="32E0DE7C" w:rsidR="008250BE" w:rsidRDefault="002D7648" w:rsidP="00F07319">
      <w:pPr>
        <w:pStyle w:val="BodyText1"/>
      </w:pPr>
      <w:r>
        <w:t>Her yılın Mart ayı içerisinde gerçekleştirilen araştırma</w:t>
      </w:r>
      <w:r w:rsidR="00154F46">
        <w:t>,</w:t>
      </w:r>
      <w:r w:rsidR="00B77DD2">
        <w:t xml:space="preserve"> </w:t>
      </w:r>
      <w:r w:rsidR="00F53BA5">
        <w:t xml:space="preserve">örneklem </w:t>
      </w:r>
      <w:r w:rsidR="00AB6D2F">
        <w:t>itibariyle</w:t>
      </w:r>
      <w:r w:rsidR="00AB6D2F" w:rsidRPr="008250BE">
        <w:t xml:space="preserve"> Türkiye</w:t>
      </w:r>
      <w:r w:rsidR="008250BE" w:rsidRPr="008250BE">
        <w:t xml:space="preserve"> genelini temsil yeteneği</w:t>
      </w:r>
      <w:r w:rsidR="00B77DD2">
        <w:t xml:space="preserve"> olmakla birlikte</w:t>
      </w:r>
      <w:r w:rsidR="008250BE">
        <w:t>, 2011 yılı itibariyle</w:t>
      </w:r>
      <w:r w:rsidR="008250BE" w:rsidRPr="008250BE">
        <w:t xml:space="preserve"> İstatistiki Bölge Birimleri </w:t>
      </w:r>
      <w:proofErr w:type="gramStart"/>
      <w:r w:rsidR="008250BE" w:rsidRPr="008250BE">
        <w:t>Sınıflaması</w:t>
      </w:r>
      <w:r w:rsidR="008B25DD">
        <w:t xml:space="preserve"> -</w:t>
      </w:r>
      <w:proofErr w:type="gramEnd"/>
      <w:r w:rsidR="008B25DD">
        <w:t xml:space="preserve"> </w:t>
      </w:r>
      <w:r w:rsidR="008239B5">
        <w:t xml:space="preserve">Düzey 1 </w:t>
      </w:r>
      <w:r w:rsidR="008250BE" w:rsidRPr="008250BE">
        <w:t>(</w:t>
      </w:r>
      <w:r w:rsidR="00BE18AD">
        <w:t>İBBS 1</w:t>
      </w:r>
      <w:r w:rsidR="008250BE" w:rsidRPr="008250BE">
        <w:t xml:space="preserve">) </w:t>
      </w:r>
      <w:r w:rsidR="00165D4E">
        <w:t>ile 12 bölge için</w:t>
      </w:r>
      <w:r w:rsidR="008250BE" w:rsidRPr="008250BE">
        <w:t xml:space="preserve"> </w:t>
      </w:r>
      <w:r w:rsidR="00B77DD2">
        <w:t>de temsil yeteneğine kavuşmuştur</w:t>
      </w:r>
      <w:r w:rsidR="006265F8">
        <w:t xml:space="preserve">. </w:t>
      </w:r>
      <w:r w:rsidR="008250BE">
        <w:t xml:space="preserve">Yıldan yıla değişiklik göstermekle birlikte, Türkiye genelinde ortalama </w:t>
      </w:r>
      <w:r w:rsidR="008250BE" w:rsidRPr="00F53A2F">
        <w:t>on bin</w:t>
      </w:r>
      <w:r w:rsidR="008239B5">
        <w:t xml:space="preserve">i aşkın </w:t>
      </w:r>
      <w:r w:rsidR="008250BE" w:rsidRPr="00F53A2F">
        <w:t xml:space="preserve">hane ve </w:t>
      </w:r>
      <w:r w:rsidR="008239B5">
        <w:t>30 bine</w:t>
      </w:r>
      <w:r w:rsidR="008250BE" w:rsidRPr="00F53A2F">
        <w:t xml:space="preserve"> </w:t>
      </w:r>
      <w:r w:rsidR="008239B5">
        <w:t>yakın</w:t>
      </w:r>
      <w:r w:rsidR="008250BE" w:rsidRPr="00F53A2F">
        <w:t xml:space="preserve"> bireyle</w:t>
      </w:r>
      <w:r w:rsidR="008250BE">
        <w:t xml:space="preserve"> gerçekleştirilen araştırma, </w:t>
      </w:r>
      <w:r w:rsidR="005A2094">
        <w:t xml:space="preserve">Türkiye’de </w:t>
      </w:r>
      <w:r w:rsidR="008A0FAD">
        <w:t>temsil kabiliyeti</w:t>
      </w:r>
      <w:r w:rsidR="005A2094">
        <w:t xml:space="preserve"> en yüksek,</w:t>
      </w:r>
      <w:r w:rsidR="004E25D0">
        <w:t xml:space="preserve"> kapsamı </w:t>
      </w:r>
      <w:r w:rsidR="00137FF6">
        <w:t xml:space="preserve">ve yapıldığı yıllar açısından </w:t>
      </w:r>
      <w:r w:rsidR="008250BE">
        <w:t xml:space="preserve">da </w:t>
      </w:r>
      <w:r w:rsidR="005A2094">
        <w:t xml:space="preserve">en geniş </w:t>
      </w:r>
      <w:r w:rsidR="008250BE">
        <w:t>araştırma</w:t>
      </w:r>
      <w:r w:rsidR="0069346B">
        <w:t xml:space="preserve"> niteliğindedir</w:t>
      </w:r>
      <w:r w:rsidR="008250BE">
        <w:t>.</w:t>
      </w:r>
      <w:r w:rsidR="00121F5E">
        <w:t xml:space="preserve"> TDTE hesaplanırken</w:t>
      </w:r>
      <w:r w:rsidR="0048253F">
        <w:t xml:space="preserve"> kullanılan </w:t>
      </w:r>
      <w:r w:rsidR="00182A0C">
        <w:t>HBTKA</w:t>
      </w:r>
      <w:r w:rsidR="0048253F">
        <w:t xml:space="preserve"> </w:t>
      </w:r>
      <w:r w:rsidR="00C70260">
        <w:t>veri set</w:t>
      </w:r>
      <w:r w:rsidR="00303909">
        <w:t>lerine</w:t>
      </w:r>
      <w:r w:rsidR="0048253F">
        <w:t xml:space="preserve"> ilişkin </w:t>
      </w:r>
      <w:r w:rsidR="006B3499">
        <w:t xml:space="preserve">örneklem </w:t>
      </w:r>
      <w:r w:rsidR="0048253F">
        <w:t>bilgiler</w:t>
      </w:r>
      <w:r w:rsidR="006B3499">
        <w:t>i</w:t>
      </w:r>
      <w:r w:rsidR="0048253F">
        <w:t xml:space="preserve"> </w:t>
      </w:r>
      <w:r w:rsidR="00F168CC">
        <w:fldChar w:fldCharType="begin"/>
      </w:r>
      <w:r w:rsidR="00F168CC">
        <w:instrText xml:space="preserve"> REF _Ref94518327 </w:instrText>
      </w:r>
      <w:r w:rsidR="00F168CC">
        <w:fldChar w:fldCharType="separate"/>
      </w:r>
      <w:r w:rsidR="00535F05">
        <w:t xml:space="preserve">Tablo </w:t>
      </w:r>
      <w:r w:rsidR="00535F05">
        <w:rPr>
          <w:noProof/>
        </w:rPr>
        <w:t>3</w:t>
      </w:r>
      <w:r w:rsidR="00F168CC">
        <w:fldChar w:fldCharType="end"/>
      </w:r>
      <w:r w:rsidR="00F168CC">
        <w:t>’</w:t>
      </w:r>
      <w:r w:rsidR="000F39E2">
        <w:t>t</w:t>
      </w:r>
      <w:r w:rsidR="00F168CC">
        <w:t xml:space="preserve">e </w:t>
      </w:r>
      <w:r w:rsidR="00C70260">
        <w:t>görülebilir.</w:t>
      </w:r>
    </w:p>
    <w:p w14:paraId="4523FC7A" w14:textId="26A1F03C" w:rsidR="00C70260" w:rsidRPr="00CA152C" w:rsidRDefault="00847308" w:rsidP="009C5D0A">
      <w:pPr>
        <w:pStyle w:val="Caption"/>
        <w:rPr>
          <w:b/>
          <w:bCs/>
        </w:rPr>
      </w:pPr>
      <w:bookmarkStart w:id="36" w:name="_Ref94518327"/>
      <w:bookmarkStart w:id="37" w:name="_Toc100048505"/>
      <w:r>
        <w:t xml:space="preserve">Tablo </w:t>
      </w:r>
      <w:r w:rsidR="0060008F">
        <w:fldChar w:fldCharType="begin"/>
      </w:r>
      <w:r w:rsidR="0060008F">
        <w:instrText xml:space="preserve"> SEQ Tablo \* ARABIC </w:instrText>
      </w:r>
      <w:r w:rsidR="0060008F">
        <w:fldChar w:fldCharType="separate"/>
      </w:r>
      <w:r w:rsidR="00535F05">
        <w:rPr>
          <w:noProof/>
        </w:rPr>
        <w:t>3</w:t>
      </w:r>
      <w:r w:rsidR="0060008F">
        <w:rPr>
          <w:noProof/>
        </w:rPr>
        <w:fldChar w:fldCharType="end"/>
      </w:r>
      <w:bookmarkEnd w:id="36"/>
      <w:r>
        <w:t xml:space="preserve">- </w:t>
      </w:r>
      <w:r w:rsidRPr="001106A6">
        <w:t xml:space="preserve">TDTE hesaplanırken kullanılan </w:t>
      </w:r>
      <w:r w:rsidR="00182A0C">
        <w:t>HBTKA</w:t>
      </w:r>
      <w:r w:rsidRPr="001106A6">
        <w:t xml:space="preserve"> veri setlerine ilişkin bilgiler</w:t>
      </w:r>
      <w:bookmarkEnd w:id="37"/>
    </w:p>
    <w:tbl>
      <w:tblPr>
        <w:tblStyle w:val="ListTable6Colorful-Accent2"/>
        <w:tblW w:w="0" w:type="auto"/>
        <w:jc w:val="center"/>
        <w:tblLook w:val="04A0" w:firstRow="1" w:lastRow="0" w:firstColumn="1" w:lastColumn="0" w:noHBand="0" w:noVBand="1"/>
      </w:tblPr>
      <w:tblGrid>
        <w:gridCol w:w="988"/>
        <w:gridCol w:w="1417"/>
        <w:gridCol w:w="2268"/>
        <w:gridCol w:w="1701"/>
      </w:tblGrid>
      <w:tr w:rsidR="000D5F68" w:rsidRPr="00F9200A" w14:paraId="1206E764" w14:textId="3D59CC5C" w:rsidTr="00F003AB">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88" w:type="dxa"/>
          </w:tcPr>
          <w:p w14:paraId="10999F8D" w14:textId="09F03223" w:rsidR="000D5F68" w:rsidRPr="00F9200A" w:rsidRDefault="000D5F68" w:rsidP="000242D2">
            <w:pPr>
              <w:pStyle w:val="BodyText1"/>
              <w:spacing w:before="0" w:after="0"/>
              <w:rPr>
                <w:sz w:val="20"/>
                <w:szCs w:val="20"/>
              </w:rPr>
            </w:pPr>
            <w:r w:rsidRPr="00F9200A">
              <w:rPr>
                <w:sz w:val="20"/>
                <w:szCs w:val="20"/>
              </w:rPr>
              <w:t>Yıl</w:t>
            </w:r>
          </w:p>
        </w:tc>
        <w:tc>
          <w:tcPr>
            <w:tcW w:w="1417" w:type="dxa"/>
          </w:tcPr>
          <w:p w14:paraId="708AA5C8" w14:textId="2E91F795" w:rsidR="000D5F68" w:rsidRPr="00F9200A" w:rsidRDefault="000D5F68" w:rsidP="00982CB6">
            <w:pPr>
              <w:pStyle w:val="BodyText1"/>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F9200A">
              <w:rPr>
                <w:sz w:val="20"/>
                <w:szCs w:val="20"/>
              </w:rPr>
              <w:t>Hane sayısı</w:t>
            </w:r>
          </w:p>
        </w:tc>
        <w:tc>
          <w:tcPr>
            <w:tcW w:w="2268" w:type="dxa"/>
          </w:tcPr>
          <w:p w14:paraId="4C2654DA" w14:textId="2D2A7DA1" w:rsidR="000D5F68" w:rsidRPr="00F9200A" w:rsidRDefault="000D5F68" w:rsidP="000242D2">
            <w:pPr>
              <w:pStyle w:val="BodyText1"/>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F9200A">
              <w:rPr>
                <w:sz w:val="20"/>
                <w:szCs w:val="20"/>
              </w:rPr>
              <w:t>16-74 yaş</w:t>
            </w:r>
            <w:r w:rsidR="009972A5" w:rsidRPr="00F9200A">
              <w:rPr>
                <w:sz w:val="20"/>
                <w:szCs w:val="20"/>
              </w:rPr>
              <w:t xml:space="preserve"> arası</w:t>
            </w:r>
            <w:r w:rsidRPr="00F9200A">
              <w:rPr>
                <w:sz w:val="20"/>
                <w:szCs w:val="20"/>
              </w:rPr>
              <w:t xml:space="preserve"> fert sayısı</w:t>
            </w:r>
          </w:p>
        </w:tc>
        <w:tc>
          <w:tcPr>
            <w:tcW w:w="1701" w:type="dxa"/>
          </w:tcPr>
          <w:p w14:paraId="3901C4A8" w14:textId="7A266336" w:rsidR="000D5F68" w:rsidRPr="00F9200A" w:rsidRDefault="000D5F68" w:rsidP="000242D2">
            <w:pPr>
              <w:pStyle w:val="BodyText1"/>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F9200A">
              <w:rPr>
                <w:sz w:val="20"/>
                <w:szCs w:val="20"/>
              </w:rPr>
              <w:t>Bölge</w:t>
            </w:r>
            <w:r w:rsidR="00CA7548" w:rsidRPr="00F9200A">
              <w:rPr>
                <w:sz w:val="20"/>
                <w:szCs w:val="20"/>
              </w:rPr>
              <w:t xml:space="preserve"> kırılımı</w:t>
            </w:r>
          </w:p>
        </w:tc>
      </w:tr>
      <w:tr w:rsidR="00EB48F8" w:rsidRPr="00F9200A" w14:paraId="291B1481" w14:textId="0651DE83" w:rsidTr="00AA1C14">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988" w:type="dxa"/>
          </w:tcPr>
          <w:p w14:paraId="2DE79303" w14:textId="43A99358" w:rsidR="00EB48F8" w:rsidRPr="00F003AB" w:rsidRDefault="00EB48F8" w:rsidP="00EB48F8">
            <w:pPr>
              <w:pStyle w:val="BodyText1"/>
              <w:spacing w:before="0" w:after="0"/>
              <w:rPr>
                <w:b w:val="0"/>
                <w:bCs w:val="0"/>
                <w:color w:val="auto"/>
                <w:sz w:val="20"/>
                <w:szCs w:val="20"/>
              </w:rPr>
            </w:pPr>
            <w:r w:rsidRPr="00F003AB">
              <w:rPr>
                <w:color w:val="auto"/>
                <w:sz w:val="20"/>
                <w:szCs w:val="20"/>
              </w:rPr>
              <w:t>2004</w:t>
            </w:r>
          </w:p>
        </w:tc>
        <w:tc>
          <w:tcPr>
            <w:tcW w:w="1417" w:type="dxa"/>
            <w:vAlign w:val="center"/>
          </w:tcPr>
          <w:p w14:paraId="156D9C8A" w14:textId="5CAB700E" w:rsidR="00EB48F8" w:rsidRPr="004F49F5" w:rsidRDefault="00EB48F8" w:rsidP="004F49F5">
            <w:pPr>
              <w:pStyle w:val="BodyText1"/>
              <w:spacing w:before="0" w:after="0"/>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F49F5">
              <w:rPr>
                <w:rFonts w:cstheme="minorHAnsi"/>
                <w:color w:val="auto"/>
                <w:sz w:val="20"/>
                <w:szCs w:val="20"/>
              </w:rPr>
              <w:t>9.571</w:t>
            </w:r>
          </w:p>
        </w:tc>
        <w:tc>
          <w:tcPr>
            <w:tcW w:w="2268" w:type="dxa"/>
            <w:vAlign w:val="center"/>
          </w:tcPr>
          <w:p w14:paraId="0731F860" w14:textId="37F6B655" w:rsidR="00EB48F8" w:rsidRPr="004F49F5" w:rsidRDefault="00EB48F8" w:rsidP="004F49F5">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F49F5">
              <w:rPr>
                <w:rFonts w:cstheme="minorHAnsi"/>
                <w:color w:val="auto"/>
                <w:sz w:val="20"/>
                <w:szCs w:val="20"/>
              </w:rPr>
              <w:t>24.462</w:t>
            </w:r>
          </w:p>
        </w:tc>
        <w:tc>
          <w:tcPr>
            <w:tcW w:w="1701" w:type="dxa"/>
          </w:tcPr>
          <w:p w14:paraId="0DD1FBF8" w14:textId="517726D6" w:rsidR="00EB48F8" w:rsidRPr="00F003AB" w:rsidRDefault="00EB48F8" w:rsidP="00982CB6">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003AB">
              <w:rPr>
                <w:color w:val="auto"/>
                <w:sz w:val="20"/>
                <w:szCs w:val="20"/>
              </w:rPr>
              <w:t>Kır/kent</w:t>
            </w:r>
          </w:p>
        </w:tc>
      </w:tr>
      <w:tr w:rsidR="00EB48F8" w:rsidRPr="00F9200A" w14:paraId="5E21335E" w14:textId="0A032D5E" w:rsidTr="00AA1C14">
        <w:trPr>
          <w:trHeight w:val="302"/>
          <w:jc w:val="center"/>
        </w:trPr>
        <w:tc>
          <w:tcPr>
            <w:cnfStyle w:val="001000000000" w:firstRow="0" w:lastRow="0" w:firstColumn="1" w:lastColumn="0" w:oddVBand="0" w:evenVBand="0" w:oddHBand="0" w:evenHBand="0" w:firstRowFirstColumn="0" w:firstRowLastColumn="0" w:lastRowFirstColumn="0" w:lastRowLastColumn="0"/>
            <w:tcW w:w="988" w:type="dxa"/>
          </w:tcPr>
          <w:p w14:paraId="0EEE5F73" w14:textId="63BD6874" w:rsidR="00EB48F8" w:rsidRPr="00F003AB" w:rsidRDefault="00EB48F8" w:rsidP="00EB48F8">
            <w:pPr>
              <w:pStyle w:val="BodyText1"/>
              <w:spacing w:before="0" w:after="0"/>
              <w:rPr>
                <w:color w:val="auto"/>
                <w:sz w:val="20"/>
                <w:szCs w:val="20"/>
              </w:rPr>
            </w:pPr>
            <w:r w:rsidRPr="00F003AB">
              <w:rPr>
                <w:color w:val="auto"/>
                <w:sz w:val="20"/>
                <w:szCs w:val="20"/>
              </w:rPr>
              <w:t>2005</w:t>
            </w:r>
          </w:p>
        </w:tc>
        <w:tc>
          <w:tcPr>
            <w:tcW w:w="1417" w:type="dxa"/>
            <w:vAlign w:val="center"/>
          </w:tcPr>
          <w:p w14:paraId="40BAECF4" w14:textId="0EBDAE47" w:rsidR="00EB48F8" w:rsidRPr="004F49F5" w:rsidRDefault="00EB48F8" w:rsidP="004F49F5">
            <w:pPr>
              <w:pStyle w:val="BodyText1"/>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F49F5">
              <w:rPr>
                <w:rFonts w:cstheme="minorHAnsi"/>
                <w:color w:val="auto"/>
                <w:sz w:val="20"/>
                <w:szCs w:val="20"/>
              </w:rPr>
              <w:t>10.151</w:t>
            </w:r>
          </w:p>
        </w:tc>
        <w:tc>
          <w:tcPr>
            <w:tcW w:w="2268" w:type="dxa"/>
            <w:vAlign w:val="center"/>
          </w:tcPr>
          <w:p w14:paraId="7B0C60B8" w14:textId="1DD393A4" w:rsidR="00EB48F8" w:rsidRPr="004F49F5" w:rsidRDefault="00EB48F8" w:rsidP="004F49F5">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F49F5">
              <w:rPr>
                <w:rFonts w:cstheme="minorHAnsi"/>
                <w:color w:val="auto"/>
                <w:sz w:val="20"/>
                <w:szCs w:val="20"/>
              </w:rPr>
              <w:t>27.013</w:t>
            </w:r>
          </w:p>
        </w:tc>
        <w:tc>
          <w:tcPr>
            <w:tcW w:w="1701" w:type="dxa"/>
          </w:tcPr>
          <w:p w14:paraId="36F03701" w14:textId="5D9AC324" w:rsidR="00EB48F8" w:rsidRPr="00F003AB" w:rsidRDefault="00EB48F8" w:rsidP="00982CB6">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003AB">
              <w:rPr>
                <w:color w:val="auto"/>
                <w:sz w:val="20"/>
                <w:szCs w:val="20"/>
              </w:rPr>
              <w:t>Kır/kent</w:t>
            </w:r>
          </w:p>
        </w:tc>
      </w:tr>
      <w:tr w:rsidR="00EB48F8" w:rsidRPr="00F9200A" w14:paraId="619DDCC8" w14:textId="0EE01FE2" w:rsidTr="00AA1C14">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88" w:type="dxa"/>
          </w:tcPr>
          <w:p w14:paraId="3ABC781D" w14:textId="67D348BC" w:rsidR="00EB48F8" w:rsidRPr="00F003AB" w:rsidRDefault="00EB48F8" w:rsidP="00EB48F8">
            <w:pPr>
              <w:pStyle w:val="BodyText1"/>
              <w:spacing w:before="0" w:after="0"/>
              <w:rPr>
                <w:color w:val="auto"/>
                <w:sz w:val="20"/>
                <w:szCs w:val="20"/>
              </w:rPr>
            </w:pPr>
            <w:r w:rsidRPr="00F003AB">
              <w:rPr>
                <w:color w:val="auto"/>
                <w:sz w:val="20"/>
                <w:szCs w:val="20"/>
              </w:rPr>
              <w:t>2007</w:t>
            </w:r>
          </w:p>
        </w:tc>
        <w:tc>
          <w:tcPr>
            <w:tcW w:w="1417" w:type="dxa"/>
            <w:vAlign w:val="center"/>
          </w:tcPr>
          <w:p w14:paraId="58D0E995" w14:textId="58D3B6BF" w:rsidR="00EB48F8" w:rsidRPr="004F49F5" w:rsidRDefault="00EB48F8" w:rsidP="004F49F5">
            <w:pPr>
              <w:pStyle w:val="BodyText1"/>
              <w:spacing w:before="0" w:after="0"/>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F49F5">
              <w:rPr>
                <w:rFonts w:cstheme="minorHAnsi"/>
                <w:color w:val="auto"/>
                <w:sz w:val="20"/>
                <w:szCs w:val="20"/>
              </w:rPr>
              <w:t>4.533</w:t>
            </w:r>
          </w:p>
        </w:tc>
        <w:tc>
          <w:tcPr>
            <w:tcW w:w="2268" w:type="dxa"/>
            <w:vAlign w:val="center"/>
          </w:tcPr>
          <w:p w14:paraId="7A7CCC91" w14:textId="4D1691C1" w:rsidR="00EB48F8" w:rsidRPr="004F49F5" w:rsidRDefault="00EB48F8" w:rsidP="004F49F5">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F49F5">
              <w:rPr>
                <w:rFonts w:cstheme="minorHAnsi"/>
                <w:color w:val="auto"/>
                <w:sz w:val="20"/>
                <w:szCs w:val="20"/>
              </w:rPr>
              <w:t>12.289</w:t>
            </w:r>
          </w:p>
        </w:tc>
        <w:tc>
          <w:tcPr>
            <w:tcW w:w="1701" w:type="dxa"/>
          </w:tcPr>
          <w:p w14:paraId="4733C7B1" w14:textId="153D2102" w:rsidR="00EB48F8" w:rsidRPr="00F003AB" w:rsidRDefault="00EB48F8" w:rsidP="00982CB6">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003AB">
              <w:rPr>
                <w:color w:val="auto"/>
                <w:sz w:val="20"/>
                <w:szCs w:val="20"/>
              </w:rPr>
              <w:t>Kır/kent</w:t>
            </w:r>
          </w:p>
        </w:tc>
      </w:tr>
      <w:tr w:rsidR="00EB48F8" w:rsidRPr="00F9200A" w14:paraId="2D9B1451" w14:textId="77777777" w:rsidTr="00AA1C14">
        <w:trPr>
          <w:trHeight w:val="302"/>
          <w:jc w:val="center"/>
        </w:trPr>
        <w:tc>
          <w:tcPr>
            <w:cnfStyle w:val="001000000000" w:firstRow="0" w:lastRow="0" w:firstColumn="1" w:lastColumn="0" w:oddVBand="0" w:evenVBand="0" w:oddHBand="0" w:evenHBand="0" w:firstRowFirstColumn="0" w:firstRowLastColumn="0" w:lastRowFirstColumn="0" w:lastRowLastColumn="0"/>
            <w:tcW w:w="988" w:type="dxa"/>
          </w:tcPr>
          <w:p w14:paraId="110B1124" w14:textId="1405852A" w:rsidR="00EB48F8" w:rsidRPr="00F003AB" w:rsidRDefault="00EB48F8" w:rsidP="00EB48F8">
            <w:pPr>
              <w:pStyle w:val="BodyText1"/>
              <w:spacing w:before="0" w:after="0"/>
              <w:rPr>
                <w:color w:val="auto"/>
                <w:sz w:val="20"/>
                <w:szCs w:val="20"/>
              </w:rPr>
            </w:pPr>
            <w:r w:rsidRPr="00F003AB">
              <w:rPr>
                <w:color w:val="auto"/>
                <w:sz w:val="20"/>
                <w:szCs w:val="20"/>
              </w:rPr>
              <w:t>2008</w:t>
            </w:r>
          </w:p>
        </w:tc>
        <w:tc>
          <w:tcPr>
            <w:tcW w:w="1417" w:type="dxa"/>
            <w:vAlign w:val="center"/>
          </w:tcPr>
          <w:p w14:paraId="709D3E82" w14:textId="75E2872E" w:rsidR="00EB48F8" w:rsidRPr="004F49F5" w:rsidRDefault="00EB48F8" w:rsidP="004F49F5">
            <w:pPr>
              <w:pStyle w:val="BodyText1"/>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F49F5">
              <w:rPr>
                <w:rFonts w:cstheme="minorHAnsi"/>
                <w:color w:val="auto"/>
                <w:sz w:val="20"/>
                <w:szCs w:val="20"/>
              </w:rPr>
              <w:t>5.161</w:t>
            </w:r>
          </w:p>
        </w:tc>
        <w:tc>
          <w:tcPr>
            <w:tcW w:w="2268" w:type="dxa"/>
            <w:vAlign w:val="center"/>
          </w:tcPr>
          <w:p w14:paraId="5B73F66A" w14:textId="0E68E966" w:rsidR="00EB48F8" w:rsidRPr="004F49F5" w:rsidRDefault="00EB48F8" w:rsidP="004F49F5">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F49F5">
              <w:rPr>
                <w:rFonts w:cstheme="minorHAnsi"/>
                <w:color w:val="auto"/>
                <w:sz w:val="20"/>
                <w:szCs w:val="20"/>
              </w:rPr>
              <w:t>13.314</w:t>
            </w:r>
          </w:p>
        </w:tc>
        <w:tc>
          <w:tcPr>
            <w:tcW w:w="1701" w:type="dxa"/>
          </w:tcPr>
          <w:p w14:paraId="0AC11DA6" w14:textId="652816E7" w:rsidR="00EB48F8" w:rsidRPr="00F003AB" w:rsidRDefault="00EB48F8" w:rsidP="00982CB6">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003AB">
              <w:rPr>
                <w:color w:val="auto"/>
                <w:sz w:val="20"/>
                <w:szCs w:val="20"/>
              </w:rPr>
              <w:t>Kır/kent</w:t>
            </w:r>
          </w:p>
        </w:tc>
      </w:tr>
      <w:tr w:rsidR="00EB48F8" w:rsidRPr="00F9200A" w14:paraId="1284E09D" w14:textId="77777777" w:rsidTr="00AA1C14">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988" w:type="dxa"/>
          </w:tcPr>
          <w:p w14:paraId="61E4F1BB" w14:textId="3D5AE241" w:rsidR="00EB48F8" w:rsidRPr="00F003AB" w:rsidRDefault="00EB48F8" w:rsidP="00EB48F8">
            <w:pPr>
              <w:pStyle w:val="BodyText1"/>
              <w:spacing w:before="0" w:after="0"/>
              <w:rPr>
                <w:color w:val="auto"/>
                <w:sz w:val="20"/>
                <w:szCs w:val="20"/>
              </w:rPr>
            </w:pPr>
            <w:r w:rsidRPr="00F003AB">
              <w:rPr>
                <w:color w:val="auto"/>
                <w:sz w:val="20"/>
                <w:szCs w:val="20"/>
              </w:rPr>
              <w:t>2009</w:t>
            </w:r>
          </w:p>
        </w:tc>
        <w:tc>
          <w:tcPr>
            <w:tcW w:w="1417" w:type="dxa"/>
            <w:vAlign w:val="center"/>
          </w:tcPr>
          <w:p w14:paraId="271A8653" w14:textId="69CEA0EE" w:rsidR="00EB48F8" w:rsidRPr="004F49F5" w:rsidRDefault="00EB48F8" w:rsidP="004F49F5">
            <w:pPr>
              <w:pStyle w:val="BodyText1"/>
              <w:spacing w:before="0" w:after="0"/>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F49F5">
              <w:rPr>
                <w:rFonts w:cstheme="minorHAnsi"/>
                <w:color w:val="auto"/>
                <w:sz w:val="20"/>
                <w:szCs w:val="20"/>
              </w:rPr>
              <w:t>4.773</w:t>
            </w:r>
          </w:p>
        </w:tc>
        <w:tc>
          <w:tcPr>
            <w:tcW w:w="2268" w:type="dxa"/>
            <w:vAlign w:val="center"/>
          </w:tcPr>
          <w:p w14:paraId="3F9FED80" w14:textId="3700B11D" w:rsidR="00EB48F8" w:rsidRPr="004F49F5" w:rsidRDefault="00EB48F8" w:rsidP="004F49F5">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F49F5">
              <w:rPr>
                <w:rFonts w:cstheme="minorHAnsi"/>
                <w:color w:val="auto"/>
                <w:sz w:val="20"/>
                <w:szCs w:val="20"/>
              </w:rPr>
              <w:t>12.524</w:t>
            </w:r>
          </w:p>
        </w:tc>
        <w:tc>
          <w:tcPr>
            <w:tcW w:w="1701" w:type="dxa"/>
          </w:tcPr>
          <w:p w14:paraId="75672F0C" w14:textId="4E037934" w:rsidR="00EB48F8" w:rsidRPr="00F003AB" w:rsidRDefault="00EB48F8" w:rsidP="00982CB6">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003AB">
              <w:rPr>
                <w:color w:val="auto"/>
                <w:sz w:val="20"/>
                <w:szCs w:val="20"/>
              </w:rPr>
              <w:t>Kır/kent</w:t>
            </w:r>
          </w:p>
        </w:tc>
      </w:tr>
      <w:tr w:rsidR="00EB48F8" w:rsidRPr="00F9200A" w14:paraId="034F1272" w14:textId="77777777" w:rsidTr="00AA1C14">
        <w:trPr>
          <w:trHeight w:val="302"/>
          <w:jc w:val="center"/>
        </w:trPr>
        <w:tc>
          <w:tcPr>
            <w:cnfStyle w:val="001000000000" w:firstRow="0" w:lastRow="0" w:firstColumn="1" w:lastColumn="0" w:oddVBand="0" w:evenVBand="0" w:oddHBand="0" w:evenHBand="0" w:firstRowFirstColumn="0" w:firstRowLastColumn="0" w:lastRowFirstColumn="0" w:lastRowLastColumn="0"/>
            <w:tcW w:w="988" w:type="dxa"/>
          </w:tcPr>
          <w:p w14:paraId="16A52D61" w14:textId="7C888787" w:rsidR="00EB48F8" w:rsidRPr="00F003AB" w:rsidRDefault="00EB48F8" w:rsidP="00EB48F8">
            <w:pPr>
              <w:pStyle w:val="BodyText1"/>
              <w:spacing w:before="0" w:after="0"/>
              <w:rPr>
                <w:color w:val="auto"/>
                <w:sz w:val="20"/>
                <w:szCs w:val="20"/>
              </w:rPr>
            </w:pPr>
            <w:r w:rsidRPr="00F003AB">
              <w:rPr>
                <w:color w:val="auto"/>
                <w:sz w:val="20"/>
                <w:szCs w:val="20"/>
              </w:rPr>
              <w:t>2010</w:t>
            </w:r>
          </w:p>
        </w:tc>
        <w:tc>
          <w:tcPr>
            <w:tcW w:w="1417" w:type="dxa"/>
            <w:vAlign w:val="center"/>
          </w:tcPr>
          <w:p w14:paraId="59CAA260" w14:textId="30977988" w:rsidR="00EB48F8" w:rsidRPr="004F49F5" w:rsidRDefault="00EB48F8" w:rsidP="004F49F5">
            <w:pPr>
              <w:pStyle w:val="BodyText1"/>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F49F5">
              <w:rPr>
                <w:rFonts w:cstheme="minorHAnsi"/>
                <w:color w:val="auto"/>
                <w:sz w:val="20"/>
                <w:szCs w:val="20"/>
              </w:rPr>
              <w:t>5.094</w:t>
            </w:r>
          </w:p>
        </w:tc>
        <w:tc>
          <w:tcPr>
            <w:tcW w:w="2268" w:type="dxa"/>
            <w:vAlign w:val="center"/>
          </w:tcPr>
          <w:p w14:paraId="4DC4294C" w14:textId="3E1E21A2" w:rsidR="00EB48F8" w:rsidRPr="004F49F5" w:rsidRDefault="00EB48F8" w:rsidP="004F49F5">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F49F5">
              <w:rPr>
                <w:rFonts w:cstheme="minorHAnsi"/>
                <w:color w:val="auto"/>
                <w:sz w:val="20"/>
                <w:szCs w:val="20"/>
              </w:rPr>
              <w:t>13.236</w:t>
            </w:r>
          </w:p>
        </w:tc>
        <w:tc>
          <w:tcPr>
            <w:tcW w:w="1701" w:type="dxa"/>
          </w:tcPr>
          <w:p w14:paraId="79711C14" w14:textId="764D9F32" w:rsidR="00EB48F8" w:rsidRPr="00F003AB" w:rsidRDefault="00EB48F8" w:rsidP="00982CB6">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003AB">
              <w:rPr>
                <w:color w:val="auto"/>
                <w:sz w:val="20"/>
                <w:szCs w:val="20"/>
              </w:rPr>
              <w:t>Kır/kent</w:t>
            </w:r>
          </w:p>
        </w:tc>
      </w:tr>
      <w:tr w:rsidR="00EB48F8" w:rsidRPr="00F9200A" w14:paraId="1CAF6B98" w14:textId="77777777" w:rsidTr="00AA1C14">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88" w:type="dxa"/>
          </w:tcPr>
          <w:p w14:paraId="56FFFAF6" w14:textId="23340BA4" w:rsidR="00EB48F8" w:rsidRPr="00F003AB" w:rsidRDefault="00EB48F8" w:rsidP="00EB48F8">
            <w:pPr>
              <w:pStyle w:val="BodyText1"/>
              <w:spacing w:before="0" w:after="0"/>
              <w:rPr>
                <w:color w:val="auto"/>
                <w:sz w:val="20"/>
                <w:szCs w:val="20"/>
              </w:rPr>
            </w:pPr>
            <w:r w:rsidRPr="00F003AB">
              <w:rPr>
                <w:color w:val="auto"/>
                <w:sz w:val="20"/>
                <w:szCs w:val="20"/>
              </w:rPr>
              <w:t>2011</w:t>
            </w:r>
          </w:p>
        </w:tc>
        <w:tc>
          <w:tcPr>
            <w:tcW w:w="1417" w:type="dxa"/>
            <w:vAlign w:val="center"/>
          </w:tcPr>
          <w:p w14:paraId="354B92CC" w14:textId="24FD2BC7" w:rsidR="00EB48F8" w:rsidRPr="004F49F5" w:rsidRDefault="00EB48F8" w:rsidP="004F49F5">
            <w:pPr>
              <w:pStyle w:val="BodyText1"/>
              <w:spacing w:before="0" w:after="0"/>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F49F5">
              <w:rPr>
                <w:rFonts w:cstheme="minorHAnsi"/>
                <w:color w:val="auto"/>
                <w:sz w:val="20"/>
                <w:szCs w:val="20"/>
              </w:rPr>
              <w:t>10.235</w:t>
            </w:r>
          </w:p>
        </w:tc>
        <w:tc>
          <w:tcPr>
            <w:tcW w:w="2268" w:type="dxa"/>
            <w:vAlign w:val="center"/>
          </w:tcPr>
          <w:p w14:paraId="2F4B7760" w14:textId="1F8548A9" w:rsidR="00EB48F8" w:rsidRPr="004F49F5" w:rsidRDefault="00EB48F8" w:rsidP="004F49F5">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F49F5">
              <w:rPr>
                <w:rFonts w:cstheme="minorHAnsi"/>
                <w:color w:val="auto"/>
                <w:sz w:val="20"/>
                <w:szCs w:val="20"/>
              </w:rPr>
              <w:t>26.355</w:t>
            </w:r>
          </w:p>
        </w:tc>
        <w:tc>
          <w:tcPr>
            <w:tcW w:w="1701" w:type="dxa"/>
          </w:tcPr>
          <w:p w14:paraId="7D2F5A7D" w14:textId="3D1394C2" w:rsidR="00EB48F8" w:rsidRPr="00F003AB" w:rsidRDefault="00EB48F8" w:rsidP="00982CB6">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003AB">
              <w:rPr>
                <w:color w:val="auto"/>
                <w:sz w:val="20"/>
                <w:szCs w:val="20"/>
              </w:rPr>
              <w:t>İBBS 1 – 12 Bölge</w:t>
            </w:r>
          </w:p>
        </w:tc>
      </w:tr>
      <w:tr w:rsidR="00EB48F8" w:rsidRPr="00F9200A" w14:paraId="4DB95548" w14:textId="77777777" w:rsidTr="00AA1C14">
        <w:trPr>
          <w:trHeight w:val="302"/>
          <w:jc w:val="center"/>
        </w:trPr>
        <w:tc>
          <w:tcPr>
            <w:cnfStyle w:val="001000000000" w:firstRow="0" w:lastRow="0" w:firstColumn="1" w:lastColumn="0" w:oddVBand="0" w:evenVBand="0" w:oddHBand="0" w:evenHBand="0" w:firstRowFirstColumn="0" w:firstRowLastColumn="0" w:lastRowFirstColumn="0" w:lastRowLastColumn="0"/>
            <w:tcW w:w="988" w:type="dxa"/>
          </w:tcPr>
          <w:p w14:paraId="7B30ACE0" w14:textId="409239AC" w:rsidR="00EB48F8" w:rsidRPr="00F003AB" w:rsidRDefault="00EB48F8" w:rsidP="00EB48F8">
            <w:pPr>
              <w:pStyle w:val="BodyText1"/>
              <w:spacing w:before="0" w:after="0"/>
              <w:rPr>
                <w:color w:val="auto"/>
                <w:sz w:val="20"/>
                <w:szCs w:val="20"/>
              </w:rPr>
            </w:pPr>
            <w:r w:rsidRPr="00F003AB">
              <w:rPr>
                <w:color w:val="auto"/>
                <w:sz w:val="20"/>
                <w:szCs w:val="20"/>
              </w:rPr>
              <w:t>2012</w:t>
            </w:r>
          </w:p>
        </w:tc>
        <w:tc>
          <w:tcPr>
            <w:tcW w:w="1417" w:type="dxa"/>
            <w:vAlign w:val="center"/>
          </w:tcPr>
          <w:p w14:paraId="15650869" w14:textId="57414D4A" w:rsidR="00EB48F8" w:rsidRPr="004F49F5" w:rsidRDefault="00EB48F8" w:rsidP="004F49F5">
            <w:pPr>
              <w:pStyle w:val="BodyText1"/>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F49F5">
              <w:rPr>
                <w:rFonts w:cstheme="minorHAnsi"/>
                <w:color w:val="auto"/>
                <w:sz w:val="20"/>
                <w:szCs w:val="20"/>
              </w:rPr>
              <w:t>10.605</w:t>
            </w:r>
          </w:p>
        </w:tc>
        <w:tc>
          <w:tcPr>
            <w:tcW w:w="2268" w:type="dxa"/>
            <w:vAlign w:val="center"/>
          </w:tcPr>
          <w:p w14:paraId="60006182" w14:textId="7F3EFE2C" w:rsidR="00EB48F8" w:rsidRPr="004F49F5" w:rsidRDefault="00EB48F8" w:rsidP="004F49F5">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F49F5">
              <w:rPr>
                <w:rFonts w:cstheme="minorHAnsi"/>
                <w:color w:val="auto"/>
                <w:sz w:val="20"/>
                <w:szCs w:val="20"/>
              </w:rPr>
              <w:t>27.394</w:t>
            </w:r>
          </w:p>
        </w:tc>
        <w:tc>
          <w:tcPr>
            <w:tcW w:w="1701" w:type="dxa"/>
          </w:tcPr>
          <w:p w14:paraId="09A9AF5E" w14:textId="40D51724" w:rsidR="00EB48F8" w:rsidRPr="00F003AB" w:rsidRDefault="00EB48F8" w:rsidP="00982CB6">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003AB">
              <w:rPr>
                <w:color w:val="auto"/>
                <w:sz w:val="20"/>
                <w:szCs w:val="20"/>
              </w:rPr>
              <w:t>İBBS 1 – 12 Bölge</w:t>
            </w:r>
          </w:p>
        </w:tc>
      </w:tr>
      <w:tr w:rsidR="00EB48F8" w:rsidRPr="00F9200A" w14:paraId="095B4837" w14:textId="77777777" w:rsidTr="00AA1C14">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988" w:type="dxa"/>
          </w:tcPr>
          <w:p w14:paraId="4F96984C" w14:textId="22D6A2DF" w:rsidR="00EB48F8" w:rsidRPr="00F003AB" w:rsidRDefault="00EB48F8" w:rsidP="00EB48F8">
            <w:pPr>
              <w:pStyle w:val="BodyText1"/>
              <w:spacing w:before="0" w:after="0"/>
              <w:rPr>
                <w:color w:val="auto"/>
                <w:sz w:val="20"/>
                <w:szCs w:val="20"/>
              </w:rPr>
            </w:pPr>
            <w:r w:rsidRPr="00F003AB">
              <w:rPr>
                <w:color w:val="auto"/>
                <w:sz w:val="20"/>
                <w:szCs w:val="20"/>
              </w:rPr>
              <w:t>2013</w:t>
            </w:r>
          </w:p>
        </w:tc>
        <w:tc>
          <w:tcPr>
            <w:tcW w:w="1417" w:type="dxa"/>
            <w:vAlign w:val="center"/>
          </w:tcPr>
          <w:p w14:paraId="5F5D84BB" w14:textId="2EA9EC93" w:rsidR="00EB48F8" w:rsidRPr="004F49F5" w:rsidRDefault="00EB48F8" w:rsidP="004F49F5">
            <w:pPr>
              <w:pStyle w:val="BodyText1"/>
              <w:spacing w:before="0" w:after="0"/>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F49F5">
              <w:rPr>
                <w:rFonts w:cstheme="minorHAnsi"/>
                <w:color w:val="auto"/>
                <w:sz w:val="20"/>
                <w:szCs w:val="20"/>
              </w:rPr>
              <w:t>11.620</w:t>
            </w:r>
          </w:p>
        </w:tc>
        <w:tc>
          <w:tcPr>
            <w:tcW w:w="2268" w:type="dxa"/>
            <w:vAlign w:val="center"/>
          </w:tcPr>
          <w:p w14:paraId="21B9F412" w14:textId="47E5905B" w:rsidR="00EB48F8" w:rsidRPr="004F49F5" w:rsidRDefault="00EB48F8" w:rsidP="004F49F5">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F49F5">
              <w:rPr>
                <w:rFonts w:cstheme="minorHAnsi"/>
                <w:color w:val="auto"/>
                <w:sz w:val="20"/>
                <w:szCs w:val="20"/>
              </w:rPr>
              <w:t>29.577</w:t>
            </w:r>
          </w:p>
        </w:tc>
        <w:tc>
          <w:tcPr>
            <w:tcW w:w="1701" w:type="dxa"/>
          </w:tcPr>
          <w:p w14:paraId="75D50CDC" w14:textId="0A3FE7AC" w:rsidR="00EB48F8" w:rsidRPr="00F003AB" w:rsidRDefault="00EB48F8" w:rsidP="00982CB6">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003AB">
              <w:rPr>
                <w:color w:val="auto"/>
                <w:sz w:val="20"/>
                <w:szCs w:val="20"/>
              </w:rPr>
              <w:t>İBBS 1 – 12 Bölge</w:t>
            </w:r>
          </w:p>
        </w:tc>
      </w:tr>
      <w:tr w:rsidR="00EB48F8" w:rsidRPr="00F9200A" w14:paraId="7146B949" w14:textId="77777777" w:rsidTr="00AA1C14">
        <w:trPr>
          <w:trHeight w:val="302"/>
          <w:jc w:val="center"/>
        </w:trPr>
        <w:tc>
          <w:tcPr>
            <w:cnfStyle w:val="001000000000" w:firstRow="0" w:lastRow="0" w:firstColumn="1" w:lastColumn="0" w:oddVBand="0" w:evenVBand="0" w:oddHBand="0" w:evenHBand="0" w:firstRowFirstColumn="0" w:firstRowLastColumn="0" w:lastRowFirstColumn="0" w:lastRowLastColumn="0"/>
            <w:tcW w:w="988" w:type="dxa"/>
          </w:tcPr>
          <w:p w14:paraId="6EECDF82" w14:textId="382D6916" w:rsidR="00EB48F8" w:rsidRPr="00F003AB" w:rsidRDefault="00EB48F8" w:rsidP="00EB48F8">
            <w:pPr>
              <w:pStyle w:val="BodyText1"/>
              <w:spacing w:before="0" w:after="0"/>
              <w:rPr>
                <w:color w:val="auto"/>
                <w:sz w:val="20"/>
                <w:szCs w:val="20"/>
              </w:rPr>
            </w:pPr>
            <w:r w:rsidRPr="00F003AB">
              <w:rPr>
                <w:color w:val="auto"/>
                <w:sz w:val="20"/>
                <w:szCs w:val="20"/>
              </w:rPr>
              <w:t>2014</w:t>
            </w:r>
          </w:p>
        </w:tc>
        <w:tc>
          <w:tcPr>
            <w:tcW w:w="1417" w:type="dxa"/>
            <w:vAlign w:val="center"/>
          </w:tcPr>
          <w:p w14:paraId="10475F43" w14:textId="4CDFBB70" w:rsidR="00EB48F8" w:rsidRPr="004F49F5" w:rsidRDefault="00EB48F8" w:rsidP="004F49F5">
            <w:pPr>
              <w:pStyle w:val="BodyText1"/>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F49F5">
              <w:rPr>
                <w:rFonts w:cstheme="minorHAnsi"/>
                <w:color w:val="auto"/>
                <w:sz w:val="20"/>
                <w:szCs w:val="20"/>
              </w:rPr>
              <w:t>9.825</w:t>
            </w:r>
          </w:p>
        </w:tc>
        <w:tc>
          <w:tcPr>
            <w:tcW w:w="2268" w:type="dxa"/>
            <w:vAlign w:val="center"/>
          </w:tcPr>
          <w:p w14:paraId="1D1E4982" w14:textId="3E26A35C" w:rsidR="00EB48F8" w:rsidRPr="004F49F5" w:rsidRDefault="00EB48F8" w:rsidP="004F49F5">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F49F5">
              <w:rPr>
                <w:rFonts w:cstheme="minorHAnsi"/>
                <w:color w:val="auto"/>
                <w:sz w:val="20"/>
                <w:szCs w:val="20"/>
              </w:rPr>
              <w:t>25.024</w:t>
            </w:r>
          </w:p>
        </w:tc>
        <w:tc>
          <w:tcPr>
            <w:tcW w:w="1701" w:type="dxa"/>
          </w:tcPr>
          <w:p w14:paraId="2DF6D499" w14:textId="432C0845" w:rsidR="00EB48F8" w:rsidRPr="00F003AB" w:rsidRDefault="00EB48F8" w:rsidP="00982CB6">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003AB">
              <w:rPr>
                <w:color w:val="auto"/>
                <w:sz w:val="20"/>
                <w:szCs w:val="20"/>
              </w:rPr>
              <w:t>İBBS 1 – 12 Bölge</w:t>
            </w:r>
          </w:p>
        </w:tc>
      </w:tr>
      <w:tr w:rsidR="00EB48F8" w:rsidRPr="00F9200A" w14:paraId="01F554E2" w14:textId="77777777" w:rsidTr="00AA1C14">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88" w:type="dxa"/>
          </w:tcPr>
          <w:p w14:paraId="780658B4" w14:textId="0DCB6D23" w:rsidR="00EB48F8" w:rsidRPr="00F003AB" w:rsidRDefault="00EB48F8" w:rsidP="00EB48F8">
            <w:pPr>
              <w:pStyle w:val="BodyText1"/>
              <w:spacing w:before="0" w:after="0"/>
              <w:rPr>
                <w:color w:val="auto"/>
                <w:sz w:val="20"/>
                <w:szCs w:val="20"/>
              </w:rPr>
            </w:pPr>
            <w:r w:rsidRPr="00F003AB">
              <w:rPr>
                <w:color w:val="auto"/>
                <w:sz w:val="20"/>
                <w:szCs w:val="20"/>
              </w:rPr>
              <w:t>2015</w:t>
            </w:r>
          </w:p>
        </w:tc>
        <w:tc>
          <w:tcPr>
            <w:tcW w:w="1417" w:type="dxa"/>
            <w:vAlign w:val="center"/>
          </w:tcPr>
          <w:p w14:paraId="2685E049" w14:textId="6B55DAEF" w:rsidR="00EB48F8" w:rsidRPr="004F49F5" w:rsidRDefault="00EB48F8" w:rsidP="004F49F5">
            <w:pPr>
              <w:pStyle w:val="BodyText1"/>
              <w:spacing w:before="0" w:after="0"/>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F49F5">
              <w:rPr>
                <w:rFonts w:cstheme="minorHAnsi"/>
                <w:color w:val="auto"/>
                <w:sz w:val="20"/>
                <w:szCs w:val="20"/>
              </w:rPr>
              <w:t>9.847</w:t>
            </w:r>
          </w:p>
        </w:tc>
        <w:tc>
          <w:tcPr>
            <w:tcW w:w="2268" w:type="dxa"/>
            <w:vAlign w:val="center"/>
          </w:tcPr>
          <w:p w14:paraId="78FA23C3" w14:textId="57BCECD9" w:rsidR="00EB48F8" w:rsidRPr="004F49F5" w:rsidRDefault="00EB48F8" w:rsidP="004F49F5">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F49F5">
              <w:rPr>
                <w:rFonts w:cstheme="minorHAnsi"/>
                <w:color w:val="auto"/>
                <w:sz w:val="20"/>
                <w:szCs w:val="20"/>
              </w:rPr>
              <w:t>24.798</w:t>
            </w:r>
          </w:p>
        </w:tc>
        <w:tc>
          <w:tcPr>
            <w:tcW w:w="1701" w:type="dxa"/>
          </w:tcPr>
          <w:p w14:paraId="2F3AE87A" w14:textId="19C93E61" w:rsidR="00EB48F8" w:rsidRPr="00F003AB" w:rsidRDefault="00EB48F8" w:rsidP="00982CB6">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003AB">
              <w:rPr>
                <w:color w:val="auto"/>
                <w:sz w:val="20"/>
                <w:szCs w:val="20"/>
              </w:rPr>
              <w:t>İBBS 1 – 12 Bölge</w:t>
            </w:r>
          </w:p>
        </w:tc>
      </w:tr>
      <w:tr w:rsidR="00EB48F8" w:rsidRPr="00F9200A" w14:paraId="7B8CFAF7" w14:textId="77777777" w:rsidTr="00AA1C14">
        <w:trPr>
          <w:trHeight w:val="302"/>
          <w:jc w:val="center"/>
        </w:trPr>
        <w:tc>
          <w:tcPr>
            <w:cnfStyle w:val="001000000000" w:firstRow="0" w:lastRow="0" w:firstColumn="1" w:lastColumn="0" w:oddVBand="0" w:evenVBand="0" w:oddHBand="0" w:evenHBand="0" w:firstRowFirstColumn="0" w:firstRowLastColumn="0" w:lastRowFirstColumn="0" w:lastRowLastColumn="0"/>
            <w:tcW w:w="988" w:type="dxa"/>
          </w:tcPr>
          <w:p w14:paraId="65621BF7" w14:textId="31D30CAE" w:rsidR="00EB48F8" w:rsidRPr="00F003AB" w:rsidRDefault="00EB48F8" w:rsidP="00EB48F8">
            <w:pPr>
              <w:pStyle w:val="BodyText1"/>
              <w:spacing w:before="0" w:after="0"/>
              <w:rPr>
                <w:color w:val="auto"/>
                <w:sz w:val="20"/>
                <w:szCs w:val="20"/>
              </w:rPr>
            </w:pPr>
            <w:r w:rsidRPr="00F003AB">
              <w:rPr>
                <w:color w:val="auto"/>
                <w:sz w:val="20"/>
                <w:szCs w:val="20"/>
              </w:rPr>
              <w:t>2016</w:t>
            </w:r>
          </w:p>
        </w:tc>
        <w:tc>
          <w:tcPr>
            <w:tcW w:w="1417" w:type="dxa"/>
            <w:vAlign w:val="center"/>
          </w:tcPr>
          <w:p w14:paraId="7FD7B8A1" w14:textId="05D71B93" w:rsidR="00EB48F8" w:rsidRPr="004F49F5" w:rsidRDefault="00EB48F8" w:rsidP="004F49F5">
            <w:pPr>
              <w:pStyle w:val="BodyText1"/>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F49F5">
              <w:rPr>
                <w:rFonts w:cstheme="minorHAnsi"/>
                <w:color w:val="auto"/>
                <w:sz w:val="20"/>
                <w:szCs w:val="20"/>
              </w:rPr>
              <w:t>11.276</w:t>
            </w:r>
          </w:p>
        </w:tc>
        <w:tc>
          <w:tcPr>
            <w:tcW w:w="2268" w:type="dxa"/>
            <w:vAlign w:val="center"/>
          </w:tcPr>
          <w:p w14:paraId="11D2F9E5" w14:textId="2849889B" w:rsidR="00EB48F8" w:rsidRPr="004F49F5" w:rsidRDefault="00EB48F8" w:rsidP="004F49F5">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F49F5">
              <w:rPr>
                <w:rFonts w:cstheme="minorHAnsi"/>
                <w:color w:val="auto"/>
                <w:sz w:val="20"/>
                <w:szCs w:val="20"/>
              </w:rPr>
              <w:t>27.934</w:t>
            </w:r>
          </w:p>
        </w:tc>
        <w:tc>
          <w:tcPr>
            <w:tcW w:w="1701" w:type="dxa"/>
          </w:tcPr>
          <w:p w14:paraId="65C96DFA" w14:textId="165D2E62" w:rsidR="00EB48F8" w:rsidRPr="00F003AB" w:rsidRDefault="00EB48F8" w:rsidP="00982CB6">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003AB">
              <w:rPr>
                <w:color w:val="auto"/>
                <w:sz w:val="20"/>
                <w:szCs w:val="20"/>
              </w:rPr>
              <w:t>İBBS 1 – 12 Bölge</w:t>
            </w:r>
          </w:p>
        </w:tc>
      </w:tr>
      <w:tr w:rsidR="00EB48F8" w:rsidRPr="00F9200A" w14:paraId="266FF9C4" w14:textId="77777777" w:rsidTr="00AA1C14">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988" w:type="dxa"/>
          </w:tcPr>
          <w:p w14:paraId="3834E693" w14:textId="6F237A29" w:rsidR="00EB48F8" w:rsidRPr="00F003AB" w:rsidRDefault="00EB48F8" w:rsidP="00EB48F8">
            <w:pPr>
              <w:pStyle w:val="BodyText1"/>
              <w:spacing w:before="0" w:after="0"/>
              <w:rPr>
                <w:color w:val="auto"/>
                <w:sz w:val="20"/>
                <w:szCs w:val="20"/>
              </w:rPr>
            </w:pPr>
            <w:r w:rsidRPr="00F003AB">
              <w:rPr>
                <w:color w:val="auto"/>
                <w:sz w:val="20"/>
                <w:szCs w:val="20"/>
              </w:rPr>
              <w:t>2017</w:t>
            </w:r>
          </w:p>
        </w:tc>
        <w:tc>
          <w:tcPr>
            <w:tcW w:w="1417" w:type="dxa"/>
            <w:vAlign w:val="center"/>
          </w:tcPr>
          <w:p w14:paraId="607E5850" w14:textId="280A709C" w:rsidR="00EB48F8" w:rsidRPr="004F49F5" w:rsidRDefault="00EB48F8" w:rsidP="004F49F5">
            <w:pPr>
              <w:pStyle w:val="BodyText1"/>
              <w:spacing w:before="0" w:after="0"/>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F49F5">
              <w:rPr>
                <w:rFonts w:cstheme="minorHAnsi"/>
                <w:color w:val="auto"/>
                <w:sz w:val="20"/>
                <w:szCs w:val="20"/>
              </w:rPr>
              <w:t>12.781</w:t>
            </w:r>
          </w:p>
        </w:tc>
        <w:tc>
          <w:tcPr>
            <w:tcW w:w="2268" w:type="dxa"/>
            <w:vAlign w:val="center"/>
          </w:tcPr>
          <w:p w14:paraId="6A0ED6C4" w14:textId="338EE365" w:rsidR="00EB48F8" w:rsidRPr="004F49F5" w:rsidRDefault="00EB48F8" w:rsidP="00E97DD3">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F49F5">
              <w:rPr>
                <w:rFonts w:cstheme="minorHAnsi"/>
                <w:color w:val="auto"/>
                <w:sz w:val="20"/>
                <w:szCs w:val="20"/>
              </w:rPr>
              <w:t>31.961</w:t>
            </w:r>
          </w:p>
        </w:tc>
        <w:tc>
          <w:tcPr>
            <w:tcW w:w="1701" w:type="dxa"/>
          </w:tcPr>
          <w:p w14:paraId="56521802" w14:textId="328032AB" w:rsidR="00EB48F8" w:rsidRPr="00F003AB" w:rsidRDefault="00EB48F8" w:rsidP="00982CB6">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003AB">
              <w:rPr>
                <w:color w:val="auto"/>
                <w:sz w:val="20"/>
                <w:szCs w:val="20"/>
              </w:rPr>
              <w:t>İBBS 1 – 12 Bölge</w:t>
            </w:r>
          </w:p>
        </w:tc>
      </w:tr>
      <w:tr w:rsidR="00EB48F8" w:rsidRPr="00F9200A" w14:paraId="7D8A0A32" w14:textId="77777777" w:rsidTr="00AA1C14">
        <w:trPr>
          <w:trHeight w:val="302"/>
          <w:jc w:val="center"/>
        </w:trPr>
        <w:tc>
          <w:tcPr>
            <w:cnfStyle w:val="001000000000" w:firstRow="0" w:lastRow="0" w:firstColumn="1" w:lastColumn="0" w:oddVBand="0" w:evenVBand="0" w:oddHBand="0" w:evenHBand="0" w:firstRowFirstColumn="0" w:firstRowLastColumn="0" w:lastRowFirstColumn="0" w:lastRowLastColumn="0"/>
            <w:tcW w:w="988" w:type="dxa"/>
          </w:tcPr>
          <w:p w14:paraId="5AEE5C48" w14:textId="762AB7CA" w:rsidR="00EB48F8" w:rsidRPr="00F003AB" w:rsidRDefault="00EB48F8" w:rsidP="00EB48F8">
            <w:pPr>
              <w:pStyle w:val="BodyText1"/>
              <w:spacing w:before="0" w:after="0"/>
              <w:rPr>
                <w:color w:val="auto"/>
                <w:sz w:val="20"/>
                <w:szCs w:val="20"/>
              </w:rPr>
            </w:pPr>
            <w:r w:rsidRPr="00F003AB">
              <w:rPr>
                <w:color w:val="auto"/>
                <w:sz w:val="20"/>
                <w:szCs w:val="20"/>
              </w:rPr>
              <w:t>2018</w:t>
            </w:r>
          </w:p>
        </w:tc>
        <w:tc>
          <w:tcPr>
            <w:tcW w:w="1417" w:type="dxa"/>
            <w:vAlign w:val="center"/>
          </w:tcPr>
          <w:p w14:paraId="05570C7A" w14:textId="0BB6618D" w:rsidR="00EB48F8" w:rsidRPr="004F49F5" w:rsidRDefault="00EB48F8" w:rsidP="004F49F5">
            <w:pPr>
              <w:pStyle w:val="BodyText1"/>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F49F5">
              <w:rPr>
                <w:rFonts w:cstheme="minorHAnsi"/>
                <w:color w:val="auto"/>
                <w:sz w:val="20"/>
                <w:szCs w:val="20"/>
              </w:rPr>
              <w:t>12.822</w:t>
            </w:r>
          </w:p>
        </w:tc>
        <w:tc>
          <w:tcPr>
            <w:tcW w:w="2268" w:type="dxa"/>
            <w:vAlign w:val="center"/>
          </w:tcPr>
          <w:p w14:paraId="77866162" w14:textId="6EC9191D" w:rsidR="00EB48F8" w:rsidRPr="004F49F5" w:rsidRDefault="00EB48F8" w:rsidP="00E97DD3">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F49F5">
              <w:rPr>
                <w:rFonts w:cstheme="minorHAnsi"/>
                <w:color w:val="auto"/>
                <w:sz w:val="20"/>
                <w:szCs w:val="20"/>
              </w:rPr>
              <w:t>28.888</w:t>
            </w:r>
          </w:p>
        </w:tc>
        <w:tc>
          <w:tcPr>
            <w:tcW w:w="1701" w:type="dxa"/>
          </w:tcPr>
          <w:p w14:paraId="7952EE39" w14:textId="47990734" w:rsidR="00EB48F8" w:rsidRPr="00F003AB" w:rsidRDefault="00EB48F8" w:rsidP="00982CB6">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003AB">
              <w:rPr>
                <w:color w:val="auto"/>
                <w:sz w:val="20"/>
                <w:szCs w:val="20"/>
              </w:rPr>
              <w:t>İBBS 1 – 12 Bölge</w:t>
            </w:r>
          </w:p>
        </w:tc>
      </w:tr>
      <w:tr w:rsidR="00EB48F8" w:rsidRPr="00F9200A" w14:paraId="577E41EE" w14:textId="77777777" w:rsidTr="00AA1C14">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88" w:type="dxa"/>
          </w:tcPr>
          <w:p w14:paraId="51A3386C" w14:textId="03464E13" w:rsidR="00EB48F8" w:rsidRPr="00F003AB" w:rsidRDefault="00EB48F8" w:rsidP="00EB48F8">
            <w:pPr>
              <w:pStyle w:val="BodyText1"/>
              <w:spacing w:before="0" w:after="0"/>
              <w:rPr>
                <w:color w:val="auto"/>
                <w:sz w:val="20"/>
                <w:szCs w:val="20"/>
              </w:rPr>
            </w:pPr>
            <w:r w:rsidRPr="00F003AB">
              <w:rPr>
                <w:color w:val="auto"/>
                <w:sz w:val="20"/>
                <w:szCs w:val="20"/>
              </w:rPr>
              <w:t>2019</w:t>
            </w:r>
          </w:p>
        </w:tc>
        <w:tc>
          <w:tcPr>
            <w:tcW w:w="1417" w:type="dxa"/>
            <w:vAlign w:val="center"/>
          </w:tcPr>
          <w:p w14:paraId="7DB87035" w14:textId="33D564E6" w:rsidR="00EB48F8" w:rsidRPr="004F49F5" w:rsidRDefault="00EB48F8" w:rsidP="004F49F5">
            <w:pPr>
              <w:pStyle w:val="BodyText1"/>
              <w:spacing w:before="0" w:after="0"/>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F49F5">
              <w:rPr>
                <w:rFonts w:cstheme="minorHAnsi"/>
                <w:color w:val="auto"/>
                <w:sz w:val="20"/>
                <w:szCs w:val="20"/>
              </w:rPr>
              <w:t>12.956</w:t>
            </w:r>
          </w:p>
        </w:tc>
        <w:tc>
          <w:tcPr>
            <w:tcW w:w="2268" w:type="dxa"/>
            <w:vAlign w:val="center"/>
          </w:tcPr>
          <w:p w14:paraId="27B58D74" w14:textId="1C8C8CAB" w:rsidR="00EB48F8" w:rsidRPr="004F49F5" w:rsidRDefault="00EB48F8" w:rsidP="00E97DD3">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4F49F5">
              <w:rPr>
                <w:rFonts w:cstheme="minorHAnsi"/>
                <w:color w:val="auto"/>
                <w:sz w:val="20"/>
                <w:szCs w:val="20"/>
              </w:rPr>
              <w:t>31.666</w:t>
            </w:r>
          </w:p>
        </w:tc>
        <w:tc>
          <w:tcPr>
            <w:tcW w:w="1701" w:type="dxa"/>
          </w:tcPr>
          <w:p w14:paraId="7B0059B4" w14:textId="6C12AD73" w:rsidR="00EB48F8" w:rsidRPr="00F003AB" w:rsidRDefault="00EB48F8" w:rsidP="00982CB6">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003AB">
              <w:rPr>
                <w:color w:val="auto"/>
                <w:sz w:val="20"/>
                <w:szCs w:val="20"/>
              </w:rPr>
              <w:t>İBBS 1 – 12 Bölge</w:t>
            </w:r>
          </w:p>
        </w:tc>
      </w:tr>
      <w:tr w:rsidR="00EB48F8" w:rsidRPr="00F9200A" w14:paraId="149CC426" w14:textId="77777777" w:rsidTr="00AA1C14">
        <w:trPr>
          <w:trHeight w:val="313"/>
          <w:jc w:val="center"/>
        </w:trPr>
        <w:tc>
          <w:tcPr>
            <w:cnfStyle w:val="001000000000" w:firstRow="0" w:lastRow="0" w:firstColumn="1" w:lastColumn="0" w:oddVBand="0" w:evenVBand="0" w:oddHBand="0" w:evenHBand="0" w:firstRowFirstColumn="0" w:firstRowLastColumn="0" w:lastRowFirstColumn="0" w:lastRowLastColumn="0"/>
            <w:tcW w:w="988" w:type="dxa"/>
          </w:tcPr>
          <w:p w14:paraId="6411DB45" w14:textId="2A0B4B63" w:rsidR="00EB48F8" w:rsidRPr="00F003AB" w:rsidRDefault="00EB48F8" w:rsidP="00EB48F8">
            <w:pPr>
              <w:pStyle w:val="BodyText1"/>
              <w:spacing w:before="0" w:after="0"/>
              <w:rPr>
                <w:color w:val="auto"/>
                <w:sz w:val="20"/>
                <w:szCs w:val="20"/>
              </w:rPr>
            </w:pPr>
            <w:r w:rsidRPr="00F003AB">
              <w:rPr>
                <w:color w:val="auto"/>
                <w:sz w:val="20"/>
                <w:szCs w:val="20"/>
              </w:rPr>
              <w:t>2020</w:t>
            </w:r>
          </w:p>
        </w:tc>
        <w:tc>
          <w:tcPr>
            <w:tcW w:w="1417" w:type="dxa"/>
            <w:vAlign w:val="center"/>
          </w:tcPr>
          <w:p w14:paraId="1C15E0CD" w14:textId="56FD500A" w:rsidR="00EB48F8" w:rsidRPr="004F49F5" w:rsidRDefault="00EB48F8" w:rsidP="004F49F5">
            <w:pPr>
              <w:pStyle w:val="BodyText1"/>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F49F5">
              <w:rPr>
                <w:rFonts w:cstheme="minorHAnsi"/>
                <w:color w:val="auto"/>
                <w:sz w:val="20"/>
                <w:szCs w:val="20"/>
              </w:rPr>
              <w:t>14.498</w:t>
            </w:r>
          </w:p>
        </w:tc>
        <w:tc>
          <w:tcPr>
            <w:tcW w:w="2268" w:type="dxa"/>
            <w:vAlign w:val="center"/>
          </w:tcPr>
          <w:p w14:paraId="0E5DE02F" w14:textId="4EF47A41" w:rsidR="00EB48F8" w:rsidRPr="004F49F5" w:rsidRDefault="00EB48F8" w:rsidP="00E97DD3">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4F49F5">
              <w:rPr>
                <w:rFonts w:cstheme="minorHAnsi"/>
                <w:color w:val="auto"/>
                <w:sz w:val="20"/>
                <w:szCs w:val="20"/>
              </w:rPr>
              <w:t>36.011</w:t>
            </w:r>
          </w:p>
        </w:tc>
        <w:tc>
          <w:tcPr>
            <w:tcW w:w="1701" w:type="dxa"/>
          </w:tcPr>
          <w:p w14:paraId="426E1808" w14:textId="25985DDE" w:rsidR="00EB48F8" w:rsidRPr="00F003AB" w:rsidRDefault="00EB48F8" w:rsidP="00982CB6">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003AB">
              <w:rPr>
                <w:color w:val="auto"/>
                <w:sz w:val="20"/>
                <w:szCs w:val="20"/>
              </w:rPr>
              <w:t>İBBS 1 – 12 Bölge</w:t>
            </w:r>
          </w:p>
        </w:tc>
      </w:tr>
      <w:tr w:rsidR="002E755A" w:rsidRPr="00F9200A" w14:paraId="4F74750C" w14:textId="77777777" w:rsidTr="00F003AB">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88" w:type="dxa"/>
          </w:tcPr>
          <w:p w14:paraId="120AD520" w14:textId="49A8AB15" w:rsidR="002E755A" w:rsidRPr="00F003AB" w:rsidRDefault="002E755A" w:rsidP="002E755A">
            <w:pPr>
              <w:pStyle w:val="BodyText1"/>
              <w:spacing w:before="0" w:after="0"/>
              <w:rPr>
                <w:color w:val="auto"/>
                <w:sz w:val="20"/>
                <w:szCs w:val="20"/>
              </w:rPr>
            </w:pPr>
            <w:r w:rsidRPr="00F003AB">
              <w:rPr>
                <w:color w:val="auto"/>
                <w:sz w:val="20"/>
                <w:szCs w:val="20"/>
              </w:rPr>
              <w:t>2021</w:t>
            </w:r>
          </w:p>
        </w:tc>
        <w:tc>
          <w:tcPr>
            <w:tcW w:w="1417" w:type="dxa"/>
          </w:tcPr>
          <w:p w14:paraId="449EE951" w14:textId="056CDBFC" w:rsidR="002E755A" w:rsidRPr="00F003AB" w:rsidRDefault="00BE755C" w:rsidP="00E97DD3">
            <w:pPr>
              <w:pStyle w:val="BodyText1"/>
              <w:spacing w:before="0" w:after="0"/>
              <w:jc w:val="right"/>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13</w:t>
            </w:r>
            <w:r w:rsidR="00E97DD3">
              <w:rPr>
                <w:color w:val="auto"/>
                <w:sz w:val="20"/>
                <w:szCs w:val="20"/>
              </w:rPr>
              <w:t>.660</w:t>
            </w:r>
          </w:p>
        </w:tc>
        <w:tc>
          <w:tcPr>
            <w:tcW w:w="2268" w:type="dxa"/>
          </w:tcPr>
          <w:p w14:paraId="1F69A736" w14:textId="69EAFB7F" w:rsidR="002E755A" w:rsidRPr="00F003AB" w:rsidRDefault="00F51045" w:rsidP="00E97DD3">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30.530</w:t>
            </w:r>
          </w:p>
        </w:tc>
        <w:tc>
          <w:tcPr>
            <w:tcW w:w="1701" w:type="dxa"/>
          </w:tcPr>
          <w:p w14:paraId="334093D7" w14:textId="36AA2313" w:rsidR="002E755A" w:rsidRPr="00F003AB" w:rsidRDefault="002E755A" w:rsidP="00982CB6">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003AB">
              <w:rPr>
                <w:color w:val="auto"/>
                <w:sz w:val="20"/>
                <w:szCs w:val="20"/>
              </w:rPr>
              <w:t>İBBS 1 – 12 Bölge</w:t>
            </w:r>
          </w:p>
        </w:tc>
      </w:tr>
    </w:tbl>
    <w:p w14:paraId="05F63138" w14:textId="70FE7E50" w:rsidR="00F37CD3" w:rsidRDefault="00F37CD3" w:rsidP="00F37CD3">
      <w:pPr>
        <w:pStyle w:val="Heading3"/>
      </w:pPr>
      <w:bookmarkStart w:id="38" w:name="_Toc96453794"/>
      <w:r>
        <w:lastRenderedPageBreak/>
        <w:t xml:space="preserve">2.3.2 </w:t>
      </w:r>
      <w:proofErr w:type="spellStart"/>
      <w:r>
        <w:t>TDTE’nin</w:t>
      </w:r>
      <w:proofErr w:type="spellEnd"/>
      <w:r>
        <w:t xml:space="preserve"> yapısı</w:t>
      </w:r>
      <w:bookmarkEnd w:id="38"/>
    </w:p>
    <w:p w14:paraId="7D0B205B" w14:textId="18790718" w:rsidR="00F07319" w:rsidRDefault="00182A0C" w:rsidP="00F07319">
      <w:pPr>
        <w:pStyle w:val="BodyText1"/>
      </w:pPr>
      <w:proofErr w:type="spellStart"/>
      <w:r>
        <w:t>HBTKA</w:t>
      </w:r>
      <w:r w:rsidR="006F19E8" w:rsidRPr="00015721">
        <w:t>’</w:t>
      </w:r>
      <w:r w:rsidR="00C755E6" w:rsidRPr="00015721">
        <w:t>nın</w:t>
      </w:r>
      <w:proofErr w:type="spellEnd"/>
      <w:r w:rsidR="006F19E8" w:rsidRPr="00015721">
        <w:t xml:space="preserve"> kapsamı ve yıllar içindeki evrimi göze </w:t>
      </w:r>
      <w:r w:rsidR="00353F74" w:rsidRPr="00015721">
        <w:t xml:space="preserve">önüne </w:t>
      </w:r>
      <w:r w:rsidR="006F19E8" w:rsidRPr="00015721">
        <w:t>alınarak, bileşik bir endeks olarak</w:t>
      </w:r>
      <w:r w:rsidR="006F19E8">
        <w:t xml:space="preserve"> düşünülen TDTE, üç temel alanda </w:t>
      </w:r>
      <w:r w:rsidR="006B73A3">
        <w:t>17</w:t>
      </w:r>
      <w:r w:rsidR="006F19E8">
        <w:t xml:space="preserve"> değişken</w:t>
      </w:r>
      <w:r w:rsidR="001A3EB8">
        <w:t xml:space="preserve">le </w:t>
      </w:r>
      <w:r w:rsidR="006F19E8">
        <w:t xml:space="preserve">Türkiye toplumunun dijitalleşme konusunda kat ettiği ilerlemeyi yüksek temsil düzeyi olan veriye dayalı bir analiz ile </w:t>
      </w:r>
      <w:r w:rsidR="001A3EB8">
        <w:t xml:space="preserve">sunmak üzere </w:t>
      </w:r>
      <w:r w:rsidR="006F19E8">
        <w:t>tasarlanmıştır.</w:t>
      </w:r>
      <w:r w:rsidR="008A7AE1">
        <w:t xml:space="preserve"> </w:t>
      </w:r>
      <w:proofErr w:type="spellStart"/>
      <w:r w:rsidR="008A7AE1">
        <w:t>TDTE’nin</w:t>
      </w:r>
      <w:proofErr w:type="spellEnd"/>
      <w:r w:rsidR="00F07319">
        <w:t xml:space="preserve"> dikkate alacağı </w:t>
      </w:r>
      <w:r w:rsidR="00806E99">
        <w:t xml:space="preserve">üç </w:t>
      </w:r>
      <w:r w:rsidR="0043505D">
        <w:t xml:space="preserve">temel </w:t>
      </w:r>
      <w:r w:rsidR="00806E99">
        <w:t>alan</w:t>
      </w:r>
      <w:r w:rsidR="000640EB">
        <w:t xml:space="preserve"> </w:t>
      </w:r>
      <w:r w:rsidR="00F07319">
        <w:t xml:space="preserve">ve </w:t>
      </w:r>
      <w:r w:rsidR="0043505D">
        <w:t>alt alanların</w:t>
      </w:r>
      <w:r w:rsidR="006C2955">
        <w:t xml:space="preserve"> özeti</w:t>
      </w:r>
      <w:r w:rsidR="00F07319">
        <w:t xml:space="preserve"> </w:t>
      </w:r>
      <w:r w:rsidR="00F168CC">
        <w:fldChar w:fldCharType="begin"/>
      </w:r>
      <w:r w:rsidR="00F168CC">
        <w:instrText xml:space="preserve"> REF _Ref94518383 </w:instrText>
      </w:r>
      <w:r w:rsidR="00F168CC">
        <w:fldChar w:fldCharType="separate"/>
      </w:r>
      <w:r w:rsidR="00535F05">
        <w:t xml:space="preserve">Tablo </w:t>
      </w:r>
      <w:r w:rsidR="00535F05">
        <w:rPr>
          <w:noProof/>
        </w:rPr>
        <w:t>4</w:t>
      </w:r>
      <w:r w:rsidR="00F168CC">
        <w:fldChar w:fldCharType="end"/>
      </w:r>
      <w:r w:rsidR="006B765C">
        <w:t>’</w:t>
      </w:r>
      <w:r w:rsidR="00F168CC">
        <w:t xml:space="preserve">de </w:t>
      </w:r>
      <w:r w:rsidR="00806E99">
        <w:t>görülebilir</w:t>
      </w:r>
      <w:r w:rsidR="000640EB">
        <w:t>. Daha detaylı gösterim ve endeksi</w:t>
      </w:r>
      <w:r w:rsidR="006C2955">
        <w:t>n</w:t>
      </w:r>
      <w:r w:rsidR="000640EB">
        <w:t xml:space="preserve"> hesaplanmasına dair yöntem Ek 1</w:t>
      </w:r>
      <w:r w:rsidR="00C755E6">
        <w:t>’de yer almaktadır</w:t>
      </w:r>
      <w:r w:rsidR="000640EB">
        <w:t>.</w:t>
      </w:r>
    </w:p>
    <w:p w14:paraId="0A43FAA0" w14:textId="6BF08F76" w:rsidR="001A3EB8" w:rsidRPr="00CA152C" w:rsidRDefault="00847308" w:rsidP="009C5D0A">
      <w:pPr>
        <w:pStyle w:val="Caption"/>
        <w:rPr>
          <w:b/>
          <w:bCs/>
        </w:rPr>
      </w:pPr>
      <w:bookmarkStart w:id="39" w:name="_Ref94518383"/>
      <w:bookmarkStart w:id="40" w:name="_Toc100048506"/>
      <w:r>
        <w:t xml:space="preserve">Tablo </w:t>
      </w:r>
      <w:r w:rsidR="0060008F">
        <w:fldChar w:fldCharType="begin"/>
      </w:r>
      <w:r w:rsidR="0060008F">
        <w:instrText xml:space="preserve"> SEQ Tablo \* ARABIC </w:instrText>
      </w:r>
      <w:r w:rsidR="0060008F">
        <w:fldChar w:fldCharType="separate"/>
      </w:r>
      <w:r w:rsidR="00535F05">
        <w:rPr>
          <w:noProof/>
        </w:rPr>
        <w:t>4</w:t>
      </w:r>
      <w:r w:rsidR="0060008F">
        <w:rPr>
          <w:noProof/>
        </w:rPr>
        <w:fldChar w:fldCharType="end"/>
      </w:r>
      <w:bookmarkEnd w:id="39"/>
      <w:r>
        <w:t xml:space="preserve"> - </w:t>
      </w:r>
      <w:proofErr w:type="spellStart"/>
      <w:r w:rsidRPr="00A051D8">
        <w:t>TDTE’nin</w:t>
      </w:r>
      <w:proofErr w:type="spellEnd"/>
      <w:r w:rsidRPr="00A051D8">
        <w:t xml:space="preserve"> yapısı</w:t>
      </w:r>
      <w:bookmarkEnd w:id="40"/>
    </w:p>
    <w:tbl>
      <w:tblPr>
        <w:tblStyle w:val="ListTable6Colorful-Accent2"/>
        <w:tblW w:w="0" w:type="auto"/>
        <w:jc w:val="center"/>
        <w:tblLook w:val="04A0" w:firstRow="1" w:lastRow="0" w:firstColumn="1" w:lastColumn="0" w:noHBand="0" w:noVBand="1"/>
      </w:tblPr>
      <w:tblGrid>
        <w:gridCol w:w="2528"/>
        <w:gridCol w:w="4177"/>
      </w:tblGrid>
      <w:tr w:rsidR="006C2955" w:rsidRPr="00F9200A" w14:paraId="742B9433" w14:textId="77777777" w:rsidTr="00F5326E">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528" w:type="dxa"/>
          </w:tcPr>
          <w:p w14:paraId="546B7936" w14:textId="7CA793BC" w:rsidR="006C2955" w:rsidRPr="00F9200A" w:rsidRDefault="005908E4" w:rsidP="00A912B9">
            <w:pPr>
              <w:pStyle w:val="BodyText1"/>
              <w:spacing w:before="0" w:after="0"/>
              <w:rPr>
                <w:sz w:val="20"/>
                <w:szCs w:val="20"/>
              </w:rPr>
            </w:pPr>
            <w:r w:rsidRPr="00F9200A">
              <w:rPr>
                <w:sz w:val="20"/>
                <w:szCs w:val="20"/>
              </w:rPr>
              <w:t>Temel alanlar</w:t>
            </w:r>
          </w:p>
        </w:tc>
        <w:tc>
          <w:tcPr>
            <w:tcW w:w="4177" w:type="dxa"/>
          </w:tcPr>
          <w:p w14:paraId="3A15DF7D" w14:textId="21BC74E0" w:rsidR="006C2955" w:rsidRPr="00F9200A" w:rsidRDefault="005908E4" w:rsidP="00A912B9">
            <w:pPr>
              <w:pStyle w:val="BodyText1"/>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F9200A">
              <w:rPr>
                <w:sz w:val="20"/>
                <w:szCs w:val="20"/>
              </w:rPr>
              <w:t>Alt alanlar</w:t>
            </w:r>
          </w:p>
        </w:tc>
      </w:tr>
      <w:tr w:rsidR="00806E99" w:rsidRPr="00F9200A" w14:paraId="243B4FD3" w14:textId="77777777" w:rsidTr="00F5326E">
        <w:trPr>
          <w:cnfStyle w:val="000000100000" w:firstRow="0" w:lastRow="0" w:firstColumn="0" w:lastColumn="0" w:oddVBand="0" w:evenVBand="0" w:oddHBand="1" w:evenHBand="0" w:firstRowFirstColumn="0" w:firstRowLastColumn="0" w:lastRowFirstColumn="0" w:lastRowLastColumn="0"/>
          <w:trHeight w:val="896"/>
          <w:jc w:val="center"/>
        </w:trPr>
        <w:tc>
          <w:tcPr>
            <w:cnfStyle w:val="001000000000" w:firstRow="0" w:lastRow="0" w:firstColumn="1" w:lastColumn="0" w:oddVBand="0" w:evenVBand="0" w:oddHBand="0" w:evenHBand="0" w:firstRowFirstColumn="0" w:firstRowLastColumn="0" w:lastRowFirstColumn="0" w:lastRowLastColumn="0"/>
            <w:tcW w:w="2528" w:type="dxa"/>
          </w:tcPr>
          <w:p w14:paraId="2AC00364" w14:textId="7985D2E9" w:rsidR="00806E99" w:rsidRPr="0016179D" w:rsidRDefault="00806E99" w:rsidP="00A912B9">
            <w:pPr>
              <w:pStyle w:val="BodyText1"/>
              <w:spacing w:before="0" w:after="0"/>
              <w:rPr>
                <w:color w:val="auto"/>
                <w:sz w:val="20"/>
                <w:szCs w:val="20"/>
              </w:rPr>
            </w:pPr>
            <w:r w:rsidRPr="0016179D">
              <w:rPr>
                <w:color w:val="auto"/>
                <w:sz w:val="20"/>
                <w:szCs w:val="20"/>
              </w:rPr>
              <w:t xml:space="preserve">1 </w:t>
            </w:r>
            <w:r w:rsidR="00994545" w:rsidRPr="0016179D">
              <w:rPr>
                <w:color w:val="auto"/>
                <w:sz w:val="20"/>
                <w:szCs w:val="20"/>
              </w:rPr>
              <w:t>İnternete b</w:t>
            </w:r>
            <w:r w:rsidRPr="0016179D">
              <w:rPr>
                <w:color w:val="auto"/>
                <w:sz w:val="20"/>
                <w:szCs w:val="20"/>
              </w:rPr>
              <w:t>ağlanma</w:t>
            </w:r>
          </w:p>
        </w:tc>
        <w:tc>
          <w:tcPr>
            <w:tcW w:w="4177" w:type="dxa"/>
          </w:tcPr>
          <w:p w14:paraId="14C6DF84" w14:textId="050B0331" w:rsidR="00324DB8" w:rsidRPr="0016179D" w:rsidRDefault="00094890" w:rsidP="00A912B9">
            <w:pPr>
              <w:pStyle w:val="BodyText1"/>
              <w:spacing w:before="0" w:after="0"/>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Hanelerin i</w:t>
            </w:r>
            <w:r w:rsidR="00806E99" w:rsidRPr="0016179D">
              <w:rPr>
                <w:color w:val="auto"/>
                <w:sz w:val="20"/>
                <w:szCs w:val="20"/>
              </w:rPr>
              <w:t>nternet bağlanma</w:t>
            </w:r>
            <w:r w:rsidR="00813ABF">
              <w:rPr>
                <w:color w:val="auto"/>
                <w:sz w:val="20"/>
                <w:szCs w:val="20"/>
              </w:rPr>
              <w:t xml:space="preserve"> </w:t>
            </w:r>
            <w:r w:rsidR="00C1093A" w:rsidRPr="0016179D">
              <w:rPr>
                <w:color w:val="auto"/>
                <w:sz w:val="20"/>
                <w:szCs w:val="20"/>
              </w:rPr>
              <w:t>teknolojileri</w:t>
            </w:r>
          </w:p>
          <w:p w14:paraId="264B179C" w14:textId="4324AD11" w:rsidR="00324DB8" w:rsidRPr="0016179D" w:rsidRDefault="00324DB8" w:rsidP="00BD03C8">
            <w:pPr>
              <w:pStyle w:val="BodyText1"/>
              <w:spacing w:before="0" w:after="0"/>
              <w:ind w:left="360"/>
              <w:cnfStyle w:val="000000100000" w:firstRow="0" w:lastRow="0" w:firstColumn="0" w:lastColumn="0" w:oddVBand="0" w:evenVBand="0" w:oddHBand="1" w:evenHBand="0" w:firstRowFirstColumn="0" w:firstRowLastColumn="0" w:lastRowFirstColumn="0" w:lastRowLastColumn="0"/>
              <w:rPr>
                <w:color w:val="auto"/>
                <w:sz w:val="20"/>
                <w:szCs w:val="20"/>
              </w:rPr>
            </w:pPr>
            <w:proofErr w:type="gramStart"/>
            <w:r w:rsidRPr="0016179D">
              <w:rPr>
                <w:color w:val="auto"/>
                <w:sz w:val="20"/>
                <w:szCs w:val="20"/>
              </w:rPr>
              <w:t>s</w:t>
            </w:r>
            <w:r w:rsidR="00361018" w:rsidRPr="0016179D">
              <w:rPr>
                <w:color w:val="auto"/>
                <w:sz w:val="20"/>
                <w:szCs w:val="20"/>
              </w:rPr>
              <w:t>abit</w:t>
            </w:r>
            <w:proofErr w:type="gramEnd"/>
            <w:r w:rsidRPr="0016179D">
              <w:rPr>
                <w:color w:val="auto"/>
                <w:sz w:val="20"/>
                <w:szCs w:val="20"/>
              </w:rPr>
              <w:t xml:space="preserve"> internet</w:t>
            </w:r>
          </w:p>
          <w:p w14:paraId="234EE1DB" w14:textId="259F2746" w:rsidR="00806E99" w:rsidRPr="0016179D" w:rsidRDefault="00361018" w:rsidP="00BD03C8">
            <w:pPr>
              <w:pStyle w:val="BodyText1"/>
              <w:spacing w:before="0" w:after="0"/>
              <w:ind w:left="360"/>
              <w:cnfStyle w:val="000000100000" w:firstRow="0" w:lastRow="0" w:firstColumn="0" w:lastColumn="0" w:oddVBand="0" w:evenVBand="0" w:oddHBand="1" w:evenHBand="0" w:firstRowFirstColumn="0" w:firstRowLastColumn="0" w:lastRowFirstColumn="0" w:lastRowLastColumn="0"/>
              <w:rPr>
                <w:color w:val="auto"/>
                <w:sz w:val="20"/>
                <w:szCs w:val="20"/>
              </w:rPr>
            </w:pPr>
            <w:proofErr w:type="gramStart"/>
            <w:r w:rsidRPr="0016179D">
              <w:rPr>
                <w:color w:val="auto"/>
                <w:sz w:val="20"/>
                <w:szCs w:val="20"/>
              </w:rPr>
              <w:t>mobil</w:t>
            </w:r>
            <w:proofErr w:type="gramEnd"/>
            <w:r w:rsidR="00324DB8" w:rsidRPr="0016179D">
              <w:rPr>
                <w:color w:val="auto"/>
                <w:sz w:val="20"/>
                <w:szCs w:val="20"/>
              </w:rPr>
              <w:t xml:space="preserve"> internet</w:t>
            </w:r>
          </w:p>
        </w:tc>
      </w:tr>
      <w:tr w:rsidR="00806E99" w:rsidRPr="00F9200A" w14:paraId="0F313317" w14:textId="77777777" w:rsidTr="00F5326E">
        <w:trPr>
          <w:trHeight w:val="2090"/>
          <w:jc w:val="center"/>
        </w:trPr>
        <w:tc>
          <w:tcPr>
            <w:cnfStyle w:val="001000000000" w:firstRow="0" w:lastRow="0" w:firstColumn="1" w:lastColumn="0" w:oddVBand="0" w:evenVBand="0" w:oddHBand="0" w:evenHBand="0" w:firstRowFirstColumn="0" w:firstRowLastColumn="0" w:lastRowFirstColumn="0" w:lastRowLastColumn="0"/>
            <w:tcW w:w="2528" w:type="dxa"/>
          </w:tcPr>
          <w:p w14:paraId="12720D26" w14:textId="2CED62F6" w:rsidR="00806E99" w:rsidRPr="0016179D" w:rsidRDefault="00806E99" w:rsidP="00A912B9">
            <w:pPr>
              <w:pStyle w:val="BodyText1"/>
              <w:spacing w:before="0" w:after="0"/>
              <w:rPr>
                <w:color w:val="auto"/>
                <w:sz w:val="20"/>
                <w:szCs w:val="20"/>
              </w:rPr>
            </w:pPr>
            <w:r w:rsidRPr="0016179D">
              <w:rPr>
                <w:color w:val="auto"/>
                <w:sz w:val="20"/>
                <w:szCs w:val="20"/>
              </w:rPr>
              <w:t xml:space="preserve">2 </w:t>
            </w:r>
            <w:r w:rsidR="00994545" w:rsidRPr="0016179D">
              <w:rPr>
                <w:color w:val="auto"/>
                <w:sz w:val="20"/>
                <w:szCs w:val="20"/>
              </w:rPr>
              <w:t>İnternet k</w:t>
            </w:r>
            <w:r w:rsidRPr="0016179D">
              <w:rPr>
                <w:color w:val="auto"/>
                <w:sz w:val="20"/>
                <w:szCs w:val="20"/>
              </w:rPr>
              <w:t>ullanım</w:t>
            </w:r>
            <w:r w:rsidR="00994545" w:rsidRPr="0016179D">
              <w:rPr>
                <w:color w:val="auto"/>
                <w:sz w:val="20"/>
                <w:szCs w:val="20"/>
              </w:rPr>
              <w:t>ı</w:t>
            </w:r>
          </w:p>
        </w:tc>
        <w:tc>
          <w:tcPr>
            <w:tcW w:w="4177" w:type="dxa"/>
          </w:tcPr>
          <w:p w14:paraId="07263D54" w14:textId="77777777" w:rsidR="00324DB8" w:rsidRPr="0016179D" w:rsidRDefault="00361018" w:rsidP="00A912B9">
            <w:pPr>
              <w:pStyle w:val="BodyText1"/>
              <w:spacing w:before="0"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16179D">
              <w:rPr>
                <w:color w:val="auto"/>
                <w:sz w:val="20"/>
                <w:szCs w:val="20"/>
              </w:rPr>
              <w:t>İnternet</w:t>
            </w:r>
            <w:r w:rsidR="006C2955" w:rsidRPr="0016179D">
              <w:rPr>
                <w:color w:val="auto"/>
                <w:sz w:val="20"/>
                <w:szCs w:val="20"/>
              </w:rPr>
              <w:t xml:space="preserve"> üzerinde yapılan </w:t>
            </w:r>
            <w:r w:rsidR="00C1093A" w:rsidRPr="0016179D">
              <w:rPr>
                <w:color w:val="auto"/>
                <w:sz w:val="20"/>
                <w:szCs w:val="20"/>
              </w:rPr>
              <w:t>dijital</w:t>
            </w:r>
            <w:r w:rsidRPr="0016179D">
              <w:rPr>
                <w:color w:val="auto"/>
                <w:sz w:val="20"/>
                <w:szCs w:val="20"/>
              </w:rPr>
              <w:t xml:space="preserve"> faaliyetler</w:t>
            </w:r>
            <w:r w:rsidR="00C1093A" w:rsidRPr="0016179D">
              <w:rPr>
                <w:color w:val="auto"/>
                <w:sz w:val="20"/>
                <w:szCs w:val="20"/>
              </w:rPr>
              <w:t xml:space="preserve"> </w:t>
            </w:r>
          </w:p>
          <w:p w14:paraId="550D168D" w14:textId="0429C02C" w:rsidR="00324DB8" w:rsidRPr="0016179D" w:rsidRDefault="00324DB8" w:rsidP="00BD03C8">
            <w:pPr>
              <w:pStyle w:val="BodyText1"/>
              <w:spacing w:before="0" w:after="0"/>
              <w:ind w:left="360"/>
              <w:cnfStyle w:val="000000000000" w:firstRow="0" w:lastRow="0" w:firstColumn="0" w:lastColumn="0" w:oddVBand="0" w:evenVBand="0" w:oddHBand="0" w:evenHBand="0" w:firstRowFirstColumn="0" w:firstRowLastColumn="0" w:lastRowFirstColumn="0" w:lastRowLastColumn="0"/>
              <w:rPr>
                <w:color w:val="auto"/>
                <w:sz w:val="20"/>
                <w:szCs w:val="20"/>
              </w:rPr>
            </w:pPr>
            <w:proofErr w:type="gramStart"/>
            <w:r w:rsidRPr="0016179D">
              <w:rPr>
                <w:color w:val="auto"/>
                <w:sz w:val="20"/>
                <w:szCs w:val="20"/>
              </w:rPr>
              <w:t>h</w:t>
            </w:r>
            <w:r w:rsidR="00C1093A" w:rsidRPr="0016179D">
              <w:rPr>
                <w:color w:val="auto"/>
                <w:sz w:val="20"/>
                <w:szCs w:val="20"/>
              </w:rPr>
              <w:t>aberleşm</w:t>
            </w:r>
            <w:r w:rsidRPr="0016179D">
              <w:rPr>
                <w:color w:val="auto"/>
                <w:sz w:val="20"/>
                <w:szCs w:val="20"/>
              </w:rPr>
              <w:t>e</w:t>
            </w:r>
            <w:proofErr w:type="gramEnd"/>
            <w:r w:rsidR="00564F46">
              <w:rPr>
                <w:color w:val="auto"/>
                <w:sz w:val="20"/>
                <w:szCs w:val="20"/>
              </w:rPr>
              <w:t xml:space="preserve"> </w:t>
            </w:r>
          </w:p>
          <w:p w14:paraId="7F896F63" w14:textId="77777777" w:rsidR="00324DB8" w:rsidRPr="0016179D" w:rsidRDefault="00361018" w:rsidP="00BD03C8">
            <w:pPr>
              <w:pStyle w:val="BodyText1"/>
              <w:spacing w:before="0" w:after="0"/>
              <w:ind w:left="360"/>
              <w:cnfStyle w:val="000000000000" w:firstRow="0" w:lastRow="0" w:firstColumn="0" w:lastColumn="0" w:oddVBand="0" w:evenVBand="0" w:oddHBand="0" w:evenHBand="0" w:firstRowFirstColumn="0" w:firstRowLastColumn="0" w:lastRowFirstColumn="0" w:lastRowLastColumn="0"/>
              <w:rPr>
                <w:color w:val="auto"/>
                <w:sz w:val="20"/>
                <w:szCs w:val="20"/>
              </w:rPr>
            </w:pPr>
            <w:proofErr w:type="gramStart"/>
            <w:r w:rsidRPr="0016179D">
              <w:rPr>
                <w:color w:val="auto"/>
                <w:sz w:val="20"/>
                <w:szCs w:val="20"/>
              </w:rPr>
              <w:t>sosyal</w:t>
            </w:r>
            <w:proofErr w:type="gramEnd"/>
            <w:r w:rsidRPr="0016179D">
              <w:rPr>
                <w:color w:val="auto"/>
                <w:sz w:val="20"/>
                <w:szCs w:val="20"/>
              </w:rPr>
              <w:t xml:space="preserve"> medya</w:t>
            </w:r>
          </w:p>
          <w:p w14:paraId="328CC2C5" w14:textId="77777777" w:rsidR="00324DB8" w:rsidRPr="0016179D" w:rsidRDefault="00361018" w:rsidP="00BD03C8">
            <w:pPr>
              <w:pStyle w:val="BodyText1"/>
              <w:spacing w:before="0" w:after="0"/>
              <w:ind w:left="360"/>
              <w:cnfStyle w:val="000000000000" w:firstRow="0" w:lastRow="0" w:firstColumn="0" w:lastColumn="0" w:oddVBand="0" w:evenVBand="0" w:oddHBand="0" w:evenHBand="0" w:firstRowFirstColumn="0" w:firstRowLastColumn="0" w:lastRowFirstColumn="0" w:lastRowLastColumn="0"/>
              <w:rPr>
                <w:color w:val="auto"/>
                <w:sz w:val="20"/>
                <w:szCs w:val="20"/>
              </w:rPr>
            </w:pPr>
            <w:proofErr w:type="gramStart"/>
            <w:r w:rsidRPr="0016179D">
              <w:rPr>
                <w:color w:val="auto"/>
                <w:sz w:val="20"/>
                <w:szCs w:val="20"/>
              </w:rPr>
              <w:t>bilgi</w:t>
            </w:r>
            <w:proofErr w:type="gramEnd"/>
            <w:r w:rsidRPr="0016179D">
              <w:rPr>
                <w:color w:val="auto"/>
                <w:sz w:val="20"/>
                <w:szCs w:val="20"/>
              </w:rPr>
              <w:t xml:space="preserve"> edinme</w:t>
            </w:r>
          </w:p>
          <w:p w14:paraId="5E86110C" w14:textId="7D2BCA61" w:rsidR="00324DB8" w:rsidRPr="0016179D" w:rsidRDefault="00FE572F" w:rsidP="00BD03C8">
            <w:pPr>
              <w:pStyle w:val="BodyText1"/>
              <w:spacing w:before="0" w:after="0"/>
              <w:ind w:left="360"/>
              <w:cnfStyle w:val="000000000000" w:firstRow="0" w:lastRow="0" w:firstColumn="0" w:lastColumn="0" w:oddVBand="0" w:evenVBand="0" w:oddHBand="0" w:evenHBand="0" w:firstRowFirstColumn="0" w:firstRowLastColumn="0" w:lastRowFirstColumn="0" w:lastRowLastColumn="0"/>
              <w:rPr>
                <w:color w:val="auto"/>
                <w:sz w:val="20"/>
                <w:szCs w:val="20"/>
              </w:rPr>
            </w:pPr>
            <w:proofErr w:type="gramStart"/>
            <w:r w:rsidRPr="0016179D">
              <w:rPr>
                <w:color w:val="auto"/>
                <w:sz w:val="20"/>
                <w:szCs w:val="20"/>
              </w:rPr>
              <w:t>eğlence</w:t>
            </w:r>
            <w:proofErr w:type="gramEnd"/>
          </w:p>
          <w:p w14:paraId="21F2FFE8" w14:textId="0CD5D1F3" w:rsidR="00324DB8" w:rsidRPr="0016179D" w:rsidRDefault="00C1093A" w:rsidP="00BD03C8">
            <w:pPr>
              <w:pStyle w:val="BodyText1"/>
              <w:spacing w:before="0" w:after="0"/>
              <w:ind w:left="360"/>
              <w:cnfStyle w:val="000000000000" w:firstRow="0" w:lastRow="0" w:firstColumn="0" w:lastColumn="0" w:oddVBand="0" w:evenVBand="0" w:oddHBand="0" w:evenHBand="0" w:firstRowFirstColumn="0" w:firstRowLastColumn="0" w:lastRowFirstColumn="0" w:lastRowLastColumn="0"/>
              <w:rPr>
                <w:color w:val="auto"/>
                <w:sz w:val="20"/>
                <w:szCs w:val="20"/>
              </w:rPr>
            </w:pPr>
            <w:proofErr w:type="gramStart"/>
            <w:r w:rsidRPr="0016179D">
              <w:rPr>
                <w:color w:val="auto"/>
                <w:sz w:val="20"/>
                <w:szCs w:val="20"/>
              </w:rPr>
              <w:t>e</w:t>
            </w:r>
            <w:proofErr w:type="gramEnd"/>
            <w:r w:rsidRPr="0016179D">
              <w:rPr>
                <w:color w:val="auto"/>
                <w:sz w:val="20"/>
                <w:szCs w:val="20"/>
              </w:rPr>
              <w:t>-</w:t>
            </w:r>
            <w:r w:rsidR="00361018" w:rsidRPr="0016179D">
              <w:rPr>
                <w:color w:val="auto"/>
                <w:sz w:val="20"/>
                <w:szCs w:val="20"/>
              </w:rPr>
              <w:t>bankacılık</w:t>
            </w:r>
            <w:r w:rsidRPr="0016179D">
              <w:rPr>
                <w:color w:val="auto"/>
                <w:sz w:val="20"/>
                <w:szCs w:val="20"/>
              </w:rPr>
              <w:t xml:space="preserve"> </w:t>
            </w:r>
          </w:p>
          <w:p w14:paraId="3C6F26D3" w14:textId="025026AD" w:rsidR="00806E99" w:rsidRPr="0016179D" w:rsidRDefault="00C1093A" w:rsidP="00BD03C8">
            <w:pPr>
              <w:pStyle w:val="BodyText1"/>
              <w:spacing w:before="0" w:after="0"/>
              <w:ind w:left="360"/>
              <w:cnfStyle w:val="000000000000" w:firstRow="0" w:lastRow="0" w:firstColumn="0" w:lastColumn="0" w:oddVBand="0" w:evenVBand="0" w:oddHBand="0" w:evenHBand="0" w:firstRowFirstColumn="0" w:firstRowLastColumn="0" w:lastRowFirstColumn="0" w:lastRowLastColumn="0"/>
              <w:rPr>
                <w:color w:val="auto"/>
                <w:sz w:val="20"/>
                <w:szCs w:val="20"/>
              </w:rPr>
            </w:pPr>
            <w:proofErr w:type="gramStart"/>
            <w:r w:rsidRPr="0016179D">
              <w:rPr>
                <w:color w:val="auto"/>
                <w:sz w:val="20"/>
                <w:szCs w:val="20"/>
              </w:rPr>
              <w:t>e</w:t>
            </w:r>
            <w:proofErr w:type="gramEnd"/>
            <w:r w:rsidRPr="0016179D">
              <w:rPr>
                <w:color w:val="auto"/>
                <w:sz w:val="20"/>
                <w:szCs w:val="20"/>
              </w:rPr>
              <w:t>-ticaret</w:t>
            </w:r>
          </w:p>
        </w:tc>
      </w:tr>
      <w:tr w:rsidR="00806E99" w:rsidRPr="00F9200A" w14:paraId="4CDAE7B2" w14:textId="77777777" w:rsidTr="00F5326E">
        <w:trPr>
          <w:cnfStyle w:val="000000100000" w:firstRow="0" w:lastRow="0" w:firstColumn="0" w:lastColumn="0" w:oddVBand="0" w:evenVBand="0" w:oddHBand="1" w:evenHBand="0" w:firstRowFirstColumn="0" w:firstRowLastColumn="0" w:lastRowFirstColumn="0" w:lastRowLastColumn="0"/>
          <w:trHeight w:val="896"/>
          <w:jc w:val="center"/>
        </w:trPr>
        <w:tc>
          <w:tcPr>
            <w:cnfStyle w:val="001000000000" w:firstRow="0" w:lastRow="0" w:firstColumn="1" w:lastColumn="0" w:oddVBand="0" w:evenVBand="0" w:oddHBand="0" w:evenHBand="0" w:firstRowFirstColumn="0" w:firstRowLastColumn="0" w:lastRowFirstColumn="0" w:lastRowLastColumn="0"/>
            <w:tcW w:w="2528" w:type="dxa"/>
          </w:tcPr>
          <w:p w14:paraId="6D81A2F0" w14:textId="6EB2B737" w:rsidR="00806E99" w:rsidRPr="0016179D" w:rsidRDefault="00806E99" w:rsidP="00A912B9">
            <w:pPr>
              <w:pStyle w:val="BodyText1"/>
              <w:spacing w:before="0" w:after="0"/>
              <w:rPr>
                <w:color w:val="auto"/>
                <w:sz w:val="20"/>
                <w:szCs w:val="20"/>
              </w:rPr>
            </w:pPr>
            <w:r w:rsidRPr="0016179D">
              <w:rPr>
                <w:color w:val="auto"/>
                <w:sz w:val="20"/>
                <w:szCs w:val="20"/>
              </w:rPr>
              <w:t>3 Dijital kamu hizmetleri</w:t>
            </w:r>
          </w:p>
        </w:tc>
        <w:tc>
          <w:tcPr>
            <w:tcW w:w="4177" w:type="dxa"/>
          </w:tcPr>
          <w:p w14:paraId="08F48DD1" w14:textId="03AA0DA4" w:rsidR="00324DB8" w:rsidRPr="0016179D" w:rsidRDefault="00361018" w:rsidP="00A912B9">
            <w:pPr>
              <w:pStyle w:val="BodyText1"/>
              <w:spacing w:before="0" w:after="0"/>
              <w:cnfStyle w:val="000000100000" w:firstRow="0" w:lastRow="0" w:firstColumn="0" w:lastColumn="0" w:oddVBand="0" w:evenVBand="0" w:oddHBand="1" w:evenHBand="0" w:firstRowFirstColumn="0" w:firstRowLastColumn="0" w:lastRowFirstColumn="0" w:lastRowLastColumn="0"/>
              <w:rPr>
                <w:color w:val="auto"/>
                <w:sz w:val="20"/>
                <w:szCs w:val="20"/>
              </w:rPr>
            </w:pPr>
            <w:r w:rsidRPr="0016179D">
              <w:rPr>
                <w:color w:val="auto"/>
                <w:sz w:val="20"/>
                <w:szCs w:val="20"/>
              </w:rPr>
              <w:t xml:space="preserve">E-devlet </w:t>
            </w:r>
            <w:r w:rsidR="00A912B9" w:rsidRPr="0016179D">
              <w:rPr>
                <w:color w:val="auto"/>
                <w:sz w:val="20"/>
                <w:szCs w:val="20"/>
              </w:rPr>
              <w:t xml:space="preserve">vb. </w:t>
            </w:r>
            <w:r w:rsidRPr="0016179D">
              <w:rPr>
                <w:color w:val="auto"/>
                <w:sz w:val="20"/>
                <w:szCs w:val="20"/>
              </w:rPr>
              <w:t>dijital hizmetleri</w:t>
            </w:r>
            <w:r w:rsidR="00994545" w:rsidRPr="0016179D">
              <w:rPr>
                <w:color w:val="auto"/>
                <w:sz w:val="20"/>
                <w:szCs w:val="20"/>
              </w:rPr>
              <w:t>n</w:t>
            </w:r>
            <w:r w:rsidR="00073DD1" w:rsidRPr="0016179D">
              <w:rPr>
                <w:color w:val="auto"/>
                <w:sz w:val="20"/>
                <w:szCs w:val="20"/>
              </w:rPr>
              <w:t xml:space="preserve"> kullanımı</w:t>
            </w:r>
          </w:p>
          <w:p w14:paraId="53BA4451" w14:textId="77777777" w:rsidR="00324DB8" w:rsidRPr="0016179D" w:rsidRDefault="00324DB8" w:rsidP="00BD03C8">
            <w:pPr>
              <w:pStyle w:val="BodyText1"/>
              <w:spacing w:before="0" w:after="0"/>
              <w:ind w:left="360"/>
              <w:cnfStyle w:val="000000100000" w:firstRow="0" w:lastRow="0" w:firstColumn="0" w:lastColumn="0" w:oddVBand="0" w:evenVBand="0" w:oddHBand="1" w:evenHBand="0" w:firstRowFirstColumn="0" w:firstRowLastColumn="0" w:lastRowFirstColumn="0" w:lastRowLastColumn="0"/>
              <w:rPr>
                <w:color w:val="auto"/>
                <w:sz w:val="20"/>
                <w:szCs w:val="20"/>
              </w:rPr>
            </w:pPr>
            <w:proofErr w:type="gramStart"/>
            <w:r w:rsidRPr="0016179D">
              <w:rPr>
                <w:color w:val="auto"/>
                <w:sz w:val="20"/>
                <w:szCs w:val="20"/>
              </w:rPr>
              <w:t>pasif</w:t>
            </w:r>
            <w:proofErr w:type="gramEnd"/>
            <w:r w:rsidRPr="0016179D">
              <w:rPr>
                <w:color w:val="auto"/>
                <w:sz w:val="20"/>
                <w:szCs w:val="20"/>
              </w:rPr>
              <w:t xml:space="preserve"> kullanım</w:t>
            </w:r>
            <w:r w:rsidR="00994545" w:rsidRPr="0016179D">
              <w:rPr>
                <w:color w:val="auto"/>
                <w:sz w:val="20"/>
                <w:szCs w:val="20"/>
              </w:rPr>
              <w:t xml:space="preserve"> </w:t>
            </w:r>
            <w:r w:rsidR="00073DD1" w:rsidRPr="0016179D">
              <w:rPr>
                <w:color w:val="auto"/>
                <w:sz w:val="20"/>
                <w:szCs w:val="20"/>
              </w:rPr>
              <w:t>(</w:t>
            </w:r>
            <w:r w:rsidR="00CA152C" w:rsidRPr="0016179D">
              <w:rPr>
                <w:color w:val="auto"/>
                <w:sz w:val="20"/>
                <w:szCs w:val="20"/>
              </w:rPr>
              <w:t>bilgi edinme / form indirme</w:t>
            </w:r>
            <w:r w:rsidRPr="0016179D">
              <w:rPr>
                <w:color w:val="auto"/>
                <w:sz w:val="20"/>
                <w:szCs w:val="20"/>
              </w:rPr>
              <w:t>)</w:t>
            </w:r>
          </w:p>
          <w:p w14:paraId="2154CA20" w14:textId="382051F5" w:rsidR="00806E99" w:rsidRPr="0016179D" w:rsidRDefault="00324DB8" w:rsidP="00BD03C8">
            <w:pPr>
              <w:pStyle w:val="BodyText1"/>
              <w:spacing w:before="0" w:after="0"/>
              <w:ind w:left="360"/>
              <w:cnfStyle w:val="000000100000" w:firstRow="0" w:lastRow="0" w:firstColumn="0" w:lastColumn="0" w:oddVBand="0" w:evenVBand="0" w:oddHBand="1" w:evenHBand="0" w:firstRowFirstColumn="0" w:firstRowLastColumn="0" w:lastRowFirstColumn="0" w:lastRowLastColumn="0"/>
              <w:rPr>
                <w:color w:val="auto"/>
                <w:sz w:val="20"/>
                <w:szCs w:val="20"/>
              </w:rPr>
            </w:pPr>
            <w:proofErr w:type="gramStart"/>
            <w:r w:rsidRPr="0016179D">
              <w:rPr>
                <w:color w:val="auto"/>
                <w:sz w:val="20"/>
                <w:szCs w:val="20"/>
              </w:rPr>
              <w:t>aktif</w:t>
            </w:r>
            <w:proofErr w:type="gramEnd"/>
            <w:r w:rsidRPr="0016179D">
              <w:rPr>
                <w:color w:val="auto"/>
                <w:sz w:val="20"/>
                <w:szCs w:val="20"/>
              </w:rPr>
              <w:t xml:space="preserve"> kullanım</w:t>
            </w:r>
            <w:r w:rsidR="00073DD1" w:rsidRPr="0016179D">
              <w:rPr>
                <w:color w:val="auto"/>
                <w:sz w:val="20"/>
                <w:szCs w:val="20"/>
              </w:rPr>
              <w:t xml:space="preserve"> </w:t>
            </w:r>
            <w:r w:rsidRPr="0016179D">
              <w:rPr>
                <w:color w:val="auto"/>
                <w:sz w:val="20"/>
                <w:szCs w:val="20"/>
              </w:rPr>
              <w:t>(</w:t>
            </w:r>
            <w:r w:rsidR="00073DD1" w:rsidRPr="0016179D">
              <w:rPr>
                <w:color w:val="auto"/>
                <w:sz w:val="20"/>
                <w:szCs w:val="20"/>
              </w:rPr>
              <w:t>form doldur</w:t>
            </w:r>
            <w:r w:rsidRPr="0016179D">
              <w:rPr>
                <w:color w:val="auto"/>
                <w:sz w:val="20"/>
                <w:szCs w:val="20"/>
              </w:rPr>
              <w:t xml:space="preserve">ma, </w:t>
            </w:r>
            <w:r w:rsidR="00A912B9" w:rsidRPr="0016179D">
              <w:rPr>
                <w:color w:val="auto"/>
                <w:sz w:val="20"/>
                <w:szCs w:val="20"/>
              </w:rPr>
              <w:t>başvuru, vb.</w:t>
            </w:r>
            <w:r w:rsidR="00CA152C" w:rsidRPr="0016179D">
              <w:rPr>
                <w:color w:val="auto"/>
                <w:sz w:val="20"/>
                <w:szCs w:val="20"/>
              </w:rPr>
              <w:t>)</w:t>
            </w:r>
          </w:p>
        </w:tc>
      </w:tr>
    </w:tbl>
    <w:p w14:paraId="450391CF" w14:textId="350668D3" w:rsidR="00073DD1" w:rsidRDefault="005066E4" w:rsidP="00F07319">
      <w:pPr>
        <w:pStyle w:val="BodyText1"/>
      </w:pPr>
      <w:r>
        <w:t>Temel</w:t>
      </w:r>
      <w:r w:rsidR="009D3B8B">
        <w:t xml:space="preserve"> ve</w:t>
      </w:r>
      <w:r>
        <w:t xml:space="preserve"> </w:t>
      </w:r>
      <w:r w:rsidR="009D3B8B">
        <w:t>alt alanlar için hesaplanan değerlerin</w:t>
      </w:r>
      <w:r>
        <w:t xml:space="preserve"> </w:t>
      </w:r>
      <w:r w:rsidR="009D3B8B">
        <w:t xml:space="preserve">belli ağırlıklarla </w:t>
      </w:r>
      <w:r w:rsidR="00BB5FE5">
        <w:t>katkısından</w:t>
      </w:r>
      <w:r>
        <w:t xml:space="preserve"> oluşan endeks </w:t>
      </w:r>
      <w:r w:rsidR="00E96797">
        <w:t>(</w:t>
      </w:r>
      <w:r>
        <w:t>TDTE) değeri</w:t>
      </w:r>
      <w:r w:rsidR="00E96797">
        <w:t>,</w:t>
      </w:r>
      <w:r>
        <w:t xml:space="preserve"> </w:t>
      </w:r>
      <w:r w:rsidR="00A21E8C">
        <w:t xml:space="preserve">genel olarak </w:t>
      </w:r>
      <w:r w:rsidR="00A912B9">
        <w:t>hanehalklarının yıllar</w:t>
      </w:r>
      <w:r w:rsidR="00324DB8">
        <w:t xml:space="preserve"> itibariyle </w:t>
      </w:r>
      <w:r w:rsidR="00A21E8C">
        <w:t>dijitalleşme performansını ölçmektedir.</w:t>
      </w:r>
      <w:r w:rsidR="00073DD1">
        <w:t xml:space="preserve"> </w:t>
      </w:r>
      <w:r w:rsidR="00A912B9">
        <w:t>Her bir temel alan için hesaplanan değer</w:t>
      </w:r>
      <w:r w:rsidR="00CE5DA1">
        <w:t>ler</w:t>
      </w:r>
      <w:r w:rsidR="00A912B9">
        <w:t xml:space="preserve"> ise </w:t>
      </w:r>
      <w:r w:rsidR="00CA3400">
        <w:t xml:space="preserve">söz konusu alan </w:t>
      </w:r>
      <w:r w:rsidR="00A912B9">
        <w:t xml:space="preserve">için zaman içerisinde dijitalleşme performansını </w:t>
      </w:r>
      <w:r w:rsidR="00CF26DB">
        <w:t>karşılaştırma</w:t>
      </w:r>
      <w:r w:rsidR="00A912B9">
        <w:t xml:space="preserve"> imkânı vermektedir.</w:t>
      </w:r>
    </w:p>
    <w:p w14:paraId="62F76B63" w14:textId="7064D406" w:rsidR="00CF26DB" w:rsidRDefault="00CF26DB" w:rsidP="00F07319">
      <w:pPr>
        <w:pStyle w:val="BodyText1"/>
      </w:pPr>
      <w:r>
        <w:t xml:space="preserve">Bunların öteside, </w:t>
      </w:r>
      <w:r w:rsidR="00182A0C">
        <w:t>HBTKA</w:t>
      </w:r>
      <w:r w:rsidR="00F07319">
        <w:t xml:space="preserve"> veri setinin </w:t>
      </w:r>
      <w:r w:rsidR="00CA3400">
        <w:t xml:space="preserve">İBBS 1 </w:t>
      </w:r>
      <w:r w:rsidR="005066E4">
        <w:t>seviyesindeki temsil düzeyi</w:t>
      </w:r>
      <w:r>
        <w:t xml:space="preserve"> sayesinde</w:t>
      </w:r>
      <w:r w:rsidR="0058219A">
        <w:t xml:space="preserve"> </w:t>
      </w:r>
      <w:r w:rsidR="001B292C">
        <w:t xml:space="preserve">– </w:t>
      </w:r>
      <w:r w:rsidR="0058219A">
        <w:t>2011</w:t>
      </w:r>
      <w:r w:rsidR="001B292C">
        <w:t xml:space="preserve"> </w:t>
      </w:r>
      <w:r w:rsidR="0058219A">
        <w:t>ve sonrası için</w:t>
      </w:r>
      <w:r w:rsidR="001B292C">
        <w:t xml:space="preserve"> –</w:t>
      </w:r>
      <w:r>
        <w:t xml:space="preserve"> 12</w:t>
      </w:r>
      <w:r w:rsidR="001B292C">
        <w:t xml:space="preserve"> </w:t>
      </w:r>
      <w:r>
        <w:t>ayrı bölgedeki gene</w:t>
      </w:r>
      <w:r w:rsidR="0058219A">
        <w:t>l</w:t>
      </w:r>
      <w:r>
        <w:t xml:space="preserve"> endeks ve her bir temel alandaki endeks değerlerinin hesaplanabilmesi de mümkün hale </w:t>
      </w:r>
      <w:r w:rsidR="00FD0BC6">
        <w:t>gelmiştir</w:t>
      </w:r>
      <w:r>
        <w:t xml:space="preserve">. Böylelikle, hem bölgesel düzeyde temel alanlarda dijitalleşme </w:t>
      </w:r>
      <w:r w:rsidR="0058219A">
        <w:t>performansı</w:t>
      </w:r>
      <w:r>
        <w:t xml:space="preserve"> </w:t>
      </w:r>
      <w:r w:rsidR="008F0E58">
        <w:t>hesaplanmış</w:t>
      </w:r>
      <w:r w:rsidR="00FD0BC6">
        <w:t>,</w:t>
      </w:r>
      <w:r>
        <w:t xml:space="preserve"> hem de bölgeler arası</w:t>
      </w:r>
      <w:r w:rsidR="00E40BEF">
        <w:t xml:space="preserve"> </w:t>
      </w:r>
      <w:r w:rsidR="00174B84">
        <w:t xml:space="preserve">dijitalleşme </w:t>
      </w:r>
      <w:r w:rsidR="005551C7">
        <w:t>farklıklar</w:t>
      </w:r>
      <w:r w:rsidR="00174B84">
        <w:t>ı</w:t>
      </w:r>
      <w:r w:rsidR="00FD0BC6">
        <w:t xml:space="preserve"> </w:t>
      </w:r>
      <w:r>
        <w:t xml:space="preserve">ortaya </w:t>
      </w:r>
      <w:r w:rsidR="008F0E58">
        <w:t>koyulabilmiştir</w:t>
      </w:r>
      <w:r w:rsidR="006A6955">
        <w:t>.</w:t>
      </w:r>
    </w:p>
    <w:p w14:paraId="057411C8" w14:textId="3F10B9A4" w:rsidR="00F07319" w:rsidRDefault="0058219A" w:rsidP="00F07319">
      <w:pPr>
        <w:pStyle w:val="BodyText1"/>
      </w:pPr>
      <w:r>
        <w:t xml:space="preserve">Ayrıca, </w:t>
      </w:r>
      <w:proofErr w:type="spellStart"/>
      <w:r w:rsidR="00182A0C">
        <w:t>HBTKA</w:t>
      </w:r>
      <w:r>
        <w:t>’nın</w:t>
      </w:r>
      <w:proofErr w:type="spellEnd"/>
      <w:r>
        <w:t xml:space="preserve"> bir mikro veri</w:t>
      </w:r>
      <w:r w:rsidR="005551C7">
        <w:t xml:space="preserve"> </w:t>
      </w:r>
      <w:r>
        <w:t>seti</w:t>
      </w:r>
      <w:r w:rsidR="005551C7">
        <w:t xml:space="preserve"> olması</w:t>
      </w:r>
      <w:r>
        <w:t xml:space="preserve"> </w:t>
      </w:r>
      <w:r w:rsidR="005551C7">
        <w:t xml:space="preserve">– </w:t>
      </w:r>
      <w:r>
        <w:t xml:space="preserve">yani fert/birey düzeyinde bilgiler içermesi </w:t>
      </w:r>
      <w:r w:rsidR="005551C7">
        <w:t>–</w:t>
      </w:r>
      <w:r w:rsidR="00E40BEF">
        <w:t>sebebiyle,</w:t>
      </w:r>
      <w:r>
        <w:t xml:space="preserve"> </w:t>
      </w:r>
      <w:r w:rsidR="00F07319">
        <w:t>cinsiyet, yaş grubu, eğitim seviyesi</w:t>
      </w:r>
      <w:r w:rsidR="005551C7">
        <w:t xml:space="preserve"> boyutlarında da endeks değerleri hesaplamak mümkün</w:t>
      </w:r>
      <w:r w:rsidR="0055218A">
        <w:t>dür</w:t>
      </w:r>
      <w:r w:rsidR="005551C7">
        <w:t xml:space="preserve">. </w:t>
      </w:r>
      <w:r w:rsidR="00DB7B1D">
        <w:t>Böylelikle</w:t>
      </w:r>
      <w:r w:rsidR="00F07319">
        <w:t xml:space="preserve"> Türkiye’de toplumunun dijitalleşme süreci </w:t>
      </w:r>
      <w:r w:rsidR="005551C7">
        <w:t>demografik değişkenler</w:t>
      </w:r>
      <w:r w:rsidR="00E40BEF">
        <w:t xml:space="preserve"> çerçevesinde de izlenebilmektedir.</w:t>
      </w:r>
    </w:p>
    <w:p w14:paraId="55D3179A" w14:textId="5EE85345" w:rsidR="0041286F" w:rsidRDefault="0092578B" w:rsidP="00994BEC">
      <w:pPr>
        <w:pStyle w:val="Heading2"/>
      </w:pPr>
      <w:bookmarkStart w:id="41" w:name="_Toc96453795"/>
      <w:r>
        <w:t xml:space="preserve">2.3 </w:t>
      </w:r>
      <w:r w:rsidR="00DB7B1D">
        <w:t>TDTE sonuçları</w:t>
      </w:r>
      <w:r w:rsidR="00DA2868">
        <w:t xml:space="preserve"> (2004-2021)</w:t>
      </w:r>
      <w:bookmarkEnd w:id="41"/>
    </w:p>
    <w:p w14:paraId="0B11D10A" w14:textId="28A13CCB" w:rsidR="00C1624A" w:rsidRPr="00994BEC" w:rsidRDefault="0092578B" w:rsidP="00994BEC">
      <w:pPr>
        <w:pStyle w:val="Heading3"/>
      </w:pPr>
      <w:bookmarkStart w:id="42" w:name="_Toc96453796"/>
      <w:r w:rsidRPr="00994BEC">
        <w:t xml:space="preserve">2.3.1 </w:t>
      </w:r>
      <w:r w:rsidR="00C1624A" w:rsidRPr="00994BEC">
        <w:t>Genel sonuç</w:t>
      </w:r>
      <w:r w:rsidRPr="00994BEC">
        <w:t>lar</w:t>
      </w:r>
      <w:r w:rsidR="00C1624A" w:rsidRPr="00994BEC">
        <w:t xml:space="preserve"> ve </w:t>
      </w:r>
      <w:r w:rsidR="007826B9" w:rsidRPr="00994BEC">
        <w:t>Türkiye’nin dijitalleşme performansı</w:t>
      </w:r>
      <w:bookmarkEnd w:id="42"/>
    </w:p>
    <w:p w14:paraId="02069C3F" w14:textId="146F7C68" w:rsidR="00C1624A" w:rsidRDefault="005600A7" w:rsidP="00F146CC">
      <w:pPr>
        <w:pStyle w:val="BodyText1"/>
        <w:keepNext/>
      </w:pPr>
      <w:r>
        <w:t xml:space="preserve">Üç temel alanın – </w:t>
      </w:r>
      <w:r w:rsidR="00F168CC">
        <w:t>internete</w:t>
      </w:r>
      <w:r>
        <w:t xml:space="preserve"> bağlanma, internet kullanımı ve dijital kamu hizmetleri </w:t>
      </w:r>
      <w:r w:rsidR="00205AC6">
        <w:t>–</w:t>
      </w:r>
      <w:r>
        <w:t xml:space="preserve"> bileşkesinden oluşan </w:t>
      </w:r>
      <w:proofErr w:type="spellStart"/>
      <w:r w:rsidR="00205AC6">
        <w:t>TD</w:t>
      </w:r>
      <w:r w:rsidR="00DA2868">
        <w:t>T</w:t>
      </w:r>
      <w:r w:rsidR="00205AC6">
        <w:t>E</w:t>
      </w:r>
      <w:r w:rsidR="006B765C">
        <w:t>’nin</w:t>
      </w:r>
      <w:proofErr w:type="spellEnd"/>
      <w:r w:rsidR="006B765C">
        <w:t xml:space="preserve"> yıllar itibariyle gelişimi </w:t>
      </w:r>
      <w:r w:rsidR="00791D92">
        <w:fldChar w:fldCharType="begin"/>
      </w:r>
      <w:r w:rsidR="00791D92">
        <w:instrText xml:space="preserve"> REF _Ref94530603 </w:instrText>
      </w:r>
      <w:r w:rsidR="00791D92">
        <w:fldChar w:fldCharType="separate"/>
      </w:r>
      <w:r w:rsidR="00535F05">
        <w:t xml:space="preserve">Tablo </w:t>
      </w:r>
      <w:r w:rsidR="00535F05">
        <w:rPr>
          <w:noProof/>
        </w:rPr>
        <w:t>5</w:t>
      </w:r>
      <w:r w:rsidR="00791D92">
        <w:fldChar w:fldCharType="end"/>
      </w:r>
      <w:r w:rsidR="00791D92">
        <w:t>’t</w:t>
      </w:r>
      <w:r w:rsidR="006B765C">
        <w:t>e gösterilmiştir.</w:t>
      </w:r>
      <w:r w:rsidR="005C435C">
        <w:t xml:space="preserve"> Açıkça </w:t>
      </w:r>
      <w:r w:rsidR="005C435C">
        <w:lastRenderedPageBreak/>
        <w:t>görül</w:t>
      </w:r>
      <w:r w:rsidR="004C3588">
        <w:t>düğü</w:t>
      </w:r>
      <w:r w:rsidR="005C435C">
        <w:t xml:space="preserve"> üzere</w:t>
      </w:r>
      <w:r w:rsidR="004C3588">
        <w:t xml:space="preserve"> Türkiye’deki hanehalkları</w:t>
      </w:r>
      <w:r w:rsidR="005923FD">
        <w:t xml:space="preserve"> </w:t>
      </w:r>
      <w:r w:rsidR="00635A39">
        <w:t xml:space="preserve">her üç temel alanda da </w:t>
      </w:r>
      <w:r w:rsidR="005923FD">
        <w:t xml:space="preserve">2004-2021 arasında </w:t>
      </w:r>
      <w:r w:rsidR="006A42C3">
        <w:t xml:space="preserve">dijitalleşme </w:t>
      </w:r>
      <w:r w:rsidR="00635A39">
        <w:t>yolunda</w:t>
      </w:r>
      <w:r w:rsidR="006A42C3">
        <w:t xml:space="preserve"> </w:t>
      </w:r>
      <w:r w:rsidR="002978D6">
        <w:t>ciddi bir mesafe kat</w:t>
      </w:r>
      <w:r w:rsidR="004347AD">
        <w:t xml:space="preserve"> </w:t>
      </w:r>
      <w:r w:rsidR="002978D6">
        <w:t>et</w:t>
      </w:r>
      <w:r w:rsidR="004347AD">
        <w:t>m</w:t>
      </w:r>
      <w:r w:rsidR="002978D6">
        <w:t>iştir.</w:t>
      </w:r>
      <w:r w:rsidR="00635A39">
        <w:t xml:space="preserve"> </w:t>
      </w:r>
      <w:r w:rsidR="0028547B">
        <w:t>Bu durum TDTE</w:t>
      </w:r>
      <w:r w:rsidR="001E0CE2">
        <w:t xml:space="preserve"> değerlerinin</w:t>
      </w:r>
      <w:r w:rsidR="005F084E">
        <w:t xml:space="preserve"> </w:t>
      </w:r>
      <w:r w:rsidR="00F02019">
        <w:t>gelişiminde</w:t>
      </w:r>
      <w:r w:rsidR="005F084E">
        <w:t xml:space="preserve"> de </w:t>
      </w:r>
      <w:r w:rsidR="00F02019">
        <w:t xml:space="preserve">çarpıcı bir şekilde </w:t>
      </w:r>
      <w:r w:rsidR="00AA1A20">
        <w:t>görülmektedir</w:t>
      </w:r>
      <w:r w:rsidR="00F02019">
        <w:t>.</w:t>
      </w:r>
      <w:r w:rsidR="004D2CBC">
        <w:t xml:space="preserve"> 200</w:t>
      </w:r>
      <w:r w:rsidR="00823FCA">
        <w:t>4</w:t>
      </w:r>
      <w:r w:rsidR="004D2CBC">
        <w:t xml:space="preserve"> yılında </w:t>
      </w:r>
      <w:r w:rsidR="00B431C1">
        <w:t>2,1</w:t>
      </w:r>
      <w:r w:rsidR="00823FCA">
        <w:t>9</w:t>
      </w:r>
      <w:r w:rsidR="004D2CBC">
        <w:t xml:space="preserve"> olan TDTE</w:t>
      </w:r>
      <w:r w:rsidR="009C66DA" w:rsidRPr="00EA6F46">
        <w:t>,</w:t>
      </w:r>
      <w:r w:rsidR="00DC1AEF" w:rsidRPr="00EA6F46">
        <w:t xml:space="preserve"> 2021</w:t>
      </w:r>
      <w:r w:rsidR="00823FCA" w:rsidRPr="00EA6F46">
        <w:t>,</w:t>
      </w:r>
      <w:r w:rsidR="00DC1AEF" w:rsidRPr="00EA6F46">
        <w:t xml:space="preserve"> yılında </w:t>
      </w:r>
      <w:r w:rsidR="00EA6F46" w:rsidRPr="00EA6F46">
        <w:t>49,45</w:t>
      </w:r>
      <w:r w:rsidR="00DC1AEF" w:rsidRPr="00EA6F46">
        <w:t>’e</w:t>
      </w:r>
      <w:r w:rsidR="00DC1AEF">
        <w:t xml:space="preserve"> yükselmiştir</w:t>
      </w:r>
      <w:r w:rsidR="00491C01">
        <w:t>.</w:t>
      </w:r>
    </w:p>
    <w:p w14:paraId="117BE012" w14:textId="30284C5F" w:rsidR="00EB7112" w:rsidRPr="00CA152C" w:rsidRDefault="00EB7112" w:rsidP="009C5D0A">
      <w:pPr>
        <w:pStyle w:val="Caption"/>
        <w:rPr>
          <w:b/>
          <w:bCs/>
        </w:rPr>
      </w:pPr>
      <w:bookmarkStart w:id="43" w:name="_Ref94530603"/>
      <w:bookmarkStart w:id="44" w:name="_Ref94530307"/>
      <w:bookmarkStart w:id="45" w:name="_Toc100048507"/>
      <w:r>
        <w:t xml:space="preserve">Tablo </w:t>
      </w:r>
      <w:r w:rsidR="0060008F">
        <w:fldChar w:fldCharType="begin"/>
      </w:r>
      <w:r w:rsidR="0060008F">
        <w:instrText xml:space="preserve"> SEQ Tablo \* ARABIC </w:instrText>
      </w:r>
      <w:r w:rsidR="0060008F">
        <w:fldChar w:fldCharType="separate"/>
      </w:r>
      <w:r w:rsidR="00535F05">
        <w:rPr>
          <w:noProof/>
        </w:rPr>
        <w:t>5</w:t>
      </w:r>
      <w:r w:rsidR="0060008F">
        <w:rPr>
          <w:noProof/>
        </w:rPr>
        <w:fldChar w:fldCharType="end"/>
      </w:r>
      <w:bookmarkEnd w:id="43"/>
      <w:r>
        <w:t xml:space="preserve">- </w:t>
      </w:r>
      <w:r w:rsidRPr="001106A6">
        <w:t xml:space="preserve">TDTE </w:t>
      </w:r>
      <w:bookmarkEnd w:id="44"/>
      <w:r w:rsidR="00C150FC">
        <w:t xml:space="preserve">ve </w:t>
      </w:r>
      <w:r w:rsidR="00427885">
        <w:t>temel</w:t>
      </w:r>
      <w:r w:rsidR="00C150FC">
        <w:t xml:space="preserve"> </w:t>
      </w:r>
      <w:r w:rsidR="00AA1A20">
        <w:t xml:space="preserve">alanlardaki </w:t>
      </w:r>
      <w:r w:rsidR="00B02ABC">
        <w:t xml:space="preserve">gelişim </w:t>
      </w:r>
      <w:r w:rsidR="003C3506">
        <w:t>(2004-2021)</w:t>
      </w:r>
      <w:bookmarkEnd w:id="45"/>
    </w:p>
    <w:tbl>
      <w:tblPr>
        <w:tblStyle w:val="ListTable6Colorful-Accent2"/>
        <w:tblW w:w="0" w:type="auto"/>
        <w:jc w:val="center"/>
        <w:tblLook w:val="05A0" w:firstRow="1" w:lastRow="0" w:firstColumn="1" w:lastColumn="1" w:noHBand="0" w:noVBand="1"/>
      </w:tblPr>
      <w:tblGrid>
        <w:gridCol w:w="699"/>
        <w:gridCol w:w="1990"/>
        <w:gridCol w:w="1842"/>
        <w:gridCol w:w="2127"/>
        <w:gridCol w:w="674"/>
      </w:tblGrid>
      <w:tr w:rsidR="00DF4E16" w:rsidRPr="00F9200A" w14:paraId="7E33061F" w14:textId="7743F7BE" w:rsidTr="00FB51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9" w:type="dxa"/>
          </w:tcPr>
          <w:p w14:paraId="584FCD5B" w14:textId="6D8F54EE" w:rsidR="00EC349E" w:rsidRPr="00EC349E" w:rsidRDefault="00DF4E16" w:rsidP="00DF4E16">
            <w:pPr>
              <w:pStyle w:val="BodyText1"/>
              <w:spacing w:before="0" w:after="0"/>
              <w:rPr>
                <w:b w:val="0"/>
                <w:bCs w:val="0"/>
                <w:sz w:val="20"/>
                <w:szCs w:val="20"/>
              </w:rPr>
            </w:pPr>
            <w:r w:rsidRPr="00F9200A">
              <w:rPr>
                <w:sz w:val="20"/>
                <w:szCs w:val="20"/>
              </w:rPr>
              <w:t>Yıl</w:t>
            </w:r>
          </w:p>
        </w:tc>
        <w:tc>
          <w:tcPr>
            <w:tcW w:w="1990" w:type="dxa"/>
          </w:tcPr>
          <w:p w14:paraId="1998834D" w14:textId="44B0223A" w:rsidR="00DF4E16" w:rsidRPr="00F9200A" w:rsidRDefault="00DF4E16" w:rsidP="00DA7FF3">
            <w:pPr>
              <w:pStyle w:val="BodyText1"/>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İnternete bağlanma</w:t>
            </w:r>
          </w:p>
        </w:tc>
        <w:tc>
          <w:tcPr>
            <w:tcW w:w="1842" w:type="dxa"/>
          </w:tcPr>
          <w:p w14:paraId="0AF1ED8E" w14:textId="4CD76FF1" w:rsidR="00DF4E16" w:rsidRPr="00F9200A" w:rsidRDefault="00DF4E16" w:rsidP="00DA7FF3">
            <w:pPr>
              <w:pStyle w:val="BodyText1"/>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İnternet kullanımı</w:t>
            </w:r>
          </w:p>
        </w:tc>
        <w:tc>
          <w:tcPr>
            <w:tcW w:w="2127" w:type="dxa"/>
          </w:tcPr>
          <w:p w14:paraId="5DF19FC5" w14:textId="17EB7A69" w:rsidR="00DF4E16" w:rsidRPr="00F9200A" w:rsidRDefault="00DF4E16" w:rsidP="00DA7FF3">
            <w:pPr>
              <w:pStyle w:val="BodyText1"/>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Dijital kamu hizmetleri</w:t>
            </w:r>
          </w:p>
        </w:tc>
        <w:tc>
          <w:tcPr>
            <w:cnfStyle w:val="000100000000" w:firstRow="0" w:lastRow="0" w:firstColumn="0" w:lastColumn="1" w:oddVBand="0" w:evenVBand="0" w:oddHBand="0" w:evenHBand="0" w:firstRowFirstColumn="0" w:firstRowLastColumn="0" w:lastRowFirstColumn="0" w:lastRowLastColumn="0"/>
            <w:tcW w:w="674" w:type="dxa"/>
          </w:tcPr>
          <w:p w14:paraId="05841B21" w14:textId="58DD0EFC" w:rsidR="00DF4E16" w:rsidRDefault="00DF4E16" w:rsidP="00DA7FF3">
            <w:pPr>
              <w:pStyle w:val="BodyText1"/>
              <w:spacing w:before="0" w:after="0"/>
              <w:jc w:val="center"/>
              <w:rPr>
                <w:sz w:val="20"/>
                <w:szCs w:val="20"/>
              </w:rPr>
            </w:pPr>
            <w:r>
              <w:rPr>
                <w:sz w:val="20"/>
                <w:szCs w:val="20"/>
              </w:rPr>
              <w:t>TDTE</w:t>
            </w:r>
          </w:p>
        </w:tc>
      </w:tr>
      <w:tr w:rsidR="00530FFB" w:rsidRPr="0016179D" w14:paraId="26930D50" w14:textId="77777777" w:rsidTr="00FB5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9" w:type="dxa"/>
          </w:tcPr>
          <w:p w14:paraId="7B09C6AD" w14:textId="5E7DED20" w:rsidR="00530FFB" w:rsidRPr="00427885" w:rsidRDefault="00427885" w:rsidP="00530FFB">
            <w:pPr>
              <w:pStyle w:val="BodyText1"/>
              <w:spacing w:before="0" w:after="0"/>
              <w:rPr>
                <w:rFonts w:ascii="Calibri" w:hAnsi="Calibri" w:cs="Calibri"/>
                <w:color w:val="auto"/>
                <w:sz w:val="20"/>
                <w:szCs w:val="20"/>
              </w:rPr>
            </w:pPr>
            <w:r>
              <w:rPr>
                <w:rFonts w:ascii="Calibri" w:hAnsi="Calibri" w:cs="Calibri"/>
                <w:color w:val="auto"/>
                <w:sz w:val="20"/>
                <w:szCs w:val="20"/>
              </w:rPr>
              <w:t>2004</w:t>
            </w:r>
          </w:p>
        </w:tc>
        <w:tc>
          <w:tcPr>
            <w:tcW w:w="1990" w:type="dxa"/>
          </w:tcPr>
          <w:p w14:paraId="4117CD0A" w14:textId="2568359F"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0,41</w:t>
            </w:r>
          </w:p>
        </w:tc>
        <w:tc>
          <w:tcPr>
            <w:tcW w:w="1842" w:type="dxa"/>
          </w:tcPr>
          <w:p w14:paraId="4921CB94" w14:textId="676D3AA6" w:rsidR="00530FFB" w:rsidRPr="00427885" w:rsidRDefault="003A41D8"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1,26</w:t>
            </w:r>
          </w:p>
        </w:tc>
        <w:tc>
          <w:tcPr>
            <w:tcW w:w="2127" w:type="dxa"/>
          </w:tcPr>
          <w:p w14:paraId="308BC987" w14:textId="3EBBE249"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0,51</w:t>
            </w:r>
          </w:p>
        </w:tc>
        <w:tc>
          <w:tcPr>
            <w:cnfStyle w:val="000100000000" w:firstRow="0" w:lastRow="0" w:firstColumn="0" w:lastColumn="1" w:oddVBand="0" w:evenVBand="0" w:oddHBand="0" w:evenHBand="0" w:firstRowFirstColumn="0" w:firstRowLastColumn="0" w:lastRowFirstColumn="0" w:lastRowLastColumn="0"/>
            <w:tcW w:w="674" w:type="dxa"/>
          </w:tcPr>
          <w:p w14:paraId="7DBF14EF" w14:textId="6BE86902" w:rsidR="00530FFB" w:rsidRPr="00427885" w:rsidRDefault="003A41D8" w:rsidP="00530FFB">
            <w:pPr>
              <w:pStyle w:val="BodyText1"/>
              <w:spacing w:before="0" w:after="0"/>
              <w:jc w:val="center"/>
              <w:rPr>
                <w:rFonts w:ascii="Calibri" w:hAnsi="Calibri" w:cs="Calibri"/>
                <w:color w:val="auto"/>
                <w:sz w:val="20"/>
                <w:szCs w:val="20"/>
              </w:rPr>
            </w:pPr>
            <w:r>
              <w:rPr>
                <w:rFonts w:ascii="Calibri" w:hAnsi="Calibri" w:cs="Calibri"/>
                <w:color w:val="auto"/>
                <w:sz w:val="20"/>
                <w:szCs w:val="20"/>
              </w:rPr>
              <w:t>2,1</w:t>
            </w:r>
            <w:r w:rsidR="00BE0C62">
              <w:rPr>
                <w:rFonts w:ascii="Calibri" w:hAnsi="Calibri" w:cs="Calibri"/>
                <w:color w:val="auto"/>
                <w:sz w:val="20"/>
                <w:szCs w:val="20"/>
              </w:rPr>
              <w:t>9</w:t>
            </w:r>
          </w:p>
        </w:tc>
      </w:tr>
      <w:tr w:rsidR="00530FFB" w:rsidRPr="0016179D" w14:paraId="79D30A41" w14:textId="476312ED" w:rsidTr="00FB5170">
        <w:trPr>
          <w:jc w:val="center"/>
        </w:trPr>
        <w:tc>
          <w:tcPr>
            <w:cnfStyle w:val="001000000000" w:firstRow="0" w:lastRow="0" w:firstColumn="1" w:lastColumn="0" w:oddVBand="0" w:evenVBand="0" w:oddHBand="0" w:evenHBand="0" w:firstRowFirstColumn="0" w:firstRowLastColumn="0" w:lastRowFirstColumn="0" w:lastRowLastColumn="0"/>
            <w:tcW w:w="699" w:type="dxa"/>
          </w:tcPr>
          <w:p w14:paraId="3E596114" w14:textId="77777777" w:rsidR="00530FFB" w:rsidRPr="00427885" w:rsidRDefault="00530FFB" w:rsidP="00530FFB">
            <w:pPr>
              <w:pStyle w:val="BodyText1"/>
              <w:spacing w:before="0" w:after="0"/>
              <w:rPr>
                <w:rFonts w:ascii="Calibri" w:hAnsi="Calibri" w:cs="Calibri"/>
                <w:color w:val="auto"/>
                <w:sz w:val="20"/>
                <w:szCs w:val="20"/>
              </w:rPr>
            </w:pPr>
            <w:r w:rsidRPr="00427885">
              <w:rPr>
                <w:rFonts w:ascii="Calibri" w:hAnsi="Calibri" w:cs="Calibri"/>
                <w:color w:val="auto"/>
                <w:sz w:val="20"/>
                <w:szCs w:val="20"/>
              </w:rPr>
              <w:t>2005</w:t>
            </w:r>
          </w:p>
        </w:tc>
        <w:tc>
          <w:tcPr>
            <w:tcW w:w="1990" w:type="dxa"/>
          </w:tcPr>
          <w:p w14:paraId="1B28EC18" w14:textId="6BE88518"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0,70</w:t>
            </w:r>
          </w:p>
        </w:tc>
        <w:tc>
          <w:tcPr>
            <w:tcW w:w="1842" w:type="dxa"/>
          </w:tcPr>
          <w:p w14:paraId="0BF61011" w14:textId="0122072E"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1,34</w:t>
            </w:r>
          </w:p>
        </w:tc>
        <w:tc>
          <w:tcPr>
            <w:tcW w:w="2127" w:type="dxa"/>
          </w:tcPr>
          <w:p w14:paraId="75E4F440" w14:textId="173FC79F"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0,39</w:t>
            </w:r>
          </w:p>
        </w:tc>
        <w:tc>
          <w:tcPr>
            <w:cnfStyle w:val="000100000000" w:firstRow="0" w:lastRow="0" w:firstColumn="0" w:lastColumn="1" w:oddVBand="0" w:evenVBand="0" w:oddHBand="0" w:evenHBand="0" w:firstRowFirstColumn="0" w:firstRowLastColumn="0" w:lastRowFirstColumn="0" w:lastRowLastColumn="0"/>
            <w:tcW w:w="674" w:type="dxa"/>
          </w:tcPr>
          <w:p w14:paraId="3ED9D6A1" w14:textId="32F774AF" w:rsidR="00530FFB" w:rsidRPr="00427885" w:rsidRDefault="00530FFB" w:rsidP="00530FFB">
            <w:pPr>
              <w:pStyle w:val="BodyText1"/>
              <w:spacing w:before="0" w:after="0"/>
              <w:jc w:val="center"/>
              <w:rPr>
                <w:rFonts w:ascii="Calibri" w:hAnsi="Calibri" w:cs="Calibri"/>
                <w:color w:val="auto"/>
                <w:sz w:val="20"/>
                <w:szCs w:val="20"/>
              </w:rPr>
            </w:pPr>
            <w:r w:rsidRPr="00427885">
              <w:rPr>
                <w:rFonts w:ascii="Calibri" w:hAnsi="Calibri" w:cs="Calibri"/>
                <w:color w:val="auto"/>
                <w:sz w:val="20"/>
                <w:szCs w:val="20"/>
              </w:rPr>
              <w:t>2,43</w:t>
            </w:r>
          </w:p>
        </w:tc>
      </w:tr>
      <w:tr w:rsidR="00530FFB" w:rsidRPr="0016179D" w14:paraId="5997E5C0" w14:textId="3E95E473" w:rsidTr="00FB5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9" w:type="dxa"/>
          </w:tcPr>
          <w:p w14:paraId="303D54A7" w14:textId="77777777" w:rsidR="00530FFB" w:rsidRPr="00427885" w:rsidRDefault="00530FFB" w:rsidP="00530FFB">
            <w:pPr>
              <w:pStyle w:val="BodyText1"/>
              <w:spacing w:before="0" w:after="0"/>
              <w:rPr>
                <w:rFonts w:ascii="Calibri" w:hAnsi="Calibri" w:cs="Calibri"/>
                <w:color w:val="auto"/>
                <w:sz w:val="20"/>
                <w:szCs w:val="20"/>
              </w:rPr>
            </w:pPr>
            <w:r w:rsidRPr="00427885">
              <w:rPr>
                <w:rFonts w:ascii="Calibri" w:hAnsi="Calibri" w:cs="Calibri"/>
                <w:color w:val="auto"/>
                <w:sz w:val="20"/>
                <w:szCs w:val="20"/>
              </w:rPr>
              <w:t>2007</w:t>
            </w:r>
          </w:p>
        </w:tc>
        <w:tc>
          <w:tcPr>
            <w:tcW w:w="1990" w:type="dxa"/>
          </w:tcPr>
          <w:p w14:paraId="68BB3300" w14:textId="03473F31"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2,81</w:t>
            </w:r>
          </w:p>
        </w:tc>
        <w:tc>
          <w:tcPr>
            <w:tcW w:w="1842" w:type="dxa"/>
          </w:tcPr>
          <w:p w14:paraId="70A08840" w14:textId="18E5066D"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3,76</w:t>
            </w:r>
          </w:p>
        </w:tc>
        <w:tc>
          <w:tcPr>
            <w:tcW w:w="2127" w:type="dxa"/>
          </w:tcPr>
          <w:p w14:paraId="66EC2486" w14:textId="617C0B31"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0,64</w:t>
            </w:r>
          </w:p>
        </w:tc>
        <w:tc>
          <w:tcPr>
            <w:cnfStyle w:val="000100000000" w:firstRow="0" w:lastRow="0" w:firstColumn="0" w:lastColumn="1" w:oddVBand="0" w:evenVBand="0" w:oddHBand="0" w:evenHBand="0" w:firstRowFirstColumn="0" w:firstRowLastColumn="0" w:lastRowFirstColumn="0" w:lastRowLastColumn="0"/>
            <w:tcW w:w="674" w:type="dxa"/>
          </w:tcPr>
          <w:p w14:paraId="1769E366" w14:textId="44B21056" w:rsidR="00530FFB" w:rsidRPr="00427885" w:rsidRDefault="00530FFB" w:rsidP="00530FFB">
            <w:pPr>
              <w:pStyle w:val="BodyText1"/>
              <w:spacing w:before="0" w:after="0"/>
              <w:jc w:val="center"/>
              <w:rPr>
                <w:rFonts w:ascii="Calibri" w:hAnsi="Calibri" w:cs="Calibri"/>
                <w:color w:val="auto"/>
                <w:sz w:val="20"/>
                <w:szCs w:val="20"/>
              </w:rPr>
            </w:pPr>
            <w:r w:rsidRPr="00427885">
              <w:rPr>
                <w:rFonts w:ascii="Calibri" w:hAnsi="Calibri" w:cs="Calibri"/>
                <w:color w:val="auto"/>
                <w:sz w:val="20"/>
                <w:szCs w:val="20"/>
              </w:rPr>
              <w:t>7,21</w:t>
            </w:r>
          </w:p>
        </w:tc>
      </w:tr>
      <w:tr w:rsidR="00530FFB" w:rsidRPr="0016179D" w14:paraId="028109F4" w14:textId="6D3E3ADB" w:rsidTr="00FB5170">
        <w:trPr>
          <w:jc w:val="center"/>
        </w:trPr>
        <w:tc>
          <w:tcPr>
            <w:cnfStyle w:val="001000000000" w:firstRow="0" w:lastRow="0" w:firstColumn="1" w:lastColumn="0" w:oddVBand="0" w:evenVBand="0" w:oddHBand="0" w:evenHBand="0" w:firstRowFirstColumn="0" w:firstRowLastColumn="0" w:lastRowFirstColumn="0" w:lastRowLastColumn="0"/>
            <w:tcW w:w="699" w:type="dxa"/>
          </w:tcPr>
          <w:p w14:paraId="3355E32C" w14:textId="77777777" w:rsidR="00530FFB" w:rsidRPr="00427885" w:rsidRDefault="00530FFB" w:rsidP="00530FFB">
            <w:pPr>
              <w:pStyle w:val="BodyText1"/>
              <w:spacing w:before="0" w:after="0"/>
              <w:rPr>
                <w:rFonts w:ascii="Calibri" w:hAnsi="Calibri" w:cs="Calibri"/>
                <w:color w:val="auto"/>
                <w:sz w:val="20"/>
                <w:szCs w:val="20"/>
              </w:rPr>
            </w:pPr>
            <w:r w:rsidRPr="00427885">
              <w:rPr>
                <w:rFonts w:ascii="Calibri" w:hAnsi="Calibri" w:cs="Calibri"/>
                <w:color w:val="auto"/>
                <w:sz w:val="20"/>
                <w:szCs w:val="20"/>
              </w:rPr>
              <w:t>2008</w:t>
            </w:r>
          </w:p>
        </w:tc>
        <w:tc>
          <w:tcPr>
            <w:tcW w:w="1990" w:type="dxa"/>
          </w:tcPr>
          <w:p w14:paraId="67146351" w14:textId="1A8C3683"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3,82</w:t>
            </w:r>
          </w:p>
        </w:tc>
        <w:tc>
          <w:tcPr>
            <w:tcW w:w="1842" w:type="dxa"/>
          </w:tcPr>
          <w:p w14:paraId="1432F8D7" w14:textId="693B1B04"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3,83</w:t>
            </w:r>
          </w:p>
        </w:tc>
        <w:tc>
          <w:tcPr>
            <w:tcW w:w="2127" w:type="dxa"/>
          </w:tcPr>
          <w:p w14:paraId="4DC43458" w14:textId="5A211257"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0,77</w:t>
            </w:r>
          </w:p>
        </w:tc>
        <w:tc>
          <w:tcPr>
            <w:cnfStyle w:val="000100000000" w:firstRow="0" w:lastRow="0" w:firstColumn="0" w:lastColumn="1" w:oddVBand="0" w:evenVBand="0" w:oddHBand="0" w:evenHBand="0" w:firstRowFirstColumn="0" w:firstRowLastColumn="0" w:lastRowFirstColumn="0" w:lastRowLastColumn="0"/>
            <w:tcW w:w="674" w:type="dxa"/>
          </w:tcPr>
          <w:p w14:paraId="0764C711" w14:textId="6B3E54A1" w:rsidR="00530FFB" w:rsidRPr="00427885" w:rsidRDefault="00530FFB" w:rsidP="00530FFB">
            <w:pPr>
              <w:pStyle w:val="BodyText1"/>
              <w:spacing w:before="0" w:after="0"/>
              <w:jc w:val="center"/>
              <w:rPr>
                <w:rFonts w:ascii="Calibri" w:hAnsi="Calibri" w:cs="Calibri"/>
                <w:color w:val="auto"/>
                <w:sz w:val="20"/>
                <w:szCs w:val="20"/>
              </w:rPr>
            </w:pPr>
            <w:r w:rsidRPr="00427885">
              <w:rPr>
                <w:rFonts w:ascii="Calibri" w:hAnsi="Calibri" w:cs="Calibri"/>
                <w:color w:val="auto"/>
                <w:sz w:val="20"/>
                <w:szCs w:val="20"/>
              </w:rPr>
              <w:t>8,42</w:t>
            </w:r>
          </w:p>
        </w:tc>
      </w:tr>
      <w:tr w:rsidR="00530FFB" w:rsidRPr="0016179D" w14:paraId="7A18E56D" w14:textId="3BA308C0" w:rsidTr="00FB5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9" w:type="dxa"/>
          </w:tcPr>
          <w:p w14:paraId="2B6791CF" w14:textId="77777777" w:rsidR="00530FFB" w:rsidRPr="00427885" w:rsidRDefault="00530FFB" w:rsidP="00530FFB">
            <w:pPr>
              <w:pStyle w:val="BodyText1"/>
              <w:spacing w:before="0" w:after="0"/>
              <w:rPr>
                <w:rFonts w:ascii="Calibri" w:hAnsi="Calibri" w:cs="Calibri"/>
                <w:color w:val="auto"/>
                <w:sz w:val="20"/>
                <w:szCs w:val="20"/>
              </w:rPr>
            </w:pPr>
            <w:r w:rsidRPr="00427885">
              <w:rPr>
                <w:rFonts w:ascii="Calibri" w:hAnsi="Calibri" w:cs="Calibri"/>
                <w:color w:val="auto"/>
                <w:sz w:val="20"/>
                <w:szCs w:val="20"/>
              </w:rPr>
              <w:t>2009</w:t>
            </w:r>
          </w:p>
        </w:tc>
        <w:tc>
          <w:tcPr>
            <w:tcW w:w="1990" w:type="dxa"/>
          </w:tcPr>
          <w:p w14:paraId="35A46DC0" w14:textId="5DBCB308"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4,46</w:t>
            </w:r>
          </w:p>
        </w:tc>
        <w:tc>
          <w:tcPr>
            <w:tcW w:w="1842" w:type="dxa"/>
          </w:tcPr>
          <w:p w14:paraId="00132902" w14:textId="7B3039FF"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5,03</w:t>
            </w:r>
          </w:p>
        </w:tc>
        <w:tc>
          <w:tcPr>
            <w:tcW w:w="2127" w:type="dxa"/>
          </w:tcPr>
          <w:p w14:paraId="7B5CD058" w14:textId="6E702370"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0,71</w:t>
            </w:r>
          </w:p>
        </w:tc>
        <w:tc>
          <w:tcPr>
            <w:cnfStyle w:val="000100000000" w:firstRow="0" w:lastRow="0" w:firstColumn="0" w:lastColumn="1" w:oddVBand="0" w:evenVBand="0" w:oddHBand="0" w:evenHBand="0" w:firstRowFirstColumn="0" w:firstRowLastColumn="0" w:lastRowFirstColumn="0" w:lastRowLastColumn="0"/>
            <w:tcW w:w="674" w:type="dxa"/>
          </w:tcPr>
          <w:p w14:paraId="78937F92" w14:textId="79F86929" w:rsidR="00530FFB" w:rsidRPr="00427885" w:rsidRDefault="00530FFB" w:rsidP="00530FFB">
            <w:pPr>
              <w:pStyle w:val="BodyText1"/>
              <w:spacing w:before="0" w:after="0"/>
              <w:jc w:val="center"/>
              <w:rPr>
                <w:rFonts w:ascii="Calibri" w:hAnsi="Calibri" w:cs="Calibri"/>
                <w:color w:val="auto"/>
                <w:sz w:val="20"/>
                <w:szCs w:val="20"/>
              </w:rPr>
            </w:pPr>
            <w:r w:rsidRPr="00427885">
              <w:rPr>
                <w:rFonts w:ascii="Calibri" w:hAnsi="Calibri" w:cs="Calibri"/>
                <w:color w:val="auto"/>
                <w:sz w:val="20"/>
                <w:szCs w:val="20"/>
              </w:rPr>
              <w:t>10,20</w:t>
            </w:r>
          </w:p>
        </w:tc>
      </w:tr>
      <w:tr w:rsidR="00530FFB" w:rsidRPr="0016179D" w14:paraId="60D273F8" w14:textId="19603974" w:rsidTr="00FB5170">
        <w:trPr>
          <w:jc w:val="center"/>
        </w:trPr>
        <w:tc>
          <w:tcPr>
            <w:cnfStyle w:val="001000000000" w:firstRow="0" w:lastRow="0" w:firstColumn="1" w:lastColumn="0" w:oddVBand="0" w:evenVBand="0" w:oddHBand="0" w:evenHBand="0" w:firstRowFirstColumn="0" w:firstRowLastColumn="0" w:lastRowFirstColumn="0" w:lastRowLastColumn="0"/>
            <w:tcW w:w="699" w:type="dxa"/>
          </w:tcPr>
          <w:p w14:paraId="28266D2D" w14:textId="77777777" w:rsidR="00530FFB" w:rsidRPr="00427885" w:rsidRDefault="00530FFB" w:rsidP="00530FFB">
            <w:pPr>
              <w:pStyle w:val="BodyText1"/>
              <w:spacing w:before="0" w:after="0"/>
              <w:rPr>
                <w:rFonts w:ascii="Calibri" w:hAnsi="Calibri" w:cs="Calibri"/>
                <w:color w:val="auto"/>
                <w:sz w:val="20"/>
                <w:szCs w:val="20"/>
              </w:rPr>
            </w:pPr>
            <w:r w:rsidRPr="00427885">
              <w:rPr>
                <w:rFonts w:ascii="Calibri" w:hAnsi="Calibri" w:cs="Calibri"/>
                <w:color w:val="auto"/>
                <w:sz w:val="20"/>
                <w:szCs w:val="20"/>
              </w:rPr>
              <w:t>2010</w:t>
            </w:r>
          </w:p>
        </w:tc>
        <w:tc>
          <w:tcPr>
            <w:tcW w:w="1990" w:type="dxa"/>
          </w:tcPr>
          <w:p w14:paraId="11894E90" w14:textId="481E1DE5"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6,23</w:t>
            </w:r>
          </w:p>
        </w:tc>
        <w:tc>
          <w:tcPr>
            <w:tcW w:w="1842" w:type="dxa"/>
          </w:tcPr>
          <w:p w14:paraId="5B97923F" w14:textId="7C6668A2"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5,69</w:t>
            </w:r>
          </w:p>
        </w:tc>
        <w:tc>
          <w:tcPr>
            <w:tcW w:w="2127" w:type="dxa"/>
          </w:tcPr>
          <w:p w14:paraId="1ED7EEDE" w14:textId="5C3161D7"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1,32</w:t>
            </w:r>
          </w:p>
        </w:tc>
        <w:tc>
          <w:tcPr>
            <w:cnfStyle w:val="000100000000" w:firstRow="0" w:lastRow="0" w:firstColumn="0" w:lastColumn="1" w:oddVBand="0" w:evenVBand="0" w:oddHBand="0" w:evenHBand="0" w:firstRowFirstColumn="0" w:firstRowLastColumn="0" w:lastRowFirstColumn="0" w:lastRowLastColumn="0"/>
            <w:tcW w:w="674" w:type="dxa"/>
          </w:tcPr>
          <w:p w14:paraId="1B88D0C3" w14:textId="613EEE2C" w:rsidR="00530FFB" w:rsidRPr="00427885" w:rsidRDefault="00530FFB" w:rsidP="00530FFB">
            <w:pPr>
              <w:pStyle w:val="BodyText1"/>
              <w:spacing w:before="0" w:after="0"/>
              <w:jc w:val="center"/>
              <w:rPr>
                <w:rFonts w:ascii="Calibri" w:hAnsi="Calibri" w:cs="Calibri"/>
                <w:color w:val="auto"/>
                <w:sz w:val="20"/>
                <w:szCs w:val="20"/>
              </w:rPr>
            </w:pPr>
            <w:r w:rsidRPr="00427885">
              <w:rPr>
                <w:rFonts w:ascii="Calibri" w:hAnsi="Calibri" w:cs="Calibri"/>
                <w:color w:val="auto"/>
                <w:sz w:val="20"/>
                <w:szCs w:val="20"/>
              </w:rPr>
              <w:t>13,23</w:t>
            </w:r>
          </w:p>
        </w:tc>
      </w:tr>
      <w:tr w:rsidR="00530FFB" w:rsidRPr="0016179D" w14:paraId="354BF930" w14:textId="34D05150" w:rsidTr="00FB5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9" w:type="dxa"/>
          </w:tcPr>
          <w:p w14:paraId="04B7DF51" w14:textId="77777777" w:rsidR="00530FFB" w:rsidRPr="00427885" w:rsidRDefault="00530FFB" w:rsidP="00530FFB">
            <w:pPr>
              <w:pStyle w:val="BodyText1"/>
              <w:spacing w:before="0" w:after="0"/>
              <w:rPr>
                <w:rFonts w:ascii="Calibri" w:hAnsi="Calibri" w:cs="Calibri"/>
                <w:color w:val="auto"/>
                <w:sz w:val="20"/>
                <w:szCs w:val="20"/>
              </w:rPr>
            </w:pPr>
            <w:r w:rsidRPr="00427885">
              <w:rPr>
                <w:rFonts w:ascii="Calibri" w:hAnsi="Calibri" w:cs="Calibri"/>
                <w:color w:val="auto"/>
                <w:sz w:val="20"/>
                <w:szCs w:val="20"/>
              </w:rPr>
              <w:t>2011</w:t>
            </w:r>
          </w:p>
        </w:tc>
        <w:tc>
          <w:tcPr>
            <w:tcW w:w="1990" w:type="dxa"/>
          </w:tcPr>
          <w:p w14:paraId="7916D7C9" w14:textId="36F05203"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6,86</w:t>
            </w:r>
          </w:p>
        </w:tc>
        <w:tc>
          <w:tcPr>
            <w:tcW w:w="1842" w:type="dxa"/>
          </w:tcPr>
          <w:p w14:paraId="7C61216B" w14:textId="26FD2953"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5,60</w:t>
            </w:r>
          </w:p>
        </w:tc>
        <w:tc>
          <w:tcPr>
            <w:tcW w:w="2127" w:type="dxa"/>
          </w:tcPr>
          <w:p w14:paraId="4A79A3F1" w14:textId="49A5589C"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1,55</w:t>
            </w:r>
          </w:p>
        </w:tc>
        <w:tc>
          <w:tcPr>
            <w:cnfStyle w:val="000100000000" w:firstRow="0" w:lastRow="0" w:firstColumn="0" w:lastColumn="1" w:oddVBand="0" w:evenVBand="0" w:oddHBand="0" w:evenHBand="0" w:firstRowFirstColumn="0" w:firstRowLastColumn="0" w:lastRowFirstColumn="0" w:lastRowLastColumn="0"/>
            <w:tcW w:w="674" w:type="dxa"/>
          </w:tcPr>
          <w:p w14:paraId="36CC47F3" w14:textId="62F4F12D" w:rsidR="00530FFB" w:rsidRPr="00427885" w:rsidRDefault="00530FFB" w:rsidP="00530FFB">
            <w:pPr>
              <w:pStyle w:val="BodyText1"/>
              <w:spacing w:before="0" w:after="0"/>
              <w:jc w:val="center"/>
              <w:rPr>
                <w:rFonts w:ascii="Calibri" w:hAnsi="Calibri" w:cs="Calibri"/>
                <w:color w:val="auto"/>
                <w:sz w:val="20"/>
                <w:szCs w:val="20"/>
              </w:rPr>
            </w:pPr>
            <w:r w:rsidRPr="00427885">
              <w:rPr>
                <w:rFonts w:ascii="Calibri" w:hAnsi="Calibri" w:cs="Calibri"/>
                <w:color w:val="auto"/>
                <w:sz w:val="20"/>
                <w:szCs w:val="20"/>
              </w:rPr>
              <w:t>14,01</w:t>
            </w:r>
          </w:p>
        </w:tc>
      </w:tr>
      <w:tr w:rsidR="00530FFB" w:rsidRPr="0016179D" w14:paraId="5F096C0E" w14:textId="7AB4F20F" w:rsidTr="00FB5170">
        <w:trPr>
          <w:jc w:val="center"/>
        </w:trPr>
        <w:tc>
          <w:tcPr>
            <w:cnfStyle w:val="001000000000" w:firstRow="0" w:lastRow="0" w:firstColumn="1" w:lastColumn="0" w:oddVBand="0" w:evenVBand="0" w:oddHBand="0" w:evenHBand="0" w:firstRowFirstColumn="0" w:firstRowLastColumn="0" w:lastRowFirstColumn="0" w:lastRowLastColumn="0"/>
            <w:tcW w:w="699" w:type="dxa"/>
          </w:tcPr>
          <w:p w14:paraId="3EA36EE5" w14:textId="77777777" w:rsidR="00530FFB" w:rsidRPr="00427885" w:rsidRDefault="00530FFB" w:rsidP="00530FFB">
            <w:pPr>
              <w:pStyle w:val="BodyText1"/>
              <w:spacing w:before="0" w:after="0"/>
              <w:rPr>
                <w:rFonts w:ascii="Calibri" w:hAnsi="Calibri" w:cs="Calibri"/>
                <w:color w:val="auto"/>
                <w:sz w:val="20"/>
                <w:szCs w:val="20"/>
              </w:rPr>
            </w:pPr>
            <w:r w:rsidRPr="00427885">
              <w:rPr>
                <w:rFonts w:ascii="Calibri" w:hAnsi="Calibri" w:cs="Calibri"/>
                <w:color w:val="auto"/>
                <w:sz w:val="20"/>
                <w:szCs w:val="20"/>
              </w:rPr>
              <w:t>2012</w:t>
            </w:r>
          </w:p>
        </w:tc>
        <w:tc>
          <w:tcPr>
            <w:tcW w:w="1990" w:type="dxa"/>
          </w:tcPr>
          <w:p w14:paraId="6211B8FC" w14:textId="340E50EF"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8,10</w:t>
            </w:r>
          </w:p>
        </w:tc>
        <w:tc>
          <w:tcPr>
            <w:tcW w:w="1842" w:type="dxa"/>
          </w:tcPr>
          <w:p w14:paraId="5CF285F2" w14:textId="5409ACB0"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6,18</w:t>
            </w:r>
          </w:p>
        </w:tc>
        <w:tc>
          <w:tcPr>
            <w:tcW w:w="2127" w:type="dxa"/>
          </w:tcPr>
          <w:p w14:paraId="75DD9E3E" w14:textId="4245B8FF"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2,04</w:t>
            </w:r>
          </w:p>
        </w:tc>
        <w:tc>
          <w:tcPr>
            <w:cnfStyle w:val="000100000000" w:firstRow="0" w:lastRow="0" w:firstColumn="0" w:lastColumn="1" w:oddVBand="0" w:evenVBand="0" w:oddHBand="0" w:evenHBand="0" w:firstRowFirstColumn="0" w:firstRowLastColumn="0" w:lastRowFirstColumn="0" w:lastRowLastColumn="0"/>
            <w:tcW w:w="674" w:type="dxa"/>
          </w:tcPr>
          <w:p w14:paraId="0AB71D38" w14:textId="578DC56D" w:rsidR="00530FFB" w:rsidRPr="00427885" w:rsidRDefault="00530FFB" w:rsidP="00530FFB">
            <w:pPr>
              <w:pStyle w:val="BodyText1"/>
              <w:spacing w:before="0" w:after="0"/>
              <w:jc w:val="center"/>
              <w:rPr>
                <w:rFonts w:ascii="Calibri" w:hAnsi="Calibri" w:cs="Calibri"/>
                <w:color w:val="auto"/>
                <w:sz w:val="20"/>
                <w:szCs w:val="20"/>
              </w:rPr>
            </w:pPr>
            <w:r w:rsidRPr="00427885">
              <w:rPr>
                <w:rFonts w:ascii="Calibri" w:hAnsi="Calibri" w:cs="Calibri"/>
                <w:color w:val="auto"/>
                <w:sz w:val="20"/>
                <w:szCs w:val="20"/>
              </w:rPr>
              <w:t>16,32</w:t>
            </w:r>
          </w:p>
        </w:tc>
      </w:tr>
      <w:tr w:rsidR="00530FFB" w:rsidRPr="0016179D" w14:paraId="6039D11F" w14:textId="17BAEC19" w:rsidTr="00FB5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9" w:type="dxa"/>
          </w:tcPr>
          <w:p w14:paraId="07833872" w14:textId="77777777" w:rsidR="00530FFB" w:rsidRPr="00427885" w:rsidRDefault="00530FFB" w:rsidP="00530FFB">
            <w:pPr>
              <w:pStyle w:val="BodyText1"/>
              <w:spacing w:before="0" w:after="0"/>
              <w:rPr>
                <w:rFonts w:ascii="Calibri" w:hAnsi="Calibri" w:cs="Calibri"/>
                <w:color w:val="auto"/>
                <w:sz w:val="20"/>
                <w:szCs w:val="20"/>
              </w:rPr>
            </w:pPr>
            <w:r w:rsidRPr="00427885">
              <w:rPr>
                <w:rFonts w:ascii="Calibri" w:hAnsi="Calibri" w:cs="Calibri"/>
                <w:color w:val="auto"/>
                <w:sz w:val="20"/>
                <w:szCs w:val="20"/>
              </w:rPr>
              <w:t>2013</w:t>
            </w:r>
          </w:p>
        </w:tc>
        <w:tc>
          <w:tcPr>
            <w:tcW w:w="1990" w:type="dxa"/>
          </w:tcPr>
          <w:p w14:paraId="6E3AE611" w14:textId="2FDF3E6D"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8,84</w:t>
            </w:r>
          </w:p>
        </w:tc>
        <w:tc>
          <w:tcPr>
            <w:tcW w:w="1842" w:type="dxa"/>
          </w:tcPr>
          <w:p w14:paraId="649917FA" w14:textId="7188E953"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7,36</w:t>
            </w:r>
          </w:p>
        </w:tc>
        <w:tc>
          <w:tcPr>
            <w:tcW w:w="2127" w:type="dxa"/>
          </w:tcPr>
          <w:p w14:paraId="0555F7A7" w14:textId="472070F7"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1,88</w:t>
            </w:r>
          </w:p>
        </w:tc>
        <w:tc>
          <w:tcPr>
            <w:cnfStyle w:val="000100000000" w:firstRow="0" w:lastRow="0" w:firstColumn="0" w:lastColumn="1" w:oddVBand="0" w:evenVBand="0" w:oddHBand="0" w:evenHBand="0" w:firstRowFirstColumn="0" w:firstRowLastColumn="0" w:lastRowFirstColumn="0" w:lastRowLastColumn="0"/>
            <w:tcW w:w="674" w:type="dxa"/>
          </w:tcPr>
          <w:p w14:paraId="790029FC" w14:textId="3CA65DB0" w:rsidR="00530FFB" w:rsidRPr="00427885" w:rsidRDefault="00530FFB" w:rsidP="00530FFB">
            <w:pPr>
              <w:pStyle w:val="BodyText1"/>
              <w:spacing w:before="0" w:after="0"/>
              <w:jc w:val="center"/>
              <w:rPr>
                <w:rFonts w:ascii="Calibri" w:hAnsi="Calibri" w:cs="Calibri"/>
                <w:color w:val="auto"/>
                <w:sz w:val="20"/>
                <w:szCs w:val="20"/>
              </w:rPr>
            </w:pPr>
            <w:r w:rsidRPr="00427885">
              <w:rPr>
                <w:rFonts w:ascii="Calibri" w:hAnsi="Calibri" w:cs="Calibri"/>
                <w:color w:val="auto"/>
                <w:sz w:val="20"/>
                <w:szCs w:val="20"/>
              </w:rPr>
              <w:t>18,09</w:t>
            </w:r>
          </w:p>
        </w:tc>
      </w:tr>
      <w:tr w:rsidR="00530FFB" w:rsidRPr="0016179D" w14:paraId="4A68A9AF" w14:textId="223E9FE6" w:rsidTr="00FB5170">
        <w:trPr>
          <w:jc w:val="center"/>
        </w:trPr>
        <w:tc>
          <w:tcPr>
            <w:cnfStyle w:val="001000000000" w:firstRow="0" w:lastRow="0" w:firstColumn="1" w:lastColumn="0" w:oddVBand="0" w:evenVBand="0" w:oddHBand="0" w:evenHBand="0" w:firstRowFirstColumn="0" w:firstRowLastColumn="0" w:lastRowFirstColumn="0" w:lastRowLastColumn="0"/>
            <w:tcW w:w="699" w:type="dxa"/>
          </w:tcPr>
          <w:p w14:paraId="25188368" w14:textId="77777777" w:rsidR="00530FFB" w:rsidRPr="00427885" w:rsidRDefault="00530FFB" w:rsidP="00530FFB">
            <w:pPr>
              <w:pStyle w:val="BodyText1"/>
              <w:spacing w:before="0" w:after="0"/>
              <w:rPr>
                <w:rFonts w:ascii="Calibri" w:hAnsi="Calibri" w:cs="Calibri"/>
                <w:color w:val="auto"/>
                <w:sz w:val="20"/>
                <w:szCs w:val="20"/>
              </w:rPr>
            </w:pPr>
            <w:r w:rsidRPr="00427885">
              <w:rPr>
                <w:rFonts w:ascii="Calibri" w:hAnsi="Calibri" w:cs="Calibri"/>
                <w:color w:val="auto"/>
                <w:sz w:val="20"/>
                <w:szCs w:val="20"/>
              </w:rPr>
              <w:t>2014</w:t>
            </w:r>
          </w:p>
        </w:tc>
        <w:tc>
          <w:tcPr>
            <w:tcW w:w="1990" w:type="dxa"/>
          </w:tcPr>
          <w:p w14:paraId="1EC14349" w14:textId="1EB28345"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12,12</w:t>
            </w:r>
          </w:p>
        </w:tc>
        <w:tc>
          <w:tcPr>
            <w:tcW w:w="1842" w:type="dxa"/>
          </w:tcPr>
          <w:p w14:paraId="773F172A" w14:textId="021DE92D"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8,24</w:t>
            </w:r>
          </w:p>
        </w:tc>
        <w:tc>
          <w:tcPr>
            <w:tcW w:w="2127" w:type="dxa"/>
          </w:tcPr>
          <w:p w14:paraId="474F1CD4" w14:textId="6BCAF412"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2,76</w:t>
            </w:r>
          </w:p>
        </w:tc>
        <w:tc>
          <w:tcPr>
            <w:cnfStyle w:val="000100000000" w:firstRow="0" w:lastRow="0" w:firstColumn="0" w:lastColumn="1" w:oddVBand="0" w:evenVBand="0" w:oddHBand="0" w:evenHBand="0" w:firstRowFirstColumn="0" w:firstRowLastColumn="0" w:lastRowFirstColumn="0" w:lastRowLastColumn="0"/>
            <w:tcW w:w="674" w:type="dxa"/>
          </w:tcPr>
          <w:p w14:paraId="5788F2D3" w14:textId="47849741" w:rsidR="00530FFB" w:rsidRPr="00427885" w:rsidRDefault="00530FFB" w:rsidP="00530FFB">
            <w:pPr>
              <w:pStyle w:val="BodyText1"/>
              <w:spacing w:before="0" w:after="0"/>
              <w:jc w:val="center"/>
              <w:rPr>
                <w:rFonts w:ascii="Calibri" w:hAnsi="Calibri" w:cs="Calibri"/>
                <w:color w:val="auto"/>
                <w:sz w:val="20"/>
                <w:szCs w:val="20"/>
              </w:rPr>
            </w:pPr>
            <w:r w:rsidRPr="00427885">
              <w:rPr>
                <w:rFonts w:ascii="Calibri" w:hAnsi="Calibri" w:cs="Calibri"/>
                <w:color w:val="auto"/>
                <w:sz w:val="20"/>
                <w:szCs w:val="20"/>
              </w:rPr>
              <w:t>23,12</w:t>
            </w:r>
          </w:p>
        </w:tc>
      </w:tr>
      <w:tr w:rsidR="00530FFB" w:rsidRPr="0016179D" w14:paraId="6B1FA3F6" w14:textId="697C2EBB" w:rsidTr="00FB5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9" w:type="dxa"/>
          </w:tcPr>
          <w:p w14:paraId="2C426921" w14:textId="77777777" w:rsidR="00530FFB" w:rsidRPr="00427885" w:rsidRDefault="00530FFB" w:rsidP="00530FFB">
            <w:pPr>
              <w:pStyle w:val="BodyText1"/>
              <w:spacing w:before="0" w:after="0"/>
              <w:rPr>
                <w:rFonts w:ascii="Calibri" w:hAnsi="Calibri" w:cs="Calibri"/>
                <w:color w:val="auto"/>
                <w:sz w:val="20"/>
                <w:szCs w:val="20"/>
              </w:rPr>
            </w:pPr>
            <w:r w:rsidRPr="00427885">
              <w:rPr>
                <w:rFonts w:ascii="Calibri" w:hAnsi="Calibri" w:cs="Calibri"/>
                <w:color w:val="auto"/>
                <w:sz w:val="20"/>
                <w:szCs w:val="20"/>
              </w:rPr>
              <w:t>2015</w:t>
            </w:r>
          </w:p>
        </w:tc>
        <w:tc>
          <w:tcPr>
            <w:tcW w:w="1990" w:type="dxa"/>
          </w:tcPr>
          <w:p w14:paraId="31E4F868" w14:textId="017AB07F"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15,30</w:t>
            </w:r>
          </w:p>
        </w:tc>
        <w:tc>
          <w:tcPr>
            <w:tcW w:w="1842" w:type="dxa"/>
          </w:tcPr>
          <w:p w14:paraId="381A7C4F" w14:textId="38415CC1"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9,11</w:t>
            </w:r>
          </w:p>
        </w:tc>
        <w:tc>
          <w:tcPr>
            <w:tcW w:w="2127" w:type="dxa"/>
          </w:tcPr>
          <w:p w14:paraId="6CD51EA6" w14:textId="39D6D1F9"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3,09</w:t>
            </w:r>
          </w:p>
        </w:tc>
        <w:tc>
          <w:tcPr>
            <w:cnfStyle w:val="000100000000" w:firstRow="0" w:lastRow="0" w:firstColumn="0" w:lastColumn="1" w:oddVBand="0" w:evenVBand="0" w:oddHBand="0" w:evenHBand="0" w:firstRowFirstColumn="0" w:firstRowLastColumn="0" w:lastRowFirstColumn="0" w:lastRowLastColumn="0"/>
            <w:tcW w:w="674" w:type="dxa"/>
          </w:tcPr>
          <w:p w14:paraId="5C19B2D8" w14:textId="5E3CDF06" w:rsidR="00530FFB" w:rsidRPr="00427885" w:rsidRDefault="00530FFB" w:rsidP="00530FFB">
            <w:pPr>
              <w:pStyle w:val="BodyText1"/>
              <w:spacing w:before="0" w:after="0"/>
              <w:jc w:val="center"/>
              <w:rPr>
                <w:rFonts w:ascii="Calibri" w:hAnsi="Calibri" w:cs="Calibri"/>
                <w:color w:val="auto"/>
                <w:sz w:val="20"/>
                <w:szCs w:val="20"/>
              </w:rPr>
            </w:pPr>
            <w:r w:rsidRPr="00427885">
              <w:rPr>
                <w:rFonts w:ascii="Calibri" w:hAnsi="Calibri" w:cs="Calibri"/>
                <w:color w:val="auto"/>
                <w:sz w:val="20"/>
                <w:szCs w:val="20"/>
              </w:rPr>
              <w:t>27,50</w:t>
            </w:r>
          </w:p>
        </w:tc>
      </w:tr>
      <w:tr w:rsidR="00530FFB" w:rsidRPr="0016179D" w14:paraId="4B977F99" w14:textId="598B6724" w:rsidTr="00FB5170">
        <w:trPr>
          <w:jc w:val="center"/>
        </w:trPr>
        <w:tc>
          <w:tcPr>
            <w:cnfStyle w:val="001000000000" w:firstRow="0" w:lastRow="0" w:firstColumn="1" w:lastColumn="0" w:oddVBand="0" w:evenVBand="0" w:oddHBand="0" w:evenHBand="0" w:firstRowFirstColumn="0" w:firstRowLastColumn="0" w:lastRowFirstColumn="0" w:lastRowLastColumn="0"/>
            <w:tcW w:w="699" w:type="dxa"/>
          </w:tcPr>
          <w:p w14:paraId="37E1F639" w14:textId="77777777" w:rsidR="00530FFB" w:rsidRPr="00427885" w:rsidRDefault="00530FFB" w:rsidP="00530FFB">
            <w:pPr>
              <w:pStyle w:val="BodyText1"/>
              <w:spacing w:before="0" w:after="0"/>
              <w:rPr>
                <w:rFonts w:ascii="Calibri" w:hAnsi="Calibri" w:cs="Calibri"/>
                <w:color w:val="auto"/>
                <w:sz w:val="20"/>
                <w:szCs w:val="20"/>
              </w:rPr>
            </w:pPr>
            <w:r w:rsidRPr="00427885">
              <w:rPr>
                <w:rFonts w:ascii="Calibri" w:hAnsi="Calibri" w:cs="Calibri"/>
                <w:color w:val="auto"/>
                <w:sz w:val="20"/>
                <w:szCs w:val="20"/>
              </w:rPr>
              <w:t>2016</w:t>
            </w:r>
          </w:p>
        </w:tc>
        <w:tc>
          <w:tcPr>
            <w:tcW w:w="1990" w:type="dxa"/>
          </w:tcPr>
          <w:p w14:paraId="5D14B787" w14:textId="4A53646F"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16,82</w:t>
            </w:r>
          </w:p>
        </w:tc>
        <w:tc>
          <w:tcPr>
            <w:tcW w:w="1842" w:type="dxa"/>
          </w:tcPr>
          <w:p w14:paraId="7ED1A442" w14:textId="5CDAD44D"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10,35</w:t>
            </w:r>
          </w:p>
        </w:tc>
        <w:tc>
          <w:tcPr>
            <w:tcW w:w="2127" w:type="dxa"/>
          </w:tcPr>
          <w:p w14:paraId="44545D41" w14:textId="34B520BC"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4,47</w:t>
            </w:r>
          </w:p>
        </w:tc>
        <w:tc>
          <w:tcPr>
            <w:cnfStyle w:val="000100000000" w:firstRow="0" w:lastRow="0" w:firstColumn="0" w:lastColumn="1" w:oddVBand="0" w:evenVBand="0" w:oddHBand="0" w:evenHBand="0" w:firstRowFirstColumn="0" w:firstRowLastColumn="0" w:lastRowFirstColumn="0" w:lastRowLastColumn="0"/>
            <w:tcW w:w="674" w:type="dxa"/>
          </w:tcPr>
          <w:p w14:paraId="5400AA84" w14:textId="094EEE6D" w:rsidR="00530FFB" w:rsidRPr="00427885" w:rsidRDefault="00530FFB" w:rsidP="00530FFB">
            <w:pPr>
              <w:pStyle w:val="BodyText1"/>
              <w:spacing w:before="0" w:after="0"/>
              <w:jc w:val="center"/>
              <w:rPr>
                <w:rFonts w:ascii="Calibri" w:hAnsi="Calibri" w:cs="Calibri"/>
                <w:color w:val="auto"/>
                <w:sz w:val="20"/>
                <w:szCs w:val="20"/>
              </w:rPr>
            </w:pPr>
            <w:r w:rsidRPr="00427885">
              <w:rPr>
                <w:rFonts w:ascii="Calibri" w:hAnsi="Calibri" w:cs="Calibri"/>
                <w:color w:val="auto"/>
                <w:sz w:val="20"/>
                <w:szCs w:val="20"/>
              </w:rPr>
              <w:t>31,64</w:t>
            </w:r>
          </w:p>
        </w:tc>
      </w:tr>
      <w:tr w:rsidR="00530FFB" w:rsidRPr="0016179D" w14:paraId="7EE98E10" w14:textId="2A03A6D0" w:rsidTr="00FB5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9" w:type="dxa"/>
          </w:tcPr>
          <w:p w14:paraId="0E06E1BC" w14:textId="77777777" w:rsidR="00530FFB" w:rsidRPr="00427885" w:rsidRDefault="00530FFB" w:rsidP="00530FFB">
            <w:pPr>
              <w:pStyle w:val="BodyText1"/>
              <w:spacing w:before="0" w:after="0"/>
              <w:rPr>
                <w:rFonts w:ascii="Calibri" w:hAnsi="Calibri" w:cs="Calibri"/>
                <w:color w:val="auto"/>
                <w:sz w:val="20"/>
                <w:szCs w:val="20"/>
              </w:rPr>
            </w:pPr>
            <w:r w:rsidRPr="00427885">
              <w:rPr>
                <w:rFonts w:ascii="Calibri" w:hAnsi="Calibri" w:cs="Calibri"/>
                <w:color w:val="auto"/>
                <w:sz w:val="20"/>
                <w:szCs w:val="20"/>
              </w:rPr>
              <w:t>2017</w:t>
            </w:r>
          </w:p>
        </w:tc>
        <w:tc>
          <w:tcPr>
            <w:tcW w:w="1990" w:type="dxa"/>
          </w:tcPr>
          <w:p w14:paraId="7F005C5A" w14:textId="6C66F923"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17,84</w:t>
            </w:r>
          </w:p>
        </w:tc>
        <w:tc>
          <w:tcPr>
            <w:tcW w:w="1842" w:type="dxa"/>
          </w:tcPr>
          <w:p w14:paraId="4BE3D830" w14:textId="0FCA0F16"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12,35</w:t>
            </w:r>
          </w:p>
        </w:tc>
        <w:tc>
          <w:tcPr>
            <w:tcW w:w="2127" w:type="dxa"/>
          </w:tcPr>
          <w:p w14:paraId="6A9E11A0" w14:textId="154A42B5"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5,83</w:t>
            </w:r>
          </w:p>
        </w:tc>
        <w:tc>
          <w:tcPr>
            <w:cnfStyle w:val="000100000000" w:firstRow="0" w:lastRow="0" w:firstColumn="0" w:lastColumn="1" w:oddVBand="0" w:evenVBand="0" w:oddHBand="0" w:evenHBand="0" w:firstRowFirstColumn="0" w:firstRowLastColumn="0" w:lastRowFirstColumn="0" w:lastRowLastColumn="0"/>
            <w:tcW w:w="674" w:type="dxa"/>
          </w:tcPr>
          <w:p w14:paraId="69234F81" w14:textId="2960082F" w:rsidR="00530FFB" w:rsidRPr="00427885" w:rsidRDefault="00530FFB" w:rsidP="00530FFB">
            <w:pPr>
              <w:pStyle w:val="BodyText1"/>
              <w:spacing w:before="0" w:after="0"/>
              <w:jc w:val="center"/>
              <w:rPr>
                <w:rFonts w:ascii="Calibri" w:hAnsi="Calibri" w:cs="Calibri"/>
                <w:color w:val="auto"/>
                <w:sz w:val="20"/>
                <w:szCs w:val="20"/>
              </w:rPr>
            </w:pPr>
            <w:r w:rsidRPr="00427885">
              <w:rPr>
                <w:rFonts w:ascii="Calibri" w:hAnsi="Calibri" w:cs="Calibri"/>
                <w:color w:val="auto"/>
                <w:sz w:val="20"/>
                <w:szCs w:val="20"/>
              </w:rPr>
              <w:t>36,02</w:t>
            </w:r>
          </w:p>
        </w:tc>
      </w:tr>
      <w:tr w:rsidR="00530FFB" w:rsidRPr="0016179D" w14:paraId="5952E4AB" w14:textId="636B0A11" w:rsidTr="00FB5170">
        <w:trPr>
          <w:jc w:val="center"/>
        </w:trPr>
        <w:tc>
          <w:tcPr>
            <w:cnfStyle w:val="001000000000" w:firstRow="0" w:lastRow="0" w:firstColumn="1" w:lastColumn="0" w:oddVBand="0" w:evenVBand="0" w:oddHBand="0" w:evenHBand="0" w:firstRowFirstColumn="0" w:firstRowLastColumn="0" w:lastRowFirstColumn="0" w:lastRowLastColumn="0"/>
            <w:tcW w:w="699" w:type="dxa"/>
          </w:tcPr>
          <w:p w14:paraId="60FBF9D7" w14:textId="77777777" w:rsidR="00530FFB" w:rsidRPr="00427885" w:rsidRDefault="00530FFB" w:rsidP="00530FFB">
            <w:pPr>
              <w:pStyle w:val="BodyText1"/>
              <w:spacing w:before="0" w:after="0"/>
              <w:rPr>
                <w:rFonts w:ascii="Calibri" w:hAnsi="Calibri" w:cs="Calibri"/>
                <w:color w:val="auto"/>
                <w:sz w:val="20"/>
                <w:szCs w:val="20"/>
              </w:rPr>
            </w:pPr>
            <w:r w:rsidRPr="00427885">
              <w:rPr>
                <w:rFonts w:ascii="Calibri" w:hAnsi="Calibri" w:cs="Calibri"/>
                <w:color w:val="auto"/>
                <w:sz w:val="20"/>
                <w:szCs w:val="20"/>
              </w:rPr>
              <w:t>2018</w:t>
            </w:r>
          </w:p>
        </w:tc>
        <w:tc>
          <w:tcPr>
            <w:tcW w:w="1990" w:type="dxa"/>
          </w:tcPr>
          <w:p w14:paraId="21C420EE" w14:textId="3FC69C39"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19,93</w:t>
            </w:r>
          </w:p>
        </w:tc>
        <w:tc>
          <w:tcPr>
            <w:tcW w:w="1842" w:type="dxa"/>
          </w:tcPr>
          <w:p w14:paraId="7C300593" w14:textId="368E0006"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14,54</w:t>
            </w:r>
          </w:p>
        </w:tc>
        <w:tc>
          <w:tcPr>
            <w:tcW w:w="2127" w:type="dxa"/>
          </w:tcPr>
          <w:p w14:paraId="044AB539" w14:textId="246678DD"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6,42</w:t>
            </w:r>
          </w:p>
        </w:tc>
        <w:tc>
          <w:tcPr>
            <w:cnfStyle w:val="000100000000" w:firstRow="0" w:lastRow="0" w:firstColumn="0" w:lastColumn="1" w:oddVBand="0" w:evenVBand="0" w:oddHBand="0" w:evenHBand="0" w:firstRowFirstColumn="0" w:firstRowLastColumn="0" w:lastRowFirstColumn="0" w:lastRowLastColumn="0"/>
            <w:tcW w:w="674" w:type="dxa"/>
          </w:tcPr>
          <w:p w14:paraId="1C6E179A" w14:textId="0B8513A5" w:rsidR="00530FFB" w:rsidRPr="00427885" w:rsidRDefault="00530FFB" w:rsidP="00530FFB">
            <w:pPr>
              <w:pStyle w:val="BodyText1"/>
              <w:spacing w:before="0" w:after="0"/>
              <w:jc w:val="center"/>
              <w:rPr>
                <w:rFonts w:ascii="Calibri" w:hAnsi="Calibri" w:cs="Calibri"/>
                <w:color w:val="auto"/>
                <w:sz w:val="20"/>
                <w:szCs w:val="20"/>
              </w:rPr>
            </w:pPr>
            <w:r w:rsidRPr="00427885">
              <w:rPr>
                <w:rFonts w:ascii="Calibri" w:hAnsi="Calibri" w:cs="Calibri"/>
                <w:color w:val="auto"/>
                <w:sz w:val="20"/>
                <w:szCs w:val="20"/>
              </w:rPr>
              <w:t>40,89</w:t>
            </w:r>
          </w:p>
        </w:tc>
      </w:tr>
      <w:tr w:rsidR="00530FFB" w:rsidRPr="0016179D" w14:paraId="02CA6471" w14:textId="53E3ADDA" w:rsidTr="00FB5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9" w:type="dxa"/>
          </w:tcPr>
          <w:p w14:paraId="5C1B4F28" w14:textId="77777777" w:rsidR="00530FFB" w:rsidRPr="00427885" w:rsidRDefault="00530FFB" w:rsidP="00530FFB">
            <w:pPr>
              <w:pStyle w:val="BodyText1"/>
              <w:spacing w:before="0" w:after="0"/>
              <w:rPr>
                <w:rFonts w:ascii="Calibri" w:hAnsi="Calibri" w:cs="Calibri"/>
                <w:color w:val="auto"/>
                <w:sz w:val="20"/>
                <w:szCs w:val="20"/>
              </w:rPr>
            </w:pPr>
            <w:r w:rsidRPr="00427885">
              <w:rPr>
                <w:rFonts w:ascii="Calibri" w:hAnsi="Calibri" w:cs="Calibri"/>
                <w:color w:val="auto"/>
                <w:sz w:val="20"/>
                <w:szCs w:val="20"/>
              </w:rPr>
              <w:t>2019</w:t>
            </w:r>
          </w:p>
        </w:tc>
        <w:tc>
          <w:tcPr>
            <w:tcW w:w="1990" w:type="dxa"/>
          </w:tcPr>
          <w:p w14:paraId="2CC3FF46" w14:textId="7ED1FE2E"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21,64</w:t>
            </w:r>
          </w:p>
        </w:tc>
        <w:tc>
          <w:tcPr>
            <w:tcW w:w="1842" w:type="dxa"/>
          </w:tcPr>
          <w:p w14:paraId="7624F4A5" w14:textId="02141B62"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15,53</w:t>
            </w:r>
          </w:p>
        </w:tc>
        <w:tc>
          <w:tcPr>
            <w:tcW w:w="2127" w:type="dxa"/>
          </w:tcPr>
          <w:p w14:paraId="735165BF" w14:textId="2130F4AE" w:rsidR="00530FFB" w:rsidRPr="00427885" w:rsidRDefault="00530FFB"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6,93</w:t>
            </w:r>
          </w:p>
        </w:tc>
        <w:tc>
          <w:tcPr>
            <w:cnfStyle w:val="000100000000" w:firstRow="0" w:lastRow="0" w:firstColumn="0" w:lastColumn="1" w:oddVBand="0" w:evenVBand="0" w:oddHBand="0" w:evenHBand="0" w:firstRowFirstColumn="0" w:firstRowLastColumn="0" w:lastRowFirstColumn="0" w:lastRowLastColumn="0"/>
            <w:tcW w:w="674" w:type="dxa"/>
          </w:tcPr>
          <w:p w14:paraId="609172B6" w14:textId="7900F5EF" w:rsidR="00530FFB" w:rsidRPr="00427885" w:rsidRDefault="00530FFB" w:rsidP="00530FFB">
            <w:pPr>
              <w:pStyle w:val="BodyText1"/>
              <w:spacing w:before="0" w:after="0"/>
              <w:jc w:val="center"/>
              <w:rPr>
                <w:rFonts w:ascii="Calibri" w:hAnsi="Calibri" w:cs="Calibri"/>
                <w:color w:val="auto"/>
                <w:sz w:val="20"/>
                <w:szCs w:val="20"/>
              </w:rPr>
            </w:pPr>
            <w:r w:rsidRPr="00427885">
              <w:rPr>
                <w:rFonts w:ascii="Calibri" w:hAnsi="Calibri" w:cs="Calibri"/>
                <w:color w:val="auto"/>
                <w:sz w:val="20"/>
                <w:szCs w:val="20"/>
              </w:rPr>
              <w:t>44,11</w:t>
            </w:r>
          </w:p>
        </w:tc>
      </w:tr>
      <w:tr w:rsidR="00530FFB" w:rsidRPr="0016179D" w14:paraId="789E1133" w14:textId="462C91BD" w:rsidTr="00FB5170">
        <w:trPr>
          <w:jc w:val="center"/>
        </w:trPr>
        <w:tc>
          <w:tcPr>
            <w:cnfStyle w:val="001000000000" w:firstRow="0" w:lastRow="0" w:firstColumn="1" w:lastColumn="0" w:oddVBand="0" w:evenVBand="0" w:oddHBand="0" w:evenHBand="0" w:firstRowFirstColumn="0" w:firstRowLastColumn="0" w:lastRowFirstColumn="0" w:lastRowLastColumn="0"/>
            <w:tcW w:w="699" w:type="dxa"/>
          </w:tcPr>
          <w:p w14:paraId="297BF854" w14:textId="77777777" w:rsidR="00530FFB" w:rsidRPr="00427885" w:rsidRDefault="00530FFB" w:rsidP="00530FFB">
            <w:pPr>
              <w:pStyle w:val="BodyText1"/>
              <w:spacing w:before="0" w:after="0"/>
              <w:rPr>
                <w:rFonts w:ascii="Calibri" w:hAnsi="Calibri" w:cs="Calibri"/>
                <w:color w:val="auto"/>
                <w:sz w:val="20"/>
                <w:szCs w:val="20"/>
              </w:rPr>
            </w:pPr>
            <w:r w:rsidRPr="00427885">
              <w:rPr>
                <w:rFonts w:ascii="Calibri" w:hAnsi="Calibri" w:cs="Calibri"/>
                <w:color w:val="auto"/>
                <w:sz w:val="20"/>
                <w:szCs w:val="20"/>
              </w:rPr>
              <w:t>2020</w:t>
            </w:r>
          </w:p>
        </w:tc>
        <w:tc>
          <w:tcPr>
            <w:tcW w:w="1990" w:type="dxa"/>
          </w:tcPr>
          <w:p w14:paraId="557DCC3F" w14:textId="3BFE2D77"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21,72</w:t>
            </w:r>
          </w:p>
        </w:tc>
        <w:tc>
          <w:tcPr>
            <w:tcW w:w="1842" w:type="dxa"/>
          </w:tcPr>
          <w:p w14:paraId="56118166" w14:textId="54E8AF84"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16,32</w:t>
            </w:r>
          </w:p>
        </w:tc>
        <w:tc>
          <w:tcPr>
            <w:tcW w:w="2127" w:type="dxa"/>
          </w:tcPr>
          <w:p w14:paraId="76548165" w14:textId="549EEC98" w:rsidR="00530FFB" w:rsidRPr="00427885" w:rsidRDefault="00530FFB" w:rsidP="00FB5170">
            <w:pPr>
              <w:pStyle w:val="BodyText1"/>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27885">
              <w:rPr>
                <w:rFonts w:ascii="Calibri" w:hAnsi="Calibri" w:cs="Calibri"/>
                <w:color w:val="auto"/>
                <w:sz w:val="20"/>
                <w:szCs w:val="20"/>
              </w:rPr>
              <w:t>6,20</w:t>
            </w:r>
          </w:p>
        </w:tc>
        <w:tc>
          <w:tcPr>
            <w:cnfStyle w:val="000100000000" w:firstRow="0" w:lastRow="0" w:firstColumn="0" w:lastColumn="1" w:oddVBand="0" w:evenVBand="0" w:oddHBand="0" w:evenHBand="0" w:firstRowFirstColumn="0" w:firstRowLastColumn="0" w:lastRowFirstColumn="0" w:lastRowLastColumn="0"/>
            <w:tcW w:w="674" w:type="dxa"/>
          </w:tcPr>
          <w:p w14:paraId="36DFE4E4" w14:textId="1DE92C15" w:rsidR="00530FFB" w:rsidRPr="00427885" w:rsidRDefault="00530FFB" w:rsidP="00530FFB">
            <w:pPr>
              <w:pStyle w:val="BodyText1"/>
              <w:spacing w:before="0" w:after="0"/>
              <w:jc w:val="center"/>
              <w:rPr>
                <w:rFonts w:ascii="Calibri" w:hAnsi="Calibri" w:cs="Calibri"/>
                <w:color w:val="auto"/>
                <w:sz w:val="20"/>
                <w:szCs w:val="20"/>
              </w:rPr>
            </w:pPr>
            <w:r w:rsidRPr="00427885">
              <w:rPr>
                <w:rFonts w:ascii="Calibri" w:hAnsi="Calibri" w:cs="Calibri"/>
                <w:color w:val="auto"/>
                <w:sz w:val="20"/>
                <w:szCs w:val="20"/>
              </w:rPr>
              <w:t>44,24</w:t>
            </w:r>
          </w:p>
        </w:tc>
      </w:tr>
      <w:tr w:rsidR="0016179D" w:rsidRPr="0016179D" w14:paraId="79C6B799" w14:textId="044819ED" w:rsidTr="00FB51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9" w:type="dxa"/>
          </w:tcPr>
          <w:p w14:paraId="6306C7FD" w14:textId="77777777" w:rsidR="00DF4E16" w:rsidRPr="00427885" w:rsidRDefault="00DF4E16" w:rsidP="00DF4E16">
            <w:pPr>
              <w:pStyle w:val="BodyText1"/>
              <w:spacing w:before="0" w:after="0"/>
              <w:rPr>
                <w:rFonts w:ascii="Calibri" w:hAnsi="Calibri" w:cs="Calibri"/>
                <w:color w:val="auto"/>
                <w:sz w:val="20"/>
                <w:szCs w:val="20"/>
              </w:rPr>
            </w:pPr>
            <w:r w:rsidRPr="00427885">
              <w:rPr>
                <w:rFonts w:ascii="Calibri" w:hAnsi="Calibri" w:cs="Calibri"/>
                <w:color w:val="auto"/>
                <w:sz w:val="20"/>
                <w:szCs w:val="20"/>
              </w:rPr>
              <w:t>2021</w:t>
            </w:r>
          </w:p>
        </w:tc>
        <w:tc>
          <w:tcPr>
            <w:tcW w:w="1990" w:type="dxa"/>
          </w:tcPr>
          <w:p w14:paraId="40CC61C8" w14:textId="0F73F82D" w:rsidR="00DF4E16" w:rsidRPr="00427885" w:rsidRDefault="00FB5170"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23,54</w:t>
            </w:r>
          </w:p>
        </w:tc>
        <w:tc>
          <w:tcPr>
            <w:tcW w:w="1842" w:type="dxa"/>
          </w:tcPr>
          <w:p w14:paraId="7BD01BC8" w14:textId="321EE710" w:rsidR="00DF4E16" w:rsidRPr="00427885" w:rsidRDefault="00FB5170"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18,48</w:t>
            </w:r>
          </w:p>
        </w:tc>
        <w:tc>
          <w:tcPr>
            <w:tcW w:w="2127" w:type="dxa"/>
          </w:tcPr>
          <w:p w14:paraId="2C626CCA" w14:textId="6212AC84" w:rsidR="00DF4E16" w:rsidRPr="00427885" w:rsidRDefault="00FB5170" w:rsidP="00FB5170">
            <w:pPr>
              <w:pStyle w:val="BodyText1"/>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7,43</w:t>
            </w:r>
          </w:p>
        </w:tc>
        <w:tc>
          <w:tcPr>
            <w:cnfStyle w:val="000100000000" w:firstRow="0" w:lastRow="0" w:firstColumn="0" w:lastColumn="1" w:oddVBand="0" w:evenVBand="0" w:oddHBand="0" w:evenHBand="0" w:firstRowFirstColumn="0" w:firstRowLastColumn="0" w:lastRowFirstColumn="0" w:lastRowLastColumn="0"/>
            <w:tcW w:w="674" w:type="dxa"/>
          </w:tcPr>
          <w:p w14:paraId="5D174049" w14:textId="6D63EFE6" w:rsidR="00DF4E16" w:rsidRPr="00427885" w:rsidRDefault="00265B82" w:rsidP="00DF4E16">
            <w:pPr>
              <w:pStyle w:val="BodyText1"/>
              <w:spacing w:before="0" w:after="0"/>
              <w:rPr>
                <w:rFonts w:ascii="Calibri" w:hAnsi="Calibri" w:cs="Calibri"/>
                <w:color w:val="auto"/>
                <w:sz w:val="20"/>
                <w:szCs w:val="20"/>
              </w:rPr>
            </w:pPr>
            <w:r>
              <w:rPr>
                <w:rFonts w:ascii="Calibri" w:hAnsi="Calibri" w:cs="Calibri"/>
                <w:color w:val="auto"/>
                <w:sz w:val="20"/>
                <w:szCs w:val="20"/>
              </w:rPr>
              <w:t>49,45</w:t>
            </w:r>
          </w:p>
        </w:tc>
      </w:tr>
    </w:tbl>
    <w:p w14:paraId="577E50CE" w14:textId="77777777" w:rsidR="00EB7112" w:rsidRDefault="00EB7112" w:rsidP="00EB7112">
      <w:pPr>
        <w:pStyle w:val="BodyText1"/>
      </w:pPr>
    </w:p>
    <w:p w14:paraId="7FCC544C" w14:textId="2C651E98" w:rsidR="00EB7112" w:rsidRDefault="00B02ABC" w:rsidP="009300BD">
      <w:pPr>
        <w:pStyle w:val="BodyText1"/>
      </w:pPr>
      <w:r>
        <w:fldChar w:fldCharType="begin"/>
      </w:r>
      <w:r>
        <w:instrText xml:space="preserve"> REF _Ref94518492 </w:instrText>
      </w:r>
      <w:r>
        <w:fldChar w:fldCharType="separate"/>
      </w:r>
      <w:r w:rsidR="00535F05" w:rsidRPr="00847308">
        <w:t xml:space="preserve">Şekil </w:t>
      </w:r>
      <w:r w:rsidR="00535F05">
        <w:rPr>
          <w:noProof/>
        </w:rPr>
        <w:t>10</w:t>
      </w:r>
      <w:r>
        <w:fldChar w:fldCharType="end"/>
      </w:r>
      <w:r w:rsidR="00F368F3">
        <w:t xml:space="preserve"> ile</w:t>
      </w:r>
      <w:r>
        <w:t xml:space="preserve"> </w:t>
      </w:r>
      <w:proofErr w:type="spellStart"/>
      <w:r>
        <w:t>TDTE’nin</w:t>
      </w:r>
      <w:proofErr w:type="spellEnd"/>
      <w:r>
        <w:t xml:space="preserve"> gelişimin</w:t>
      </w:r>
      <w:r w:rsidR="00F368F3">
        <w:t>e</w:t>
      </w:r>
      <w:r>
        <w:t xml:space="preserve"> daha yakında</w:t>
      </w:r>
      <w:r w:rsidR="00975A90">
        <w:t>n</w:t>
      </w:r>
      <w:r>
        <w:t xml:space="preserve"> </w:t>
      </w:r>
      <w:r w:rsidR="009C66DA">
        <w:t xml:space="preserve">bakmak mümkündür. </w:t>
      </w:r>
      <w:r w:rsidR="00F368F3">
        <w:t xml:space="preserve">Bu kapsamda, </w:t>
      </w:r>
      <w:r w:rsidR="0014060A">
        <w:t xml:space="preserve">endeks </w:t>
      </w:r>
      <w:r w:rsidR="004C59A9">
        <w:t xml:space="preserve">değerlerini üç </w:t>
      </w:r>
      <w:r w:rsidR="003A3667">
        <w:t>dönem</w:t>
      </w:r>
      <w:r w:rsidR="00EA6F46">
        <w:t>e</w:t>
      </w:r>
      <w:r w:rsidR="004C59A9">
        <w:t xml:space="preserve"> ayırarak incelemek faydalı olacaktır. 2004 yılından 201</w:t>
      </w:r>
      <w:r w:rsidR="00D52610">
        <w:t>3</w:t>
      </w:r>
      <w:r w:rsidR="004C59A9">
        <w:t xml:space="preserve"> yılına kadar </w:t>
      </w:r>
      <w:r w:rsidR="00F617B3">
        <w:t>olan ilk</w:t>
      </w:r>
      <w:r w:rsidR="00352DB0">
        <w:t xml:space="preserve"> </w:t>
      </w:r>
      <w:r w:rsidR="004C59A9">
        <w:t>on yıllık süreçte</w:t>
      </w:r>
      <w:r w:rsidR="00FC0713">
        <w:t xml:space="preserve"> dijitalleşme sürecindeki </w:t>
      </w:r>
      <w:r w:rsidR="00F617B3">
        <w:t>ivmenin, 2014</w:t>
      </w:r>
      <w:r w:rsidR="004C59A9">
        <w:t xml:space="preserve"> yılı itibariyle</w:t>
      </w:r>
      <w:r w:rsidR="00924DB1">
        <w:t xml:space="preserve"> daha </w:t>
      </w:r>
      <w:r w:rsidR="009D0EE5">
        <w:t xml:space="preserve">da </w:t>
      </w:r>
      <w:r w:rsidR="00924DB1">
        <w:t xml:space="preserve">hızlanarak </w:t>
      </w:r>
      <w:r w:rsidR="00EE0F8B">
        <w:t>2019 yılına değin devam ettiği</w:t>
      </w:r>
      <w:r w:rsidR="00924DB1">
        <w:t xml:space="preserve"> görülmektedir.</w:t>
      </w:r>
      <w:r w:rsidR="004C59A9">
        <w:t xml:space="preserve"> </w:t>
      </w:r>
      <w:r w:rsidR="00EE0F8B" w:rsidRPr="0010636E">
        <w:t>2020 yılındaki durak</w:t>
      </w:r>
      <w:r w:rsidR="00A50FA7" w:rsidRPr="0010636E">
        <w:t>l</w:t>
      </w:r>
      <w:r w:rsidR="00EE0F8B" w:rsidRPr="0010636E">
        <w:t xml:space="preserve">amanın ardından – </w:t>
      </w:r>
      <w:r w:rsidR="00F617B3" w:rsidRPr="0010636E">
        <w:t>raporun sonraki bölümle</w:t>
      </w:r>
      <w:r w:rsidR="00E053DF" w:rsidRPr="0010636E">
        <w:t xml:space="preserve">rinde daha </w:t>
      </w:r>
      <w:r w:rsidR="00587226" w:rsidRPr="0010636E">
        <w:t>ayrıntılı</w:t>
      </w:r>
      <w:r w:rsidR="00E053DF" w:rsidRPr="0010636E">
        <w:t xml:space="preserve"> olarak ele </w:t>
      </w:r>
      <w:r w:rsidR="00587226" w:rsidRPr="0010636E">
        <w:t>alınacağı</w:t>
      </w:r>
      <w:r w:rsidR="00E053DF" w:rsidRPr="0010636E">
        <w:t xml:space="preserve"> üzere – Covid19 salgını </w:t>
      </w:r>
      <w:r w:rsidR="00587226" w:rsidRPr="0010636E">
        <w:t xml:space="preserve">sürecinde tekrar </w:t>
      </w:r>
      <w:r w:rsidR="00786FCA" w:rsidRPr="0010636E">
        <w:t>arttığı görülmektedir</w:t>
      </w:r>
      <w:r w:rsidR="00F22DEA" w:rsidRPr="0010636E">
        <w:t>.</w:t>
      </w:r>
    </w:p>
    <w:p w14:paraId="581BACDC" w14:textId="55065A6C" w:rsidR="00847308" w:rsidRPr="00847308" w:rsidRDefault="00847308" w:rsidP="009C5D0A">
      <w:pPr>
        <w:pStyle w:val="Caption"/>
      </w:pPr>
      <w:bookmarkStart w:id="46" w:name="_Ref94518492"/>
      <w:bookmarkStart w:id="47" w:name="_Toc100048521"/>
      <w:r w:rsidRPr="00847308">
        <w:lastRenderedPageBreak/>
        <w:t xml:space="preserve">Şekil </w:t>
      </w:r>
      <w:r w:rsidR="0060008F">
        <w:fldChar w:fldCharType="begin"/>
      </w:r>
      <w:r w:rsidR="0060008F">
        <w:instrText xml:space="preserve"> SEQ Şekil \* ARABIC </w:instrText>
      </w:r>
      <w:r w:rsidR="0060008F">
        <w:fldChar w:fldCharType="separate"/>
      </w:r>
      <w:r w:rsidR="00535F05">
        <w:rPr>
          <w:noProof/>
        </w:rPr>
        <w:t>10</w:t>
      </w:r>
      <w:r w:rsidR="0060008F">
        <w:rPr>
          <w:noProof/>
        </w:rPr>
        <w:fldChar w:fldCharType="end"/>
      </w:r>
      <w:bookmarkEnd w:id="46"/>
      <w:r w:rsidRPr="00847308">
        <w:t xml:space="preserve"> - Yılar itibariyle TDTE (200</w:t>
      </w:r>
      <w:r w:rsidR="00885F3C">
        <w:t>4</w:t>
      </w:r>
      <w:r w:rsidRPr="00847308">
        <w:t>-2021)</w:t>
      </w:r>
      <w:bookmarkEnd w:id="47"/>
    </w:p>
    <w:p w14:paraId="5EAF5C11" w14:textId="450EE305" w:rsidR="0041286F" w:rsidRDefault="00FB3645" w:rsidP="00AB6CEC">
      <w:pPr>
        <w:pStyle w:val="BodyText1"/>
        <w:keepNext/>
        <w:jc w:val="center"/>
      </w:pPr>
      <w:r>
        <w:rPr>
          <w:noProof/>
        </w:rPr>
        <w:drawing>
          <wp:inline distT="0" distB="0" distL="0" distR="0" wp14:anchorId="67281513" wp14:editId="0DCC1AC9">
            <wp:extent cx="5417766" cy="2715385"/>
            <wp:effectExtent l="0" t="0" r="18415" b="15240"/>
            <wp:docPr id="1" name="Chart 1">
              <a:extLst xmlns:a="http://schemas.openxmlformats.org/drawingml/2006/main">
                <a:ext uri="{FF2B5EF4-FFF2-40B4-BE49-F238E27FC236}">
                  <a16:creationId xmlns:a16="http://schemas.microsoft.com/office/drawing/2014/main" id="{3165D6F0-4069-7644-88ED-2C0865421D52}"/>
                </a:ext>
                <a:ext uri="{147F2762-F138-4A5C-976F-8EAC2B608ADB}">
                  <a16:predDERef xmlns:a16="http://schemas.microsoft.com/office/drawing/2014/main" pred="{29D6BF55-763B-124E-A64E-283E7A356D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297A17" w14:textId="38C42167" w:rsidR="00F146CC" w:rsidRDefault="00BE430D" w:rsidP="00F146CC">
      <w:pPr>
        <w:pStyle w:val="BodyText1"/>
      </w:pPr>
      <w:r>
        <w:t>Üç</w:t>
      </w:r>
      <w:r w:rsidR="0057530A">
        <w:t xml:space="preserve"> temel alandaki </w:t>
      </w:r>
      <w:r w:rsidR="00026B9A">
        <w:t>gelişim</w:t>
      </w:r>
      <w:r w:rsidR="00424012">
        <w:t xml:space="preserve"> </w:t>
      </w:r>
      <w:r w:rsidR="00B03E1B">
        <w:fldChar w:fldCharType="begin"/>
      </w:r>
      <w:r w:rsidR="00B03E1B">
        <w:instrText xml:space="preserve"> REF _Ref94530603 </w:instrText>
      </w:r>
      <w:r w:rsidR="00B03E1B">
        <w:fldChar w:fldCharType="separate"/>
      </w:r>
      <w:r w:rsidR="00535F05">
        <w:t xml:space="preserve">Tablo </w:t>
      </w:r>
      <w:r w:rsidR="00535F05">
        <w:rPr>
          <w:noProof/>
        </w:rPr>
        <w:t>5</w:t>
      </w:r>
      <w:r w:rsidR="00B03E1B">
        <w:fldChar w:fldCharType="end"/>
      </w:r>
      <w:r w:rsidR="00B03E1B">
        <w:t xml:space="preserve"> ve </w:t>
      </w:r>
      <w:r w:rsidR="002126A1">
        <w:fldChar w:fldCharType="begin"/>
      </w:r>
      <w:r w:rsidR="002126A1">
        <w:instrText xml:space="preserve"> REF _Ref94518492 \h </w:instrText>
      </w:r>
      <w:r w:rsidR="002126A1">
        <w:fldChar w:fldCharType="separate"/>
      </w:r>
      <w:r w:rsidR="00535F05" w:rsidRPr="00847308">
        <w:t xml:space="preserve">Şekil </w:t>
      </w:r>
      <w:r w:rsidR="00535F05">
        <w:rPr>
          <w:noProof/>
        </w:rPr>
        <w:t>10</w:t>
      </w:r>
      <w:r w:rsidR="002126A1">
        <w:fldChar w:fldCharType="end"/>
      </w:r>
      <w:r w:rsidR="00FC3D5A">
        <w:t xml:space="preserve"> </w:t>
      </w:r>
      <w:proofErr w:type="gramStart"/>
      <w:r w:rsidR="003549F9">
        <w:t xml:space="preserve">ile </w:t>
      </w:r>
      <w:r w:rsidR="00B03E1B">
        <w:t>birlikte</w:t>
      </w:r>
      <w:proofErr w:type="gramEnd"/>
      <w:r w:rsidR="00B03E1B">
        <w:t xml:space="preserve"> değerlendirildiğinde</w:t>
      </w:r>
      <w:r w:rsidR="00003021">
        <w:t xml:space="preserve">, 2004-2013 arasındaki ilk on yılda </w:t>
      </w:r>
      <w:r w:rsidR="0012600D">
        <w:t xml:space="preserve">her üç alanda birden endeks değerlerindeki artış, </w:t>
      </w:r>
      <w:proofErr w:type="spellStart"/>
      <w:r w:rsidR="0012600D">
        <w:t>TTDE’nin</w:t>
      </w:r>
      <w:proofErr w:type="spellEnd"/>
      <w:r w:rsidR="0012600D">
        <w:t xml:space="preserve"> artmasında etkili olurken</w:t>
      </w:r>
      <w:r w:rsidR="00864B81">
        <w:t>;</w:t>
      </w:r>
      <w:r w:rsidR="0012600D">
        <w:t xml:space="preserve"> </w:t>
      </w:r>
      <w:r w:rsidR="00AB5DE9">
        <w:t>201</w:t>
      </w:r>
      <w:r w:rsidR="00554A77">
        <w:t xml:space="preserve">4 itibariyle </w:t>
      </w:r>
      <w:r w:rsidR="002F0529">
        <w:t xml:space="preserve">başlayan </w:t>
      </w:r>
      <w:r w:rsidR="00554A77">
        <w:t xml:space="preserve">dönemde, ilk </w:t>
      </w:r>
      <w:r w:rsidR="00892170">
        <w:t>yıllarda</w:t>
      </w:r>
      <w:r w:rsidR="00554A77">
        <w:t xml:space="preserve"> </w:t>
      </w:r>
      <w:r w:rsidR="005D1B02">
        <w:t>internete</w:t>
      </w:r>
      <w:r w:rsidR="00554A77">
        <w:t xml:space="preserve"> bağlanma</w:t>
      </w:r>
      <w:r w:rsidR="00892170">
        <w:t xml:space="preserve">, </w:t>
      </w:r>
      <w:r w:rsidR="00554A77">
        <w:t xml:space="preserve">sonraki yıllarda </w:t>
      </w:r>
      <w:r w:rsidR="005D1B02">
        <w:t xml:space="preserve">ise internet kullanımı ve dijital kamu hizmetlerine dair </w:t>
      </w:r>
      <w:r w:rsidR="0040246C">
        <w:t>kullanımdaki artışın</w:t>
      </w:r>
      <w:r w:rsidR="005D1B02">
        <w:t xml:space="preserve"> </w:t>
      </w:r>
      <w:r w:rsidR="00B061B3">
        <w:t xml:space="preserve">görece daha yüksek katkı yaparak </w:t>
      </w:r>
      <w:proofErr w:type="spellStart"/>
      <w:r w:rsidR="00B061B3">
        <w:t>TTDE’</w:t>
      </w:r>
      <w:r w:rsidR="00E53533">
        <w:t>y</w:t>
      </w:r>
      <w:r w:rsidR="00B061B3">
        <w:t>i</w:t>
      </w:r>
      <w:proofErr w:type="spellEnd"/>
      <w:r w:rsidR="00B061B3">
        <w:t xml:space="preserve"> yukarı çektiği </w:t>
      </w:r>
      <w:r w:rsidR="00631921">
        <w:t>görülmektedir</w:t>
      </w:r>
      <w:r w:rsidR="006964F9">
        <w:t>.</w:t>
      </w:r>
      <w:r w:rsidR="0080781A">
        <w:t xml:space="preserve"> 2021 yılı</w:t>
      </w:r>
      <w:r w:rsidR="005E4C32">
        <w:t xml:space="preserve">nda </w:t>
      </w:r>
      <w:r w:rsidR="0080781A">
        <w:t xml:space="preserve">ise </w:t>
      </w:r>
      <w:r w:rsidR="005E4C32">
        <w:t xml:space="preserve">tüm </w:t>
      </w:r>
      <w:r w:rsidR="00EC10C2">
        <w:t xml:space="preserve">temel alanların </w:t>
      </w:r>
      <w:proofErr w:type="spellStart"/>
      <w:r w:rsidR="00EC10C2">
        <w:t>TDTE’nin</w:t>
      </w:r>
      <w:proofErr w:type="spellEnd"/>
      <w:r w:rsidR="00EC10C2">
        <w:t xml:space="preserve"> yükselişine etki ettiği anlaşılmaktadır. </w:t>
      </w:r>
    </w:p>
    <w:p w14:paraId="45D07B09" w14:textId="08F54EE6" w:rsidR="002126A1" w:rsidRDefault="002126A1" w:rsidP="002126A1">
      <w:pPr>
        <w:pStyle w:val="BodyText1"/>
        <w:keepNext/>
      </w:pPr>
      <w:r>
        <w:t xml:space="preserve">Devam eden alt bölümde </w:t>
      </w:r>
      <w:r w:rsidR="006E1180">
        <w:t xml:space="preserve">endeksi oluşturan </w:t>
      </w:r>
      <w:r>
        <w:t xml:space="preserve">her bir temel alan </w:t>
      </w:r>
      <w:r w:rsidR="006E1180">
        <w:t>ve</w:t>
      </w:r>
      <w:r>
        <w:t xml:space="preserve"> alt alanlardaki gelişim ayrıntılı bir şekilde incelenecektir.</w:t>
      </w:r>
    </w:p>
    <w:p w14:paraId="3ABCD7EF" w14:textId="372D346F" w:rsidR="002126A1" w:rsidRPr="00C1624A" w:rsidRDefault="002126A1" w:rsidP="002126A1">
      <w:pPr>
        <w:pStyle w:val="Heading3"/>
      </w:pPr>
      <w:bookmarkStart w:id="48" w:name="_Toc96453797"/>
      <w:r>
        <w:t xml:space="preserve">2.3.2 Temel </w:t>
      </w:r>
      <w:r w:rsidR="0049441C">
        <w:t xml:space="preserve">ve alt alanlardaki </w:t>
      </w:r>
      <w:r w:rsidR="002C1BE5">
        <w:t>gelişim</w:t>
      </w:r>
      <w:r w:rsidR="00631921">
        <w:t xml:space="preserve"> ve </w:t>
      </w:r>
      <w:r w:rsidR="0049441C">
        <w:t>endekse</w:t>
      </w:r>
      <w:r>
        <w:t xml:space="preserve"> </w:t>
      </w:r>
      <w:r w:rsidR="00631921">
        <w:t>katkıları</w:t>
      </w:r>
      <w:bookmarkEnd w:id="48"/>
    </w:p>
    <w:p w14:paraId="6C824E18" w14:textId="2E298D2E" w:rsidR="009248CA" w:rsidRDefault="002126A1" w:rsidP="002126A1">
      <w:pPr>
        <w:pStyle w:val="BodyText1"/>
      </w:pPr>
      <w:proofErr w:type="spellStart"/>
      <w:r>
        <w:t>TDTE’</w:t>
      </w:r>
      <w:r w:rsidR="00DA2DCB">
        <w:t>nin</w:t>
      </w:r>
      <w:proofErr w:type="spellEnd"/>
      <w:r w:rsidR="00DA2DCB">
        <w:t xml:space="preserve"> </w:t>
      </w:r>
      <w:r>
        <w:t>üç temel alan</w:t>
      </w:r>
      <w:r w:rsidR="00782E23">
        <w:t>ı</w:t>
      </w:r>
      <w:r w:rsidR="001D6EAD">
        <w:t xml:space="preserve">nı </w:t>
      </w:r>
      <w:r w:rsidR="00032757">
        <w:t>oluşturan internet</w:t>
      </w:r>
      <w:r w:rsidR="001D6EAD">
        <w:t xml:space="preserve"> bağlanma</w:t>
      </w:r>
      <w:r w:rsidR="00564CD0">
        <w:t>, internet kullanımı ve dijital kamu hizmetlerin</w:t>
      </w:r>
      <w:r w:rsidR="001553EB">
        <w:t>in kullanımı</w:t>
      </w:r>
      <w:r w:rsidR="00C43F94">
        <w:t>nın</w:t>
      </w:r>
      <w:r w:rsidR="00F8426A">
        <w:t xml:space="preserve"> </w:t>
      </w:r>
      <w:r w:rsidR="00C43F94">
        <w:t>endekse olan katkısının 2004-2021 arasındaki gelişimi</w:t>
      </w:r>
      <w:r w:rsidR="001553EB">
        <w:t xml:space="preserve"> </w:t>
      </w:r>
      <w:r w:rsidR="001553EB">
        <w:fldChar w:fldCharType="begin"/>
      </w:r>
      <w:r w:rsidR="001553EB">
        <w:instrText xml:space="preserve"> REF _Ref94534862 \h </w:instrText>
      </w:r>
      <w:r w:rsidR="001553EB">
        <w:fldChar w:fldCharType="separate"/>
      </w:r>
      <w:r w:rsidR="00535F05" w:rsidRPr="007068C6">
        <w:t xml:space="preserve">Şekil </w:t>
      </w:r>
      <w:r w:rsidR="00535F05">
        <w:rPr>
          <w:noProof/>
        </w:rPr>
        <w:t>11</w:t>
      </w:r>
      <w:r w:rsidR="001553EB">
        <w:fldChar w:fldCharType="end"/>
      </w:r>
      <w:r w:rsidR="001553EB">
        <w:t>’de gösterilmiştir.</w:t>
      </w:r>
      <w:r w:rsidR="00F8426A">
        <w:t xml:space="preserve"> </w:t>
      </w:r>
      <w:r w:rsidR="00EC4F4E">
        <w:t xml:space="preserve">Her bir temel alanın endekse katkısının </w:t>
      </w:r>
      <w:r w:rsidR="00CC4D84">
        <w:t xml:space="preserve">– </w:t>
      </w:r>
      <w:r w:rsidR="006D1C9C">
        <w:t>2020 yılında dijital kamu hizmetlerinin kullanımı hariç</w:t>
      </w:r>
      <w:r w:rsidR="00CC4D84">
        <w:t xml:space="preserve"> –</w:t>
      </w:r>
      <w:r w:rsidR="00236C13">
        <w:t xml:space="preserve"> </w:t>
      </w:r>
      <w:r w:rsidR="00CC4D84">
        <w:t>yıllar itibariyle</w:t>
      </w:r>
      <w:r w:rsidR="00236C13">
        <w:t xml:space="preserve"> yükseldiği dikkati çekmektedir.</w:t>
      </w:r>
    </w:p>
    <w:p w14:paraId="62A6FCB6" w14:textId="3E988195" w:rsidR="00F146CC" w:rsidRPr="007068C6" w:rsidRDefault="00F25ADD" w:rsidP="009C5D0A">
      <w:pPr>
        <w:pStyle w:val="Caption"/>
      </w:pPr>
      <w:bookmarkStart w:id="49" w:name="_Ref94534862"/>
      <w:bookmarkStart w:id="50" w:name="_Toc100048522"/>
      <w:r w:rsidRPr="007068C6">
        <w:lastRenderedPageBreak/>
        <w:t xml:space="preserve">Şekil </w:t>
      </w:r>
      <w:r w:rsidR="0060008F">
        <w:fldChar w:fldCharType="begin"/>
      </w:r>
      <w:r w:rsidR="0060008F">
        <w:instrText xml:space="preserve"> SEQ Şekil \* ARABIC </w:instrText>
      </w:r>
      <w:r w:rsidR="0060008F">
        <w:fldChar w:fldCharType="separate"/>
      </w:r>
      <w:r w:rsidR="00535F05">
        <w:rPr>
          <w:noProof/>
        </w:rPr>
        <w:t>11</w:t>
      </w:r>
      <w:r w:rsidR="0060008F">
        <w:rPr>
          <w:noProof/>
        </w:rPr>
        <w:fldChar w:fldCharType="end"/>
      </w:r>
      <w:bookmarkEnd w:id="49"/>
      <w:r w:rsidRPr="007068C6">
        <w:t xml:space="preserve"> - Yıllar </w:t>
      </w:r>
      <w:r w:rsidR="006034FF">
        <w:t>itibariyle</w:t>
      </w:r>
      <w:r w:rsidRPr="007068C6">
        <w:t xml:space="preserve"> temel alanlar</w:t>
      </w:r>
      <w:r w:rsidR="006034FF">
        <w:t>ın</w:t>
      </w:r>
      <w:r w:rsidRPr="007068C6">
        <w:t xml:space="preserve"> </w:t>
      </w:r>
      <w:r w:rsidR="00651659">
        <w:t>endekse katkısı</w:t>
      </w:r>
      <w:bookmarkEnd w:id="50"/>
    </w:p>
    <w:p w14:paraId="3B39D026" w14:textId="2C3718F2" w:rsidR="00F146CC" w:rsidRDefault="00507585" w:rsidP="00197D4C">
      <w:pPr>
        <w:pStyle w:val="BodyText1"/>
        <w:keepNext/>
        <w:jc w:val="center"/>
      </w:pPr>
      <w:r>
        <w:rPr>
          <w:noProof/>
        </w:rPr>
        <w:drawing>
          <wp:inline distT="0" distB="0" distL="0" distR="0" wp14:anchorId="58C4D47A" wp14:editId="6A2C5846">
            <wp:extent cx="4650755" cy="2717524"/>
            <wp:effectExtent l="0" t="0" r="10160" b="13335"/>
            <wp:docPr id="3" name="Chart 3">
              <a:extLst xmlns:a="http://schemas.openxmlformats.org/drawingml/2006/main">
                <a:ext uri="{FF2B5EF4-FFF2-40B4-BE49-F238E27FC236}">
                  <a16:creationId xmlns:a16="http://schemas.microsoft.com/office/drawing/2014/main" id="{29D6BF55-763B-124E-A64E-283E7A356D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B680BA" w14:textId="77777777" w:rsidR="00922182" w:rsidRDefault="00922182" w:rsidP="00523E25">
      <w:pPr>
        <w:pStyle w:val="Heading4"/>
      </w:pPr>
    </w:p>
    <w:p w14:paraId="1006B6DF" w14:textId="2D276E12" w:rsidR="007A0A8C" w:rsidRDefault="007A0A8C" w:rsidP="00523E25">
      <w:pPr>
        <w:pStyle w:val="Heading4"/>
      </w:pPr>
      <w:r>
        <w:t>2.3.2.1</w:t>
      </w:r>
      <w:r w:rsidR="00523E25">
        <w:t>. İnternet bağlanma</w:t>
      </w:r>
    </w:p>
    <w:p w14:paraId="3B337FF8" w14:textId="1DB609FE" w:rsidR="007826B9" w:rsidRDefault="0082186C" w:rsidP="00D1130C">
      <w:pPr>
        <w:pStyle w:val="BodyText1"/>
      </w:pPr>
      <w:proofErr w:type="spellStart"/>
      <w:r>
        <w:t>TDTE’yi</w:t>
      </w:r>
      <w:proofErr w:type="spellEnd"/>
      <w:r>
        <w:t xml:space="preserve"> oluşturan üç temel alandan ilki olan internete bağlanma,</w:t>
      </w:r>
      <w:r w:rsidR="00E744F4">
        <w:t xml:space="preserve"> hanelerin sabit ve mobil internet </w:t>
      </w:r>
      <w:r w:rsidR="002205A8">
        <w:t>bağlantısın</w:t>
      </w:r>
      <w:r w:rsidR="00AA499F">
        <w:t xml:space="preserve">daki gelişmeyi </w:t>
      </w:r>
      <w:r w:rsidR="002D6D94">
        <w:t>endekse</w:t>
      </w:r>
      <w:r w:rsidR="00AA499F">
        <w:t xml:space="preserve"> yansıtmaktadır. </w:t>
      </w:r>
      <w:r w:rsidR="001A4E99">
        <w:t>Bu temel alan, h</w:t>
      </w:r>
      <w:r w:rsidR="00697684">
        <w:t xml:space="preserve">em </w:t>
      </w:r>
      <w:r w:rsidR="00470D27">
        <w:t xml:space="preserve">sabit/mobil </w:t>
      </w:r>
      <w:r w:rsidR="00697684">
        <w:t xml:space="preserve">genişbant hem de </w:t>
      </w:r>
      <w:r w:rsidR="00470D27">
        <w:t xml:space="preserve">sabit/mobil </w:t>
      </w:r>
      <w:r w:rsidR="00697684">
        <w:t xml:space="preserve">darbant </w:t>
      </w:r>
      <w:r w:rsidR="00470D27">
        <w:t xml:space="preserve">bağlantı türlerini dikkate alarak </w:t>
      </w:r>
      <w:r w:rsidR="00516E30">
        <w:t>oluşturulurken</w:t>
      </w:r>
      <w:r w:rsidR="009601E7">
        <w:t xml:space="preserve"> – dijital</w:t>
      </w:r>
      <w:r w:rsidR="00DE7409">
        <w:t xml:space="preserve">leşmeyi katkısı göz önüne alınarak </w:t>
      </w:r>
      <w:r w:rsidR="00BC443C">
        <w:t>– g</w:t>
      </w:r>
      <w:r w:rsidR="00516E30">
        <w:t>enişbant internet daha yüksek</w:t>
      </w:r>
      <w:r w:rsidR="009601E7">
        <w:t xml:space="preserve"> oranda </w:t>
      </w:r>
      <w:r w:rsidR="009028FF">
        <w:t>ağırlık</w:t>
      </w:r>
      <w:r w:rsidR="00293726">
        <w:t>l</w:t>
      </w:r>
      <w:r w:rsidR="009028FF">
        <w:t>andırılmıştır</w:t>
      </w:r>
      <w:r w:rsidR="00DE7409">
        <w:t xml:space="preserve"> (bkz. Ek 1). </w:t>
      </w:r>
      <w:r w:rsidR="007479DE">
        <w:fldChar w:fldCharType="begin"/>
      </w:r>
      <w:r w:rsidR="007479DE">
        <w:instrText xml:space="preserve"> REF _Ref94605527 \h </w:instrText>
      </w:r>
      <w:r w:rsidR="007479DE">
        <w:fldChar w:fldCharType="separate"/>
      </w:r>
      <w:r w:rsidR="00535F05" w:rsidRPr="009C5D0A">
        <w:t xml:space="preserve">Şekil </w:t>
      </w:r>
      <w:r w:rsidR="00535F05">
        <w:rPr>
          <w:noProof/>
        </w:rPr>
        <w:t>12</w:t>
      </w:r>
      <w:r w:rsidR="007479DE">
        <w:fldChar w:fldCharType="end"/>
      </w:r>
      <w:r w:rsidR="004520B9">
        <w:t xml:space="preserve">, TDTE içindeki </w:t>
      </w:r>
      <w:r w:rsidR="00BC443C">
        <w:t>internete</w:t>
      </w:r>
      <w:r w:rsidR="004520B9">
        <w:t xml:space="preserve"> bağlanma temel alanındaki </w:t>
      </w:r>
      <w:r w:rsidR="00240174">
        <w:t>gelişim</w:t>
      </w:r>
      <w:r w:rsidR="00BC443C">
        <w:t xml:space="preserve">i </w:t>
      </w:r>
      <w:r w:rsidR="00240174">
        <w:t>göstermektedir.</w:t>
      </w:r>
    </w:p>
    <w:p w14:paraId="73A80129" w14:textId="58A4FF1B" w:rsidR="008C68D1" w:rsidRDefault="008C68D1" w:rsidP="008C68D1">
      <w:pPr>
        <w:pStyle w:val="Caption"/>
      </w:pPr>
      <w:bookmarkStart w:id="51" w:name="_Ref94605527"/>
      <w:bookmarkStart w:id="52" w:name="_Toc100048523"/>
      <w:r w:rsidRPr="009C5D0A">
        <w:lastRenderedPageBreak/>
        <w:t xml:space="preserve">Şekil </w:t>
      </w:r>
      <w:r>
        <w:fldChar w:fldCharType="begin"/>
      </w:r>
      <w:r>
        <w:instrText xml:space="preserve"> SEQ Şekil \* ARABIC </w:instrText>
      </w:r>
      <w:r>
        <w:fldChar w:fldCharType="separate"/>
      </w:r>
      <w:r w:rsidR="00535F05">
        <w:rPr>
          <w:noProof/>
        </w:rPr>
        <w:t>12</w:t>
      </w:r>
      <w:r>
        <w:fldChar w:fldCharType="end"/>
      </w:r>
      <w:bookmarkEnd w:id="51"/>
      <w:r w:rsidRPr="009C5D0A">
        <w:t xml:space="preserve"> </w:t>
      </w:r>
      <w:r>
        <w:t>–</w:t>
      </w:r>
      <w:r w:rsidR="00C40789">
        <w:t>İ</w:t>
      </w:r>
      <w:r>
        <w:t>nternete bağlanma</w:t>
      </w:r>
      <w:r w:rsidR="00C40789">
        <w:t xml:space="preserve"> temel alanının gelişimi</w:t>
      </w:r>
      <w:bookmarkEnd w:id="52"/>
    </w:p>
    <w:p w14:paraId="04D8A72C" w14:textId="283A2F1A" w:rsidR="007826B9" w:rsidRDefault="00B150FF" w:rsidP="00C4475B">
      <w:pPr>
        <w:jc w:val="center"/>
      </w:pPr>
      <w:r>
        <w:rPr>
          <w:noProof/>
        </w:rPr>
        <w:drawing>
          <wp:inline distT="0" distB="0" distL="0" distR="0" wp14:anchorId="5B2DB01E" wp14:editId="42436BAB">
            <wp:extent cx="5368955" cy="4003675"/>
            <wp:effectExtent l="0" t="0" r="15875" b="9525"/>
            <wp:docPr id="12" name="Chart 12">
              <a:extLst xmlns:a="http://schemas.openxmlformats.org/drawingml/2006/main">
                <a:ext uri="{FF2B5EF4-FFF2-40B4-BE49-F238E27FC236}">
                  <a16:creationId xmlns:a16="http://schemas.microsoft.com/office/drawing/2014/main" id="{E2C6D0C0-B173-9843-953F-FE9476F37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889C020" w14:textId="1EFE3F90" w:rsidR="006503C3" w:rsidRDefault="001228F7" w:rsidP="007826B9">
      <w:pPr>
        <w:pStyle w:val="BodyText1"/>
        <w:keepNext/>
      </w:pPr>
      <w:r>
        <w:t>2000’li yılların başından itibaren yaygınlaşmaya başlayan sabit geni</w:t>
      </w:r>
      <w:r w:rsidR="00331132">
        <w:t xml:space="preserve">şbant internet bağlantısının </w:t>
      </w:r>
      <w:r w:rsidR="000835C4">
        <w:t>201</w:t>
      </w:r>
      <w:r w:rsidR="00606B84">
        <w:t>1</w:t>
      </w:r>
      <w:r w:rsidR="000835C4">
        <w:t xml:space="preserve"> yılına k</w:t>
      </w:r>
      <w:r w:rsidR="00292827">
        <w:t>a</w:t>
      </w:r>
      <w:r w:rsidR="000835C4">
        <w:t xml:space="preserve">dar </w:t>
      </w:r>
      <w:r w:rsidR="00E615D2">
        <w:t>endekse</w:t>
      </w:r>
      <w:r w:rsidR="000835C4">
        <w:t xml:space="preserve"> katkısı</w:t>
      </w:r>
      <w:r w:rsidR="0098591F">
        <w:t>nın</w:t>
      </w:r>
      <w:r w:rsidR="003343F6">
        <w:t xml:space="preserve"> artarak devam ettiğini</w:t>
      </w:r>
      <w:r w:rsidR="00606B84">
        <w:t>,</w:t>
      </w:r>
      <w:r w:rsidR="0098591F">
        <w:t xml:space="preserve"> </w:t>
      </w:r>
      <w:r w:rsidR="00E615D2">
        <w:t>takip</w:t>
      </w:r>
      <w:r w:rsidR="00564AEE">
        <w:t xml:space="preserve"> eden yıllar itibariyle endekse olan katkının çok </w:t>
      </w:r>
      <w:r w:rsidR="00BE7B3E">
        <w:t xml:space="preserve">daha </w:t>
      </w:r>
      <w:r w:rsidR="00564AEE">
        <w:t>büyük oranda</w:t>
      </w:r>
      <w:r w:rsidR="0098591F">
        <w:t xml:space="preserve"> </w:t>
      </w:r>
      <w:r w:rsidR="00884F05">
        <w:t>mobil genişbant teknolojisine</w:t>
      </w:r>
      <w:r w:rsidR="008E6DC5">
        <w:t xml:space="preserve"> geçilmesi </w:t>
      </w:r>
      <w:r w:rsidR="00AB2142">
        <w:t>ile</w:t>
      </w:r>
      <w:r w:rsidR="008E6DC5">
        <w:t xml:space="preserve"> </w:t>
      </w:r>
      <w:r w:rsidR="002B2B57">
        <w:t>mobil</w:t>
      </w:r>
      <w:r w:rsidR="00BE7B3E">
        <w:t xml:space="preserve">den </w:t>
      </w:r>
      <w:r w:rsidR="00564AEE">
        <w:t>geldiği</w:t>
      </w:r>
      <w:r w:rsidR="002B2B57">
        <w:t xml:space="preserve"> görü</w:t>
      </w:r>
      <w:r w:rsidR="00884F05">
        <w:t>l</w:t>
      </w:r>
      <w:r w:rsidR="002B2B57">
        <w:t xml:space="preserve">mektedir. </w:t>
      </w:r>
      <w:r w:rsidR="00E419FC">
        <w:t xml:space="preserve">Sabit </w:t>
      </w:r>
      <w:r w:rsidR="00A34941">
        <w:t>internetin</w:t>
      </w:r>
      <w:r w:rsidR="00E419FC">
        <w:t xml:space="preserve"> </w:t>
      </w:r>
      <w:r w:rsidR="00B43224">
        <w:t>yayılımının</w:t>
      </w:r>
      <w:r w:rsidR="00AB1401">
        <w:t xml:space="preserve"> </w:t>
      </w:r>
      <w:r w:rsidR="00A34941">
        <w:t xml:space="preserve">görece </w:t>
      </w:r>
      <w:r w:rsidR="00AB1401">
        <w:t>doygunluğa ulaşmasına karşın, ö</w:t>
      </w:r>
      <w:r w:rsidR="002B2B57">
        <w:t>zellikle 2</w:t>
      </w:r>
      <w:r w:rsidR="00292827">
        <w:t>01</w:t>
      </w:r>
      <w:r w:rsidR="00E419FC">
        <w:t>4 yılında</w:t>
      </w:r>
      <w:r w:rsidR="003005D2">
        <w:t>n</w:t>
      </w:r>
      <w:r w:rsidR="00E419FC">
        <w:t xml:space="preserve"> başlayarak </w:t>
      </w:r>
      <w:r w:rsidR="00AB1401">
        <w:t xml:space="preserve">mobil </w:t>
      </w:r>
      <w:r w:rsidR="00ED2FB9">
        <w:t xml:space="preserve">genişbant </w:t>
      </w:r>
      <w:r w:rsidR="00AB1401">
        <w:t>internet</w:t>
      </w:r>
      <w:r w:rsidR="00AA3ACC">
        <w:t xml:space="preserve">in hanelerde yaygınlaşmasının hem </w:t>
      </w:r>
      <w:r w:rsidR="003C5143">
        <w:t>internete bağlanma temel alanına hem de</w:t>
      </w:r>
      <w:r w:rsidR="00E82DF8">
        <w:t xml:space="preserve"> </w:t>
      </w:r>
      <w:r w:rsidR="00F43BE9">
        <w:t>–</w:t>
      </w:r>
      <w:r w:rsidR="00E82DF8">
        <w:t xml:space="preserve"> </w:t>
      </w:r>
      <w:r w:rsidR="00A0094E">
        <w:fldChar w:fldCharType="begin"/>
      </w:r>
      <w:r w:rsidR="00A0094E">
        <w:instrText xml:space="preserve"> REF _Ref94518492 \h </w:instrText>
      </w:r>
      <w:r w:rsidR="00A0094E">
        <w:fldChar w:fldCharType="separate"/>
      </w:r>
      <w:r w:rsidR="00535F05" w:rsidRPr="00847308">
        <w:t xml:space="preserve">Şekil </w:t>
      </w:r>
      <w:r w:rsidR="00535F05">
        <w:rPr>
          <w:noProof/>
        </w:rPr>
        <w:t>10</w:t>
      </w:r>
      <w:r w:rsidR="00A0094E">
        <w:fldChar w:fldCharType="end"/>
      </w:r>
      <w:r w:rsidR="00A0094E">
        <w:t xml:space="preserve"> </w:t>
      </w:r>
      <w:proofErr w:type="gramStart"/>
      <w:r w:rsidR="00A0094E">
        <w:t xml:space="preserve">ile </w:t>
      </w:r>
      <w:r w:rsidR="0022662D">
        <w:t>birlikte</w:t>
      </w:r>
      <w:proofErr w:type="gramEnd"/>
      <w:r w:rsidR="00A0094E">
        <w:t xml:space="preserve"> </w:t>
      </w:r>
      <w:r w:rsidR="0022662D">
        <w:t>düşünülünde</w:t>
      </w:r>
      <w:r w:rsidR="00A0094E">
        <w:t xml:space="preserve"> –</w:t>
      </w:r>
      <w:r w:rsidR="00E82DF8">
        <w:t xml:space="preserve"> </w:t>
      </w:r>
      <w:proofErr w:type="spellStart"/>
      <w:r w:rsidR="00E82DF8">
        <w:t>TDTE’</w:t>
      </w:r>
      <w:r w:rsidR="0079009A">
        <w:t>y</w:t>
      </w:r>
      <w:r w:rsidR="00E82DF8">
        <w:t>e</w:t>
      </w:r>
      <w:proofErr w:type="spellEnd"/>
      <w:r w:rsidR="00E82DF8">
        <w:t xml:space="preserve"> ivme</w:t>
      </w:r>
      <w:r w:rsidR="00A0094E">
        <w:t xml:space="preserve"> kattığı </w:t>
      </w:r>
      <w:r w:rsidR="00662FF3">
        <w:t>görülmektedir</w:t>
      </w:r>
      <w:r w:rsidR="00A0094E">
        <w:t>.</w:t>
      </w:r>
      <w:r w:rsidR="00EC7AB3">
        <w:t xml:space="preserve"> </w:t>
      </w:r>
    </w:p>
    <w:p w14:paraId="208149C1" w14:textId="4F2C0F87" w:rsidR="004D382D" w:rsidRDefault="00EC7AB3" w:rsidP="00B30D31">
      <w:pPr>
        <w:pStyle w:val="BodyText1"/>
      </w:pPr>
      <w:r>
        <w:t>2020 yılında</w:t>
      </w:r>
      <w:r w:rsidR="00F43BE9">
        <w:t>ki duraklamanı</w:t>
      </w:r>
      <w:r w:rsidR="00AE3690">
        <w:t>n ise mobil genişbant internetin hanelerdeki yayılımının hız kesmesi</w:t>
      </w:r>
      <w:r w:rsidR="00575D40">
        <w:t xml:space="preserve"> sebebiyle ortaya çıktığı</w:t>
      </w:r>
      <w:r w:rsidR="00785545">
        <w:t xml:space="preserve"> anlaşılmaktadır. </w:t>
      </w:r>
      <w:r w:rsidR="008F3A60">
        <w:t>BTK Üç Aylık Pazar Verileri Raporları</w:t>
      </w:r>
      <w:r w:rsidR="0069123C">
        <w:t xml:space="preserve"> da </w:t>
      </w:r>
      <w:r w:rsidR="00E05D4C">
        <w:t xml:space="preserve">bu tespiti </w:t>
      </w:r>
      <w:r w:rsidR="0069123C">
        <w:t xml:space="preserve">desteklemektedir. </w:t>
      </w:r>
      <w:r w:rsidR="00E05D4C">
        <w:t>Bu kapsamda</w:t>
      </w:r>
      <w:r w:rsidR="00406BAE">
        <w:t>,</w:t>
      </w:r>
      <w:r w:rsidR="00E05D4C">
        <w:t xml:space="preserve"> </w:t>
      </w:r>
      <w:r w:rsidR="00DB3F5B">
        <w:t xml:space="preserve">2020 yılının ilk çeyreğinde, bir önceki çeyreğe göre </w:t>
      </w:r>
      <w:r w:rsidR="00EA1038">
        <w:t xml:space="preserve">bilgisayardan mobil internet abone sayısı </w:t>
      </w:r>
      <w:r w:rsidR="004F1C03">
        <w:t xml:space="preserve">%30 </w:t>
      </w:r>
      <w:r w:rsidR="004165EE">
        <w:t>azalmıştır</w:t>
      </w:r>
      <w:r w:rsidR="00FF614A">
        <w:t xml:space="preserve"> </w:t>
      </w:r>
      <w:sdt>
        <w:sdtPr>
          <w:rPr>
            <w:color w:val="000000"/>
          </w:rPr>
          <w:tag w:val="MENDELEY_CITATION_v3_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"/>
          <w:id w:val="-646969674"/>
          <w:placeholder>
            <w:docPart w:val="E6807882B3368C46AC8FE1C2F9B1EBE7"/>
          </w:placeholder>
        </w:sdtPr>
        <w:sdtContent>
          <w:r w:rsidR="00CF6BCC" w:rsidRPr="00CF6BCC">
            <w:rPr>
              <w:color w:val="000000"/>
            </w:rPr>
            <w:t>(BTK, 2020)</w:t>
          </w:r>
        </w:sdtContent>
      </w:sdt>
      <w:r w:rsidR="004F1C03">
        <w:t>.</w:t>
      </w:r>
      <w:r w:rsidR="002A2382" w:rsidRPr="002A2382">
        <w:t xml:space="preserve"> </w:t>
      </w:r>
      <w:r w:rsidR="002A2382">
        <w:t xml:space="preserve">Bu durum hem söz konusu temel alanda hem de </w:t>
      </w:r>
      <w:proofErr w:type="spellStart"/>
      <w:r w:rsidR="002A2382">
        <w:t>TDTE’deki</w:t>
      </w:r>
      <w:proofErr w:type="spellEnd"/>
      <w:r w:rsidR="002A2382">
        <w:t xml:space="preserve"> duraklamayı </w:t>
      </w:r>
      <w:r w:rsidR="002D08FE">
        <w:t>açıklamaktadır</w:t>
      </w:r>
      <w:r w:rsidR="002A2382">
        <w:t>.</w:t>
      </w:r>
      <w:r w:rsidR="004B3409">
        <w:t xml:space="preserve"> </w:t>
      </w:r>
    </w:p>
    <w:p w14:paraId="069205A3" w14:textId="239620EC" w:rsidR="007826B9" w:rsidRDefault="004B3409" w:rsidP="00B30D31">
      <w:pPr>
        <w:pStyle w:val="BodyText1"/>
      </w:pPr>
      <w:r>
        <w:t xml:space="preserve">2021 yılında ise </w:t>
      </w:r>
      <w:r w:rsidR="005E66D6">
        <w:t>mobil genişbantın katkısı</w:t>
      </w:r>
      <w:r w:rsidR="00DB7DF8">
        <w:t xml:space="preserve"> bir önceki yılla </w:t>
      </w:r>
      <w:r w:rsidR="004D382D">
        <w:t>hem</w:t>
      </w:r>
      <w:r w:rsidR="00624BBA">
        <w:t xml:space="preserve">en hemen </w:t>
      </w:r>
      <w:r w:rsidR="00DB7DF8">
        <w:t>aynı kalırken, sabit genişbanttaki artış</w:t>
      </w:r>
      <w:r w:rsidR="00EE5273">
        <w:t xml:space="preserve"> </w:t>
      </w:r>
      <w:r w:rsidR="00624BBA">
        <w:t xml:space="preserve">adeta </w:t>
      </w:r>
      <w:r w:rsidR="007C7BE8">
        <w:t xml:space="preserve">bir </w:t>
      </w:r>
      <w:r w:rsidR="00DB7DF8">
        <w:t>sıçrama niteliğindedir</w:t>
      </w:r>
      <w:r w:rsidR="004D382D">
        <w:t>.</w:t>
      </w:r>
      <w:r w:rsidR="00624BBA">
        <w:t xml:space="preserve"> Covid19 salgını sürecine rast gelen bu gelişme </w:t>
      </w:r>
      <w:r w:rsidR="007D73CE">
        <w:t xml:space="preserve">son alt bölümde ayrıntılı </w:t>
      </w:r>
      <w:r w:rsidR="007C7BE8">
        <w:t>bir biçimde</w:t>
      </w:r>
      <w:r w:rsidR="007D73CE">
        <w:t xml:space="preserve"> ele alınacaktır.</w:t>
      </w:r>
    </w:p>
    <w:p w14:paraId="5F1048AC" w14:textId="07C79D49" w:rsidR="00523E25" w:rsidRDefault="00523E25" w:rsidP="00523E25">
      <w:pPr>
        <w:pStyle w:val="Heading4"/>
      </w:pPr>
      <w:r>
        <w:lastRenderedPageBreak/>
        <w:t>2.3.2.2. İnternet kullanımı</w:t>
      </w:r>
    </w:p>
    <w:p w14:paraId="43264C2B" w14:textId="2EA6EA6D" w:rsidR="00B73F5B" w:rsidRDefault="00A7507E" w:rsidP="007826B9">
      <w:pPr>
        <w:pStyle w:val="BodyText1"/>
        <w:keepNext/>
      </w:pPr>
      <w:r>
        <w:t xml:space="preserve">Bir diğer temel alan olan internet kullanımına dair endeks seviyeleri </w:t>
      </w:r>
      <w:r w:rsidR="004E636E">
        <w:fldChar w:fldCharType="begin"/>
      </w:r>
      <w:r w:rsidR="004E636E">
        <w:instrText xml:space="preserve"> REF _Ref94608387 \h </w:instrText>
      </w:r>
      <w:r w:rsidR="004E636E">
        <w:fldChar w:fldCharType="separate"/>
      </w:r>
      <w:r w:rsidR="00535F05" w:rsidRPr="00DA2366">
        <w:t xml:space="preserve">Şekil </w:t>
      </w:r>
      <w:r w:rsidR="00535F05">
        <w:rPr>
          <w:noProof/>
        </w:rPr>
        <w:t>13</w:t>
      </w:r>
      <w:r w:rsidR="004E636E">
        <w:fldChar w:fldCharType="end"/>
      </w:r>
      <w:r w:rsidR="004203B2">
        <w:t>’te gösterilmiştir.</w:t>
      </w:r>
      <w:r w:rsidR="009F666B">
        <w:t xml:space="preserve"> İnternet üzerinde</w:t>
      </w:r>
      <w:r w:rsidR="00BF4DEC">
        <w:t>n</w:t>
      </w:r>
      <w:r w:rsidR="009F666B">
        <w:t xml:space="preserve"> </w:t>
      </w:r>
      <w:r w:rsidR="009A102B">
        <w:t xml:space="preserve">yapılan çeşitli </w:t>
      </w:r>
      <w:r w:rsidR="00BF4DEC">
        <w:t>faaliyetlerin</w:t>
      </w:r>
      <w:r w:rsidR="009F666B">
        <w:t xml:space="preserve"> </w:t>
      </w:r>
      <w:r w:rsidR="009A102B">
        <w:t xml:space="preserve">alt </w:t>
      </w:r>
      <w:r w:rsidR="00F66BB7">
        <w:t>alanlar</w:t>
      </w:r>
      <w:r w:rsidR="009A102B">
        <w:t xml:space="preserve"> şeklinde </w:t>
      </w:r>
      <w:r w:rsidR="000169C9">
        <w:t>kategorileştirildiği</w:t>
      </w:r>
      <w:r w:rsidR="00F66BB7">
        <w:t xml:space="preserve"> bu kısımda</w:t>
      </w:r>
      <w:r w:rsidR="00E066B2">
        <w:t xml:space="preserve"> her bir kategorinin </w:t>
      </w:r>
      <w:r w:rsidR="00AA0E9D">
        <w:t xml:space="preserve">yıllar içinde endekse katkısının artarak </w:t>
      </w:r>
      <w:r w:rsidR="005153D5">
        <w:t>devam ettiği görülmektedir.</w:t>
      </w:r>
      <w:r w:rsidR="00E066B2">
        <w:t xml:space="preserve"> </w:t>
      </w:r>
    </w:p>
    <w:p w14:paraId="17311A9B" w14:textId="391228D9" w:rsidR="008C68D1" w:rsidRDefault="008C68D1" w:rsidP="008C68D1">
      <w:pPr>
        <w:pStyle w:val="Caption"/>
      </w:pPr>
      <w:bookmarkStart w:id="53" w:name="_Ref94608387"/>
      <w:bookmarkStart w:id="54" w:name="_Toc100048524"/>
      <w:r w:rsidRPr="00DA2366">
        <w:t xml:space="preserve">Şekil </w:t>
      </w:r>
      <w:r w:rsidRPr="00DA2366">
        <w:fldChar w:fldCharType="begin"/>
      </w:r>
      <w:r w:rsidRPr="00DA2366">
        <w:instrText xml:space="preserve"> SEQ Şekil \* ARABIC </w:instrText>
      </w:r>
      <w:r w:rsidRPr="00DA2366">
        <w:fldChar w:fldCharType="separate"/>
      </w:r>
      <w:r w:rsidR="00535F05">
        <w:rPr>
          <w:noProof/>
        </w:rPr>
        <w:t>13</w:t>
      </w:r>
      <w:r w:rsidRPr="00DA2366">
        <w:fldChar w:fldCharType="end"/>
      </w:r>
      <w:bookmarkEnd w:id="53"/>
      <w:r w:rsidRPr="00DA2366">
        <w:t xml:space="preserve"> – İnternet kullanımı</w:t>
      </w:r>
      <w:r w:rsidR="00C40789" w:rsidRPr="00DA2366">
        <w:t xml:space="preserve"> temel alanının </w:t>
      </w:r>
      <w:r w:rsidR="006431AC" w:rsidRPr="00DA2366">
        <w:t>gelişimi</w:t>
      </w:r>
      <w:bookmarkEnd w:id="54"/>
    </w:p>
    <w:p w14:paraId="4CF72A6F" w14:textId="64E27863" w:rsidR="00884BCF" w:rsidRDefault="00A72E00" w:rsidP="00E959AE">
      <w:pPr>
        <w:pStyle w:val="BodyText1"/>
        <w:keepNext/>
        <w:jc w:val="center"/>
      </w:pPr>
      <w:r>
        <w:rPr>
          <w:noProof/>
        </w:rPr>
        <w:drawing>
          <wp:inline distT="0" distB="0" distL="0" distR="0" wp14:anchorId="5F316C4B" wp14:editId="2F864ABA">
            <wp:extent cx="5144756" cy="2943860"/>
            <wp:effectExtent l="0" t="0" r="12065" b="15240"/>
            <wp:docPr id="8" name="Chart 8">
              <a:extLst xmlns:a="http://schemas.openxmlformats.org/drawingml/2006/main">
                <a:ext uri="{FF2B5EF4-FFF2-40B4-BE49-F238E27FC236}">
                  <a16:creationId xmlns:a16="http://schemas.microsoft.com/office/drawing/2014/main" id="{9C990F41-0A5A-3E47-A1AF-F7FE68065D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23C3DC" w14:textId="17905CA5" w:rsidR="00884BCF" w:rsidRDefault="005A2E4D" w:rsidP="00884BCF">
      <w:pPr>
        <w:pStyle w:val="BodyText1"/>
        <w:keepNext/>
      </w:pPr>
      <w:r>
        <w:t xml:space="preserve">Bireylerin </w:t>
      </w:r>
      <w:r w:rsidR="003705D2">
        <w:t>e</w:t>
      </w:r>
      <w:r w:rsidR="00397F79">
        <w:t>-ticaret</w:t>
      </w:r>
      <w:r>
        <w:t xml:space="preserve"> </w:t>
      </w:r>
      <w:r w:rsidR="00721A57">
        <w:t>faaliyetinin</w:t>
      </w:r>
      <w:r>
        <w:t xml:space="preserve"> </w:t>
      </w:r>
      <w:r w:rsidR="009C1753">
        <w:t xml:space="preserve">göreli </w:t>
      </w:r>
      <w:r w:rsidR="00721A57">
        <w:t xml:space="preserve">olarak </w:t>
      </w:r>
      <w:r>
        <w:t xml:space="preserve">ılımlı </w:t>
      </w:r>
      <w:r w:rsidR="00672025">
        <w:t xml:space="preserve">fakat istikrarlı </w:t>
      </w:r>
      <w:r>
        <w:t>bir artış izlediği</w:t>
      </w:r>
      <w:r w:rsidR="009C1753">
        <w:t xml:space="preserve"> </w:t>
      </w:r>
      <w:r w:rsidR="00721A57">
        <w:t>söylenebilir</w:t>
      </w:r>
      <w:r w:rsidR="009C1753">
        <w:t xml:space="preserve">. </w:t>
      </w:r>
      <w:r w:rsidR="005A4BFF">
        <w:t>Her ne kadar perakende e-</w:t>
      </w:r>
      <w:r w:rsidR="003705D2">
        <w:t>ticaret</w:t>
      </w:r>
      <w:r w:rsidR="005A4BFF">
        <w:t xml:space="preserve"> hacminin çift hanelerle büyüdüğü</w:t>
      </w:r>
      <w:r w:rsidR="00A57181">
        <w:t xml:space="preserve"> akla gelse de</w:t>
      </w:r>
      <w:r w:rsidR="00E91A16">
        <w:t xml:space="preserve"> </w:t>
      </w:r>
      <w:sdt>
        <w:sdtPr>
          <w:rPr>
            <w:color w:val="000000"/>
          </w:rPr>
          <w:tag w:val="MENDELEY_CITATION_v3_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"/>
          <w:id w:val="-1307934438"/>
          <w:placeholder>
            <w:docPart w:val="DefaultPlaceholder_-1854013440"/>
          </w:placeholder>
        </w:sdtPr>
        <w:sdtContent>
          <w:r w:rsidR="00CF6BCC" w:rsidRPr="00CF6BCC">
            <w:rPr>
              <w:color w:val="000000"/>
            </w:rPr>
            <w:t xml:space="preserve">(bkz. TÜBİSAD, 2019, </w:t>
          </w:r>
          <w:proofErr w:type="gramStart"/>
          <w:r w:rsidR="00CF6BCC" w:rsidRPr="00CF6BCC">
            <w:rPr>
              <w:color w:val="000000"/>
            </w:rPr>
            <w:t>2020a</w:t>
          </w:r>
          <w:proofErr w:type="gramEnd"/>
          <w:r w:rsidR="00CF6BCC" w:rsidRPr="00CF6BCC">
            <w:rPr>
              <w:color w:val="000000"/>
            </w:rPr>
            <w:t>, 2021)</w:t>
          </w:r>
        </w:sdtContent>
      </w:sdt>
      <w:r w:rsidR="00721A57">
        <w:t xml:space="preserve"> </w:t>
      </w:r>
      <w:r w:rsidR="003C3C26">
        <w:t xml:space="preserve"> buradaki </w:t>
      </w:r>
      <w:r w:rsidR="007844A4">
        <w:t>faaliyetin</w:t>
      </w:r>
      <w:r w:rsidR="003C3C26">
        <w:t xml:space="preserve"> e-ticaret </w:t>
      </w:r>
      <w:r w:rsidR="003705D2">
        <w:t>hacminde</w:t>
      </w:r>
      <w:r w:rsidR="007844A4">
        <w:t>n</w:t>
      </w:r>
      <w:r w:rsidR="003C3C26">
        <w:t xml:space="preserve"> bağımsız olarak</w:t>
      </w:r>
      <w:r w:rsidR="007145FB">
        <w:t xml:space="preserve">, bireylerin e-ticaret yoluyla </w:t>
      </w:r>
      <w:r w:rsidR="007C684D">
        <w:t xml:space="preserve">son üç ayda </w:t>
      </w:r>
      <w:r w:rsidR="00E41D9F">
        <w:t xml:space="preserve">herhangi bir </w:t>
      </w:r>
      <w:r w:rsidR="007145FB">
        <w:t xml:space="preserve">ürün veya hizmet </w:t>
      </w:r>
      <w:r w:rsidR="007C684D">
        <w:t xml:space="preserve">satın </w:t>
      </w:r>
      <w:r w:rsidR="007145FB">
        <w:t>alıp almadı</w:t>
      </w:r>
      <w:r w:rsidR="00D14BF5">
        <w:t>ğını</w:t>
      </w:r>
      <w:r w:rsidR="007145FB">
        <w:t xml:space="preserve"> </w:t>
      </w:r>
      <w:r w:rsidR="00E41D9F">
        <w:t xml:space="preserve">belirttiğini </w:t>
      </w:r>
      <w:r w:rsidR="007145FB">
        <w:t xml:space="preserve">hatırlatmak isteriz. Bu durum </w:t>
      </w:r>
      <w:r w:rsidR="0057366E">
        <w:t>–</w:t>
      </w:r>
      <w:r w:rsidR="009B6030">
        <w:t xml:space="preserve"> </w:t>
      </w:r>
      <w:r w:rsidR="0057366E">
        <w:t>h</w:t>
      </w:r>
      <w:r w:rsidR="007145FB">
        <w:t xml:space="preserve">er ne kadar e-ticaret hacmi hızlı </w:t>
      </w:r>
      <w:r w:rsidR="00FA2AF5">
        <w:t>bir</w:t>
      </w:r>
      <w:r w:rsidR="007145FB">
        <w:t xml:space="preserve"> şekilde artsa da</w:t>
      </w:r>
      <w:r w:rsidR="0057366E">
        <w:t xml:space="preserve"> –</w:t>
      </w:r>
      <w:r w:rsidR="007145FB">
        <w:t xml:space="preserve"> e-ticaret yapan </w:t>
      </w:r>
      <w:r w:rsidR="00FA2AF5">
        <w:t>bireylerin</w:t>
      </w:r>
      <w:r w:rsidR="007145FB">
        <w:t xml:space="preserve"> sayısı</w:t>
      </w:r>
      <w:r w:rsidR="000421E4">
        <w:t>nı</w:t>
      </w:r>
      <w:r w:rsidR="00D14BF5">
        <w:t>n</w:t>
      </w:r>
      <w:r w:rsidR="000421E4">
        <w:t xml:space="preserve"> ılımlı </w:t>
      </w:r>
      <w:r w:rsidR="00FA2AF5">
        <w:t>bir</w:t>
      </w:r>
      <w:r w:rsidR="000421E4">
        <w:t xml:space="preserve"> gelişim gösterdiği şeklinde </w:t>
      </w:r>
      <w:r w:rsidR="003705D2">
        <w:t>yoruml</w:t>
      </w:r>
      <w:r w:rsidR="00D14BF5">
        <w:t>anabilir.</w:t>
      </w:r>
      <w:r w:rsidR="00D81DEA">
        <w:t xml:space="preserve"> 2021 yılında bu a</w:t>
      </w:r>
      <w:r w:rsidR="00755FB6">
        <w:t xml:space="preserve">rtış diğer yıllardan daha büyük </w:t>
      </w:r>
      <w:r w:rsidR="006C05F1">
        <w:t>oranda gerçekleşmiştir.</w:t>
      </w:r>
    </w:p>
    <w:p w14:paraId="20E349F5" w14:textId="52C03468" w:rsidR="003705D2" w:rsidRDefault="0057366E" w:rsidP="00884BCF">
      <w:pPr>
        <w:pStyle w:val="BodyText1"/>
        <w:keepNext/>
      </w:pPr>
      <w:r>
        <w:t>İnternet bankacılığı (e</w:t>
      </w:r>
      <w:r w:rsidR="003705D2">
        <w:t>-banka</w:t>
      </w:r>
      <w:r>
        <w:t>)</w:t>
      </w:r>
      <w:r w:rsidR="003705D2">
        <w:t xml:space="preserve"> </w:t>
      </w:r>
      <w:r w:rsidR="009C5EF9">
        <w:t>d</w:t>
      </w:r>
      <w:r w:rsidR="00DB428E">
        <w:t>a</w:t>
      </w:r>
      <w:r w:rsidR="009C5EF9">
        <w:t xml:space="preserve"> e-ticaret gibi </w:t>
      </w:r>
      <w:r w:rsidR="00292560">
        <w:t>istikralı</w:t>
      </w:r>
      <w:r w:rsidR="009C5EF9">
        <w:t xml:space="preserve"> bir şekilde arta</w:t>
      </w:r>
      <w:r w:rsidR="00292560">
        <w:t xml:space="preserve">rak endekse katkı </w:t>
      </w:r>
      <w:r w:rsidR="00EC45F2">
        <w:t>sunmaktadır</w:t>
      </w:r>
      <w:r w:rsidR="00292560">
        <w:t>.</w:t>
      </w:r>
      <w:r w:rsidR="00EC45F2">
        <w:t xml:space="preserve"> Gerek</w:t>
      </w:r>
      <w:r w:rsidR="009C20D7">
        <w:t xml:space="preserve"> mobil </w:t>
      </w:r>
      <w:r w:rsidR="002B395A">
        <w:t>uygulamalardaki</w:t>
      </w:r>
      <w:r w:rsidR="009C20D7">
        <w:t xml:space="preserve"> </w:t>
      </w:r>
      <w:r w:rsidR="00356B5A">
        <w:t xml:space="preserve">erişilebilirliğinin artması gerek </w:t>
      </w:r>
      <w:r w:rsidR="00DD2EE5">
        <w:t>internet</w:t>
      </w:r>
      <w:r w:rsidR="00356B5A">
        <w:t xml:space="preserve"> bankacılı</w:t>
      </w:r>
      <w:r w:rsidR="00DD2EE5">
        <w:t>ğı</w:t>
      </w:r>
      <w:r w:rsidR="00356B5A">
        <w:t xml:space="preserve"> </w:t>
      </w:r>
      <w:r w:rsidR="00AC21BC">
        <w:t>yoluyla yapılabilen</w:t>
      </w:r>
      <w:r w:rsidR="00DD2EE5">
        <w:t xml:space="preserve"> ödeme vb. işlemelerin </w:t>
      </w:r>
      <w:r w:rsidR="00C7284F">
        <w:t>sayısının artmasının bu alan</w:t>
      </w:r>
      <w:r w:rsidR="006B39D9">
        <w:t>a</w:t>
      </w:r>
      <w:r w:rsidR="00C7284F">
        <w:t xml:space="preserve"> katkı sağladığı </w:t>
      </w:r>
      <w:r w:rsidR="006B39D9">
        <w:t>söylenebilir.</w:t>
      </w:r>
      <w:r w:rsidR="00DD2EE5">
        <w:t xml:space="preserve"> </w:t>
      </w:r>
      <w:r w:rsidR="00236487">
        <w:t xml:space="preserve">İnternet </w:t>
      </w:r>
      <w:r w:rsidR="00A24AFB">
        <w:t>bankacılığı</w:t>
      </w:r>
      <w:r w:rsidR="00236487">
        <w:t xml:space="preserve"> faaliyetleri finansal okuryazarlı</w:t>
      </w:r>
      <w:r w:rsidR="00B073A8">
        <w:t>ğın da bir göstergesi olması</w:t>
      </w:r>
      <w:r w:rsidR="00C44987">
        <w:t xml:space="preserve"> açısından dijitalleşmenin önemli bir parçası niteliğindedir.</w:t>
      </w:r>
      <w:r w:rsidR="006B39D9">
        <w:t xml:space="preserve"> Yine Covid19 salgını sürecinde</w:t>
      </w:r>
      <w:r w:rsidR="007575E7">
        <w:t xml:space="preserve">, e-ticarette olduğu </w:t>
      </w:r>
      <w:r w:rsidR="00C97665">
        <w:t>gibi, internet</w:t>
      </w:r>
      <w:r w:rsidR="006B39D9">
        <w:t xml:space="preserve"> bankacılığı</w:t>
      </w:r>
      <w:r w:rsidR="007575E7">
        <w:t xml:space="preserve">n da </w:t>
      </w:r>
      <w:r w:rsidR="0088484C">
        <w:t xml:space="preserve">olağan dışı </w:t>
      </w:r>
      <w:r w:rsidR="007575E7">
        <w:t>bir artış yaşanmıştır</w:t>
      </w:r>
      <w:r w:rsidR="006B39D9">
        <w:t>.</w:t>
      </w:r>
    </w:p>
    <w:p w14:paraId="7BF75E53" w14:textId="2827DB99" w:rsidR="003705D2" w:rsidRDefault="00316004" w:rsidP="00B30D31">
      <w:pPr>
        <w:pStyle w:val="BodyText1"/>
      </w:pPr>
      <w:r>
        <w:t>Bir diğer alt alan olan b</w:t>
      </w:r>
      <w:r w:rsidR="006F3F44">
        <w:t>ilgi edinme</w:t>
      </w:r>
      <w:r w:rsidR="00E26B9B">
        <w:t xml:space="preserve"> ise</w:t>
      </w:r>
      <w:r w:rsidR="006F3F44">
        <w:t xml:space="preserve"> üç </w:t>
      </w:r>
      <w:r w:rsidR="00723738">
        <w:t>internet faaliyetinin</w:t>
      </w:r>
      <w:r w:rsidR="006F3F44">
        <w:t xml:space="preserve"> </w:t>
      </w:r>
      <w:r w:rsidR="00FA2AF5">
        <w:t>bileşkesi</w:t>
      </w:r>
      <w:r w:rsidR="006F3F44">
        <w:t xml:space="preserve"> olarak tasarlanmıştı</w:t>
      </w:r>
      <w:r w:rsidR="006C7E70">
        <w:t>r</w:t>
      </w:r>
      <w:r w:rsidR="00F92DF5">
        <w:t xml:space="preserve">: </w:t>
      </w:r>
      <w:r w:rsidR="00B36C48">
        <w:t xml:space="preserve">(1) </w:t>
      </w:r>
      <w:r w:rsidR="003770F2">
        <w:t>mal ve hizmet</w:t>
      </w:r>
      <w:r w:rsidR="003F3C35">
        <w:t>ler</w:t>
      </w:r>
      <w:r w:rsidR="003770F2">
        <w:t xml:space="preserve"> hakkında bilgi </w:t>
      </w:r>
      <w:r w:rsidR="003F3C35">
        <w:t>arama</w:t>
      </w:r>
      <w:r w:rsidR="003770F2">
        <w:t xml:space="preserve">, </w:t>
      </w:r>
      <w:r w:rsidR="00B36C48">
        <w:t xml:space="preserve">(2) </w:t>
      </w:r>
      <w:r w:rsidR="00392F22">
        <w:t xml:space="preserve">online haber kaynaklarını okuma, </w:t>
      </w:r>
      <w:r w:rsidR="00B36C48">
        <w:t xml:space="preserve">(3) </w:t>
      </w:r>
      <w:r w:rsidR="00392F22">
        <w:t xml:space="preserve">sağlıkla </w:t>
      </w:r>
      <w:r w:rsidR="00D64DA5">
        <w:t>ilgili</w:t>
      </w:r>
      <w:r w:rsidR="00392F22">
        <w:t xml:space="preserve"> bilgi arama. </w:t>
      </w:r>
      <w:r w:rsidR="003A125F">
        <w:t>Birçok farklı alanda</w:t>
      </w:r>
      <w:r w:rsidR="007E1E8D">
        <w:t>ki</w:t>
      </w:r>
      <w:r w:rsidR="003A125F">
        <w:t xml:space="preserve"> bilgi internet aracılığı ile erişilebilir olsa da kullanıcıların bu bilgilere erişme </w:t>
      </w:r>
      <w:r w:rsidR="002B6A56">
        <w:t>imkân ve kabiliyeti</w:t>
      </w:r>
      <w:r w:rsidR="003A125F">
        <w:t xml:space="preserve"> dijitalleşeme</w:t>
      </w:r>
      <w:r w:rsidR="007E1E8D">
        <w:t xml:space="preserve"> </w:t>
      </w:r>
      <w:r w:rsidR="00F12BD2">
        <w:t>açısından önemli</w:t>
      </w:r>
      <w:r w:rsidR="007E1E8D">
        <w:t xml:space="preserve"> bir unsurdur. </w:t>
      </w:r>
      <w:r w:rsidR="003A125F">
        <w:t xml:space="preserve"> </w:t>
      </w:r>
      <w:r w:rsidR="00D64DA5">
        <w:t xml:space="preserve">Bu </w:t>
      </w:r>
      <w:r w:rsidR="006C7E70">
        <w:t>alt alan</w:t>
      </w:r>
      <w:r w:rsidR="00D64DA5">
        <w:t xml:space="preserve"> açısında</w:t>
      </w:r>
      <w:r w:rsidR="00B36C48">
        <w:t>n</w:t>
      </w:r>
      <w:r w:rsidR="00D64DA5">
        <w:t xml:space="preserve"> yıllar içinde </w:t>
      </w:r>
      <w:r w:rsidR="00854D57">
        <w:t>istikrarlı</w:t>
      </w:r>
      <w:r w:rsidR="000C38AD">
        <w:t xml:space="preserve"> bir şekilde </w:t>
      </w:r>
      <w:r w:rsidR="00A765BE">
        <w:t>endekse</w:t>
      </w:r>
      <w:r w:rsidR="000C38AD">
        <w:t xml:space="preserve"> katkının arttığı görülm</w:t>
      </w:r>
      <w:r w:rsidR="006D5D82">
        <w:t>ektedir.</w:t>
      </w:r>
      <w:r w:rsidR="00854D57">
        <w:t xml:space="preserve"> </w:t>
      </w:r>
    </w:p>
    <w:p w14:paraId="14EB7070" w14:textId="5294BAE3" w:rsidR="002877F7" w:rsidRDefault="002877F7" w:rsidP="00B30D31">
      <w:pPr>
        <w:pStyle w:val="BodyText1"/>
      </w:pPr>
      <w:r>
        <w:t xml:space="preserve">Sosyal medya </w:t>
      </w:r>
      <w:r w:rsidR="00F12BD2">
        <w:t>kullanımı</w:t>
      </w:r>
      <w:r w:rsidR="00DE141F">
        <w:t xml:space="preserve"> yine</w:t>
      </w:r>
      <w:r w:rsidR="00B56262">
        <w:t xml:space="preserve"> endekse artarak katkıda buluna</w:t>
      </w:r>
      <w:r w:rsidR="00427933">
        <w:t>n</w:t>
      </w:r>
      <w:r w:rsidR="00B56262">
        <w:t xml:space="preserve"> bir </w:t>
      </w:r>
      <w:r w:rsidR="005935E4">
        <w:t xml:space="preserve">alt </w:t>
      </w:r>
      <w:r w:rsidR="002342A0">
        <w:t xml:space="preserve">alandır. </w:t>
      </w:r>
      <w:r w:rsidR="003706C3">
        <w:t xml:space="preserve">Bu alt </w:t>
      </w:r>
      <w:r w:rsidR="000E45BC">
        <w:t>alan</w:t>
      </w:r>
      <w:r w:rsidR="00D84AF5">
        <w:t xml:space="preserve"> oluşturulurken, </w:t>
      </w:r>
      <w:r w:rsidR="002342A0">
        <w:t>2012 öncesinde – henüz bugünkü sosyal medya platformları yokken/ya</w:t>
      </w:r>
      <w:r w:rsidR="00473928">
        <w:t>yg</w:t>
      </w:r>
      <w:r w:rsidR="002342A0">
        <w:t xml:space="preserve">ın </w:t>
      </w:r>
      <w:r w:rsidR="002342A0">
        <w:lastRenderedPageBreak/>
        <w:t xml:space="preserve">değilken </w:t>
      </w:r>
      <w:r w:rsidR="006D7D7D">
        <w:t>–</w:t>
      </w:r>
      <w:r w:rsidR="002342A0">
        <w:t xml:space="preserve"> </w:t>
      </w:r>
      <w:r w:rsidR="006D7D7D">
        <w:t xml:space="preserve">kullanıcıların </w:t>
      </w:r>
      <w:r w:rsidR="00473928">
        <w:t>etkileşimde</w:t>
      </w:r>
      <w:r w:rsidR="006D7D7D">
        <w:t xml:space="preserve"> bulunduğu sohbet odaları, </w:t>
      </w:r>
      <w:r w:rsidR="006D7D7D" w:rsidRPr="009707E4">
        <w:rPr>
          <w:i/>
          <w:iCs/>
        </w:rPr>
        <w:t>MSN</w:t>
      </w:r>
      <w:r w:rsidR="00856244">
        <w:t xml:space="preserve"> vb. </w:t>
      </w:r>
      <w:r w:rsidR="00507159">
        <w:t>sosyalleşme</w:t>
      </w:r>
      <w:r w:rsidR="00856244">
        <w:t xml:space="preserve"> </w:t>
      </w:r>
      <w:r w:rsidR="00473928">
        <w:t>uygulamalarının</w:t>
      </w:r>
      <w:r w:rsidR="00856244">
        <w:t xml:space="preserve"> kullanımı</w:t>
      </w:r>
      <w:r w:rsidR="00265256">
        <w:t>nın</w:t>
      </w:r>
      <w:r w:rsidR="00856244">
        <w:t xml:space="preserve"> </w:t>
      </w:r>
      <w:r w:rsidR="00473928">
        <w:t>dikkate</w:t>
      </w:r>
      <w:r w:rsidR="00856244">
        <w:t xml:space="preserve"> </w:t>
      </w:r>
      <w:r w:rsidR="003706C3">
        <w:t>alındığı belirtilmelidir.</w:t>
      </w:r>
      <w:r w:rsidR="00473928">
        <w:t xml:space="preserve"> </w:t>
      </w:r>
    </w:p>
    <w:p w14:paraId="3EA408CF" w14:textId="5AF50274" w:rsidR="009A7DAF" w:rsidRDefault="00B96670" w:rsidP="00B30D31">
      <w:pPr>
        <w:pStyle w:val="BodyText1"/>
      </w:pPr>
      <w:r>
        <w:t>Haberleşme</w:t>
      </w:r>
      <w:r w:rsidR="0064107E">
        <w:t xml:space="preserve"> </w:t>
      </w:r>
      <w:r w:rsidR="008C7483">
        <w:t>alt alanı</w:t>
      </w:r>
      <w:r w:rsidR="00FC3EFF">
        <w:t xml:space="preserve">, </w:t>
      </w:r>
      <w:r w:rsidR="007F16A4">
        <w:t xml:space="preserve">e-posta ve </w:t>
      </w:r>
      <w:r w:rsidR="009A7DAF">
        <w:t>internet üzerinden sesli/</w:t>
      </w:r>
      <w:r w:rsidR="007F16A4">
        <w:t>görüntülü görüşme</w:t>
      </w:r>
      <w:r w:rsidR="00604877">
        <w:t xml:space="preserve"> </w:t>
      </w:r>
      <w:r w:rsidR="00FC3EFF">
        <w:t>faaliyetlerinde</w:t>
      </w:r>
      <w:r w:rsidR="00712143">
        <w:t>n</w:t>
      </w:r>
      <w:r w:rsidR="00FC3EFF">
        <w:t xml:space="preserve"> oluşmaktadır</w:t>
      </w:r>
      <w:r w:rsidR="00604877">
        <w:t>.</w:t>
      </w:r>
      <w:r w:rsidR="009A7DAF">
        <w:t xml:space="preserve"> </w:t>
      </w:r>
      <w:r w:rsidR="00920D54">
        <w:fldChar w:fldCharType="begin"/>
      </w:r>
      <w:r w:rsidR="00920D54">
        <w:instrText xml:space="preserve"> REF _Ref94611949 </w:instrText>
      </w:r>
      <w:r w:rsidR="00920D54">
        <w:fldChar w:fldCharType="separate"/>
      </w:r>
      <w:r w:rsidR="00535F05" w:rsidRPr="009C5D0A">
        <w:t xml:space="preserve">Şekil </w:t>
      </w:r>
      <w:r w:rsidR="00535F05">
        <w:rPr>
          <w:noProof/>
        </w:rPr>
        <w:t>14</w:t>
      </w:r>
      <w:r w:rsidR="00920D54">
        <w:fldChar w:fldCharType="end"/>
      </w:r>
      <w:r w:rsidR="00920D54">
        <w:t>’te</w:t>
      </w:r>
      <w:r w:rsidR="00CD6B6A">
        <w:t xml:space="preserve"> görüldüğü gibi t</w:t>
      </w:r>
      <w:r w:rsidR="009B0621">
        <w:t xml:space="preserve">emel bir internet </w:t>
      </w:r>
      <w:r w:rsidR="00FC3EFF">
        <w:t>faaliyeti</w:t>
      </w:r>
      <w:r w:rsidR="009B0621">
        <w:t xml:space="preserve"> olan e-posta </w:t>
      </w:r>
      <w:r w:rsidR="00920D54">
        <w:t>kullanımının endekse katkısı genel olarak sabit kalırken</w:t>
      </w:r>
      <w:r w:rsidR="00945DA8">
        <w:t>,</w:t>
      </w:r>
      <w:r w:rsidR="00920D54">
        <w:t xml:space="preserve"> </w:t>
      </w:r>
      <w:r w:rsidR="00CD6B6A">
        <w:t xml:space="preserve">sesli görüntülü </w:t>
      </w:r>
      <w:r w:rsidR="00920D54">
        <w:t>görü</w:t>
      </w:r>
      <w:r w:rsidR="00CD6B6A">
        <w:t>şmenin</w:t>
      </w:r>
      <w:r w:rsidR="00091C42">
        <w:t xml:space="preserve"> özellikle 2017 yılı itibariyle </w:t>
      </w:r>
      <w:r w:rsidR="005B4F11">
        <w:t xml:space="preserve">hızlı bir şekilde </w:t>
      </w:r>
      <w:r w:rsidR="00945DA8">
        <w:t>arttığı</w:t>
      </w:r>
      <w:r w:rsidR="005B4F11">
        <w:t xml:space="preserve"> dikkat çekmektedir. </w:t>
      </w:r>
      <w:r w:rsidR="00A7160F">
        <w:t>Gerek 201</w:t>
      </w:r>
      <w:r w:rsidR="000E3A91">
        <w:t xml:space="preserve">6 ortasında 4,5G’ye geçilmesi gerekse yaygın olarak kullanılın </w:t>
      </w:r>
      <w:proofErr w:type="spellStart"/>
      <w:r w:rsidR="009D7B57" w:rsidRPr="00663969">
        <w:rPr>
          <w:i/>
          <w:iCs/>
        </w:rPr>
        <w:t>WhatsApp</w:t>
      </w:r>
      <w:proofErr w:type="spellEnd"/>
      <w:r w:rsidR="009D7B57">
        <w:t xml:space="preserve"> </w:t>
      </w:r>
      <w:r w:rsidR="000E3A91">
        <w:t xml:space="preserve">uygulamasının yine aynı tarihlerde görüntülü </w:t>
      </w:r>
      <w:r w:rsidR="003B646E">
        <w:t xml:space="preserve">görüşme </w:t>
      </w:r>
      <w:r w:rsidR="000E3A91">
        <w:t xml:space="preserve">imkânı sunmasının </w:t>
      </w:r>
      <w:r w:rsidR="003B646E">
        <w:t xml:space="preserve">artan </w:t>
      </w:r>
      <w:r w:rsidR="000E3A91">
        <w:t xml:space="preserve">bu katkıda </w:t>
      </w:r>
      <w:r w:rsidR="00291EE3">
        <w:t>etkisi</w:t>
      </w:r>
      <w:r w:rsidR="000E3A91">
        <w:t xml:space="preserve"> olduğu </w:t>
      </w:r>
      <w:r w:rsidR="003B646E">
        <w:t>söylenebilir</w:t>
      </w:r>
      <w:r w:rsidR="000E3A91">
        <w:t>.</w:t>
      </w:r>
      <w:r w:rsidR="005F4D51">
        <w:t xml:space="preserve"> Bu artışın Covid19 salgını sürecinde de devam ettiği görülmektedir.</w:t>
      </w:r>
    </w:p>
    <w:p w14:paraId="4873870A" w14:textId="76EF531E" w:rsidR="009A7DAF" w:rsidRDefault="009A7DAF" w:rsidP="009A7DAF">
      <w:pPr>
        <w:pStyle w:val="Caption"/>
      </w:pPr>
      <w:bookmarkStart w:id="55" w:name="_Ref94611949"/>
      <w:bookmarkStart w:id="56" w:name="_Toc100048525"/>
      <w:bookmarkStart w:id="57" w:name="OLE_LINK1"/>
      <w:r w:rsidRPr="009C5D0A">
        <w:t xml:space="preserve">Şekil </w:t>
      </w:r>
      <w:r>
        <w:fldChar w:fldCharType="begin"/>
      </w:r>
      <w:r>
        <w:instrText xml:space="preserve"> SEQ Şekil \* ARABIC </w:instrText>
      </w:r>
      <w:r>
        <w:fldChar w:fldCharType="separate"/>
      </w:r>
      <w:r w:rsidR="00535F05">
        <w:rPr>
          <w:noProof/>
        </w:rPr>
        <w:t>14</w:t>
      </w:r>
      <w:r>
        <w:fldChar w:fldCharType="end"/>
      </w:r>
      <w:bookmarkEnd w:id="55"/>
      <w:r w:rsidRPr="009C5D0A">
        <w:t xml:space="preserve"> </w:t>
      </w:r>
      <w:r>
        <w:t>–</w:t>
      </w:r>
      <w:r w:rsidRPr="009C5D0A">
        <w:t xml:space="preserve"> </w:t>
      </w:r>
      <w:r w:rsidR="00CE6D90">
        <w:t xml:space="preserve">Haberleşme alt </w:t>
      </w:r>
      <w:r w:rsidR="00AA6CEC">
        <w:t>alanının gelişimi</w:t>
      </w:r>
      <w:bookmarkEnd w:id="56"/>
    </w:p>
    <w:bookmarkEnd w:id="57"/>
    <w:p w14:paraId="2CC4ADD0" w14:textId="5D836885" w:rsidR="009A7DAF" w:rsidRDefault="00B72EDF" w:rsidP="009D7B57">
      <w:pPr>
        <w:pStyle w:val="BodyText1"/>
        <w:jc w:val="center"/>
      </w:pPr>
      <w:r>
        <w:rPr>
          <w:noProof/>
        </w:rPr>
        <w:drawing>
          <wp:inline distT="0" distB="0" distL="0" distR="0" wp14:anchorId="154D95DA" wp14:editId="4DED7F9C">
            <wp:extent cx="5212886" cy="2715386"/>
            <wp:effectExtent l="0" t="0" r="6985" b="15240"/>
            <wp:docPr id="23" name="Chart 23">
              <a:extLst xmlns:a="http://schemas.openxmlformats.org/drawingml/2006/main">
                <a:ext uri="{FF2B5EF4-FFF2-40B4-BE49-F238E27FC236}">
                  <a16:creationId xmlns:a16="http://schemas.microsoft.com/office/drawing/2014/main" id="{B4F24A0F-9438-8D46-91E5-4D9BC1824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FC089CE" w14:textId="10B2E5B3" w:rsidR="009A7DAF" w:rsidRDefault="008B4273" w:rsidP="00B30D31">
      <w:pPr>
        <w:pStyle w:val="BodyText1"/>
      </w:pPr>
      <w:r>
        <w:t xml:space="preserve">Öte yandan, </w:t>
      </w:r>
      <w:r w:rsidR="00291EE3">
        <w:t xml:space="preserve">eğlence </w:t>
      </w:r>
      <w:r w:rsidR="009B3FAD">
        <w:t>kategorisi için</w:t>
      </w:r>
      <w:r w:rsidR="00291EE3">
        <w:t xml:space="preserve"> </w:t>
      </w:r>
      <w:r w:rsidR="00AD0B9B">
        <w:t xml:space="preserve">yıllar </w:t>
      </w:r>
      <w:r w:rsidR="009B3FAD">
        <w:t>itibariyle</w:t>
      </w:r>
      <w:r w:rsidR="00B42679">
        <w:t xml:space="preserve"> </w:t>
      </w:r>
      <w:proofErr w:type="spellStart"/>
      <w:r w:rsidR="00182A0C">
        <w:t>HBTKA</w:t>
      </w:r>
      <w:r w:rsidR="00035764">
        <w:t>’daki</w:t>
      </w:r>
      <w:proofErr w:type="spellEnd"/>
      <w:r w:rsidR="00035764">
        <w:t xml:space="preserve"> </w:t>
      </w:r>
      <w:r w:rsidR="00B42679">
        <w:t xml:space="preserve">sürekliliği </w:t>
      </w:r>
      <w:r w:rsidR="00035764">
        <w:t>dikkate</w:t>
      </w:r>
      <w:r w:rsidR="00B42679">
        <w:t xml:space="preserve"> alınarak </w:t>
      </w:r>
      <w:r w:rsidR="00035764">
        <w:t>internet üzerinden müzik</w:t>
      </w:r>
      <w:r w:rsidR="00181657">
        <w:t xml:space="preserve"> ve oyun oynama/indirme</w:t>
      </w:r>
      <w:r w:rsidR="00271926">
        <w:t xml:space="preserve"> </w:t>
      </w:r>
      <w:r w:rsidR="00733D1A">
        <w:t>faaliyetleri</w:t>
      </w:r>
      <w:r w:rsidR="00271926">
        <w:t xml:space="preserve"> dikkate alınarak bir alt alan oluşturulmuştur.</w:t>
      </w:r>
      <w:r w:rsidR="008F35DD">
        <w:t xml:space="preserve"> Eğlence alt alanın yıllar itibariyle </w:t>
      </w:r>
      <w:r w:rsidR="00380D4B">
        <w:t>endekse</w:t>
      </w:r>
      <w:r w:rsidR="008F35DD">
        <w:t xml:space="preserve"> katkısı </w:t>
      </w:r>
      <w:r w:rsidR="005A14C1">
        <w:fldChar w:fldCharType="begin"/>
      </w:r>
      <w:r w:rsidR="005A14C1">
        <w:instrText xml:space="preserve"> REF _Ref94614108 </w:instrText>
      </w:r>
      <w:r w:rsidR="005A14C1">
        <w:fldChar w:fldCharType="separate"/>
      </w:r>
      <w:r w:rsidR="00535F05" w:rsidRPr="009C5D0A">
        <w:t xml:space="preserve">Şekil </w:t>
      </w:r>
      <w:r w:rsidR="00535F05">
        <w:rPr>
          <w:noProof/>
        </w:rPr>
        <w:t>15</w:t>
      </w:r>
      <w:r w:rsidR="005A14C1">
        <w:fldChar w:fldCharType="end"/>
      </w:r>
      <w:r w:rsidR="005A14C1">
        <w:t>’d</w:t>
      </w:r>
      <w:r w:rsidR="007B78DD">
        <w:t xml:space="preserve">e </w:t>
      </w:r>
      <w:r w:rsidR="00890C4D">
        <w:t>görülebilir</w:t>
      </w:r>
      <w:r w:rsidR="00D4516F">
        <w:t>.</w:t>
      </w:r>
    </w:p>
    <w:p w14:paraId="0A1C35C9" w14:textId="405DB901" w:rsidR="00D4516F" w:rsidRDefault="00D4516F" w:rsidP="00D4516F">
      <w:pPr>
        <w:pStyle w:val="Caption"/>
      </w:pPr>
      <w:bookmarkStart w:id="58" w:name="_Ref94614108"/>
      <w:bookmarkStart w:id="59" w:name="_Toc100048526"/>
      <w:r w:rsidRPr="009C5D0A">
        <w:lastRenderedPageBreak/>
        <w:t xml:space="preserve">Şekil </w:t>
      </w:r>
      <w:r>
        <w:fldChar w:fldCharType="begin"/>
      </w:r>
      <w:r>
        <w:instrText xml:space="preserve"> SEQ Şekil \* ARABIC </w:instrText>
      </w:r>
      <w:r>
        <w:fldChar w:fldCharType="separate"/>
      </w:r>
      <w:r w:rsidR="00535F05">
        <w:rPr>
          <w:noProof/>
        </w:rPr>
        <w:t>15</w:t>
      </w:r>
      <w:r>
        <w:fldChar w:fldCharType="end"/>
      </w:r>
      <w:bookmarkEnd w:id="58"/>
      <w:r w:rsidRPr="009C5D0A">
        <w:t xml:space="preserve"> </w:t>
      </w:r>
      <w:r>
        <w:t>–</w:t>
      </w:r>
      <w:r w:rsidRPr="009C5D0A">
        <w:t xml:space="preserve"> </w:t>
      </w:r>
      <w:r w:rsidR="005A14C1">
        <w:t>Eğlence</w:t>
      </w:r>
      <w:r>
        <w:t xml:space="preserve"> alt alanı</w:t>
      </w:r>
      <w:r w:rsidR="006431AC">
        <w:t>n gelişimi</w:t>
      </w:r>
      <w:bookmarkEnd w:id="59"/>
    </w:p>
    <w:p w14:paraId="0ED84AFA" w14:textId="04089411" w:rsidR="00D4516F" w:rsidRDefault="00CF004F" w:rsidP="005A14C1">
      <w:pPr>
        <w:pStyle w:val="BodyText1"/>
        <w:keepNext/>
        <w:jc w:val="center"/>
      </w:pPr>
      <w:r>
        <w:rPr>
          <w:noProof/>
        </w:rPr>
        <w:drawing>
          <wp:inline distT="0" distB="0" distL="0" distR="0" wp14:anchorId="582514E3" wp14:editId="2B456CCC">
            <wp:extent cx="4943789" cy="2802890"/>
            <wp:effectExtent l="0" t="0" r="9525" b="16510"/>
            <wp:docPr id="9" name="Chart 9">
              <a:extLst xmlns:a="http://schemas.openxmlformats.org/drawingml/2006/main">
                <a:ext uri="{FF2B5EF4-FFF2-40B4-BE49-F238E27FC236}">
                  <a16:creationId xmlns:a16="http://schemas.microsoft.com/office/drawing/2014/main" id="{A0509D85-729D-9F49-BF2D-15C0886B4B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15B05F" w14:textId="5BCD2E98" w:rsidR="00D4516F" w:rsidRDefault="00323C71" w:rsidP="00884BCF">
      <w:pPr>
        <w:pStyle w:val="BodyText1"/>
        <w:keepNext/>
      </w:pPr>
      <w:r>
        <w:t>Eğlence alt alanında</w:t>
      </w:r>
      <w:r w:rsidR="0019491F">
        <w:t xml:space="preserve">, oyun oynama/indirmenin endekse katkısı </w:t>
      </w:r>
      <w:r w:rsidR="00402E84">
        <w:t xml:space="preserve">zaman </w:t>
      </w:r>
      <w:r w:rsidR="00380D4B">
        <w:t>zaman</w:t>
      </w:r>
      <w:r w:rsidR="00402E84">
        <w:t xml:space="preserve"> değişse de</w:t>
      </w:r>
      <w:r w:rsidR="00645C08">
        <w:t xml:space="preserve"> </w:t>
      </w:r>
      <w:r w:rsidR="00380D4B">
        <w:t xml:space="preserve">genelde </w:t>
      </w:r>
      <w:r w:rsidR="00645C08">
        <w:t xml:space="preserve">sabit bir seyir izlerken, müzik dinlemenin katkısının 2015 itibariyle </w:t>
      </w:r>
      <w:r w:rsidR="009371E4">
        <w:t xml:space="preserve">arttığı gözlemlenmektedir. </w:t>
      </w:r>
      <w:r w:rsidR="00723D73">
        <w:t>Burada özellikle müzik akış platformlarının</w:t>
      </w:r>
      <w:r w:rsidR="00DF10DF">
        <w:t xml:space="preserve"> (</w:t>
      </w:r>
      <w:proofErr w:type="spellStart"/>
      <w:r w:rsidR="00DF10DF">
        <w:t>Spotify</w:t>
      </w:r>
      <w:proofErr w:type="spellEnd"/>
      <w:r w:rsidR="00DF10DF">
        <w:t xml:space="preserve">, </w:t>
      </w:r>
      <w:proofErr w:type="spellStart"/>
      <w:r w:rsidR="00DF10DF">
        <w:t>F</w:t>
      </w:r>
      <w:r w:rsidR="009B20A9">
        <w:t>i</w:t>
      </w:r>
      <w:r w:rsidR="00DF10DF">
        <w:t>zy</w:t>
      </w:r>
      <w:proofErr w:type="spellEnd"/>
      <w:r w:rsidR="009B20A9">
        <w:t>, vb.) y</w:t>
      </w:r>
      <w:r w:rsidR="00DF10DF">
        <w:t xml:space="preserve">aygınlaşmasının </w:t>
      </w:r>
      <w:r w:rsidR="00723D73">
        <w:t xml:space="preserve">etkili olduğu </w:t>
      </w:r>
      <w:r w:rsidR="00DF10DF">
        <w:t>söylenebilir</w:t>
      </w:r>
      <w:r w:rsidR="00723D73">
        <w:t>.</w:t>
      </w:r>
    </w:p>
    <w:p w14:paraId="21472FB8" w14:textId="4362E9CA" w:rsidR="00523E25" w:rsidRDefault="00523E25" w:rsidP="007B61FC">
      <w:pPr>
        <w:pStyle w:val="Heading4"/>
        <w:keepNext w:val="0"/>
        <w:keepLines w:val="0"/>
      </w:pPr>
      <w:r>
        <w:t>2.3.2.3. Dijital kamu hizmetlerinin kullanımı</w:t>
      </w:r>
    </w:p>
    <w:p w14:paraId="58C540EE" w14:textId="4B7322DC" w:rsidR="009A7DAF" w:rsidRDefault="00B152B5" w:rsidP="007B61FC">
      <w:pPr>
        <w:pStyle w:val="BodyText1"/>
        <w:spacing w:line="240" w:lineRule="auto"/>
      </w:pPr>
      <w:r>
        <w:t>Son olarak TDTE</w:t>
      </w:r>
      <w:r w:rsidR="009456F7">
        <w:t xml:space="preserve"> içindeki diğer bir temel alan olan dijital kamu hizmetlerinin </w:t>
      </w:r>
      <w:r w:rsidR="005F1AE9">
        <w:t>kullanımına</w:t>
      </w:r>
      <w:r w:rsidR="009456F7">
        <w:t xml:space="preserve"> dair gelişim ve </w:t>
      </w:r>
      <w:proofErr w:type="spellStart"/>
      <w:r w:rsidR="009456F7">
        <w:t>TDTE’ye</w:t>
      </w:r>
      <w:proofErr w:type="spellEnd"/>
      <w:r w:rsidR="009456F7">
        <w:t xml:space="preserve"> olan katkısı</w:t>
      </w:r>
      <w:r w:rsidR="00840930">
        <w:t xml:space="preserve"> </w:t>
      </w:r>
      <w:r w:rsidR="00840930">
        <w:fldChar w:fldCharType="begin"/>
      </w:r>
      <w:r w:rsidR="00840930">
        <w:instrText xml:space="preserve"> REF _Ref94614487 </w:instrText>
      </w:r>
      <w:r w:rsidR="00840930">
        <w:fldChar w:fldCharType="separate"/>
      </w:r>
      <w:r w:rsidR="00535F05" w:rsidRPr="009C5D0A">
        <w:t xml:space="preserve">Şekil </w:t>
      </w:r>
      <w:r w:rsidR="00535F05">
        <w:rPr>
          <w:noProof/>
        </w:rPr>
        <w:t>16</w:t>
      </w:r>
      <w:r w:rsidR="00840930">
        <w:fldChar w:fldCharType="end"/>
      </w:r>
      <w:r w:rsidR="00840930">
        <w:t>’</w:t>
      </w:r>
      <w:r w:rsidR="009B20A9">
        <w:t>te</w:t>
      </w:r>
      <w:r w:rsidR="00840930">
        <w:t xml:space="preserve"> gösterilmiştir. </w:t>
      </w:r>
    </w:p>
    <w:p w14:paraId="25BE51E3" w14:textId="4928177F" w:rsidR="008C68D1" w:rsidRDefault="008C68D1" w:rsidP="008C68D1">
      <w:pPr>
        <w:pStyle w:val="Caption"/>
      </w:pPr>
      <w:bookmarkStart w:id="60" w:name="_Ref94614487"/>
      <w:bookmarkStart w:id="61" w:name="_Toc100048527"/>
      <w:r w:rsidRPr="009C5D0A">
        <w:t xml:space="preserve">Şekil </w:t>
      </w:r>
      <w:r>
        <w:fldChar w:fldCharType="begin"/>
      </w:r>
      <w:r>
        <w:instrText xml:space="preserve"> SEQ Şekil \* ARABIC </w:instrText>
      </w:r>
      <w:r>
        <w:fldChar w:fldCharType="separate"/>
      </w:r>
      <w:r w:rsidR="00535F05">
        <w:rPr>
          <w:noProof/>
        </w:rPr>
        <w:t>16</w:t>
      </w:r>
      <w:r>
        <w:fldChar w:fldCharType="end"/>
      </w:r>
      <w:bookmarkEnd w:id="60"/>
      <w:r w:rsidRPr="009C5D0A">
        <w:t xml:space="preserve"> </w:t>
      </w:r>
      <w:r>
        <w:t>–</w:t>
      </w:r>
      <w:r w:rsidRPr="009C5D0A">
        <w:t xml:space="preserve"> </w:t>
      </w:r>
      <w:r>
        <w:t>Dijital kamu hizmetlerinin kullanımı</w:t>
      </w:r>
      <w:r w:rsidR="006431AC">
        <w:t>nın geli</w:t>
      </w:r>
      <w:r w:rsidR="00C44987">
        <w:t>şimi</w:t>
      </w:r>
      <w:bookmarkEnd w:id="61"/>
    </w:p>
    <w:p w14:paraId="4127680C" w14:textId="7DB428C9" w:rsidR="00196CC7" w:rsidRDefault="00720E84" w:rsidP="00613DB4">
      <w:pPr>
        <w:pStyle w:val="BodyText1"/>
        <w:keepNext/>
        <w:jc w:val="center"/>
      </w:pPr>
      <w:r>
        <w:rPr>
          <w:noProof/>
        </w:rPr>
        <w:drawing>
          <wp:inline distT="0" distB="0" distL="0" distR="0" wp14:anchorId="038DA640" wp14:editId="216BA1E2">
            <wp:extent cx="4667040" cy="2717523"/>
            <wp:effectExtent l="0" t="0" r="6985" b="13335"/>
            <wp:docPr id="24" name="Chart 24">
              <a:extLst xmlns:a="http://schemas.openxmlformats.org/drawingml/2006/main">
                <a:ext uri="{FF2B5EF4-FFF2-40B4-BE49-F238E27FC236}">
                  <a16:creationId xmlns:a16="http://schemas.microsoft.com/office/drawing/2014/main" id="{971C076C-2F17-874B-8785-ACC55D57D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CDE9DA" w14:textId="4D46ECCD" w:rsidR="00C8104C" w:rsidRDefault="00C62091" w:rsidP="00196CC7">
      <w:pPr>
        <w:pStyle w:val="BodyText1"/>
        <w:keepNext/>
      </w:pPr>
      <w:r>
        <w:t>Hatırlatmak gerekirse, d</w:t>
      </w:r>
      <w:r w:rsidR="006B6FF6">
        <w:t xml:space="preserve">ijital kamu hizmetleri </w:t>
      </w:r>
      <w:r w:rsidR="00575D34">
        <w:t>için</w:t>
      </w:r>
      <w:r w:rsidR="00661AF7">
        <w:t xml:space="preserve"> iki </w:t>
      </w:r>
      <w:r w:rsidR="00575D34">
        <w:t xml:space="preserve">alt </w:t>
      </w:r>
      <w:r w:rsidR="00661AF7">
        <w:t xml:space="preserve">alan belirlenmişti. Pasif </w:t>
      </w:r>
      <w:r w:rsidR="007F2102">
        <w:t>kullanım</w:t>
      </w:r>
      <w:r w:rsidR="00575D34">
        <w:t>,</w:t>
      </w:r>
      <w:r w:rsidR="009E37B1">
        <w:t xml:space="preserve"> e-devlet, vb. kamu kurumlarına </w:t>
      </w:r>
      <w:r w:rsidR="000377F3">
        <w:t xml:space="preserve">ait </w:t>
      </w:r>
      <w:r w:rsidR="000A1CB7">
        <w:t>sayfalardan</w:t>
      </w:r>
      <w:r w:rsidR="000377F3">
        <w:t>/</w:t>
      </w:r>
      <w:r w:rsidR="000A1CB7">
        <w:t xml:space="preserve">uygulamalardan bilgi edinme ve form indirme </w:t>
      </w:r>
      <w:r w:rsidR="000A1CB7">
        <w:lastRenderedPageBreak/>
        <w:t>gibi faaliyetleri kapsarken</w:t>
      </w:r>
      <w:r w:rsidR="00DE3047">
        <w:t>;</w:t>
      </w:r>
      <w:r w:rsidR="000A1CB7">
        <w:t xml:space="preserve"> </w:t>
      </w:r>
      <w:r w:rsidR="004401A6">
        <w:t xml:space="preserve">aktif kullanım ise form </w:t>
      </w:r>
      <w:r w:rsidR="008F2788">
        <w:t>doldurma</w:t>
      </w:r>
      <w:r w:rsidR="004401A6">
        <w:t xml:space="preserve"> başvuruda bulunma, randevu alma vb. faaliyetleri kapsamaktadır. </w:t>
      </w:r>
    </w:p>
    <w:p w14:paraId="4AFFAE5E" w14:textId="0153CEF2" w:rsidR="00196CC7" w:rsidRDefault="00084C49" w:rsidP="00196CC7">
      <w:pPr>
        <w:pStyle w:val="BodyText1"/>
        <w:keepNext/>
      </w:pPr>
      <w:r>
        <w:fldChar w:fldCharType="begin"/>
      </w:r>
      <w:r>
        <w:instrText xml:space="preserve"> REF _Ref94614487 </w:instrText>
      </w:r>
      <w:r>
        <w:fldChar w:fldCharType="separate"/>
      </w:r>
      <w:r w:rsidR="00535F05" w:rsidRPr="009C5D0A">
        <w:t xml:space="preserve">Şekil </w:t>
      </w:r>
      <w:r w:rsidR="00535F05">
        <w:rPr>
          <w:noProof/>
        </w:rPr>
        <w:t>16</w:t>
      </w:r>
      <w:r>
        <w:fldChar w:fldCharType="end"/>
      </w:r>
      <w:r>
        <w:t>’</w:t>
      </w:r>
      <w:r w:rsidR="00DE3047">
        <w:t>te</w:t>
      </w:r>
      <w:r>
        <w:t xml:space="preserve"> görüldüğü gibi</w:t>
      </w:r>
      <w:r w:rsidR="00EF503B">
        <w:t xml:space="preserve"> gerek aktif gerekse pasif kullanım</w:t>
      </w:r>
      <w:r w:rsidR="00176CB7">
        <w:t>,</w:t>
      </w:r>
      <w:r w:rsidR="00EF503B">
        <w:t xml:space="preserve"> 2020 yılına kadar istikrarlı bir artış eğiliminde </w:t>
      </w:r>
      <w:r w:rsidR="00706D18">
        <w:t xml:space="preserve">endekse katkıda bulunmuştur. </w:t>
      </w:r>
      <w:r w:rsidR="00D73D6B">
        <w:t>2020 yılında</w:t>
      </w:r>
      <w:r w:rsidR="009822AC">
        <w:t xml:space="preserve"> ise</w:t>
      </w:r>
      <w:r w:rsidR="00D73D6B">
        <w:t xml:space="preserve"> </w:t>
      </w:r>
      <w:r w:rsidR="00A753B3">
        <w:t>aktif kullanım</w:t>
      </w:r>
      <w:r w:rsidR="00347946">
        <w:t>ın</w:t>
      </w:r>
      <w:r w:rsidR="00A753B3">
        <w:t xml:space="preserve"> endeks</w:t>
      </w:r>
      <w:r w:rsidR="00B052DB">
        <w:t>e katkısı 2019 yılın</w:t>
      </w:r>
      <w:r w:rsidR="00347946">
        <w:t xml:space="preserve">a göre </w:t>
      </w:r>
      <w:r w:rsidR="0056270E">
        <w:t>azalmıştır</w:t>
      </w:r>
      <w:r w:rsidR="00B052DB">
        <w:t xml:space="preserve">. </w:t>
      </w:r>
      <w:r w:rsidR="00CD4651">
        <w:t xml:space="preserve">Ancak Covid19 salgını sürecinde </w:t>
      </w:r>
      <w:r w:rsidR="00606A3B">
        <w:t xml:space="preserve">ise hem aktif hem de pasif kullanımın arttığı </w:t>
      </w:r>
      <w:r w:rsidR="009C1E49">
        <w:t>görülmektedir.</w:t>
      </w:r>
    </w:p>
    <w:p w14:paraId="759ECFB0" w14:textId="06324B5A" w:rsidR="00E33B06" w:rsidRPr="00C1624A" w:rsidRDefault="00E33B06" w:rsidP="00E33B06">
      <w:pPr>
        <w:pStyle w:val="Heading3"/>
      </w:pPr>
      <w:bookmarkStart w:id="62" w:name="_Toc96453798"/>
      <w:r>
        <w:t xml:space="preserve">2.3.3 Bölge ve demografik </w:t>
      </w:r>
      <w:r w:rsidR="00205BFD">
        <w:t>boyutlara</w:t>
      </w:r>
      <w:r>
        <w:t xml:space="preserve"> göre endeks</w:t>
      </w:r>
      <w:r w:rsidR="00205BFD">
        <w:t>ler</w:t>
      </w:r>
      <w:bookmarkEnd w:id="62"/>
    </w:p>
    <w:p w14:paraId="0A5993E1" w14:textId="6D444FA6" w:rsidR="00E33B06" w:rsidRDefault="00E33B06" w:rsidP="00DE2EB1">
      <w:pPr>
        <w:pStyle w:val="BodyText1"/>
      </w:pPr>
      <w:proofErr w:type="spellStart"/>
      <w:r>
        <w:t>TTDE’nin</w:t>
      </w:r>
      <w:proofErr w:type="spellEnd"/>
      <w:r>
        <w:t xml:space="preserve"> tasarımının 2011 ve sonraki yıllar için İBBS 1 düzeyinde 12 bölge için ayrı ayrı endeks değeri oluşturmasına imkân sağlamasının önemli bir katma değer yarattığını belirtmiştik. Bölge düzeyinde 2011, 202</w:t>
      </w:r>
      <w:r w:rsidR="003E6414">
        <w:t>1</w:t>
      </w:r>
      <w:r>
        <w:t xml:space="preserve"> yılları için hesaplanan endeks değerlerler ve değişimi  </w:t>
      </w:r>
      <w:r>
        <w:fldChar w:fldCharType="begin"/>
      </w:r>
      <w:r>
        <w:instrText xml:space="preserve"> REF _Ref94551486 </w:instrText>
      </w:r>
      <w:r>
        <w:fldChar w:fldCharType="separate"/>
      </w:r>
      <w:r w:rsidR="00535F05">
        <w:t xml:space="preserve">Tablo </w:t>
      </w:r>
      <w:r w:rsidR="00535F05">
        <w:rPr>
          <w:noProof/>
        </w:rPr>
        <w:t>6</w:t>
      </w:r>
      <w:r>
        <w:fldChar w:fldCharType="end"/>
      </w:r>
      <w:r>
        <w:t>’</w:t>
      </w:r>
      <w:r w:rsidR="003E6414">
        <w:t>da</w:t>
      </w:r>
      <w:r>
        <w:t xml:space="preserve"> sunulmuştur.</w:t>
      </w:r>
      <w:r w:rsidR="002A6306">
        <w:t xml:space="preserve"> </w:t>
      </w:r>
    </w:p>
    <w:p w14:paraId="298AD3F0" w14:textId="5F672BF2" w:rsidR="00E33B06" w:rsidRPr="00CA152C" w:rsidRDefault="00E33B06" w:rsidP="008D1E34">
      <w:pPr>
        <w:pStyle w:val="Caption"/>
        <w:rPr>
          <w:b/>
          <w:bCs/>
        </w:rPr>
      </w:pPr>
      <w:bookmarkStart w:id="63" w:name="_Ref94551486"/>
      <w:bookmarkStart w:id="64" w:name="_Toc100048508"/>
      <w:r>
        <w:t xml:space="preserve">Tablo </w:t>
      </w:r>
      <w:r>
        <w:fldChar w:fldCharType="begin"/>
      </w:r>
      <w:r>
        <w:instrText xml:space="preserve"> SEQ Tablo \* ARABIC </w:instrText>
      </w:r>
      <w:r>
        <w:fldChar w:fldCharType="separate"/>
      </w:r>
      <w:r w:rsidR="00535F05">
        <w:rPr>
          <w:noProof/>
        </w:rPr>
        <w:t>6</w:t>
      </w:r>
      <w:r>
        <w:rPr>
          <w:noProof/>
        </w:rPr>
        <w:fldChar w:fldCharType="end"/>
      </w:r>
      <w:bookmarkEnd w:id="63"/>
      <w:r>
        <w:t xml:space="preserve">- </w:t>
      </w:r>
      <w:r w:rsidR="00F93138">
        <w:t>TDTE ve b</w:t>
      </w:r>
      <w:r>
        <w:t>ölgeler</w:t>
      </w:r>
      <w:r w:rsidR="00205BFD">
        <w:t xml:space="preserve">e göre </w:t>
      </w:r>
      <w:r>
        <w:t>endeks değerleri</w:t>
      </w:r>
      <w:r w:rsidR="003A457B">
        <w:t xml:space="preserve"> ve değişimi</w:t>
      </w:r>
      <w:bookmarkEnd w:id="64"/>
    </w:p>
    <w:tbl>
      <w:tblPr>
        <w:tblStyle w:val="ListTable6Colorful-Accent2"/>
        <w:tblW w:w="0" w:type="auto"/>
        <w:jc w:val="center"/>
        <w:tblLook w:val="04A0" w:firstRow="1" w:lastRow="0" w:firstColumn="1" w:lastColumn="0" w:noHBand="0" w:noVBand="1"/>
      </w:tblPr>
      <w:tblGrid>
        <w:gridCol w:w="2689"/>
        <w:gridCol w:w="1275"/>
        <w:gridCol w:w="1134"/>
        <w:gridCol w:w="995"/>
      </w:tblGrid>
      <w:tr w:rsidR="00E33B06" w:rsidRPr="00F9200A" w14:paraId="1ED2F8C6" w14:textId="77777777" w:rsidTr="0043033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9" w:type="dxa"/>
          </w:tcPr>
          <w:p w14:paraId="4DF176AD" w14:textId="77777777" w:rsidR="00E33B06" w:rsidRPr="00F9200A" w:rsidRDefault="00E33B06" w:rsidP="008D1E34">
            <w:pPr>
              <w:pStyle w:val="BodyText1"/>
              <w:keepNext/>
              <w:spacing w:before="0" w:after="0" w:line="240" w:lineRule="auto"/>
              <w:jc w:val="left"/>
              <w:rPr>
                <w:sz w:val="20"/>
                <w:szCs w:val="20"/>
              </w:rPr>
            </w:pPr>
            <w:r>
              <w:rPr>
                <w:rFonts w:ascii="Arial" w:hAnsi="Arial" w:cs="Arial"/>
                <w:sz w:val="20"/>
                <w:szCs w:val="20"/>
              </w:rPr>
              <w:t>Bölge</w:t>
            </w:r>
          </w:p>
        </w:tc>
        <w:tc>
          <w:tcPr>
            <w:tcW w:w="1275" w:type="dxa"/>
          </w:tcPr>
          <w:p w14:paraId="4362B88B" w14:textId="77777777" w:rsidR="00E33B06" w:rsidRPr="00F9200A" w:rsidRDefault="00E33B06" w:rsidP="008D1E34">
            <w:pPr>
              <w:pStyle w:val="BodyText1"/>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2011</w:t>
            </w:r>
          </w:p>
        </w:tc>
        <w:tc>
          <w:tcPr>
            <w:tcW w:w="1134" w:type="dxa"/>
          </w:tcPr>
          <w:p w14:paraId="3D4E8357" w14:textId="41719129" w:rsidR="00E33B06" w:rsidRPr="00F9200A" w:rsidRDefault="00E33B06" w:rsidP="008D1E34">
            <w:pPr>
              <w:pStyle w:val="BodyText1"/>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202</w:t>
            </w:r>
            <w:r w:rsidR="0072383E">
              <w:rPr>
                <w:rFonts w:ascii="Arial" w:hAnsi="Arial" w:cs="Arial"/>
                <w:sz w:val="20"/>
                <w:szCs w:val="20"/>
              </w:rPr>
              <w:t>1</w:t>
            </w:r>
          </w:p>
        </w:tc>
        <w:tc>
          <w:tcPr>
            <w:tcW w:w="995" w:type="dxa"/>
          </w:tcPr>
          <w:p w14:paraId="08116817" w14:textId="77777777" w:rsidR="00E33B06" w:rsidRPr="00F9200A" w:rsidRDefault="00E33B06" w:rsidP="008D1E34">
            <w:pPr>
              <w:pStyle w:val="BodyText1"/>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Değişim</w:t>
            </w:r>
          </w:p>
        </w:tc>
      </w:tr>
      <w:tr w:rsidR="002A2268" w:rsidRPr="00F9200A" w14:paraId="5362B789" w14:textId="77777777" w:rsidTr="004303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9" w:type="dxa"/>
          </w:tcPr>
          <w:p w14:paraId="1E9E832C" w14:textId="338BF648" w:rsidR="002A2268" w:rsidRPr="002A2268" w:rsidRDefault="002A2268" w:rsidP="002A2268">
            <w:pPr>
              <w:pStyle w:val="BodyText1"/>
              <w:keepNext/>
              <w:spacing w:before="0" w:after="0" w:line="240" w:lineRule="auto"/>
              <w:jc w:val="left"/>
              <w:rPr>
                <w:rFonts w:cstheme="minorHAnsi"/>
                <w:b w:val="0"/>
                <w:bCs w:val="0"/>
                <w:color w:val="auto"/>
                <w:sz w:val="20"/>
                <w:szCs w:val="20"/>
              </w:rPr>
            </w:pPr>
            <w:r w:rsidRPr="002A2268">
              <w:rPr>
                <w:rFonts w:cstheme="minorHAnsi"/>
                <w:b w:val="0"/>
                <w:bCs w:val="0"/>
                <w:color w:val="auto"/>
                <w:sz w:val="20"/>
                <w:szCs w:val="20"/>
              </w:rPr>
              <w:t>TR1 İstanbul</w:t>
            </w:r>
          </w:p>
        </w:tc>
        <w:tc>
          <w:tcPr>
            <w:tcW w:w="1275" w:type="dxa"/>
          </w:tcPr>
          <w:p w14:paraId="421AEE26" w14:textId="4AE257CD"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19,18</w:t>
            </w:r>
          </w:p>
        </w:tc>
        <w:tc>
          <w:tcPr>
            <w:tcW w:w="1134" w:type="dxa"/>
          </w:tcPr>
          <w:p w14:paraId="1E2F065E" w14:textId="428CB096"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58,94</w:t>
            </w:r>
          </w:p>
        </w:tc>
        <w:tc>
          <w:tcPr>
            <w:tcW w:w="995" w:type="dxa"/>
          </w:tcPr>
          <w:p w14:paraId="0D140078" w14:textId="226BB276"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39,76</w:t>
            </w:r>
          </w:p>
        </w:tc>
      </w:tr>
      <w:tr w:rsidR="002A2268" w:rsidRPr="00F9200A" w14:paraId="0DA8C91A" w14:textId="77777777" w:rsidTr="00430338">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tcPr>
          <w:p w14:paraId="0D27E89A" w14:textId="4FD07052" w:rsidR="002A2268" w:rsidRPr="002A2268" w:rsidRDefault="002A2268" w:rsidP="002A2268">
            <w:pPr>
              <w:pStyle w:val="BodyText1"/>
              <w:keepNext/>
              <w:spacing w:before="0" w:after="0" w:line="240" w:lineRule="auto"/>
              <w:jc w:val="left"/>
              <w:rPr>
                <w:rFonts w:cstheme="minorHAnsi"/>
                <w:b w:val="0"/>
                <w:bCs w:val="0"/>
                <w:color w:val="auto"/>
                <w:sz w:val="20"/>
                <w:szCs w:val="20"/>
              </w:rPr>
            </w:pPr>
            <w:r w:rsidRPr="002A2268">
              <w:rPr>
                <w:rFonts w:cstheme="minorHAnsi"/>
                <w:b w:val="0"/>
                <w:bCs w:val="0"/>
                <w:color w:val="auto"/>
                <w:sz w:val="20"/>
                <w:szCs w:val="20"/>
              </w:rPr>
              <w:t>TR3 Ege</w:t>
            </w:r>
          </w:p>
        </w:tc>
        <w:tc>
          <w:tcPr>
            <w:tcW w:w="1275" w:type="dxa"/>
          </w:tcPr>
          <w:p w14:paraId="4F1309A7" w14:textId="4B607E34"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A2268">
              <w:rPr>
                <w:rFonts w:cstheme="minorHAnsi"/>
                <w:color w:val="auto"/>
                <w:sz w:val="20"/>
                <w:szCs w:val="20"/>
              </w:rPr>
              <w:t>13,91</w:t>
            </w:r>
          </w:p>
        </w:tc>
        <w:tc>
          <w:tcPr>
            <w:tcW w:w="1134" w:type="dxa"/>
          </w:tcPr>
          <w:p w14:paraId="28661DDE" w14:textId="70CEEDD6"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A2268">
              <w:rPr>
                <w:rFonts w:cstheme="minorHAnsi"/>
                <w:color w:val="auto"/>
                <w:sz w:val="20"/>
                <w:szCs w:val="20"/>
              </w:rPr>
              <w:t>50,3</w:t>
            </w:r>
          </w:p>
        </w:tc>
        <w:tc>
          <w:tcPr>
            <w:tcW w:w="995" w:type="dxa"/>
          </w:tcPr>
          <w:p w14:paraId="70948B16" w14:textId="5100EBB4"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A2268">
              <w:rPr>
                <w:rFonts w:cstheme="minorHAnsi"/>
                <w:color w:val="auto"/>
                <w:sz w:val="20"/>
                <w:szCs w:val="20"/>
              </w:rPr>
              <w:t>36,39</w:t>
            </w:r>
          </w:p>
        </w:tc>
      </w:tr>
      <w:tr w:rsidR="002A2268" w:rsidRPr="00F9200A" w14:paraId="61465048" w14:textId="77777777" w:rsidTr="004303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9" w:type="dxa"/>
          </w:tcPr>
          <w:p w14:paraId="1F379289" w14:textId="7FB1E09C" w:rsidR="002A2268" w:rsidRPr="002A2268" w:rsidRDefault="002A2268" w:rsidP="002A2268">
            <w:pPr>
              <w:pStyle w:val="BodyText1"/>
              <w:keepNext/>
              <w:spacing w:before="0" w:after="0" w:line="240" w:lineRule="auto"/>
              <w:jc w:val="left"/>
              <w:rPr>
                <w:rFonts w:cstheme="minorHAnsi"/>
                <w:b w:val="0"/>
                <w:bCs w:val="0"/>
                <w:color w:val="auto"/>
                <w:sz w:val="20"/>
                <w:szCs w:val="20"/>
              </w:rPr>
            </w:pPr>
            <w:r w:rsidRPr="002A2268">
              <w:rPr>
                <w:rFonts w:cstheme="minorHAnsi"/>
                <w:b w:val="0"/>
                <w:bCs w:val="0"/>
                <w:color w:val="auto"/>
                <w:sz w:val="20"/>
                <w:szCs w:val="20"/>
              </w:rPr>
              <w:t>TR5 Batı Anadolu</w:t>
            </w:r>
          </w:p>
        </w:tc>
        <w:tc>
          <w:tcPr>
            <w:tcW w:w="1275" w:type="dxa"/>
          </w:tcPr>
          <w:p w14:paraId="31FD4C11" w14:textId="10891BC0"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16,89</w:t>
            </w:r>
          </w:p>
        </w:tc>
        <w:tc>
          <w:tcPr>
            <w:tcW w:w="1134" w:type="dxa"/>
          </w:tcPr>
          <w:p w14:paraId="5D5BE7CA" w14:textId="7D9A293E"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52,91</w:t>
            </w:r>
          </w:p>
        </w:tc>
        <w:tc>
          <w:tcPr>
            <w:tcW w:w="995" w:type="dxa"/>
          </w:tcPr>
          <w:p w14:paraId="29D81264" w14:textId="4783F932"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36,02</w:t>
            </w:r>
          </w:p>
        </w:tc>
      </w:tr>
      <w:tr w:rsidR="002A2268" w:rsidRPr="00F9200A" w14:paraId="6DAD28A5" w14:textId="77777777" w:rsidTr="00430338">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tcPr>
          <w:p w14:paraId="6182BEB5" w14:textId="528FD590" w:rsidR="002A2268" w:rsidRPr="002A2268" w:rsidRDefault="002A2268" w:rsidP="002A2268">
            <w:pPr>
              <w:pStyle w:val="BodyText1"/>
              <w:keepNext/>
              <w:spacing w:before="0" w:after="0" w:line="240" w:lineRule="auto"/>
              <w:jc w:val="left"/>
              <w:rPr>
                <w:rFonts w:cstheme="minorHAnsi"/>
                <w:b w:val="0"/>
                <w:bCs w:val="0"/>
                <w:color w:val="auto"/>
                <w:sz w:val="20"/>
                <w:szCs w:val="20"/>
              </w:rPr>
            </w:pPr>
            <w:r w:rsidRPr="002A2268">
              <w:rPr>
                <w:rFonts w:cstheme="minorHAnsi"/>
                <w:b w:val="0"/>
                <w:bCs w:val="0"/>
                <w:color w:val="auto"/>
                <w:sz w:val="20"/>
                <w:szCs w:val="20"/>
              </w:rPr>
              <w:t>TR6 Akdeniz</w:t>
            </w:r>
          </w:p>
        </w:tc>
        <w:tc>
          <w:tcPr>
            <w:tcW w:w="1275" w:type="dxa"/>
          </w:tcPr>
          <w:p w14:paraId="6FDB1CD0" w14:textId="7FA50D85"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A2268">
              <w:rPr>
                <w:rFonts w:cstheme="minorHAnsi"/>
                <w:color w:val="auto"/>
                <w:sz w:val="20"/>
                <w:szCs w:val="20"/>
              </w:rPr>
              <w:t>11,53</w:t>
            </w:r>
          </w:p>
        </w:tc>
        <w:tc>
          <w:tcPr>
            <w:tcW w:w="1134" w:type="dxa"/>
          </w:tcPr>
          <w:p w14:paraId="43ED4974" w14:textId="1EBB3527"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A2268">
              <w:rPr>
                <w:rFonts w:cstheme="minorHAnsi"/>
                <w:color w:val="auto"/>
                <w:sz w:val="20"/>
                <w:szCs w:val="20"/>
              </w:rPr>
              <w:t>47,24</w:t>
            </w:r>
          </w:p>
        </w:tc>
        <w:tc>
          <w:tcPr>
            <w:tcW w:w="995" w:type="dxa"/>
          </w:tcPr>
          <w:p w14:paraId="0127C495" w14:textId="16CC4325"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A2268">
              <w:rPr>
                <w:rFonts w:cstheme="minorHAnsi"/>
                <w:color w:val="auto"/>
                <w:sz w:val="20"/>
                <w:szCs w:val="20"/>
              </w:rPr>
              <w:t>35,71</w:t>
            </w:r>
          </w:p>
        </w:tc>
      </w:tr>
      <w:tr w:rsidR="002A2268" w:rsidRPr="00F9200A" w14:paraId="77F211F0" w14:textId="77777777" w:rsidTr="004303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9" w:type="dxa"/>
          </w:tcPr>
          <w:p w14:paraId="7F97E50F" w14:textId="5ADB7C00" w:rsidR="002A2268" w:rsidRPr="002A2268" w:rsidRDefault="002A2268" w:rsidP="002A2268">
            <w:pPr>
              <w:pStyle w:val="BodyText1"/>
              <w:keepNext/>
              <w:spacing w:before="0" w:after="0" w:line="240" w:lineRule="auto"/>
              <w:jc w:val="left"/>
              <w:rPr>
                <w:rFonts w:cstheme="minorHAnsi"/>
                <w:b w:val="0"/>
                <w:bCs w:val="0"/>
                <w:color w:val="auto"/>
                <w:sz w:val="20"/>
                <w:szCs w:val="20"/>
              </w:rPr>
            </w:pPr>
            <w:r w:rsidRPr="002A2268">
              <w:rPr>
                <w:rFonts w:cstheme="minorHAnsi"/>
                <w:b w:val="0"/>
                <w:bCs w:val="0"/>
                <w:color w:val="auto"/>
                <w:sz w:val="20"/>
                <w:szCs w:val="20"/>
              </w:rPr>
              <w:t>TR2 Batı Marmara</w:t>
            </w:r>
          </w:p>
        </w:tc>
        <w:tc>
          <w:tcPr>
            <w:tcW w:w="1275" w:type="dxa"/>
          </w:tcPr>
          <w:p w14:paraId="013B766D" w14:textId="40384960"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14,45</w:t>
            </w:r>
          </w:p>
        </w:tc>
        <w:tc>
          <w:tcPr>
            <w:tcW w:w="1134" w:type="dxa"/>
          </w:tcPr>
          <w:p w14:paraId="613ADE61" w14:textId="6FC65E41"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49,92</w:t>
            </w:r>
          </w:p>
        </w:tc>
        <w:tc>
          <w:tcPr>
            <w:tcW w:w="995" w:type="dxa"/>
          </w:tcPr>
          <w:p w14:paraId="2A722494" w14:textId="28247762"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35,47</w:t>
            </w:r>
          </w:p>
        </w:tc>
      </w:tr>
      <w:tr w:rsidR="002A2268" w:rsidRPr="00F9200A" w14:paraId="6F0067AC" w14:textId="77777777" w:rsidTr="00430338">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tcPr>
          <w:p w14:paraId="26FD3BB4" w14:textId="440AD38F" w:rsidR="002A2268" w:rsidRPr="002A2268" w:rsidRDefault="002A2268" w:rsidP="002A2268">
            <w:pPr>
              <w:pStyle w:val="BodyText1"/>
              <w:keepNext/>
              <w:spacing w:before="0" w:after="0" w:line="240" w:lineRule="auto"/>
              <w:jc w:val="left"/>
              <w:rPr>
                <w:rFonts w:cstheme="minorHAnsi"/>
                <w:color w:val="auto"/>
                <w:sz w:val="20"/>
                <w:szCs w:val="20"/>
              </w:rPr>
            </w:pPr>
            <w:r w:rsidRPr="002A2268">
              <w:rPr>
                <w:rFonts w:cstheme="minorHAnsi"/>
                <w:color w:val="auto"/>
                <w:sz w:val="20"/>
                <w:szCs w:val="20"/>
              </w:rPr>
              <w:t>TDTE</w:t>
            </w:r>
          </w:p>
        </w:tc>
        <w:tc>
          <w:tcPr>
            <w:tcW w:w="1275" w:type="dxa"/>
          </w:tcPr>
          <w:p w14:paraId="5BE82DD9" w14:textId="648F2BA1"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2A2268">
              <w:rPr>
                <w:rFonts w:cstheme="minorHAnsi"/>
                <w:b/>
                <w:bCs/>
                <w:color w:val="auto"/>
                <w:sz w:val="20"/>
                <w:szCs w:val="20"/>
              </w:rPr>
              <w:t>14,01</w:t>
            </w:r>
          </w:p>
        </w:tc>
        <w:tc>
          <w:tcPr>
            <w:tcW w:w="1134" w:type="dxa"/>
          </w:tcPr>
          <w:p w14:paraId="7533C647" w14:textId="357207A6"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2A2268">
              <w:rPr>
                <w:rFonts w:cstheme="minorHAnsi"/>
                <w:b/>
                <w:bCs/>
                <w:color w:val="auto"/>
                <w:sz w:val="20"/>
                <w:szCs w:val="20"/>
              </w:rPr>
              <w:t>49,45</w:t>
            </w:r>
          </w:p>
        </w:tc>
        <w:tc>
          <w:tcPr>
            <w:tcW w:w="995" w:type="dxa"/>
          </w:tcPr>
          <w:p w14:paraId="5E4A99F0" w14:textId="6D4C8E2F"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2A2268">
              <w:rPr>
                <w:rFonts w:cstheme="minorHAnsi"/>
                <w:b/>
                <w:bCs/>
                <w:color w:val="auto"/>
                <w:sz w:val="20"/>
                <w:szCs w:val="20"/>
              </w:rPr>
              <w:t>35,44</w:t>
            </w:r>
          </w:p>
        </w:tc>
      </w:tr>
      <w:tr w:rsidR="002A2268" w:rsidRPr="00F9200A" w14:paraId="3279B752" w14:textId="77777777" w:rsidTr="004303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9" w:type="dxa"/>
          </w:tcPr>
          <w:p w14:paraId="7D96295E" w14:textId="30D68ADB" w:rsidR="002A2268" w:rsidRPr="002A2268" w:rsidRDefault="002A2268" w:rsidP="002A2268">
            <w:pPr>
              <w:pStyle w:val="BodyText1"/>
              <w:keepNext/>
              <w:spacing w:before="0" w:after="0" w:line="240" w:lineRule="auto"/>
              <w:jc w:val="left"/>
              <w:rPr>
                <w:rFonts w:cstheme="minorHAnsi"/>
                <w:b w:val="0"/>
                <w:bCs w:val="0"/>
                <w:color w:val="auto"/>
                <w:sz w:val="20"/>
                <w:szCs w:val="20"/>
              </w:rPr>
            </w:pPr>
            <w:r w:rsidRPr="002A2268">
              <w:rPr>
                <w:rFonts w:cstheme="minorHAnsi"/>
                <w:b w:val="0"/>
                <w:bCs w:val="0"/>
                <w:color w:val="auto"/>
                <w:sz w:val="20"/>
                <w:szCs w:val="20"/>
              </w:rPr>
              <w:t>TR4 Doğu Marmara</w:t>
            </w:r>
          </w:p>
        </w:tc>
        <w:tc>
          <w:tcPr>
            <w:tcW w:w="1275" w:type="dxa"/>
          </w:tcPr>
          <w:p w14:paraId="04BDECF8" w14:textId="70C35DC1"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17,1</w:t>
            </w:r>
          </w:p>
        </w:tc>
        <w:tc>
          <w:tcPr>
            <w:tcW w:w="1134" w:type="dxa"/>
          </w:tcPr>
          <w:p w14:paraId="05389647" w14:textId="59D61CB1"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51,98</w:t>
            </w:r>
          </w:p>
        </w:tc>
        <w:tc>
          <w:tcPr>
            <w:tcW w:w="995" w:type="dxa"/>
          </w:tcPr>
          <w:p w14:paraId="66E9CD66" w14:textId="531713D7"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34,87</w:t>
            </w:r>
          </w:p>
        </w:tc>
      </w:tr>
      <w:tr w:rsidR="002A2268" w:rsidRPr="00F9200A" w14:paraId="06B99411" w14:textId="77777777" w:rsidTr="00430338">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tcPr>
          <w:p w14:paraId="027A8289" w14:textId="2009F8C4" w:rsidR="002A2268" w:rsidRPr="002A2268" w:rsidRDefault="002A2268" w:rsidP="002A2268">
            <w:pPr>
              <w:pStyle w:val="BodyText1"/>
              <w:keepNext/>
              <w:spacing w:before="0" w:after="0" w:line="240" w:lineRule="auto"/>
              <w:jc w:val="left"/>
              <w:rPr>
                <w:rFonts w:cstheme="minorHAnsi"/>
                <w:b w:val="0"/>
                <w:bCs w:val="0"/>
                <w:color w:val="auto"/>
                <w:sz w:val="20"/>
                <w:szCs w:val="20"/>
              </w:rPr>
            </w:pPr>
            <w:r w:rsidRPr="002A2268">
              <w:rPr>
                <w:rFonts w:cstheme="minorHAnsi"/>
                <w:b w:val="0"/>
                <w:bCs w:val="0"/>
                <w:color w:val="auto"/>
                <w:sz w:val="20"/>
                <w:szCs w:val="20"/>
              </w:rPr>
              <w:t>TR9 Doğu Karadeniz</w:t>
            </w:r>
          </w:p>
        </w:tc>
        <w:tc>
          <w:tcPr>
            <w:tcW w:w="1275" w:type="dxa"/>
          </w:tcPr>
          <w:p w14:paraId="30EE68A9" w14:textId="480398F9"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A2268">
              <w:rPr>
                <w:rFonts w:cstheme="minorHAnsi"/>
                <w:color w:val="auto"/>
                <w:sz w:val="20"/>
                <w:szCs w:val="20"/>
              </w:rPr>
              <w:t>11,88</w:t>
            </w:r>
          </w:p>
        </w:tc>
        <w:tc>
          <w:tcPr>
            <w:tcW w:w="1134" w:type="dxa"/>
          </w:tcPr>
          <w:p w14:paraId="4531D94A" w14:textId="07C038FC"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A2268">
              <w:rPr>
                <w:rFonts w:cstheme="minorHAnsi"/>
                <w:color w:val="auto"/>
                <w:sz w:val="20"/>
                <w:szCs w:val="20"/>
              </w:rPr>
              <w:t>46,58</w:t>
            </w:r>
          </w:p>
        </w:tc>
        <w:tc>
          <w:tcPr>
            <w:tcW w:w="995" w:type="dxa"/>
          </w:tcPr>
          <w:p w14:paraId="2469B7B6" w14:textId="419307E1"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A2268">
              <w:rPr>
                <w:rFonts w:cstheme="minorHAnsi"/>
                <w:color w:val="auto"/>
                <w:sz w:val="20"/>
                <w:szCs w:val="20"/>
              </w:rPr>
              <w:t>34,69</w:t>
            </w:r>
          </w:p>
        </w:tc>
      </w:tr>
      <w:tr w:rsidR="002A2268" w:rsidRPr="00F9200A" w14:paraId="67C24A80" w14:textId="77777777" w:rsidTr="004303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9" w:type="dxa"/>
          </w:tcPr>
          <w:p w14:paraId="18720694" w14:textId="236C0B41" w:rsidR="002A2268" w:rsidRPr="002A2268" w:rsidRDefault="002A2268" w:rsidP="002A2268">
            <w:pPr>
              <w:pStyle w:val="BodyText1"/>
              <w:keepNext/>
              <w:spacing w:before="0" w:after="0" w:line="240" w:lineRule="auto"/>
              <w:jc w:val="left"/>
              <w:rPr>
                <w:rFonts w:cstheme="minorHAnsi"/>
                <w:b w:val="0"/>
                <w:bCs w:val="0"/>
                <w:color w:val="auto"/>
                <w:sz w:val="20"/>
                <w:szCs w:val="20"/>
              </w:rPr>
            </w:pPr>
            <w:r w:rsidRPr="002A2268">
              <w:rPr>
                <w:rFonts w:cstheme="minorHAnsi"/>
                <w:b w:val="0"/>
                <w:bCs w:val="0"/>
                <w:color w:val="auto"/>
                <w:sz w:val="20"/>
                <w:szCs w:val="20"/>
              </w:rPr>
              <w:t>TR8 Batı Karadeniz</w:t>
            </w:r>
          </w:p>
        </w:tc>
        <w:tc>
          <w:tcPr>
            <w:tcW w:w="1275" w:type="dxa"/>
          </w:tcPr>
          <w:p w14:paraId="69730A4B" w14:textId="1252589D"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10,1</w:t>
            </w:r>
          </w:p>
        </w:tc>
        <w:tc>
          <w:tcPr>
            <w:tcW w:w="1134" w:type="dxa"/>
          </w:tcPr>
          <w:p w14:paraId="7D5ED7BA" w14:textId="2EC0E60A"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43,42</w:t>
            </w:r>
          </w:p>
        </w:tc>
        <w:tc>
          <w:tcPr>
            <w:tcW w:w="995" w:type="dxa"/>
          </w:tcPr>
          <w:p w14:paraId="3A86FDC5" w14:textId="4971E2C4"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33,32</w:t>
            </w:r>
          </w:p>
        </w:tc>
      </w:tr>
      <w:tr w:rsidR="002A2268" w:rsidRPr="00F9200A" w14:paraId="2344AEAB" w14:textId="77777777" w:rsidTr="00430338">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tcPr>
          <w:p w14:paraId="23B10BD6" w14:textId="1C92427A" w:rsidR="002A2268" w:rsidRPr="002A2268" w:rsidRDefault="002A2268" w:rsidP="002A2268">
            <w:pPr>
              <w:pStyle w:val="BodyText1"/>
              <w:keepNext/>
              <w:spacing w:before="0" w:after="0" w:line="240" w:lineRule="auto"/>
              <w:jc w:val="left"/>
              <w:rPr>
                <w:rFonts w:cstheme="minorHAnsi"/>
                <w:b w:val="0"/>
                <w:bCs w:val="0"/>
                <w:color w:val="auto"/>
                <w:sz w:val="20"/>
                <w:szCs w:val="20"/>
              </w:rPr>
            </w:pPr>
            <w:r w:rsidRPr="002A2268">
              <w:rPr>
                <w:rFonts w:cstheme="minorHAnsi"/>
                <w:b w:val="0"/>
                <w:bCs w:val="0"/>
                <w:color w:val="auto"/>
                <w:sz w:val="20"/>
                <w:szCs w:val="20"/>
              </w:rPr>
              <w:t>TRB Ortadoğu Anadolu</w:t>
            </w:r>
          </w:p>
        </w:tc>
        <w:tc>
          <w:tcPr>
            <w:tcW w:w="1275" w:type="dxa"/>
          </w:tcPr>
          <w:p w14:paraId="5A1FC378" w14:textId="3985BF05"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A2268">
              <w:rPr>
                <w:rFonts w:cstheme="minorHAnsi"/>
                <w:color w:val="auto"/>
                <w:sz w:val="20"/>
                <w:szCs w:val="20"/>
              </w:rPr>
              <w:t>7,65</w:t>
            </w:r>
          </w:p>
        </w:tc>
        <w:tc>
          <w:tcPr>
            <w:tcW w:w="1134" w:type="dxa"/>
          </w:tcPr>
          <w:p w14:paraId="0F9AAB50" w14:textId="5AA4E3CA"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A2268">
              <w:rPr>
                <w:rFonts w:cstheme="minorHAnsi"/>
                <w:color w:val="auto"/>
                <w:sz w:val="20"/>
                <w:szCs w:val="20"/>
              </w:rPr>
              <w:t>40,56</w:t>
            </w:r>
          </w:p>
        </w:tc>
        <w:tc>
          <w:tcPr>
            <w:tcW w:w="995" w:type="dxa"/>
          </w:tcPr>
          <w:p w14:paraId="3BAAD1F0" w14:textId="2929A38C"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A2268">
              <w:rPr>
                <w:rFonts w:cstheme="minorHAnsi"/>
                <w:color w:val="auto"/>
                <w:sz w:val="20"/>
                <w:szCs w:val="20"/>
              </w:rPr>
              <w:t>32,9</w:t>
            </w:r>
          </w:p>
        </w:tc>
      </w:tr>
      <w:tr w:rsidR="002A2268" w:rsidRPr="00F9200A" w14:paraId="756B71A9" w14:textId="77777777" w:rsidTr="004303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9" w:type="dxa"/>
          </w:tcPr>
          <w:p w14:paraId="1CED9EBB" w14:textId="24BB9FB1" w:rsidR="002A2268" w:rsidRPr="002A2268" w:rsidRDefault="002A2268" w:rsidP="002A2268">
            <w:pPr>
              <w:pStyle w:val="BodyText1"/>
              <w:keepNext/>
              <w:spacing w:before="0" w:after="0" w:line="240" w:lineRule="auto"/>
              <w:jc w:val="left"/>
              <w:rPr>
                <w:rFonts w:cstheme="minorHAnsi"/>
                <w:b w:val="0"/>
                <w:bCs w:val="0"/>
                <w:color w:val="auto"/>
                <w:sz w:val="20"/>
                <w:szCs w:val="20"/>
              </w:rPr>
            </w:pPr>
            <w:r w:rsidRPr="002A2268">
              <w:rPr>
                <w:rFonts w:cstheme="minorHAnsi"/>
                <w:b w:val="0"/>
                <w:bCs w:val="0"/>
                <w:color w:val="auto"/>
                <w:sz w:val="20"/>
                <w:szCs w:val="20"/>
              </w:rPr>
              <w:t>TRC Güneydoğu Anadolu</w:t>
            </w:r>
          </w:p>
        </w:tc>
        <w:tc>
          <w:tcPr>
            <w:tcW w:w="1275" w:type="dxa"/>
          </w:tcPr>
          <w:p w14:paraId="62EF1FC8" w14:textId="4A4DB08A"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7,01</w:t>
            </w:r>
          </w:p>
        </w:tc>
        <w:tc>
          <w:tcPr>
            <w:tcW w:w="1134" w:type="dxa"/>
          </w:tcPr>
          <w:p w14:paraId="0AA3302C" w14:textId="71AFC4C2"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39,27</w:t>
            </w:r>
          </w:p>
        </w:tc>
        <w:tc>
          <w:tcPr>
            <w:tcW w:w="995" w:type="dxa"/>
          </w:tcPr>
          <w:p w14:paraId="317BCCC5" w14:textId="76F09FA6"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32,26</w:t>
            </w:r>
          </w:p>
        </w:tc>
      </w:tr>
      <w:tr w:rsidR="002A2268" w:rsidRPr="00F9200A" w14:paraId="05455A32" w14:textId="77777777" w:rsidTr="00430338">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tcPr>
          <w:p w14:paraId="35F46744" w14:textId="3D142AC6" w:rsidR="002A2268" w:rsidRPr="002A2268" w:rsidRDefault="002A2268" w:rsidP="002A2268">
            <w:pPr>
              <w:pStyle w:val="BodyText1"/>
              <w:keepNext/>
              <w:spacing w:before="0" w:after="0" w:line="240" w:lineRule="auto"/>
              <w:jc w:val="left"/>
              <w:rPr>
                <w:rFonts w:cstheme="minorHAnsi"/>
                <w:b w:val="0"/>
                <w:bCs w:val="0"/>
                <w:color w:val="auto"/>
                <w:sz w:val="20"/>
                <w:szCs w:val="20"/>
              </w:rPr>
            </w:pPr>
            <w:r w:rsidRPr="002A2268">
              <w:rPr>
                <w:rFonts w:cstheme="minorHAnsi"/>
                <w:b w:val="0"/>
                <w:bCs w:val="0"/>
                <w:color w:val="auto"/>
                <w:sz w:val="20"/>
                <w:szCs w:val="20"/>
              </w:rPr>
              <w:t>TR7 Orta Anadolu</w:t>
            </w:r>
          </w:p>
        </w:tc>
        <w:tc>
          <w:tcPr>
            <w:tcW w:w="1275" w:type="dxa"/>
          </w:tcPr>
          <w:p w14:paraId="7C2A73BE" w14:textId="73B96A32"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A2268">
              <w:rPr>
                <w:rFonts w:cstheme="minorHAnsi"/>
                <w:color w:val="auto"/>
                <w:sz w:val="20"/>
                <w:szCs w:val="20"/>
              </w:rPr>
              <w:t>13,31</w:t>
            </w:r>
          </w:p>
        </w:tc>
        <w:tc>
          <w:tcPr>
            <w:tcW w:w="1134" w:type="dxa"/>
          </w:tcPr>
          <w:p w14:paraId="03A72A47" w14:textId="53223BCB"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A2268">
              <w:rPr>
                <w:rFonts w:cstheme="minorHAnsi"/>
                <w:color w:val="auto"/>
                <w:sz w:val="20"/>
                <w:szCs w:val="20"/>
              </w:rPr>
              <w:t>44,88</w:t>
            </w:r>
          </w:p>
        </w:tc>
        <w:tc>
          <w:tcPr>
            <w:tcW w:w="995" w:type="dxa"/>
          </w:tcPr>
          <w:p w14:paraId="3F0D88C9" w14:textId="7685D04A" w:rsidR="002A2268" w:rsidRPr="002A2268" w:rsidRDefault="002A2268" w:rsidP="002A2268">
            <w:pPr>
              <w:pStyle w:val="BodyText1"/>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A2268">
              <w:rPr>
                <w:rFonts w:cstheme="minorHAnsi"/>
                <w:color w:val="auto"/>
                <w:sz w:val="20"/>
                <w:szCs w:val="20"/>
              </w:rPr>
              <w:t>31,57</w:t>
            </w:r>
          </w:p>
        </w:tc>
      </w:tr>
      <w:tr w:rsidR="002A2268" w:rsidRPr="00F9200A" w14:paraId="37B5CDE0" w14:textId="77777777" w:rsidTr="004303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9" w:type="dxa"/>
          </w:tcPr>
          <w:p w14:paraId="50A1D51A" w14:textId="1067A255" w:rsidR="002A2268" w:rsidRPr="002A2268" w:rsidRDefault="002A2268" w:rsidP="002A2268">
            <w:pPr>
              <w:pStyle w:val="BodyText1"/>
              <w:keepNext/>
              <w:spacing w:before="0" w:after="0" w:line="240" w:lineRule="auto"/>
              <w:jc w:val="left"/>
              <w:rPr>
                <w:rFonts w:cstheme="minorHAnsi"/>
                <w:b w:val="0"/>
                <w:bCs w:val="0"/>
                <w:color w:val="auto"/>
                <w:sz w:val="20"/>
                <w:szCs w:val="20"/>
              </w:rPr>
            </w:pPr>
            <w:r w:rsidRPr="002A2268">
              <w:rPr>
                <w:rFonts w:cstheme="minorHAnsi"/>
                <w:b w:val="0"/>
                <w:bCs w:val="0"/>
                <w:color w:val="auto"/>
                <w:sz w:val="20"/>
                <w:szCs w:val="20"/>
              </w:rPr>
              <w:t>TRA Kuzeydoğu Anadolu</w:t>
            </w:r>
          </w:p>
        </w:tc>
        <w:tc>
          <w:tcPr>
            <w:tcW w:w="1275" w:type="dxa"/>
          </w:tcPr>
          <w:p w14:paraId="6B793556" w14:textId="7A5B08F6"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6,96</w:t>
            </w:r>
          </w:p>
        </w:tc>
        <w:tc>
          <w:tcPr>
            <w:tcW w:w="1134" w:type="dxa"/>
          </w:tcPr>
          <w:p w14:paraId="24001DDA" w14:textId="22387ABC"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36,59</w:t>
            </w:r>
          </w:p>
        </w:tc>
        <w:tc>
          <w:tcPr>
            <w:tcW w:w="995" w:type="dxa"/>
          </w:tcPr>
          <w:p w14:paraId="3386068B" w14:textId="24447F8A" w:rsidR="002A2268" w:rsidRPr="002A2268" w:rsidRDefault="002A2268" w:rsidP="002A2268">
            <w:pPr>
              <w:pStyle w:val="BodyText1"/>
              <w:keepNext/>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2A2268">
              <w:rPr>
                <w:rFonts w:cstheme="minorHAnsi"/>
                <w:color w:val="auto"/>
                <w:sz w:val="20"/>
                <w:szCs w:val="20"/>
              </w:rPr>
              <w:t>29,64</w:t>
            </w:r>
          </w:p>
        </w:tc>
      </w:tr>
    </w:tbl>
    <w:p w14:paraId="54A7D9DF" w14:textId="6C7D387C" w:rsidR="00E33B06" w:rsidRDefault="00E33B06" w:rsidP="00E33B06">
      <w:pPr>
        <w:pStyle w:val="BodyText1"/>
      </w:pPr>
      <w:r>
        <w:t xml:space="preserve">Başta TR1 </w:t>
      </w:r>
      <w:r w:rsidR="0081166B">
        <w:t>(</w:t>
      </w:r>
      <w:r>
        <w:t>İstanbul</w:t>
      </w:r>
      <w:r w:rsidR="004A7293">
        <w:t>)</w:t>
      </w:r>
      <w:r>
        <w:t xml:space="preserve"> bölgesi olmak üzere batı ve kıyı bölgeleri</w:t>
      </w:r>
      <w:r w:rsidR="00EF6DE1">
        <w:t>,</w:t>
      </w:r>
      <w:r>
        <w:t xml:space="preserve"> 2011-202</w:t>
      </w:r>
      <w:r w:rsidR="003E6414">
        <w:t>1</w:t>
      </w:r>
      <w:r>
        <w:t xml:space="preserve"> arasında endekste en hızlı yükseliş gösteren </w:t>
      </w:r>
      <w:r w:rsidR="00DB44D6">
        <w:t>bölgeler olarak göze çarpmaktadır</w:t>
      </w:r>
      <w:r>
        <w:t xml:space="preserve">. </w:t>
      </w:r>
      <w:r w:rsidR="0042143E">
        <w:t>Bu bölgeler aynı zamanda</w:t>
      </w:r>
      <w:r w:rsidR="007D76A2">
        <w:t xml:space="preserve"> Türkiye’nin genelinden</w:t>
      </w:r>
      <w:r w:rsidR="0042143E">
        <w:t xml:space="preserve"> </w:t>
      </w:r>
      <w:r w:rsidR="007D76A2">
        <w:t>(</w:t>
      </w:r>
      <w:proofErr w:type="spellStart"/>
      <w:r w:rsidR="008925CA">
        <w:t>TDTE’</w:t>
      </w:r>
      <w:r w:rsidR="007D76A2">
        <w:t>den</w:t>
      </w:r>
      <w:proofErr w:type="spellEnd"/>
      <w:r w:rsidR="007D76A2">
        <w:t>)</w:t>
      </w:r>
      <w:r w:rsidR="008925CA">
        <w:t xml:space="preserve"> </w:t>
      </w:r>
      <w:r w:rsidR="0096460B">
        <w:t xml:space="preserve">daha yüksek </w:t>
      </w:r>
      <w:r w:rsidR="0085120B">
        <w:t>bir</w:t>
      </w:r>
      <w:r w:rsidR="0096460B">
        <w:t xml:space="preserve"> </w:t>
      </w:r>
      <w:r w:rsidR="0085120B">
        <w:t>dijitalleşme</w:t>
      </w:r>
      <w:r w:rsidR="0096460B">
        <w:t xml:space="preserve"> performansı göstermiştir.</w:t>
      </w:r>
      <w:r w:rsidR="0085120B">
        <w:t xml:space="preserve"> </w:t>
      </w:r>
      <w:r>
        <w:t>Öte yandan</w:t>
      </w:r>
      <w:r w:rsidR="00EF6DE1">
        <w:t>,</w:t>
      </w:r>
      <w:r>
        <w:t xml:space="preserve"> </w:t>
      </w:r>
      <w:r w:rsidR="00E53B19">
        <w:t xml:space="preserve">orta ve </w:t>
      </w:r>
      <w:r>
        <w:t>doğu bölgeleri</w:t>
      </w:r>
      <w:r w:rsidR="00794D23">
        <w:t xml:space="preserve"> dijitalleşmeye</w:t>
      </w:r>
      <w:r>
        <w:t xml:space="preserve"> görece daha düşük seviyelerden başlayıp daha az ilerleme kaydetmiştir. </w:t>
      </w:r>
    </w:p>
    <w:p w14:paraId="465E3580" w14:textId="5165C003" w:rsidR="00E33B06" w:rsidRDefault="00E33B06" w:rsidP="008D1E34">
      <w:pPr>
        <w:pStyle w:val="Caption"/>
      </w:pPr>
      <w:bookmarkStart w:id="65" w:name="_Ref94554613"/>
      <w:bookmarkStart w:id="66" w:name="_Toc100048528"/>
      <w:r>
        <w:lastRenderedPageBreak/>
        <w:t xml:space="preserve">Şekil </w:t>
      </w:r>
      <w:r>
        <w:fldChar w:fldCharType="begin"/>
      </w:r>
      <w:r>
        <w:instrText xml:space="preserve"> SEQ Şekil \* ARABIC </w:instrText>
      </w:r>
      <w:r>
        <w:fldChar w:fldCharType="separate"/>
      </w:r>
      <w:r w:rsidR="00535F05">
        <w:rPr>
          <w:noProof/>
        </w:rPr>
        <w:t>17</w:t>
      </w:r>
      <w:r>
        <w:rPr>
          <w:noProof/>
        </w:rPr>
        <w:fldChar w:fldCharType="end"/>
      </w:r>
      <w:bookmarkEnd w:id="65"/>
      <w:r>
        <w:t xml:space="preserve"> - Bölgelere göre </w:t>
      </w:r>
      <w:r w:rsidR="00531779">
        <w:t xml:space="preserve">(A) </w:t>
      </w:r>
      <w:r w:rsidR="00531779" w:rsidRPr="009C5D0A">
        <w:t>endeksin</w:t>
      </w:r>
      <w:r w:rsidR="00531779">
        <w:t xml:space="preserve"> seviyesi (B)endeksin değişimi</w:t>
      </w:r>
      <w:bookmarkEnd w:id="66"/>
    </w:p>
    <w:p w14:paraId="0D9F32FF" w14:textId="6E67DAC1" w:rsidR="00CF0663" w:rsidRDefault="00371964" w:rsidP="008D1E34">
      <w:pPr>
        <w:pStyle w:val="BodyText1"/>
        <w:keepNext/>
        <w:spacing w:line="240" w:lineRule="auto"/>
        <w:jc w:val="center"/>
      </w:pPr>
      <w:r>
        <w:rPr>
          <w:noProof/>
        </w:rPr>
        <w:drawing>
          <wp:inline distT="0" distB="0" distL="0" distR="0" wp14:anchorId="02D3C8CC" wp14:editId="1B07145B">
            <wp:extent cx="2840018" cy="2268000"/>
            <wp:effectExtent l="0" t="0" r="5080" b="5715"/>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840018" cy="2268000"/>
                    </a:xfrm>
                    <a:prstGeom prst="rect">
                      <a:avLst/>
                    </a:prstGeom>
                  </pic:spPr>
                </pic:pic>
              </a:graphicData>
            </a:graphic>
          </wp:inline>
        </w:drawing>
      </w:r>
      <w:r w:rsidR="00DE3B99">
        <w:rPr>
          <w:noProof/>
        </w:rPr>
        <w:drawing>
          <wp:inline distT="0" distB="0" distL="0" distR="0" wp14:anchorId="2140025F" wp14:editId="02D649ED">
            <wp:extent cx="2840018" cy="2268000"/>
            <wp:effectExtent l="0" t="0" r="5080" b="5715"/>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840018" cy="2268000"/>
                    </a:xfrm>
                    <a:prstGeom prst="rect">
                      <a:avLst/>
                    </a:prstGeom>
                  </pic:spPr>
                </pic:pic>
              </a:graphicData>
            </a:graphic>
          </wp:inline>
        </w:drawing>
      </w:r>
    </w:p>
    <w:p w14:paraId="0DF16CB2" w14:textId="4A905D7A" w:rsidR="00E33B06" w:rsidRDefault="00FD7914" w:rsidP="00E33B06">
      <w:pPr>
        <w:pStyle w:val="BodyText1"/>
      </w:pPr>
      <w:r>
        <w:fldChar w:fldCharType="begin"/>
      </w:r>
      <w:r>
        <w:instrText xml:space="preserve"> REF _Ref94554613 </w:instrText>
      </w:r>
      <w:r>
        <w:fldChar w:fldCharType="separate"/>
      </w:r>
      <w:r w:rsidR="00535F05">
        <w:t xml:space="preserve">Şekil </w:t>
      </w:r>
      <w:r w:rsidR="00535F05">
        <w:rPr>
          <w:noProof/>
        </w:rPr>
        <w:t>17</w:t>
      </w:r>
      <w:r>
        <w:fldChar w:fldCharType="end"/>
      </w:r>
      <w:r w:rsidR="006C6423">
        <w:t>-</w:t>
      </w:r>
      <w:r>
        <w:t xml:space="preserve">A’da da daha </w:t>
      </w:r>
      <w:r w:rsidR="005B7116">
        <w:t>açık bir</w:t>
      </w:r>
      <w:r w:rsidR="0075662B">
        <w:t xml:space="preserve"> şekilde </w:t>
      </w:r>
      <w:r w:rsidR="0018510F">
        <w:t xml:space="preserve">gösterilen </w:t>
      </w:r>
      <w:r w:rsidR="005C1746">
        <w:t>bölgelerin</w:t>
      </w:r>
      <w:r w:rsidR="007E2D99">
        <w:t xml:space="preserve"> dijitalleşme seviyesindeki seyir, </w:t>
      </w:r>
      <w:r w:rsidR="008E690F">
        <w:fldChar w:fldCharType="begin"/>
      </w:r>
      <w:r w:rsidR="008E690F">
        <w:instrText xml:space="preserve"> REF _Ref94554613 </w:instrText>
      </w:r>
      <w:r w:rsidR="008E690F">
        <w:fldChar w:fldCharType="separate"/>
      </w:r>
      <w:r w:rsidR="00535F05">
        <w:t xml:space="preserve">Şekil </w:t>
      </w:r>
      <w:r w:rsidR="00535F05">
        <w:rPr>
          <w:noProof/>
        </w:rPr>
        <w:t>17</w:t>
      </w:r>
      <w:r w:rsidR="008E690F">
        <w:fldChar w:fldCharType="end"/>
      </w:r>
      <w:r w:rsidR="008E690F">
        <w:t xml:space="preserve">-B’de </w:t>
      </w:r>
      <w:r w:rsidR="00072ED4">
        <w:t>bölgelerin</w:t>
      </w:r>
      <w:r w:rsidR="000F1C67">
        <w:t xml:space="preserve"> göreli </w:t>
      </w:r>
      <w:r w:rsidR="00072ED4">
        <w:t>performanslarına göre</w:t>
      </w:r>
      <w:r w:rsidR="0018510F">
        <w:t xml:space="preserve"> ifade edilmiştir</w:t>
      </w:r>
      <w:r w:rsidR="006B5C6A">
        <w:t>.</w:t>
      </w:r>
      <w:r w:rsidR="00E33B06">
        <w:t xml:space="preserve"> Her bir bölgenin başlangıç</w:t>
      </w:r>
      <w:r w:rsidR="006B1A81">
        <w:t xml:space="preserve"> </w:t>
      </w:r>
      <w:r w:rsidR="00E33B06">
        <w:t>dijitalleşme seviyesi 0 olarak kabul edilerek 2011-2020 arasınd</w:t>
      </w:r>
      <w:r w:rsidR="00733890">
        <w:t>a</w:t>
      </w:r>
      <w:r w:rsidR="00E33B06">
        <w:t xml:space="preserve"> dijitalleşme açısından gösterdiği ilerlemeye bakıldığında</w:t>
      </w:r>
      <w:r w:rsidR="00733890">
        <w:t>,</w:t>
      </w:r>
      <w:r w:rsidR="00E33B06">
        <w:t xml:space="preserve"> </w:t>
      </w:r>
      <w:r w:rsidR="0081166B">
        <w:t xml:space="preserve">TR1 (İstanbul) </w:t>
      </w:r>
      <w:r w:rsidR="00E33B06">
        <w:t>bölgesin açık ara yüksek bir performans gösterdiğ</w:t>
      </w:r>
      <w:r w:rsidR="000044AC">
        <w:t xml:space="preserve">i; </w:t>
      </w:r>
      <w:r w:rsidR="00E33B06">
        <w:t>onu batı</w:t>
      </w:r>
      <w:r w:rsidR="005B7116">
        <w:t xml:space="preserve">, </w:t>
      </w:r>
      <w:r w:rsidR="00E33B06">
        <w:t xml:space="preserve">kıyı </w:t>
      </w:r>
      <w:r w:rsidR="005B7116">
        <w:t xml:space="preserve">ve iç </w:t>
      </w:r>
      <w:r w:rsidR="00E33B06">
        <w:t>bölgelerin takip ettiği</w:t>
      </w:r>
      <w:r w:rsidR="000044AC">
        <w:t>;</w:t>
      </w:r>
      <w:r w:rsidR="00E33B06">
        <w:t xml:space="preserve"> doğu bölgelerinin gösterdiği performansın </w:t>
      </w:r>
      <w:r w:rsidR="005B7116">
        <w:t xml:space="preserve">ise </w:t>
      </w:r>
      <w:r w:rsidR="00E33B06">
        <w:t xml:space="preserve">diğer bölgelerin altında </w:t>
      </w:r>
      <w:r w:rsidR="005B7116">
        <w:t>kaldığı anlaşılmaktadır</w:t>
      </w:r>
      <w:r w:rsidR="00E33B06">
        <w:t>.</w:t>
      </w:r>
    </w:p>
    <w:p w14:paraId="01E3A7AF" w14:textId="7185D063" w:rsidR="00E33B06" w:rsidRDefault="00646E5B" w:rsidP="00F232ED">
      <w:pPr>
        <w:pStyle w:val="BodyText1"/>
      </w:pPr>
      <w:r>
        <w:t>Dijitalleşmenin</w:t>
      </w:r>
      <w:r w:rsidR="00E33B06">
        <w:t xml:space="preserve"> cinsiyet boyutu</w:t>
      </w:r>
      <w:r w:rsidR="00407044">
        <w:t>,</w:t>
      </w:r>
      <w:r w:rsidR="00E33B06">
        <w:t xml:space="preserve"> ilgili literatürde de sıkça tartışılan bir konudur</w:t>
      </w:r>
      <w:r w:rsidR="00060EE0">
        <w:t xml:space="preserve"> </w:t>
      </w:r>
      <w:sdt>
        <w:sdtPr>
          <w:tag w:val="MENDELEY_CITATION_v3_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"/>
          <w:id w:val="-1913538849"/>
          <w:placeholder>
            <w:docPart w:val="DefaultPlaceholder_-1854013440"/>
          </w:placeholder>
        </w:sdtPr>
        <w:sdtContent>
          <w:r w:rsidR="00CF6BCC">
            <w:rPr>
              <w:rFonts w:eastAsia="Times New Roman"/>
            </w:rPr>
            <w:t xml:space="preserve">(bkz. </w:t>
          </w:r>
          <w:proofErr w:type="spellStart"/>
          <w:r w:rsidR="00CF6BCC">
            <w:rPr>
              <w:rFonts w:eastAsia="Times New Roman"/>
            </w:rPr>
            <w:t>Hargittai</w:t>
          </w:r>
          <w:proofErr w:type="spellEnd"/>
          <w:r w:rsidR="00CF6BCC">
            <w:rPr>
              <w:rFonts w:eastAsia="Times New Roman"/>
            </w:rPr>
            <w:t xml:space="preserve"> &amp; </w:t>
          </w:r>
          <w:proofErr w:type="spellStart"/>
          <w:r w:rsidR="00CF6BCC">
            <w:rPr>
              <w:rFonts w:eastAsia="Times New Roman"/>
            </w:rPr>
            <w:t>Shafer</w:t>
          </w:r>
          <w:proofErr w:type="spellEnd"/>
          <w:r w:rsidR="00CF6BCC">
            <w:rPr>
              <w:rFonts w:eastAsia="Times New Roman"/>
            </w:rPr>
            <w:t>, 2006)</w:t>
          </w:r>
        </w:sdtContent>
      </w:sdt>
      <w:r w:rsidR="00E33B06">
        <w:t xml:space="preserve">. </w:t>
      </w:r>
      <w:r w:rsidR="00F50969">
        <w:t>C</w:t>
      </w:r>
      <w:r w:rsidR="00E33B06">
        <w:t>insiye</w:t>
      </w:r>
      <w:r w:rsidR="00C26C13">
        <w:t>te göre ayrı endeksler hesaplanması</w:t>
      </w:r>
      <w:r w:rsidR="00D038D4">
        <w:t xml:space="preserve"> sayesinde</w:t>
      </w:r>
      <w:r w:rsidR="00E33B06">
        <w:t xml:space="preserve"> </w:t>
      </w:r>
      <w:r w:rsidR="00F50969">
        <w:t>2004-2021 arasında</w:t>
      </w:r>
      <w:r w:rsidR="00E33B06">
        <w:t xml:space="preserve"> </w:t>
      </w:r>
      <w:r w:rsidR="00D038D4">
        <w:t>kadın ve erkeklerin dijitalleşmede</w:t>
      </w:r>
      <w:r w:rsidR="00E33B06">
        <w:t xml:space="preserve"> gösterilen performansın ölçülebilmesi mümkün olmuştur</w:t>
      </w:r>
      <w:r w:rsidR="00D038D4">
        <w:t xml:space="preserve"> </w:t>
      </w:r>
      <w:r w:rsidR="00E730CC">
        <w:t xml:space="preserve">(bkz. </w:t>
      </w:r>
      <w:r w:rsidR="00E730CC">
        <w:fldChar w:fldCharType="begin"/>
      </w:r>
      <w:r w:rsidR="00E730CC">
        <w:instrText xml:space="preserve"> REF _Ref94772928 \h </w:instrText>
      </w:r>
      <w:r w:rsidR="00E730CC">
        <w:fldChar w:fldCharType="separate"/>
      </w:r>
      <w:r w:rsidR="00535F05" w:rsidRPr="009C5D0A">
        <w:t xml:space="preserve">Şekil </w:t>
      </w:r>
      <w:r w:rsidR="00535F05">
        <w:rPr>
          <w:noProof/>
        </w:rPr>
        <w:t>18</w:t>
      </w:r>
      <w:r w:rsidR="00E730CC">
        <w:fldChar w:fldCharType="end"/>
      </w:r>
      <w:r w:rsidR="00E730CC">
        <w:t>)</w:t>
      </w:r>
      <w:r w:rsidR="00E33B06">
        <w:t>.</w:t>
      </w:r>
    </w:p>
    <w:p w14:paraId="15A48ED6" w14:textId="6D2983F4" w:rsidR="00E33B06" w:rsidRPr="009C5D0A" w:rsidRDefault="00E33B06" w:rsidP="005568F3">
      <w:pPr>
        <w:pStyle w:val="Caption"/>
      </w:pPr>
      <w:bookmarkStart w:id="67" w:name="_Ref94772928"/>
      <w:bookmarkStart w:id="68" w:name="_Toc100048529"/>
      <w:r w:rsidRPr="009C5D0A">
        <w:t xml:space="preserve">Şekil </w:t>
      </w:r>
      <w:r>
        <w:fldChar w:fldCharType="begin"/>
      </w:r>
      <w:r>
        <w:instrText xml:space="preserve"> SEQ Şekil \* ARABIC </w:instrText>
      </w:r>
      <w:r>
        <w:fldChar w:fldCharType="separate"/>
      </w:r>
      <w:r w:rsidR="00535F05">
        <w:rPr>
          <w:noProof/>
        </w:rPr>
        <w:t>18</w:t>
      </w:r>
      <w:r>
        <w:fldChar w:fldCharType="end"/>
      </w:r>
      <w:bookmarkEnd w:id="67"/>
      <w:r w:rsidRPr="009C5D0A">
        <w:t xml:space="preserve"> - Cinsiyete göre </w:t>
      </w:r>
      <w:r w:rsidR="00881EB6">
        <w:t>(</w:t>
      </w:r>
      <w:r w:rsidR="00512541">
        <w:t xml:space="preserve">A) </w:t>
      </w:r>
      <w:r w:rsidRPr="009C5D0A">
        <w:t>endeksin</w:t>
      </w:r>
      <w:r w:rsidR="00223FC6">
        <w:t xml:space="preserve"> </w:t>
      </w:r>
      <w:r w:rsidR="00427944">
        <w:t xml:space="preserve">seviyesi </w:t>
      </w:r>
      <w:r w:rsidR="00881EB6">
        <w:t>(</w:t>
      </w:r>
      <w:r w:rsidR="00427944">
        <w:t>B</w:t>
      </w:r>
      <w:r w:rsidR="00881EB6">
        <w:t>)</w:t>
      </w:r>
      <w:r w:rsidR="00E730CC">
        <w:t xml:space="preserve"> </w:t>
      </w:r>
      <w:r w:rsidR="00223FC6">
        <w:t>endeksin</w:t>
      </w:r>
      <w:r w:rsidR="00CD5460">
        <w:t xml:space="preserve"> değişimi</w:t>
      </w:r>
      <w:bookmarkEnd w:id="68"/>
    </w:p>
    <w:p w14:paraId="1F490A1A" w14:textId="1F1D35A5" w:rsidR="00512541" w:rsidRDefault="00BC57F3" w:rsidP="005568F3">
      <w:pPr>
        <w:pStyle w:val="Caption"/>
      </w:pPr>
      <w:r>
        <w:rPr>
          <w:noProof/>
        </w:rPr>
        <w:drawing>
          <wp:inline distT="0" distB="0" distL="0" distR="0" wp14:anchorId="2A1DE4D2" wp14:editId="69B329AD">
            <wp:extent cx="2840018" cy="2268000"/>
            <wp:effectExtent l="0" t="0" r="5080" b="5715"/>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840018" cy="2268000"/>
                    </a:xfrm>
                    <a:prstGeom prst="rect">
                      <a:avLst/>
                    </a:prstGeom>
                  </pic:spPr>
                </pic:pic>
              </a:graphicData>
            </a:graphic>
          </wp:inline>
        </w:drawing>
      </w:r>
      <w:r>
        <w:rPr>
          <w:noProof/>
        </w:rPr>
        <w:drawing>
          <wp:inline distT="0" distB="0" distL="0" distR="0" wp14:anchorId="3E9FCF29" wp14:editId="10CE5AD3">
            <wp:extent cx="2840018" cy="2268000"/>
            <wp:effectExtent l="0" t="0" r="5080" b="5715"/>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840018" cy="2268000"/>
                    </a:xfrm>
                    <a:prstGeom prst="rect">
                      <a:avLst/>
                    </a:prstGeom>
                  </pic:spPr>
                </pic:pic>
              </a:graphicData>
            </a:graphic>
          </wp:inline>
        </w:drawing>
      </w:r>
    </w:p>
    <w:p w14:paraId="35AD4B36" w14:textId="1B579669" w:rsidR="00E33B06" w:rsidRDefault="00282EE2" w:rsidP="00E730CC">
      <w:pPr>
        <w:pStyle w:val="BodyText1"/>
      </w:pPr>
      <w:r>
        <w:fldChar w:fldCharType="begin"/>
      </w:r>
      <w:r>
        <w:instrText xml:space="preserve"> REF _Ref94772928 \h </w:instrText>
      </w:r>
      <w:r>
        <w:fldChar w:fldCharType="separate"/>
      </w:r>
      <w:r w:rsidR="00535F05" w:rsidRPr="009C5D0A">
        <w:t xml:space="preserve">Şekil </w:t>
      </w:r>
      <w:r w:rsidR="00535F05">
        <w:rPr>
          <w:noProof/>
        </w:rPr>
        <w:t>18</w:t>
      </w:r>
      <w:r>
        <w:fldChar w:fldCharType="end"/>
      </w:r>
      <w:r w:rsidR="007B5E6B">
        <w:t>-A’</w:t>
      </w:r>
      <w:r w:rsidR="009D7676">
        <w:t>d</w:t>
      </w:r>
      <w:r w:rsidR="007B5E6B">
        <w:t>a</w:t>
      </w:r>
      <w:r w:rsidR="009D7676">
        <w:t xml:space="preserve"> </w:t>
      </w:r>
      <w:r w:rsidR="002F4582">
        <w:t>erkelerin kadınlardan daha yüksek</w:t>
      </w:r>
      <w:r w:rsidR="00B43718">
        <w:t xml:space="preserve"> bir</w:t>
      </w:r>
      <w:r w:rsidR="002F4582">
        <w:t xml:space="preserve"> dijitalleşme seviyesi ile başladığı ve </w:t>
      </w:r>
      <w:r w:rsidR="00637F35">
        <w:t>zaman</w:t>
      </w:r>
      <w:r w:rsidR="00B43718">
        <w:t xml:space="preserve"> içinde </w:t>
      </w:r>
      <w:r w:rsidR="00637F35">
        <w:t>farkın</w:t>
      </w:r>
      <w:r w:rsidR="0012168D">
        <w:t xml:space="preserve"> endeks değeri olarak arttığı görülmektedir. </w:t>
      </w:r>
      <w:r w:rsidR="0015583C">
        <w:fldChar w:fldCharType="begin"/>
      </w:r>
      <w:r w:rsidR="0015583C">
        <w:instrText xml:space="preserve"> REF _Ref94772928 \h </w:instrText>
      </w:r>
      <w:r w:rsidR="0015583C">
        <w:fldChar w:fldCharType="separate"/>
      </w:r>
      <w:r w:rsidR="00535F05" w:rsidRPr="009C5D0A">
        <w:t xml:space="preserve">Şekil </w:t>
      </w:r>
      <w:r w:rsidR="00535F05">
        <w:rPr>
          <w:noProof/>
        </w:rPr>
        <w:t>18</w:t>
      </w:r>
      <w:r w:rsidR="0015583C">
        <w:fldChar w:fldCharType="end"/>
      </w:r>
      <w:r w:rsidR="0015583C">
        <w:t>-B’de başlangıç dijitalleşme seviyesi 0 olarak kabul edilerek 2011-2020 arasında gösterdiği ilerlemeye bakıldığında</w:t>
      </w:r>
      <w:r w:rsidR="00FA5E85">
        <w:t xml:space="preserve"> da</w:t>
      </w:r>
      <w:r w:rsidR="0015583C">
        <w:t xml:space="preserve"> </w:t>
      </w:r>
      <w:r w:rsidR="00711C27">
        <w:t>erkeklerin kadınlara göre daha</w:t>
      </w:r>
      <w:r w:rsidR="00C42C6E">
        <w:t xml:space="preserve"> yüksek performans gösterdiği görülmektedir.</w:t>
      </w:r>
    </w:p>
    <w:p w14:paraId="5CAD3002" w14:textId="302C0572" w:rsidR="00715482" w:rsidRDefault="005B61CC" w:rsidP="00E730CC">
      <w:pPr>
        <w:pStyle w:val="BodyText1"/>
      </w:pPr>
      <w:r>
        <w:lastRenderedPageBreak/>
        <w:t>Eğitim durumuna göre</w:t>
      </w:r>
      <w:r w:rsidR="009E0454">
        <w:t xml:space="preserve"> dijitalleşme </w:t>
      </w:r>
      <w:r w:rsidR="00FA5E85">
        <w:t xml:space="preserve">de </w:t>
      </w:r>
      <w:r w:rsidR="009E0454">
        <w:t>ilgili literatürde sıkça tartışılan bir boyuttur</w:t>
      </w:r>
      <w:r w:rsidR="00BD1EBA">
        <w:t xml:space="preserve"> </w:t>
      </w:r>
      <w:sdt>
        <w:sdtPr>
          <w:tag w:val="MENDELEY_CITATION_v3_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"/>
          <w:id w:val="1025986539"/>
          <w:placeholder>
            <w:docPart w:val="DefaultPlaceholder_-1854013440"/>
          </w:placeholder>
        </w:sdtPr>
        <w:sdtContent>
          <w:r w:rsidR="00CF6BCC">
            <w:rPr>
              <w:rFonts w:eastAsia="Times New Roman"/>
            </w:rPr>
            <w:t xml:space="preserve">(bkz. </w:t>
          </w:r>
          <w:proofErr w:type="spellStart"/>
          <w:r w:rsidR="00CF6BCC">
            <w:rPr>
              <w:rFonts w:eastAsia="Times New Roman"/>
            </w:rPr>
            <w:t>Hargittai</w:t>
          </w:r>
          <w:proofErr w:type="spellEnd"/>
          <w:r w:rsidR="00CF6BCC">
            <w:rPr>
              <w:rFonts w:eastAsia="Times New Roman"/>
            </w:rPr>
            <w:t xml:space="preserve"> &amp; </w:t>
          </w:r>
          <w:proofErr w:type="spellStart"/>
          <w:r w:rsidR="00CF6BCC">
            <w:rPr>
              <w:rFonts w:eastAsia="Times New Roman"/>
            </w:rPr>
            <w:t>Hsieh</w:t>
          </w:r>
          <w:proofErr w:type="spellEnd"/>
          <w:r w:rsidR="00CF6BCC">
            <w:rPr>
              <w:rFonts w:eastAsia="Times New Roman"/>
            </w:rPr>
            <w:t>, 2013)</w:t>
          </w:r>
        </w:sdtContent>
      </w:sdt>
      <w:r w:rsidR="009E0454">
        <w:t>.</w:t>
      </w:r>
      <w:r w:rsidR="00F92C52">
        <w:t xml:space="preserve"> </w:t>
      </w:r>
      <w:r w:rsidR="00715482">
        <w:t xml:space="preserve">Tahmin edileceği üzere, </w:t>
      </w:r>
      <w:r w:rsidR="00C5283C">
        <w:t xml:space="preserve">ampirik kanıtlar </w:t>
      </w:r>
      <w:r w:rsidR="00715482">
        <w:t>daha yüksek eğitim seviyesine sahip olan bireylerin daha yüksek dijitalleşme performansı gösterdikleri</w:t>
      </w:r>
      <w:r w:rsidR="00C5283C">
        <w:t>ne işaret etmektedir.</w:t>
      </w:r>
      <w:r w:rsidR="00BA1855">
        <w:t xml:space="preserve"> Türkiye için de bu durum </w:t>
      </w:r>
      <w:r w:rsidR="000E1B00">
        <w:t xml:space="preserve">söz konusu </w:t>
      </w:r>
      <w:r w:rsidR="00BA1855">
        <w:t xml:space="preserve">ampirik bulguları destekler niteliktedir (bkz. </w:t>
      </w:r>
      <w:r w:rsidR="00BA1855">
        <w:fldChar w:fldCharType="begin"/>
      </w:r>
      <w:r w:rsidR="00BA1855">
        <w:instrText xml:space="preserve"> REF _Ref94774047 \h </w:instrText>
      </w:r>
      <w:r w:rsidR="00BA1855">
        <w:fldChar w:fldCharType="separate"/>
      </w:r>
      <w:r w:rsidR="00535F05" w:rsidRPr="009C5D0A">
        <w:t xml:space="preserve">Şekil </w:t>
      </w:r>
      <w:r w:rsidR="00535F05">
        <w:rPr>
          <w:noProof/>
        </w:rPr>
        <w:t>19</w:t>
      </w:r>
      <w:r w:rsidR="00BA1855">
        <w:fldChar w:fldCharType="end"/>
      </w:r>
      <w:r w:rsidR="00BA1855">
        <w:t>).</w:t>
      </w:r>
    </w:p>
    <w:p w14:paraId="542B2E5B" w14:textId="4121AE61" w:rsidR="00E33B06" w:rsidRDefault="00E33B06" w:rsidP="005568F3">
      <w:pPr>
        <w:pStyle w:val="Caption"/>
      </w:pPr>
      <w:bookmarkStart w:id="69" w:name="_Ref94774047"/>
      <w:bookmarkStart w:id="70" w:name="_Toc100048530"/>
      <w:r w:rsidRPr="009C5D0A">
        <w:t xml:space="preserve">Şekil </w:t>
      </w:r>
      <w:r>
        <w:fldChar w:fldCharType="begin"/>
      </w:r>
      <w:r>
        <w:instrText xml:space="preserve"> SEQ Şekil \* ARABIC </w:instrText>
      </w:r>
      <w:r>
        <w:fldChar w:fldCharType="separate"/>
      </w:r>
      <w:r w:rsidR="00535F05">
        <w:rPr>
          <w:noProof/>
        </w:rPr>
        <w:t>19</w:t>
      </w:r>
      <w:r>
        <w:fldChar w:fldCharType="end"/>
      </w:r>
      <w:bookmarkEnd w:id="69"/>
      <w:r w:rsidRPr="009C5D0A">
        <w:t xml:space="preserve"> </w:t>
      </w:r>
      <w:r>
        <w:t>–</w:t>
      </w:r>
      <w:r w:rsidRPr="009C5D0A">
        <w:t xml:space="preserve"> </w:t>
      </w:r>
      <w:r>
        <w:t>Eğitim durumlarına göre</w:t>
      </w:r>
      <w:r w:rsidR="002F0974" w:rsidRPr="002F0974">
        <w:t xml:space="preserve"> </w:t>
      </w:r>
      <w:r w:rsidR="00881EB6">
        <w:t xml:space="preserve">(A) </w:t>
      </w:r>
      <w:r w:rsidR="00881EB6" w:rsidRPr="009C5D0A">
        <w:t>endeksin</w:t>
      </w:r>
      <w:r w:rsidR="00881EB6">
        <w:t xml:space="preserve"> seviyesi (B)</w:t>
      </w:r>
      <w:r w:rsidR="00E46597">
        <w:t xml:space="preserve"> </w:t>
      </w:r>
      <w:r w:rsidR="00881EB6">
        <w:t>endeksin değişimi</w:t>
      </w:r>
      <w:bookmarkEnd w:id="70"/>
    </w:p>
    <w:p w14:paraId="179E4DCD" w14:textId="020F5217" w:rsidR="00E33B06" w:rsidRDefault="00D14271" w:rsidP="005568F3">
      <w:pPr>
        <w:pStyle w:val="Caption"/>
      </w:pPr>
      <w:r>
        <w:rPr>
          <w:noProof/>
        </w:rPr>
        <w:drawing>
          <wp:inline distT="0" distB="0" distL="0" distR="0" wp14:anchorId="121B7BFC" wp14:editId="38D67345">
            <wp:extent cx="2840018" cy="2268000"/>
            <wp:effectExtent l="0" t="0" r="5080" b="5715"/>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840018" cy="2268000"/>
                    </a:xfrm>
                    <a:prstGeom prst="rect">
                      <a:avLst/>
                    </a:prstGeom>
                  </pic:spPr>
                </pic:pic>
              </a:graphicData>
            </a:graphic>
          </wp:inline>
        </w:drawing>
      </w:r>
      <w:r>
        <w:rPr>
          <w:noProof/>
        </w:rPr>
        <w:drawing>
          <wp:inline distT="0" distB="0" distL="0" distR="0" wp14:anchorId="20CCF527" wp14:editId="4AA988CE">
            <wp:extent cx="2840018" cy="2268000"/>
            <wp:effectExtent l="0" t="0" r="5080" b="5715"/>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840018" cy="2268000"/>
                    </a:xfrm>
                    <a:prstGeom prst="rect">
                      <a:avLst/>
                    </a:prstGeom>
                  </pic:spPr>
                </pic:pic>
              </a:graphicData>
            </a:graphic>
          </wp:inline>
        </w:drawing>
      </w:r>
    </w:p>
    <w:p w14:paraId="2F1B64CD" w14:textId="185A63BF" w:rsidR="00E33B06" w:rsidRDefault="00E46597" w:rsidP="00E730CC">
      <w:pPr>
        <w:pStyle w:val="BodyText1"/>
      </w:pPr>
      <w:r>
        <w:fldChar w:fldCharType="begin"/>
      </w:r>
      <w:r>
        <w:instrText xml:space="preserve"> REF _Ref94774047 \h </w:instrText>
      </w:r>
      <w:r>
        <w:fldChar w:fldCharType="separate"/>
      </w:r>
      <w:r w:rsidR="00535F05" w:rsidRPr="009C5D0A">
        <w:t xml:space="preserve">Şekil </w:t>
      </w:r>
      <w:r w:rsidR="00535F05">
        <w:rPr>
          <w:noProof/>
        </w:rPr>
        <w:t>19</w:t>
      </w:r>
      <w:r>
        <w:fldChar w:fldCharType="end"/>
      </w:r>
      <w:r>
        <w:t xml:space="preserve">-A’da </w:t>
      </w:r>
      <w:r w:rsidR="00EB2BCF">
        <w:t xml:space="preserve">dijitalleşme seviyesi açısından </w:t>
      </w:r>
      <w:r w:rsidR="00FA5E85">
        <w:t>yüksek eğitim</w:t>
      </w:r>
      <w:r w:rsidR="00EB2BCF">
        <w:t xml:space="preserve"> </w:t>
      </w:r>
      <w:r w:rsidR="0040319D">
        <w:t>seviy</w:t>
      </w:r>
      <w:r w:rsidR="00FA5E85">
        <w:t xml:space="preserve">esine </w:t>
      </w:r>
      <w:r w:rsidR="00EB2BCF">
        <w:t xml:space="preserve">sahip bireylerin </w:t>
      </w:r>
      <w:r w:rsidR="00FA5E85">
        <w:t>yüksek</w:t>
      </w:r>
      <w:r w:rsidR="00EB2BCF">
        <w:t xml:space="preserve"> </w:t>
      </w:r>
      <w:r w:rsidR="00AD4BCF">
        <w:t xml:space="preserve">dijitalleşme seviyeleri </w:t>
      </w:r>
      <w:r w:rsidR="0040319D">
        <w:t xml:space="preserve">ile </w:t>
      </w:r>
      <w:r w:rsidR="000E1E8E">
        <w:t xml:space="preserve">başladığı ve 2004-2021 arasında </w:t>
      </w:r>
      <w:r w:rsidR="00013A5F">
        <w:t xml:space="preserve">bu </w:t>
      </w:r>
      <w:r w:rsidR="00FA5E85">
        <w:t>farkın</w:t>
      </w:r>
      <w:r w:rsidR="00013A5F">
        <w:t xml:space="preserve"> giderek</w:t>
      </w:r>
      <w:r w:rsidR="00FA5E85">
        <w:t xml:space="preserve"> açıldığı </w:t>
      </w:r>
      <w:r w:rsidR="00013A5F">
        <w:t>gözlenmektedir.</w:t>
      </w:r>
      <w:r w:rsidR="00D12445">
        <w:t xml:space="preserve"> </w:t>
      </w:r>
      <w:r w:rsidR="00D12445">
        <w:fldChar w:fldCharType="begin"/>
      </w:r>
      <w:r w:rsidR="00D12445">
        <w:instrText xml:space="preserve"> REF _Ref94774047 \h </w:instrText>
      </w:r>
      <w:r w:rsidR="00D12445">
        <w:fldChar w:fldCharType="separate"/>
      </w:r>
      <w:r w:rsidR="00535F05" w:rsidRPr="009C5D0A">
        <w:t xml:space="preserve">Şekil </w:t>
      </w:r>
      <w:r w:rsidR="00535F05">
        <w:rPr>
          <w:noProof/>
        </w:rPr>
        <w:t>19</w:t>
      </w:r>
      <w:r w:rsidR="00D12445">
        <w:fldChar w:fldCharType="end"/>
      </w:r>
      <w:r w:rsidR="00D12445">
        <w:t>-</w:t>
      </w:r>
      <w:r w:rsidR="008F3B7E">
        <w:t>B</w:t>
      </w:r>
      <w:r w:rsidR="00D12445">
        <w:t>’d</w:t>
      </w:r>
      <w:r w:rsidR="008F3B7E">
        <w:t>e</w:t>
      </w:r>
      <w:r w:rsidR="00D12445">
        <w:t xml:space="preserve"> dijitalleşme seviyesi açısından zaman içindeki değişime bakıldığında ise lise </w:t>
      </w:r>
      <w:r w:rsidR="001F4BBB">
        <w:t xml:space="preserve">ve </w:t>
      </w:r>
      <w:r w:rsidR="00D12445">
        <w:t xml:space="preserve">üniversite ve üstü </w:t>
      </w:r>
      <w:r w:rsidR="001F4BBB">
        <w:t>eğitim seviyesine sahip olan bireylerin</w:t>
      </w:r>
      <w:r w:rsidR="00A86969">
        <w:t xml:space="preserve"> endekste daha</w:t>
      </w:r>
      <w:r w:rsidR="003356BC">
        <w:t xml:space="preserve"> yüksek </w:t>
      </w:r>
      <w:r w:rsidR="00203DEF">
        <w:t>performans</w:t>
      </w:r>
      <w:r w:rsidR="003356BC">
        <w:t xml:space="preserve"> </w:t>
      </w:r>
      <w:r w:rsidR="008F36A7">
        <w:t>gösterdiği</w:t>
      </w:r>
      <w:r w:rsidR="003356BC">
        <w:t>; ortaokul eğim seviyesine sahip bireylerin</w:t>
      </w:r>
      <w:r w:rsidR="008F36A7">
        <w:t xml:space="preserve"> bu </w:t>
      </w:r>
      <w:r w:rsidR="00203DEF">
        <w:t>performans</w:t>
      </w:r>
      <w:r w:rsidR="0031395A">
        <w:t>a</w:t>
      </w:r>
      <w:r w:rsidR="008F36A7">
        <w:t xml:space="preserve"> yaklaştığı</w:t>
      </w:r>
      <w:r w:rsidR="00117610">
        <w:t xml:space="preserve">; </w:t>
      </w:r>
      <w:r w:rsidR="008F36A7">
        <w:t>ancak ilkokul ve altı eğitim seviyesine sahip bireylerin</w:t>
      </w:r>
      <w:r w:rsidR="00730547">
        <w:t xml:space="preserve"> diğer eğitim seviyelerine göre </w:t>
      </w:r>
      <w:r w:rsidR="00203DEF">
        <w:t>oldukça</w:t>
      </w:r>
      <w:r w:rsidR="00730547">
        <w:t xml:space="preserve"> </w:t>
      </w:r>
      <w:r w:rsidR="00203DEF">
        <w:t>düşük</w:t>
      </w:r>
      <w:r w:rsidR="00730547">
        <w:t xml:space="preserve"> bir </w:t>
      </w:r>
      <w:r w:rsidR="00203DEF">
        <w:t>performans</w:t>
      </w:r>
      <w:r w:rsidR="00730547">
        <w:t xml:space="preserve"> sergilediği </w:t>
      </w:r>
      <w:r w:rsidR="00203DEF">
        <w:t>görülmektedir</w:t>
      </w:r>
      <w:r w:rsidR="00730547">
        <w:t>.</w:t>
      </w:r>
    </w:p>
    <w:p w14:paraId="5CFC62AC" w14:textId="52C28E1A" w:rsidR="00522CBE" w:rsidRDefault="00522CBE" w:rsidP="00E730CC">
      <w:pPr>
        <w:pStyle w:val="BodyText1"/>
      </w:pPr>
      <w:r>
        <w:t>Son olarak yaş gruplarına göre en</w:t>
      </w:r>
      <w:r w:rsidR="008C087F">
        <w:t>de</w:t>
      </w:r>
      <w:r>
        <w:t xml:space="preserve">ksler </w:t>
      </w:r>
      <w:r w:rsidR="005632FB">
        <w:t>hesaplandığında, tahmin</w:t>
      </w:r>
      <w:r w:rsidR="004E4F5C">
        <w:t xml:space="preserve"> edileceği</w:t>
      </w:r>
      <w:r w:rsidR="008C087F">
        <w:t xml:space="preserve"> gibi</w:t>
      </w:r>
      <w:r w:rsidR="004E4F5C">
        <w:t xml:space="preserve"> </w:t>
      </w:r>
      <w:sdt>
        <w:sdtPr>
          <w:tag w:val="MENDELEY_CITATION_v3_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"/>
          <w:id w:val="326016918"/>
          <w:placeholder>
            <w:docPart w:val="DefaultPlaceholder_-1854013440"/>
          </w:placeholder>
        </w:sdtPr>
        <w:sdtContent>
          <w:r w:rsidR="00CF6BCC">
            <w:rPr>
              <w:rFonts w:eastAsia="Times New Roman"/>
            </w:rPr>
            <w:t xml:space="preserve">(bkz. </w:t>
          </w:r>
          <w:proofErr w:type="spellStart"/>
          <w:r w:rsidR="00CF6BCC">
            <w:rPr>
              <w:rFonts w:eastAsia="Times New Roman"/>
            </w:rPr>
            <w:t>Hargittai</w:t>
          </w:r>
          <w:proofErr w:type="spellEnd"/>
          <w:r w:rsidR="00CF6BCC">
            <w:rPr>
              <w:rFonts w:eastAsia="Times New Roman"/>
            </w:rPr>
            <w:t xml:space="preserve"> &amp; </w:t>
          </w:r>
          <w:proofErr w:type="spellStart"/>
          <w:r w:rsidR="00CF6BCC">
            <w:rPr>
              <w:rFonts w:eastAsia="Times New Roman"/>
            </w:rPr>
            <w:t>Hinnant</w:t>
          </w:r>
          <w:proofErr w:type="spellEnd"/>
          <w:r w:rsidR="00CF6BCC">
            <w:rPr>
              <w:rFonts w:eastAsia="Times New Roman"/>
            </w:rPr>
            <w:t>, 2008)</w:t>
          </w:r>
        </w:sdtContent>
      </w:sdt>
      <w:r w:rsidR="005632FB">
        <w:t xml:space="preserve"> </w:t>
      </w:r>
      <w:r w:rsidR="007B031C">
        <w:t xml:space="preserve">daha genç yaş gruplarının </w:t>
      </w:r>
      <w:r w:rsidR="00A164CC">
        <w:t xml:space="preserve">daha çok dijitalleştiği görülmektedir (bkz. </w:t>
      </w:r>
      <w:r w:rsidR="00A164CC">
        <w:fldChar w:fldCharType="begin"/>
      </w:r>
      <w:r w:rsidR="00A164CC">
        <w:instrText xml:space="preserve"> REF _Ref94781040 \h </w:instrText>
      </w:r>
      <w:r w:rsidR="00A164CC">
        <w:fldChar w:fldCharType="separate"/>
      </w:r>
      <w:r w:rsidR="00535F05" w:rsidRPr="00AA503E">
        <w:t xml:space="preserve">Şekil </w:t>
      </w:r>
      <w:r w:rsidR="00535F05">
        <w:rPr>
          <w:noProof/>
        </w:rPr>
        <w:t>20</w:t>
      </w:r>
      <w:r w:rsidR="00A164CC">
        <w:fldChar w:fldCharType="end"/>
      </w:r>
      <w:r w:rsidR="00A164CC">
        <w:t>).</w:t>
      </w:r>
      <w:r w:rsidR="005632FB">
        <w:t xml:space="preserve"> </w:t>
      </w:r>
    </w:p>
    <w:p w14:paraId="48F6D035" w14:textId="7F71E52C" w:rsidR="00E33B06" w:rsidRPr="00AA503E" w:rsidRDefault="00E33B06" w:rsidP="005568F3">
      <w:pPr>
        <w:pStyle w:val="Caption"/>
      </w:pPr>
      <w:bookmarkStart w:id="71" w:name="_Ref94781040"/>
      <w:bookmarkStart w:id="72" w:name="_Toc100048531"/>
      <w:bookmarkStart w:id="73" w:name="OLE_LINK2"/>
      <w:r w:rsidRPr="00AA503E">
        <w:lastRenderedPageBreak/>
        <w:t xml:space="preserve">Şekil </w:t>
      </w:r>
      <w:r w:rsidRPr="00AA503E">
        <w:fldChar w:fldCharType="begin"/>
      </w:r>
      <w:r w:rsidRPr="00AA503E">
        <w:instrText xml:space="preserve"> SEQ Şekil \* ARABIC </w:instrText>
      </w:r>
      <w:r w:rsidRPr="00AA503E">
        <w:fldChar w:fldCharType="separate"/>
      </w:r>
      <w:r w:rsidR="00535F05">
        <w:rPr>
          <w:noProof/>
        </w:rPr>
        <w:t>20</w:t>
      </w:r>
      <w:r w:rsidRPr="00AA503E">
        <w:fldChar w:fldCharType="end"/>
      </w:r>
      <w:bookmarkEnd w:id="71"/>
      <w:r w:rsidRPr="00AA503E">
        <w:t xml:space="preserve"> – Yaş gruplarına göre</w:t>
      </w:r>
      <w:r w:rsidR="003C6868" w:rsidRPr="00AA503E">
        <w:t xml:space="preserve"> </w:t>
      </w:r>
      <w:r w:rsidR="00881EB6">
        <w:t xml:space="preserve">(A) </w:t>
      </w:r>
      <w:r w:rsidR="00881EB6" w:rsidRPr="009C5D0A">
        <w:t>endeksin</w:t>
      </w:r>
      <w:r w:rsidR="00881EB6">
        <w:t xml:space="preserve"> seviyesi (B)</w:t>
      </w:r>
      <w:r w:rsidR="00E46597">
        <w:t xml:space="preserve"> </w:t>
      </w:r>
      <w:r w:rsidR="00881EB6">
        <w:t>endeksin değişimi</w:t>
      </w:r>
      <w:bookmarkEnd w:id="72"/>
    </w:p>
    <w:p w14:paraId="3F9E62E3" w14:textId="43386463" w:rsidR="00E33B06" w:rsidRDefault="00D247B4" w:rsidP="005568F3">
      <w:pPr>
        <w:pStyle w:val="Caption"/>
      </w:pPr>
      <w:r>
        <w:rPr>
          <w:noProof/>
        </w:rPr>
        <w:drawing>
          <wp:inline distT="0" distB="0" distL="0" distR="0" wp14:anchorId="6BF31693" wp14:editId="16D24691">
            <wp:extent cx="2840018" cy="2268000"/>
            <wp:effectExtent l="0" t="0" r="5080" b="5715"/>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840018" cy="2268000"/>
                    </a:xfrm>
                    <a:prstGeom prst="rect">
                      <a:avLst/>
                    </a:prstGeom>
                  </pic:spPr>
                </pic:pic>
              </a:graphicData>
            </a:graphic>
          </wp:inline>
        </w:drawing>
      </w:r>
      <w:r w:rsidR="00574F09">
        <w:rPr>
          <w:noProof/>
        </w:rPr>
        <w:drawing>
          <wp:inline distT="0" distB="0" distL="0" distR="0" wp14:anchorId="657012DD" wp14:editId="16C3529F">
            <wp:extent cx="2840018" cy="2268000"/>
            <wp:effectExtent l="0" t="0" r="5080" b="5715"/>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840018" cy="2268000"/>
                    </a:xfrm>
                    <a:prstGeom prst="rect">
                      <a:avLst/>
                    </a:prstGeom>
                  </pic:spPr>
                </pic:pic>
              </a:graphicData>
            </a:graphic>
          </wp:inline>
        </w:drawing>
      </w:r>
    </w:p>
    <w:bookmarkEnd w:id="73"/>
    <w:p w14:paraId="1E94FFD1" w14:textId="3A5BA6B3" w:rsidR="008F3B7E" w:rsidRDefault="008F3B7E" w:rsidP="008F3B7E">
      <w:pPr>
        <w:pStyle w:val="BodyText1"/>
      </w:pPr>
      <w:r>
        <w:fldChar w:fldCharType="begin"/>
      </w:r>
      <w:r>
        <w:instrText xml:space="preserve"> REF _Ref94781040 \h </w:instrText>
      </w:r>
      <w:r>
        <w:fldChar w:fldCharType="separate"/>
      </w:r>
      <w:r w:rsidR="00535F05" w:rsidRPr="00AA503E">
        <w:t xml:space="preserve">Şekil </w:t>
      </w:r>
      <w:r w:rsidR="00535F05">
        <w:rPr>
          <w:noProof/>
        </w:rPr>
        <w:t>20</w:t>
      </w:r>
      <w:r>
        <w:fldChar w:fldCharType="end"/>
      </w:r>
      <w:r>
        <w:t xml:space="preserve">-A’da </w:t>
      </w:r>
      <w:r w:rsidR="00C20BCE">
        <w:t xml:space="preserve">gösterilen </w:t>
      </w:r>
      <w:r>
        <w:t>dijitalleşme seviyesi</w:t>
      </w:r>
      <w:r w:rsidR="00377ECD">
        <w:t>nin</w:t>
      </w:r>
      <w:r w:rsidR="00C20BCE">
        <w:t xml:space="preserve"> seyri</w:t>
      </w:r>
      <w:r>
        <w:t xml:space="preserve"> açısından </w:t>
      </w:r>
      <w:r w:rsidR="00AC0879">
        <w:t>16-</w:t>
      </w:r>
      <w:r w:rsidR="003E68F4">
        <w:t>29</w:t>
      </w:r>
      <w:r w:rsidR="00AC0879">
        <w:t xml:space="preserve"> ve</w:t>
      </w:r>
      <w:r w:rsidR="003E68F4">
        <w:t xml:space="preserve"> 3</w:t>
      </w:r>
      <w:r w:rsidR="00377ECD">
        <w:t>0</w:t>
      </w:r>
      <w:r w:rsidR="003E68F4">
        <w:t xml:space="preserve">-49 yaş aralığındaki iki grubun benzer şekilde </w:t>
      </w:r>
      <w:r w:rsidR="00377ECD">
        <w:t>ilerlediği</w:t>
      </w:r>
      <w:r w:rsidR="003E68F4">
        <w:t xml:space="preserve"> </w:t>
      </w:r>
      <w:r w:rsidR="00D14F18">
        <w:t>görülmektedir</w:t>
      </w:r>
      <w:r>
        <w:t xml:space="preserve">. </w:t>
      </w:r>
      <w:r w:rsidR="00F177F5">
        <w:fldChar w:fldCharType="begin"/>
      </w:r>
      <w:r w:rsidR="00F177F5">
        <w:instrText xml:space="preserve"> REF _Ref94781040 \h </w:instrText>
      </w:r>
      <w:r w:rsidR="00F177F5">
        <w:fldChar w:fldCharType="separate"/>
      </w:r>
      <w:r w:rsidR="00535F05" w:rsidRPr="00AA503E">
        <w:t xml:space="preserve">Şekil </w:t>
      </w:r>
      <w:r w:rsidR="00535F05">
        <w:rPr>
          <w:noProof/>
        </w:rPr>
        <w:t>20</w:t>
      </w:r>
      <w:r w:rsidR="00F177F5">
        <w:fldChar w:fldCharType="end"/>
      </w:r>
      <w:r>
        <w:t>-</w:t>
      </w:r>
      <w:r w:rsidR="00D14F18">
        <w:t>B</w:t>
      </w:r>
      <w:r>
        <w:t xml:space="preserve">’da </w:t>
      </w:r>
      <w:r w:rsidR="00377ECD">
        <w:t>gösterilen değişime</w:t>
      </w:r>
      <w:r>
        <w:t xml:space="preserve"> bakıldığında </w:t>
      </w:r>
      <w:r w:rsidR="00377ECD">
        <w:t xml:space="preserve">da </w:t>
      </w:r>
      <w:r w:rsidR="00683697">
        <w:t xml:space="preserve">bu </w:t>
      </w:r>
      <w:r w:rsidR="00B60A6A">
        <w:t>durum teyit</w:t>
      </w:r>
      <w:r w:rsidR="00683697">
        <w:t xml:space="preserve"> edilebilmektedir. Ancak daha yaşlı olan 50-74 yaş </w:t>
      </w:r>
      <w:proofErr w:type="gramStart"/>
      <w:r w:rsidR="00683697">
        <w:t>grubu</w:t>
      </w:r>
      <w:r w:rsidR="00117610">
        <w:t>,</w:t>
      </w:r>
      <w:proofErr w:type="gramEnd"/>
      <w:r w:rsidR="00593CF7">
        <w:t xml:space="preserve"> </w:t>
      </w:r>
      <w:r w:rsidR="0034596F">
        <w:t xml:space="preserve">hem endeks seviyesi hem de </w:t>
      </w:r>
      <w:r w:rsidR="00BA5ED0">
        <w:t>endeksteki değişim dikkate alındığında</w:t>
      </w:r>
      <w:r w:rsidR="00117610">
        <w:t xml:space="preserve"> </w:t>
      </w:r>
      <w:r w:rsidR="00BA5ED0">
        <w:t xml:space="preserve">diğer yaş </w:t>
      </w:r>
      <w:r w:rsidR="00AA17EC">
        <w:t>grupla</w:t>
      </w:r>
      <w:r w:rsidR="00EA0C9E">
        <w:t>na göre</w:t>
      </w:r>
      <w:r w:rsidR="00AA17EC">
        <w:t xml:space="preserve"> oldukça</w:t>
      </w:r>
      <w:r w:rsidR="002129AA">
        <w:t xml:space="preserve"> </w:t>
      </w:r>
      <w:r w:rsidR="00EA0C9E">
        <w:t>zayıf</w:t>
      </w:r>
      <w:r w:rsidR="002129AA">
        <w:t xml:space="preserve"> bir </w:t>
      </w:r>
      <w:r w:rsidR="00AA17EC">
        <w:t xml:space="preserve">performans </w:t>
      </w:r>
      <w:r w:rsidR="00117610">
        <w:t>göstermiştir</w:t>
      </w:r>
      <w:r w:rsidR="00AA17EC">
        <w:t xml:space="preserve">. </w:t>
      </w:r>
    </w:p>
    <w:p w14:paraId="15D2994A" w14:textId="1B1A59CC" w:rsidR="008F674F" w:rsidRDefault="008F674F" w:rsidP="008F674F">
      <w:pPr>
        <w:pStyle w:val="Heading2"/>
      </w:pPr>
      <w:bookmarkStart w:id="74" w:name="_Toc96453799"/>
      <w:r>
        <w:t xml:space="preserve">2.4 </w:t>
      </w:r>
      <w:r w:rsidR="00DB67D8">
        <w:t>Covid-19 salgını sürecinde dijitalleşme</w:t>
      </w:r>
      <w:bookmarkEnd w:id="74"/>
    </w:p>
    <w:p w14:paraId="407A1484" w14:textId="60AE5290" w:rsidR="00F9457F" w:rsidRDefault="00CE7937" w:rsidP="008F674F">
      <w:pPr>
        <w:pStyle w:val="BodyText1"/>
      </w:pPr>
      <w:r>
        <w:t xml:space="preserve">Covid19 salgını, </w:t>
      </w:r>
      <w:r w:rsidR="0052739B">
        <w:t xml:space="preserve">birçok </w:t>
      </w:r>
      <w:r w:rsidR="00C30E04">
        <w:t>ülke ekonomisinde</w:t>
      </w:r>
      <w:r w:rsidR="0052739B">
        <w:t xml:space="preserve"> hem talep düşüşü hem de tedarik sıkıntıları sebebiyle yıkıcı etkilere sebep oldu. </w:t>
      </w:r>
      <w:r w:rsidR="00C30E04">
        <w:t>Fakat</w:t>
      </w:r>
      <w:r w:rsidR="0052739B">
        <w:t>, bilgi iletişim teknolojileri</w:t>
      </w:r>
      <w:r w:rsidR="00C30E04">
        <w:t xml:space="preserve"> hizmetleri için ise </w:t>
      </w:r>
      <w:r w:rsidR="00525FC5">
        <w:t xml:space="preserve">dramatik </w:t>
      </w:r>
      <w:r w:rsidR="00C30E04">
        <w:t>bir talep artışı yaşandı.</w:t>
      </w:r>
      <w:r w:rsidR="002F65DA">
        <w:t xml:space="preserve"> </w:t>
      </w:r>
      <w:r w:rsidR="00525FC5">
        <w:t>Uzaktan çalışma</w:t>
      </w:r>
      <w:r w:rsidR="000E028D">
        <w:t xml:space="preserve"> ve</w:t>
      </w:r>
      <w:r w:rsidR="00525FC5">
        <w:t xml:space="preserve"> </w:t>
      </w:r>
      <w:r w:rsidR="00C30E04">
        <w:t>çevrimiçi</w:t>
      </w:r>
      <w:r w:rsidR="002835B1">
        <w:t xml:space="preserve"> eğitim hızlı bir şekilde uygulamaya konurken</w:t>
      </w:r>
      <w:r w:rsidR="000E028D">
        <w:t xml:space="preserve">, </w:t>
      </w:r>
      <w:r w:rsidR="00C20485">
        <w:t>birçok</w:t>
      </w:r>
      <w:r w:rsidR="00525FC5">
        <w:t xml:space="preserve"> </w:t>
      </w:r>
      <w:r w:rsidR="002835B1">
        <w:t xml:space="preserve">özel ve kamusal </w:t>
      </w:r>
      <w:r w:rsidR="00525FC5">
        <w:t>hizmet</w:t>
      </w:r>
      <w:r w:rsidR="002835B1">
        <w:t xml:space="preserve"> de</w:t>
      </w:r>
      <w:r w:rsidR="00525FC5">
        <w:t xml:space="preserve"> artık fiziksel </w:t>
      </w:r>
      <w:r w:rsidR="0052739B">
        <w:t>işlemlere</w:t>
      </w:r>
      <w:r w:rsidR="00525FC5">
        <w:t xml:space="preserve"> gerek kalmadan çevrimiçi olarak verilebilir </w:t>
      </w:r>
      <w:r w:rsidR="002835B1">
        <w:t>hale geldi.</w:t>
      </w:r>
      <w:r w:rsidR="0052739B">
        <w:t xml:space="preserve"> </w:t>
      </w:r>
      <w:r w:rsidR="002F65DA">
        <w:t xml:space="preserve">BTK verilerine </w:t>
      </w:r>
      <w:r w:rsidR="00C30E04">
        <w:t>ba</w:t>
      </w:r>
      <w:r w:rsidR="00C20485">
        <w:t>k</w:t>
      </w:r>
      <w:r w:rsidR="00C30E04">
        <w:t>tığımızda</w:t>
      </w:r>
      <w:r w:rsidR="002F65DA">
        <w:t xml:space="preserve"> </w:t>
      </w:r>
      <w:r w:rsidR="002835B1">
        <w:t xml:space="preserve">salgının ilk dalgasında </w:t>
      </w:r>
      <w:r w:rsidR="00C30E04">
        <w:t>Türkiye’de</w:t>
      </w:r>
      <w:r w:rsidR="002835B1">
        <w:t xml:space="preserve"> genişbant abone sayısı</w:t>
      </w:r>
      <w:r w:rsidR="00C20485">
        <w:t>nın</w:t>
      </w:r>
      <w:r w:rsidR="005F1C6D">
        <w:t xml:space="preserve"> </w:t>
      </w:r>
      <w:r w:rsidR="002835B1">
        <w:t xml:space="preserve">yüzde </w:t>
      </w:r>
      <w:r w:rsidR="00C20485">
        <w:t>8,4</w:t>
      </w:r>
      <w:r w:rsidR="002835B1">
        <w:t xml:space="preserve">, </w:t>
      </w:r>
      <w:r w:rsidR="00C20485">
        <w:t>abone</w:t>
      </w:r>
      <w:r w:rsidR="002835B1">
        <w:t xml:space="preserve"> başına ortalama veri kullanımın</w:t>
      </w:r>
      <w:r w:rsidR="00C20485">
        <w:t>ın</w:t>
      </w:r>
      <w:r w:rsidR="002835B1">
        <w:t xml:space="preserve"> ise yüzde </w:t>
      </w:r>
      <w:r w:rsidR="00C20485">
        <w:t>42</w:t>
      </w:r>
      <w:r w:rsidR="002835B1">
        <w:t xml:space="preserve"> arttığını </w:t>
      </w:r>
      <w:r w:rsidR="00EC397C">
        <w:t>gördük</w:t>
      </w:r>
      <w:r w:rsidR="00CF6BCC">
        <w:t xml:space="preserve"> </w:t>
      </w:r>
      <w:sdt>
        <w:sdtPr>
          <w:rPr>
            <w:color w:val="000000"/>
          </w:rPr>
          <w:tag w:val="MENDELEY_CITATION_v3_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"/>
          <w:id w:val="1151328777"/>
          <w:placeholder>
            <w:docPart w:val="DefaultPlaceholder_-1854013440"/>
          </w:placeholder>
        </w:sdtPr>
        <w:sdtContent>
          <w:r w:rsidR="00CF6BCC" w:rsidRPr="00CF6BCC">
            <w:rPr>
              <w:color w:val="000000"/>
            </w:rPr>
            <w:t>(BTK, 2021)</w:t>
          </w:r>
        </w:sdtContent>
      </w:sdt>
      <w:r w:rsidR="002835B1">
        <w:t>.</w:t>
      </w:r>
      <w:r w:rsidR="00937F7B">
        <w:t xml:space="preserve"> </w:t>
      </w:r>
    </w:p>
    <w:p w14:paraId="2E020992" w14:textId="406B3DA2" w:rsidR="00F9457F" w:rsidRDefault="00937F7B" w:rsidP="008F674F">
      <w:pPr>
        <w:pStyle w:val="BodyText1"/>
      </w:pPr>
      <w:r>
        <w:t xml:space="preserve">Böylesine yoğun veri kullanımı ve abone sayısı artışı tabi ki </w:t>
      </w:r>
      <w:r w:rsidR="00C20485">
        <w:t>dijitalleşmenin</w:t>
      </w:r>
      <w:r>
        <w:t xml:space="preserve"> ne oranda </w:t>
      </w:r>
      <w:r w:rsidR="00F9457F">
        <w:t>arttığını</w:t>
      </w:r>
      <w:r>
        <w:t xml:space="preserve"> bize sorgulattı.</w:t>
      </w:r>
      <w:r w:rsidR="00CF6BCC">
        <w:t xml:space="preserve"> Bu sebeple bu kısa alt bölümde Covid19 </w:t>
      </w:r>
      <w:r w:rsidR="00F9457F">
        <w:t>salgını sürecinde Türkiye’nin dijitalleşme performansına yakından bakmak istedik. Bunu yaparken 2019, 2020 ve 2021 yıllarındaki endeks değerlerini, temel ve alt alanlardaki katkıları</w:t>
      </w:r>
      <w:r w:rsidR="004F29C7">
        <w:t>nı</w:t>
      </w:r>
      <w:r w:rsidR="00F9457F">
        <w:t xml:space="preserve"> karşılaştırılmanın uygun olacağını düşündük. Bu noktada temel veri kaynağımız </w:t>
      </w:r>
      <w:proofErr w:type="spellStart"/>
      <w:r w:rsidR="00F9457F">
        <w:t>HBTKA’nın</w:t>
      </w:r>
      <w:proofErr w:type="spellEnd"/>
      <w:r w:rsidR="00F9457F">
        <w:t xml:space="preserve"> her yılın </w:t>
      </w:r>
      <w:proofErr w:type="gramStart"/>
      <w:r w:rsidR="00CE0B5F">
        <w:t>Mart</w:t>
      </w:r>
      <w:proofErr w:type="gramEnd"/>
      <w:r w:rsidR="00F9457F">
        <w:t xml:space="preserve"> ayı içerisinde yapıldığını hatırlatarak salgının </w:t>
      </w:r>
      <w:r w:rsidR="003F15DB">
        <w:t>dijitalleşme</w:t>
      </w:r>
      <w:r w:rsidR="00F9457F">
        <w:t xml:space="preserve"> </w:t>
      </w:r>
      <w:r w:rsidR="003F15DB">
        <w:t xml:space="preserve">üzerindeki </w:t>
      </w:r>
      <w:r w:rsidR="00F9457F">
        <w:t xml:space="preserve">asıl </w:t>
      </w:r>
      <w:r w:rsidR="003F15DB">
        <w:t>etkisinin</w:t>
      </w:r>
      <w:r w:rsidR="00F9457F">
        <w:t xml:space="preserve"> 2021 yılındaki </w:t>
      </w:r>
      <w:r w:rsidR="003F15DB">
        <w:t>değerlere</w:t>
      </w:r>
      <w:r w:rsidR="00F9457F">
        <w:t xml:space="preserve"> bakılarak </w:t>
      </w:r>
      <w:r w:rsidR="003F15DB">
        <w:t>anlaşılabileceğini hatırlatmak isteriz.</w:t>
      </w:r>
    </w:p>
    <w:p w14:paraId="33E5B364" w14:textId="46792B64" w:rsidR="003F15DB" w:rsidRDefault="003F15DB" w:rsidP="008F674F">
      <w:pPr>
        <w:pStyle w:val="BodyText1"/>
      </w:pPr>
      <w:r>
        <w:t xml:space="preserve">Öncelikle TDTE ve temel alanlara bakarsak, </w:t>
      </w:r>
      <w:r w:rsidR="00D622FC">
        <w:fldChar w:fldCharType="begin"/>
      </w:r>
      <w:r w:rsidR="00D622FC">
        <w:instrText xml:space="preserve"> REF _Ref96008690 \h </w:instrText>
      </w:r>
      <w:r w:rsidR="00D622FC">
        <w:fldChar w:fldCharType="separate"/>
      </w:r>
      <w:r w:rsidR="00535F05" w:rsidRPr="00BF5B34">
        <w:t xml:space="preserve">Şekil </w:t>
      </w:r>
      <w:r w:rsidR="00535F05">
        <w:rPr>
          <w:noProof/>
        </w:rPr>
        <w:t>21</w:t>
      </w:r>
      <w:r w:rsidR="00D622FC">
        <w:fldChar w:fldCharType="end"/>
      </w:r>
      <w:r w:rsidR="00D622FC">
        <w:t>’de gösterildiği gibi</w:t>
      </w:r>
      <w:r w:rsidR="006C5FAA">
        <w:t xml:space="preserve"> 2019 ve 2020 yılında hemen hemen bir</w:t>
      </w:r>
      <w:r w:rsidR="006F4715">
        <w:t xml:space="preserve">birlerine </w:t>
      </w:r>
      <w:r w:rsidR="009150CD">
        <w:t>yakın</w:t>
      </w:r>
      <w:r w:rsidR="006F4715">
        <w:t xml:space="preserve"> olan endeks değerleri, salgının asıl etkisini </w:t>
      </w:r>
      <w:r w:rsidR="00B70FBC">
        <w:t>görebildiğimiz</w:t>
      </w:r>
      <w:r w:rsidR="006F4715">
        <w:t xml:space="preserve"> 2021</w:t>
      </w:r>
      <w:r w:rsidR="00811FF2">
        <w:t xml:space="preserve">’de </w:t>
      </w:r>
      <w:r w:rsidR="00C53718">
        <w:t>kayda değer bir şekilde</w:t>
      </w:r>
      <w:r w:rsidR="00441297">
        <w:t xml:space="preserve"> </w:t>
      </w:r>
      <w:r w:rsidR="00C53718">
        <w:t>artmıştır</w:t>
      </w:r>
      <w:r w:rsidR="00441297">
        <w:t>.</w:t>
      </w:r>
      <w:r w:rsidR="004E7101">
        <w:t xml:space="preserve"> </w:t>
      </w:r>
      <w:r w:rsidR="00910D36">
        <w:t xml:space="preserve">Her </w:t>
      </w:r>
      <w:r w:rsidR="004E7101">
        <w:t>bir</w:t>
      </w:r>
      <w:r w:rsidR="00910D36">
        <w:t xml:space="preserve"> temel alandaki artış</w:t>
      </w:r>
      <w:r w:rsidR="00C53718">
        <w:t>,</w:t>
      </w:r>
      <w:r w:rsidR="00910D36">
        <w:t xml:space="preserve"> TDTE değerlerini de yukarı çekmiş</w:t>
      </w:r>
      <w:r w:rsidR="00D64F6E">
        <w:t xml:space="preserve">, geçmiş yıllarda nadir </w:t>
      </w:r>
      <w:r w:rsidR="004E7101">
        <w:t>görülen</w:t>
      </w:r>
      <w:r w:rsidR="00D64F6E">
        <w:t xml:space="preserve"> </w:t>
      </w:r>
      <w:r w:rsidR="004E7101">
        <w:t>bir</w:t>
      </w:r>
      <w:r w:rsidR="00D64F6E">
        <w:t xml:space="preserve"> şekilde endeks değeri 5 puanda fazla yükselmiştir. Bu durum </w:t>
      </w:r>
      <w:r w:rsidR="004E7101">
        <w:t>hanehalklarının</w:t>
      </w:r>
      <w:r w:rsidR="00D64F6E">
        <w:t xml:space="preserve"> </w:t>
      </w:r>
      <w:r w:rsidR="00F866EB">
        <w:t xml:space="preserve">Covid19 salgını sürecinde </w:t>
      </w:r>
      <w:r w:rsidR="004E7101">
        <w:t>yüksek bir dijitalleşme performansı sergilediğin</w:t>
      </w:r>
      <w:r w:rsidR="00107D42">
        <w:t>e işaret etmektedir</w:t>
      </w:r>
      <w:r w:rsidR="004E7101">
        <w:t>.</w:t>
      </w:r>
    </w:p>
    <w:p w14:paraId="3D9FED65" w14:textId="01EB79A5" w:rsidR="00092B6A" w:rsidRPr="00BF5B34" w:rsidRDefault="00092B6A" w:rsidP="00BF5B34">
      <w:pPr>
        <w:pStyle w:val="Caption"/>
      </w:pPr>
      <w:bookmarkStart w:id="75" w:name="_Ref96008690"/>
      <w:bookmarkStart w:id="76" w:name="_Toc100048532"/>
      <w:bookmarkStart w:id="77" w:name="OLE_LINK3"/>
      <w:bookmarkStart w:id="78" w:name="OLE_LINK4"/>
      <w:r w:rsidRPr="00BF5B34">
        <w:lastRenderedPageBreak/>
        <w:t xml:space="preserve">Şekil </w:t>
      </w:r>
      <w:r w:rsidRPr="00BF5B34">
        <w:fldChar w:fldCharType="begin"/>
      </w:r>
      <w:r w:rsidRPr="00BF5B34">
        <w:instrText xml:space="preserve"> SEQ Şekil \* ARABIC </w:instrText>
      </w:r>
      <w:r w:rsidRPr="00BF5B34">
        <w:fldChar w:fldCharType="separate"/>
      </w:r>
      <w:r w:rsidR="00535F05">
        <w:rPr>
          <w:noProof/>
        </w:rPr>
        <w:t>21</w:t>
      </w:r>
      <w:r w:rsidRPr="00BF5B34">
        <w:fldChar w:fldCharType="end"/>
      </w:r>
      <w:bookmarkEnd w:id="75"/>
      <w:r w:rsidRPr="00BF5B34">
        <w:t xml:space="preserve"> – </w:t>
      </w:r>
      <w:r w:rsidR="000303C3" w:rsidRPr="00BF5B34">
        <w:t xml:space="preserve">2019, 2020 ve 2021 için TDTE ve </w:t>
      </w:r>
      <w:r w:rsidR="0006409A" w:rsidRPr="00BF5B34">
        <w:t>temel alan değerleri</w:t>
      </w:r>
      <w:bookmarkEnd w:id="76"/>
    </w:p>
    <w:p w14:paraId="3B62FF5A" w14:textId="7BE37192" w:rsidR="00092B6A" w:rsidRPr="00BF5B34" w:rsidRDefault="0054758D" w:rsidP="00BF5B34">
      <w:pPr>
        <w:pStyle w:val="Caption"/>
      </w:pPr>
      <w:r w:rsidRPr="00BF5B34">
        <w:rPr>
          <w:noProof/>
        </w:rPr>
        <w:drawing>
          <wp:inline distT="0" distB="0" distL="0" distR="0" wp14:anchorId="5F88DE5B" wp14:editId="392E116D">
            <wp:extent cx="5268753" cy="3142609"/>
            <wp:effectExtent l="0" t="0" r="14605" b="7620"/>
            <wp:docPr id="14" name="Chart 14">
              <a:extLst xmlns:a="http://schemas.openxmlformats.org/drawingml/2006/main">
                <a:ext uri="{FF2B5EF4-FFF2-40B4-BE49-F238E27FC236}">
                  <a16:creationId xmlns:a16="http://schemas.microsoft.com/office/drawing/2014/main" id="{D06CFAF6-0211-9748-AC70-9420AC622D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bookmarkEnd w:id="77"/>
    <w:bookmarkEnd w:id="78"/>
    <w:p w14:paraId="523EC77C" w14:textId="7CBDFBEB" w:rsidR="00092B6A" w:rsidRDefault="006213D2" w:rsidP="008F674F">
      <w:pPr>
        <w:pStyle w:val="BodyText1"/>
      </w:pPr>
      <w:r>
        <w:t>Endeksin bileşeni olan a</w:t>
      </w:r>
      <w:r w:rsidR="00BE73A3">
        <w:t>lt alandaki</w:t>
      </w:r>
      <w:r w:rsidR="00F423F2">
        <w:t xml:space="preserve"> değişimlere </w:t>
      </w:r>
      <w:r w:rsidR="00BA1F58">
        <w:t>daha yakında bakarsak,</w:t>
      </w:r>
      <w:r w:rsidR="00760556">
        <w:t xml:space="preserve"> </w:t>
      </w:r>
      <w:r w:rsidR="00760556">
        <w:fldChar w:fldCharType="begin"/>
      </w:r>
      <w:r w:rsidR="00760556">
        <w:instrText xml:space="preserve"> REF _Ref96010520 \h </w:instrText>
      </w:r>
      <w:r w:rsidR="00760556">
        <w:fldChar w:fldCharType="separate"/>
      </w:r>
      <w:r w:rsidR="00535F05" w:rsidRPr="00AA503E">
        <w:t xml:space="preserve">Şekil </w:t>
      </w:r>
      <w:r w:rsidR="00535F05">
        <w:rPr>
          <w:noProof/>
        </w:rPr>
        <w:t>22</w:t>
      </w:r>
      <w:r w:rsidR="00760556">
        <w:fldChar w:fldCharType="end"/>
      </w:r>
      <w:r w:rsidR="00760556">
        <w:t>’da internet</w:t>
      </w:r>
      <w:r w:rsidR="008B443B">
        <w:t>e</w:t>
      </w:r>
      <w:r w:rsidR="00760556">
        <w:t xml:space="preserve"> bağlanma altındaki sabit ve </w:t>
      </w:r>
      <w:r w:rsidR="000109C5">
        <w:t>mobil internetteki gelişimi görmek mümkündür. Buradan Covid19 salgını sürecinde</w:t>
      </w:r>
      <w:r w:rsidR="005B7F60">
        <w:t xml:space="preserve"> mobil internet </w:t>
      </w:r>
      <w:r w:rsidR="00B41D85">
        <w:t>alt</w:t>
      </w:r>
      <w:r w:rsidR="005B7F60">
        <w:t xml:space="preserve"> alanının endekse katkısı hemen hemen sabit kalırken endeks değerinin yukarı çeken etkinin sabit internetteki artışından kaynaklandığı </w:t>
      </w:r>
      <w:r w:rsidR="00B41D85">
        <w:t>görülmektedir</w:t>
      </w:r>
      <w:r w:rsidR="005B7F60">
        <w:t xml:space="preserve">. Tahmin edileceği gibi </w:t>
      </w:r>
      <w:r w:rsidR="00B41D85">
        <w:t>uzaktan</w:t>
      </w:r>
      <w:r w:rsidR="005B7F60">
        <w:t xml:space="preserve"> çalışma ve çevrimiçi eğitim gibi </w:t>
      </w:r>
      <w:r w:rsidR="0013294B">
        <w:t xml:space="preserve">faktörlerin evlerde internete </w:t>
      </w:r>
      <w:r w:rsidR="00B41D85">
        <w:t>bağlanma</w:t>
      </w:r>
      <w:r w:rsidR="0013294B">
        <w:t xml:space="preserve"> </w:t>
      </w:r>
      <w:r w:rsidR="00B41D85">
        <w:t>talebinin</w:t>
      </w:r>
      <w:r w:rsidR="0013294B">
        <w:t xml:space="preserve"> arttırdığını </w:t>
      </w:r>
      <w:r w:rsidR="00B41D85">
        <w:t>söyleyebiliriz</w:t>
      </w:r>
      <w:r w:rsidR="0013294B">
        <w:t>.</w:t>
      </w:r>
    </w:p>
    <w:p w14:paraId="1C23F796" w14:textId="45FA657F" w:rsidR="00793B25" w:rsidRDefault="00BA1F58" w:rsidP="00BF5B34">
      <w:pPr>
        <w:pStyle w:val="Caption"/>
      </w:pPr>
      <w:bookmarkStart w:id="79" w:name="_Ref96010520"/>
      <w:bookmarkStart w:id="80" w:name="_Toc100048533"/>
      <w:bookmarkStart w:id="81" w:name="OLE_LINK5"/>
      <w:bookmarkStart w:id="82" w:name="OLE_LINK6"/>
      <w:r w:rsidRPr="00AA503E">
        <w:t xml:space="preserve">Şekil </w:t>
      </w:r>
      <w:r w:rsidRPr="00AA503E">
        <w:fldChar w:fldCharType="begin"/>
      </w:r>
      <w:r w:rsidRPr="00AA503E">
        <w:instrText xml:space="preserve"> SEQ Şekil \* ARABIC </w:instrText>
      </w:r>
      <w:r w:rsidRPr="00AA503E">
        <w:fldChar w:fldCharType="separate"/>
      </w:r>
      <w:r w:rsidR="00535F05">
        <w:rPr>
          <w:noProof/>
        </w:rPr>
        <w:t>22</w:t>
      </w:r>
      <w:r w:rsidRPr="00AA503E">
        <w:fldChar w:fldCharType="end"/>
      </w:r>
      <w:bookmarkEnd w:id="79"/>
      <w:r w:rsidRPr="00AA503E">
        <w:t xml:space="preserve"> – </w:t>
      </w:r>
      <w:r>
        <w:t xml:space="preserve">2019, 2020 ve 2021 için </w:t>
      </w:r>
      <w:r w:rsidR="006E562C">
        <w:t>internete bağlanma alt alanlarının katkısı</w:t>
      </w:r>
      <w:bookmarkEnd w:id="80"/>
    </w:p>
    <w:p w14:paraId="1B848A2A" w14:textId="11803ADD" w:rsidR="00793B25" w:rsidRDefault="00793B25" w:rsidP="00BF5B34">
      <w:pPr>
        <w:pStyle w:val="Caption"/>
      </w:pPr>
      <w:r>
        <w:rPr>
          <w:noProof/>
        </w:rPr>
        <w:drawing>
          <wp:inline distT="0" distB="0" distL="0" distR="0" wp14:anchorId="7F5EE0E9" wp14:editId="375F5086">
            <wp:extent cx="4572000" cy="2743200"/>
            <wp:effectExtent l="0" t="0" r="12700" b="12700"/>
            <wp:docPr id="17" name="Chart 17">
              <a:extLst xmlns:a="http://schemas.openxmlformats.org/drawingml/2006/main">
                <a:ext uri="{FF2B5EF4-FFF2-40B4-BE49-F238E27FC236}">
                  <a16:creationId xmlns:a16="http://schemas.microsoft.com/office/drawing/2014/main" id="{1D219F19-252F-0E4A-A288-988E77995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bookmarkEnd w:id="81"/>
    <w:bookmarkEnd w:id="82"/>
    <w:p w14:paraId="6CBD6ECA" w14:textId="3722283E" w:rsidR="00BF5B34" w:rsidRDefault="00925187" w:rsidP="00144C7D">
      <w:pPr>
        <w:pStyle w:val="BodyText1"/>
      </w:pPr>
      <w:r>
        <w:t xml:space="preserve">İnternet kullanımı alt alanındaki </w:t>
      </w:r>
      <w:r w:rsidR="003C3B2C">
        <w:t xml:space="preserve">faaliyetlerdeki </w:t>
      </w:r>
      <w:r w:rsidR="008D075D">
        <w:t>gelişi</w:t>
      </w:r>
      <w:r w:rsidR="00144C7D">
        <w:t>me</w:t>
      </w:r>
      <w:r w:rsidR="008D075D">
        <w:t xml:space="preserve"> baktığımızda (</w:t>
      </w:r>
      <w:r w:rsidR="00656E0B">
        <w:t xml:space="preserve">bkz. </w:t>
      </w:r>
      <w:r w:rsidR="00656E0B">
        <w:fldChar w:fldCharType="begin"/>
      </w:r>
      <w:r w:rsidR="00656E0B">
        <w:instrText xml:space="preserve"> REF _Ref96011098 \h </w:instrText>
      </w:r>
      <w:r w:rsidR="00144C7D">
        <w:instrText xml:space="preserve"> \* MERGEFORMAT </w:instrText>
      </w:r>
      <w:r w:rsidR="00656E0B">
        <w:fldChar w:fldCharType="separate"/>
      </w:r>
      <w:r w:rsidR="00535F05" w:rsidRPr="00986FBA">
        <w:t xml:space="preserve">Şekil </w:t>
      </w:r>
      <w:r w:rsidR="00535F05">
        <w:rPr>
          <w:noProof/>
        </w:rPr>
        <w:t>23</w:t>
      </w:r>
      <w:r w:rsidR="00656E0B">
        <w:fldChar w:fldCharType="end"/>
      </w:r>
      <w:r w:rsidR="00656E0B">
        <w:t>)</w:t>
      </w:r>
      <w:r w:rsidR="0001452A">
        <w:t xml:space="preserve">, Covid19 sürecinde en büyük artışın </w:t>
      </w:r>
      <w:r w:rsidR="003C3B2C">
        <w:t xml:space="preserve">e-ticaret ve </w:t>
      </w:r>
      <w:r w:rsidR="00D923F8">
        <w:t xml:space="preserve">internet bankacılığında gerçekleştiğini görmekteyiz. </w:t>
      </w:r>
      <w:r w:rsidR="00030A0C">
        <w:t>Gerek internet bankacılığ</w:t>
      </w:r>
      <w:r w:rsidR="00491342">
        <w:t>ı gerekse alışverişin çevrimdışı</w:t>
      </w:r>
      <w:r w:rsidR="00431516">
        <w:t xml:space="preserve"> da gerçekleştirilen faaliyetler olduğu </w:t>
      </w:r>
      <w:r w:rsidR="00431516">
        <w:lastRenderedPageBreak/>
        <w:t>düşünüldüğünde</w:t>
      </w:r>
      <w:r w:rsidR="00D34A6B">
        <w:t>, bu artışın hanehalklarının dijitalleşmesinde</w:t>
      </w:r>
      <w:r w:rsidR="00F27F02">
        <w:t>ki</w:t>
      </w:r>
      <w:r w:rsidR="00D34A6B">
        <w:t xml:space="preserve"> katkısının büyük olduğunu düşünüyoruz.</w:t>
      </w:r>
      <w:r w:rsidR="00F27F02">
        <w:t xml:space="preserve"> </w:t>
      </w:r>
      <w:r w:rsidR="00FF4FFB">
        <w:t>Diğer faaliyetler açısında</w:t>
      </w:r>
      <w:r w:rsidR="007319F7">
        <w:t>n</w:t>
      </w:r>
      <w:r w:rsidR="00FF4FFB">
        <w:t xml:space="preserve"> baktığımızda ise haberleşme alanındaki artışın kalan </w:t>
      </w:r>
      <w:bookmarkStart w:id="83" w:name="OLE_LINK7"/>
      <w:bookmarkStart w:id="84" w:name="OLE_LINK8"/>
      <w:r w:rsidR="00FF4FFB">
        <w:t>diğer faaliyetlere göre daha çok arttığı göze çarpıyor.</w:t>
      </w:r>
    </w:p>
    <w:p w14:paraId="36DF96AF" w14:textId="77777777" w:rsidR="00986FBA" w:rsidRDefault="00986FBA" w:rsidP="00BF5B34"/>
    <w:p w14:paraId="1FDB8AE5" w14:textId="524FEE2D" w:rsidR="0013294B" w:rsidRPr="00986FBA" w:rsidRDefault="0013294B" w:rsidP="00986FBA">
      <w:pPr>
        <w:pStyle w:val="Caption"/>
      </w:pPr>
      <w:bookmarkStart w:id="85" w:name="_Ref96011098"/>
      <w:bookmarkStart w:id="86" w:name="_Toc100048534"/>
      <w:r w:rsidRPr="00986FBA">
        <w:t xml:space="preserve">Şekil </w:t>
      </w:r>
      <w:r w:rsidRPr="00986FBA">
        <w:fldChar w:fldCharType="begin"/>
      </w:r>
      <w:r w:rsidRPr="00986FBA">
        <w:instrText xml:space="preserve"> SEQ Şekil \* ARABIC </w:instrText>
      </w:r>
      <w:r w:rsidRPr="00986FBA">
        <w:fldChar w:fldCharType="separate"/>
      </w:r>
      <w:r w:rsidR="00535F05">
        <w:rPr>
          <w:noProof/>
        </w:rPr>
        <w:t>23</w:t>
      </w:r>
      <w:r w:rsidRPr="00986FBA">
        <w:fldChar w:fldCharType="end"/>
      </w:r>
      <w:bookmarkEnd w:id="85"/>
      <w:r w:rsidRPr="00986FBA">
        <w:t xml:space="preserve"> – 2019, 2020 ve 2021 için internet </w:t>
      </w:r>
      <w:r w:rsidR="005A470B" w:rsidRPr="00986FBA">
        <w:t>kullanımı</w:t>
      </w:r>
      <w:r w:rsidRPr="00986FBA">
        <w:t xml:space="preserve"> alt alanlarının katkısı</w:t>
      </w:r>
      <w:bookmarkEnd w:id="86"/>
    </w:p>
    <w:p w14:paraId="446C43D0" w14:textId="53EA57D0" w:rsidR="0013294B" w:rsidRPr="00986FBA" w:rsidRDefault="001407AA" w:rsidP="00986FBA">
      <w:pPr>
        <w:pStyle w:val="Caption"/>
      </w:pPr>
      <w:r w:rsidRPr="00986FBA">
        <w:rPr>
          <w:noProof/>
        </w:rPr>
        <w:drawing>
          <wp:inline distT="0" distB="0" distL="0" distR="0" wp14:anchorId="6037B468" wp14:editId="5EA0FAEC">
            <wp:extent cx="5513432" cy="2828022"/>
            <wp:effectExtent l="0" t="0" r="11430" b="17145"/>
            <wp:docPr id="19" name="Chart 19">
              <a:extLst xmlns:a="http://schemas.openxmlformats.org/drawingml/2006/main">
                <a:ext uri="{FF2B5EF4-FFF2-40B4-BE49-F238E27FC236}">
                  <a16:creationId xmlns:a16="http://schemas.microsoft.com/office/drawing/2014/main" id="{53CBAA26-29F5-634D-8E54-C24736CF3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bookmarkEnd w:id="83"/>
    <w:bookmarkEnd w:id="84"/>
    <w:p w14:paraId="04CC448C" w14:textId="77777777" w:rsidR="0013294B" w:rsidRPr="00BF5B34" w:rsidRDefault="0013294B" w:rsidP="00BF5B34"/>
    <w:p w14:paraId="2844DFC7" w14:textId="2C6F91FD" w:rsidR="00FF4FFB" w:rsidRPr="00144C7D" w:rsidRDefault="00195918" w:rsidP="00144C7D">
      <w:pPr>
        <w:pStyle w:val="BodyText1"/>
      </w:pPr>
      <w:r w:rsidRPr="00144C7D">
        <w:t xml:space="preserve">Dijital kamu hizmetleri </w:t>
      </w:r>
      <w:r w:rsidR="003D7589" w:rsidRPr="00144C7D">
        <w:t>açısından</w:t>
      </w:r>
      <w:r w:rsidRPr="00144C7D">
        <w:t xml:space="preserve"> baktığımızda ise </w:t>
      </w:r>
      <w:r w:rsidRPr="00144C7D">
        <w:fldChar w:fldCharType="begin"/>
      </w:r>
      <w:r w:rsidRPr="00144C7D">
        <w:instrText xml:space="preserve"> REF _Ref96011763 \h </w:instrText>
      </w:r>
      <w:r w:rsidR="00C7734D" w:rsidRPr="00144C7D">
        <w:instrText xml:space="preserve"> \* MERGEFORMAT </w:instrText>
      </w:r>
      <w:r w:rsidRPr="00144C7D">
        <w:fldChar w:fldCharType="separate"/>
      </w:r>
      <w:r w:rsidR="00535F05" w:rsidRPr="00986FBA">
        <w:t xml:space="preserve">Şekil </w:t>
      </w:r>
      <w:r w:rsidR="00535F05">
        <w:t>24</w:t>
      </w:r>
      <w:r w:rsidRPr="00144C7D">
        <w:fldChar w:fldCharType="end"/>
      </w:r>
      <w:r w:rsidRPr="00144C7D">
        <w:t>’de gör</w:t>
      </w:r>
      <w:r w:rsidR="008C6FCE" w:rsidRPr="00144C7D">
        <w:t xml:space="preserve">üldüğü </w:t>
      </w:r>
      <w:r w:rsidR="00A81D36" w:rsidRPr="00144C7D">
        <w:t>gibi</w:t>
      </w:r>
      <w:r w:rsidR="008C6FCE" w:rsidRPr="00144C7D">
        <w:t xml:space="preserve"> </w:t>
      </w:r>
      <w:r w:rsidR="00F40FD4" w:rsidRPr="00144C7D">
        <w:t xml:space="preserve">hem </w:t>
      </w:r>
      <w:r w:rsidR="00374CCA" w:rsidRPr="00144C7D">
        <w:t xml:space="preserve">pasif </w:t>
      </w:r>
      <w:r w:rsidR="00F40FD4" w:rsidRPr="00144C7D">
        <w:t xml:space="preserve">hem de </w:t>
      </w:r>
      <w:r w:rsidR="00A81D36" w:rsidRPr="00144C7D">
        <w:t xml:space="preserve">(2020’ye göre) </w:t>
      </w:r>
      <w:r w:rsidR="00F40FD4" w:rsidRPr="00144C7D">
        <w:t xml:space="preserve">aktif </w:t>
      </w:r>
      <w:r w:rsidR="00374CCA" w:rsidRPr="00144C7D">
        <w:t xml:space="preserve">kullanımda kayda değer </w:t>
      </w:r>
      <w:r w:rsidR="003D7589" w:rsidRPr="00144C7D">
        <w:t>bir artış gerçekleşmiştir.</w:t>
      </w:r>
      <w:r w:rsidR="00A81D36" w:rsidRPr="00144C7D">
        <w:t xml:space="preserve"> </w:t>
      </w:r>
      <w:r w:rsidR="00DC70D3" w:rsidRPr="00144C7D">
        <w:t>Fakat asıl çarpıcı artış</w:t>
      </w:r>
      <w:r w:rsidR="00A64B6F" w:rsidRPr="00144C7D">
        <w:t>ın</w:t>
      </w:r>
      <w:r w:rsidR="00DC70D3" w:rsidRPr="00144C7D">
        <w:t xml:space="preserve"> </w:t>
      </w:r>
      <w:r w:rsidR="00A64B6F" w:rsidRPr="00144C7D">
        <w:t xml:space="preserve">e-devlet vb. kamu kuruluşlarının </w:t>
      </w:r>
      <w:r w:rsidR="00FA3990" w:rsidRPr="00144C7D">
        <w:t>site ve uygulamalarında</w:t>
      </w:r>
      <w:r w:rsidR="008B223B" w:rsidRPr="00144C7D">
        <w:t>n</w:t>
      </w:r>
      <w:r w:rsidR="00FA3990" w:rsidRPr="00144C7D">
        <w:t xml:space="preserve"> bilgi edinme faaliyetinin yer aldığı pasif kullanım kategorisinde gerçekleştiği </w:t>
      </w:r>
      <w:r w:rsidR="008B223B" w:rsidRPr="00144C7D">
        <w:t>görülmemektedir</w:t>
      </w:r>
      <w:r w:rsidR="00FA3990" w:rsidRPr="00144C7D">
        <w:t>.</w:t>
      </w:r>
      <w:r w:rsidR="008B223B" w:rsidRPr="00144C7D">
        <w:t xml:space="preserve"> Covid19 salgını sürecinde özellikle </w:t>
      </w:r>
      <w:r w:rsidR="008A1CBA" w:rsidRPr="00144C7D">
        <w:t>e-nabız bilgilerinin edinilmesi</w:t>
      </w:r>
      <w:r w:rsidR="00771F67" w:rsidRPr="00144C7D">
        <w:t xml:space="preserve"> ve diğer kamu hizmetlerine dair</w:t>
      </w:r>
      <w:r w:rsidR="008A1CBA" w:rsidRPr="00144C7D">
        <w:t xml:space="preserve"> </w:t>
      </w:r>
      <w:r w:rsidR="00C7734D" w:rsidRPr="00144C7D">
        <w:t>salgın sürecindek</w:t>
      </w:r>
      <w:r w:rsidR="00BA226A" w:rsidRPr="00144C7D">
        <w:t xml:space="preserve">i çevrimiçi </w:t>
      </w:r>
      <w:r w:rsidR="00A07C99" w:rsidRPr="00144C7D">
        <w:t xml:space="preserve">bilgi edinme talebinin </w:t>
      </w:r>
      <w:r w:rsidR="00144C7D" w:rsidRPr="00144C7D">
        <w:t>artmasının</w:t>
      </w:r>
      <w:r w:rsidR="00A07C99" w:rsidRPr="00144C7D">
        <w:t xml:space="preserve"> buna s</w:t>
      </w:r>
      <w:r w:rsidR="00144C7D" w:rsidRPr="00144C7D">
        <w:t>ebep olduğu söylenebilir.</w:t>
      </w:r>
      <w:r w:rsidR="00BA226A" w:rsidRPr="00144C7D">
        <w:t xml:space="preserve"> </w:t>
      </w:r>
    </w:p>
    <w:p w14:paraId="259CEADD" w14:textId="15BCD805" w:rsidR="00FF4FFB" w:rsidRPr="00986FBA" w:rsidRDefault="00FF4FFB" w:rsidP="0059733B">
      <w:pPr>
        <w:pStyle w:val="Caption"/>
      </w:pPr>
      <w:bookmarkStart w:id="87" w:name="_Ref96011763"/>
      <w:bookmarkStart w:id="88" w:name="_Toc100048535"/>
      <w:r w:rsidRPr="00986FBA">
        <w:lastRenderedPageBreak/>
        <w:t xml:space="preserve">Şekil </w:t>
      </w:r>
      <w:r w:rsidRPr="00986FBA">
        <w:fldChar w:fldCharType="begin"/>
      </w:r>
      <w:r w:rsidRPr="00986FBA">
        <w:instrText xml:space="preserve"> SEQ Şekil \* ARABIC </w:instrText>
      </w:r>
      <w:r w:rsidRPr="00986FBA">
        <w:fldChar w:fldCharType="separate"/>
      </w:r>
      <w:r w:rsidR="00535F05">
        <w:rPr>
          <w:noProof/>
        </w:rPr>
        <w:t>24</w:t>
      </w:r>
      <w:r w:rsidRPr="00986FBA">
        <w:fldChar w:fldCharType="end"/>
      </w:r>
      <w:bookmarkEnd w:id="87"/>
      <w:r w:rsidRPr="00986FBA">
        <w:t xml:space="preserve"> – 2019, 2020 ve 2021 için </w:t>
      </w:r>
      <w:r>
        <w:t>dijital kamu hizmetleri</w:t>
      </w:r>
      <w:r w:rsidRPr="00986FBA">
        <w:t xml:space="preserve"> kullanımı alt alanlarının katkısı</w:t>
      </w:r>
      <w:bookmarkEnd w:id="88"/>
    </w:p>
    <w:p w14:paraId="7EE697F4" w14:textId="2F17B6A8" w:rsidR="00CE7937" w:rsidRDefault="00CE7937" w:rsidP="0059733B">
      <w:pPr>
        <w:pStyle w:val="Caption"/>
      </w:pPr>
      <w:r>
        <w:t>﻿</w:t>
      </w:r>
      <w:r w:rsidR="0059733B" w:rsidRPr="0059733B">
        <w:rPr>
          <w:noProof/>
        </w:rPr>
        <w:t xml:space="preserve"> </w:t>
      </w:r>
      <w:r w:rsidR="0059733B">
        <w:rPr>
          <w:noProof/>
        </w:rPr>
        <w:drawing>
          <wp:inline distT="0" distB="0" distL="0" distR="0" wp14:anchorId="13855056" wp14:editId="60C70C32">
            <wp:extent cx="4611077" cy="2430585"/>
            <wp:effectExtent l="0" t="0" r="12065" b="8255"/>
            <wp:docPr id="22" name="Chart 22">
              <a:extLst xmlns:a="http://schemas.openxmlformats.org/drawingml/2006/main">
                <a:ext uri="{FF2B5EF4-FFF2-40B4-BE49-F238E27FC236}">
                  <a16:creationId xmlns:a16="http://schemas.microsoft.com/office/drawing/2014/main" id="{B628EEBC-ACAB-0940-9195-C4E5FA0B93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5584C9" w14:textId="77777777" w:rsidR="0039322C" w:rsidRDefault="0039322C" w:rsidP="008F674F">
      <w:pPr>
        <w:pStyle w:val="BodyText1"/>
      </w:pPr>
    </w:p>
    <w:p w14:paraId="002064C3" w14:textId="6AA86CC0" w:rsidR="007634A7" w:rsidRDefault="00EA0C9E" w:rsidP="007634A7">
      <w:pPr>
        <w:pStyle w:val="Heading1"/>
      </w:pPr>
      <w:r>
        <w:br w:type="page"/>
      </w:r>
      <w:bookmarkStart w:id="89" w:name="_Toc96453800"/>
      <w:r w:rsidR="007634A7">
        <w:lastRenderedPageBreak/>
        <w:t xml:space="preserve">EK 1 – </w:t>
      </w:r>
      <w:proofErr w:type="spellStart"/>
      <w:r w:rsidR="007634A7">
        <w:t>TDTE’nin</w:t>
      </w:r>
      <w:proofErr w:type="spellEnd"/>
      <w:r w:rsidR="007634A7">
        <w:t xml:space="preserve"> metodolojisi</w:t>
      </w:r>
      <w:bookmarkEnd w:id="89"/>
    </w:p>
    <w:p w14:paraId="75C636DF" w14:textId="5AD9E809" w:rsidR="007634A7" w:rsidRPr="005B033E" w:rsidRDefault="008270F7" w:rsidP="005B033E">
      <w:pPr>
        <w:pStyle w:val="BodyText1"/>
      </w:pPr>
      <w:proofErr w:type="spellStart"/>
      <w:r w:rsidRPr="005B033E">
        <w:t>TD</w:t>
      </w:r>
      <w:r w:rsidR="00EF25FF" w:rsidRPr="005B033E">
        <w:t>TE</w:t>
      </w:r>
      <w:r w:rsidR="00EB3339">
        <w:t>’yi</w:t>
      </w:r>
      <w:proofErr w:type="spellEnd"/>
      <w:r w:rsidR="00EB3339">
        <w:t xml:space="preserve"> hesaplamak için kullanılan değişkenlerin </w:t>
      </w:r>
      <w:r w:rsidR="00EF25FF" w:rsidRPr="005B033E">
        <w:t xml:space="preserve">tamamı </w:t>
      </w:r>
      <w:proofErr w:type="spellStart"/>
      <w:r w:rsidR="00FA517B">
        <w:t>TÜİK’in</w:t>
      </w:r>
      <w:proofErr w:type="spellEnd"/>
      <w:r w:rsidR="00FA517B">
        <w:t xml:space="preserve"> yayınladığı </w:t>
      </w:r>
      <w:proofErr w:type="spellStart"/>
      <w:r w:rsidR="00EF25FF" w:rsidRPr="005B033E">
        <w:t>HB</w:t>
      </w:r>
      <w:r w:rsidR="00FA517B">
        <w:t>T</w:t>
      </w:r>
      <w:r w:rsidR="00EF25FF" w:rsidRPr="005B033E">
        <w:t>KA</w:t>
      </w:r>
      <w:r w:rsidR="00FB46F6" w:rsidRPr="005B033E">
        <w:t>’nın</w:t>
      </w:r>
      <w:proofErr w:type="spellEnd"/>
      <w:r w:rsidR="00FB46F6" w:rsidRPr="005B033E">
        <w:t xml:space="preserve"> 2004-2021 yılları arasındaki</w:t>
      </w:r>
      <w:r w:rsidR="002479A5" w:rsidRPr="005B033E">
        <w:t xml:space="preserve"> </w:t>
      </w:r>
      <w:r w:rsidR="00D37619">
        <w:t xml:space="preserve">anketlerinden </w:t>
      </w:r>
      <w:r w:rsidR="00D37619" w:rsidRPr="005B033E">
        <w:t>elde</w:t>
      </w:r>
      <w:r w:rsidR="002479A5" w:rsidRPr="005B033E">
        <w:t xml:space="preserve"> edilmiştir. </w:t>
      </w:r>
      <w:r w:rsidR="000B035B" w:rsidRPr="005B033E">
        <w:t>Kullanılan</w:t>
      </w:r>
      <w:r w:rsidR="004818D7" w:rsidRPr="005B033E">
        <w:t xml:space="preserve"> </w:t>
      </w:r>
      <w:r w:rsidR="00023C5D">
        <w:t>değişkenlerin</w:t>
      </w:r>
      <w:r w:rsidR="004818D7" w:rsidRPr="005B033E">
        <w:t xml:space="preserve"> listesi ve </w:t>
      </w:r>
      <w:r w:rsidR="000B035B" w:rsidRPr="005B033E">
        <w:t xml:space="preserve">TDTE hesaplanırken dikkate alınan ağırlıklar </w:t>
      </w:r>
      <w:r w:rsidR="004818D7" w:rsidRPr="005B033E">
        <w:t xml:space="preserve">aşağıdaki tabloda </w:t>
      </w:r>
      <w:r w:rsidR="000B035B" w:rsidRPr="005B033E">
        <w:t>görülebilir</w:t>
      </w:r>
      <w:r w:rsidR="004818D7" w:rsidRPr="005B033E">
        <w:t>.</w:t>
      </w:r>
      <w:r w:rsidR="00FB46F6" w:rsidRPr="005B033E">
        <w:t xml:space="preserve"> </w:t>
      </w:r>
    </w:p>
    <w:p w14:paraId="507ECBD9" w14:textId="79FA3FA4" w:rsidR="00C14184" w:rsidRDefault="00C14184" w:rsidP="00041C60">
      <w:pPr>
        <w:pStyle w:val="Caption"/>
      </w:pPr>
      <w:r>
        <w:t>Tablo</w:t>
      </w:r>
      <w:r w:rsidR="00EE17E9">
        <w:t xml:space="preserve"> A </w:t>
      </w:r>
      <w:r w:rsidR="00CE0E71">
        <w:t>–</w:t>
      </w:r>
      <w:r w:rsidR="00EE17E9">
        <w:t xml:space="preserve"> </w:t>
      </w:r>
      <w:proofErr w:type="spellStart"/>
      <w:r w:rsidR="00CE0E71">
        <w:t>TDTE’nin</w:t>
      </w:r>
      <w:proofErr w:type="spellEnd"/>
      <w:r w:rsidR="00CE0E71">
        <w:t xml:space="preserve"> yapısı ve ağırlıklar</w:t>
      </w:r>
    </w:p>
    <w:tbl>
      <w:tblPr>
        <w:tblW w:w="8642" w:type="dxa"/>
        <w:jc w:val="center"/>
        <w:tblLook w:val="04A0" w:firstRow="1" w:lastRow="0" w:firstColumn="1" w:lastColumn="0" w:noHBand="0" w:noVBand="1"/>
      </w:tblPr>
      <w:tblGrid>
        <w:gridCol w:w="1980"/>
        <w:gridCol w:w="2268"/>
        <w:gridCol w:w="1701"/>
        <w:gridCol w:w="1134"/>
        <w:gridCol w:w="1559"/>
      </w:tblGrid>
      <w:tr w:rsidR="005564C1" w:rsidRPr="00033E20" w14:paraId="53FE9255" w14:textId="1E21D7B8" w:rsidTr="00B33644">
        <w:trPr>
          <w:trHeight w:val="324"/>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6AE29" w14:textId="77777777" w:rsidR="00F22934" w:rsidRPr="00033E20" w:rsidRDefault="00F22934" w:rsidP="00033E20">
            <w:pPr>
              <w:rPr>
                <w:rFonts w:eastAsia="Times New Roman" w:cstheme="minorHAnsi"/>
                <w:b/>
                <w:bCs/>
                <w:color w:val="000000"/>
                <w:sz w:val="22"/>
                <w:szCs w:val="22"/>
                <w:lang w:val="en-TR"/>
              </w:rPr>
            </w:pPr>
            <w:r w:rsidRPr="00033E20">
              <w:rPr>
                <w:rFonts w:eastAsia="Times New Roman" w:cstheme="minorHAnsi"/>
                <w:b/>
                <w:bCs/>
                <w:color w:val="000000"/>
                <w:sz w:val="22"/>
                <w:szCs w:val="22"/>
                <w:lang w:val="en-TR"/>
              </w:rPr>
              <w:t>Temel alanlar</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2644C09" w14:textId="77777777" w:rsidR="00F22934" w:rsidRPr="00033E20" w:rsidRDefault="00F22934" w:rsidP="00033E20">
            <w:pPr>
              <w:rPr>
                <w:rFonts w:eastAsia="Times New Roman" w:cstheme="minorHAnsi"/>
                <w:b/>
                <w:bCs/>
                <w:color w:val="000000"/>
                <w:sz w:val="22"/>
                <w:szCs w:val="22"/>
                <w:lang w:val="en-TR"/>
              </w:rPr>
            </w:pPr>
            <w:r w:rsidRPr="00033E20">
              <w:rPr>
                <w:rFonts w:eastAsia="Times New Roman" w:cstheme="minorHAnsi"/>
                <w:b/>
                <w:bCs/>
                <w:color w:val="000000"/>
                <w:sz w:val="22"/>
                <w:szCs w:val="22"/>
                <w:lang w:val="en-TR"/>
              </w:rPr>
              <w:t>Alt alanlar</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CC5D9C0" w14:textId="77777777" w:rsidR="00F22934" w:rsidRPr="00033E20" w:rsidRDefault="00F22934" w:rsidP="00033E20">
            <w:pPr>
              <w:rPr>
                <w:rFonts w:eastAsia="Times New Roman" w:cstheme="minorHAnsi"/>
                <w:b/>
                <w:bCs/>
                <w:color w:val="000000"/>
                <w:sz w:val="22"/>
                <w:szCs w:val="22"/>
                <w:lang w:val="en-TR"/>
              </w:rPr>
            </w:pPr>
            <w:r w:rsidRPr="00033E20">
              <w:rPr>
                <w:rFonts w:eastAsia="Times New Roman" w:cstheme="minorHAnsi"/>
                <w:b/>
                <w:bCs/>
                <w:color w:val="000000"/>
                <w:sz w:val="22"/>
                <w:szCs w:val="22"/>
                <w:lang w:val="en-TR"/>
              </w:rPr>
              <w:t>Değişkenler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D3F647C" w14:textId="77777777" w:rsidR="00F22934" w:rsidRPr="00033E20" w:rsidRDefault="00F22934" w:rsidP="00033E20">
            <w:pPr>
              <w:rPr>
                <w:rFonts w:eastAsia="Times New Roman" w:cstheme="minorHAnsi"/>
                <w:b/>
                <w:bCs/>
                <w:color w:val="000000"/>
                <w:sz w:val="22"/>
                <w:szCs w:val="22"/>
                <w:lang w:val="en-TR"/>
              </w:rPr>
            </w:pPr>
            <w:r w:rsidRPr="00033E20">
              <w:rPr>
                <w:rFonts w:eastAsia="Times New Roman" w:cstheme="minorHAnsi"/>
                <w:b/>
                <w:bCs/>
                <w:color w:val="000000"/>
                <w:sz w:val="22"/>
                <w:szCs w:val="22"/>
                <w:lang w:val="en-TR"/>
              </w:rPr>
              <w:t>Ağırlıklar</w:t>
            </w:r>
          </w:p>
        </w:tc>
        <w:tc>
          <w:tcPr>
            <w:tcW w:w="1559" w:type="dxa"/>
            <w:tcBorders>
              <w:top w:val="single" w:sz="4" w:space="0" w:color="auto"/>
              <w:left w:val="nil"/>
              <w:bottom w:val="single" w:sz="4" w:space="0" w:color="auto"/>
              <w:right w:val="single" w:sz="4" w:space="0" w:color="auto"/>
            </w:tcBorders>
            <w:vAlign w:val="bottom"/>
          </w:tcPr>
          <w:p w14:paraId="135D7D6C" w14:textId="2AAA43D0" w:rsidR="00F22934" w:rsidRPr="00F22934" w:rsidRDefault="00F22934" w:rsidP="00B33644">
            <w:pPr>
              <w:rPr>
                <w:rFonts w:eastAsia="Times New Roman" w:cstheme="minorHAnsi"/>
                <w:b/>
                <w:bCs/>
                <w:color w:val="000000"/>
                <w:sz w:val="22"/>
                <w:szCs w:val="22"/>
              </w:rPr>
            </w:pPr>
            <w:r>
              <w:rPr>
                <w:rFonts w:eastAsia="Times New Roman" w:cstheme="minorHAnsi"/>
                <w:b/>
                <w:bCs/>
                <w:color w:val="000000"/>
                <w:sz w:val="22"/>
                <w:szCs w:val="22"/>
              </w:rPr>
              <w:t>Birim</w:t>
            </w:r>
          </w:p>
        </w:tc>
      </w:tr>
      <w:tr w:rsidR="005564C1" w:rsidRPr="00033E20" w14:paraId="0DC5B9DD" w14:textId="0E67AE3E" w:rsidTr="00B33644">
        <w:trPr>
          <w:trHeight w:val="324"/>
          <w:jc w:val="center"/>
        </w:trPr>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40A3F0" w14:textId="77777777" w:rsidR="00F22934" w:rsidRPr="00033E20" w:rsidRDefault="00F22934" w:rsidP="00033E20">
            <w:pPr>
              <w:rPr>
                <w:rFonts w:eastAsia="Times New Roman" w:cstheme="minorHAnsi"/>
                <w:color w:val="000000"/>
                <w:sz w:val="22"/>
                <w:szCs w:val="22"/>
                <w:lang w:val="en-TR"/>
              </w:rPr>
            </w:pPr>
            <w:r w:rsidRPr="00033E20">
              <w:rPr>
                <w:rFonts w:eastAsia="Times New Roman" w:cstheme="minorHAnsi"/>
                <w:color w:val="000000"/>
                <w:sz w:val="22"/>
                <w:szCs w:val="22"/>
                <w:lang w:val="en-TR"/>
              </w:rPr>
              <w:t>İnternete bağlanma (%40)</w:t>
            </w:r>
          </w:p>
        </w:tc>
        <w:tc>
          <w:tcPr>
            <w:tcW w:w="22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DE1EF5" w14:textId="77777777" w:rsidR="00F22934" w:rsidRPr="00033E20" w:rsidRDefault="00F22934" w:rsidP="00033E20">
            <w:pPr>
              <w:rPr>
                <w:rFonts w:eastAsia="Times New Roman" w:cstheme="minorHAnsi"/>
                <w:color w:val="000000"/>
                <w:sz w:val="22"/>
                <w:szCs w:val="22"/>
                <w:lang w:val="en-TR"/>
              </w:rPr>
            </w:pPr>
            <w:r w:rsidRPr="00033E20">
              <w:rPr>
                <w:rFonts w:eastAsia="Times New Roman" w:cstheme="minorHAnsi"/>
                <w:color w:val="000000"/>
                <w:sz w:val="22"/>
                <w:szCs w:val="22"/>
                <w:lang w:val="en-TR"/>
              </w:rPr>
              <w:t>Sabit internet</w:t>
            </w:r>
          </w:p>
        </w:tc>
        <w:tc>
          <w:tcPr>
            <w:tcW w:w="1701" w:type="dxa"/>
            <w:tcBorders>
              <w:top w:val="nil"/>
              <w:left w:val="nil"/>
              <w:bottom w:val="single" w:sz="4" w:space="0" w:color="auto"/>
              <w:right w:val="single" w:sz="4" w:space="0" w:color="auto"/>
            </w:tcBorders>
            <w:shd w:val="clear" w:color="auto" w:fill="auto"/>
            <w:noWrap/>
            <w:vAlign w:val="bottom"/>
            <w:hideMark/>
          </w:tcPr>
          <w:p w14:paraId="6E565EA3" w14:textId="77777777" w:rsidR="00F22934" w:rsidRPr="00033E20" w:rsidRDefault="00F22934" w:rsidP="00033E20">
            <w:pPr>
              <w:rPr>
                <w:rFonts w:eastAsia="Times New Roman" w:cstheme="minorHAnsi"/>
                <w:color w:val="000000"/>
                <w:sz w:val="22"/>
                <w:szCs w:val="22"/>
                <w:lang w:val="en-TR"/>
              </w:rPr>
            </w:pPr>
            <w:r w:rsidRPr="00033E20">
              <w:rPr>
                <w:rFonts w:eastAsia="Times New Roman" w:cstheme="minorHAnsi"/>
                <w:color w:val="000000"/>
                <w:sz w:val="22"/>
                <w:szCs w:val="22"/>
                <w:lang w:val="en-TR"/>
              </w:rPr>
              <w:t>sabit_genis</w:t>
            </w:r>
          </w:p>
        </w:tc>
        <w:tc>
          <w:tcPr>
            <w:tcW w:w="1134" w:type="dxa"/>
            <w:tcBorders>
              <w:top w:val="nil"/>
              <w:left w:val="nil"/>
              <w:bottom w:val="single" w:sz="4" w:space="0" w:color="auto"/>
              <w:right w:val="single" w:sz="4" w:space="0" w:color="auto"/>
            </w:tcBorders>
            <w:shd w:val="clear" w:color="auto" w:fill="auto"/>
            <w:noWrap/>
            <w:vAlign w:val="bottom"/>
            <w:hideMark/>
          </w:tcPr>
          <w:p w14:paraId="027997EB" w14:textId="77777777" w:rsidR="00F22934" w:rsidRPr="00033E20" w:rsidRDefault="00F22934" w:rsidP="00033E20">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0,15</w:t>
            </w:r>
          </w:p>
        </w:tc>
        <w:tc>
          <w:tcPr>
            <w:tcW w:w="1559" w:type="dxa"/>
            <w:tcBorders>
              <w:top w:val="nil"/>
              <w:left w:val="nil"/>
              <w:bottom w:val="single" w:sz="4" w:space="0" w:color="auto"/>
              <w:right w:val="single" w:sz="4" w:space="0" w:color="auto"/>
            </w:tcBorders>
          </w:tcPr>
          <w:p w14:paraId="3A943C04" w14:textId="025AA7C9" w:rsidR="00F22934" w:rsidRPr="00F22934" w:rsidRDefault="00F22934" w:rsidP="00B33644">
            <w:pPr>
              <w:rPr>
                <w:rFonts w:eastAsia="Times New Roman" w:cstheme="minorHAnsi"/>
                <w:color w:val="000000"/>
                <w:sz w:val="22"/>
                <w:szCs w:val="22"/>
              </w:rPr>
            </w:pPr>
            <w:r>
              <w:rPr>
                <w:rFonts w:eastAsia="Times New Roman" w:cstheme="minorHAnsi"/>
                <w:color w:val="000000"/>
                <w:sz w:val="22"/>
                <w:szCs w:val="22"/>
              </w:rPr>
              <w:t>Hane</w:t>
            </w:r>
            <w:r w:rsidR="005564C1">
              <w:rPr>
                <w:rFonts w:eastAsia="Times New Roman" w:cstheme="minorHAnsi"/>
                <w:color w:val="000000"/>
                <w:sz w:val="22"/>
                <w:szCs w:val="22"/>
              </w:rPr>
              <w:t>lerin %’si</w:t>
            </w:r>
          </w:p>
        </w:tc>
      </w:tr>
      <w:tr w:rsidR="005564C1" w:rsidRPr="00033E20" w14:paraId="21D7D81F" w14:textId="0097C54D" w:rsidTr="00B33644">
        <w:trPr>
          <w:trHeight w:val="324"/>
          <w:jc w:val="center"/>
        </w:trPr>
        <w:tc>
          <w:tcPr>
            <w:tcW w:w="1980" w:type="dxa"/>
            <w:vMerge/>
            <w:tcBorders>
              <w:top w:val="nil"/>
              <w:left w:val="single" w:sz="4" w:space="0" w:color="auto"/>
              <w:bottom w:val="single" w:sz="4" w:space="0" w:color="000000"/>
              <w:right w:val="single" w:sz="4" w:space="0" w:color="auto"/>
            </w:tcBorders>
            <w:vAlign w:val="center"/>
            <w:hideMark/>
          </w:tcPr>
          <w:p w14:paraId="7577FC32" w14:textId="77777777" w:rsidR="005564C1" w:rsidRPr="00033E20" w:rsidRDefault="005564C1" w:rsidP="005564C1">
            <w:pPr>
              <w:rPr>
                <w:rFonts w:eastAsia="Times New Roman" w:cstheme="minorHAnsi"/>
                <w:color w:val="000000"/>
                <w:sz w:val="22"/>
                <w:szCs w:val="22"/>
                <w:lang w:val="en-TR"/>
              </w:rPr>
            </w:pPr>
          </w:p>
        </w:tc>
        <w:tc>
          <w:tcPr>
            <w:tcW w:w="2268" w:type="dxa"/>
            <w:vMerge/>
            <w:tcBorders>
              <w:top w:val="nil"/>
              <w:left w:val="single" w:sz="4" w:space="0" w:color="auto"/>
              <w:bottom w:val="single" w:sz="4" w:space="0" w:color="000000"/>
              <w:right w:val="single" w:sz="4" w:space="0" w:color="auto"/>
            </w:tcBorders>
            <w:vAlign w:val="center"/>
            <w:hideMark/>
          </w:tcPr>
          <w:p w14:paraId="171301C1" w14:textId="77777777" w:rsidR="005564C1" w:rsidRPr="00033E20" w:rsidRDefault="005564C1" w:rsidP="005564C1">
            <w:pPr>
              <w:rPr>
                <w:rFonts w:eastAsia="Times New Roman" w:cstheme="minorHAnsi"/>
                <w:color w:val="000000"/>
                <w:sz w:val="22"/>
                <w:szCs w:val="22"/>
                <w:lang w:val="en-TR"/>
              </w:rPr>
            </w:pPr>
          </w:p>
        </w:tc>
        <w:tc>
          <w:tcPr>
            <w:tcW w:w="1701" w:type="dxa"/>
            <w:tcBorders>
              <w:top w:val="nil"/>
              <w:left w:val="nil"/>
              <w:bottom w:val="single" w:sz="4" w:space="0" w:color="auto"/>
              <w:right w:val="single" w:sz="4" w:space="0" w:color="auto"/>
            </w:tcBorders>
            <w:shd w:val="clear" w:color="auto" w:fill="auto"/>
            <w:noWrap/>
            <w:vAlign w:val="bottom"/>
            <w:hideMark/>
          </w:tcPr>
          <w:p w14:paraId="4F36F8B1" w14:textId="77777777" w:rsidR="005564C1" w:rsidRPr="00033E20" w:rsidRDefault="005564C1" w:rsidP="005564C1">
            <w:pPr>
              <w:rPr>
                <w:rFonts w:eastAsia="Times New Roman" w:cstheme="minorHAnsi"/>
                <w:color w:val="000000"/>
                <w:sz w:val="22"/>
                <w:szCs w:val="22"/>
                <w:lang w:val="en-TR"/>
              </w:rPr>
            </w:pPr>
            <w:r w:rsidRPr="00033E20">
              <w:rPr>
                <w:rFonts w:eastAsia="Times New Roman" w:cstheme="minorHAnsi"/>
                <w:color w:val="000000"/>
                <w:sz w:val="22"/>
                <w:szCs w:val="22"/>
                <w:lang w:val="en-TR"/>
              </w:rPr>
              <w:t>sabit_dar</w:t>
            </w:r>
          </w:p>
        </w:tc>
        <w:tc>
          <w:tcPr>
            <w:tcW w:w="1134" w:type="dxa"/>
            <w:tcBorders>
              <w:top w:val="nil"/>
              <w:left w:val="nil"/>
              <w:bottom w:val="single" w:sz="4" w:space="0" w:color="auto"/>
              <w:right w:val="single" w:sz="4" w:space="0" w:color="auto"/>
            </w:tcBorders>
            <w:shd w:val="clear" w:color="auto" w:fill="auto"/>
            <w:noWrap/>
            <w:vAlign w:val="bottom"/>
            <w:hideMark/>
          </w:tcPr>
          <w:p w14:paraId="0AEF8541" w14:textId="77777777" w:rsidR="005564C1" w:rsidRPr="00033E20" w:rsidRDefault="005564C1" w:rsidP="005564C1">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0,05</w:t>
            </w:r>
          </w:p>
        </w:tc>
        <w:tc>
          <w:tcPr>
            <w:tcW w:w="1559" w:type="dxa"/>
            <w:tcBorders>
              <w:top w:val="nil"/>
              <w:left w:val="nil"/>
              <w:bottom w:val="single" w:sz="4" w:space="0" w:color="auto"/>
              <w:right w:val="single" w:sz="4" w:space="0" w:color="auto"/>
            </w:tcBorders>
          </w:tcPr>
          <w:p w14:paraId="5978C72E" w14:textId="39D1782B" w:rsidR="005564C1" w:rsidRPr="00F22934" w:rsidRDefault="005564C1" w:rsidP="00B33644">
            <w:pPr>
              <w:rPr>
                <w:rFonts w:eastAsia="Times New Roman" w:cstheme="minorHAnsi"/>
                <w:color w:val="000000"/>
                <w:sz w:val="22"/>
                <w:szCs w:val="22"/>
              </w:rPr>
            </w:pPr>
            <w:r w:rsidRPr="00D3017D">
              <w:rPr>
                <w:rFonts w:eastAsia="Times New Roman" w:cstheme="minorHAnsi"/>
                <w:color w:val="000000"/>
                <w:sz w:val="22"/>
                <w:szCs w:val="22"/>
              </w:rPr>
              <w:t>Hanelerin %’si</w:t>
            </w:r>
          </w:p>
        </w:tc>
      </w:tr>
      <w:tr w:rsidR="005564C1" w:rsidRPr="00033E20" w14:paraId="7AFCC8AE" w14:textId="45698464" w:rsidTr="00B33644">
        <w:trPr>
          <w:trHeight w:val="324"/>
          <w:jc w:val="center"/>
        </w:trPr>
        <w:tc>
          <w:tcPr>
            <w:tcW w:w="1980" w:type="dxa"/>
            <w:vMerge/>
            <w:tcBorders>
              <w:top w:val="nil"/>
              <w:left w:val="single" w:sz="4" w:space="0" w:color="auto"/>
              <w:bottom w:val="single" w:sz="4" w:space="0" w:color="000000"/>
              <w:right w:val="single" w:sz="4" w:space="0" w:color="auto"/>
            </w:tcBorders>
            <w:vAlign w:val="center"/>
            <w:hideMark/>
          </w:tcPr>
          <w:p w14:paraId="708AD801" w14:textId="77777777" w:rsidR="005564C1" w:rsidRPr="00033E20" w:rsidRDefault="005564C1" w:rsidP="005564C1">
            <w:pPr>
              <w:rPr>
                <w:rFonts w:eastAsia="Times New Roman" w:cstheme="minorHAnsi"/>
                <w:color w:val="000000"/>
                <w:sz w:val="22"/>
                <w:szCs w:val="22"/>
                <w:lang w:val="en-TR"/>
              </w:rPr>
            </w:pPr>
          </w:p>
        </w:tc>
        <w:tc>
          <w:tcPr>
            <w:tcW w:w="22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8D87CA" w14:textId="77777777" w:rsidR="005564C1" w:rsidRPr="00033E20" w:rsidRDefault="005564C1" w:rsidP="005564C1">
            <w:pPr>
              <w:rPr>
                <w:rFonts w:eastAsia="Times New Roman" w:cstheme="minorHAnsi"/>
                <w:color w:val="000000"/>
                <w:sz w:val="22"/>
                <w:szCs w:val="22"/>
                <w:lang w:val="en-TR"/>
              </w:rPr>
            </w:pPr>
            <w:r w:rsidRPr="00033E20">
              <w:rPr>
                <w:rFonts w:eastAsia="Times New Roman" w:cstheme="minorHAnsi"/>
                <w:color w:val="000000"/>
                <w:sz w:val="22"/>
                <w:szCs w:val="22"/>
                <w:lang w:val="en-TR"/>
              </w:rPr>
              <w:t>Mobil internet</w:t>
            </w:r>
          </w:p>
        </w:tc>
        <w:tc>
          <w:tcPr>
            <w:tcW w:w="1701" w:type="dxa"/>
            <w:tcBorders>
              <w:top w:val="nil"/>
              <w:left w:val="nil"/>
              <w:bottom w:val="single" w:sz="4" w:space="0" w:color="auto"/>
              <w:right w:val="single" w:sz="4" w:space="0" w:color="auto"/>
            </w:tcBorders>
            <w:shd w:val="clear" w:color="auto" w:fill="auto"/>
            <w:noWrap/>
            <w:vAlign w:val="bottom"/>
            <w:hideMark/>
          </w:tcPr>
          <w:p w14:paraId="659F19BC" w14:textId="77777777" w:rsidR="005564C1" w:rsidRPr="00033E20" w:rsidRDefault="005564C1" w:rsidP="005564C1">
            <w:pPr>
              <w:rPr>
                <w:rFonts w:eastAsia="Times New Roman" w:cstheme="minorHAnsi"/>
                <w:color w:val="000000"/>
                <w:sz w:val="22"/>
                <w:szCs w:val="22"/>
                <w:lang w:val="en-TR"/>
              </w:rPr>
            </w:pPr>
            <w:r w:rsidRPr="00033E20">
              <w:rPr>
                <w:rFonts w:eastAsia="Times New Roman" w:cstheme="minorHAnsi"/>
                <w:color w:val="000000"/>
                <w:sz w:val="22"/>
                <w:szCs w:val="22"/>
                <w:lang w:val="en-TR"/>
              </w:rPr>
              <w:t>mobil_genis</w:t>
            </w:r>
          </w:p>
        </w:tc>
        <w:tc>
          <w:tcPr>
            <w:tcW w:w="1134" w:type="dxa"/>
            <w:tcBorders>
              <w:top w:val="nil"/>
              <w:left w:val="nil"/>
              <w:bottom w:val="single" w:sz="4" w:space="0" w:color="auto"/>
              <w:right w:val="single" w:sz="4" w:space="0" w:color="auto"/>
            </w:tcBorders>
            <w:shd w:val="clear" w:color="auto" w:fill="auto"/>
            <w:noWrap/>
            <w:vAlign w:val="bottom"/>
            <w:hideMark/>
          </w:tcPr>
          <w:p w14:paraId="23AB3AD5" w14:textId="77777777" w:rsidR="005564C1" w:rsidRPr="00033E20" w:rsidRDefault="005564C1" w:rsidP="005564C1">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0,15</w:t>
            </w:r>
          </w:p>
        </w:tc>
        <w:tc>
          <w:tcPr>
            <w:tcW w:w="1559" w:type="dxa"/>
            <w:tcBorders>
              <w:top w:val="nil"/>
              <w:left w:val="nil"/>
              <w:bottom w:val="single" w:sz="4" w:space="0" w:color="auto"/>
              <w:right w:val="single" w:sz="4" w:space="0" w:color="auto"/>
            </w:tcBorders>
          </w:tcPr>
          <w:p w14:paraId="7C08CE0F" w14:textId="5E8357DE" w:rsidR="005564C1" w:rsidRPr="00033E20" w:rsidRDefault="005564C1" w:rsidP="00B33644">
            <w:pPr>
              <w:rPr>
                <w:rFonts w:eastAsia="Times New Roman" w:cstheme="minorHAnsi"/>
                <w:color w:val="000000"/>
                <w:sz w:val="22"/>
                <w:szCs w:val="22"/>
                <w:lang w:val="en-TR"/>
              </w:rPr>
            </w:pPr>
            <w:r w:rsidRPr="00D3017D">
              <w:rPr>
                <w:rFonts w:eastAsia="Times New Roman" w:cstheme="minorHAnsi"/>
                <w:color w:val="000000"/>
                <w:sz w:val="22"/>
                <w:szCs w:val="22"/>
              </w:rPr>
              <w:t>Hanelerin %’si</w:t>
            </w:r>
          </w:p>
        </w:tc>
      </w:tr>
      <w:tr w:rsidR="005564C1" w:rsidRPr="00033E20" w14:paraId="0A0DA001" w14:textId="7141D0CC" w:rsidTr="00B33644">
        <w:trPr>
          <w:trHeight w:val="324"/>
          <w:jc w:val="center"/>
        </w:trPr>
        <w:tc>
          <w:tcPr>
            <w:tcW w:w="1980" w:type="dxa"/>
            <w:vMerge/>
            <w:tcBorders>
              <w:top w:val="nil"/>
              <w:left w:val="single" w:sz="4" w:space="0" w:color="auto"/>
              <w:bottom w:val="single" w:sz="4" w:space="0" w:color="000000"/>
              <w:right w:val="single" w:sz="4" w:space="0" w:color="auto"/>
            </w:tcBorders>
            <w:vAlign w:val="center"/>
            <w:hideMark/>
          </w:tcPr>
          <w:p w14:paraId="4EABAA1B" w14:textId="77777777" w:rsidR="005564C1" w:rsidRPr="00033E20" w:rsidRDefault="005564C1" w:rsidP="005564C1">
            <w:pPr>
              <w:rPr>
                <w:rFonts w:eastAsia="Times New Roman" w:cstheme="minorHAnsi"/>
                <w:color w:val="000000"/>
                <w:sz w:val="22"/>
                <w:szCs w:val="22"/>
                <w:lang w:val="en-TR"/>
              </w:rPr>
            </w:pPr>
          </w:p>
        </w:tc>
        <w:tc>
          <w:tcPr>
            <w:tcW w:w="2268" w:type="dxa"/>
            <w:vMerge/>
            <w:tcBorders>
              <w:top w:val="nil"/>
              <w:left w:val="single" w:sz="4" w:space="0" w:color="auto"/>
              <w:bottom w:val="single" w:sz="4" w:space="0" w:color="000000"/>
              <w:right w:val="single" w:sz="4" w:space="0" w:color="auto"/>
            </w:tcBorders>
            <w:vAlign w:val="center"/>
            <w:hideMark/>
          </w:tcPr>
          <w:p w14:paraId="2AA9A10E" w14:textId="77777777" w:rsidR="005564C1" w:rsidRPr="00033E20" w:rsidRDefault="005564C1" w:rsidP="005564C1">
            <w:pPr>
              <w:rPr>
                <w:rFonts w:eastAsia="Times New Roman" w:cstheme="minorHAnsi"/>
                <w:color w:val="000000"/>
                <w:sz w:val="22"/>
                <w:szCs w:val="22"/>
                <w:lang w:val="en-TR"/>
              </w:rPr>
            </w:pPr>
          </w:p>
        </w:tc>
        <w:tc>
          <w:tcPr>
            <w:tcW w:w="1701" w:type="dxa"/>
            <w:tcBorders>
              <w:top w:val="nil"/>
              <w:left w:val="nil"/>
              <w:bottom w:val="single" w:sz="4" w:space="0" w:color="auto"/>
              <w:right w:val="single" w:sz="4" w:space="0" w:color="auto"/>
            </w:tcBorders>
            <w:shd w:val="clear" w:color="auto" w:fill="auto"/>
            <w:noWrap/>
            <w:vAlign w:val="bottom"/>
            <w:hideMark/>
          </w:tcPr>
          <w:p w14:paraId="4894685B" w14:textId="77777777" w:rsidR="005564C1" w:rsidRPr="00033E20" w:rsidRDefault="005564C1" w:rsidP="005564C1">
            <w:pPr>
              <w:rPr>
                <w:rFonts w:eastAsia="Times New Roman" w:cstheme="minorHAnsi"/>
                <w:color w:val="000000"/>
                <w:sz w:val="22"/>
                <w:szCs w:val="22"/>
                <w:lang w:val="en-TR"/>
              </w:rPr>
            </w:pPr>
            <w:r w:rsidRPr="00033E20">
              <w:rPr>
                <w:rFonts w:eastAsia="Times New Roman" w:cstheme="minorHAnsi"/>
                <w:color w:val="000000"/>
                <w:sz w:val="22"/>
                <w:szCs w:val="22"/>
                <w:lang w:val="en-TR"/>
              </w:rPr>
              <w:t>mobil_dar</w:t>
            </w:r>
          </w:p>
        </w:tc>
        <w:tc>
          <w:tcPr>
            <w:tcW w:w="1134" w:type="dxa"/>
            <w:tcBorders>
              <w:top w:val="nil"/>
              <w:left w:val="nil"/>
              <w:bottom w:val="single" w:sz="4" w:space="0" w:color="auto"/>
              <w:right w:val="single" w:sz="4" w:space="0" w:color="auto"/>
            </w:tcBorders>
            <w:shd w:val="clear" w:color="auto" w:fill="auto"/>
            <w:noWrap/>
            <w:vAlign w:val="bottom"/>
            <w:hideMark/>
          </w:tcPr>
          <w:p w14:paraId="007455D6" w14:textId="77777777" w:rsidR="005564C1" w:rsidRPr="00033E20" w:rsidRDefault="005564C1" w:rsidP="005564C1">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0,05</w:t>
            </w:r>
          </w:p>
        </w:tc>
        <w:tc>
          <w:tcPr>
            <w:tcW w:w="1559" w:type="dxa"/>
            <w:tcBorders>
              <w:top w:val="nil"/>
              <w:left w:val="nil"/>
              <w:bottom w:val="single" w:sz="4" w:space="0" w:color="auto"/>
              <w:right w:val="single" w:sz="4" w:space="0" w:color="auto"/>
            </w:tcBorders>
          </w:tcPr>
          <w:p w14:paraId="04F41BA6" w14:textId="6D888A36" w:rsidR="005564C1" w:rsidRPr="00033E20" w:rsidRDefault="005564C1" w:rsidP="00B33644">
            <w:pPr>
              <w:rPr>
                <w:rFonts w:eastAsia="Times New Roman" w:cstheme="minorHAnsi"/>
                <w:color w:val="000000"/>
                <w:sz w:val="22"/>
                <w:szCs w:val="22"/>
                <w:lang w:val="en-TR"/>
              </w:rPr>
            </w:pPr>
            <w:r w:rsidRPr="00D3017D">
              <w:rPr>
                <w:rFonts w:eastAsia="Times New Roman" w:cstheme="minorHAnsi"/>
                <w:color w:val="000000"/>
                <w:sz w:val="22"/>
                <w:szCs w:val="22"/>
              </w:rPr>
              <w:t>Hanelerin %’si</w:t>
            </w:r>
          </w:p>
        </w:tc>
      </w:tr>
      <w:tr w:rsidR="005564C1" w:rsidRPr="00033E20" w14:paraId="6E1727CA" w14:textId="68B558E5" w:rsidTr="00B33644">
        <w:trPr>
          <w:trHeight w:val="324"/>
          <w:jc w:val="center"/>
        </w:trPr>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BFEEC0" w14:textId="77777777" w:rsidR="005564C1" w:rsidRPr="00033E20" w:rsidRDefault="005564C1" w:rsidP="005564C1">
            <w:pPr>
              <w:rPr>
                <w:rFonts w:eastAsia="Times New Roman" w:cstheme="minorHAnsi"/>
                <w:color w:val="000000"/>
                <w:sz w:val="22"/>
                <w:szCs w:val="22"/>
                <w:lang w:val="en-TR"/>
              </w:rPr>
            </w:pPr>
            <w:r w:rsidRPr="00033E20">
              <w:rPr>
                <w:rFonts w:eastAsia="Times New Roman" w:cstheme="minorHAnsi"/>
                <w:color w:val="000000"/>
                <w:sz w:val="22"/>
                <w:szCs w:val="22"/>
                <w:lang w:val="en-TR"/>
              </w:rPr>
              <w:t>İnternet kullanımı (%40)</w:t>
            </w:r>
          </w:p>
        </w:tc>
        <w:tc>
          <w:tcPr>
            <w:tcW w:w="22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371D6C" w14:textId="77777777" w:rsidR="005564C1" w:rsidRPr="00033E20" w:rsidRDefault="005564C1" w:rsidP="005564C1">
            <w:pPr>
              <w:rPr>
                <w:rFonts w:eastAsia="Times New Roman" w:cstheme="minorHAnsi"/>
                <w:color w:val="000000"/>
                <w:sz w:val="22"/>
                <w:szCs w:val="22"/>
                <w:lang w:val="en-TR"/>
              </w:rPr>
            </w:pPr>
            <w:r w:rsidRPr="00033E20">
              <w:rPr>
                <w:rFonts w:eastAsia="Times New Roman" w:cstheme="minorHAnsi"/>
                <w:color w:val="000000"/>
                <w:sz w:val="22"/>
                <w:szCs w:val="22"/>
                <w:lang w:val="en-TR"/>
              </w:rPr>
              <w:t>Haberleşme</w:t>
            </w:r>
          </w:p>
        </w:tc>
        <w:tc>
          <w:tcPr>
            <w:tcW w:w="1701" w:type="dxa"/>
            <w:tcBorders>
              <w:top w:val="nil"/>
              <w:left w:val="nil"/>
              <w:bottom w:val="single" w:sz="4" w:space="0" w:color="auto"/>
              <w:right w:val="single" w:sz="4" w:space="0" w:color="auto"/>
            </w:tcBorders>
            <w:shd w:val="clear" w:color="auto" w:fill="auto"/>
            <w:noWrap/>
            <w:vAlign w:val="bottom"/>
            <w:hideMark/>
          </w:tcPr>
          <w:p w14:paraId="427075FA" w14:textId="77777777" w:rsidR="005564C1" w:rsidRPr="00033E20" w:rsidRDefault="005564C1" w:rsidP="005564C1">
            <w:pPr>
              <w:rPr>
                <w:rFonts w:eastAsia="Times New Roman" w:cstheme="minorHAnsi"/>
                <w:color w:val="000000"/>
                <w:sz w:val="22"/>
                <w:szCs w:val="22"/>
                <w:lang w:val="en-TR"/>
              </w:rPr>
            </w:pPr>
            <w:r w:rsidRPr="00033E20">
              <w:rPr>
                <w:rFonts w:eastAsia="Times New Roman" w:cstheme="minorHAnsi"/>
                <w:color w:val="000000"/>
                <w:sz w:val="22"/>
                <w:szCs w:val="22"/>
                <w:lang w:val="en-TR"/>
              </w:rPr>
              <w:t>eposta</w:t>
            </w:r>
          </w:p>
        </w:tc>
        <w:tc>
          <w:tcPr>
            <w:tcW w:w="1134" w:type="dxa"/>
            <w:tcBorders>
              <w:top w:val="nil"/>
              <w:left w:val="nil"/>
              <w:bottom w:val="single" w:sz="4" w:space="0" w:color="auto"/>
              <w:right w:val="single" w:sz="4" w:space="0" w:color="auto"/>
            </w:tcBorders>
            <w:shd w:val="clear" w:color="auto" w:fill="auto"/>
            <w:noWrap/>
            <w:vAlign w:val="bottom"/>
            <w:hideMark/>
          </w:tcPr>
          <w:p w14:paraId="6F6AC512" w14:textId="77777777" w:rsidR="005564C1" w:rsidRPr="00033E20" w:rsidRDefault="005564C1" w:rsidP="005564C1">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0,02</w:t>
            </w:r>
          </w:p>
        </w:tc>
        <w:tc>
          <w:tcPr>
            <w:tcW w:w="1559" w:type="dxa"/>
            <w:tcBorders>
              <w:top w:val="nil"/>
              <w:left w:val="nil"/>
              <w:bottom w:val="single" w:sz="4" w:space="0" w:color="auto"/>
              <w:right w:val="single" w:sz="4" w:space="0" w:color="auto"/>
            </w:tcBorders>
          </w:tcPr>
          <w:p w14:paraId="10204294" w14:textId="3443B7D9" w:rsidR="005564C1" w:rsidRPr="00F22934" w:rsidRDefault="008C3F2C" w:rsidP="00B33644">
            <w:pPr>
              <w:rPr>
                <w:rFonts w:eastAsia="Times New Roman" w:cstheme="minorHAnsi"/>
                <w:color w:val="000000"/>
                <w:sz w:val="22"/>
                <w:szCs w:val="22"/>
              </w:rPr>
            </w:pPr>
            <w:r>
              <w:rPr>
                <w:rFonts w:eastAsia="Times New Roman" w:cstheme="minorHAnsi"/>
                <w:color w:val="000000"/>
                <w:sz w:val="22"/>
                <w:szCs w:val="22"/>
              </w:rPr>
              <w:t>Bireylerin</w:t>
            </w:r>
            <w:r w:rsidR="005564C1" w:rsidRPr="00D3017D">
              <w:rPr>
                <w:rFonts w:eastAsia="Times New Roman" w:cstheme="minorHAnsi"/>
                <w:color w:val="000000"/>
                <w:sz w:val="22"/>
                <w:szCs w:val="22"/>
              </w:rPr>
              <w:t xml:space="preserve"> %’si</w:t>
            </w:r>
          </w:p>
        </w:tc>
      </w:tr>
      <w:tr w:rsidR="008C3F2C" w:rsidRPr="00033E20" w14:paraId="3B57B6D1" w14:textId="6E44101E" w:rsidTr="00B33644">
        <w:trPr>
          <w:trHeight w:val="324"/>
          <w:jc w:val="center"/>
        </w:trPr>
        <w:tc>
          <w:tcPr>
            <w:tcW w:w="1980" w:type="dxa"/>
            <w:vMerge/>
            <w:tcBorders>
              <w:top w:val="nil"/>
              <w:left w:val="single" w:sz="4" w:space="0" w:color="auto"/>
              <w:bottom w:val="single" w:sz="4" w:space="0" w:color="000000"/>
              <w:right w:val="single" w:sz="4" w:space="0" w:color="auto"/>
            </w:tcBorders>
            <w:vAlign w:val="center"/>
            <w:hideMark/>
          </w:tcPr>
          <w:p w14:paraId="095E7216" w14:textId="77777777" w:rsidR="008C3F2C" w:rsidRPr="00033E20" w:rsidRDefault="008C3F2C" w:rsidP="008C3F2C">
            <w:pPr>
              <w:rPr>
                <w:rFonts w:eastAsia="Times New Roman" w:cstheme="minorHAnsi"/>
                <w:color w:val="000000"/>
                <w:sz w:val="22"/>
                <w:szCs w:val="22"/>
                <w:lang w:val="en-TR"/>
              </w:rPr>
            </w:pPr>
          </w:p>
        </w:tc>
        <w:tc>
          <w:tcPr>
            <w:tcW w:w="2268" w:type="dxa"/>
            <w:vMerge/>
            <w:tcBorders>
              <w:top w:val="nil"/>
              <w:left w:val="single" w:sz="4" w:space="0" w:color="auto"/>
              <w:bottom w:val="single" w:sz="4" w:space="0" w:color="000000"/>
              <w:right w:val="single" w:sz="4" w:space="0" w:color="auto"/>
            </w:tcBorders>
            <w:vAlign w:val="center"/>
            <w:hideMark/>
          </w:tcPr>
          <w:p w14:paraId="074B79A8" w14:textId="77777777" w:rsidR="008C3F2C" w:rsidRPr="00033E20" w:rsidRDefault="008C3F2C" w:rsidP="008C3F2C">
            <w:pPr>
              <w:rPr>
                <w:rFonts w:eastAsia="Times New Roman" w:cstheme="minorHAnsi"/>
                <w:color w:val="000000"/>
                <w:sz w:val="22"/>
                <w:szCs w:val="22"/>
                <w:lang w:val="en-TR"/>
              </w:rPr>
            </w:pPr>
          </w:p>
        </w:tc>
        <w:tc>
          <w:tcPr>
            <w:tcW w:w="1701" w:type="dxa"/>
            <w:tcBorders>
              <w:top w:val="nil"/>
              <w:left w:val="nil"/>
              <w:bottom w:val="single" w:sz="4" w:space="0" w:color="auto"/>
              <w:right w:val="single" w:sz="4" w:space="0" w:color="auto"/>
            </w:tcBorders>
            <w:shd w:val="clear" w:color="auto" w:fill="auto"/>
            <w:noWrap/>
            <w:vAlign w:val="bottom"/>
            <w:hideMark/>
          </w:tcPr>
          <w:p w14:paraId="7586D654"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tel_video</w:t>
            </w:r>
          </w:p>
        </w:tc>
        <w:tc>
          <w:tcPr>
            <w:tcW w:w="1134" w:type="dxa"/>
            <w:tcBorders>
              <w:top w:val="nil"/>
              <w:left w:val="nil"/>
              <w:bottom w:val="single" w:sz="4" w:space="0" w:color="auto"/>
              <w:right w:val="single" w:sz="4" w:space="0" w:color="auto"/>
            </w:tcBorders>
            <w:shd w:val="clear" w:color="auto" w:fill="auto"/>
            <w:noWrap/>
            <w:vAlign w:val="bottom"/>
            <w:hideMark/>
          </w:tcPr>
          <w:p w14:paraId="50D94C7A" w14:textId="77777777" w:rsidR="008C3F2C" w:rsidRPr="00033E20" w:rsidRDefault="008C3F2C" w:rsidP="008C3F2C">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0,03</w:t>
            </w:r>
          </w:p>
        </w:tc>
        <w:tc>
          <w:tcPr>
            <w:tcW w:w="1559" w:type="dxa"/>
            <w:tcBorders>
              <w:top w:val="nil"/>
              <w:left w:val="nil"/>
              <w:bottom w:val="single" w:sz="4" w:space="0" w:color="auto"/>
              <w:right w:val="single" w:sz="4" w:space="0" w:color="auto"/>
            </w:tcBorders>
          </w:tcPr>
          <w:p w14:paraId="442B4E94" w14:textId="7AD7340F" w:rsidR="008C3F2C" w:rsidRPr="00033E20" w:rsidRDefault="008C3F2C" w:rsidP="00B33644">
            <w:pPr>
              <w:rPr>
                <w:rFonts w:eastAsia="Times New Roman" w:cstheme="minorHAnsi"/>
                <w:color w:val="000000"/>
                <w:sz w:val="22"/>
                <w:szCs w:val="22"/>
                <w:lang w:val="en-TR"/>
              </w:rPr>
            </w:pPr>
            <w:r w:rsidRPr="00105249">
              <w:rPr>
                <w:rFonts w:eastAsia="Times New Roman" w:cstheme="minorHAnsi"/>
                <w:color w:val="000000"/>
                <w:sz w:val="22"/>
                <w:szCs w:val="22"/>
              </w:rPr>
              <w:t>Bireylerin %’si</w:t>
            </w:r>
          </w:p>
        </w:tc>
      </w:tr>
      <w:tr w:rsidR="008C3F2C" w:rsidRPr="00033E20" w14:paraId="2EF58035" w14:textId="5429E5B0" w:rsidTr="00B33644">
        <w:trPr>
          <w:trHeight w:val="324"/>
          <w:jc w:val="center"/>
        </w:trPr>
        <w:tc>
          <w:tcPr>
            <w:tcW w:w="1980" w:type="dxa"/>
            <w:vMerge/>
            <w:tcBorders>
              <w:top w:val="nil"/>
              <w:left w:val="single" w:sz="4" w:space="0" w:color="auto"/>
              <w:bottom w:val="single" w:sz="4" w:space="0" w:color="000000"/>
              <w:right w:val="single" w:sz="4" w:space="0" w:color="auto"/>
            </w:tcBorders>
            <w:vAlign w:val="center"/>
            <w:hideMark/>
          </w:tcPr>
          <w:p w14:paraId="2F0D493E" w14:textId="77777777" w:rsidR="008C3F2C" w:rsidRPr="00033E20" w:rsidRDefault="008C3F2C" w:rsidP="008C3F2C">
            <w:pPr>
              <w:rPr>
                <w:rFonts w:eastAsia="Times New Roman" w:cstheme="minorHAnsi"/>
                <w:color w:val="000000"/>
                <w:sz w:val="22"/>
                <w:szCs w:val="22"/>
                <w:lang w:val="en-TR"/>
              </w:rPr>
            </w:pPr>
          </w:p>
        </w:tc>
        <w:tc>
          <w:tcPr>
            <w:tcW w:w="2268" w:type="dxa"/>
            <w:tcBorders>
              <w:top w:val="nil"/>
              <w:left w:val="nil"/>
              <w:bottom w:val="single" w:sz="4" w:space="0" w:color="auto"/>
              <w:right w:val="single" w:sz="4" w:space="0" w:color="auto"/>
            </w:tcBorders>
            <w:shd w:val="clear" w:color="auto" w:fill="auto"/>
            <w:noWrap/>
            <w:vAlign w:val="center"/>
            <w:hideMark/>
          </w:tcPr>
          <w:p w14:paraId="2BBF96C8"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Sosyal medya</w:t>
            </w:r>
          </w:p>
        </w:tc>
        <w:tc>
          <w:tcPr>
            <w:tcW w:w="1701" w:type="dxa"/>
            <w:tcBorders>
              <w:top w:val="nil"/>
              <w:left w:val="nil"/>
              <w:bottom w:val="single" w:sz="4" w:space="0" w:color="auto"/>
              <w:right w:val="single" w:sz="4" w:space="0" w:color="auto"/>
            </w:tcBorders>
            <w:shd w:val="clear" w:color="auto" w:fill="auto"/>
            <w:noWrap/>
            <w:vAlign w:val="bottom"/>
            <w:hideMark/>
          </w:tcPr>
          <w:p w14:paraId="70084687"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sosyal_medya</w:t>
            </w:r>
          </w:p>
        </w:tc>
        <w:tc>
          <w:tcPr>
            <w:tcW w:w="1134" w:type="dxa"/>
            <w:tcBorders>
              <w:top w:val="nil"/>
              <w:left w:val="nil"/>
              <w:bottom w:val="single" w:sz="4" w:space="0" w:color="auto"/>
              <w:right w:val="single" w:sz="4" w:space="0" w:color="auto"/>
            </w:tcBorders>
            <w:shd w:val="clear" w:color="auto" w:fill="auto"/>
            <w:noWrap/>
            <w:vAlign w:val="bottom"/>
            <w:hideMark/>
          </w:tcPr>
          <w:p w14:paraId="08869B03" w14:textId="77777777" w:rsidR="008C3F2C" w:rsidRPr="00033E20" w:rsidRDefault="008C3F2C" w:rsidP="008C3F2C">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0,05</w:t>
            </w:r>
          </w:p>
        </w:tc>
        <w:tc>
          <w:tcPr>
            <w:tcW w:w="1559" w:type="dxa"/>
            <w:tcBorders>
              <w:top w:val="nil"/>
              <w:left w:val="nil"/>
              <w:bottom w:val="single" w:sz="4" w:space="0" w:color="auto"/>
              <w:right w:val="single" w:sz="4" w:space="0" w:color="auto"/>
            </w:tcBorders>
          </w:tcPr>
          <w:p w14:paraId="665D7557" w14:textId="54A780EE" w:rsidR="008C3F2C" w:rsidRPr="00033E20" w:rsidRDefault="008C3F2C" w:rsidP="00B33644">
            <w:pPr>
              <w:rPr>
                <w:rFonts w:eastAsia="Times New Roman" w:cstheme="minorHAnsi"/>
                <w:color w:val="000000"/>
                <w:sz w:val="22"/>
                <w:szCs w:val="22"/>
                <w:lang w:val="en-TR"/>
              </w:rPr>
            </w:pPr>
            <w:r w:rsidRPr="00105249">
              <w:rPr>
                <w:rFonts w:eastAsia="Times New Roman" w:cstheme="minorHAnsi"/>
                <w:color w:val="000000"/>
                <w:sz w:val="22"/>
                <w:szCs w:val="22"/>
              </w:rPr>
              <w:t>Bireylerin %’si</w:t>
            </w:r>
          </w:p>
        </w:tc>
      </w:tr>
      <w:tr w:rsidR="008C3F2C" w:rsidRPr="00033E20" w14:paraId="7B3764F4" w14:textId="7878F613" w:rsidTr="00B33644">
        <w:trPr>
          <w:trHeight w:val="324"/>
          <w:jc w:val="center"/>
        </w:trPr>
        <w:tc>
          <w:tcPr>
            <w:tcW w:w="1980" w:type="dxa"/>
            <w:vMerge/>
            <w:tcBorders>
              <w:top w:val="nil"/>
              <w:left w:val="single" w:sz="4" w:space="0" w:color="auto"/>
              <w:bottom w:val="single" w:sz="4" w:space="0" w:color="000000"/>
              <w:right w:val="single" w:sz="4" w:space="0" w:color="auto"/>
            </w:tcBorders>
            <w:vAlign w:val="center"/>
            <w:hideMark/>
          </w:tcPr>
          <w:p w14:paraId="1B443AFC" w14:textId="77777777" w:rsidR="008C3F2C" w:rsidRPr="00033E20" w:rsidRDefault="008C3F2C" w:rsidP="008C3F2C">
            <w:pPr>
              <w:rPr>
                <w:rFonts w:eastAsia="Times New Roman" w:cstheme="minorHAnsi"/>
                <w:color w:val="000000"/>
                <w:sz w:val="22"/>
                <w:szCs w:val="22"/>
                <w:lang w:val="en-TR"/>
              </w:rPr>
            </w:pPr>
          </w:p>
        </w:tc>
        <w:tc>
          <w:tcPr>
            <w:tcW w:w="22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97A533"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Bilgi edinme</w:t>
            </w:r>
          </w:p>
        </w:tc>
        <w:tc>
          <w:tcPr>
            <w:tcW w:w="1701" w:type="dxa"/>
            <w:tcBorders>
              <w:top w:val="nil"/>
              <w:left w:val="nil"/>
              <w:bottom w:val="single" w:sz="4" w:space="0" w:color="auto"/>
              <w:right w:val="single" w:sz="4" w:space="0" w:color="auto"/>
            </w:tcBorders>
            <w:shd w:val="clear" w:color="auto" w:fill="auto"/>
            <w:noWrap/>
            <w:vAlign w:val="bottom"/>
            <w:hideMark/>
          </w:tcPr>
          <w:p w14:paraId="0BA94C3B"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bilgi</w:t>
            </w:r>
          </w:p>
        </w:tc>
        <w:tc>
          <w:tcPr>
            <w:tcW w:w="1134" w:type="dxa"/>
            <w:tcBorders>
              <w:top w:val="nil"/>
              <w:left w:val="nil"/>
              <w:bottom w:val="single" w:sz="4" w:space="0" w:color="auto"/>
              <w:right w:val="single" w:sz="4" w:space="0" w:color="auto"/>
            </w:tcBorders>
            <w:shd w:val="clear" w:color="auto" w:fill="auto"/>
            <w:noWrap/>
            <w:vAlign w:val="bottom"/>
            <w:hideMark/>
          </w:tcPr>
          <w:p w14:paraId="78DE1779" w14:textId="77777777" w:rsidR="008C3F2C" w:rsidRPr="00033E20" w:rsidRDefault="008C3F2C" w:rsidP="008C3F2C">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0,02</w:t>
            </w:r>
          </w:p>
        </w:tc>
        <w:tc>
          <w:tcPr>
            <w:tcW w:w="1559" w:type="dxa"/>
            <w:tcBorders>
              <w:top w:val="nil"/>
              <w:left w:val="nil"/>
              <w:bottom w:val="single" w:sz="4" w:space="0" w:color="auto"/>
              <w:right w:val="single" w:sz="4" w:space="0" w:color="auto"/>
            </w:tcBorders>
          </w:tcPr>
          <w:p w14:paraId="53852B44" w14:textId="511FE676" w:rsidR="008C3F2C" w:rsidRPr="00033E20" w:rsidRDefault="008C3F2C" w:rsidP="00B33644">
            <w:pPr>
              <w:rPr>
                <w:rFonts w:eastAsia="Times New Roman" w:cstheme="minorHAnsi"/>
                <w:color w:val="000000"/>
                <w:sz w:val="22"/>
                <w:szCs w:val="22"/>
                <w:lang w:val="en-TR"/>
              </w:rPr>
            </w:pPr>
            <w:r w:rsidRPr="00105249">
              <w:rPr>
                <w:rFonts w:eastAsia="Times New Roman" w:cstheme="minorHAnsi"/>
                <w:color w:val="000000"/>
                <w:sz w:val="22"/>
                <w:szCs w:val="22"/>
              </w:rPr>
              <w:t>Bireylerin %’si</w:t>
            </w:r>
          </w:p>
        </w:tc>
      </w:tr>
      <w:tr w:rsidR="008C3F2C" w:rsidRPr="00033E20" w14:paraId="54C8D562" w14:textId="1F4250FC" w:rsidTr="00B33644">
        <w:trPr>
          <w:trHeight w:val="324"/>
          <w:jc w:val="center"/>
        </w:trPr>
        <w:tc>
          <w:tcPr>
            <w:tcW w:w="1980" w:type="dxa"/>
            <w:vMerge/>
            <w:tcBorders>
              <w:top w:val="nil"/>
              <w:left w:val="single" w:sz="4" w:space="0" w:color="auto"/>
              <w:bottom w:val="single" w:sz="4" w:space="0" w:color="000000"/>
              <w:right w:val="single" w:sz="4" w:space="0" w:color="auto"/>
            </w:tcBorders>
            <w:vAlign w:val="center"/>
            <w:hideMark/>
          </w:tcPr>
          <w:p w14:paraId="1728E957" w14:textId="77777777" w:rsidR="008C3F2C" w:rsidRPr="00033E20" w:rsidRDefault="008C3F2C" w:rsidP="008C3F2C">
            <w:pPr>
              <w:rPr>
                <w:rFonts w:eastAsia="Times New Roman" w:cstheme="minorHAnsi"/>
                <w:color w:val="000000"/>
                <w:sz w:val="22"/>
                <w:szCs w:val="22"/>
                <w:lang w:val="en-TR"/>
              </w:rPr>
            </w:pPr>
          </w:p>
        </w:tc>
        <w:tc>
          <w:tcPr>
            <w:tcW w:w="2268" w:type="dxa"/>
            <w:vMerge/>
            <w:tcBorders>
              <w:top w:val="nil"/>
              <w:left w:val="single" w:sz="4" w:space="0" w:color="auto"/>
              <w:bottom w:val="single" w:sz="4" w:space="0" w:color="000000"/>
              <w:right w:val="single" w:sz="4" w:space="0" w:color="auto"/>
            </w:tcBorders>
            <w:vAlign w:val="center"/>
            <w:hideMark/>
          </w:tcPr>
          <w:p w14:paraId="178C7C75" w14:textId="77777777" w:rsidR="008C3F2C" w:rsidRPr="00033E20" w:rsidRDefault="008C3F2C" w:rsidP="008C3F2C">
            <w:pPr>
              <w:rPr>
                <w:rFonts w:eastAsia="Times New Roman" w:cstheme="minorHAnsi"/>
                <w:color w:val="000000"/>
                <w:sz w:val="22"/>
                <w:szCs w:val="22"/>
                <w:lang w:val="en-TR"/>
              </w:rPr>
            </w:pPr>
          </w:p>
        </w:tc>
        <w:tc>
          <w:tcPr>
            <w:tcW w:w="1701" w:type="dxa"/>
            <w:tcBorders>
              <w:top w:val="nil"/>
              <w:left w:val="nil"/>
              <w:bottom w:val="single" w:sz="4" w:space="0" w:color="auto"/>
              <w:right w:val="single" w:sz="4" w:space="0" w:color="auto"/>
            </w:tcBorders>
            <w:shd w:val="clear" w:color="auto" w:fill="auto"/>
            <w:noWrap/>
            <w:vAlign w:val="bottom"/>
            <w:hideMark/>
          </w:tcPr>
          <w:p w14:paraId="038F63C8"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haber</w:t>
            </w:r>
          </w:p>
        </w:tc>
        <w:tc>
          <w:tcPr>
            <w:tcW w:w="1134" w:type="dxa"/>
            <w:tcBorders>
              <w:top w:val="nil"/>
              <w:left w:val="nil"/>
              <w:bottom w:val="single" w:sz="4" w:space="0" w:color="auto"/>
              <w:right w:val="single" w:sz="4" w:space="0" w:color="auto"/>
            </w:tcBorders>
            <w:shd w:val="clear" w:color="auto" w:fill="auto"/>
            <w:noWrap/>
            <w:vAlign w:val="bottom"/>
            <w:hideMark/>
          </w:tcPr>
          <w:p w14:paraId="2EF3A9E0" w14:textId="77777777" w:rsidR="008C3F2C" w:rsidRPr="00033E20" w:rsidRDefault="008C3F2C" w:rsidP="008C3F2C">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0,02</w:t>
            </w:r>
          </w:p>
        </w:tc>
        <w:tc>
          <w:tcPr>
            <w:tcW w:w="1559" w:type="dxa"/>
            <w:tcBorders>
              <w:top w:val="nil"/>
              <w:left w:val="nil"/>
              <w:bottom w:val="single" w:sz="4" w:space="0" w:color="auto"/>
              <w:right w:val="single" w:sz="4" w:space="0" w:color="auto"/>
            </w:tcBorders>
          </w:tcPr>
          <w:p w14:paraId="4E298CA4" w14:textId="585CB780" w:rsidR="008C3F2C" w:rsidRPr="00033E20" w:rsidRDefault="008C3F2C" w:rsidP="00B33644">
            <w:pPr>
              <w:rPr>
                <w:rFonts w:eastAsia="Times New Roman" w:cstheme="minorHAnsi"/>
                <w:color w:val="000000"/>
                <w:sz w:val="22"/>
                <w:szCs w:val="22"/>
                <w:lang w:val="en-TR"/>
              </w:rPr>
            </w:pPr>
            <w:r w:rsidRPr="00105249">
              <w:rPr>
                <w:rFonts w:eastAsia="Times New Roman" w:cstheme="minorHAnsi"/>
                <w:color w:val="000000"/>
                <w:sz w:val="22"/>
                <w:szCs w:val="22"/>
              </w:rPr>
              <w:t>Bireylerin %’si</w:t>
            </w:r>
          </w:p>
        </w:tc>
      </w:tr>
      <w:tr w:rsidR="008C3F2C" w:rsidRPr="00033E20" w14:paraId="541F2477" w14:textId="57C70DEC" w:rsidTr="00B33644">
        <w:trPr>
          <w:trHeight w:val="324"/>
          <w:jc w:val="center"/>
        </w:trPr>
        <w:tc>
          <w:tcPr>
            <w:tcW w:w="1980" w:type="dxa"/>
            <w:vMerge/>
            <w:tcBorders>
              <w:top w:val="nil"/>
              <w:left w:val="single" w:sz="4" w:space="0" w:color="auto"/>
              <w:bottom w:val="single" w:sz="4" w:space="0" w:color="000000"/>
              <w:right w:val="single" w:sz="4" w:space="0" w:color="auto"/>
            </w:tcBorders>
            <w:vAlign w:val="center"/>
            <w:hideMark/>
          </w:tcPr>
          <w:p w14:paraId="37AEF6BB" w14:textId="77777777" w:rsidR="008C3F2C" w:rsidRPr="00033E20" w:rsidRDefault="008C3F2C" w:rsidP="008C3F2C">
            <w:pPr>
              <w:rPr>
                <w:rFonts w:eastAsia="Times New Roman" w:cstheme="minorHAnsi"/>
                <w:color w:val="000000"/>
                <w:sz w:val="22"/>
                <w:szCs w:val="22"/>
                <w:lang w:val="en-TR"/>
              </w:rPr>
            </w:pPr>
          </w:p>
        </w:tc>
        <w:tc>
          <w:tcPr>
            <w:tcW w:w="2268" w:type="dxa"/>
            <w:vMerge/>
            <w:tcBorders>
              <w:top w:val="nil"/>
              <w:left w:val="single" w:sz="4" w:space="0" w:color="auto"/>
              <w:bottom w:val="single" w:sz="4" w:space="0" w:color="000000"/>
              <w:right w:val="single" w:sz="4" w:space="0" w:color="auto"/>
            </w:tcBorders>
            <w:vAlign w:val="center"/>
            <w:hideMark/>
          </w:tcPr>
          <w:p w14:paraId="4E3C2D83" w14:textId="77777777" w:rsidR="008C3F2C" w:rsidRPr="00033E20" w:rsidRDefault="008C3F2C" w:rsidP="008C3F2C">
            <w:pPr>
              <w:rPr>
                <w:rFonts w:eastAsia="Times New Roman" w:cstheme="minorHAnsi"/>
                <w:color w:val="000000"/>
                <w:sz w:val="22"/>
                <w:szCs w:val="22"/>
                <w:lang w:val="en-TR"/>
              </w:rPr>
            </w:pPr>
          </w:p>
        </w:tc>
        <w:tc>
          <w:tcPr>
            <w:tcW w:w="1701" w:type="dxa"/>
            <w:tcBorders>
              <w:top w:val="nil"/>
              <w:left w:val="nil"/>
              <w:bottom w:val="single" w:sz="4" w:space="0" w:color="auto"/>
              <w:right w:val="single" w:sz="4" w:space="0" w:color="auto"/>
            </w:tcBorders>
            <w:shd w:val="clear" w:color="auto" w:fill="auto"/>
            <w:noWrap/>
            <w:vAlign w:val="bottom"/>
            <w:hideMark/>
          </w:tcPr>
          <w:p w14:paraId="75AAE2AA"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saglik</w:t>
            </w:r>
          </w:p>
        </w:tc>
        <w:tc>
          <w:tcPr>
            <w:tcW w:w="1134" w:type="dxa"/>
            <w:tcBorders>
              <w:top w:val="nil"/>
              <w:left w:val="nil"/>
              <w:bottom w:val="single" w:sz="4" w:space="0" w:color="auto"/>
              <w:right w:val="single" w:sz="4" w:space="0" w:color="auto"/>
            </w:tcBorders>
            <w:shd w:val="clear" w:color="auto" w:fill="auto"/>
            <w:noWrap/>
            <w:vAlign w:val="bottom"/>
            <w:hideMark/>
          </w:tcPr>
          <w:p w14:paraId="37C67910" w14:textId="77777777" w:rsidR="008C3F2C" w:rsidRPr="00033E20" w:rsidRDefault="008C3F2C" w:rsidP="008C3F2C">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0,02</w:t>
            </w:r>
          </w:p>
        </w:tc>
        <w:tc>
          <w:tcPr>
            <w:tcW w:w="1559" w:type="dxa"/>
            <w:tcBorders>
              <w:top w:val="nil"/>
              <w:left w:val="nil"/>
              <w:bottom w:val="single" w:sz="4" w:space="0" w:color="auto"/>
              <w:right w:val="single" w:sz="4" w:space="0" w:color="auto"/>
            </w:tcBorders>
          </w:tcPr>
          <w:p w14:paraId="0A6E0D46" w14:textId="147D0AA6" w:rsidR="008C3F2C" w:rsidRPr="00033E20" w:rsidRDefault="008C3F2C" w:rsidP="00B33644">
            <w:pPr>
              <w:rPr>
                <w:rFonts w:eastAsia="Times New Roman" w:cstheme="minorHAnsi"/>
                <w:color w:val="000000"/>
                <w:sz w:val="22"/>
                <w:szCs w:val="22"/>
                <w:lang w:val="en-TR"/>
              </w:rPr>
            </w:pPr>
            <w:r w:rsidRPr="00105249">
              <w:rPr>
                <w:rFonts w:eastAsia="Times New Roman" w:cstheme="minorHAnsi"/>
                <w:color w:val="000000"/>
                <w:sz w:val="22"/>
                <w:szCs w:val="22"/>
              </w:rPr>
              <w:t>Bireylerin %’si</w:t>
            </w:r>
          </w:p>
        </w:tc>
      </w:tr>
      <w:tr w:rsidR="008C3F2C" w:rsidRPr="00033E20" w14:paraId="4323E3D2" w14:textId="0A9AC422" w:rsidTr="00B33644">
        <w:trPr>
          <w:trHeight w:val="324"/>
          <w:jc w:val="center"/>
        </w:trPr>
        <w:tc>
          <w:tcPr>
            <w:tcW w:w="1980" w:type="dxa"/>
            <w:vMerge/>
            <w:tcBorders>
              <w:top w:val="nil"/>
              <w:left w:val="single" w:sz="4" w:space="0" w:color="auto"/>
              <w:bottom w:val="single" w:sz="4" w:space="0" w:color="000000"/>
              <w:right w:val="single" w:sz="4" w:space="0" w:color="auto"/>
            </w:tcBorders>
            <w:vAlign w:val="center"/>
            <w:hideMark/>
          </w:tcPr>
          <w:p w14:paraId="49C6D846" w14:textId="77777777" w:rsidR="008C3F2C" w:rsidRPr="00033E20" w:rsidRDefault="008C3F2C" w:rsidP="008C3F2C">
            <w:pPr>
              <w:rPr>
                <w:rFonts w:eastAsia="Times New Roman" w:cstheme="minorHAnsi"/>
                <w:color w:val="000000"/>
                <w:sz w:val="22"/>
                <w:szCs w:val="22"/>
                <w:lang w:val="en-TR"/>
              </w:rPr>
            </w:pPr>
          </w:p>
        </w:tc>
        <w:tc>
          <w:tcPr>
            <w:tcW w:w="22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63D69C"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Eğlence</w:t>
            </w:r>
          </w:p>
        </w:tc>
        <w:tc>
          <w:tcPr>
            <w:tcW w:w="1701" w:type="dxa"/>
            <w:tcBorders>
              <w:top w:val="nil"/>
              <w:left w:val="nil"/>
              <w:bottom w:val="single" w:sz="4" w:space="0" w:color="auto"/>
              <w:right w:val="single" w:sz="4" w:space="0" w:color="auto"/>
            </w:tcBorders>
            <w:shd w:val="clear" w:color="auto" w:fill="auto"/>
            <w:noWrap/>
            <w:vAlign w:val="bottom"/>
            <w:hideMark/>
          </w:tcPr>
          <w:p w14:paraId="4D2D0F10"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muzik</w:t>
            </w:r>
          </w:p>
        </w:tc>
        <w:tc>
          <w:tcPr>
            <w:tcW w:w="1134" w:type="dxa"/>
            <w:tcBorders>
              <w:top w:val="nil"/>
              <w:left w:val="nil"/>
              <w:bottom w:val="single" w:sz="4" w:space="0" w:color="auto"/>
              <w:right w:val="single" w:sz="4" w:space="0" w:color="auto"/>
            </w:tcBorders>
            <w:shd w:val="clear" w:color="auto" w:fill="auto"/>
            <w:noWrap/>
            <w:vAlign w:val="bottom"/>
            <w:hideMark/>
          </w:tcPr>
          <w:p w14:paraId="54A7C455" w14:textId="77777777" w:rsidR="008C3F2C" w:rsidRPr="00033E20" w:rsidRDefault="008C3F2C" w:rsidP="008C3F2C">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0,04</w:t>
            </w:r>
          </w:p>
        </w:tc>
        <w:tc>
          <w:tcPr>
            <w:tcW w:w="1559" w:type="dxa"/>
            <w:tcBorders>
              <w:top w:val="nil"/>
              <w:left w:val="nil"/>
              <w:bottom w:val="single" w:sz="4" w:space="0" w:color="auto"/>
              <w:right w:val="single" w:sz="4" w:space="0" w:color="auto"/>
            </w:tcBorders>
          </w:tcPr>
          <w:p w14:paraId="6E631208" w14:textId="6BF22022" w:rsidR="008C3F2C" w:rsidRPr="00033E20" w:rsidRDefault="008C3F2C" w:rsidP="00B33644">
            <w:pPr>
              <w:rPr>
                <w:rFonts w:eastAsia="Times New Roman" w:cstheme="minorHAnsi"/>
                <w:color w:val="000000"/>
                <w:sz w:val="22"/>
                <w:szCs w:val="22"/>
                <w:lang w:val="en-TR"/>
              </w:rPr>
            </w:pPr>
            <w:r w:rsidRPr="00105249">
              <w:rPr>
                <w:rFonts w:eastAsia="Times New Roman" w:cstheme="minorHAnsi"/>
                <w:color w:val="000000"/>
                <w:sz w:val="22"/>
                <w:szCs w:val="22"/>
              </w:rPr>
              <w:t>Bireylerin %’si</w:t>
            </w:r>
          </w:p>
        </w:tc>
      </w:tr>
      <w:tr w:rsidR="008C3F2C" w:rsidRPr="00033E20" w14:paraId="0D3F4F02" w14:textId="4328DBE2" w:rsidTr="00B33644">
        <w:trPr>
          <w:trHeight w:val="324"/>
          <w:jc w:val="center"/>
        </w:trPr>
        <w:tc>
          <w:tcPr>
            <w:tcW w:w="1980" w:type="dxa"/>
            <w:vMerge/>
            <w:tcBorders>
              <w:top w:val="nil"/>
              <w:left w:val="single" w:sz="4" w:space="0" w:color="auto"/>
              <w:bottom w:val="single" w:sz="4" w:space="0" w:color="000000"/>
              <w:right w:val="single" w:sz="4" w:space="0" w:color="auto"/>
            </w:tcBorders>
            <w:vAlign w:val="center"/>
            <w:hideMark/>
          </w:tcPr>
          <w:p w14:paraId="52E7BB31" w14:textId="77777777" w:rsidR="008C3F2C" w:rsidRPr="00033E20" w:rsidRDefault="008C3F2C" w:rsidP="008C3F2C">
            <w:pPr>
              <w:rPr>
                <w:rFonts w:eastAsia="Times New Roman" w:cstheme="minorHAnsi"/>
                <w:color w:val="000000"/>
                <w:sz w:val="22"/>
                <w:szCs w:val="22"/>
                <w:lang w:val="en-TR"/>
              </w:rPr>
            </w:pPr>
          </w:p>
        </w:tc>
        <w:tc>
          <w:tcPr>
            <w:tcW w:w="2268" w:type="dxa"/>
            <w:vMerge/>
            <w:tcBorders>
              <w:top w:val="nil"/>
              <w:left w:val="single" w:sz="4" w:space="0" w:color="auto"/>
              <w:bottom w:val="single" w:sz="4" w:space="0" w:color="000000"/>
              <w:right w:val="single" w:sz="4" w:space="0" w:color="auto"/>
            </w:tcBorders>
            <w:vAlign w:val="center"/>
            <w:hideMark/>
          </w:tcPr>
          <w:p w14:paraId="1F0520B8" w14:textId="77777777" w:rsidR="008C3F2C" w:rsidRPr="00033E20" w:rsidRDefault="008C3F2C" w:rsidP="008C3F2C">
            <w:pPr>
              <w:rPr>
                <w:rFonts w:eastAsia="Times New Roman" w:cstheme="minorHAnsi"/>
                <w:color w:val="000000"/>
                <w:sz w:val="22"/>
                <w:szCs w:val="22"/>
                <w:lang w:val="en-TR"/>
              </w:rPr>
            </w:pPr>
          </w:p>
        </w:tc>
        <w:tc>
          <w:tcPr>
            <w:tcW w:w="1701" w:type="dxa"/>
            <w:tcBorders>
              <w:top w:val="nil"/>
              <w:left w:val="nil"/>
              <w:bottom w:val="single" w:sz="4" w:space="0" w:color="auto"/>
              <w:right w:val="single" w:sz="4" w:space="0" w:color="auto"/>
            </w:tcBorders>
            <w:shd w:val="clear" w:color="auto" w:fill="auto"/>
            <w:noWrap/>
            <w:vAlign w:val="bottom"/>
            <w:hideMark/>
          </w:tcPr>
          <w:p w14:paraId="22C4E51F"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oyun</w:t>
            </w:r>
          </w:p>
        </w:tc>
        <w:tc>
          <w:tcPr>
            <w:tcW w:w="1134" w:type="dxa"/>
            <w:tcBorders>
              <w:top w:val="nil"/>
              <w:left w:val="nil"/>
              <w:bottom w:val="single" w:sz="4" w:space="0" w:color="auto"/>
              <w:right w:val="single" w:sz="4" w:space="0" w:color="auto"/>
            </w:tcBorders>
            <w:shd w:val="clear" w:color="auto" w:fill="auto"/>
            <w:noWrap/>
            <w:vAlign w:val="bottom"/>
            <w:hideMark/>
          </w:tcPr>
          <w:p w14:paraId="7696AB87" w14:textId="77777777" w:rsidR="008C3F2C" w:rsidRPr="00033E20" w:rsidRDefault="008C3F2C" w:rsidP="008C3F2C">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0,04</w:t>
            </w:r>
          </w:p>
        </w:tc>
        <w:tc>
          <w:tcPr>
            <w:tcW w:w="1559" w:type="dxa"/>
            <w:tcBorders>
              <w:top w:val="nil"/>
              <w:left w:val="nil"/>
              <w:bottom w:val="single" w:sz="4" w:space="0" w:color="auto"/>
              <w:right w:val="single" w:sz="4" w:space="0" w:color="auto"/>
            </w:tcBorders>
          </w:tcPr>
          <w:p w14:paraId="11884F56" w14:textId="7DE12C4D" w:rsidR="008C3F2C" w:rsidRPr="00033E20" w:rsidRDefault="008C3F2C" w:rsidP="00B33644">
            <w:pPr>
              <w:rPr>
                <w:rFonts w:eastAsia="Times New Roman" w:cstheme="minorHAnsi"/>
                <w:color w:val="000000"/>
                <w:sz w:val="22"/>
                <w:szCs w:val="22"/>
                <w:lang w:val="en-TR"/>
              </w:rPr>
            </w:pPr>
            <w:r w:rsidRPr="00105249">
              <w:rPr>
                <w:rFonts w:eastAsia="Times New Roman" w:cstheme="minorHAnsi"/>
                <w:color w:val="000000"/>
                <w:sz w:val="22"/>
                <w:szCs w:val="22"/>
              </w:rPr>
              <w:t>Bireylerin %’si</w:t>
            </w:r>
          </w:p>
        </w:tc>
      </w:tr>
      <w:tr w:rsidR="008C3F2C" w:rsidRPr="00033E20" w14:paraId="17D348AE" w14:textId="5B48FD04" w:rsidTr="00B33644">
        <w:trPr>
          <w:trHeight w:val="324"/>
          <w:jc w:val="center"/>
        </w:trPr>
        <w:tc>
          <w:tcPr>
            <w:tcW w:w="1980" w:type="dxa"/>
            <w:vMerge/>
            <w:tcBorders>
              <w:top w:val="nil"/>
              <w:left w:val="single" w:sz="4" w:space="0" w:color="auto"/>
              <w:bottom w:val="single" w:sz="4" w:space="0" w:color="000000"/>
              <w:right w:val="single" w:sz="4" w:space="0" w:color="auto"/>
            </w:tcBorders>
            <w:vAlign w:val="center"/>
            <w:hideMark/>
          </w:tcPr>
          <w:p w14:paraId="50C6C808" w14:textId="77777777" w:rsidR="008C3F2C" w:rsidRPr="00033E20" w:rsidRDefault="008C3F2C" w:rsidP="008C3F2C">
            <w:pPr>
              <w:rPr>
                <w:rFonts w:eastAsia="Times New Roman" w:cstheme="minorHAnsi"/>
                <w:color w:val="000000"/>
                <w:sz w:val="22"/>
                <w:szCs w:val="22"/>
                <w:lang w:val="en-TR"/>
              </w:rPr>
            </w:pPr>
          </w:p>
        </w:tc>
        <w:tc>
          <w:tcPr>
            <w:tcW w:w="2268" w:type="dxa"/>
            <w:tcBorders>
              <w:top w:val="nil"/>
              <w:left w:val="nil"/>
              <w:bottom w:val="single" w:sz="4" w:space="0" w:color="auto"/>
              <w:right w:val="single" w:sz="4" w:space="0" w:color="auto"/>
            </w:tcBorders>
            <w:shd w:val="clear" w:color="auto" w:fill="auto"/>
            <w:noWrap/>
            <w:vAlign w:val="center"/>
            <w:hideMark/>
          </w:tcPr>
          <w:p w14:paraId="74F4BF9B"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E-banka</w:t>
            </w:r>
          </w:p>
        </w:tc>
        <w:tc>
          <w:tcPr>
            <w:tcW w:w="1701" w:type="dxa"/>
            <w:tcBorders>
              <w:top w:val="nil"/>
              <w:left w:val="nil"/>
              <w:bottom w:val="single" w:sz="4" w:space="0" w:color="auto"/>
              <w:right w:val="single" w:sz="4" w:space="0" w:color="auto"/>
            </w:tcBorders>
            <w:shd w:val="clear" w:color="auto" w:fill="auto"/>
            <w:noWrap/>
            <w:vAlign w:val="bottom"/>
            <w:hideMark/>
          </w:tcPr>
          <w:p w14:paraId="6C67A24E"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ebanka</w:t>
            </w:r>
          </w:p>
        </w:tc>
        <w:tc>
          <w:tcPr>
            <w:tcW w:w="1134" w:type="dxa"/>
            <w:tcBorders>
              <w:top w:val="nil"/>
              <w:left w:val="nil"/>
              <w:bottom w:val="single" w:sz="4" w:space="0" w:color="auto"/>
              <w:right w:val="single" w:sz="4" w:space="0" w:color="auto"/>
            </w:tcBorders>
            <w:shd w:val="clear" w:color="auto" w:fill="auto"/>
            <w:noWrap/>
            <w:vAlign w:val="bottom"/>
            <w:hideMark/>
          </w:tcPr>
          <w:p w14:paraId="5ECA740F" w14:textId="77777777" w:rsidR="008C3F2C" w:rsidRPr="00033E20" w:rsidRDefault="008C3F2C" w:rsidP="008C3F2C">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0,08</w:t>
            </w:r>
          </w:p>
        </w:tc>
        <w:tc>
          <w:tcPr>
            <w:tcW w:w="1559" w:type="dxa"/>
            <w:tcBorders>
              <w:top w:val="nil"/>
              <w:left w:val="nil"/>
              <w:bottom w:val="single" w:sz="4" w:space="0" w:color="auto"/>
              <w:right w:val="single" w:sz="4" w:space="0" w:color="auto"/>
            </w:tcBorders>
          </w:tcPr>
          <w:p w14:paraId="1A1F69C8" w14:textId="7FA453F3" w:rsidR="008C3F2C" w:rsidRPr="00033E20" w:rsidRDefault="008C3F2C" w:rsidP="00B33644">
            <w:pPr>
              <w:rPr>
                <w:rFonts w:eastAsia="Times New Roman" w:cstheme="minorHAnsi"/>
                <w:color w:val="000000"/>
                <w:sz w:val="22"/>
                <w:szCs w:val="22"/>
                <w:lang w:val="en-TR"/>
              </w:rPr>
            </w:pPr>
            <w:r w:rsidRPr="00105249">
              <w:rPr>
                <w:rFonts w:eastAsia="Times New Roman" w:cstheme="minorHAnsi"/>
                <w:color w:val="000000"/>
                <w:sz w:val="22"/>
                <w:szCs w:val="22"/>
              </w:rPr>
              <w:t>Bireylerin %’si</w:t>
            </w:r>
          </w:p>
        </w:tc>
      </w:tr>
      <w:tr w:rsidR="008C3F2C" w:rsidRPr="00033E20" w14:paraId="7BF1C44A" w14:textId="405E0590" w:rsidTr="00B33644">
        <w:trPr>
          <w:trHeight w:val="324"/>
          <w:jc w:val="center"/>
        </w:trPr>
        <w:tc>
          <w:tcPr>
            <w:tcW w:w="1980" w:type="dxa"/>
            <w:vMerge/>
            <w:tcBorders>
              <w:top w:val="nil"/>
              <w:left w:val="single" w:sz="4" w:space="0" w:color="auto"/>
              <w:bottom w:val="single" w:sz="4" w:space="0" w:color="000000"/>
              <w:right w:val="single" w:sz="4" w:space="0" w:color="auto"/>
            </w:tcBorders>
            <w:vAlign w:val="center"/>
            <w:hideMark/>
          </w:tcPr>
          <w:p w14:paraId="1F97FDE6" w14:textId="77777777" w:rsidR="008C3F2C" w:rsidRPr="00033E20" w:rsidRDefault="008C3F2C" w:rsidP="008C3F2C">
            <w:pPr>
              <w:rPr>
                <w:rFonts w:eastAsia="Times New Roman" w:cstheme="minorHAnsi"/>
                <w:color w:val="000000"/>
                <w:sz w:val="22"/>
                <w:szCs w:val="22"/>
                <w:lang w:val="en-TR"/>
              </w:rPr>
            </w:pPr>
          </w:p>
        </w:tc>
        <w:tc>
          <w:tcPr>
            <w:tcW w:w="2268" w:type="dxa"/>
            <w:tcBorders>
              <w:top w:val="nil"/>
              <w:left w:val="nil"/>
              <w:bottom w:val="single" w:sz="4" w:space="0" w:color="auto"/>
              <w:right w:val="single" w:sz="4" w:space="0" w:color="auto"/>
            </w:tcBorders>
            <w:shd w:val="clear" w:color="auto" w:fill="auto"/>
            <w:noWrap/>
            <w:vAlign w:val="center"/>
            <w:hideMark/>
          </w:tcPr>
          <w:p w14:paraId="24F42D5C"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E-ticaret</w:t>
            </w:r>
          </w:p>
        </w:tc>
        <w:tc>
          <w:tcPr>
            <w:tcW w:w="1701" w:type="dxa"/>
            <w:tcBorders>
              <w:top w:val="nil"/>
              <w:left w:val="nil"/>
              <w:bottom w:val="single" w:sz="4" w:space="0" w:color="auto"/>
              <w:right w:val="single" w:sz="4" w:space="0" w:color="auto"/>
            </w:tcBorders>
            <w:shd w:val="clear" w:color="auto" w:fill="auto"/>
            <w:noWrap/>
            <w:vAlign w:val="bottom"/>
            <w:hideMark/>
          </w:tcPr>
          <w:p w14:paraId="467CDCDE"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eticaret</w:t>
            </w:r>
          </w:p>
        </w:tc>
        <w:tc>
          <w:tcPr>
            <w:tcW w:w="1134" w:type="dxa"/>
            <w:tcBorders>
              <w:top w:val="nil"/>
              <w:left w:val="nil"/>
              <w:bottom w:val="single" w:sz="4" w:space="0" w:color="auto"/>
              <w:right w:val="single" w:sz="4" w:space="0" w:color="auto"/>
            </w:tcBorders>
            <w:shd w:val="clear" w:color="auto" w:fill="auto"/>
            <w:noWrap/>
            <w:vAlign w:val="bottom"/>
            <w:hideMark/>
          </w:tcPr>
          <w:p w14:paraId="3F31FE33" w14:textId="77777777" w:rsidR="008C3F2C" w:rsidRPr="00033E20" w:rsidRDefault="008C3F2C" w:rsidP="008C3F2C">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0,08</w:t>
            </w:r>
          </w:p>
        </w:tc>
        <w:tc>
          <w:tcPr>
            <w:tcW w:w="1559" w:type="dxa"/>
            <w:tcBorders>
              <w:top w:val="nil"/>
              <w:left w:val="nil"/>
              <w:bottom w:val="single" w:sz="4" w:space="0" w:color="auto"/>
              <w:right w:val="single" w:sz="4" w:space="0" w:color="auto"/>
            </w:tcBorders>
          </w:tcPr>
          <w:p w14:paraId="72084358" w14:textId="4754966E" w:rsidR="008C3F2C" w:rsidRPr="00033E20" w:rsidRDefault="008C3F2C" w:rsidP="00B33644">
            <w:pPr>
              <w:rPr>
                <w:rFonts w:eastAsia="Times New Roman" w:cstheme="minorHAnsi"/>
                <w:color w:val="000000"/>
                <w:sz w:val="22"/>
                <w:szCs w:val="22"/>
                <w:lang w:val="en-TR"/>
              </w:rPr>
            </w:pPr>
            <w:r w:rsidRPr="00105249">
              <w:rPr>
                <w:rFonts w:eastAsia="Times New Roman" w:cstheme="minorHAnsi"/>
                <w:color w:val="000000"/>
                <w:sz w:val="22"/>
                <w:szCs w:val="22"/>
              </w:rPr>
              <w:t>Bireylerin %’si</w:t>
            </w:r>
          </w:p>
        </w:tc>
      </w:tr>
      <w:tr w:rsidR="008C3F2C" w:rsidRPr="00033E20" w14:paraId="392DD553" w14:textId="1B893A76" w:rsidTr="00B33644">
        <w:trPr>
          <w:trHeight w:val="324"/>
          <w:jc w:val="center"/>
        </w:trPr>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043BF4"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Dijital kamu hizmetleri (%20)</w:t>
            </w:r>
          </w:p>
        </w:tc>
        <w:tc>
          <w:tcPr>
            <w:tcW w:w="22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7CB6DE"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E-devlet pasif kullanım</w:t>
            </w:r>
          </w:p>
        </w:tc>
        <w:tc>
          <w:tcPr>
            <w:tcW w:w="1701" w:type="dxa"/>
            <w:tcBorders>
              <w:top w:val="nil"/>
              <w:left w:val="nil"/>
              <w:bottom w:val="single" w:sz="4" w:space="0" w:color="auto"/>
              <w:right w:val="single" w:sz="4" w:space="0" w:color="auto"/>
            </w:tcBorders>
            <w:shd w:val="clear" w:color="auto" w:fill="auto"/>
            <w:noWrap/>
            <w:vAlign w:val="bottom"/>
            <w:hideMark/>
          </w:tcPr>
          <w:p w14:paraId="6180111A"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kamu_bilgi</w:t>
            </w:r>
          </w:p>
        </w:tc>
        <w:tc>
          <w:tcPr>
            <w:tcW w:w="1134" w:type="dxa"/>
            <w:tcBorders>
              <w:top w:val="nil"/>
              <w:left w:val="nil"/>
              <w:bottom w:val="single" w:sz="4" w:space="0" w:color="auto"/>
              <w:right w:val="single" w:sz="4" w:space="0" w:color="auto"/>
            </w:tcBorders>
            <w:shd w:val="clear" w:color="auto" w:fill="auto"/>
            <w:noWrap/>
            <w:vAlign w:val="bottom"/>
            <w:hideMark/>
          </w:tcPr>
          <w:p w14:paraId="091D03F7" w14:textId="77777777" w:rsidR="008C3F2C" w:rsidRPr="00033E20" w:rsidRDefault="008C3F2C" w:rsidP="008C3F2C">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0,05</w:t>
            </w:r>
          </w:p>
        </w:tc>
        <w:tc>
          <w:tcPr>
            <w:tcW w:w="1559" w:type="dxa"/>
            <w:tcBorders>
              <w:top w:val="nil"/>
              <w:left w:val="nil"/>
              <w:bottom w:val="single" w:sz="4" w:space="0" w:color="auto"/>
              <w:right w:val="single" w:sz="4" w:space="0" w:color="auto"/>
            </w:tcBorders>
          </w:tcPr>
          <w:p w14:paraId="7A947F21" w14:textId="2C3D60CB" w:rsidR="008C3F2C" w:rsidRPr="00033E20" w:rsidRDefault="008C3F2C" w:rsidP="00B33644">
            <w:pPr>
              <w:rPr>
                <w:rFonts w:eastAsia="Times New Roman" w:cstheme="minorHAnsi"/>
                <w:color w:val="000000"/>
                <w:sz w:val="22"/>
                <w:szCs w:val="22"/>
                <w:lang w:val="en-TR"/>
              </w:rPr>
            </w:pPr>
            <w:r w:rsidRPr="00105249">
              <w:rPr>
                <w:rFonts w:eastAsia="Times New Roman" w:cstheme="minorHAnsi"/>
                <w:color w:val="000000"/>
                <w:sz w:val="22"/>
                <w:szCs w:val="22"/>
              </w:rPr>
              <w:t>Bireylerin %’si</w:t>
            </w:r>
          </w:p>
        </w:tc>
      </w:tr>
      <w:tr w:rsidR="008C3F2C" w:rsidRPr="00033E20" w14:paraId="6B2B9C2E" w14:textId="15731E43" w:rsidTr="00B33644">
        <w:trPr>
          <w:trHeight w:val="324"/>
          <w:jc w:val="center"/>
        </w:trPr>
        <w:tc>
          <w:tcPr>
            <w:tcW w:w="1980" w:type="dxa"/>
            <w:vMerge/>
            <w:tcBorders>
              <w:top w:val="nil"/>
              <w:left w:val="single" w:sz="4" w:space="0" w:color="auto"/>
              <w:bottom w:val="single" w:sz="4" w:space="0" w:color="000000"/>
              <w:right w:val="single" w:sz="4" w:space="0" w:color="auto"/>
            </w:tcBorders>
            <w:vAlign w:val="center"/>
            <w:hideMark/>
          </w:tcPr>
          <w:p w14:paraId="2E5DACA4" w14:textId="77777777" w:rsidR="008C3F2C" w:rsidRPr="00033E20" w:rsidRDefault="008C3F2C" w:rsidP="008C3F2C">
            <w:pPr>
              <w:rPr>
                <w:rFonts w:eastAsia="Times New Roman" w:cstheme="minorHAnsi"/>
                <w:color w:val="000000"/>
                <w:sz w:val="22"/>
                <w:szCs w:val="22"/>
                <w:lang w:val="en-TR"/>
              </w:rPr>
            </w:pPr>
          </w:p>
        </w:tc>
        <w:tc>
          <w:tcPr>
            <w:tcW w:w="2268" w:type="dxa"/>
            <w:vMerge/>
            <w:tcBorders>
              <w:top w:val="nil"/>
              <w:left w:val="single" w:sz="4" w:space="0" w:color="auto"/>
              <w:bottom w:val="single" w:sz="4" w:space="0" w:color="000000"/>
              <w:right w:val="single" w:sz="4" w:space="0" w:color="auto"/>
            </w:tcBorders>
            <w:vAlign w:val="center"/>
            <w:hideMark/>
          </w:tcPr>
          <w:p w14:paraId="5AB4E119" w14:textId="77777777" w:rsidR="008C3F2C" w:rsidRPr="00033E20" w:rsidRDefault="008C3F2C" w:rsidP="008C3F2C">
            <w:pPr>
              <w:rPr>
                <w:rFonts w:eastAsia="Times New Roman" w:cstheme="minorHAnsi"/>
                <w:color w:val="000000"/>
                <w:sz w:val="22"/>
                <w:szCs w:val="22"/>
                <w:lang w:val="en-TR"/>
              </w:rPr>
            </w:pPr>
          </w:p>
        </w:tc>
        <w:tc>
          <w:tcPr>
            <w:tcW w:w="1701" w:type="dxa"/>
            <w:tcBorders>
              <w:top w:val="nil"/>
              <w:left w:val="nil"/>
              <w:bottom w:val="single" w:sz="4" w:space="0" w:color="auto"/>
              <w:right w:val="single" w:sz="4" w:space="0" w:color="auto"/>
            </w:tcBorders>
            <w:shd w:val="clear" w:color="auto" w:fill="auto"/>
            <w:noWrap/>
            <w:vAlign w:val="bottom"/>
            <w:hideMark/>
          </w:tcPr>
          <w:p w14:paraId="682C6DE5"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kamu_form</w:t>
            </w:r>
          </w:p>
        </w:tc>
        <w:tc>
          <w:tcPr>
            <w:tcW w:w="1134" w:type="dxa"/>
            <w:tcBorders>
              <w:top w:val="nil"/>
              <w:left w:val="nil"/>
              <w:bottom w:val="single" w:sz="4" w:space="0" w:color="auto"/>
              <w:right w:val="single" w:sz="4" w:space="0" w:color="auto"/>
            </w:tcBorders>
            <w:shd w:val="clear" w:color="auto" w:fill="auto"/>
            <w:noWrap/>
            <w:vAlign w:val="bottom"/>
            <w:hideMark/>
          </w:tcPr>
          <w:p w14:paraId="0B80E707" w14:textId="77777777" w:rsidR="008C3F2C" w:rsidRPr="00033E20" w:rsidRDefault="008C3F2C" w:rsidP="008C3F2C">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0,05</w:t>
            </w:r>
          </w:p>
        </w:tc>
        <w:tc>
          <w:tcPr>
            <w:tcW w:w="1559" w:type="dxa"/>
            <w:tcBorders>
              <w:top w:val="nil"/>
              <w:left w:val="nil"/>
              <w:bottom w:val="single" w:sz="4" w:space="0" w:color="auto"/>
              <w:right w:val="single" w:sz="4" w:space="0" w:color="auto"/>
            </w:tcBorders>
          </w:tcPr>
          <w:p w14:paraId="7C5CAB74" w14:textId="12159E13" w:rsidR="008C3F2C" w:rsidRPr="00033E20" w:rsidRDefault="008C3F2C" w:rsidP="00B33644">
            <w:pPr>
              <w:rPr>
                <w:rFonts w:eastAsia="Times New Roman" w:cstheme="minorHAnsi"/>
                <w:color w:val="000000"/>
                <w:sz w:val="22"/>
                <w:szCs w:val="22"/>
                <w:lang w:val="en-TR"/>
              </w:rPr>
            </w:pPr>
            <w:r w:rsidRPr="00105249">
              <w:rPr>
                <w:rFonts w:eastAsia="Times New Roman" w:cstheme="minorHAnsi"/>
                <w:color w:val="000000"/>
                <w:sz w:val="22"/>
                <w:szCs w:val="22"/>
              </w:rPr>
              <w:t>Bireylerin %’si</w:t>
            </w:r>
          </w:p>
        </w:tc>
      </w:tr>
      <w:tr w:rsidR="008C3F2C" w:rsidRPr="00033E20" w14:paraId="2D21AD75" w14:textId="45A2AB5D" w:rsidTr="00B33644">
        <w:trPr>
          <w:trHeight w:val="324"/>
          <w:jc w:val="center"/>
        </w:trPr>
        <w:tc>
          <w:tcPr>
            <w:tcW w:w="1980" w:type="dxa"/>
            <w:vMerge/>
            <w:tcBorders>
              <w:top w:val="nil"/>
              <w:left w:val="single" w:sz="4" w:space="0" w:color="auto"/>
              <w:bottom w:val="single" w:sz="4" w:space="0" w:color="000000"/>
              <w:right w:val="single" w:sz="4" w:space="0" w:color="auto"/>
            </w:tcBorders>
            <w:vAlign w:val="center"/>
            <w:hideMark/>
          </w:tcPr>
          <w:p w14:paraId="03138A19" w14:textId="77777777" w:rsidR="008C3F2C" w:rsidRPr="00033E20" w:rsidRDefault="008C3F2C" w:rsidP="008C3F2C">
            <w:pPr>
              <w:rPr>
                <w:rFonts w:eastAsia="Times New Roman" w:cstheme="minorHAnsi"/>
                <w:color w:val="000000"/>
                <w:sz w:val="22"/>
                <w:szCs w:val="22"/>
                <w:lang w:val="en-TR"/>
              </w:rPr>
            </w:pPr>
          </w:p>
        </w:tc>
        <w:tc>
          <w:tcPr>
            <w:tcW w:w="2268" w:type="dxa"/>
            <w:tcBorders>
              <w:top w:val="nil"/>
              <w:left w:val="nil"/>
              <w:bottom w:val="single" w:sz="4" w:space="0" w:color="auto"/>
              <w:right w:val="single" w:sz="4" w:space="0" w:color="auto"/>
            </w:tcBorders>
            <w:shd w:val="clear" w:color="auto" w:fill="auto"/>
            <w:noWrap/>
            <w:vAlign w:val="center"/>
            <w:hideMark/>
          </w:tcPr>
          <w:p w14:paraId="1FA59E73"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E-devlet aktif kullanım</w:t>
            </w:r>
          </w:p>
        </w:tc>
        <w:tc>
          <w:tcPr>
            <w:tcW w:w="1701" w:type="dxa"/>
            <w:tcBorders>
              <w:top w:val="nil"/>
              <w:left w:val="nil"/>
              <w:bottom w:val="single" w:sz="4" w:space="0" w:color="auto"/>
              <w:right w:val="single" w:sz="4" w:space="0" w:color="auto"/>
            </w:tcBorders>
            <w:shd w:val="clear" w:color="auto" w:fill="auto"/>
            <w:noWrap/>
            <w:vAlign w:val="bottom"/>
            <w:hideMark/>
          </w:tcPr>
          <w:p w14:paraId="2FBC728E" w14:textId="77777777" w:rsidR="008C3F2C" w:rsidRPr="00033E20" w:rsidRDefault="008C3F2C" w:rsidP="008C3F2C">
            <w:pPr>
              <w:rPr>
                <w:rFonts w:eastAsia="Times New Roman" w:cstheme="minorHAnsi"/>
                <w:color w:val="000000"/>
                <w:sz w:val="22"/>
                <w:szCs w:val="22"/>
                <w:lang w:val="en-TR"/>
              </w:rPr>
            </w:pPr>
            <w:r w:rsidRPr="00033E20">
              <w:rPr>
                <w:rFonts w:eastAsia="Times New Roman" w:cstheme="minorHAnsi"/>
                <w:color w:val="000000"/>
                <w:sz w:val="22"/>
                <w:szCs w:val="22"/>
                <w:lang w:val="en-TR"/>
              </w:rPr>
              <w:t>kamu_aktif</w:t>
            </w:r>
          </w:p>
        </w:tc>
        <w:tc>
          <w:tcPr>
            <w:tcW w:w="1134" w:type="dxa"/>
            <w:tcBorders>
              <w:top w:val="nil"/>
              <w:left w:val="nil"/>
              <w:bottom w:val="single" w:sz="4" w:space="0" w:color="auto"/>
              <w:right w:val="single" w:sz="4" w:space="0" w:color="auto"/>
            </w:tcBorders>
            <w:shd w:val="clear" w:color="auto" w:fill="auto"/>
            <w:noWrap/>
            <w:vAlign w:val="bottom"/>
            <w:hideMark/>
          </w:tcPr>
          <w:p w14:paraId="6B8374B8" w14:textId="77777777" w:rsidR="008C3F2C" w:rsidRPr="00033E20" w:rsidRDefault="008C3F2C" w:rsidP="008C3F2C">
            <w:pPr>
              <w:jc w:val="right"/>
              <w:rPr>
                <w:rFonts w:eastAsia="Times New Roman" w:cstheme="minorHAnsi"/>
                <w:color w:val="000000"/>
                <w:sz w:val="22"/>
                <w:szCs w:val="22"/>
                <w:lang w:val="en-TR"/>
              </w:rPr>
            </w:pPr>
            <w:r w:rsidRPr="00033E20">
              <w:rPr>
                <w:rFonts w:eastAsia="Times New Roman" w:cstheme="minorHAnsi"/>
                <w:color w:val="000000"/>
                <w:sz w:val="22"/>
                <w:szCs w:val="22"/>
                <w:lang w:val="en-TR"/>
              </w:rPr>
              <w:t>0,10</w:t>
            </w:r>
          </w:p>
        </w:tc>
        <w:tc>
          <w:tcPr>
            <w:tcW w:w="1559" w:type="dxa"/>
            <w:tcBorders>
              <w:top w:val="nil"/>
              <w:left w:val="nil"/>
              <w:bottom w:val="single" w:sz="4" w:space="0" w:color="auto"/>
              <w:right w:val="single" w:sz="4" w:space="0" w:color="auto"/>
            </w:tcBorders>
          </w:tcPr>
          <w:p w14:paraId="0C94F2F8" w14:textId="47A9F61C" w:rsidR="008C3F2C" w:rsidRPr="00033E20" w:rsidRDefault="008C3F2C" w:rsidP="00B33644">
            <w:pPr>
              <w:rPr>
                <w:rFonts w:eastAsia="Times New Roman" w:cstheme="minorHAnsi"/>
                <w:color w:val="000000"/>
                <w:sz w:val="22"/>
                <w:szCs w:val="22"/>
                <w:lang w:val="en-TR"/>
              </w:rPr>
            </w:pPr>
            <w:r w:rsidRPr="00105249">
              <w:rPr>
                <w:rFonts w:eastAsia="Times New Roman" w:cstheme="minorHAnsi"/>
                <w:color w:val="000000"/>
                <w:sz w:val="22"/>
                <w:szCs w:val="22"/>
              </w:rPr>
              <w:t>Bireylerin %’si</w:t>
            </w:r>
          </w:p>
        </w:tc>
      </w:tr>
    </w:tbl>
    <w:p w14:paraId="6F0E9F0A" w14:textId="3A711963" w:rsidR="00DC28BA" w:rsidRDefault="00B237D4" w:rsidP="007634A7">
      <w:pPr>
        <w:pStyle w:val="BodyText1"/>
      </w:pPr>
      <w:r>
        <w:t>Bazı</w:t>
      </w:r>
      <w:r w:rsidR="005D0447">
        <w:t xml:space="preserve"> değişkenlerin </w:t>
      </w:r>
      <w:proofErr w:type="spellStart"/>
      <w:r w:rsidR="0019530D">
        <w:t>HBTKA’da</w:t>
      </w:r>
      <w:proofErr w:type="spellEnd"/>
      <w:r w:rsidR="005D0447">
        <w:t xml:space="preserve"> her yıl sorulmaması sebebiyle karşılaşılan eksik gözlemler</w:t>
      </w:r>
      <w:r w:rsidR="0001683A">
        <w:t>,</w:t>
      </w:r>
      <w:r w:rsidR="005D0447">
        <w:t xml:space="preserve"> </w:t>
      </w:r>
      <w:r w:rsidR="00F3167A">
        <w:t>zaman serisini tamam</w:t>
      </w:r>
      <w:r w:rsidR="0016157E">
        <w:t>layan trendler</w:t>
      </w:r>
      <w:r w:rsidR="00C679B7">
        <w:t>e</w:t>
      </w:r>
      <w:r w:rsidR="0016157E">
        <w:t xml:space="preserve"> </w:t>
      </w:r>
      <w:r w:rsidR="000666DB">
        <w:t xml:space="preserve">dayanan tahminler ile </w:t>
      </w:r>
      <w:r w:rsidR="00DC28BA">
        <w:t>tamamlanmıştır</w:t>
      </w:r>
      <w:r w:rsidR="000666DB">
        <w:t>.</w:t>
      </w:r>
      <w:r w:rsidR="00DC28BA">
        <w:t xml:space="preserve"> </w:t>
      </w:r>
    </w:p>
    <w:p w14:paraId="3331B00D" w14:textId="3A08351D" w:rsidR="00C14184" w:rsidRDefault="00B626C2" w:rsidP="007634A7">
      <w:pPr>
        <w:pStyle w:val="BodyText1"/>
      </w:pPr>
      <w:r>
        <w:t>D</w:t>
      </w:r>
      <w:r w:rsidR="0001683A">
        <w:t>eğişkenlerden hareketle alt alanlar, alt alanlardan hareketle temel alanlar</w:t>
      </w:r>
      <w:r w:rsidR="00EA681F">
        <w:t xml:space="preserve">, temel </w:t>
      </w:r>
      <w:r w:rsidR="007E7721">
        <w:t>alanlardan</w:t>
      </w:r>
      <w:r w:rsidR="00EA681F">
        <w:t xml:space="preserve"> hareketle de TDTE hesaplanmıştır</w:t>
      </w:r>
      <w:r w:rsidR="00CB5DB5">
        <w:t xml:space="preserve">, </w:t>
      </w:r>
      <w:r w:rsidR="00E672D8">
        <w:t xml:space="preserve">Yukardaki tabloda sunulan </w:t>
      </w:r>
      <w:r w:rsidR="008D5D0E">
        <w:t xml:space="preserve">ağırlıklara dayalı olan bir </w:t>
      </w:r>
      <w:r w:rsidR="001865C9">
        <w:t>yaklaşım</w:t>
      </w:r>
      <w:r w:rsidR="008D5D0E">
        <w:t xml:space="preserve"> takip edilmiştir</w:t>
      </w:r>
      <w:r w:rsidR="00E6076F">
        <w:t>.</w:t>
      </w:r>
      <w:r w:rsidR="00DB2DB4">
        <w:t xml:space="preserve"> </w:t>
      </w:r>
    </w:p>
    <w:p w14:paraId="2FADDB9E" w14:textId="0FBCC3F2" w:rsidR="00AE6051" w:rsidRDefault="00AD45E7" w:rsidP="007634A7">
      <w:pPr>
        <w:pStyle w:val="BodyText1"/>
      </w:pPr>
      <w:r>
        <w:t xml:space="preserve">Genel </w:t>
      </w:r>
      <w:r w:rsidR="00894192">
        <w:t>bir gösterim olarak</w:t>
      </w:r>
      <w:r>
        <w:t xml:space="preserve"> </w:t>
      </w:r>
      <w:proofErr w:type="spellStart"/>
      <w:r w:rsidR="00894192">
        <w:t>TDTE’nin</w:t>
      </w:r>
      <w:proofErr w:type="spellEnd"/>
      <w:r w:rsidR="00894192">
        <w:t xml:space="preserve"> hesaplanması</w:t>
      </w:r>
      <w:r w:rsidR="005411D2">
        <w:t xml:space="preserve"> </w:t>
      </w:r>
      <w:r w:rsidR="004D4A49">
        <w:t>aşağıdaki formül ile ifade edilebilir:</w:t>
      </w:r>
    </w:p>
    <w:p w14:paraId="486F201F" w14:textId="5A653832" w:rsidR="004D4A49" w:rsidRDefault="00071197" w:rsidP="00AE6051">
      <w:pPr>
        <w:autoSpaceDE w:val="0"/>
        <w:autoSpaceDN w:val="0"/>
        <w:adjustRightInd w:val="0"/>
        <w:rPr>
          <w:rFonts w:ascii="AppleSystemUIFont" w:hAnsi="AppleSystemUIFont" w:cs="AppleSystemUIFont"/>
          <w:sz w:val="26"/>
          <w:szCs w:val="26"/>
          <w:lang w:val="en-US"/>
        </w:rPr>
      </w:pPr>
      <m:oMathPara>
        <m:oMath>
          <m:r>
            <m:rPr>
              <m:nor/>
            </m:rPr>
            <w:rPr>
              <w:rFonts w:ascii="Cambria Math" w:hAnsi="Cambria Math" w:cs="AppleSystemUIFont"/>
              <w:i/>
              <w:iCs/>
              <w:sz w:val="26"/>
              <w:szCs w:val="26"/>
              <w:lang w:val="en-US"/>
            </w:rPr>
            <m:t>TDTE</m:t>
          </m:r>
          <m:d>
            <m:dPr>
              <m:ctrlPr>
                <w:rPr>
                  <w:rFonts w:ascii="Cambria Math" w:hAnsi="Cambria Math" w:cs="AppleSystemUIFont"/>
                  <w:i/>
                  <w:iCs/>
                  <w:sz w:val="26"/>
                  <w:szCs w:val="26"/>
                  <w:lang w:val="en-US"/>
                </w:rPr>
              </m:ctrlPr>
            </m:dPr>
            <m:e>
              <m:r>
                <w:rPr>
                  <w:rFonts w:ascii="Cambria Math" w:hAnsi="Cambria Math" w:cs="AppleSystemUIFont"/>
                  <w:sz w:val="26"/>
                  <w:szCs w:val="26"/>
                  <w:lang w:val="en-US"/>
                </w:rPr>
                <m:t>yıl, k</m:t>
              </m:r>
            </m:e>
          </m:d>
          <m:r>
            <w:rPr>
              <w:rFonts w:ascii="Cambria Math" w:hAnsi="Cambria Math" w:cs="AppleSystemUIFont"/>
              <w:sz w:val="26"/>
              <w:szCs w:val="26"/>
              <w:lang w:val="en-US"/>
            </w:rPr>
            <m:t>=internete bağlanma</m:t>
          </m:r>
          <m:d>
            <m:dPr>
              <m:ctrlPr>
                <w:rPr>
                  <w:rFonts w:ascii="Cambria Math" w:hAnsi="Cambria Math" w:cs="AppleSystemUIFont"/>
                  <w:i/>
                  <w:iCs/>
                  <w:sz w:val="26"/>
                  <w:szCs w:val="26"/>
                  <w:lang w:val="en-US"/>
                </w:rPr>
              </m:ctrlPr>
            </m:dPr>
            <m:e>
              <m:r>
                <w:rPr>
                  <w:rFonts w:ascii="Cambria Math" w:hAnsi="Cambria Math" w:cs="AppleSystemUIFont"/>
                  <w:sz w:val="26"/>
                  <w:szCs w:val="26"/>
                  <w:lang w:val="en-US"/>
                </w:rPr>
                <m:t>yıl, k</m:t>
              </m:r>
            </m:e>
          </m:d>
          <m:r>
            <w:rPr>
              <w:rFonts w:ascii="Cambria Math" w:hAnsi="Cambria Math" w:cs="AppleSystemUIFont"/>
              <w:sz w:val="26"/>
              <w:szCs w:val="26"/>
              <w:lang w:val="en-US"/>
            </w:rPr>
            <m:t>*0,40+internet kullanımı</m:t>
          </m:r>
          <m:d>
            <m:dPr>
              <m:ctrlPr>
                <w:rPr>
                  <w:rFonts w:ascii="Cambria Math" w:hAnsi="Cambria Math" w:cs="AppleSystemUIFont"/>
                  <w:i/>
                  <w:iCs/>
                  <w:sz w:val="26"/>
                  <w:szCs w:val="26"/>
                  <w:lang w:val="en-US"/>
                </w:rPr>
              </m:ctrlPr>
            </m:dPr>
            <m:e>
              <m:r>
                <w:rPr>
                  <w:rFonts w:ascii="Cambria Math" w:hAnsi="Cambria Math" w:cs="AppleSystemUIFont"/>
                  <w:sz w:val="26"/>
                  <w:szCs w:val="26"/>
                  <w:lang w:val="en-US"/>
                </w:rPr>
                <m:t>yıl, k</m:t>
              </m:r>
            </m:e>
          </m:d>
          <m:r>
            <w:rPr>
              <w:rFonts w:ascii="Cambria Math" w:hAnsi="Cambria Math" w:cs="AppleSystemUIFont"/>
              <w:sz w:val="26"/>
              <w:szCs w:val="26"/>
              <w:lang w:val="en-US"/>
            </w:rPr>
            <m:t>*0,40+dijital kamu hizmetleri kullanımı</m:t>
          </m:r>
          <m:d>
            <m:dPr>
              <m:ctrlPr>
                <w:rPr>
                  <w:rFonts w:ascii="Cambria Math" w:hAnsi="Cambria Math" w:cs="AppleSystemUIFont"/>
                  <w:i/>
                  <w:iCs/>
                  <w:sz w:val="26"/>
                  <w:szCs w:val="26"/>
                  <w:lang w:val="en-US"/>
                </w:rPr>
              </m:ctrlPr>
            </m:dPr>
            <m:e>
              <m:r>
                <w:rPr>
                  <w:rFonts w:ascii="Cambria Math" w:hAnsi="Cambria Math" w:cs="AppleSystemUIFont"/>
                  <w:sz w:val="26"/>
                  <w:szCs w:val="26"/>
                  <w:lang w:val="en-US"/>
                </w:rPr>
                <m:t>yıl, k</m:t>
              </m:r>
            </m:e>
          </m:d>
          <m:r>
            <w:rPr>
              <w:rFonts w:ascii="Cambria Math" w:hAnsi="Cambria Math" w:cs="AppleSystemUIFont"/>
              <w:sz w:val="26"/>
              <w:szCs w:val="26"/>
              <w:lang w:val="en-US"/>
            </w:rPr>
            <m:t>*0,20</m:t>
          </m:r>
        </m:oMath>
      </m:oMathPara>
    </w:p>
    <w:p w14:paraId="1289745A" w14:textId="5727AE9E" w:rsidR="00AE6051" w:rsidRPr="00A05FFC" w:rsidRDefault="00A05FFC" w:rsidP="004F05C0">
      <w:pPr>
        <w:pStyle w:val="BodyText1"/>
      </w:pPr>
      <w:proofErr w:type="gramStart"/>
      <w:r>
        <w:rPr>
          <w:rFonts w:ascii="Cambria Math" w:hAnsi="Cambria Math"/>
          <w:i/>
          <w:iCs/>
        </w:rPr>
        <w:t xml:space="preserve">k </w:t>
      </w:r>
      <w:r w:rsidR="00AE6051" w:rsidRPr="00A05FFC">
        <w:t>:</w:t>
      </w:r>
      <w:proofErr w:type="gramEnd"/>
      <w:r w:rsidR="00CD264D" w:rsidRPr="00A05FFC">
        <w:t xml:space="preserve"> </w:t>
      </w:r>
      <w:r w:rsidR="00AE6051" w:rsidRPr="00A05FFC">
        <w:t>cinsiyet, yaş grubu, eğitim seviyesi, bölge</w:t>
      </w:r>
    </w:p>
    <w:p w14:paraId="4C840B1C" w14:textId="1E70F909" w:rsidR="000B035B" w:rsidRDefault="0016157E" w:rsidP="007634A7">
      <w:pPr>
        <w:pStyle w:val="BodyText1"/>
      </w:pPr>
      <w:r>
        <w:t xml:space="preserve"> </w:t>
      </w:r>
    </w:p>
    <w:p w14:paraId="4FBBCBA3" w14:textId="64185276" w:rsidR="00640F3E" w:rsidRDefault="00640F3E">
      <w:pPr>
        <w:rPr>
          <w:rFonts w:asciiTheme="majorHAnsi" w:eastAsiaTheme="majorEastAsia" w:hAnsiTheme="majorHAnsi" w:cstheme="majorBidi"/>
          <w:b/>
          <w:bCs/>
          <w:sz w:val="36"/>
          <w:szCs w:val="36"/>
        </w:rPr>
      </w:pPr>
      <w:bookmarkStart w:id="90" w:name="_Toc96453801"/>
    </w:p>
    <w:p w14:paraId="3FC74906" w14:textId="4FE2ED70" w:rsidR="0039322C" w:rsidRDefault="00F04293" w:rsidP="00F04293">
      <w:pPr>
        <w:pStyle w:val="Heading1"/>
      </w:pPr>
      <w:r>
        <w:lastRenderedPageBreak/>
        <w:t>Kaynaklar</w:t>
      </w:r>
      <w:bookmarkEnd w:id="90"/>
    </w:p>
    <w:sdt>
      <w:sdtPr>
        <w:tag w:val="MENDELEY_BIBLIOGRAPHY"/>
        <w:id w:val="-1314875003"/>
        <w:placeholder>
          <w:docPart w:val="DefaultPlaceholder_-1854013440"/>
        </w:placeholder>
      </w:sdtPr>
      <w:sdtContent>
        <w:p w14:paraId="18141B0D" w14:textId="77777777" w:rsidR="00CF6BCC" w:rsidRDefault="00CF6BCC">
          <w:pPr>
            <w:autoSpaceDE w:val="0"/>
            <w:autoSpaceDN w:val="0"/>
            <w:ind w:hanging="480"/>
            <w:divId w:val="721948469"/>
            <w:rPr>
              <w:rFonts w:eastAsia="Times New Roman"/>
            </w:rPr>
          </w:pPr>
          <w:r>
            <w:rPr>
              <w:rFonts w:eastAsia="Times New Roman"/>
            </w:rPr>
            <w:t xml:space="preserve">BTK. (2020). </w:t>
          </w:r>
          <w:r>
            <w:rPr>
              <w:rFonts w:eastAsia="Times New Roman"/>
              <w:i/>
              <w:iCs/>
            </w:rPr>
            <w:t>Üç Aylık Pazar Verileri Raporu (2020 1. Çeyrek)</w:t>
          </w:r>
          <w:r>
            <w:rPr>
              <w:rFonts w:eastAsia="Times New Roman"/>
            </w:rPr>
            <w:t>.</w:t>
          </w:r>
        </w:p>
        <w:p w14:paraId="565E841C" w14:textId="77777777" w:rsidR="00CF6BCC" w:rsidRDefault="00CF6BCC">
          <w:pPr>
            <w:autoSpaceDE w:val="0"/>
            <w:autoSpaceDN w:val="0"/>
            <w:ind w:hanging="480"/>
            <w:divId w:val="1638952549"/>
            <w:rPr>
              <w:rFonts w:eastAsia="Times New Roman"/>
            </w:rPr>
          </w:pPr>
          <w:r>
            <w:rPr>
              <w:rFonts w:eastAsia="Times New Roman"/>
            </w:rPr>
            <w:t xml:space="preserve">BTK. (2021). </w:t>
          </w:r>
          <w:r>
            <w:rPr>
              <w:rFonts w:eastAsia="Times New Roman"/>
              <w:i/>
              <w:iCs/>
            </w:rPr>
            <w:t>Üç Aylık Pazar Verileri Raporu (2021 1. Çeyrek)</w:t>
          </w:r>
          <w:r>
            <w:rPr>
              <w:rFonts w:eastAsia="Times New Roman"/>
            </w:rPr>
            <w:t>.</w:t>
          </w:r>
        </w:p>
        <w:p w14:paraId="02FEFD78" w14:textId="77777777" w:rsidR="00CF6BCC" w:rsidRDefault="00CF6BCC">
          <w:pPr>
            <w:autoSpaceDE w:val="0"/>
            <w:autoSpaceDN w:val="0"/>
            <w:ind w:hanging="480"/>
            <w:divId w:val="1052464444"/>
            <w:rPr>
              <w:rFonts w:eastAsia="Times New Roman"/>
            </w:rPr>
          </w:pPr>
          <w:proofErr w:type="spellStart"/>
          <w:r>
            <w:rPr>
              <w:rFonts w:eastAsia="Times New Roman"/>
            </w:rPr>
            <w:t>European</w:t>
          </w:r>
          <w:proofErr w:type="spellEnd"/>
          <w:r>
            <w:rPr>
              <w:rFonts w:eastAsia="Times New Roman"/>
            </w:rPr>
            <w:t xml:space="preserve"> </w:t>
          </w:r>
          <w:proofErr w:type="spellStart"/>
          <w:r>
            <w:rPr>
              <w:rFonts w:eastAsia="Times New Roman"/>
            </w:rPr>
            <w:t>Commission</w:t>
          </w:r>
          <w:proofErr w:type="spellEnd"/>
          <w:r>
            <w:rPr>
              <w:rFonts w:eastAsia="Times New Roman"/>
            </w:rPr>
            <w:t xml:space="preserve">. (2021). </w:t>
          </w:r>
          <w:proofErr w:type="spellStart"/>
          <w:r>
            <w:rPr>
              <w:rFonts w:eastAsia="Times New Roman"/>
              <w:i/>
              <w:iCs/>
            </w:rPr>
            <w:t>Digital</w:t>
          </w:r>
          <w:proofErr w:type="spellEnd"/>
          <w:r>
            <w:rPr>
              <w:rFonts w:eastAsia="Times New Roman"/>
              <w:i/>
              <w:iCs/>
            </w:rPr>
            <w:t xml:space="preserve"> </w:t>
          </w:r>
          <w:proofErr w:type="spellStart"/>
          <w:r>
            <w:rPr>
              <w:rFonts w:eastAsia="Times New Roman"/>
              <w:i/>
              <w:iCs/>
            </w:rPr>
            <w:t>Economy</w:t>
          </w:r>
          <w:proofErr w:type="spellEnd"/>
          <w:r>
            <w:rPr>
              <w:rFonts w:eastAsia="Times New Roman"/>
              <w:i/>
              <w:iCs/>
            </w:rPr>
            <w:t xml:space="preserve"> </w:t>
          </w:r>
          <w:proofErr w:type="spellStart"/>
          <w:r>
            <w:rPr>
              <w:rFonts w:eastAsia="Times New Roman"/>
              <w:i/>
              <w:iCs/>
            </w:rPr>
            <w:t>and</w:t>
          </w:r>
          <w:proofErr w:type="spellEnd"/>
          <w:r>
            <w:rPr>
              <w:rFonts w:eastAsia="Times New Roman"/>
              <w:i/>
              <w:iCs/>
            </w:rPr>
            <w:t xml:space="preserve"> </w:t>
          </w:r>
          <w:proofErr w:type="spellStart"/>
          <w:r>
            <w:rPr>
              <w:rFonts w:eastAsia="Times New Roman"/>
              <w:i/>
              <w:iCs/>
            </w:rPr>
            <w:t>Society</w:t>
          </w:r>
          <w:proofErr w:type="spellEnd"/>
          <w:r>
            <w:rPr>
              <w:rFonts w:eastAsia="Times New Roman"/>
              <w:i/>
              <w:iCs/>
            </w:rPr>
            <w:t xml:space="preserve"> Index (DESI) </w:t>
          </w:r>
          <w:proofErr w:type="gramStart"/>
          <w:r>
            <w:rPr>
              <w:rFonts w:eastAsia="Times New Roman"/>
              <w:i/>
              <w:iCs/>
            </w:rPr>
            <w:t>2021 -</w:t>
          </w:r>
          <w:proofErr w:type="gramEnd"/>
          <w:r>
            <w:rPr>
              <w:rFonts w:eastAsia="Times New Roman"/>
              <w:i/>
              <w:iCs/>
            </w:rPr>
            <w:t xml:space="preserve"> </w:t>
          </w:r>
          <w:proofErr w:type="spellStart"/>
          <w:r>
            <w:rPr>
              <w:rFonts w:eastAsia="Times New Roman"/>
              <w:i/>
              <w:iCs/>
            </w:rPr>
            <w:t>Thematic</w:t>
          </w:r>
          <w:proofErr w:type="spellEnd"/>
          <w:r>
            <w:rPr>
              <w:rFonts w:eastAsia="Times New Roman"/>
              <w:i/>
              <w:iCs/>
            </w:rPr>
            <w:t xml:space="preserve"> </w:t>
          </w:r>
          <w:proofErr w:type="spellStart"/>
          <w:r>
            <w:rPr>
              <w:rFonts w:eastAsia="Times New Roman"/>
              <w:i/>
              <w:iCs/>
            </w:rPr>
            <w:t>Chapters</w:t>
          </w:r>
          <w:proofErr w:type="spellEnd"/>
          <w:r>
            <w:rPr>
              <w:rFonts w:eastAsia="Times New Roman"/>
            </w:rPr>
            <w:t>. https://ec.europa.eu/newsroom/dae/redirection/document/80563</w:t>
          </w:r>
        </w:p>
        <w:p w14:paraId="0B4E892A" w14:textId="77777777" w:rsidR="00CF6BCC" w:rsidRDefault="00CF6BCC">
          <w:pPr>
            <w:autoSpaceDE w:val="0"/>
            <w:autoSpaceDN w:val="0"/>
            <w:ind w:hanging="480"/>
            <w:divId w:val="1839727288"/>
            <w:rPr>
              <w:rFonts w:eastAsia="Times New Roman"/>
            </w:rPr>
          </w:pPr>
          <w:proofErr w:type="spellStart"/>
          <w:r>
            <w:rPr>
              <w:rFonts w:eastAsia="Times New Roman"/>
            </w:rPr>
            <w:t>Hargittai</w:t>
          </w:r>
          <w:proofErr w:type="spellEnd"/>
          <w:r>
            <w:rPr>
              <w:rFonts w:eastAsia="Times New Roman"/>
            </w:rPr>
            <w:t xml:space="preserve">, E., &amp; </w:t>
          </w:r>
          <w:proofErr w:type="spellStart"/>
          <w:r>
            <w:rPr>
              <w:rFonts w:eastAsia="Times New Roman"/>
            </w:rPr>
            <w:t>Hinnant</w:t>
          </w:r>
          <w:proofErr w:type="spellEnd"/>
          <w:r>
            <w:rPr>
              <w:rFonts w:eastAsia="Times New Roman"/>
            </w:rPr>
            <w:t xml:space="preserve">, A. (2008). </w:t>
          </w:r>
          <w:proofErr w:type="spellStart"/>
          <w:r>
            <w:rPr>
              <w:rFonts w:eastAsia="Times New Roman"/>
            </w:rPr>
            <w:t>Digital</w:t>
          </w:r>
          <w:proofErr w:type="spellEnd"/>
          <w:r>
            <w:rPr>
              <w:rFonts w:eastAsia="Times New Roman"/>
            </w:rPr>
            <w:t xml:space="preserve"> </w:t>
          </w:r>
          <w:proofErr w:type="spellStart"/>
          <w:r>
            <w:rPr>
              <w:rFonts w:eastAsia="Times New Roman"/>
            </w:rPr>
            <w:t>Inequality</w:t>
          </w:r>
          <w:proofErr w:type="spellEnd"/>
          <w:r>
            <w:rPr>
              <w:rFonts w:eastAsia="Times New Roman"/>
            </w:rPr>
            <w:t xml:space="preserve">: </w:t>
          </w:r>
          <w:proofErr w:type="spellStart"/>
          <w:r>
            <w:rPr>
              <w:rFonts w:eastAsia="Times New Roman"/>
            </w:rPr>
            <w:t>Differences</w:t>
          </w:r>
          <w:proofErr w:type="spellEnd"/>
          <w:r>
            <w:rPr>
              <w:rFonts w:eastAsia="Times New Roman"/>
            </w:rPr>
            <w:t xml:space="preserve"> in </w:t>
          </w:r>
          <w:proofErr w:type="spellStart"/>
          <w:r>
            <w:rPr>
              <w:rFonts w:eastAsia="Times New Roman"/>
            </w:rPr>
            <w:t>Young</w:t>
          </w:r>
          <w:proofErr w:type="spellEnd"/>
          <w:r>
            <w:rPr>
              <w:rFonts w:eastAsia="Times New Roman"/>
            </w:rPr>
            <w:t xml:space="preserve"> </w:t>
          </w:r>
          <w:proofErr w:type="spellStart"/>
          <w:r>
            <w:rPr>
              <w:rFonts w:eastAsia="Times New Roman"/>
            </w:rPr>
            <w:t>Adults</w:t>
          </w:r>
          <w:proofErr w:type="spellEnd"/>
          <w:r>
            <w:rPr>
              <w:rFonts w:eastAsia="Times New Roman"/>
            </w:rPr>
            <w:t xml:space="preserve">’ </w:t>
          </w:r>
          <w:proofErr w:type="spellStart"/>
          <w:r>
            <w:rPr>
              <w:rFonts w:eastAsia="Times New Roman"/>
            </w:rPr>
            <w:t>Use</w:t>
          </w:r>
          <w:proofErr w:type="spellEnd"/>
          <w:r>
            <w:rPr>
              <w:rFonts w:eastAsia="Times New Roman"/>
            </w:rPr>
            <w:t xml:space="preserve"> of </w:t>
          </w:r>
          <w:proofErr w:type="spellStart"/>
          <w:r>
            <w:rPr>
              <w:rFonts w:eastAsia="Times New Roman"/>
            </w:rPr>
            <w:t>the</w:t>
          </w:r>
          <w:proofErr w:type="spellEnd"/>
          <w:r>
            <w:rPr>
              <w:rFonts w:eastAsia="Times New Roman"/>
            </w:rPr>
            <w:t xml:space="preserve"> Internet. </w:t>
          </w:r>
          <w:proofErr w:type="spellStart"/>
          <w:r>
            <w:rPr>
              <w:rFonts w:eastAsia="Times New Roman"/>
              <w:i/>
              <w:iCs/>
            </w:rPr>
            <w:t>Communication</w:t>
          </w:r>
          <w:proofErr w:type="spellEnd"/>
          <w:r>
            <w:rPr>
              <w:rFonts w:eastAsia="Times New Roman"/>
              <w:i/>
              <w:iCs/>
            </w:rPr>
            <w:t xml:space="preserve"> </w:t>
          </w:r>
          <w:proofErr w:type="spellStart"/>
          <w:r>
            <w:rPr>
              <w:rFonts w:eastAsia="Times New Roman"/>
              <w:i/>
              <w:iCs/>
            </w:rPr>
            <w:t>Research</w:t>
          </w:r>
          <w:proofErr w:type="spellEnd"/>
          <w:r>
            <w:rPr>
              <w:rFonts w:eastAsia="Times New Roman"/>
            </w:rPr>
            <w:t xml:space="preserve">, </w:t>
          </w:r>
          <w:r>
            <w:rPr>
              <w:rFonts w:eastAsia="Times New Roman"/>
              <w:i/>
              <w:iCs/>
            </w:rPr>
            <w:t>35</w:t>
          </w:r>
          <w:r>
            <w:rPr>
              <w:rFonts w:eastAsia="Times New Roman"/>
            </w:rPr>
            <w:t>(5), 602–621. https://doi.org/10.1177/0093650208321782</w:t>
          </w:r>
        </w:p>
        <w:p w14:paraId="5EF0B5F3" w14:textId="77777777" w:rsidR="00CF6BCC" w:rsidRDefault="00CF6BCC">
          <w:pPr>
            <w:autoSpaceDE w:val="0"/>
            <w:autoSpaceDN w:val="0"/>
            <w:ind w:hanging="480"/>
            <w:divId w:val="1135487381"/>
            <w:rPr>
              <w:rFonts w:eastAsia="Times New Roman"/>
            </w:rPr>
          </w:pPr>
          <w:proofErr w:type="spellStart"/>
          <w:r>
            <w:rPr>
              <w:rFonts w:eastAsia="Times New Roman"/>
            </w:rPr>
            <w:t>Hargittai</w:t>
          </w:r>
          <w:proofErr w:type="spellEnd"/>
          <w:r>
            <w:rPr>
              <w:rFonts w:eastAsia="Times New Roman"/>
            </w:rPr>
            <w:t xml:space="preserve">, E., &amp; </w:t>
          </w:r>
          <w:proofErr w:type="spellStart"/>
          <w:r>
            <w:rPr>
              <w:rFonts w:eastAsia="Times New Roman"/>
            </w:rPr>
            <w:t>Hsieh</w:t>
          </w:r>
          <w:proofErr w:type="spellEnd"/>
          <w:r>
            <w:rPr>
              <w:rFonts w:eastAsia="Times New Roman"/>
            </w:rPr>
            <w:t xml:space="preserve">, Y. P. (2013). </w:t>
          </w:r>
          <w:proofErr w:type="spellStart"/>
          <w:r>
            <w:rPr>
              <w:rFonts w:eastAsia="Times New Roman"/>
            </w:rPr>
            <w:t>Digital</w:t>
          </w:r>
          <w:proofErr w:type="spellEnd"/>
          <w:r>
            <w:rPr>
              <w:rFonts w:eastAsia="Times New Roman"/>
            </w:rPr>
            <w:t xml:space="preserve"> </w:t>
          </w:r>
          <w:proofErr w:type="spellStart"/>
          <w:r>
            <w:rPr>
              <w:rFonts w:eastAsia="Times New Roman"/>
            </w:rPr>
            <w:t>Inequality</w:t>
          </w:r>
          <w:proofErr w:type="spellEnd"/>
          <w:r>
            <w:rPr>
              <w:rFonts w:eastAsia="Times New Roman"/>
            </w:rPr>
            <w:t xml:space="preserve">. </w:t>
          </w:r>
          <w:proofErr w:type="spellStart"/>
          <w:r>
            <w:rPr>
              <w:rFonts w:eastAsia="Times New Roman"/>
            </w:rPr>
            <w:t>In</w:t>
          </w:r>
          <w:proofErr w:type="spellEnd"/>
          <w:r>
            <w:rPr>
              <w:rFonts w:eastAsia="Times New Roman"/>
            </w:rPr>
            <w:t xml:space="preserve"> W. H. </w:t>
          </w:r>
          <w:proofErr w:type="spellStart"/>
          <w:r>
            <w:rPr>
              <w:rFonts w:eastAsia="Times New Roman"/>
            </w:rPr>
            <w:t>Dutton</w:t>
          </w:r>
          <w:proofErr w:type="spellEnd"/>
          <w:r>
            <w:rPr>
              <w:rFonts w:eastAsia="Times New Roman"/>
            </w:rPr>
            <w:t xml:space="preserve"> (Ed.), </w:t>
          </w:r>
          <w:proofErr w:type="spellStart"/>
          <w:r>
            <w:rPr>
              <w:rFonts w:eastAsia="Times New Roman"/>
              <w:i/>
              <w:iCs/>
            </w:rPr>
            <w:t>The</w:t>
          </w:r>
          <w:proofErr w:type="spellEnd"/>
          <w:r>
            <w:rPr>
              <w:rFonts w:eastAsia="Times New Roman"/>
              <w:i/>
              <w:iCs/>
            </w:rPr>
            <w:t xml:space="preserve"> Oxford </w:t>
          </w:r>
          <w:proofErr w:type="spellStart"/>
          <w:r>
            <w:rPr>
              <w:rFonts w:eastAsia="Times New Roman"/>
              <w:i/>
              <w:iCs/>
            </w:rPr>
            <w:t>Handbook</w:t>
          </w:r>
          <w:proofErr w:type="spellEnd"/>
          <w:r>
            <w:rPr>
              <w:rFonts w:eastAsia="Times New Roman"/>
              <w:i/>
              <w:iCs/>
            </w:rPr>
            <w:t xml:space="preserve"> of Internet </w:t>
          </w:r>
          <w:proofErr w:type="spellStart"/>
          <w:r>
            <w:rPr>
              <w:rFonts w:eastAsia="Times New Roman"/>
              <w:i/>
              <w:iCs/>
            </w:rPr>
            <w:t>Studies</w:t>
          </w:r>
          <w:proofErr w:type="spellEnd"/>
          <w:r>
            <w:rPr>
              <w:rFonts w:eastAsia="Times New Roman"/>
            </w:rPr>
            <w:t xml:space="preserve"> (</w:t>
          </w:r>
          <w:proofErr w:type="spellStart"/>
          <w:r>
            <w:rPr>
              <w:rFonts w:eastAsia="Times New Roman"/>
            </w:rPr>
            <w:t>pp</w:t>
          </w:r>
          <w:proofErr w:type="spellEnd"/>
          <w:r>
            <w:rPr>
              <w:rFonts w:eastAsia="Times New Roman"/>
            </w:rPr>
            <w:t xml:space="preserve">. 129–150). Oxford </w:t>
          </w:r>
          <w:proofErr w:type="spellStart"/>
          <w:r>
            <w:rPr>
              <w:rFonts w:eastAsia="Times New Roman"/>
            </w:rPr>
            <w:t>University</w:t>
          </w:r>
          <w:proofErr w:type="spellEnd"/>
          <w:r>
            <w:rPr>
              <w:rFonts w:eastAsia="Times New Roman"/>
            </w:rPr>
            <w:t xml:space="preserve"> </w:t>
          </w:r>
          <w:proofErr w:type="spellStart"/>
          <w:r>
            <w:rPr>
              <w:rFonts w:eastAsia="Times New Roman"/>
            </w:rPr>
            <w:t>Press</w:t>
          </w:r>
          <w:proofErr w:type="spellEnd"/>
          <w:r>
            <w:rPr>
              <w:rFonts w:eastAsia="Times New Roman"/>
            </w:rPr>
            <w:t>. https://doi.org/10.1093/oxfordhb/9780199589074.013.0007</w:t>
          </w:r>
        </w:p>
        <w:p w14:paraId="538103C2" w14:textId="77777777" w:rsidR="00CF6BCC" w:rsidRDefault="00CF6BCC">
          <w:pPr>
            <w:autoSpaceDE w:val="0"/>
            <w:autoSpaceDN w:val="0"/>
            <w:ind w:hanging="480"/>
            <w:divId w:val="1046369317"/>
            <w:rPr>
              <w:rFonts w:eastAsia="Times New Roman"/>
            </w:rPr>
          </w:pPr>
          <w:proofErr w:type="spellStart"/>
          <w:r>
            <w:rPr>
              <w:rFonts w:eastAsia="Times New Roman"/>
            </w:rPr>
            <w:t>Hargittai</w:t>
          </w:r>
          <w:proofErr w:type="spellEnd"/>
          <w:r>
            <w:rPr>
              <w:rFonts w:eastAsia="Times New Roman"/>
            </w:rPr>
            <w:t xml:space="preserve">, E., &amp; </w:t>
          </w:r>
          <w:proofErr w:type="spellStart"/>
          <w:r>
            <w:rPr>
              <w:rFonts w:eastAsia="Times New Roman"/>
            </w:rPr>
            <w:t>Shafer</w:t>
          </w:r>
          <w:proofErr w:type="spellEnd"/>
          <w:r>
            <w:rPr>
              <w:rFonts w:eastAsia="Times New Roman"/>
            </w:rPr>
            <w:t xml:space="preserve">, S. (2006). </w:t>
          </w:r>
          <w:proofErr w:type="spellStart"/>
          <w:r>
            <w:rPr>
              <w:rFonts w:eastAsia="Times New Roman"/>
            </w:rPr>
            <w:t>Differences</w:t>
          </w:r>
          <w:proofErr w:type="spellEnd"/>
          <w:r>
            <w:rPr>
              <w:rFonts w:eastAsia="Times New Roman"/>
            </w:rPr>
            <w:t xml:space="preserve"> in </w:t>
          </w:r>
          <w:proofErr w:type="spellStart"/>
          <w:r>
            <w:rPr>
              <w:rFonts w:eastAsia="Times New Roman"/>
            </w:rPr>
            <w:t>actual</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perceived</w:t>
          </w:r>
          <w:proofErr w:type="spellEnd"/>
          <w:r>
            <w:rPr>
              <w:rFonts w:eastAsia="Times New Roman"/>
            </w:rPr>
            <w:t xml:space="preserve"> online </w:t>
          </w:r>
          <w:proofErr w:type="spellStart"/>
          <w:r>
            <w:rPr>
              <w:rFonts w:eastAsia="Times New Roman"/>
            </w:rPr>
            <w:t>skills</w:t>
          </w:r>
          <w:proofErr w:type="spellEnd"/>
          <w:r>
            <w:rPr>
              <w:rFonts w:eastAsia="Times New Roman"/>
            </w:rPr>
            <w:t xml:space="preserve">: </w:t>
          </w:r>
          <w:proofErr w:type="spellStart"/>
          <w:r>
            <w:rPr>
              <w:rFonts w:eastAsia="Times New Roman"/>
            </w:rPr>
            <w:t>The</w:t>
          </w:r>
          <w:proofErr w:type="spellEnd"/>
          <w:r>
            <w:rPr>
              <w:rFonts w:eastAsia="Times New Roman"/>
            </w:rPr>
            <w:t xml:space="preserve"> role of </w:t>
          </w:r>
          <w:proofErr w:type="spellStart"/>
          <w:r>
            <w:rPr>
              <w:rFonts w:eastAsia="Times New Roman"/>
            </w:rPr>
            <w:t>gender</w:t>
          </w:r>
          <w:proofErr w:type="spellEnd"/>
          <w:r>
            <w:rPr>
              <w:rFonts w:eastAsia="Times New Roman"/>
            </w:rPr>
            <w:t xml:space="preserve">. </w:t>
          </w:r>
          <w:proofErr w:type="spellStart"/>
          <w:r>
            <w:rPr>
              <w:rFonts w:eastAsia="Times New Roman"/>
              <w:i/>
              <w:iCs/>
            </w:rPr>
            <w:t>Social</w:t>
          </w:r>
          <w:proofErr w:type="spellEnd"/>
          <w:r>
            <w:rPr>
              <w:rFonts w:eastAsia="Times New Roman"/>
              <w:i/>
              <w:iCs/>
            </w:rPr>
            <w:t xml:space="preserve"> </w:t>
          </w:r>
          <w:proofErr w:type="spellStart"/>
          <w:r>
            <w:rPr>
              <w:rFonts w:eastAsia="Times New Roman"/>
              <w:i/>
              <w:iCs/>
            </w:rPr>
            <w:t>Science</w:t>
          </w:r>
          <w:proofErr w:type="spellEnd"/>
          <w:r>
            <w:rPr>
              <w:rFonts w:eastAsia="Times New Roman"/>
              <w:i/>
              <w:iCs/>
            </w:rPr>
            <w:t xml:space="preserve"> </w:t>
          </w:r>
          <w:proofErr w:type="spellStart"/>
          <w:r>
            <w:rPr>
              <w:rFonts w:eastAsia="Times New Roman"/>
              <w:i/>
              <w:iCs/>
            </w:rPr>
            <w:t>Quarterly</w:t>
          </w:r>
          <w:proofErr w:type="spellEnd"/>
          <w:r>
            <w:rPr>
              <w:rFonts w:eastAsia="Times New Roman"/>
            </w:rPr>
            <w:t xml:space="preserve">, </w:t>
          </w:r>
          <w:r>
            <w:rPr>
              <w:rFonts w:eastAsia="Times New Roman"/>
              <w:i/>
              <w:iCs/>
            </w:rPr>
            <w:t>87</w:t>
          </w:r>
          <w:r>
            <w:rPr>
              <w:rFonts w:eastAsia="Times New Roman"/>
            </w:rPr>
            <w:t>(2), 432–448. https://doi.org/10.1111/j.1540-6237.2006.00389.x</w:t>
          </w:r>
        </w:p>
        <w:p w14:paraId="177A07E4" w14:textId="77777777" w:rsidR="00CF6BCC" w:rsidRDefault="00CF6BCC">
          <w:pPr>
            <w:autoSpaceDE w:val="0"/>
            <w:autoSpaceDN w:val="0"/>
            <w:ind w:hanging="480"/>
            <w:divId w:val="966080924"/>
            <w:rPr>
              <w:rFonts w:eastAsia="Times New Roman"/>
            </w:rPr>
          </w:pPr>
          <w:r>
            <w:rPr>
              <w:rFonts w:eastAsia="Times New Roman"/>
            </w:rPr>
            <w:t xml:space="preserve">TÜBİSAD. (2019). </w:t>
          </w:r>
          <w:proofErr w:type="spellStart"/>
          <w:r>
            <w:rPr>
              <w:rFonts w:eastAsia="Times New Roman"/>
              <w:i/>
              <w:iCs/>
            </w:rPr>
            <w:t>Türkiye’de</w:t>
          </w:r>
          <w:proofErr w:type="spellEnd"/>
          <w:r>
            <w:rPr>
              <w:rFonts w:eastAsia="Times New Roman"/>
              <w:i/>
              <w:iCs/>
            </w:rPr>
            <w:t xml:space="preserve"> E-Ticaret 2018 Pazar </w:t>
          </w:r>
          <w:proofErr w:type="spellStart"/>
          <w:r>
            <w:rPr>
              <w:rFonts w:eastAsia="Times New Roman"/>
              <w:i/>
              <w:iCs/>
            </w:rPr>
            <w:t>Büyüklüğu</w:t>
          </w:r>
          <w:proofErr w:type="spellEnd"/>
          <w:r>
            <w:rPr>
              <w:rFonts w:eastAsia="Times New Roman"/>
              <w:i/>
              <w:iCs/>
            </w:rPr>
            <w:t>̈</w:t>
          </w:r>
          <w:r>
            <w:rPr>
              <w:rFonts w:eastAsia="Times New Roman"/>
            </w:rPr>
            <w:t>. http://www.tubisad.org.tr/tr/images/pdf/TUBISAD_2019_E-Ticaret_Sunum_TR.pdf</w:t>
          </w:r>
        </w:p>
        <w:p w14:paraId="3F8D6436" w14:textId="77777777" w:rsidR="00CF6BCC" w:rsidRDefault="00CF6BCC">
          <w:pPr>
            <w:autoSpaceDE w:val="0"/>
            <w:autoSpaceDN w:val="0"/>
            <w:ind w:hanging="480"/>
            <w:divId w:val="819883580"/>
            <w:rPr>
              <w:rFonts w:eastAsia="Times New Roman"/>
            </w:rPr>
          </w:pPr>
          <w:r>
            <w:rPr>
              <w:rFonts w:eastAsia="Times New Roman"/>
            </w:rPr>
            <w:t>TÜBİSAD. (</w:t>
          </w:r>
          <w:proofErr w:type="gramStart"/>
          <w:r>
            <w:rPr>
              <w:rFonts w:eastAsia="Times New Roman"/>
            </w:rPr>
            <w:t>2020a</w:t>
          </w:r>
          <w:proofErr w:type="gramEnd"/>
          <w:r>
            <w:rPr>
              <w:rFonts w:eastAsia="Times New Roman"/>
            </w:rPr>
            <w:t xml:space="preserve">). </w:t>
          </w:r>
          <w:r>
            <w:rPr>
              <w:rFonts w:eastAsia="Times New Roman"/>
              <w:i/>
              <w:iCs/>
            </w:rPr>
            <w:t>Türkiye’de E-Ticaret: 2019 Pazar Büyüklüğü</w:t>
          </w:r>
          <w:r>
            <w:rPr>
              <w:rFonts w:eastAsia="Times New Roman"/>
            </w:rPr>
            <w:t>.</w:t>
          </w:r>
        </w:p>
        <w:p w14:paraId="2E4A2FCE" w14:textId="77777777" w:rsidR="00CF6BCC" w:rsidRDefault="00CF6BCC">
          <w:pPr>
            <w:autoSpaceDE w:val="0"/>
            <w:autoSpaceDN w:val="0"/>
            <w:ind w:hanging="480"/>
            <w:divId w:val="250547099"/>
            <w:rPr>
              <w:rFonts w:eastAsia="Times New Roman"/>
            </w:rPr>
          </w:pPr>
          <w:r>
            <w:rPr>
              <w:rFonts w:eastAsia="Times New Roman"/>
            </w:rPr>
            <w:t xml:space="preserve">TÜBİSAD. (2020b). </w:t>
          </w:r>
          <w:r>
            <w:rPr>
              <w:rFonts w:eastAsia="Times New Roman"/>
              <w:i/>
              <w:iCs/>
            </w:rPr>
            <w:t>Türkiye’nin Dijital Dönüşüm Endeksi</w:t>
          </w:r>
          <w:r>
            <w:rPr>
              <w:rFonts w:eastAsia="Times New Roman"/>
            </w:rPr>
            <w:t>. http://www.tubisad.org.tr/tr/images/pdf/tubisad-dde-2020.pdf</w:t>
          </w:r>
        </w:p>
        <w:p w14:paraId="6F18B08C" w14:textId="77777777" w:rsidR="00CF6BCC" w:rsidRDefault="00CF6BCC">
          <w:pPr>
            <w:autoSpaceDE w:val="0"/>
            <w:autoSpaceDN w:val="0"/>
            <w:ind w:hanging="480"/>
            <w:divId w:val="1143816854"/>
            <w:rPr>
              <w:rFonts w:eastAsia="Times New Roman"/>
            </w:rPr>
          </w:pPr>
          <w:r>
            <w:rPr>
              <w:rFonts w:eastAsia="Times New Roman"/>
            </w:rPr>
            <w:t xml:space="preserve">TÜBİSAD. (2021). </w:t>
          </w:r>
          <w:r>
            <w:rPr>
              <w:rFonts w:eastAsia="Times New Roman"/>
              <w:i/>
              <w:iCs/>
            </w:rPr>
            <w:t>Ekonominin dönüştürücü gücü: e-ticaret etki analizi</w:t>
          </w:r>
          <w:r>
            <w:rPr>
              <w:rFonts w:eastAsia="Times New Roman"/>
            </w:rPr>
            <w:t>. https://www.tubisad.org.tr/tr/images/pdf/tubisad-e-commerce_impact_assessment-launchpresentation.pdf</w:t>
          </w:r>
        </w:p>
        <w:p w14:paraId="7D39A2FA" w14:textId="2139EC56" w:rsidR="0039322C" w:rsidRPr="00EB6041" w:rsidRDefault="00CF6BCC" w:rsidP="008F674F">
          <w:pPr>
            <w:pStyle w:val="BodyText1"/>
          </w:pPr>
          <w:r>
            <w:rPr>
              <w:rFonts w:eastAsia="Times New Roman"/>
            </w:rPr>
            <w:t> </w:t>
          </w:r>
        </w:p>
      </w:sdtContent>
    </w:sdt>
    <w:sectPr w:rsidR="0039322C" w:rsidRPr="00EB6041" w:rsidSect="00354F44">
      <w:footerReference w:type="even" r:id="rId38"/>
      <w:footerReference w:type="default" r:id="rId39"/>
      <w:type w:val="continuous"/>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43EB6" w14:textId="77777777" w:rsidR="00907B6F" w:rsidRDefault="00907B6F" w:rsidP="00CB14AB">
      <w:r>
        <w:separator/>
      </w:r>
    </w:p>
  </w:endnote>
  <w:endnote w:type="continuationSeparator" w:id="0">
    <w:p w14:paraId="651648EF" w14:textId="77777777" w:rsidR="00907B6F" w:rsidRDefault="00907B6F" w:rsidP="00CB14AB">
      <w:r>
        <w:continuationSeparator/>
      </w:r>
    </w:p>
  </w:endnote>
  <w:endnote w:type="continuationNotice" w:id="1">
    <w:p w14:paraId="4287E976" w14:textId="77777777" w:rsidR="00907B6F" w:rsidRDefault="00907B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9054668"/>
      <w:docPartObj>
        <w:docPartGallery w:val="Page Numbers (Bottom of Page)"/>
        <w:docPartUnique/>
      </w:docPartObj>
    </w:sdtPr>
    <w:sdtContent>
      <w:p w14:paraId="107C0E66" w14:textId="66A8F4DC" w:rsidR="004100CC" w:rsidRDefault="004100CC" w:rsidP="00F53C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8E3970">
          <w:rPr>
            <w:rStyle w:val="PageNumber"/>
          </w:rPr>
          <w:fldChar w:fldCharType="separate"/>
        </w:r>
        <w:r w:rsidR="008E3970">
          <w:rPr>
            <w:rStyle w:val="PageNumber"/>
            <w:noProof/>
          </w:rPr>
          <w:t>1</w:t>
        </w:r>
        <w:r>
          <w:rPr>
            <w:rStyle w:val="PageNumber"/>
          </w:rPr>
          <w:fldChar w:fldCharType="end"/>
        </w:r>
      </w:p>
    </w:sdtContent>
  </w:sdt>
  <w:p w14:paraId="44912D1A" w14:textId="77777777" w:rsidR="004100CC" w:rsidRDefault="004100CC" w:rsidP="004100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911292"/>
      <w:docPartObj>
        <w:docPartGallery w:val="Page Numbers (Bottom of Page)"/>
        <w:docPartUnique/>
      </w:docPartObj>
    </w:sdtPr>
    <w:sdtContent>
      <w:p w14:paraId="158BB6CC" w14:textId="7B233A62" w:rsidR="004100CC" w:rsidRDefault="004100CC" w:rsidP="00F53C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579F6C" w14:textId="77777777" w:rsidR="004100CC" w:rsidRDefault="004100CC" w:rsidP="004100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51232" w14:textId="77777777" w:rsidR="00907B6F" w:rsidRDefault="00907B6F" w:rsidP="00CB14AB">
      <w:r>
        <w:separator/>
      </w:r>
    </w:p>
  </w:footnote>
  <w:footnote w:type="continuationSeparator" w:id="0">
    <w:p w14:paraId="53B8D2B2" w14:textId="77777777" w:rsidR="00907B6F" w:rsidRDefault="00907B6F" w:rsidP="00CB14AB">
      <w:r>
        <w:continuationSeparator/>
      </w:r>
    </w:p>
  </w:footnote>
  <w:footnote w:type="continuationNotice" w:id="1">
    <w:p w14:paraId="378BC83D" w14:textId="77777777" w:rsidR="00907B6F" w:rsidRDefault="00907B6F"/>
  </w:footnote>
  <w:footnote w:id="2">
    <w:p w14:paraId="69CBBF06" w14:textId="77777777" w:rsidR="002B7C65" w:rsidRPr="00855651" w:rsidRDefault="002B7C65" w:rsidP="002B7C65">
      <w:pPr>
        <w:pStyle w:val="FootnoteText"/>
        <w:rPr>
          <w:lang w:val="en-US"/>
        </w:rPr>
      </w:pPr>
      <w:r>
        <w:rPr>
          <w:rStyle w:val="FootnoteReference"/>
        </w:rPr>
        <w:footnoteRef/>
      </w:r>
      <w:r>
        <w:t xml:space="preserve"> </w:t>
      </w:r>
      <w:proofErr w:type="spellStart"/>
      <w:r>
        <w:t>HBA’da</w:t>
      </w:r>
      <w:proofErr w:type="spellEnd"/>
      <w:r>
        <w:t xml:space="preserve"> yer alan h</w:t>
      </w:r>
      <w:r w:rsidRPr="00855651">
        <w:t>anehalkı</w:t>
      </w:r>
      <w:r>
        <w:t xml:space="preserve"> tanımı şöyledir</w:t>
      </w:r>
      <w:r w:rsidRPr="00855651">
        <w:t>:</w:t>
      </w:r>
      <w:r>
        <w:t xml:space="preserve"> </w:t>
      </w:r>
      <w:r w:rsidRPr="00855651">
        <w:t>Tek başına yaşayan kişiler ile aralarında akrabalık bağı bulunsun ya da bulunmasın aynı konutta yaşayan, barınma, gıda vb. ihtiyaçlarını ortaklaşa karşılayan, hanehalkı hizmet veya yönetimine katılan kişilerden oluşan topluluktur.</w:t>
      </w:r>
    </w:p>
  </w:footnote>
  <w:footnote w:id="3">
    <w:p w14:paraId="486C341A" w14:textId="77777777" w:rsidR="002B7C65" w:rsidRPr="009A2596" w:rsidRDefault="002B7C65" w:rsidP="002B7C65">
      <w:pPr>
        <w:pStyle w:val="FootnoteText"/>
        <w:rPr>
          <w:lang w:val="en-US"/>
        </w:rPr>
      </w:pPr>
      <w:r>
        <w:rPr>
          <w:rStyle w:val="FootnoteReference"/>
        </w:rPr>
        <w:footnoteRef/>
      </w:r>
      <w:r>
        <w:t xml:space="preserve"> </w:t>
      </w:r>
      <w:r w:rsidRPr="009A2596">
        <w:t xml:space="preserve">Örneğin; </w:t>
      </w:r>
      <w:r>
        <w:t xml:space="preserve">ürettiği tarım ve hayvancılık ürünlerini evde tüketen haneler ile sanayi ve hizmetler de </w:t>
      </w:r>
      <w:r w:rsidRPr="009A2596">
        <w:t>ücretli olarak çalışan</w:t>
      </w:r>
      <w:r>
        <w:t>lara</w:t>
      </w:r>
      <w:r w:rsidRPr="009A2596">
        <w:t xml:space="preserve"> işyer</w:t>
      </w:r>
      <w:r>
        <w:t>ler</w:t>
      </w:r>
      <w:r w:rsidRPr="009A2596">
        <w:t>i</w:t>
      </w:r>
      <w:r>
        <w:t xml:space="preserve"> tarafından </w:t>
      </w:r>
      <w:r w:rsidRPr="009A2596">
        <w:t>verilen yiyecek</w:t>
      </w:r>
      <w:r>
        <w:t xml:space="preserve"> ve </w:t>
      </w:r>
      <w:r w:rsidRPr="009A2596">
        <w:t>giyecek</w:t>
      </w:r>
      <w:r>
        <w:t>ler.</w:t>
      </w:r>
    </w:p>
  </w:footnote>
  <w:footnote w:id="4">
    <w:p w14:paraId="0FF1AC32" w14:textId="3A262BDC" w:rsidR="001C35D2" w:rsidRDefault="001C35D2">
      <w:pPr>
        <w:pStyle w:val="FootnoteText"/>
      </w:pPr>
      <w:r>
        <w:rPr>
          <w:rStyle w:val="FootnoteReference"/>
        </w:rPr>
        <w:footnoteRef/>
      </w:r>
      <w:r>
        <w:t xml:space="preserve"> </w:t>
      </w:r>
      <w:r w:rsidR="00F25F46" w:rsidRPr="00F25F46">
        <w:t>﻿2030 Digital Compass: the European Way for the Digital Decade Communication</w:t>
      </w:r>
      <w:r w:rsidR="00F25F46">
        <w:t xml:space="preserve">. </w:t>
      </w:r>
      <w:r w:rsidR="00F25F46" w:rsidRPr="00F25F46">
        <w:t>Brussels, 9.3.2021</w:t>
      </w:r>
      <w:r w:rsidR="00F25F46">
        <w:t xml:space="preserve"> </w:t>
      </w:r>
      <w:r w:rsidR="00F25F46" w:rsidRPr="00F25F46">
        <w:t>COM(2021) 118 final</w:t>
      </w:r>
      <w:r w:rsidR="00F25F46">
        <w:t xml:space="preserve">. </w:t>
      </w:r>
      <w:r w:rsidR="0079417B">
        <w:t xml:space="preserve">Erişim tarihi 27.01.2022, </w:t>
      </w:r>
      <w:hyperlink r:id="rId1" w:history="1">
        <w:r w:rsidR="0079417B" w:rsidRPr="00A1634B">
          <w:rPr>
            <w:rStyle w:val="Hyperlink"/>
          </w:rPr>
          <w:t>https://eufordigital.eu/wp-content/uploads/2021/03/2030-Digital-Compass-the-European-way-for-the-Digital-Decade.pdf</w:t>
        </w:r>
      </w:hyperlink>
      <w:r w:rsidR="00F25F46">
        <w:t xml:space="preserve">. </w:t>
      </w:r>
    </w:p>
  </w:footnote>
  <w:footnote w:id="5">
    <w:p w14:paraId="658699D4" w14:textId="75080F5F" w:rsidR="0079417B" w:rsidRDefault="0079417B">
      <w:pPr>
        <w:pStyle w:val="FootnoteText"/>
      </w:pPr>
      <w:r>
        <w:rPr>
          <w:rStyle w:val="FootnoteReference"/>
        </w:rPr>
        <w:footnoteRef/>
      </w:r>
      <w:r>
        <w:t xml:space="preserve"> </w:t>
      </w:r>
      <w:r w:rsidRPr="0079417B">
        <w:t>Hanehalkı Bilişim Teknolojileri Kullanım İstatistikleri Metaverisi</w:t>
      </w:r>
      <w:r>
        <w:t xml:space="preserve">. Erişim tarihi 27.01.2022, </w:t>
      </w:r>
      <w:hyperlink r:id="rId2" w:history="1">
        <w:r w:rsidRPr="00A1634B">
          <w:rPr>
            <w:rStyle w:val="Hyperlink"/>
          </w:rPr>
          <w:t>https://data.tuik.gov.tr/Kategori/GetKategori?p=Bilim,-Teknoloji-ve-Bilgi-Toplumu-102</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00000004">
      <w:start w:val="1"/>
      <w:numFmt w:val="bullet"/>
      <w:lvlText w:val="•"/>
      <w:lvlJc w:val="left"/>
      <w:pPr>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03D2456"/>
    <w:multiLevelType w:val="hybridMultilevel"/>
    <w:tmpl w:val="83D650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3110E6"/>
    <w:multiLevelType w:val="hybridMultilevel"/>
    <w:tmpl w:val="FBD4A8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1B0B6A"/>
    <w:multiLevelType w:val="hybridMultilevel"/>
    <w:tmpl w:val="1660E32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39573D"/>
    <w:multiLevelType w:val="hybridMultilevel"/>
    <w:tmpl w:val="320AFE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627293"/>
    <w:multiLevelType w:val="hybridMultilevel"/>
    <w:tmpl w:val="6EFE6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9724593">
    <w:abstractNumId w:val="0"/>
  </w:num>
  <w:num w:numId="2" w16cid:durableId="1391154993">
    <w:abstractNumId w:val="1"/>
  </w:num>
  <w:num w:numId="3" w16cid:durableId="1022778245">
    <w:abstractNumId w:val="4"/>
  </w:num>
  <w:num w:numId="4" w16cid:durableId="294063336">
    <w:abstractNumId w:val="2"/>
  </w:num>
  <w:num w:numId="5" w16cid:durableId="1888489568">
    <w:abstractNumId w:val="3"/>
  </w:num>
  <w:num w:numId="6" w16cid:durableId="14036047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8C9"/>
    <w:rsid w:val="00000E0B"/>
    <w:rsid w:val="000022C5"/>
    <w:rsid w:val="00003021"/>
    <w:rsid w:val="000044AC"/>
    <w:rsid w:val="000064AC"/>
    <w:rsid w:val="000109C5"/>
    <w:rsid w:val="000126B2"/>
    <w:rsid w:val="0001304F"/>
    <w:rsid w:val="00013A5F"/>
    <w:rsid w:val="0001452A"/>
    <w:rsid w:val="00014A34"/>
    <w:rsid w:val="00014EA2"/>
    <w:rsid w:val="00015721"/>
    <w:rsid w:val="00015B02"/>
    <w:rsid w:val="00015CA9"/>
    <w:rsid w:val="00016173"/>
    <w:rsid w:val="0001683A"/>
    <w:rsid w:val="000169C9"/>
    <w:rsid w:val="000174BF"/>
    <w:rsid w:val="000224AE"/>
    <w:rsid w:val="00023C5D"/>
    <w:rsid w:val="00026B9A"/>
    <w:rsid w:val="00027C06"/>
    <w:rsid w:val="000303C3"/>
    <w:rsid w:val="00030A0C"/>
    <w:rsid w:val="00032757"/>
    <w:rsid w:val="00033E20"/>
    <w:rsid w:val="00035764"/>
    <w:rsid w:val="000377F3"/>
    <w:rsid w:val="000409EE"/>
    <w:rsid w:val="00041C60"/>
    <w:rsid w:val="000421E4"/>
    <w:rsid w:val="00042748"/>
    <w:rsid w:val="00044D6D"/>
    <w:rsid w:val="00047E74"/>
    <w:rsid w:val="000501DA"/>
    <w:rsid w:val="000506FD"/>
    <w:rsid w:val="00050C92"/>
    <w:rsid w:val="000554AA"/>
    <w:rsid w:val="00060378"/>
    <w:rsid w:val="000608BB"/>
    <w:rsid w:val="00060EE0"/>
    <w:rsid w:val="0006409A"/>
    <w:rsid w:val="000640EB"/>
    <w:rsid w:val="00064871"/>
    <w:rsid w:val="000666DB"/>
    <w:rsid w:val="0006729D"/>
    <w:rsid w:val="00070916"/>
    <w:rsid w:val="00071197"/>
    <w:rsid w:val="00071C59"/>
    <w:rsid w:val="00071E3D"/>
    <w:rsid w:val="00072ED4"/>
    <w:rsid w:val="00073B45"/>
    <w:rsid w:val="00073DD1"/>
    <w:rsid w:val="000742FD"/>
    <w:rsid w:val="000835C4"/>
    <w:rsid w:val="00084C49"/>
    <w:rsid w:val="000867CA"/>
    <w:rsid w:val="00091C42"/>
    <w:rsid w:val="00092B6A"/>
    <w:rsid w:val="00094890"/>
    <w:rsid w:val="000A1CB7"/>
    <w:rsid w:val="000A7C32"/>
    <w:rsid w:val="000B035B"/>
    <w:rsid w:val="000B6BD6"/>
    <w:rsid w:val="000C0DE3"/>
    <w:rsid w:val="000C2B87"/>
    <w:rsid w:val="000C337E"/>
    <w:rsid w:val="000C38AD"/>
    <w:rsid w:val="000C52BD"/>
    <w:rsid w:val="000C59FE"/>
    <w:rsid w:val="000D2938"/>
    <w:rsid w:val="000D5F68"/>
    <w:rsid w:val="000D6039"/>
    <w:rsid w:val="000D645D"/>
    <w:rsid w:val="000D651E"/>
    <w:rsid w:val="000D7EBF"/>
    <w:rsid w:val="000D7EE7"/>
    <w:rsid w:val="000E028D"/>
    <w:rsid w:val="000E0EB0"/>
    <w:rsid w:val="000E1B00"/>
    <w:rsid w:val="000E1E8E"/>
    <w:rsid w:val="000E21E6"/>
    <w:rsid w:val="000E3A91"/>
    <w:rsid w:val="000E45BC"/>
    <w:rsid w:val="000E4BCD"/>
    <w:rsid w:val="000F1C67"/>
    <w:rsid w:val="000F39E2"/>
    <w:rsid w:val="000F7CC6"/>
    <w:rsid w:val="00104E17"/>
    <w:rsid w:val="0010636E"/>
    <w:rsid w:val="00107D42"/>
    <w:rsid w:val="00115E62"/>
    <w:rsid w:val="00116934"/>
    <w:rsid w:val="001171B4"/>
    <w:rsid w:val="00117610"/>
    <w:rsid w:val="0012168D"/>
    <w:rsid w:val="00121E74"/>
    <w:rsid w:val="00121F5E"/>
    <w:rsid w:val="001228F7"/>
    <w:rsid w:val="00123428"/>
    <w:rsid w:val="0012600D"/>
    <w:rsid w:val="00126838"/>
    <w:rsid w:val="00127088"/>
    <w:rsid w:val="001314F2"/>
    <w:rsid w:val="00131812"/>
    <w:rsid w:val="0013294B"/>
    <w:rsid w:val="00135D71"/>
    <w:rsid w:val="00137FF6"/>
    <w:rsid w:val="0014060A"/>
    <w:rsid w:val="001407AA"/>
    <w:rsid w:val="00141229"/>
    <w:rsid w:val="001430A6"/>
    <w:rsid w:val="00144C7D"/>
    <w:rsid w:val="00152079"/>
    <w:rsid w:val="00154F46"/>
    <w:rsid w:val="001553EB"/>
    <w:rsid w:val="0015583C"/>
    <w:rsid w:val="001558CE"/>
    <w:rsid w:val="00156033"/>
    <w:rsid w:val="001562DF"/>
    <w:rsid w:val="001611D1"/>
    <w:rsid w:val="0016157E"/>
    <w:rsid w:val="0016159D"/>
    <w:rsid w:val="00161680"/>
    <w:rsid w:val="001616C4"/>
    <w:rsid w:val="0016179D"/>
    <w:rsid w:val="00161A4F"/>
    <w:rsid w:val="001629C6"/>
    <w:rsid w:val="00162AA4"/>
    <w:rsid w:val="00163905"/>
    <w:rsid w:val="00165D4E"/>
    <w:rsid w:val="00167BCE"/>
    <w:rsid w:val="00171130"/>
    <w:rsid w:val="00172CCA"/>
    <w:rsid w:val="001735D2"/>
    <w:rsid w:val="00174B84"/>
    <w:rsid w:val="00174C8B"/>
    <w:rsid w:val="00176493"/>
    <w:rsid w:val="001769BB"/>
    <w:rsid w:val="00176CB7"/>
    <w:rsid w:val="001772FE"/>
    <w:rsid w:val="00180FC1"/>
    <w:rsid w:val="00181657"/>
    <w:rsid w:val="00182A0C"/>
    <w:rsid w:val="00182BBA"/>
    <w:rsid w:val="0018510F"/>
    <w:rsid w:val="00185407"/>
    <w:rsid w:val="0018573A"/>
    <w:rsid w:val="0018612F"/>
    <w:rsid w:val="001865C9"/>
    <w:rsid w:val="00187681"/>
    <w:rsid w:val="00191012"/>
    <w:rsid w:val="00193337"/>
    <w:rsid w:val="0019491F"/>
    <w:rsid w:val="0019530D"/>
    <w:rsid w:val="00195918"/>
    <w:rsid w:val="001963F4"/>
    <w:rsid w:val="00196CC7"/>
    <w:rsid w:val="00196EB3"/>
    <w:rsid w:val="00197D4C"/>
    <w:rsid w:val="001A1F2E"/>
    <w:rsid w:val="001A3194"/>
    <w:rsid w:val="001A3EB8"/>
    <w:rsid w:val="001A462E"/>
    <w:rsid w:val="001A4E99"/>
    <w:rsid w:val="001A6421"/>
    <w:rsid w:val="001B0484"/>
    <w:rsid w:val="001B05D9"/>
    <w:rsid w:val="001B292C"/>
    <w:rsid w:val="001B5F6D"/>
    <w:rsid w:val="001C0FE3"/>
    <w:rsid w:val="001C29C1"/>
    <w:rsid w:val="001C35D2"/>
    <w:rsid w:val="001C5DAB"/>
    <w:rsid w:val="001C738A"/>
    <w:rsid w:val="001D110C"/>
    <w:rsid w:val="001D68F8"/>
    <w:rsid w:val="001D6EAD"/>
    <w:rsid w:val="001E0CE2"/>
    <w:rsid w:val="001E31CB"/>
    <w:rsid w:val="001E4D04"/>
    <w:rsid w:val="001F4BBB"/>
    <w:rsid w:val="001F51BA"/>
    <w:rsid w:val="00200BB4"/>
    <w:rsid w:val="00203DEF"/>
    <w:rsid w:val="00203E35"/>
    <w:rsid w:val="00205AC6"/>
    <w:rsid w:val="00205BFD"/>
    <w:rsid w:val="002110C7"/>
    <w:rsid w:val="002126A1"/>
    <w:rsid w:val="002129AA"/>
    <w:rsid w:val="002145CA"/>
    <w:rsid w:val="002205A8"/>
    <w:rsid w:val="00223FC6"/>
    <w:rsid w:val="0022662D"/>
    <w:rsid w:val="00226C51"/>
    <w:rsid w:val="002342A0"/>
    <w:rsid w:val="002346C6"/>
    <w:rsid w:val="0023531D"/>
    <w:rsid w:val="0023563E"/>
    <w:rsid w:val="00236487"/>
    <w:rsid w:val="002365BE"/>
    <w:rsid w:val="00236659"/>
    <w:rsid w:val="00236C13"/>
    <w:rsid w:val="00240174"/>
    <w:rsid w:val="002413A8"/>
    <w:rsid w:val="00242610"/>
    <w:rsid w:val="00242A38"/>
    <w:rsid w:val="00245420"/>
    <w:rsid w:val="0024602D"/>
    <w:rsid w:val="002479A5"/>
    <w:rsid w:val="00250888"/>
    <w:rsid w:val="00251507"/>
    <w:rsid w:val="002524E3"/>
    <w:rsid w:val="00261B31"/>
    <w:rsid w:val="00263B36"/>
    <w:rsid w:val="00263FE6"/>
    <w:rsid w:val="00265256"/>
    <w:rsid w:val="00265B82"/>
    <w:rsid w:val="00265D4C"/>
    <w:rsid w:val="00271926"/>
    <w:rsid w:val="00271D59"/>
    <w:rsid w:val="002727C2"/>
    <w:rsid w:val="00275144"/>
    <w:rsid w:val="00281701"/>
    <w:rsid w:val="002818C9"/>
    <w:rsid w:val="00282EE2"/>
    <w:rsid w:val="002835B1"/>
    <w:rsid w:val="0028547B"/>
    <w:rsid w:val="00286943"/>
    <w:rsid w:val="002877F7"/>
    <w:rsid w:val="00291EE3"/>
    <w:rsid w:val="00292560"/>
    <w:rsid w:val="00292827"/>
    <w:rsid w:val="0029291A"/>
    <w:rsid w:val="00293726"/>
    <w:rsid w:val="00295184"/>
    <w:rsid w:val="002978D6"/>
    <w:rsid w:val="00297E00"/>
    <w:rsid w:val="002A0063"/>
    <w:rsid w:val="002A2268"/>
    <w:rsid w:val="002A2382"/>
    <w:rsid w:val="002A3F01"/>
    <w:rsid w:val="002A6306"/>
    <w:rsid w:val="002B2B57"/>
    <w:rsid w:val="002B3738"/>
    <w:rsid w:val="002B395A"/>
    <w:rsid w:val="002B6A56"/>
    <w:rsid w:val="002B77E8"/>
    <w:rsid w:val="002B7C65"/>
    <w:rsid w:val="002C1BE5"/>
    <w:rsid w:val="002C389A"/>
    <w:rsid w:val="002C569B"/>
    <w:rsid w:val="002D08FE"/>
    <w:rsid w:val="002D39A7"/>
    <w:rsid w:val="002D6D94"/>
    <w:rsid w:val="002D7648"/>
    <w:rsid w:val="002E0F72"/>
    <w:rsid w:val="002E1010"/>
    <w:rsid w:val="002E3F47"/>
    <w:rsid w:val="002E68EF"/>
    <w:rsid w:val="002E69A7"/>
    <w:rsid w:val="002E755A"/>
    <w:rsid w:val="002E7D0F"/>
    <w:rsid w:val="002F0019"/>
    <w:rsid w:val="002F0191"/>
    <w:rsid w:val="002F01E0"/>
    <w:rsid w:val="002F0529"/>
    <w:rsid w:val="002F0974"/>
    <w:rsid w:val="002F2A91"/>
    <w:rsid w:val="002F4582"/>
    <w:rsid w:val="002F65DA"/>
    <w:rsid w:val="002F70FC"/>
    <w:rsid w:val="002F72D7"/>
    <w:rsid w:val="003005D2"/>
    <w:rsid w:val="003011D3"/>
    <w:rsid w:val="0030168C"/>
    <w:rsid w:val="00303909"/>
    <w:rsid w:val="00304824"/>
    <w:rsid w:val="003103C0"/>
    <w:rsid w:val="00311C3A"/>
    <w:rsid w:val="00312F9A"/>
    <w:rsid w:val="0031395A"/>
    <w:rsid w:val="00316004"/>
    <w:rsid w:val="00321B9B"/>
    <w:rsid w:val="003232E8"/>
    <w:rsid w:val="00323C71"/>
    <w:rsid w:val="00324DB8"/>
    <w:rsid w:val="00326BFD"/>
    <w:rsid w:val="00331132"/>
    <w:rsid w:val="00333760"/>
    <w:rsid w:val="003343F6"/>
    <w:rsid w:val="003356BC"/>
    <w:rsid w:val="003368C1"/>
    <w:rsid w:val="00337951"/>
    <w:rsid w:val="00340414"/>
    <w:rsid w:val="00342061"/>
    <w:rsid w:val="00344333"/>
    <w:rsid w:val="0034596F"/>
    <w:rsid w:val="00346605"/>
    <w:rsid w:val="00347317"/>
    <w:rsid w:val="00347946"/>
    <w:rsid w:val="00350B9F"/>
    <w:rsid w:val="00351275"/>
    <w:rsid w:val="00351ABA"/>
    <w:rsid w:val="00352DB0"/>
    <w:rsid w:val="00353EE5"/>
    <w:rsid w:val="00353F74"/>
    <w:rsid w:val="003549F9"/>
    <w:rsid w:val="00354F44"/>
    <w:rsid w:val="00355481"/>
    <w:rsid w:val="003567AB"/>
    <w:rsid w:val="00356B5A"/>
    <w:rsid w:val="00360525"/>
    <w:rsid w:val="00361018"/>
    <w:rsid w:val="00365A8B"/>
    <w:rsid w:val="003705D2"/>
    <w:rsid w:val="003706C3"/>
    <w:rsid w:val="0037185C"/>
    <w:rsid w:val="00371964"/>
    <w:rsid w:val="00374CCA"/>
    <w:rsid w:val="00375306"/>
    <w:rsid w:val="0037645A"/>
    <w:rsid w:val="003770F2"/>
    <w:rsid w:val="00377ECD"/>
    <w:rsid w:val="00380D4B"/>
    <w:rsid w:val="00383200"/>
    <w:rsid w:val="00386BB2"/>
    <w:rsid w:val="00387F13"/>
    <w:rsid w:val="00390F11"/>
    <w:rsid w:val="00392F22"/>
    <w:rsid w:val="0039322C"/>
    <w:rsid w:val="00396FA8"/>
    <w:rsid w:val="00397F79"/>
    <w:rsid w:val="003A125F"/>
    <w:rsid w:val="003A3343"/>
    <w:rsid w:val="003A3667"/>
    <w:rsid w:val="003A3C93"/>
    <w:rsid w:val="003A41D8"/>
    <w:rsid w:val="003A457B"/>
    <w:rsid w:val="003A52AA"/>
    <w:rsid w:val="003A7E5F"/>
    <w:rsid w:val="003B47BF"/>
    <w:rsid w:val="003B646E"/>
    <w:rsid w:val="003B6F18"/>
    <w:rsid w:val="003C3506"/>
    <w:rsid w:val="003C3B2C"/>
    <w:rsid w:val="003C3C26"/>
    <w:rsid w:val="003C5143"/>
    <w:rsid w:val="003C5E30"/>
    <w:rsid w:val="003C6868"/>
    <w:rsid w:val="003C7397"/>
    <w:rsid w:val="003C7FAB"/>
    <w:rsid w:val="003D1460"/>
    <w:rsid w:val="003D3F93"/>
    <w:rsid w:val="003D6035"/>
    <w:rsid w:val="003D7589"/>
    <w:rsid w:val="003D7D7B"/>
    <w:rsid w:val="003E1C76"/>
    <w:rsid w:val="003E46D0"/>
    <w:rsid w:val="003E485F"/>
    <w:rsid w:val="003E4C9E"/>
    <w:rsid w:val="003E6414"/>
    <w:rsid w:val="003E68F4"/>
    <w:rsid w:val="003F15DB"/>
    <w:rsid w:val="003F26AC"/>
    <w:rsid w:val="003F32BB"/>
    <w:rsid w:val="003F3C35"/>
    <w:rsid w:val="0040176D"/>
    <w:rsid w:val="0040246C"/>
    <w:rsid w:val="00402E84"/>
    <w:rsid w:val="0040319D"/>
    <w:rsid w:val="0040526E"/>
    <w:rsid w:val="00406378"/>
    <w:rsid w:val="00406BAE"/>
    <w:rsid w:val="00407044"/>
    <w:rsid w:val="004100CC"/>
    <w:rsid w:val="0041286F"/>
    <w:rsid w:val="0041293D"/>
    <w:rsid w:val="004165EE"/>
    <w:rsid w:val="004203B2"/>
    <w:rsid w:val="0042143E"/>
    <w:rsid w:val="004219D1"/>
    <w:rsid w:val="00422922"/>
    <w:rsid w:val="00424012"/>
    <w:rsid w:val="0042700C"/>
    <w:rsid w:val="004273A1"/>
    <w:rsid w:val="00427885"/>
    <w:rsid w:val="00427933"/>
    <w:rsid w:val="00427944"/>
    <w:rsid w:val="00431516"/>
    <w:rsid w:val="00432BD2"/>
    <w:rsid w:val="004347AD"/>
    <w:rsid w:val="0043505D"/>
    <w:rsid w:val="004401A6"/>
    <w:rsid w:val="00440D56"/>
    <w:rsid w:val="00441297"/>
    <w:rsid w:val="00442A6D"/>
    <w:rsid w:val="00443BCA"/>
    <w:rsid w:val="00446651"/>
    <w:rsid w:val="004520B9"/>
    <w:rsid w:val="00453184"/>
    <w:rsid w:val="00455596"/>
    <w:rsid w:val="00465267"/>
    <w:rsid w:val="00465450"/>
    <w:rsid w:val="00466EB0"/>
    <w:rsid w:val="0046758E"/>
    <w:rsid w:val="00470D27"/>
    <w:rsid w:val="00472E2A"/>
    <w:rsid w:val="00473928"/>
    <w:rsid w:val="00473F7A"/>
    <w:rsid w:val="004770EF"/>
    <w:rsid w:val="00480771"/>
    <w:rsid w:val="004818D7"/>
    <w:rsid w:val="0048253F"/>
    <w:rsid w:val="00486470"/>
    <w:rsid w:val="00486D91"/>
    <w:rsid w:val="004878CA"/>
    <w:rsid w:val="00491342"/>
    <w:rsid w:val="00491684"/>
    <w:rsid w:val="00491C01"/>
    <w:rsid w:val="00491CCF"/>
    <w:rsid w:val="00493E1C"/>
    <w:rsid w:val="0049441C"/>
    <w:rsid w:val="004A1C57"/>
    <w:rsid w:val="004A3A08"/>
    <w:rsid w:val="004A60A5"/>
    <w:rsid w:val="004A6AE0"/>
    <w:rsid w:val="004A7293"/>
    <w:rsid w:val="004B30C4"/>
    <w:rsid w:val="004B3409"/>
    <w:rsid w:val="004B3DFE"/>
    <w:rsid w:val="004C346D"/>
    <w:rsid w:val="004C3588"/>
    <w:rsid w:val="004C36CA"/>
    <w:rsid w:val="004C4A17"/>
    <w:rsid w:val="004C59A9"/>
    <w:rsid w:val="004D2CBC"/>
    <w:rsid w:val="004D2E1D"/>
    <w:rsid w:val="004D3510"/>
    <w:rsid w:val="004D382D"/>
    <w:rsid w:val="004D4A49"/>
    <w:rsid w:val="004D59DA"/>
    <w:rsid w:val="004D76CB"/>
    <w:rsid w:val="004E06F4"/>
    <w:rsid w:val="004E070C"/>
    <w:rsid w:val="004E115F"/>
    <w:rsid w:val="004E159B"/>
    <w:rsid w:val="004E25D0"/>
    <w:rsid w:val="004E4F5C"/>
    <w:rsid w:val="004E636E"/>
    <w:rsid w:val="004E6FAE"/>
    <w:rsid w:val="004E7101"/>
    <w:rsid w:val="004F05C0"/>
    <w:rsid w:val="004F0993"/>
    <w:rsid w:val="004F1C03"/>
    <w:rsid w:val="004F29C7"/>
    <w:rsid w:val="004F49F5"/>
    <w:rsid w:val="004F5969"/>
    <w:rsid w:val="00500EDE"/>
    <w:rsid w:val="005024A7"/>
    <w:rsid w:val="005066E4"/>
    <w:rsid w:val="00507159"/>
    <w:rsid w:val="00507585"/>
    <w:rsid w:val="00512541"/>
    <w:rsid w:val="005133ED"/>
    <w:rsid w:val="005153D5"/>
    <w:rsid w:val="00516E30"/>
    <w:rsid w:val="005174D0"/>
    <w:rsid w:val="00522CBE"/>
    <w:rsid w:val="00523605"/>
    <w:rsid w:val="00523E25"/>
    <w:rsid w:val="00525FC5"/>
    <w:rsid w:val="0052739B"/>
    <w:rsid w:val="00530590"/>
    <w:rsid w:val="0053085A"/>
    <w:rsid w:val="00530FFB"/>
    <w:rsid w:val="00531779"/>
    <w:rsid w:val="00531F17"/>
    <w:rsid w:val="00533835"/>
    <w:rsid w:val="00535A7A"/>
    <w:rsid w:val="00535F05"/>
    <w:rsid w:val="00536427"/>
    <w:rsid w:val="005403DB"/>
    <w:rsid w:val="005411D2"/>
    <w:rsid w:val="005417DA"/>
    <w:rsid w:val="0054516F"/>
    <w:rsid w:val="0054758D"/>
    <w:rsid w:val="0055157F"/>
    <w:rsid w:val="0055214B"/>
    <w:rsid w:val="0055218A"/>
    <w:rsid w:val="00553BCB"/>
    <w:rsid w:val="00554332"/>
    <w:rsid w:val="00554A77"/>
    <w:rsid w:val="005551C7"/>
    <w:rsid w:val="005556E7"/>
    <w:rsid w:val="00555B22"/>
    <w:rsid w:val="005564C1"/>
    <w:rsid w:val="005568F3"/>
    <w:rsid w:val="005600A7"/>
    <w:rsid w:val="0056270E"/>
    <w:rsid w:val="005632FB"/>
    <w:rsid w:val="00563E19"/>
    <w:rsid w:val="00564AEE"/>
    <w:rsid w:val="00564CD0"/>
    <w:rsid w:val="00564F46"/>
    <w:rsid w:val="0057366E"/>
    <w:rsid w:val="00574F09"/>
    <w:rsid w:val="0057530A"/>
    <w:rsid w:val="00575D34"/>
    <w:rsid w:val="00575D40"/>
    <w:rsid w:val="005778AE"/>
    <w:rsid w:val="005817D1"/>
    <w:rsid w:val="0058219A"/>
    <w:rsid w:val="00582766"/>
    <w:rsid w:val="00583BE5"/>
    <w:rsid w:val="00587226"/>
    <w:rsid w:val="0058780F"/>
    <w:rsid w:val="005908E4"/>
    <w:rsid w:val="00591D3C"/>
    <w:rsid w:val="005923FD"/>
    <w:rsid w:val="005935E4"/>
    <w:rsid w:val="00593CF7"/>
    <w:rsid w:val="00594A27"/>
    <w:rsid w:val="0059733B"/>
    <w:rsid w:val="005A14C1"/>
    <w:rsid w:val="005A2094"/>
    <w:rsid w:val="005A2539"/>
    <w:rsid w:val="005A2E4D"/>
    <w:rsid w:val="005A470B"/>
    <w:rsid w:val="005A4BFF"/>
    <w:rsid w:val="005B033E"/>
    <w:rsid w:val="005B14E9"/>
    <w:rsid w:val="005B38F3"/>
    <w:rsid w:val="005B4CB7"/>
    <w:rsid w:val="005B4F11"/>
    <w:rsid w:val="005B61CC"/>
    <w:rsid w:val="005B7116"/>
    <w:rsid w:val="005B7F60"/>
    <w:rsid w:val="005C1746"/>
    <w:rsid w:val="005C2257"/>
    <w:rsid w:val="005C36C1"/>
    <w:rsid w:val="005C435C"/>
    <w:rsid w:val="005C5B1F"/>
    <w:rsid w:val="005C6CEA"/>
    <w:rsid w:val="005D01D2"/>
    <w:rsid w:val="005D0447"/>
    <w:rsid w:val="005D1B02"/>
    <w:rsid w:val="005D69E1"/>
    <w:rsid w:val="005E1506"/>
    <w:rsid w:val="005E1F88"/>
    <w:rsid w:val="005E3074"/>
    <w:rsid w:val="005E3332"/>
    <w:rsid w:val="005E4C32"/>
    <w:rsid w:val="005E6535"/>
    <w:rsid w:val="005E66D6"/>
    <w:rsid w:val="005F084E"/>
    <w:rsid w:val="005F1AE9"/>
    <w:rsid w:val="005F1C6D"/>
    <w:rsid w:val="005F2E77"/>
    <w:rsid w:val="005F3394"/>
    <w:rsid w:val="005F3FAD"/>
    <w:rsid w:val="005F4442"/>
    <w:rsid w:val="005F4D51"/>
    <w:rsid w:val="005F4E76"/>
    <w:rsid w:val="005F6B9F"/>
    <w:rsid w:val="0060008F"/>
    <w:rsid w:val="006000DD"/>
    <w:rsid w:val="006034FF"/>
    <w:rsid w:val="00603CAA"/>
    <w:rsid w:val="00604339"/>
    <w:rsid w:val="00604877"/>
    <w:rsid w:val="00605509"/>
    <w:rsid w:val="00606A3B"/>
    <w:rsid w:val="00606B84"/>
    <w:rsid w:val="00607912"/>
    <w:rsid w:val="00611D1E"/>
    <w:rsid w:val="00613DB4"/>
    <w:rsid w:val="00614AC5"/>
    <w:rsid w:val="00616F58"/>
    <w:rsid w:val="0061707C"/>
    <w:rsid w:val="006213D2"/>
    <w:rsid w:val="00621808"/>
    <w:rsid w:val="0062307C"/>
    <w:rsid w:val="00623DD6"/>
    <w:rsid w:val="00624BBA"/>
    <w:rsid w:val="006265F8"/>
    <w:rsid w:val="00626847"/>
    <w:rsid w:val="0063001A"/>
    <w:rsid w:val="0063175F"/>
    <w:rsid w:val="00631921"/>
    <w:rsid w:val="00632B8F"/>
    <w:rsid w:val="00634FA4"/>
    <w:rsid w:val="00635A39"/>
    <w:rsid w:val="00635CE1"/>
    <w:rsid w:val="006369E6"/>
    <w:rsid w:val="00637F35"/>
    <w:rsid w:val="0064024E"/>
    <w:rsid w:val="006406B8"/>
    <w:rsid w:val="006406D7"/>
    <w:rsid w:val="00640F3E"/>
    <w:rsid w:val="0064107E"/>
    <w:rsid w:val="006414D9"/>
    <w:rsid w:val="006431AC"/>
    <w:rsid w:val="006433CA"/>
    <w:rsid w:val="00643D00"/>
    <w:rsid w:val="00644802"/>
    <w:rsid w:val="00645621"/>
    <w:rsid w:val="00645C08"/>
    <w:rsid w:val="006469CE"/>
    <w:rsid w:val="00646E5B"/>
    <w:rsid w:val="006503C3"/>
    <w:rsid w:val="00651659"/>
    <w:rsid w:val="006553FF"/>
    <w:rsid w:val="00655A84"/>
    <w:rsid w:val="00656E0B"/>
    <w:rsid w:val="00661AF7"/>
    <w:rsid w:val="00662FF3"/>
    <w:rsid w:val="00663969"/>
    <w:rsid w:val="00665BB7"/>
    <w:rsid w:val="00672025"/>
    <w:rsid w:val="0067247A"/>
    <w:rsid w:val="0067309B"/>
    <w:rsid w:val="00676309"/>
    <w:rsid w:val="00676A89"/>
    <w:rsid w:val="00676AD9"/>
    <w:rsid w:val="00682573"/>
    <w:rsid w:val="00683697"/>
    <w:rsid w:val="00683CA4"/>
    <w:rsid w:val="0069123C"/>
    <w:rsid w:val="0069346B"/>
    <w:rsid w:val="006954DD"/>
    <w:rsid w:val="006964F9"/>
    <w:rsid w:val="00697684"/>
    <w:rsid w:val="006A211E"/>
    <w:rsid w:val="006A264E"/>
    <w:rsid w:val="006A2A65"/>
    <w:rsid w:val="006A42C3"/>
    <w:rsid w:val="006A48DA"/>
    <w:rsid w:val="006A6955"/>
    <w:rsid w:val="006B11D7"/>
    <w:rsid w:val="006B1A81"/>
    <w:rsid w:val="006B3499"/>
    <w:rsid w:val="006B39D9"/>
    <w:rsid w:val="006B5C6A"/>
    <w:rsid w:val="006B666D"/>
    <w:rsid w:val="006B6FF6"/>
    <w:rsid w:val="006B73A3"/>
    <w:rsid w:val="006B765C"/>
    <w:rsid w:val="006B7D27"/>
    <w:rsid w:val="006C05F1"/>
    <w:rsid w:val="006C1FD9"/>
    <w:rsid w:val="006C2955"/>
    <w:rsid w:val="006C5FAA"/>
    <w:rsid w:val="006C6423"/>
    <w:rsid w:val="006C78B0"/>
    <w:rsid w:val="006C7E70"/>
    <w:rsid w:val="006D1C9C"/>
    <w:rsid w:val="006D2C6A"/>
    <w:rsid w:val="006D5D82"/>
    <w:rsid w:val="006D5EF2"/>
    <w:rsid w:val="006D7D7D"/>
    <w:rsid w:val="006E00D9"/>
    <w:rsid w:val="006E1180"/>
    <w:rsid w:val="006E238C"/>
    <w:rsid w:val="006E3B06"/>
    <w:rsid w:val="006E562C"/>
    <w:rsid w:val="006F0387"/>
    <w:rsid w:val="006F19E8"/>
    <w:rsid w:val="006F239A"/>
    <w:rsid w:val="006F39A3"/>
    <w:rsid w:val="006F3F44"/>
    <w:rsid w:val="006F4715"/>
    <w:rsid w:val="006F61B4"/>
    <w:rsid w:val="006F6C02"/>
    <w:rsid w:val="007007F2"/>
    <w:rsid w:val="007068C6"/>
    <w:rsid w:val="00706D18"/>
    <w:rsid w:val="00711C27"/>
    <w:rsid w:val="00712143"/>
    <w:rsid w:val="00712C5F"/>
    <w:rsid w:val="007145FB"/>
    <w:rsid w:val="00715482"/>
    <w:rsid w:val="00716C49"/>
    <w:rsid w:val="00720E84"/>
    <w:rsid w:val="00721434"/>
    <w:rsid w:val="00721A57"/>
    <w:rsid w:val="007221FC"/>
    <w:rsid w:val="00723738"/>
    <w:rsid w:val="0072383E"/>
    <w:rsid w:val="00723D73"/>
    <w:rsid w:val="00724196"/>
    <w:rsid w:val="00730547"/>
    <w:rsid w:val="0073081D"/>
    <w:rsid w:val="00730A3A"/>
    <w:rsid w:val="007319F7"/>
    <w:rsid w:val="00733890"/>
    <w:rsid w:val="00733D1A"/>
    <w:rsid w:val="007340C8"/>
    <w:rsid w:val="00734D21"/>
    <w:rsid w:val="00743C06"/>
    <w:rsid w:val="00743EAC"/>
    <w:rsid w:val="00744BD5"/>
    <w:rsid w:val="007459DB"/>
    <w:rsid w:val="007479DE"/>
    <w:rsid w:val="00750015"/>
    <w:rsid w:val="00755FB6"/>
    <w:rsid w:val="0075662B"/>
    <w:rsid w:val="0075722B"/>
    <w:rsid w:val="007575E7"/>
    <w:rsid w:val="00760556"/>
    <w:rsid w:val="007634A7"/>
    <w:rsid w:val="00770FC7"/>
    <w:rsid w:val="00771F67"/>
    <w:rsid w:val="00772578"/>
    <w:rsid w:val="00777183"/>
    <w:rsid w:val="00780A5E"/>
    <w:rsid w:val="007826B9"/>
    <w:rsid w:val="00782E23"/>
    <w:rsid w:val="007844A4"/>
    <w:rsid w:val="00784737"/>
    <w:rsid w:val="0078529C"/>
    <w:rsid w:val="00785545"/>
    <w:rsid w:val="00786FCA"/>
    <w:rsid w:val="0079009A"/>
    <w:rsid w:val="00791939"/>
    <w:rsid w:val="00791D92"/>
    <w:rsid w:val="00793623"/>
    <w:rsid w:val="00793B25"/>
    <w:rsid w:val="0079417B"/>
    <w:rsid w:val="00794D23"/>
    <w:rsid w:val="00796FD0"/>
    <w:rsid w:val="00797C57"/>
    <w:rsid w:val="007A0A8C"/>
    <w:rsid w:val="007A0ADE"/>
    <w:rsid w:val="007A1CE6"/>
    <w:rsid w:val="007A1D72"/>
    <w:rsid w:val="007B031C"/>
    <w:rsid w:val="007B166A"/>
    <w:rsid w:val="007B17A2"/>
    <w:rsid w:val="007B5E6B"/>
    <w:rsid w:val="007B61FC"/>
    <w:rsid w:val="007B78DD"/>
    <w:rsid w:val="007C30FC"/>
    <w:rsid w:val="007C4EC5"/>
    <w:rsid w:val="007C684D"/>
    <w:rsid w:val="007C7BE8"/>
    <w:rsid w:val="007D136F"/>
    <w:rsid w:val="007D43B6"/>
    <w:rsid w:val="007D63CE"/>
    <w:rsid w:val="007D73CE"/>
    <w:rsid w:val="007D76A2"/>
    <w:rsid w:val="007D7C38"/>
    <w:rsid w:val="007E1716"/>
    <w:rsid w:val="007E1E8D"/>
    <w:rsid w:val="007E2D99"/>
    <w:rsid w:val="007E4B91"/>
    <w:rsid w:val="007E7721"/>
    <w:rsid w:val="007F16A4"/>
    <w:rsid w:val="007F2102"/>
    <w:rsid w:val="0080121E"/>
    <w:rsid w:val="008023A9"/>
    <w:rsid w:val="0080303C"/>
    <w:rsid w:val="008032E0"/>
    <w:rsid w:val="0080382D"/>
    <w:rsid w:val="00803D8A"/>
    <w:rsid w:val="00806E99"/>
    <w:rsid w:val="0080781A"/>
    <w:rsid w:val="00807EDF"/>
    <w:rsid w:val="008108C1"/>
    <w:rsid w:val="0081166B"/>
    <w:rsid w:val="00811FF2"/>
    <w:rsid w:val="00813ABF"/>
    <w:rsid w:val="00815A84"/>
    <w:rsid w:val="0082186C"/>
    <w:rsid w:val="008239B5"/>
    <w:rsid w:val="00823FCA"/>
    <w:rsid w:val="00824F03"/>
    <w:rsid w:val="008250BE"/>
    <w:rsid w:val="0082649E"/>
    <w:rsid w:val="008270F7"/>
    <w:rsid w:val="00827E41"/>
    <w:rsid w:val="00831314"/>
    <w:rsid w:val="0083136B"/>
    <w:rsid w:val="00833C57"/>
    <w:rsid w:val="00835BEA"/>
    <w:rsid w:val="00836ABB"/>
    <w:rsid w:val="00836BBD"/>
    <w:rsid w:val="00840930"/>
    <w:rsid w:val="00842D94"/>
    <w:rsid w:val="00847308"/>
    <w:rsid w:val="0085120B"/>
    <w:rsid w:val="008517EE"/>
    <w:rsid w:val="00851B47"/>
    <w:rsid w:val="00851EB7"/>
    <w:rsid w:val="00852754"/>
    <w:rsid w:val="00852D8A"/>
    <w:rsid w:val="00854D57"/>
    <w:rsid w:val="00856244"/>
    <w:rsid w:val="00863EDC"/>
    <w:rsid w:val="00864B81"/>
    <w:rsid w:val="0086690D"/>
    <w:rsid w:val="00866B5B"/>
    <w:rsid w:val="00867D6C"/>
    <w:rsid w:val="00872AE6"/>
    <w:rsid w:val="00873347"/>
    <w:rsid w:val="0087540D"/>
    <w:rsid w:val="00876604"/>
    <w:rsid w:val="00876F3E"/>
    <w:rsid w:val="008802E9"/>
    <w:rsid w:val="00881EB6"/>
    <w:rsid w:val="008835A3"/>
    <w:rsid w:val="0088484C"/>
    <w:rsid w:val="00884BCF"/>
    <w:rsid w:val="00884F05"/>
    <w:rsid w:val="00885F3C"/>
    <w:rsid w:val="00886D6A"/>
    <w:rsid w:val="008871C3"/>
    <w:rsid w:val="00890C4D"/>
    <w:rsid w:val="00892170"/>
    <w:rsid w:val="00892558"/>
    <w:rsid w:val="008925CA"/>
    <w:rsid w:val="00894192"/>
    <w:rsid w:val="00894AAE"/>
    <w:rsid w:val="0089710C"/>
    <w:rsid w:val="0089742C"/>
    <w:rsid w:val="00897E43"/>
    <w:rsid w:val="008A0FAD"/>
    <w:rsid w:val="008A1CBA"/>
    <w:rsid w:val="008A7AE1"/>
    <w:rsid w:val="008B223B"/>
    <w:rsid w:val="008B25DD"/>
    <w:rsid w:val="008B4273"/>
    <w:rsid w:val="008B443B"/>
    <w:rsid w:val="008B4899"/>
    <w:rsid w:val="008C0059"/>
    <w:rsid w:val="008C087F"/>
    <w:rsid w:val="008C3F2C"/>
    <w:rsid w:val="008C4678"/>
    <w:rsid w:val="008C58B4"/>
    <w:rsid w:val="008C5F59"/>
    <w:rsid w:val="008C68D1"/>
    <w:rsid w:val="008C68F2"/>
    <w:rsid w:val="008C6994"/>
    <w:rsid w:val="008C6FCE"/>
    <w:rsid w:val="008C7483"/>
    <w:rsid w:val="008C79F6"/>
    <w:rsid w:val="008C7A90"/>
    <w:rsid w:val="008D075D"/>
    <w:rsid w:val="008D1E34"/>
    <w:rsid w:val="008D2883"/>
    <w:rsid w:val="008D5D0E"/>
    <w:rsid w:val="008D7C71"/>
    <w:rsid w:val="008E1C6B"/>
    <w:rsid w:val="008E1F3A"/>
    <w:rsid w:val="008E3970"/>
    <w:rsid w:val="008E690F"/>
    <w:rsid w:val="008E6DC5"/>
    <w:rsid w:val="008F0E58"/>
    <w:rsid w:val="008F2788"/>
    <w:rsid w:val="008F35DD"/>
    <w:rsid w:val="008F36A7"/>
    <w:rsid w:val="008F3A60"/>
    <w:rsid w:val="008F3B7E"/>
    <w:rsid w:val="008F52C5"/>
    <w:rsid w:val="008F537A"/>
    <w:rsid w:val="008F5DF1"/>
    <w:rsid w:val="008F674F"/>
    <w:rsid w:val="00900138"/>
    <w:rsid w:val="00901F1A"/>
    <w:rsid w:val="009028FF"/>
    <w:rsid w:val="009029C8"/>
    <w:rsid w:val="009031DC"/>
    <w:rsid w:val="00903CA3"/>
    <w:rsid w:val="00903ED7"/>
    <w:rsid w:val="0090524C"/>
    <w:rsid w:val="009054BA"/>
    <w:rsid w:val="00907000"/>
    <w:rsid w:val="009072BE"/>
    <w:rsid w:val="00907B6F"/>
    <w:rsid w:val="00907F58"/>
    <w:rsid w:val="00910D36"/>
    <w:rsid w:val="009145DD"/>
    <w:rsid w:val="009150CD"/>
    <w:rsid w:val="00920D54"/>
    <w:rsid w:val="00922182"/>
    <w:rsid w:val="009239A0"/>
    <w:rsid w:val="009248CA"/>
    <w:rsid w:val="00924DB1"/>
    <w:rsid w:val="00925187"/>
    <w:rsid w:val="0092578B"/>
    <w:rsid w:val="009276A0"/>
    <w:rsid w:val="009300BD"/>
    <w:rsid w:val="0093305E"/>
    <w:rsid w:val="009339E8"/>
    <w:rsid w:val="0093423C"/>
    <w:rsid w:val="0093642A"/>
    <w:rsid w:val="009371E4"/>
    <w:rsid w:val="00937F7B"/>
    <w:rsid w:val="00941A89"/>
    <w:rsid w:val="00942AD3"/>
    <w:rsid w:val="00942E7A"/>
    <w:rsid w:val="009456F7"/>
    <w:rsid w:val="00945DA8"/>
    <w:rsid w:val="0094696E"/>
    <w:rsid w:val="00946A6B"/>
    <w:rsid w:val="00951AAA"/>
    <w:rsid w:val="00953339"/>
    <w:rsid w:val="00954057"/>
    <w:rsid w:val="009569D9"/>
    <w:rsid w:val="0095742C"/>
    <w:rsid w:val="009601E7"/>
    <w:rsid w:val="00960DE4"/>
    <w:rsid w:val="009624B6"/>
    <w:rsid w:val="0096460B"/>
    <w:rsid w:val="00964A8C"/>
    <w:rsid w:val="00964AA9"/>
    <w:rsid w:val="00966043"/>
    <w:rsid w:val="009707E4"/>
    <w:rsid w:val="0097229D"/>
    <w:rsid w:val="00972938"/>
    <w:rsid w:val="00974266"/>
    <w:rsid w:val="00975A90"/>
    <w:rsid w:val="0098105C"/>
    <w:rsid w:val="00981D26"/>
    <w:rsid w:val="009822AC"/>
    <w:rsid w:val="00982CB6"/>
    <w:rsid w:val="00983846"/>
    <w:rsid w:val="0098591F"/>
    <w:rsid w:val="00986F85"/>
    <w:rsid w:val="00986FBA"/>
    <w:rsid w:val="00990372"/>
    <w:rsid w:val="00994545"/>
    <w:rsid w:val="00994BEC"/>
    <w:rsid w:val="009952F6"/>
    <w:rsid w:val="009972A5"/>
    <w:rsid w:val="009A102B"/>
    <w:rsid w:val="009A3D13"/>
    <w:rsid w:val="009A5E0A"/>
    <w:rsid w:val="009A64FF"/>
    <w:rsid w:val="009A7CF2"/>
    <w:rsid w:val="009A7DAF"/>
    <w:rsid w:val="009B0621"/>
    <w:rsid w:val="009B20A9"/>
    <w:rsid w:val="009B3791"/>
    <w:rsid w:val="009B3FAD"/>
    <w:rsid w:val="009B5C94"/>
    <w:rsid w:val="009B6030"/>
    <w:rsid w:val="009C1753"/>
    <w:rsid w:val="009C1E49"/>
    <w:rsid w:val="009C20D7"/>
    <w:rsid w:val="009C5D0A"/>
    <w:rsid w:val="009C5EF9"/>
    <w:rsid w:val="009C66DA"/>
    <w:rsid w:val="009D0EE5"/>
    <w:rsid w:val="009D178B"/>
    <w:rsid w:val="009D3B8B"/>
    <w:rsid w:val="009D451B"/>
    <w:rsid w:val="009D7676"/>
    <w:rsid w:val="009D7B57"/>
    <w:rsid w:val="009E0235"/>
    <w:rsid w:val="009E0454"/>
    <w:rsid w:val="009E37B1"/>
    <w:rsid w:val="009E50DE"/>
    <w:rsid w:val="009F384A"/>
    <w:rsid w:val="009F666B"/>
    <w:rsid w:val="00A0094E"/>
    <w:rsid w:val="00A0167A"/>
    <w:rsid w:val="00A0222B"/>
    <w:rsid w:val="00A05FFC"/>
    <w:rsid w:val="00A06E70"/>
    <w:rsid w:val="00A07194"/>
    <w:rsid w:val="00A07383"/>
    <w:rsid w:val="00A07C99"/>
    <w:rsid w:val="00A10032"/>
    <w:rsid w:val="00A107FC"/>
    <w:rsid w:val="00A12138"/>
    <w:rsid w:val="00A13EC8"/>
    <w:rsid w:val="00A151B8"/>
    <w:rsid w:val="00A164CC"/>
    <w:rsid w:val="00A21E8C"/>
    <w:rsid w:val="00A23AFB"/>
    <w:rsid w:val="00A24AFB"/>
    <w:rsid w:val="00A25D51"/>
    <w:rsid w:val="00A26DC6"/>
    <w:rsid w:val="00A2700E"/>
    <w:rsid w:val="00A302E8"/>
    <w:rsid w:val="00A32328"/>
    <w:rsid w:val="00A34941"/>
    <w:rsid w:val="00A368B5"/>
    <w:rsid w:val="00A376FA"/>
    <w:rsid w:val="00A447AD"/>
    <w:rsid w:val="00A462CD"/>
    <w:rsid w:val="00A50FA7"/>
    <w:rsid w:val="00A51D20"/>
    <w:rsid w:val="00A55C3F"/>
    <w:rsid w:val="00A57181"/>
    <w:rsid w:val="00A62F4C"/>
    <w:rsid w:val="00A63783"/>
    <w:rsid w:val="00A64B6F"/>
    <w:rsid w:val="00A65C2B"/>
    <w:rsid w:val="00A661BD"/>
    <w:rsid w:val="00A66F86"/>
    <w:rsid w:val="00A675C2"/>
    <w:rsid w:val="00A677DA"/>
    <w:rsid w:val="00A70072"/>
    <w:rsid w:val="00A70468"/>
    <w:rsid w:val="00A70FCE"/>
    <w:rsid w:val="00A7160F"/>
    <w:rsid w:val="00A72D8D"/>
    <w:rsid w:val="00A72E00"/>
    <w:rsid w:val="00A73052"/>
    <w:rsid w:val="00A7507E"/>
    <w:rsid w:val="00A753B3"/>
    <w:rsid w:val="00A765BE"/>
    <w:rsid w:val="00A76EFE"/>
    <w:rsid w:val="00A800D5"/>
    <w:rsid w:val="00A80AC7"/>
    <w:rsid w:val="00A80D9F"/>
    <w:rsid w:val="00A81D36"/>
    <w:rsid w:val="00A84FB6"/>
    <w:rsid w:val="00A86969"/>
    <w:rsid w:val="00A8699B"/>
    <w:rsid w:val="00A86B7B"/>
    <w:rsid w:val="00A912B9"/>
    <w:rsid w:val="00A91580"/>
    <w:rsid w:val="00A93C58"/>
    <w:rsid w:val="00A95A33"/>
    <w:rsid w:val="00A963D8"/>
    <w:rsid w:val="00AA0E9D"/>
    <w:rsid w:val="00AA17EC"/>
    <w:rsid w:val="00AA1A20"/>
    <w:rsid w:val="00AA282E"/>
    <w:rsid w:val="00AA3ACC"/>
    <w:rsid w:val="00AA3E36"/>
    <w:rsid w:val="00AA41B6"/>
    <w:rsid w:val="00AA499F"/>
    <w:rsid w:val="00AA503E"/>
    <w:rsid w:val="00AA6CEC"/>
    <w:rsid w:val="00AA7E98"/>
    <w:rsid w:val="00AB1401"/>
    <w:rsid w:val="00AB2142"/>
    <w:rsid w:val="00AB5DE9"/>
    <w:rsid w:val="00AB6CEC"/>
    <w:rsid w:val="00AB6D2F"/>
    <w:rsid w:val="00AC0879"/>
    <w:rsid w:val="00AC0DF0"/>
    <w:rsid w:val="00AC21BC"/>
    <w:rsid w:val="00AC754B"/>
    <w:rsid w:val="00AD0300"/>
    <w:rsid w:val="00AD0B9B"/>
    <w:rsid w:val="00AD13CE"/>
    <w:rsid w:val="00AD45E7"/>
    <w:rsid w:val="00AD4BCF"/>
    <w:rsid w:val="00AD5FF2"/>
    <w:rsid w:val="00AD68F1"/>
    <w:rsid w:val="00AD6992"/>
    <w:rsid w:val="00AD7D19"/>
    <w:rsid w:val="00AE1512"/>
    <w:rsid w:val="00AE3690"/>
    <w:rsid w:val="00AE41DE"/>
    <w:rsid w:val="00AE4355"/>
    <w:rsid w:val="00AE4B73"/>
    <w:rsid w:val="00AE6051"/>
    <w:rsid w:val="00AF0076"/>
    <w:rsid w:val="00AF0268"/>
    <w:rsid w:val="00B01758"/>
    <w:rsid w:val="00B02ABC"/>
    <w:rsid w:val="00B03E1B"/>
    <w:rsid w:val="00B052DB"/>
    <w:rsid w:val="00B061B3"/>
    <w:rsid w:val="00B073A8"/>
    <w:rsid w:val="00B07C77"/>
    <w:rsid w:val="00B102A0"/>
    <w:rsid w:val="00B150FF"/>
    <w:rsid w:val="00B152B5"/>
    <w:rsid w:val="00B15F2A"/>
    <w:rsid w:val="00B16D42"/>
    <w:rsid w:val="00B20ADD"/>
    <w:rsid w:val="00B20D13"/>
    <w:rsid w:val="00B215A2"/>
    <w:rsid w:val="00B22E0A"/>
    <w:rsid w:val="00B2336D"/>
    <w:rsid w:val="00B237D4"/>
    <w:rsid w:val="00B23951"/>
    <w:rsid w:val="00B2414E"/>
    <w:rsid w:val="00B25915"/>
    <w:rsid w:val="00B26D49"/>
    <w:rsid w:val="00B27A1B"/>
    <w:rsid w:val="00B3039A"/>
    <w:rsid w:val="00B30D31"/>
    <w:rsid w:val="00B31D10"/>
    <w:rsid w:val="00B32B7A"/>
    <w:rsid w:val="00B33644"/>
    <w:rsid w:val="00B336DE"/>
    <w:rsid w:val="00B34A58"/>
    <w:rsid w:val="00B3571F"/>
    <w:rsid w:val="00B36C48"/>
    <w:rsid w:val="00B373F9"/>
    <w:rsid w:val="00B41D85"/>
    <w:rsid w:val="00B42679"/>
    <w:rsid w:val="00B431C1"/>
    <w:rsid w:val="00B43224"/>
    <w:rsid w:val="00B43718"/>
    <w:rsid w:val="00B45CAB"/>
    <w:rsid w:val="00B460C6"/>
    <w:rsid w:val="00B47BD0"/>
    <w:rsid w:val="00B50D08"/>
    <w:rsid w:val="00B56262"/>
    <w:rsid w:val="00B603D2"/>
    <w:rsid w:val="00B60569"/>
    <w:rsid w:val="00B60A6A"/>
    <w:rsid w:val="00B626C2"/>
    <w:rsid w:val="00B62FF1"/>
    <w:rsid w:val="00B67460"/>
    <w:rsid w:val="00B70FBC"/>
    <w:rsid w:val="00B72EDF"/>
    <w:rsid w:val="00B73F5B"/>
    <w:rsid w:val="00B77882"/>
    <w:rsid w:val="00B77DD2"/>
    <w:rsid w:val="00B81A60"/>
    <w:rsid w:val="00B81BDE"/>
    <w:rsid w:val="00B87714"/>
    <w:rsid w:val="00B90216"/>
    <w:rsid w:val="00B93E64"/>
    <w:rsid w:val="00B94152"/>
    <w:rsid w:val="00B96670"/>
    <w:rsid w:val="00BA1855"/>
    <w:rsid w:val="00BA1F58"/>
    <w:rsid w:val="00BA226A"/>
    <w:rsid w:val="00BA4AC3"/>
    <w:rsid w:val="00BA4C80"/>
    <w:rsid w:val="00BA5ED0"/>
    <w:rsid w:val="00BA708F"/>
    <w:rsid w:val="00BA7B75"/>
    <w:rsid w:val="00BB0D04"/>
    <w:rsid w:val="00BB29ED"/>
    <w:rsid w:val="00BB5FE5"/>
    <w:rsid w:val="00BB64E5"/>
    <w:rsid w:val="00BC0B96"/>
    <w:rsid w:val="00BC11AA"/>
    <w:rsid w:val="00BC132E"/>
    <w:rsid w:val="00BC19EB"/>
    <w:rsid w:val="00BC443C"/>
    <w:rsid w:val="00BC57F3"/>
    <w:rsid w:val="00BC66B9"/>
    <w:rsid w:val="00BD03C8"/>
    <w:rsid w:val="00BD1E31"/>
    <w:rsid w:val="00BD1EBA"/>
    <w:rsid w:val="00BD2BDE"/>
    <w:rsid w:val="00BE03E3"/>
    <w:rsid w:val="00BE0C62"/>
    <w:rsid w:val="00BE18AD"/>
    <w:rsid w:val="00BE430D"/>
    <w:rsid w:val="00BE73A3"/>
    <w:rsid w:val="00BE755C"/>
    <w:rsid w:val="00BE7B3E"/>
    <w:rsid w:val="00BF1A38"/>
    <w:rsid w:val="00BF4DEC"/>
    <w:rsid w:val="00BF5B34"/>
    <w:rsid w:val="00C016E0"/>
    <w:rsid w:val="00C06911"/>
    <w:rsid w:val="00C07163"/>
    <w:rsid w:val="00C1093A"/>
    <w:rsid w:val="00C117A7"/>
    <w:rsid w:val="00C128A1"/>
    <w:rsid w:val="00C12F1E"/>
    <w:rsid w:val="00C1328D"/>
    <w:rsid w:val="00C13309"/>
    <w:rsid w:val="00C13A2B"/>
    <w:rsid w:val="00C14184"/>
    <w:rsid w:val="00C1428F"/>
    <w:rsid w:val="00C150FC"/>
    <w:rsid w:val="00C1624A"/>
    <w:rsid w:val="00C20485"/>
    <w:rsid w:val="00C20BCE"/>
    <w:rsid w:val="00C25371"/>
    <w:rsid w:val="00C26C13"/>
    <w:rsid w:val="00C27D07"/>
    <w:rsid w:val="00C307C4"/>
    <w:rsid w:val="00C30E04"/>
    <w:rsid w:val="00C33076"/>
    <w:rsid w:val="00C33D74"/>
    <w:rsid w:val="00C34CAF"/>
    <w:rsid w:val="00C406C3"/>
    <w:rsid w:val="00C40789"/>
    <w:rsid w:val="00C41E49"/>
    <w:rsid w:val="00C42C6E"/>
    <w:rsid w:val="00C432FC"/>
    <w:rsid w:val="00C43F94"/>
    <w:rsid w:val="00C4475B"/>
    <w:rsid w:val="00C44987"/>
    <w:rsid w:val="00C506C2"/>
    <w:rsid w:val="00C50882"/>
    <w:rsid w:val="00C5283C"/>
    <w:rsid w:val="00C53718"/>
    <w:rsid w:val="00C564C5"/>
    <w:rsid w:val="00C56EC4"/>
    <w:rsid w:val="00C576B3"/>
    <w:rsid w:val="00C61644"/>
    <w:rsid w:val="00C62091"/>
    <w:rsid w:val="00C67796"/>
    <w:rsid w:val="00C679B7"/>
    <w:rsid w:val="00C70260"/>
    <w:rsid w:val="00C71746"/>
    <w:rsid w:val="00C7284F"/>
    <w:rsid w:val="00C72A13"/>
    <w:rsid w:val="00C755E6"/>
    <w:rsid w:val="00C7734D"/>
    <w:rsid w:val="00C8104C"/>
    <w:rsid w:val="00C83105"/>
    <w:rsid w:val="00C87432"/>
    <w:rsid w:val="00C91A42"/>
    <w:rsid w:val="00C92A7A"/>
    <w:rsid w:val="00C939A5"/>
    <w:rsid w:val="00C93DD4"/>
    <w:rsid w:val="00C94A05"/>
    <w:rsid w:val="00C94B35"/>
    <w:rsid w:val="00C951B6"/>
    <w:rsid w:val="00C958BC"/>
    <w:rsid w:val="00C95D08"/>
    <w:rsid w:val="00C95DCF"/>
    <w:rsid w:val="00C971A2"/>
    <w:rsid w:val="00C97665"/>
    <w:rsid w:val="00CA088B"/>
    <w:rsid w:val="00CA152C"/>
    <w:rsid w:val="00CA3400"/>
    <w:rsid w:val="00CA3590"/>
    <w:rsid w:val="00CA6D16"/>
    <w:rsid w:val="00CA7548"/>
    <w:rsid w:val="00CA7C81"/>
    <w:rsid w:val="00CA7CBD"/>
    <w:rsid w:val="00CB0F46"/>
    <w:rsid w:val="00CB14AB"/>
    <w:rsid w:val="00CB20CF"/>
    <w:rsid w:val="00CB5DB5"/>
    <w:rsid w:val="00CB7A8F"/>
    <w:rsid w:val="00CC4C63"/>
    <w:rsid w:val="00CC4D84"/>
    <w:rsid w:val="00CC605B"/>
    <w:rsid w:val="00CC714B"/>
    <w:rsid w:val="00CD0E8C"/>
    <w:rsid w:val="00CD19A4"/>
    <w:rsid w:val="00CD264D"/>
    <w:rsid w:val="00CD39FE"/>
    <w:rsid w:val="00CD3CAC"/>
    <w:rsid w:val="00CD4651"/>
    <w:rsid w:val="00CD5460"/>
    <w:rsid w:val="00CD6B6A"/>
    <w:rsid w:val="00CE0A12"/>
    <w:rsid w:val="00CE0B5F"/>
    <w:rsid w:val="00CE0E71"/>
    <w:rsid w:val="00CE4698"/>
    <w:rsid w:val="00CE5056"/>
    <w:rsid w:val="00CE539F"/>
    <w:rsid w:val="00CE5DA1"/>
    <w:rsid w:val="00CE6992"/>
    <w:rsid w:val="00CE6D90"/>
    <w:rsid w:val="00CE6FA6"/>
    <w:rsid w:val="00CE7937"/>
    <w:rsid w:val="00CF004F"/>
    <w:rsid w:val="00CF0663"/>
    <w:rsid w:val="00CF1D5E"/>
    <w:rsid w:val="00CF26DB"/>
    <w:rsid w:val="00CF4FD6"/>
    <w:rsid w:val="00CF64FA"/>
    <w:rsid w:val="00CF6BCC"/>
    <w:rsid w:val="00CF70FA"/>
    <w:rsid w:val="00D038D4"/>
    <w:rsid w:val="00D03CCE"/>
    <w:rsid w:val="00D044E5"/>
    <w:rsid w:val="00D04EC7"/>
    <w:rsid w:val="00D07083"/>
    <w:rsid w:val="00D1130C"/>
    <w:rsid w:val="00D12445"/>
    <w:rsid w:val="00D14271"/>
    <w:rsid w:val="00D14BF5"/>
    <w:rsid w:val="00D14F18"/>
    <w:rsid w:val="00D15DF5"/>
    <w:rsid w:val="00D247B4"/>
    <w:rsid w:val="00D25C2B"/>
    <w:rsid w:val="00D271FF"/>
    <w:rsid w:val="00D27663"/>
    <w:rsid w:val="00D30359"/>
    <w:rsid w:val="00D327F1"/>
    <w:rsid w:val="00D338B7"/>
    <w:rsid w:val="00D34A6B"/>
    <w:rsid w:val="00D37619"/>
    <w:rsid w:val="00D42B0E"/>
    <w:rsid w:val="00D4516F"/>
    <w:rsid w:val="00D5026B"/>
    <w:rsid w:val="00D52332"/>
    <w:rsid w:val="00D52610"/>
    <w:rsid w:val="00D53D64"/>
    <w:rsid w:val="00D55699"/>
    <w:rsid w:val="00D570A4"/>
    <w:rsid w:val="00D60AE1"/>
    <w:rsid w:val="00D620A0"/>
    <w:rsid w:val="00D622FC"/>
    <w:rsid w:val="00D64156"/>
    <w:rsid w:val="00D64DA5"/>
    <w:rsid w:val="00D64F6E"/>
    <w:rsid w:val="00D64FA3"/>
    <w:rsid w:val="00D67EA6"/>
    <w:rsid w:val="00D70D06"/>
    <w:rsid w:val="00D7158B"/>
    <w:rsid w:val="00D73D6B"/>
    <w:rsid w:val="00D73D8E"/>
    <w:rsid w:val="00D75AFF"/>
    <w:rsid w:val="00D76E1E"/>
    <w:rsid w:val="00D817A9"/>
    <w:rsid w:val="00D81DEA"/>
    <w:rsid w:val="00D8462C"/>
    <w:rsid w:val="00D84AF5"/>
    <w:rsid w:val="00D91B65"/>
    <w:rsid w:val="00D923F8"/>
    <w:rsid w:val="00D94334"/>
    <w:rsid w:val="00D9490A"/>
    <w:rsid w:val="00DA00CB"/>
    <w:rsid w:val="00DA0485"/>
    <w:rsid w:val="00DA2366"/>
    <w:rsid w:val="00DA2868"/>
    <w:rsid w:val="00DA2DCB"/>
    <w:rsid w:val="00DA4766"/>
    <w:rsid w:val="00DA484F"/>
    <w:rsid w:val="00DA5F2D"/>
    <w:rsid w:val="00DA67CB"/>
    <w:rsid w:val="00DA7FF3"/>
    <w:rsid w:val="00DB04F8"/>
    <w:rsid w:val="00DB2DB4"/>
    <w:rsid w:val="00DB3BD7"/>
    <w:rsid w:val="00DB3F5B"/>
    <w:rsid w:val="00DB4248"/>
    <w:rsid w:val="00DB428E"/>
    <w:rsid w:val="00DB44D6"/>
    <w:rsid w:val="00DB4677"/>
    <w:rsid w:val="00DB67D8"/>
    <w:rsid w:val="00DB7468"/>
    <w:rsid w:val="00DB7B1D"/>
    <w:rsid w:val="00DB7DF8"/>
    <w:rsid w:val="00DC129C"/>
    <w:rsid w:val="00DC1AEF"/>
    <w:rsid w:val="00DC2130"/>
    <w:rsid w:val="00DC28BA"/>
    <w:rsid w:val="00DC3AE4"/>
    <w:rsid w:val="00DC3B5A"/>
    <w:rsid w:val="00DC70D3"/>
    <w:rsid w:val="00DD2EE5"/>
    <w:rsid w:val="00DD4FE2"/>
    <w:rsid w:val="00DE141F"/>
    <w:rsid w:val="00DE2EB1"/>
    <w:rsid w:val="00DE3047"/>
    <w:rsid w:val="00DE3B99"/>
    <w:rsid w:val="00DE4214"/>
    <w:rsid w:val="00DE59B0"/>
    <w:rsid w:val="00DE69AA"/>
    <w:rsid w:val="00DE7409"/>
    <w:rsid w:val="00DF10DF"/>
    <w:rsid w:val="00DF407C"/>
    <w:rsid w:val="00DF4C29"/>
    <w:rsid w:val="00DF4E16"/>
    <w:rsid w:val="00DF5ED8"/>
    <w:rsid w:val="00DF60FF"/>
    <w:rsid w:val="00E03134"/>
    <w:rsid w:val="00E053DF"/>
    <w:rsid w:val="00E05441"/>
    <w:rsid w:val="00E05D4C"/>
    <w:rsid w:val="00E066B2"/>
    <w:rsid w:val="00E1276D"/>
    <w:rsid w:val="00E13FB5"/>
    <w:rsid w:val="00E14250"/>
    <w:rsid w:val="00E2022B"/>
    <w:rsid w:val="00E22986"/>
    <w:rsid w:val="00E231A5"/>
    <w:rsid w:val="00E26B9B"/>
    <w:rsid w:val="00E279F0"/>
    <w:rsid w:val="00E27FAA"/>
    <w:rsid w:val="00E3169A"/>
    <w:rsid w:val="00E3311F"/>
    <w:rsid w:val="00E33B06"/>
    <w:rsid w:val="00E36A9E"/>
    <w:rsid w:val="00E408D0"/>
    <w:rsid w:val="00E40BEF"/>
    <w:rsid w:val="00E419FC"/>
    <w:rsid w:val="00E41D9F"/>
    <w:rsid w:val="00E44AD6"/>
    <w:rsid w:val="00E46597"/>
    <w:rsid w:val="00E52D2D"/>
    <w:rsid w:val="00E531B7"/>
    <w:rsid w:val="00E53533"/>
    <w:rsid w:val="00E53B19"/>
    <w:rsid w:val="00E5459F"/>
    <w:rsid w:val="00E6076F"/>
    <w:rsid w:val="00E615D2"/>
    <w:rsid w:val="00E61DFD"/>
    <w:rsid w:val="00E62C99"/>
    <w:rsid w:val="00E63A0A"/>
    <w:rsid w:val="00E672D8"/>
    <w:rsid w:val="00E71D2F"/>
    <w:rsid w:val="00E72B54"/>
    <w:rsid w:val="00E730CC"/>
    <w:rsid w:val="00E744F4"/>
    <w:rsid w:val="00E751D1"/>
    <w:rsid w:val="00E77B3D"/>
    <w:rsid w:val="00E82DA0"/>
    <w:rsid w:val="00E82DF8"/>
    <w:rsid w:val="00E82F9A"/>
    <w:rsid w:val="00E84652"/>
    <w:rsid w:val="00E8623D"/>
    <w:rsid w:val="00E8687D"/>
    <w:rsid w:val="00E86F7D"/>
    <w:rsid w:val="00E911C0"/>
    <w:rsid w:val="00E91A16"/>
    <w:rsid w:val="00E91F11"/>
    <w:rsid w:val="00E93B06"/>
    <w:rsid w:val="00E93C6F"/>
    <w:rsid w:val="00E94A21"/>
    <w:rsid w:val="00E950D4"/>
    <w:rsid w:val="00E9523E"/>
    <w:rsid w:val="00E952A5"/>
    <w:rsid w:val="00E959AE"/>
    <w:rsid w:val="00E96797"/>
    <w:rsid w:val="00E97DD3"/>
    <w:rsid w:val="00EA0C9E"/>
    <w:rsid w:val="00EA1038"/>
    <w:rsid w:val="00EA139D"/>
    <w:rsid w:val="00EA4DED"/>
    <w:rsid w:val="00EA681F"/>
    <w:rsid w:val="00EA6F46"/>
    <w:rsid w:val="00EA7DA3"/>
    <w:rsid w:val="00EA7DE7"/>
    <w:rsid w:val="00EB12D8"/>
    <w:rsid w:val="00EB2A31"/>
    <w:rsid w:val="00EB2BCF"/>
    <w:rsid w:val="00EB3339"/>
    <w:rsid w:val="00EB48F8"/>
    <w:rsid w:val="00EB4A18"/>
    <w:rsid w:val="00EB6041"/>
    <w:rsid w:val="00EB633F"/>
    <w:rsid w:val="00EB7112"/>
    <w:rsid w:val="00EB790E"/>
    <w:rsid w:val="00EC0093"/>
    <w:rsid w:val="00EC10C2"/>
    <w:rsid w:val="00EC349E"/>
    <w:rsid w:val="00EC397C"/>
    <w:rsid w:val="00EC45F2"/>
    <w:rsid w:val="00EC4929"/>
    <w:rsid w:val="00EC4F4E"/>
    <w:rsid w:val="00EC5F69"/>
    <w:rsid w:val="00EC7AB3"/>
    <w:rsid w:val="00ED2FB9"/>
    <w:rsid w:val="00ED3664"/>
    <w:rsid w:val="00ED4D7F"/>
    <w:rsid w:val="00ED56E0"/>
    <w:rsid w:val="00EE0F8B"/>
    <w:rsid w:val="00EE1594"/>
    <w:rsid w:val="00EE17E9"/>
    <w:rsid w:val="00EE1902"/>
    <w:rsid w:val="00EE1AB3"/>
    <w:rsid w:val="00EE5273"/>
    <w:rsid w:val="00EE5C0D"/>
    <w:rsid w:val="00EE6090"/>
    <w:rsid w:val="00EF1909"/>
    <w:rsid w:val="00EF25FF"/>
    <w:rsid w:val="00EF503B"/>
    <w:rsid w:val="00EF6DE1"/>
    <w:rsid w:val="00F003AB"/>
    <w:rsid w:val="00F02019"/>
    <w:rsid w:val="00F027DE"/>
    <w:rsid w:val="00F04293"/>
    <w:rsid w:val="00F07319"/>
    <w:rsid w:val="00F07754"/>
    <w:rsid w:val="00F10843"/>
    <w:rsid w:val="00F12BD2"/>
    <w:rsid w:val="00F13B47"/>
    <w:rsid w:val="00F146CC"/>
    <w:rsid w:val="00F14B61"/>
    <w:rsid w:val="00F168CC"/>
    <w:rsid w:val="00F171C2"/>
    <w:rsid w:val="00F177F5"/>
    <w:rsid w:val="00F22934"/>
    <w:rsid w:val="00F22DEA"/>
    <w:rsid w:val="00F232ED"/>
    <w:rsid w:val="00F25ADD"/>
    <w:rsid w:val="00F25F46"/>
    <w:rsid w:val="00F27F02"/>
    <w:rsid w:val="00F3167A"/>
    <w:rsid w:val="00F31FC5"/>
    <w:rsid w:val="00F34F7A"/>
    <w:rsid w:val="00F368F3"/>
    <w:rsid w:val="00F36964"/>
    <w:rsid w:val="00F37CD3"/>
    <w:rsid w:val="00F40FD4"/>
    <w:rsid w:val="00F423F2"/>
    <w:rsid w:val="00F43412"/>
    <w:rsid w:val="00F43BE9"/>
    <w:rsid w:val="00F50969"/>
    <w:rsid w:val="00F51045"/>
    <w:rsid w:val="00F51DE7"/>
    <w:rsid w:val="00F5326E"/>
    <w:rsid w:val="00F53A2F"/>
    <w:rsid w:val="00F53BA5"/>
    <w:rsid w:val="00F617B3"/>
    <w:rsid w:val="00F62F18"/>
    <w:rsid w:val="00F661A1"/>
    <w:rsid w:val="00F6657E"/>
    <w:rsid w:val="00F66BB7"/>
    <w:rsid w:val="00F6787C"/>
    <w:rsid w:val="00F67FBD"/>
    <w:rsid w:val="00F7081D"/>
    <w:rsid w:val="00F71A16"/>
    <w:rsid w:val="00F71C14"/>
    <w:rsid w:val="00F73F5E"/>
    <w:rsid w:val="00F75EDE"/>
    <w:rsid w:val="00F75F19"/>
    <w:rsid w:val="00F835D1"/>
    <w:rsid w:val="00F8426A"/>
    <w:rsid w:val="00F84584"/>
    <w:rsid w:val="00F8610C"/>
    <w:rsid w:val="00F866EB"/>
    <w:rsid w:val="00F912DA"/>
    <w:rsid w:val="00F9200A"/>
    <w:rsid w:val="00F92C52"/>
    <w:rsid w:val="00F92DF5"/>
    <w:rsid w:val="00F93138"/>
    <w:rsid w:val="00F9350B"/>
    <w:rsid w:val="00F9457F"/>
    <w:rsid w:val="00F95165"/>
    <w:rsid w:val="00FA1FBE"/>
    <w:rsid w:val="00FA2AF5"/>
    <w:rsid w:val="00FA3990"/>
    <w:rsid w:val="00FA517B"/>
    <w:rsid w:val="00FA57BE"/>
    <w:rsid w:val="00FA5E85"/>
    <w:rsid w:val="00FA785B"/>
    <w:rsid w:val="00FB24E8"/>
    <w:rsid w:val="00FB3645"/>
    <w:rsid w:val="00FB3713"/>
    <w:rsid w:val="00FB46F6"/>
    <w:rsid w:val="00FB5170"/>
    <w:rsid w:val="00FB5656"/>
    <w:rsid w:val="00FB5F57"/>
    <w:rsid w:val="00FC0713"/>
    <w:rsid w:val="00FC2196"/>
    <w:rsid w:val="00FC2277"/>
    <w:rsid w:val="00FC3D5A"/>
    <w:rsid w:val="00FC3EFF"/>
    <w:rsid w:val="00FC6201"/>
    <w:rsid w:val="00FD0BC6"/>
    <w:rsid w:val="00FD1EFC"/>
    <w:rsid w:val="00FD3ED7"/>
    <w:rsid w:val="00FD53E4"/>
    <w:rsid w:val="00FD7828"/>
    <w:rsid w:val="00FD7914"/>
    <w:rsid w:val="00FE1720"/>
    <w:rsid w:val="00FE54A2"/>
    <w:rsid w:val="00FE572F"/>
    <w:rsid w:val="00FE6218"/>
    <w:rsid w:val="00FE7B9F"/>
    <w:rsid w:val="00FF16DC"/>
    <w:rsid w:val="00FF4FFB"/>
    <w:rsid w:val="00FF56DC"/>
    <w:rsid w:val="00FF614A"/>
    <w:rsid w:val="00FF7B7F"/>
    <w:rsid w:val="1287DA5C"/>
    <w:rsid w:val="1344794C"/>
    <w:rsid w:val="4C9E95FF"/>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785B4"/>
  <w15:chartTrackingRefBased/>
  <w15:docId w15:val="{0E8A1E39-3E7C-1D4B-B2DD-F5BF998D4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802"/>
    <w:rPr>
      <w:lang w:val="tr-TR"/>
    </w:rPr>
  </w:style>
  <w:style w:type="paragraph" w:styleId="Heading1">
    <w:name w:val="heading 1"/>
    <w:basedOn w:val="Normal"/>
    <w:next w:val="Normal"/>
    <w:link w:val="Heading1Char"/>
    <w:uiPriority w:val="9"/>
    <w:qFormat/>
    <w:rsid w:val="00994BEC"/>
    <w:pPr>
      <w:keepNext/>
      <w:keepLines/>
      <w:spacing w:before="240" w:after="240"/>
      <w:jc w:val="center"/>
      <w:outlineLvl w:val="0"/>
    </w:pPr>
    <w:rPr>
      <w:rFonts w:asciiTheme="majorHAnsi" w:eastAsiaTheme="majorEastAsia" w:hAnsiTheme="majorHAnsi" w:cstheme="majorBidi"/>
      <w:b/>
      <w:bCs/>
      <w:sz w:val="36"/>
      <w:szCs w:val="36"/>
    </w:rPr>
  </w:style>
  <w:style w:type="paragraph" w:styleId="Heading2">
    <w:name w:val="heading 2"/>
    <w:basedOn w:val="Normal"/>
    <w:next w:val="Normal"/>
    <w:link w:val="Heading2Char"/>
    <w:uiPriority w:val="9"/>
    <w:unhideWhenUsed/>
    <w:qFormat/>
    <w:rsid w:val="00994BEC"/>
    <w:pPr>
      <w:keepNext/>
      <w:keepLines/>
      <w:spacing w:before="120" w:after="120"/>
      <w:jc w:val="center"/>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994BEC"/>
    <w:pPr>
      <w:keepNext/>
      <w:keepLines/>
      <w:spacing w:before="120" w:after="120"/>
      <w:jc w:val="center"/>
      <w:outlineLvl w:val="2"/>
    </w:pPr>
    <w:rPr>
      <w:rFonts w:asciiTheme="majorHAnsi" w:eastAsiaTheme="majorEastAsia" w:hAnsiTheme="majorHAnsi" w:cstheme="majorBidi"/>
      <w:b/>
      <w:bCs/>
      <w:sz w:val="28"/>
      <w:szCs w:val="28"/>
    </w:rPr>
  </w:style>
  <w:style w:type="paragraph" w:styleId="Heading4">
    <w:name w:val="heading 4"/>
    <w:basedOn w:val="Normal"/>
    <w:next w:val="Normal"/>
    <w:link w:val="Heading4Char"/>
    <w:uiPriority w:val="9"/>
    <w:unhideWhenUsed/>
    <w:qFormat/>
    <w:rsid w:val="00734D21"/>
    <w:pPr>
      <w:keepNext/>
      <w:keepLines/>
      <w:spacing w:before="120" w:after="120"/>
      <w:jc w:val="center"/>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4BEC"/>
    <w:rPr>
      <w:rFonts w:asciiTheme="majorHAnsi" w:eastAsiaTheme="majorEastAsia" w:hAnsiTheme="majorHAnsi" w:cstheme="majorBidi"/>
      <w:b/>
      <w:bCs/>
      <w:sz w:val="36"/>
      <w:szCs w:val="36"/>
      <w:lang w:val="tr-TR"/>
    </w:rPr>
  </w:style>
  <w:style w:type="paragraph" w:customStyle="1" w:styleId="BodyText1">
    <w:name w:val="Body Text1"/>
    <w:basedOn w:val="Normal"/>
    <w:qFormat/>
    <w:rsid w:val="00B30D31"/>
    <w:pPr>
      <w:spacing w:before="120" w:after="120" w:line="276" w:lineRule="auto"/>
      <w:jc w:val="both"/>
    </w:pPr>
  </w:style>
  <w:style w:type="character" w:customStyle="1" w:styleId="Heading2Char">
    <w:name w:val="Heading 2 Char"/>
    <w:basedOn w:val="DefaultParagraphFont"/>
    <w:link w:val="Heading2"/>
    <w:uiPriority w:val="9"/>
    <w:rsid w:val="00994BEC"/>
    <w:rPr>
      <w:rFonts w:asciiTheme="majorHAnsi" w:eastAsiaTheme="majorEastAsia" w:hAnsiTheme="majorHAnsi" w:cstheme="majorBidi"/>
      <w:b/>
      <w:bCs/>
      <w:sz w:val="32"/>
      <w:szCs w:val="32"/>
      <w:lang w:val="tr-TR"/>
    </w:rPr>
  </w:style>
  <w:style w:type="character" w:styleId="Hyperlink">
    <w:name w:val="Hyperlink"/>
    <w:basedOn w:val="DefaultParagraphFont"/>
    <w:uiPriority w:val="99"/>
    <w:unhideWhenUsed/>
    <w:rsid w:val="00644802"/>
    <w:rPr>
      <w:color w:val="0563C1" w:themeColor="hyperlink"/>
      <w:u w:val="single"/>
    </w:rPr>
  </w:style>
  <w:style w:type="character" w:styleId="UnresolvedMention">
    <w:name w:val="Unresolved Mention"/>
    <w:basedOn w:val="DefaultParagraphFont"/>
    <w:uiPriority w:val="99"/>
    <w:semiHidden/>
    <w:unhideWhenUsed/>
    <w:rsid w:val="00644802"/>
    <w:rPr>
      <w:color w:val="605E5C"/>
      <w:shd w:val="clear" w:color="auto" w:fill="E1DFDD"/>
    </w:rPr>
  </w:style>
  <w:style w:type="table" w:styleId="TableGrid">
    <w:name w:val="Table Grid"/>
    <w:basedOn w:val="TableNormal"/>
    <w:uiPriority w:val="39"/>
    <w:rsid w:val="0080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94BEC"/>
    <w:rPr>
      <w:rFonts w:asciiTheme="majorHAnsi" w:eastAsiaTheme="majorEastAsia" w:hAnsiTheme="majorHAnsi" w:cstheme="majorBidi"/>
      <w:b/>
      <w:bCs/>
      <w:sz w:val="28"/>
      <w:szCs w:val="28"/>
      <w:lang w:val="tr-TR"/>
    </w:rPr>
  </w:style>
  <w:style w:type="character" w:customStyle="1" w:styleId="Heading4Char">
    <w:name w:val="Heading 4 Char"/>
    <w:basedOn w:val="DefaultParagraphFont"/>
    <w:link w:val="Heading4"/>
    <w:uiPriority w:val="9"/>
    <w:rsid w:val="00734D21"/>
    <w:rPr>
      <w:rFonts w:asciiTheme="majorHAnsi" w:eastAsiaTheme="majorEastAsia" w:hAnsiTheme="majorHAnsi" w:cstheme="majorBidi"/>
      <w:b/>
      <w:bCs/>
      <w:i/>
      <w:iCs/>
      <w:lang w:val="tr-TR"/>
    </w:rPr>
  </w:style>
  <w:style w:type="paragraph" w:styleId="FootnoteText">
    <w:name w:val="footnote text"/>
    <w:basedOn w:val="Normal"/>
    <w:link w:val="FootnoteTextChar"/>
    <w:uiPriority w:val="99"/>
    <w:semiHidden/>
    <w:unhideWhenUsed/>
    <w:rsid w:val="00CB14AB"/>
    <w:rPr>
      <w:sz w:val="20"/>
      <w:szCs w:val="20"/>
    </w:rPr>
  </w:style>
  <w:style w:type="character" w:customStyle="1" w:styleId="FootnoteTextChar">
    <w:name w:val="Footnote Text Char"/>
    <w:basedOn w:val="DefaultParagraphFont"/>
    <w:link w:val="FootnoteText"/>
    <w:uiPriority w:val="99"/>
    <w:semiHidden/>
    <w:rsid w:val="00CB14AB"/>
    <w:rPr>
      <w:sz w:val="20"/>
      <w:szCs w:val="20"/>
      <w:lang w:val="tr-TR"/>
    </w:rPr>
  </w:style>
  <w:style w:type="character" w:styleId="FootnoteReference">
    <w:name w:val="footnote reference"/>
    <w:basedOn w:val="DefaultParagraphFont"/>
    <w:uiPriority w:val="99"/>
    <w:semiHidden/>
    <w:unhideWhenUsed/>
    <w:rsid w:val="00CB14AB"/>
    <w:rPr>
      <w:vertAlign w:val="superscript"/>
    </w:rPr>
  </w:style>
  <w:style w:type="character" w:styleId="PlaceholderText">
    <w:name w:val="Placeholder Text"/>
    <w:basedOn w:val="DefaultParagraphFont"/>
    <w:uiPriority w:val="99"/>
    <w:semiHidden/>
    <w:rsid w:val="00D91B65"/>
    <w:rPr>
      <w:color w:val="808080"/>
    </w:rPr>
  </w:style>
  <w:style w:type="character" w:styleId="FollowedHyperlink">
    <w:name w:val="FollowedHyperlink"/>
    <w:basedOn w:val="DefaultParagraphFont"/>
    <w:uiPriority w:val="99"/>
    <w:semiHidden/>
    <w:unhideWhenUsed/>
    <w:rsid w:val="0079417B"/>
    <w:rPr>
      <w:color w:val="954F72" w:themeColor="followedHyperlink"/>
      <w:u w:val="single"/>
    </w:rPr>
  </w:style>
  <w:style w:type="table" w:styleId="ListTable6Colorful">
    <w:name w:val="List Table 6 Colorful"/>
    <w:basedOn w:val="TableNormal"/>
    <w:uiPriority w:val="51"/>
    <w:rsid w:val="005908E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5908E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Accent3">
    <w:name w:val="List Table 4 Accent 3"/>
    <w:basedOn w:val="TableNormal"/>
    <w:uiPriority w:val="49"/>
    <w:rsid w:val="005908E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9C5D0A"/>
    <w:pPr>
      <w:keepNext/>
      <w:spacing w:after="200"/>
      <w:jc w:val="center"/>
    </w:pPr>
    <w:rPr>
      <w:i/>
      <w:iCs/>
      <w:color w:val="44546A" w:themeColor="text2"/>
    </w:rPr>
  </w:style>
  <w:style w:type="paragraph" w:styleId="Header">
    <w:name w:val="header"/>
    <w:basedOn w:val="Normal"/>
    <w:link w:val="HeaderChar"/>
    <w:uiPriority w:val="99"/>
    <w:semiHidden/>
    <w:unhideWhenUsed/>
    <w:rsid w:val="007C30FC"/>
    <w:pPr>
      <w:tabs>
        <w:tab w:val="center" w:pos="4680"/>
        <w:tab w:val="right" w:pos="9360"/>
      </w:tabs>
    </w:pPr>
  </w:style>
  <w:style w:type="character" w:customStyle="1" w:styleId="HeaderChar">
    <w:name w:val="Header Char"/>
    <w:basedOn w:val="DefaultParagraphFont"/>
    <w:link w:val="Header"/>
    <w:uiPriority w:val="99"/>
    <w:semiHidden/>
    <w:rsid w:val="007C30FC"/>
    <w:rPr>
      <w:lang w:val="tr-TR"/>
    </w:rPr>
  </w:style>
  <w:style w:type="paragraph" w:styleId="Footer">
    <w:name w:val="footer"/>
    <w:basedOn w:val="Normal"/>
    <w:link w:val="FooterChar"/>
    <w:uiPriority w:val="99"/>
    <w:unhideWhenUsed/>
    <w:rsid w:val="007C30FC"/>
    <w:pPr>
      <w:tabs>
        <w:tab w:val="center" w:pos="4680"/>
        <w:tab w:val="right" w:pos="9360"/>
      </w:tabs>
    </w:pPr>
  </w:style>
  <w:style w:type="character" w:customStyle="1" w:styleId="FooterChar">
    <w:name w:val="Footer Char"/>
    <w:basedOn w:val="DefaultParagraphFont"/>
    <w:link w:val="Footer"/>
    <w:uiPriority w:val="99"/>
    <w:rsid w:val="007C30FC"/>
    <w:rPr>
      <w:lang w:val="tr-TR"/>
    </w:rPr>
  </w:style>
  <w:style w:type="table" w:styleId="ListTable6Colorful-Accent1">
    <w:name w:val="List Table 6 Colorful Accent 1"/>
    <w:basedOn w:val="TableNormal"/>
    <w:uiPriority w:val="51"/>
    <w:rsid w:val="00B2414E"/>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B2414E"/>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0D651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2">
    <w:name w:val="List Table 2 Accent 2"/>
    <w:basedOn w:val="TableNormal"/>
    <w:uiPriority w:val="47"/>
    <w:rsid w:val="00EC4929"/>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PageNumber">
    <w:name w:val="page number"/>
    <w:basedOn w:val="DefaultParagraphFont"/>
    <w:uiPriority w:val="99"/>
    <w:semiHidden/>
    <w:unhideWhenUsed/>
    <w:rsid w:val="004100CC"/>
  </w:style>
  <w:style w:type="paragraph" w:styleId="ListParagraph">
    <w:name w:val="List Paragraph"/>
    <w:basedOn w:val="Normal"/>
    <w:uiPriority w:val="34"/>
    <w:qFormat/>
    <w:rsid w:val="000C59FE"/>
    <w:pPr>
      <w:ind w:left="720"/>
      <w:contextualSpacing/>
    </w:pPr>
  </w:style>
  <w:style w:type="paragraph" w:styleId="TableofFigures">
    <w:name w:val="table of figures"/>
    <w:basedOn w:val="Normal"/>
    <w:next w:val="Normal"/>
    <w:uiPriority w:val="99"/>
    <w:unhideWhenUsed/>
    <w:rsid w:val="002F01E0"/>
  </w:style>
  <w:style w:type="paragraph" w:styleId="TOCHeading">
    <w:name w:val="TOC Heading"/>
    <w:basedOn w:val="Heading1"/>
    <w:next w:val="Normal"/>
    <w:uiPriority w:val="39"/>
    <w:unhideWhenUsed/>
    <w:qFormat/>
    <w:rsid w:val="002F01E0"/>
    <w:pPr>
      <w:spacing w:before="480" w:after="0" w:line="276" w:lineRule="auto"/>
      <w:jc w:val="left"/>
      <w:outlineLvl w:val="9"/>
    </w:pPr>
    <w:rPr>
      <w:color w:val="2F5496" w:themeColor="accent1" w:themeShade="BF"/>
      <w:sz w:val="28"/>
      <w:szCs w:val="28"/>
      <w:lang w:val="en-US"/>
    </w:rPr>
  </w:style>
  <w:style w:type="paragraph" w:styleId="TOC1">
    <w:name w:val="toc 1"/>
    <w:basedOn w:val="Normal"/>
    <w:next w:val="Normal"/>
    <w:autoRedefine/>
    <w:uiPriority w:val="39"/>
    <w:unhideWhenUsed/>
    <w:rsid w:val="002F01E0"/>
    <w:pPr>
      <w:spacing w:before="120"/>
    </w:pPr>
    <w:rPr>
      <w:rFonts w:cstheme="minorHAnsi"/>
      <w:b/>
      <w:bCs/>
      <w:i/>
      <w:iCs/>
    </w:rPr>
  </w:style>
  <w:style w:type="paragraph" w:styleId="TOC2">
    <w:name w:val="toc 2"/>
    <w:basedOn w:val="Normal"/>
    <w:next w:val="Normal"/>
    <w:autoRedefine/>
    <w:uiPriority w:val="39"/>
    <w:unhideWhenUsed/>
    <w:rsid w:val="002F01E0"/>
    <w:pPr>
      <w:spacing w:before="120"/>
      <w:ind w:left="240"/>
    </w:pPr>
    <w:rPr>
      <w:rFonts w:cstheme="minorHAnsi"/>
      <w:b/>
      <w:bCs/>
      <w:sz w:val="22"/>
      <w:szCs w:val="22"/>
    </w:rPr>
  </w:style>
  <w:style w:type="paragraph" w:styleId="TOC3">
    <w:name w:val="toc 3"/>
    <w:basedOn w:val="Normal"/>
    <w:next w:val="Normal"/>
    <w:autoRedefine/>
    <w:uiPriority w:val="39"/>
    <w:unhideWhenUsed/>
    <w:rsid w:val="002F01E0"/>
    <w:pPr>
      <w:ind w:left="480"/>
    </w:pPr>
    <w:rPr>
      <w:rFonts w:cstheme="minorHAnsi"/>
      <w:sz w:val="20"/>
      <w:szCs w:val="20"/>
    </w:rPr>
  </w:style>
  <w:style w:type="paragraph" w:styleId="TOC4">
    <w:name w:val="toc 4"/>
    <w:basedOn w:val="Normal"/>
    <w:next w:val="Normal"/>
    <w:autoRedefine/>
    <w:uiPriority w:val="39"/>
    <w:semiHidden/>
    <w:unhideWhenUsed/>
    <w:rsid w:val="002F01E0"/>
    <w:pPr>
      <w:ind w:left="720"/>
    </w:pPr>
    <w:rPr>
      <w:rFonts w:cstheme="minorHAnsi"/>
      <w:sz w:val="20"/>
      <w:szCs w:val="20"/>
    </w:rPr>
  </w:style>
  <w:style w:type="paragraph" w:styleId="TOC5">
    <w:name w:val="toc 5"/>
    <w:basedOn w:val="Normal"/>
    <w:next w:val="Normal"/>
    <w:autoRedefine/>
    <w:uiPriority w:val="39"/>
    <w:semiHidden/>
    <w:unhideWhenUsed/>
    <w:rsid w:val="002F01E0"/>
    <w:pPr>
      <w:ind w:left="960"/>
    </w:pPr>
    <w:rPr>
      <w:rFonts w:cstheme="minorHAnsi"/>
      <w:sz w:val="20"/>
      <w:szCs w:val="20"/>
    </w:rPr>
  </w:style>
  <w:style w:type="paragraph" w:styleId="TOC6">
    <w:name w:val="toc 6"/>
    <w:basedOn w:val="Normal"/>
    <w:next w:val="Normal"/>
    <w:autoRedefine/>
    <w:uiPriority w:val="39"/>
    <w:semiHidden/>
    <w:unhideWhenUsed/>
    <w:rsid w:val="002F01E0"/>
    <w:pPr>
      <w:ind w:left="1200"/>
    </w:pPr>
    <w:rPr>
      <w:rFonts w:cstheme="minorHAnsi"/>
      <w:sz w:val="20"/>
      <w:szCs w:val="20"/>
    </w:rPr>
  </w:style>
  <w:style w:type="paragraph" w:styleId="TOC7">
    <w:name w:val="toc 7"/>
    <w:basedOn w:val="Normal"/>
    <w:next w:val="Normal"/>
    <w:autoRedefine/>
    <w:uiPriority w:val="39"/>
    <w:semiHidden/>
    <w:unhideWhenUsed/>
    <w:rsid w:val="002F01E0"/>
    <w:pPr>
      <w:ind w:left="1440"/>
    </w:pPr>
    <w:rPr>
      <w:rFonts w:cstheme="minorHAnsi"/>
      <w:sz w:val="20"/>
      <w:szCs w:val="20"/>
    </w:rPr>
  </w:style>
  <w:style w:type="paragraph" w:styleId="TOC8">
    <w:name w:val="toc 8"/>
    <w:basedOn w:val="Normal"/>
    <w:next w:val="Normal"/>
    <w:autoRedefine/>
    <w:uiPriority w:val="39"/>
    <w:semiHidden/>
    <w:unhideWhenUsed/>
    <w:rsid w:val="002F01E0"/>
    <w:pPr>
      <w:ind w:left="1680"/>
    </w:pPr>
    <w:rPr>
      <w:rFonts w:cstheme="minorHAnsi"/>
      <w:sz w:val="20"/>
      <w:szCs w:val="20"/>
    </w:rPr>
  </w:style>
  <w:style w:type="paragraph" w:styleId="TOC9">
    <w:name w:val="toc 9"/>
    <w:basedOn w:val="Normal"/>
    <w:next w:val="Normal"/>
    <w:autoRedefine/>
    <w:uiPriority w:val="39"/>
    <w:semiHidden/>
    <w:unhideWhenUsed/>
    <w:rsid w:val="002F01E0"/>
    <w:pPr>
      <w:ind w:left="1920"/>
    </w:pPr>
    <w:rPr>
      <w:rFonts w:cstheme="minorHAnsi"/>
      <w:sz w:val="20"/>
      <w:szCs w:val="20"/>
    </w:rPr>
  </w:style>
  <w:style w:type="paragraph" w:styleId="NoSpacing">
    <w:name w:val="No Spacing"/>
    <w:link w:val="NoSpacingChar"/>
    <w:uiPriority w:val="1"/>
    <w:qFormat/>
    <w:rsid w:val="00354F44"/>
    <w:rPr>
      <w:rFonts w:eastAsiaTheme="minorEastAsia"/>
      <w:sz w:val="22"/>
      <w:szCs w:val="22"/>
      <w:lang w:val="en-US" w:eastAsia="zh-CN"/>
    </w:rPr>
  </w:style>
  <w:style w:type="character" w:customStyle="1" w:styleId="NoSpacingChar">
    <w:name w:val="No Spacing Char"/>
    <w:basedOn w:val="DefaultParagraphFont"/>
    <w:link w:val="NoSpacing"/>
    <w:uiPriority w:val="1"/>
    <w:rsid w:val="00354F44"/>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09309">
      <w:bodyDiv w:val="1"/>
      <w:marLeft w:val="0"/>
      <w:marRight w:val="0"/>
      <w:marTop w:val="0"/>
      <w:marBottom w:val="0"/>
      <w:divBdr>
        <w:top w:val="none" w:sz="0" w:space="0" w:color="auto"/>
        <w:left w:val="none" w:sz="0" w:space="0" w:color="auto"/>
        <w:bottom w:val="none" w:sz="0" w:space="0" w:color="auto"/>
        <w:right w:val="none" w:sz="0" w:space="0" w:color="auto"/>
      </w:divBdr>
    </w:div>
    <w:div w:id="89472006">
      <w:bodyDiv w:val="1"/>
      <w:marLeft w:val="0"/>
      <w:marRight w:val="0"/>
      <w:marTop w:val="0"/>
      <w:marBottom w:val="0"/>
      <w:divBdr>
        <w:top w:val="none" w:sz="0" w:space="0" w:color="auto"/>
        <w:left w:val="none" w:sz="0" w:space="0" w:color="auto"/>
        <w:bottom w:val="none" w:sz="0" w:space="0" w:color="auto"/>
        <w:right w:val="none" w:sz="0" w:space="0" w:color="auto"/>
      </w:divBdr>
    </w:div>
    <w:div w:id="156506976">
      <w:bodyDiv w:val="1"/>
      <w:marLeft w:val="0"/>
      <w:marRight w:val="0"/>
      <w:marTop w:val="0"/>
      <w:marBottom w:val="0"/>
      <w:divBdr>
        <w:top w:val="none" w:sz="0" w:space="0" w:color="auto"/>
        <w:left w:val="none" w:sz="0" w:space="0" w:color="auto"/>
        <w:bottom w:val="none" w:sz="0" w:space="0" w:color="auto"/>
        <w:right w:val="none" w:sz="0" w:space="0" w:color="auto"/>
      </w:divBdr>
    </w:div>
    <w:div w:id="276836980">
      <w:bodyDiv w:val="1"/>
      <w:marLeft w:val="0"/>
      <w:marRight w:val="0"/>
      <w:marTop w:val="0"/>
      <w:marBottom w:val="0"/>
      <w:divBdr>
        <w:top w:val="none" w:sz="0" w:space="0" w:color="auto"/>
        <w:left w:val="none" w:sz="0" w:space="0" w:color="auto"/>
        <w:bottom w:val="none" w:sz="0" w:space="0" w:color="auto"/>
        <w:right w:val="none" w:sz="0" w:space="0" w:color="auto"/>
      </w:divBdr>
    </w:div>
    <w:div w:id="316035853">
      <w:bodyDiv w:val="1"/>
      <w:marLeft w:val="0"/>
      <w:marRight w:val="0"/>
      <w:marTop w:val="0"/>
      <w:marBottom w:val="0"/>
      <w:divBdr>
        <w:top w:val="none" w:sz="0" w:space="0" w:color="auto"/>
        <w:left w:val="none" w:sz="0" w:space="0" w:color="auto"/>
        <w:bottom w:val="none" w:sz="0" w:space="0" w:color="auto"/>
        <w:right w:val="none" w:sz="0" w:space="0" w:color="auto"/>
      </w:divBdr>
      <w:divsChild>
        <w:div w:id="1237859899">
          <w:marLeft w:val="480"/>
          <w:marRight w:val="0"/>
          <w:marTop w:val="0"/>
          <w:marBottom w:val="0"/>
          <w:divBdr>
            <w:top w:val="none" w:sz="0" w:space="0" w:color="auto"/>
            <w:left w:val="none" w:sz="0" w:space="0" w:color="auto"/>
            <w:bottom w:val="none" w:sz="0" w:space="0" w:color="auto"/>
            <w:right w:val="none" w:sz="0" w:space="0" w:color="auto"/>
          </w:divBdr>
        </w:div>
        <w:div w:id="1974363903">
          <w:marLeft w:val="480"/>
          <w:marRight w:val="0"/>
          <w:marTop w:val="0"/>
          <w:marBottom w:val="0"/>
          <w:divBdr>
            <w:top w:val="none" w:sz="0" w:space="0" w:color="auto"/>
            <w:left w:val="none" w:sz="0" w:space="0" w:color="auto"/>
            <w:bottom w:val="none" w:sz="0" w:space="0" w:color="auto"/>
            <w:right w:val="none" w:sz="0" w:space="0" w:color="auto"/>
          </w:divBdr>
        </w:div>
        <w:div w:id="1682509994">
          <w:marLeft w:val="480"/>
          <w:marRight w:val="0"/>
          <w:marTop w:val="0"/>
          <w:marBottom w:val="0"/>
          <w:divBdr>
            <w:top w:val="none" w:sz="0" w:space="0" w:color="auto"/>
            <w:left w:val="none" w:sz="0" w:space="0" w:color="auto"/>
            <w:bottom w:val="none" w:sz="0" w:space="0" w:color="auto"/>
            <w:right w:val="none" w:sz="0" w:space="0" w:color="auto"/>
          </w:divBdr>
        </w:div>
        <w:div w:id="1310019160">
          <w:marLeft w:val="480"/>
          <w:marRight w:val="0"/>
          <w:marTop w:val="0"/>
          <w:marBottom w:val="0"/>
          <w:divBdr>
            <w:top w:val="none" w:sz="0" w:space="0" w:color="auto"/>
            <w:left w:val="none" w:sz="0" w:space="0" w:color="auto"/>
            <w:bottom w:val="none" w:sz="0" w:space="0" w:color="auto"/>
            <w:right w:val="none" w:sz="0" w:space="0" w:color="auto"/>
          </w:divBdr>
        </w:div>
        <w:div w:id="682168759">
          <w:marLeft w:val="480"/>
          <w:marRight w:val="0"/>
          <w:marTop w:val="0"/>
          <w:marBottom w:val="0"/>
          <w:divBdr>
            <w:top w:val="none" w:sz="0" w:space="0" w:color="auto"/>
            <w:left w:val="none" w:sz="0" w:space="0" w:color="auto"/>
            <w:bottom w:val="none" w:sz="0" w:space="0" w:color="auto"/>
            <w:right w:val="none" w:sz="0" w:space="0" w:color="auto"/>
          </w:divBdr>
        </w:div>
        <w:div w:id="456031485">
          <w:marLeft w:val="480"/>
          <w:marRight w:val="0"/>
          <w:marTop w:val="0"/>
          <w:marBottom w:val="0"/>
          <w:divBdr>
            <w:top w:val="none" w:sz="0" w:space="0" w:color="auto"/>
            <w:left w:val="none" w:sz="0" w:space="0" w:color="auto"/>
            <w:bottom w:val="none" w:sz="0" w:space="0" w:color="auto"/>
            <w:right w:val="none" w:sz="0" w:space="0" w:color="auto"/>
          </w:divBdr>
        </w:div>
        <w:div w:id="279843892">
          <w:marLeft w:val="480"/>
          <w:marRight w:val="0"/>
          <w:marTop w:val="0"/>
          <w:marBottom w:val="0"/>
          <w:divBdr>
            <w:top w:val="none" w:sz="0" w:space="0" w:color="auto"/>
            <w:left w:val="none" w:sz="0" w:space="0" w:color="auto"/>
            <w:bottom w:val="none" w:sz="0" w:space="0" w:color="auto"/>
            <w:right w:val="none" w:sz="0" w:space="0" w:color="auto"/>
          </w:divBdr>
        </w:div>
      </w:divsChild>
    </w:div>
    <w:div w:id="353114668">
      <w:bodyDiv w:val="1"/>
      <w:marLeft w:val="0"/>
      <w:marRight w:val="0"/>
      <w:marTop w:val="0"/>
      <w:marBottom w:val="0"/>
      <w:divBdr>
        <w:top w:val="none" w:sz="0" w:space="0" w:color="auto"/>
        <w:left w:val="none" w:sz="0" w:space="0" w:color="auto"/>
        <w:bottom w:val="none" w:sz="0" w:space="0" w:color="auto"/>
        <w:right w:val="none" w:sz="0" w:space="0" w:color="auto"/>
      </w:divBdr>
      <w:divsChild>
        <w:div w:id="721948469">
          <w:marLeft w:val="480"/>
          <w:marRight w:val="0"/>
          <w:marTop w:val="0"/>
          <w:marBottom w:val="0"/>
          <w:divBdr>
            <w:top w:val="none" w:sz="0" w:space="0" w:color="auto"/>
            <w:left w:val="none" w:sz="0" w:space="0" w:color="auto"/>
            <w:bottom w:val="none" w:sz="0" w:space="0" w:color="auto"/>
            <w:right w:val="none" w:sz="0" w:space="0" w:color="auto"/>
          </w:divBdr>
        </w:div>
        <w:div w:id="1638952549">
          <w:marLeft w:val="480"/>
          <w:marRight w:val="0"/>
          <w:marTop w:val="0"/>
          <w:marBottom w:val="0"/>
          <w:divBdr>
            <w:top w:val="none" w:sz="0" w:space="0" w:color="auto"/>
            <w:left w:val="none" w:sz="0" w:space="0" w:color="auto"/>
            <w:bottom w:val="none" w:sz="0" w:space="0" w:color="auto"/>
            <w:right w:val="none" w:sz="0" w:space="0" w:color="auto"/>
          </w:divBdr>
        </w:div>
        <w:div w:id="1052464444">
          <w:marLeft w:val="480"/>
          <w:marRight w:val="0"/>
          <w:marTop w:val="0"/>
          <w:marBottom w:val="0"/>
          <w:divBdr>
            <w:top w:val="none" w:sz="0" w:space="0" w:color="auto"/>
            <w:left w:val="none" w:sz="0" w:space="0" w:color="auto"/>
            <w:bottom w:val="none" w:sz="0" w:space="0" w:color="auto"/>
            <w:right w:val="none" w:sz="0" w:space="0" w:color="auto"/>
          </w:divBdr>
        </w:div>
        <w:div w:id="1839727288">
          <w:marLeft w:val="480"/>
          <w:marRight w:val="0"/>
          <w:marTop w:val="0"/>
          <w:marBottom w:val="0"/>
          <w:divBdr>
            <w:top w:val="none" w:sz="0" w:space="0" w:color="auto"/>
            <w:left w:val="none" w:sz="0" w:space="0" w:color="auto"/>
            <w:bottom w:val="none" w:sz="0" w:space="0" w:color="auto"/>
            <w:right w:val="none" w:sz="0" w:space="0" w:color="auto"/>
          </w:divBdr>
        </w:div>
        <w:div w:id="1135487381">
          <w:marLeft w:val="480"/>
          <w:marRight w:val="0"/>
          <w:marTop w:val="0"/>
          <w:marBottom w:val="0"/>
          <w:divBdr>
            <w:top w:val="none" w:sz="0" w:space="0" w:color="auto"/>
            <w:left w:val="none" w:sz="0" w:space="0" w:color="auto"/>
            <w:bottom w:val="none" w:sz="0" w:space="0" w:color="auto"/>
            <w:right w:val="none" w:sz="0" w:space="0" w:color="auto"/>
          </w:divBdr>
        </w:div>
        <w:div w:id="1046369317">
          <w:marLeft w:val="480"/>
          <w:marRight w:val="0"/>
          <w:marTop w:val="0"/>
          <w:marBottom w:val="0"/>
          <w:divBdr>
            <w:top w:val="none" w:sz="0" w:space="0" w:color="auto"/>
            <w:left w:val="none" w:sz="0" w:space="0" w:color="auto"/>
            <w:bottom w:val="none" w:sz="0" w:space="0" w:color="auto"/>
            <w:right w:val="none" w:sz="0" w:space="0" w:color="auto"/>
          </w:divBdr>
        </w:div>
        <w:div w:id="966080924">
          <w:marLeft w:val="480"/>
          <w:marRight w:val="0"/>
          <w:marTop w:val="0"/>
          <w:marBottom w:val="0"/>
          <w:divBdr>
            <w:top w:val="none" w:sz="0" w:space="0" w:color="auto"/>
            <w:left w:val="none" w:sz="0" w:space="0" w:color="auto"/>
            <w:bottom w:val="none" w:sz="0" w:space="0" w:color="auto"/>
            <w:right w:val="none" w:sz="0" w:space="0" w:color="auto"/>
          </w:divBdr>
        </w:div>
        <w:div w:id="819883580">
          <w:marLeft w:val="480"/>
          <w:marRight w:val="0"/>
          <w:marTop w:val="0"/>
          <w:marBottom w:val="0"/>
          <w:divBdr>
            <w:top w:val="none" w:sz="0" w:space="0" w:color="auto"/>
            <w:left w:val="none" w:sz="0" w:space="0" w:color="auto"/>
            <w:bottom w:val="none" w:sz="0" w:space="0" w:color="auto"/>
            <w:right w:val="none" w:sz="0" w:space="0" w:color="auto"/>
          </w:divBdr>
        </w:div>
        <w:div w:id="250547099">
          <w:marLeft w:val="480"/>
          <w:marRight w:val="0"/>
          <w:marTop w:val="0"/>
          <w:marBottom w:val="0"/>
          <w:divBdr>
            <w:top w:val="none" w:sz="0" w:space="0" w:color="auto"/>
            <w:left w:val="none" w:sz="0" w:space="0" w:color="auto"/>
            <w:bottom w:val="none" w:sz="0" w:space="0" w:color="auto"/>
            <w:right w:val="none" w:sz="0" w:space="0" w:color="auto"/>
          </w:divBdr>
        </w:div>
        <w:div w:id="1143816854">
          <w:marLeft w:val="480"/>
          <w:marRight w:val="0"/>
          <w:marTop w:val="0"/>
          <w:marBottom w:val="0"/>
          <w:divBdr>
            <w:top w:val="none" w:sz="0" w:space="0" w:color="auto"/>
            <w:left w:val="none" w:sz="0" w:space="0" w:color="auto"/>
            <w:bottom w:val="none" w:sz="0" w:space="0" w:color="auto"/>
            <w:right w:val="none" w:sz="0" w:space="0" w:color="auto"/>
          </w:divBdr>
        </w:div>
      </w:divsChild>
    </w:div>
    <w:div w:id="353852067">
      <w:bodyDiv w:val="1"/>
      <w:marLeft w:val="0"/>
      <w:marRight w:val="0"/>
      <w:marTop w:val="0"/>
      <w:marBottom w:val="0"/>
      <w:divBdr>
        <w:top w:val="none" w:sz="0" w:space="0" w:color="auto"/>
        <w:left w:val="none" w:sz="0" w:space="0" w:color="auto"/>
        <w:bottom w:val="none" w:sz="0" w:space="0" w:color="auto"/>
        <w:right w:val="none" w:sz="0" w:space="0" w:color="auto"/>
      </w:divBdr>
      <w:divsChild>
        <w:div w:id="1288315238">
          <w:marLeft w:val="480"/>
          <w:marRight w:val="0"/>
          <w:marTop w:val="0"/>
          <w:marBottom w:val="0"/>
          <w:divBdr>
            <w:top w:val="none" w:sz="0" w:space="0" w:color="auto"/>
            <w:left w:val="none" w:sz="0" w:space="0" w:color="auto"/>
            <w:bottom w:val="none" w:sz="0" w:space="0" w:color="auto"/>
            <w:right w:val="none" w:sz="0" w:space="0" w:color="auto"/>
          </w:divBdr>
        </w:div>
        <w:div w:id="1175800543">
          <w:marLeft w:val="480"/>
          <w:marRight w:val="0"/>
          <w:marTop w:val="0"/>
          <w:marBottom w:val="0"/>
          <w:divBdr>
            <w:top w:val="none" w:sz="0" w:space="0" w:color="auto"/>
            <w:left w:val="none" w:sz="0" w:space="0" w:color="auto"/>
            <w:bottom w:val="none" w:sz="0" w:space="0" w:color="auto"/>
            <w:right w:val="none" w:sz="0" w:space="0" w:color="auto"/>
          </w:divBdr>
        </w:div>
        <w:div w:id="2006544374">
          <w:marLeft w:val="480"/>
          <w:marRight w:val="0"/>
          <w:marTop w:val="0"/>
          <w:marBottom w:val="0"/>
          <w:divBdr>
            <w:top w:val="none" w:sz="0" w:space="0" w:color="auto"/>
            <w:left w:val="none" w:sz="0" w:space="0" w:color="auto"/>
            <w:bottom w:val="none" w:sz="0" w:space="0" w:color="auto"/>
            <w:right w:val="none" w:sz="0" w:space="0" w:color="auto"/>
          </w:divBdr>
        </w:div>
        <w:div w:id="1722245456">
          <w:marLeft w:val="480"/>
          <w:marRight w:val="0"/>
          <w:marTop w:val="0"/>
          <w:marBottom w:val="0"/>
          <w:divBdr>
            <w:top w:val="none" w:sz="0" w:space="0" w:color="auto"/>
            <w:left w:val="none" w:sz="0" w:space="0" w:color="auto"/>
            <w:bottom w:val="none" w:sz="0" w:space="0" w:color="auto"/>
            <w:right w:val="none" w:sz="0" w:space="0" w:color="auto"/>
          </w:divBdr>
        </w:div>
        <w:div w:id="1905722904">
          <w:marLeft w:val="480"/>
          <w:marRight w:val="0"/>
          <w:marTop w:val="0"/>
          <w:marBottom w:val="0"/>
          <w:divBdr>
            <w:top w:val="none" w:sz="0" w:space="0" w:color="auto"/>
            <w:left w:val="none" w:sz="0" w:space="0" w:color="auto"/>
            <w:bottom w:val="none" w:sz="0" w:space="0" w:color="auto"/>
            <w:right w:val="none" w:sz="0" w:space="0" w:color="auto"/>
          </w:divBdr>
        </w:div>
        <w:div w:id="1305114374">
          <w:marLeft w:val="480"/>
          <w:marRight w:val="0"/>
          <w:marTop w:val="0"/>
          <w:marBottom w:val="0"/>
          <w:divBdr>
            <w:top w:val="none" w:sz="0" w:space="0" w:color="auto"/>
            <w:left w:val="none" w:sz="0" w:space="0" w:color="auto"/>
            <w:bottom w:val="none" w:sz="0" w:space="0" w:color="auto"/>
            <w:right w:val="none" w:sz="0" w:space="0" w:color="auto"/>
          </w:divBdr>
        </w:div>
        <w:div w:id="1330711780">
          <w:marLeft w:val="480"/>
          <w:marRight w:val="0"/>
          <w:marTop w:val="0"/>
          <w:marBottom w:val="0"/>
          <w:divBdr>
            <w:top w:val="none" w:sz="0" w:space="0" w:color="auto"/>
            <w:left w:val="none" w:sz="0" w:space="0" w:color="auto"/>
            <w:bottom w:val="none" w:sz="0" w:space="0" w:color="auto"/>
            <w:right w:val="none" w:sz="0" w:space="0" w:color="auto"/>
          </w:divBdr>
        </w:div>
      </w:divsChild>
    </w:div>
    <w:div w:id="365764197">
      <w:bodyDiv w:val="1"/>
      <w:marLeft w:val="0"/>
      <w:marRight w:val="0"/>
      <w:marTop w:val="0"/>
      <w:marBottom w:val="0"/>
      <w:divBdr>
        <w:top w:val="none" w:sz="0" w:space="0" w:color="auto"/>
        <w:left w:val="none" w:sz="0" w:space="0" w:color="auto"/>
        <w:bottom w:val="none" w:sz="0" w:space="0" w:color="auto"/>
        <w:right w:val="none" w:sz="0" w:space="0" w:color="auto"/>
      </w:divBdr>
    </w:div>
    <w:div w:id="406733150">
      <w:bodyDiv w:val="1"/>
      <w:marLeft w:val="0"/>
      <w:marRight w:val="0"/>
      <w:marTop w:val="0"/>
      <w:marBottom w:val="0"/>
      <w:divBdr>
        <w:top w:val="none" w:sz="0" w:space="0" w:color="auto"/>
        <w:left w:val="none" w:sz="0" w:space="0" w:color="auto"/>
        <w:bottom w:val="none" w:sz="0" w:space="0" w:color="auto"/>
        <w:right w:val="none" w:sz="0" w:space="0" w:color="auto"/>
      </w:divBdr>
    </w:div>
    <w:div w:id="427771519">
      <w:bodyDiv w:val="1"/>
      <w:marLeft w:val="0"/>
      <w:marRight w:val="0"/>
      <w:marTop w:val="0"/>
      <w:marBottom w:val="0"/>
      <w:divBdr>
        <w:top w:val="none" w:sz="0" w:space="0" w:color="auto"/>
        <w:left w:val="none" w:sz="0" w:space="0" w:color="auto"/>
        <w:bottom w:val="none" w:sz="0" w:space="0" w:color="auto"/>
        <w:right w:val="none" w:sz="0" w:space="0" w:color="auto"/>
      </w:divBdr>
    </w:div>
    <w:div w:id="429814290">
      <w:bodyDiv w:val="1"/>
      <w:marLeft w:val="0"/>
      <w:marRight w:val="0"/>
      <w:marTop w:val="0"/>
      <w:marBottom w:val="0"/>
      <w:divBdr>
        <w:top w:val="none" w:sz="0" w:space="0" w:color="auto"/>
        <w:left w:val="none" w:sz="0" w:space="0" w:color="auto"/>
        <w:bottom w:val="none" w:sz="0" w:space="0" w:color="auto"/>
        <w:right w:val="none" w:sz="0" w:space="0" w:color="auto"/>
      </w:divBdr>
      <w:divsChild>
        <w:div w:id="398674511">
          <w:marLeft w:val="480"/>
          <w:marRight w:val="0"/>
          <w:marTop w:val="0"/>
          <w:marBottom w:val="0"/>
          <w:divBdr>
            <w:top w:val="none" w:sz="0" w:space="0" w:color="auto"/>
            <w:left w:val="none" w:sz="0" w:space="0" w:color="auto"/>
            <w:bottom w:val="none" w:sz="0" w:space="0" w:color="auto"/>
            <w:right w:val="none" w:sz="0" w:space="0" w:color="auto"/>
          </w:divBdr>
        </w:div>
        <w:div w:id="1162355063">
          <w:marLeft w:val="480"/>
          <w:marRight w:val="0"/>
          <w:marTop w:val="0"/>
          <w:marBottom w:val="0"/>
          <w:divBdr>
            <w:top w:val="none" w:sz="0" w:space="0" w:color="auto"/>
            <w:left w:val="none" w:sz="0" w:space="0" w:color="auto"/>
            <w:bottom w:val="none" w:sz="0" w:space="0" w:color="auto"/>
            <w:right w:val="none" w:sz="0" w:space="0" w:color="auto"/>
          </w:divBdr>
        </w:div>
        <w:div w:id="1513761566">
          <w:marLeft w:val="480"/>
          <w:marRight w:val="0"/>
          <w:marTop w:val="0"/>
          <w:marBottom w:val="0"/>
          <w:divBdr>
            <w:top w:val="none" w:sz="0" w:space="0" w:color="auto"/>
            <w:left w:val="none" w:sz="0" w:space="0" w:color="auto"/>
            <w:bottom w:val="none" w:sz="0" w:space="0" w:color="auto"/>
            <w:right w:val="none" w:sz="0" w:space="0" w:color="auto"/>
          </w:divBdr>
        </w:div>
        <w:div w:id="629555756">
          <w:marLeft w:val="480"/>
          <w:marRight w:val="0"/>
          <w:marTop w:val="0"/>
          <w:marBottom w:val="0"/>
          <w:divBdr>
            <w:top w:val="none" w:sz="0" w:space="0" w:color="auto"/>
            <w:left w:val="none" w:sz="0" w:space="0" w:color="auto"/>
            <w:bottom w:val="none" w:sz="0" w:space="0" w:color="auto"/>
            <w:right w:val="none" w:sz="0" w:space="0" w:color="auto"/>
          </w:divBdr>
        </w:div>
        <w:div w:id="583760832">
          <w:marLeft w:val="480"/>
          <w:marRight w:val="0"/>
          <w:marTop w:val="0"/>
          <w:marBottom w:val="0"/>
          <w:divBdr>
            <w:top w:val="none" w:sz="0" w:space="0" w:color="auto"/>
            <w:left w:val="none" w:sz="0" w:space="0" w:color="auto"/>
            <w:bottom w:val="none" w:sz="0" w:space="0" w:color="auto"/>
            <w:right w:val="none" w:sz="0" w:space="0" w:color="auto"/>
          </w:divBdr>
        </w:div>
        <w:div w:id="882793218">
          <w:marLeft w:val="480"/>
          <w:marRight w:val="0"/>
          <w:marTop w:val="0"/>
          <w:marBottom w:val="0"/>
          <w:divBdr>
            <w:top w:val="none" w:sz="0" w:space="0" w:color="auto"/>
            <w:left w:val="none" w:sz="0" w:space="0" w:color="auto"/>
            <w:bottom w:val="none" w:sz="0" w:space="0" w:color="auto"/>
            <w:right w:val="none" w:sz="0" w:space="0" w:color="auto"/>
          </w:divBdr>
        </w:div>
        <w:div w:id="1839955888">
          <w:marLeft w:val="480"/>
          <w:marRight w:val="0"/>
          <w:marTop w:val="0"/>
          <w:marBottom w:val="0"/>
          <w:divBdr>
            <w:top w:val="none" w:sz="0" w:space="0" w:color="auto"/>
            <w:left w:val="none" w:sz="0" w:space="0" w:color="auto"/>
            <w:bottom w:val="none" w:sz="0" w:space="0" w:color="auto"/>
            <w:right w:val="none" w:sz="0" w:space="0" w:color="auto"/>
          </w:divBdr>
        </w:div>
        <w:div w:id="857741027">
          <w:marLeft w:val="480"/>
          <w:marRight w:val="0"/>
          <w:marTop w:val="0"/>
          <w:marBottom w:val="0"/>
          <w:divBdr>
            <w:top w:val="none" w:sz="0" w:space="0" w:color="auto"/>
            <w:left w:val="none" w:sz="0" w:space="0" w:color="auto"/>
            <w:bottom w:val="none" w:sz="0" w:space="0" w:color="auto"/>
            <w:right w:val="none" w:sz="0" w:space="0" w:color="auto"/>
          </w:divBdr>
        </w:div>
      </w:divsChild>
    </w:div>
    <w:div w:id="442574613">
      <w:bodyDiv w:val="1"/>
      <w:marLeft w:val="0"/>
      <w:marRight w:val="0"/>
      <w:marTop w:val="0"/>
      <w:marBottom w:val="0"/>
      <w:divBdr>
        <w:top w:val="none" w:sz="0" w:space="0" w:color="auto"/>
        <w:left w:val="none" w:sz="0" w:space="0" w:color="auto"/>
        <w:bottom w:val="none" w:sz="0" w:space="0" w:color="auto"/>
        <w:right w:val="none" w:sz="0" w:space="0" w:color="auto"/>
      </w:divBdr>
      <w:divsChild>
        <w:div w:id="198395293">
          <w:marLeft w:val="480"/>
          <w:marRight w:val="0"/>
          <w:marTop w:val="0"/>
          <w:marBottom w:val="0"/>
          <w:divBdr>
            <w:top w:val="none" w:sz="0" w:space="0" w:color="auto"/>
            <w:left w:val="none" w:sz="0" w:space="0" w:color="auto"/>
            <w:bottom w:val="none" w:sz="0" w:space="0" w:color="auto"/>
            <w:right w:val="none" w:sz="0" w:space="0" w:color="auto"/>
          </w:divBdr>
        </w:div>
        <w:div w:id="979960047">
          <w:marLeft w:val="480"/>
          <w:marRight w:val="0"/>
          <w:marTop w:val="0"/>
          <w:marBottom w:val="0"/>
          <w:divBdr>
            <w:top w:val="none" w:sz="0" w:space="0" w:color="auto"/>
            <w:left w:val="none" w:sz="0" w:space="0" w:color="auto"/>
            <w:bottom w:val="none" w:sz="0" w:space="0" w:color="auto"/>
            <w:right w:val="none" w:sz="0" w:space="0" w:color="auto"/>
          </w:divBdr>
        </w:div>
        <w:div w:id="1603024734">
          <w:marLeft w:val="480"/>
          <w:marRight w:val="0"/>
          <w:marTop w:val="0"/>
          <w:marBottom w:val="0"/>
          <w:divBdr>
            <w:top w:val="none" w:sz="0" w:space="0" w:color="auto"/>
            <w:left w:val="none" w:sz="0" w:space="0" w:color="auto"/>
            <w:bottom w:val="none" w:sz="0" w:space="0" w:color="auto"/>
            <w:right w:val="none" w:sz="0" w:space="0" w:color="auto"/>
          </w:divBdr>
        </w:div>
        <w:div w:id="489759260">
          <w:marLeft w:val="480"/>
          <w:marRight w:val="0"/>
          <w:marTop w:val="0"/>
          <w:marBottom w:val="0"/>
          <w:divBdr>
            <w:top w:val="none" w:sz="0" w:space="0" w:color="auto"/>
            <w:left w:val="none" w:sz="0" w:space="0" w:color="auto"/>
            <w:bottom w:val="none" w:sz="0" w:space="0" w:color="auto"/>
            <w:right w:val="none" w:sz="0" w:space="0" w:color="auto"/>
          </w:divBdr>
        </w:div>
        <w:div w:id="603730383">
          <w:marLeft w:val="480"/>
          <w:marRight w:val="0"/>
          <w:marTop w:val="0"/>
          <w:marBottom w:val="0"/>
          <w:divBdr>
            <w:top w:val="none" w:sz="0" w:space="0" w:color="auto"/>
            <w:left w:val="none" w:sz="0" w:space="0" w:color="auto"/>
            <w:bottom w:val="none" w:sz="0" w:space="0" w:color="auto"/>
            <w:right w:val="none" w:sz="0" w:space="0" w:color="auto"/>
          </w:divBdr>
        </w:div>
        <w:div w:id="1635791317">
          <w:marLeft w:val="480"/>
          <w:marRight w:val="0"/>
          <w:marTop w:val="0"/>
          <w:marBottom w:val="0"/>
          <w:divBdr>
            <w:top w:val="none" w:sz="0" w:space="0" w:color="auto"/>
            <w:left w:val="none" w:sz="0" w:space="0" w:color="auto"/>
            <w:bottom w:val="none" w:sz="0" w:space="0" w:color="auto"/>
            <w:right w:val="none" w:sz="0" w:space="0" w:color="auto"/>
          </w:divBdr>
        </w:div>
        <w:div w:id="1212766320">
          <w:marLeft w:val="480"/>
          <w:marRight w:val="0"/>
          <w:marTop w:val="0"/>
          <w:marBottom w:val="0"/>
          <w:divBdr>
            <w:top w:val="none" w:sz="0" w:space="0" w:color="auto"/>
            <w:left w:val="none" w:sz="0" w:space="0" w:color="auto"/>
            <w:bottom w:val="none" w:sz="0" w:space="0" w:color="auto"/>
            <w:right w:val="none" w:sz="0" w:space="0" w:color="auto"/>
          </w:divBdr>
        </w:div>
        <w:div w:id="1679885363">
          <w:marLeft w:val="480"/>
          <w:marRight w:val="0"/>
          <w:marTop w:val="0"/>
          <w:marBottom w:val="0"/>
          <w:divBdr>
            <w:top w:val="none" w:sz="0" w:space="0" w:color="auto"/>
            <w:left w:val="none" w:sz="0" w:space="0" w:color="auto"/>
            <w:bottom w:val="none" w:sz="0" w:space="0" w:color="auto"/>
            <w:right w:val="none" w:sz="0" w:space="0" w:color="auto"/>
          </w:divBdr>
        </w:div>
      </w:divsChild>
    </w:div>
    <w:div w:id="451753282">
      <w:bodyDiv w:val="1"/>
      <w:marLeft w:val="0"/>
      <w:marRight w:val="0"/>
      <w:marTop w:val="0"/>
      <w:marBottom w:val="0"/>
      <w:divBdr>
        <w:top w:val="none" w:sz="0" w:space="0" w:color="auto"/>
        <w:left w:val="none" w:sz="0" w:space="0" w:color="auto"/>
        <w:bottom w:val="none" w:sz="0" w:space="0" w:color="auto"/>
        <w:right w:val="none" w:sz="0" w:space="0" w:color="auto"/>
      </w:divBdr>
    </w:div>
    <w:div w:id="498154966">
      <w:bodyDiv w:val="1"/>
      <w:marLeft w:val="0"/>
      <w:marRight w:val="0"/>
      <w:marTop w:val="0"/>
      <w:marBottom w:val="0"/>
      <w:divBdr>
        <w:top w:val="none" w:sz="0" w:space="0" w:color="auto"/>
        <w:left w:val="none" w:sz="0" w:space="0" w:color="auto"/>
        <w:bottom w:val="none" w:sz="0" w:space="0" w:color="auto"/>
        <w:right w:val="none" w:sz="0" w:space="0" w:color="auto"/>
      </w:divBdr>
    </w:div>
    <w:div w:id="540821230">
      <w:bodyDiv w:val="1"/>
      <w:marLeft w:val="0"/>
      <w:marRight w:val="0"/>
      <w:marTop w:val="0"/>
      <w:marBottom w:val="0"/>
      <w:divBdr>
        <w:top w:val="none" w:sz="0" w:space="0" w:color="auto"/>
        <w:left w:val="none" w:sz="0" w:space="0" w:color="auto"/>
        <w:bottom w:val="none" w:sz="0" w:space="0" w:color="auto"/>
        <w:right w:val="none" w:sz="0" w:space="0" w:color="auto"/>
      </w:divBdr>
    </w:div>
    <w:div w:id="553582770">
      <w:bodyDiv w:val="1"/>
      <w:marLeft w:val="0"/>
      <w:marRight w:val="0"/>
      <w:marTop w:val="0"/>
      <w:marBottom w:val="0"/>
      <w:divBdr>
        <w:top w:val="none" w:sz="0" w:space="0" w:color="auto"/>
        <w:left w:val="none" w:sz="0" w:space="0" w:color="auto"/>
        <w:bottom w:val="none" w:sz="0" w:space="0" w:color="auto"/>
        <w:right w:val="none" w:sz="0" w:space="0" w:color="auto"/>
      </w:divBdr>
      <w:divsChild>
        <w:div w:id="593439274">
          <w:marLeft w:val="480"/>
          <w:marRight w:val="0"/>
          <w:marTop w:val="0"/>
          <w:marBottom w:val="0"/>
          <w:divBdr>
            <w:top w:val="none" w:sz="0" w:space="0" w:color="auto"/>
            <w:left w:val="none" w:sz="0" w:space="0" w:color="auto"/>
            <w:bottom w:val="none" w:sz="0" w:space="0" w:color="auto"/>
            <w:right w:val="none" w:sz="0" w:space="0" w:color="auto"/>
          </w:divBdr>
        </w:div>
        <w:div w:id="652412717">
          <w:marLeft w:val="480"/>
          <w:marRight w:val="0"/>
          <w:marTop w:val="0"/>
          <w:marBottom w:val="0"/>
          <w:divBdr>
            <w:top w:val="none" w:sz="0" w:space="0" w:color="auto"/>
            <w:left w:val="none" w:sz="0" w:space="0" w:color="auto"/>
            <w:bottom w:val="none" w:sz="0" w:space="0" w:color="auto"/>
            <w:right w:val="none" w:sz="0" w:space="0" w:color="auto"/>
          </w:divBdr>
        </w:div>
        <w:div w:id="1504592593">
          <w:marLeft w:val="480"/>
          <w:marRight w:val="0"/>
          <w:marTop w:val="0"/>
          <w:marBottom w:val="0"/>
          <w:divBdr>
            <w:top w:val="none" w:sz="0" w:space="0" w:color="auto"/>
            <w:left w:val="none" w:sz="0" w:space="0" w:color="auto"/>
            <w:bottom w:val="none" w:sz="0" w:space="0" w:color="auto"/>
            <w:right w:val="none" w:sz="0" w:space="0" w:color="auto"/>
          </w:divBdr>
        </w:div>
        <w:div w:id="1492453964">
          <w:marLeft w:val="480"/>
          <w:marRight w:val="0"/>
          <w:marTop w:val="0"/>
          <w:marBottom w:val="0"/>
          <w:divBdr>
            <w:top w:val="none" w:sz="0" w:space="0" w:color="auto"/>
            <w:left w:val="none" w:sz="0" w:space="0" w:color="auto"/>
            <w:bottom w:val="none" w:sz="0" w:space="0" w:color="auto"/>
            <w:right w:val="none" w:sz="0" w:space="0" w:color="auto"/>
          </w:divBdr>
        </w:div>
        <w:div w:id="431971352">
          <w:marLeft w:val="480"/>
          <w:marRight w:val="0"/>
          <w:marTop w:val="0"/>
          <w:marBottom w:val="0"/>
          <w:divBdr>
            <w:top w:val="none" w:sz="0" w:space="0" w:color="auto"/>
            <w:left w:val="none" w:sz="0" w:space="0" w:color="auto"/>
            <w:bottom w:val="none" w:sz="0" w:space="0" w:color="auto"/>
            <w:right w:val="none" w:sz="0" w:space="0" w:color="auto"/>
          </w:divBdr>
        </w:div>
        <w:div w:id="729380930">
          <w:marLeft w:val="480"/>
          <w:marRight w:val="0"/>
          <w:marTop w:val="0"/>
          <w:marBottom w:val="0"/>
          <w:divBdr>
            <w:top w:val="none" w:sz="0" w:space="0" w:color="auto"/>
            <w:left w:val="none" w:sz="0" w:space="0" w:color="auto"/>
            <w:bottom w:val="none" w:sz="0" w:space="0" w:color="auto"/>
            <w:right w:val="none" w:sz="0" w:space="0" w:color="auto"/>
          </w:divBdr>
        </w:div>
      </w:divsChild>
    </w:div>
    <w:div w:id="561987819">
      <w:bodyDiv w:val="1"/>
      <w:marLeft w:val="0"/>
      <w:marRight w:val="0"/>
      <w:marTop w:val="0"/>
      <w:marBottom w:val="0"/>
      <w:divBdr>
        <w:top w:val="none" w:sz="0" w:space="0" w:color="auto"/>
        <w:left w:val="none" w:sz="0" w:space="0" w:color="auto"/>
        <w:bottom w:val="none" w:sz="0" w:space="0" w:color="auto"/>
        <w:right w:val="none" w:sz="0" w:space="0" w:color="auto"/>
      </w:divBdr>
    </w:div>
    <w:div w:id="563570247">
      <w:bodyDiv w:val="1"/>
      <w:marLeft w:val="0"/>
      <w:marRight w:val="0"/>
      <w:marTop w:val="0"/>
      <w:marBottom w:val="0"/>
      <w:divBdr>
        <w:top w:val="none" w:sz="0" w:space="0" w:color="auto"/>
        <w:left w:val="none" w:sz="0" w:space="0" w:color="auto"/>
        <w:bottom w:val="none" w:sz="0" w:space="0" w:color="auto"/>
        <w:right w:val="none" w:sz="0" w:space="0" w:color="auto"/>
      </w:divBdr>
    </w:div>
    <w:div w:id="604505278">
      <w:bodyDiv w:val="1"/>
      <w:marLeft w:val="0"/>
      <w:marRight w:val="0"/>
      <w:marTop w:val="0"/>
      <w:marBottom w:val="0"/>
      <w:divBdr>
        <w:top w:val="none" w:sz="0" w:space="0" w:color="auto"/>
        <w:left w:val="none" w:sz="0" w:space="0" w:color="auto"/>
        <w:bottom w:val="none" w:sz="0" w:space="0" w:color="auto"/>
        <w:right w:val="none" w:sz="0" w:space="0" w:color="auto"/>
      </w:divBdr>
    </w:div>
    <w:div w:id="605429298">
      <w:bodyDiv w:val="1"/>
      <w:marLeft w:val="0"/>
      <w:marRight w:val="0"/>
      <w:marTop w:val="0"/>
      <w:marBottom w:val="0"/>
      <w:divBdr>
        <w:top w:val="none" w:sz="0" w:space="0" w:color="auto"/>
        <w:left w:val="none" w:sz="0" w:space="0" w:color="auto"/>
        <w:bottom w:val="none" w:sz="0" w:space="0" w:color="auto"/>
        <w:right w:val="none" w:sz="0" w:space="0" w:color="auto"/>
      </w:divBdr>
      <w:divsChild>
        <w:div w:id="1019699890">
          <w:marLeft w:val="480"/>
          <w:marRight w:val="0"/>
          <w:marTop w:val="0"/>
          <w:marBottom w:val="0"/>
          <w:divBdr>
            <w:top w:val="none" w:sz="0" w:space="0" w:color="auto"/>
            <w:left w:val="none" w:sz="0" w:space="0" w:color="auto"/>
            <w:bottom w:val="none" w:sz="0" w:space="0" w:color="auto"/>
            <w:right w:val="none" w:sz="0" w:space="0" w:color="auto"/>
          </w:divBdr>
        </w:div>
        <w:div w:id="1824738671">
          <w:marLeft w:val="480"/>
          <w:marRight w:val="0"/>
          <w:marTop w:val="0"/>
          <w:marBottom w:val="0"/>
          <w:divBdr>
            <w:top w:val="none" w:sz="0" w:space="0" w:color="auto"/>
            <w:left w:val="none" w:sz="0" w:space="0" w:color="auto"/>
            <w:bottom w:val="none" w:sz="0" w:space="0" w:color="auto"/>
            <w:right w:val="none" w:sz="0" w:space="0" w:color="auto"/>
          </w:divBdr>
        </w:div>
        <w:div w:id="738016480">
          <w:marLeft w:val="480"/>
          <w:marRight w:val="0"/>
          <w:marTop w:val="0"/>
          <w:marBottom w:val="0"/>
          <w:divBdr>
            <w:top w:val="none" w:sz="0" w:space="0" w:color="auto"/>
            <w:left w:val="none" w:sz="0" w:space="0" w:color="auto"/>
            <w:bottom w:val="none" w:sz="0" w:space="0" w:color="auto"/>
            <w:right w:val="none" w:sz="0" w:space="0" w:color="auto"/>
          </w:divBdr>
        </w:div>
        <w:div w:id="139004824">
          <w:marLeft w:val="480"/>
          <w:marRight w:val="0"/>
          <w:marTop w:val="0"/>
          <w:marBottom w:val="0"/>
          <w:divBdr>
            <w:top w:val="none" w:sz="0" w:space="0" w:color="auto"/>
            <w:left w:val="none" w:sz="0" w:space="0" w:color="auto"/>
            <w:bottom w:val="none" w:sz="0" w:space="0" w:color="auto"/>
            <w:right w:val="none" w:sz="0" w:space="0" w:color="auto"/>
          </w:divBdr>
        </w:div>
        <w:div w:id="1143501086">
          <w:marLeft w:val="480"/>
          <w:marRight w:val="0"/>
          <w:marTop w:val="0"/>
          <w:marBottom w:val="0"/>
          <w:divBdr>
            <w:top w:val="none" w:sz="0" w:space="0" w:color="auto"/>
            <w:left w:val="none" w:sz="0" w:space="0" w:color="auto"/>
            <w:bottom w:val="none" w:sz="0" w:space="0" w:color="auto"/>
            <w:right w:val="none" w:sz="0" w:space="0" w:color="auto"/>
          </w:divBdr>
        </w:div>
        <w:div w:id="1205025181">
          <w:marLeft w:val="480"/>
          <w:marRight w:val="0"/>
          <w:marTop w:val="0"/>
          <w:marBottom w:val="0"/>
          <w:divBdr>
            <w:top w:val="none" w:sz="0" w:space="0" w:color="auto"/>
            <w:left w:val="none" w:sz="0" w:space="0" w:color="auto"/>
            <w:bottom w:val="none" w:sz="0" w:space="0" w:color="auto"/>
            <w:right w:val="none" w:sz="0" w:space="0" w:color="auto"/>
          </w:divBdr>
        </w:div>
        <w:div w:id="1464928581">
          <w:marLeft w:val="480"/>
          <w:marRight w:val="0"/>
          <w:marTop w:val="0"/>
          <w:marBottom w:val="0"/>
          <w:divBdr>
            <w:top w:val="none" w:sz="0" w:space="0" w:color="auto"/>
            <w:left w:val="none" w:sz="0" w:space="0" w:color="auto"/>
            <w:bottom w:val="none" w:sz="0" w:space="0" w:color="auto"/>
            <w:right w:val="none" w:sz="0" w:space="0" w:color="auto"/>
          </w:divBdr>
        </w:div>
      </w:divsChild>
    </w:div>
    <w:div w:id="615059223">
      <w:bodyDiv w:val="1"/>
      <w:marLeft w:val="0"/>
      <w:marRight w:val="0"/>
      <w:marTop w:val="0"/>
      <w:marBottom w:val="0"/>
      <w:divBdr>
        <w:top w:val="none" w:sz="0" w:space="0" w:color="auto"/>
        <w:left w:val="none" w:sz="0" w:space="0" w:color="auto"/>
        <w:bottom w:val="none" w:sz="0" w:space="0" w:color="auto"/>
        <w:right w:val="none" w:sz="0" w:space="0" w:color="auto"/>
      </w:divBdr>
    </w:div>
    <w:div w:id="639043897">
      <w:bodyDiv w:val="1"/>
      <w:marLeft w:val="0"/>
      <w:marRight w:val="0"/>
      <w:marTop w:val="0"/>
      <w:marBottom w:val="0"/>
      <w:divBdr>
        <w:top w:val="none" w:sz="0" w:space="0" w:color="auto"/>
        <w:left w:val="none" w:sz="0" w:space="0" w:color="auto"/>
        <w:bottom w:val="none" w:sz="0" w:space="0" w:color="auto"/>
        <w:right w:val="none" w:sz="0" w:space="0" w:color="auto"/>
      </w:divBdr>
    </w:div>
    <w:div w:id="652880076">
      <w:bodyDiv w:val="1"/>
      <w:marLeft w:val="0"/>
      <w:marRight w:val="0"/>
      <w:marTop w:val="0"/>
      <w:marBottom w:val="0"/>
      <w:divBdr>
        <w:top w:val="none" w:sz="0" w:space="0" w:color="auto"/>
        <w:left w:val="none" w:sz="0" w:space="0" w:color="auto"/>
        <w:bottom w:val="none" w:sz="0" w:space="0" w:color="auto"/>
        <w:right w:val="none" w:sz="0" w:space="0" w:color="auto"/>
      </w:divBdr>
    </w:div>
    <w:div w:id="662394169">
      <w:bodyDiv w:val="1"/>
      <w:marLeft w:val="0"/>
      <w:marRight w:val="0"/>
      <w:marTop w:val="0"/>
      <w:marBottom w:val="0"/>
      <w:divBdr>
        <w:top w:val="none" w:sz="0" w:space="0" w:color="auto"/>
        <w:left w:val="none" w:sz="0" w:space="0" w:color="auto"/>
        <w:bottom w:val="none" w:sz="0" w:space="0" w:color="auto"/>
        <w:right w:val="none" w:sz="0" w:space="0" w:color="auto"/>
      </w:divBdr>
    </w:div>
    <w:div w:id="666203893">
      <w:bodyDiv w:val="1"/>
      <w:marLeft w:val="0"/>
      <w:marRight w:val="0"/>
      <w:marTop w:val="0"/>
      <w:marBottom w:val="0"/>
      <w:divBdr>
        <w:top w:val="none" w:sz="0" w:space="0" w:color="auto"/>
        <w:left w:val="none" w:sz="0" w:space="0" w:color="auto"/>
        <w:bottom w:val="none" w:sz="0" w:space="0" w:color="auto"/>
        <w:right w:val="none" w:sz="0" w:space="0" w:color="auto"/>
      </w:divBdr>
    </w:div>
    <w:div w:id="686252696">
      <w:bodyDiv w:val="1"/>
      <w:marLeft w:val="0"/>
      <w:marRight w:val="0"/>
      <w:marTop w:val="0"/>
      <w:marBottom w:val="0"/>
      <w:divBdr>
        <w:top w:val="none" w:sz="0" w:space="0" w:color="auto"/>
        <w:left w:val="none" w:sz="0" w:space="0" w:color="auto"/>
        <w:bottom w:val="none" w:sz="0" w:space="0" w:color="auto"/>
        <w:right w:val="none" w:sz="0" w:space="0" w:color="auto"/>
      </w:divBdr>
      <w:divsChild>
        <w:div w:id="1339845283">
          <w:marLeft w:val="480"/>
          <w:marRight w:val="0"/>
          <w:marTop w:val="0"/>
          <w:marBottom w:val="0"/>
          <w:divBdr>
            <w:top w:val="none" w:sz="0" w:space="0" w:color="auto"/>
            <w:left w:val="none" w:sz="0" w:space="0" w:color="auto"/>
            <w:bottom w:val="none" w:sz="0" w:space="0" w:color="auto"/>
            <w:right w:val="none" w:sz="0" w:space="0" w:color="auto"/>
          </w:divBdr>
        </w:div>
        <w:div w:id="534393464">
          <w:marLeft w:val="480"/>
          <w:marRight w:val="0"/>
          <w:marTop w:val="0"/>
          <w:marBottom w:val="0"/>
          <w:divBdr>
            <w:top w:val="none" w:sz="0" w:space="0" w:color="auto"/>
            <w:left w:val="none" w:sz="0" w:space="0" w:color="auto"/>
            <w:bottom w:val="none" w:sz="0" w:space="0" w:color="auto"/>
            <w:right w:val="none" w:sz="0" w:space="0" w:color="auto"/>
          </w:divBdr>
        </w:div>
        <w:div w:id="864487727">
          <w:marLeft w:val="480"/>
          <w:marRight w:val="0"/>
          <w:marTop w:val="0"/>
          <w:marBottom w:val="0"/>
          <w:divBdr>
            <w:top w:val="none" w:sz="0" w:space="0" w:color="auto"/>
            <w:left w:val="none" w:sz="0" w:space="0" w:color="auto"/>
            <w:bottom w:val="none" w:sz="0" w:space="0" w:color="auto"/>
            <w:right w:val="none" w:sz="0" w:space="0" w:color="auto"/>
          </w:divBdr>
        </w:div>
        <w:div w:id="1811051354">
          <w:marLeft w:val="480"/>
          <w:marRight w:val="0"/>
          <w:marTop w:val="0"/>
          <w:marBottom w:val="0"/>
          <w:divBdr>
            <w:top w:val="none" w:sz="0" w:space="0" w:color="auto"/>
            <w:left w:val="none" w:sz="0" w:space="0" w:color="auto"/>
            <w:bottom w:val="none" w:sz="0" w:space="0" w:color="auto"/>
            <w:right w:val="none" w:sz="0" w:space="0" w:color="auto"/>
          </w:divBdr>
        </w:div>
        <w:div w:id="1590773017">
          <w:marLeft w:val="480"/>
          <w:marRight w:val="0"/>
          <w:marTop w:val="0"/>
          <w:marBottom w:val="0"/>
          <w:divBdr>
            <w:top w:val="none" w:sz="0" w:space="0" w:color="auto"/>
            <w:left w:val="none" w:sz="0" w:space="0" w:color="auto"/>
            <w:bottom w:val="none" w:sz="0" w:space="0" w:color="auto"/>
            <w:right w:val="none" w:sz="0" w:space="0" w:color="auto"/>
          </w:divBdr>
        </w:div>
        <w:div w:id="1984116684">
          <w:marLeft w:val="480"/>
          <w:marRight w:val="0"/>
          <w:marTop w:val="0"/>
          <w:marBottom w:val="0"/>
          <w:divBdr>
            <w:top w:val="none" w:sz="0" w:space="0" w:color="auto"/>
            <w:left w:val="none" w:sz="0" w:space="0" w:color="auto"/>
            <w:bottom w:val="none" w:sz="0" w:space="0" w:color="auto"/>
            <w:right w:val="none" w:sz="0" w:space="0" w:color="auto"/>
          </w:divBdr>
        </w:div>
      </w:divsChild>
    </w:div>
    <w:div w:id="714961656">
      <w:bodyDiv w:val="1"/>
      <w:marLeft w:val="0"/>
      <w:marRight w:val="0"/>
      <w:marTop w:val="0"/>
      <w:marBottom w:val="0"/>
      <w:divBdr>
        <w:top w:val="none" w:sz="0" w:space="0" w:color="auto"/>
        <w:left w:val="none" w:sz="0" w:space="0" w:color="auto"/>
        <w:bottom w:val="none" w:sz="0" w:space="0" w:color="auto"/>
        <w:right w:val="none" w:sz="0" w:space="0" w:color="auto"/>
      </w:divBdr>
    </w:div>
    <w:div w:id="857161844">
      <w:bodyDiv w:val="1"/>
      <w:marLeft w:val="0"/>
      <w:marRight w:val="0"/>
      <w:marTop w:val="0"/>
      <w:marBottom w:val="0"/>
      <w:divBdr>
        <w:top w:val="none" w:sz="0" w:space="0" w:color="auto"/>
        <w:left w:val="none" w:sz="0" w:space="0" w:color="auto"/>
        <w:bottom w:val="none" w:sz="0" w:space="0" w:color="auto"/>
        <w:right w:val="none" w:sz="0" w:space="0" w:color="auto"/>
      </w:divBdr>
    </w:div>
    <w:div w:id="906375065">
      <w:bodyDiv w:val="1"/>
      <w:marLeft w:val="0"/>
      <w:marRight w:val="0"/>
      <w:marTop w:val="0"/>
      <w:marBottom w:val="0"/>
      <w:divBdr>
        <w:top w:val="none" w:sz="0" w:space="0" w:color="auto"/>
        <w:left w:val="none" w:sz="0" w:space="0" w:color="auto"/>
        <w:bottom w:val="none" w:sz="0" w:space="0" w:color="auto"/>
        <w:right w:val="none" w:sz="0" w:space="0" w:color="auto"/>
      </w:divBdr>
    </w:div>
    <w:div w:id="962804756">
      <w:bodyDiv w:val="1"/>
      <w:marLeft w:val="0"/>
      <w:marRight w:val="0"/>
      <w:marTop w:val="0"/>
      <w:marBottom w:val="0"/>
      <w:divBdr>
        <w:top w:val="none" w:sz="0" w:space="0" w:color="auto"/>
        <w:left w:val="none" w:sz="0" w:space="0" w:color="auto"/>
        <w:bottom w:val="none" w:sz="0" w:space="0" w:color="auto"/>
        <w:right w:val="none" w:sz="0" w:space="0" w:color="auto"/>
      </w:divBdr>
    </w:div>
    <w:div w:id="1002053370">
      <w:bodyDiv w:val="1"/>
      <w:marLeft w:val="0"/>
      <w:marRight w:val="0"/>
      <w:marTop w:val="0"/>
      <w:marBottom w:val="0"/>
      <w:divBdr>
        <w:top w:val="none" w:sz="0" w:space="0" w:color="auto"/>
        <w:left w:val="none" w:sz="0" w:space="0" w:color="auto"/>
        <w:bottom w:val="none" w:sz="0" w:space="0" w:color="auto"/>
        <w:right w:val="none" w:sz="0" w:space="0" w:color="auto"/>
      </w:divBdr>
    </w:div>
    <w:div w:id="1056856320">
      <w:bodyDiv w:val="1"/>
      <w:marLeft w:val="0"/>
      <w:marRight w:val="0"/>
      <w:marTop w:val="0"/>
      <w:marBottom w:val="0"/>
      <w:divBdr>
        <w:top w:val="none" w:sz="0" w:space="0" w:color="auto"/>
        <w:left w:val="none" w:sz="0" w:space="0" w:color="auto"/>
        <w:bottom w:val="none" w:sz="0" w:space="0" w:color="auto"/>
        <w:right w:val="none" w:sz="0" w:space="0" w:color="auto"/>
      </w:divBdr>
      <w:divsChild>
        <w:div w:id="769200931">
          <w:marLeft w:val="480"/>
          <w:marRight w:val="0"/>
          <w:marTop w:val="0"/>
          <w:marBottom w:val="0"/>
          <w:divBdr>
            <w:top w:val="none" w:sz="0" w:space="0" w:color="auto"/>
            <w:left w:val="none" w:sz="0" w:space="0" w:color="auto"/>
            <w:bottom w:val="none" w:sz="0" w:space="0" w:color="auto"/>
            <w:right w:val="none" w:sz="0" w:space="0" w:color="auto"/>
          </w:divBdr>
        </w:div>
        <w:div w:id="683746161">
          <w:marLeft w:val="480"/>
          <w:marRight w:val="0"/>
          <w:marTop w:val="0"/>
          <w:marBottom w:val="0"/>
          <w:divBdr>
            <w:top w:val="none" w:sz="0" w:space="0" w:color="auto"/>
            <w:left w:val="none" w:sz="0" w:space="0" w:color="auto"/>
            <w:bottom w:val="none" w:sz="0" w:space="0" w:color="auto"/>
            <w:right w:val="none" w:sz="0" w:space="0" w:color="auto"/>
          </w:divBdr>
        </w:div>
        <w:div w:id="1265117609">
          <w:marLeft w:val="480"/>
          <w:marRight w:val="0"/>
          <w:marTop w:val="0"/>
          <w:marBottom w:val="0"/>
          <w:divBdr>
            <w:top w:val="none" w:sz="0" w:space="0" w:color="auto"/>
            <w:left w:val="none" w:sz="0" w:space="0" w:color="auto"/>
            <w:bottom w:val="none" w:sz="0" w:space="0" w:color="auto"/>
            <w:right w:val="none" w:sz="0" w:space="0" w:color="auto"/>
          </w:divBdr>
        </w:div>
        <w:div w:id="1052770328">
          <w:marLeft w:val="480"/>
          <w:marRight w:val="0"/>
          <w:marTop w:val="0"/>
          <w:marBottom w:val="0"/>
          <w:divBdr>
            <w:top w:val="none" w:sz="0" w:space="0" w:color="auto"/>
            <w:left w:val="none" w:sz="0" w:space="0" w:color="auto"/>
            <w:bottom w:val="none" w:sz="0" w:space="0" w:color="auto"/>
            <w:right w:val="none" w:sz="0" w:space="0" w:color="auto"/>
          </w:divBdr>
        </w:div>
        <w:div w:id="336424294">
          <w:marLeft w:val="480"/>
          <w:marRight w:val="0"/>
          <w:marTop w:val="0"/>
          <w:marBottom w:val="0"/>
          <w:divBdr>
            <w:top w:val="none" w:sz="0" w:space="0" w:color="auto"/>
            <w:left w:val="none" w:sz="0" w:space="0" w:color="auto"/>
            <w:bottom w:val="none" w:sz="0" w:space="0" w:color="auto"/>
            <w:right w:val="none" w:sz="0" w:space="0" w:color="auto"/>
          </w:divBdr>
        </w:div>
        <w:div w:id="322705920">
          <w:marLeft w:val="480"/>
          <w:marRight w:val="0"/>
          <w:marTop w:val="0"/>
          <w:marBottom w:val="0"/>
          <w:divBdr>
            <w:top w:val="none" w:sz="0" w:space="0" w:color="auto"/>
            <w:left w:val="none" w:sz="0" w:space="0" w:color="auto"/>
            <w:bottom w:val="none" w:sz="0" w:space="0" w:color="auto"/>
            <w:right w:val="none" w:sz="0" w:space="0" w:color="auto"/>
          </w:divBdr>
        </w:div>
        <w:div w:id="2055420690">
          <w:marLeft w:val="480"/>
          <w:marRight w:val="0"/>
          <w:marTop w:val="0"/>
          <w:marBottom w:val="0"/>
          <w:divBdr>
            <w:top w:val="none" w:sz="0" w:space="0" w:color="auto"/>
            <w:left w:val="none" w:sz="0" w:space="0" w:color="auto"/>
            <w:bottom w:val="none" w:sz="0" w:space="0" w:color="auto"/>
            <w:right w:val="none" w:sz="0" w:space="0" w:color="auto"/>
          </w:divBdr>
        </w:div>
      </w:divsChild>
    </w:div>
    <w:div w:id="1089929727">
      <w:bodyDiv w:val="1"/>
      <w:marLeft w:val="0"/>
      <w:marRight w:val="0"/>
      <w:marTop w:val="0"/>
      <w:marBottom w:val="0"/>
      <w:divBdr>
        <w:top w:val="none" w:sz="0" w:space="0" w:color="auto"/>
        <w:left w:val="none" w:sz="0" w:space="0" w:color="auto"/>
        <w:bottom w:val="none" w:sz="0" w:space="0" w:color="auto"/>
        <w:right w:val="none" w:sz="0" w:space="0" w:color="auto"/>
      </w:divBdr>
      <w:divsChild>
        <w:div w:id="462699817">
          <w:marLeft w:val="480"/>
          <w:marRight w:val="0"/>
          <w:marTop w:val="0"/>
          <w:marBottom w:val="0"/>
          <w:divBdr>
            <w:top w:val="none" w:sz="0" w:space="0" w:color="auto"/>
            <w:left w:val="none" w:sz="0" w:space="0" w:color="auto"/>
            <w:bottom w:val="none" w:sz="0" w:space="0" w:color="auto"/>
            <w:right w:val="none" w:sz="0" w:space="0" w:color="auto"/>
          </w:divBdr>
        </w:div>
        <w:div w:id="1899897226">
          <w:marLeft w:val="480"/>
          <w:marRight w:val="0"/>
          <w:marTop w:val="0"/>
          <w:marBottom w:val="0"/>
          <w:divBdr>
            <w:top w:val="none" w:sz="0" w:space="0" w:color="auto"/>
            <w:left w:val="none" w:sz="0" w:space="0" w:color="auto"/>
            <w:bottom w:val="none" w:sz="0" w:space="0" w:color="auto"/>
            <w:right w:val="none" w:sz="0" w:space="0" w:color="auto"/>
          </w:divBdr>
        </w:div>
        <w:div w:id="927036908">
          <w:marLeft w:val="480"/>
          <w:marRight w:val="0"/>
          <w:marTop w:val="0"/>
          <w:marBottom w:val="0"/>
          <w:divBdr>
            <w:top w:val="none" w:sz="0" w:space="0" w:color="auto"/>
            <w:left w:val="none" w:sz="0" w:space="0" w:color="auto"/>
            <w:bottom w:val="none" w:sz="0" w:space="0" w:color="auto"/>
            <w:right w:val="none" w:sz="0" w:space="0" w:color="auto"/>
          </w:divBdr>
        </w:div>
        <w:div w:id="266163019">
          <w:marLeft w:val="480"/>
          <w:marRight w:val="0"/>
          <w:marTop w:val="0"/>
          <w:marBottom w:val="0"/>
          <w:divBdr>
            <w:top w:val="none" w:sz="0" w:space="0" w:color="auto"/>
            <w:left w:val="none" w:sz="0" w:space="0" w:color="auto"/>
            <w:bottom w:val="none" w:sz="0" w:space="0" w:color="auto"/>
            <w:right w:val="none" w:sz="0" w:space="0" w:color="auto"/>
          </w:divBdr>
        </w:div>
        <w:div w:id="10686461">
          <w:marLeft w:val="480"/>
          <w:marRight w:val="0"/>
          <w:marTop w:val="0"/>
          <w:marBottom w:val="0"/>
          <w:divBdr>
            <w:top w:val="none" w:sz="0" w:space="0" w:color="auto"/>
            <w:left w:val="none" w:sz="0" w:space="0" w:color="auto"/>
            <w:bottom w:val="none" w:sz="0" w:space="0" w:color="auto"/>
            <w:right w:val="none" w:sz="0" w:space="0" w:color="auto"/>
          </w:divBdr>
        </w:div>
        <w:div w:id="1931501329">
          <w:marLeft w:val="480"/>
          <w:marRight w:val="0"/>
          <w:marTop w:val="0"/>
          <w:marBottom w:val="0"/>
          <w:divBdr>
            <w:top w:val="none" w:sz="0" w:space="0" w:color="auto"/>
            <w:left w:val="none" w:sz="0" w:space="0" w:color="auto"/>
            <w:bottom w:val="none" w:sz="0" w:space="0" w:color="auto"/>
            <w:right w:val="none" w:sz="0" w:space="0" w:color="auto"/>
          </w:divBdr>
        </w:div>
      </w:divsChild>
    </w:div>
    <w:div w:id="1178811246">
      <w:bodyDiv w:val="1"/>
      <w:marLeft w:val="0"/>
      <w:marRight w:val="0"/>
      <w:marTop w:val="0"/>
      <w:marBottom w:val="0"/>
      <w:divBdr>
        <w:top w:val="none" w:sz="0" w:space="0" w:color="auto"/>
        <w:left w:val="none" w:sz="0" w:space="0" w:color="auto"/>
        <w:bottom w:val="none" w:sz="0" w:space="0" w:color="auto"/>
        <w:right w:val="none" w:sz="0" w:space="0" w:color="auto"/>
      </w:divBdr>
    </w:div>
    <w:div w:id="1204296163">
      <w:bodyDiv w:val="1"/>
      <w:marLeft w:val="0"/>
      <w:marRight w:val="0"/>
      <w:marTop w:val="0"/>
      <w:marBottom w:val="0"/>
      <w:divBdr>
        <w:top w:val="none" w:sz="0" w:space="0" w:color="auto"/>
        <w:left w:val="none" w:sz="0" w:space="0" w:color="auto"/>
        <w:bottom w:val="none" w:sz="0" w:space="0" w:color="auto"/>
        <w:right w:val="none" w:sz="0" w:space="0" w:color="auto"/>
      </w:divBdr>
    </w:div>
    <w:div w:id="1232042367">
      <w:bodyDiv w:val="1"/>
      <w:marLeft w:val="0"/>
      <w:marRight w:val="0"/>
      <w:marTop w:val="0"/>
      <w:marBottom w:val="0"/>
      <w:divBdr>
        <w:top w:val="none" w:sz="0" w:space="0" w:color="auto"/>
        <w:left w:val="none" w:sz="0" w:space="0" w:color="auto"/>
        <w:bottom w:val="none" w:sz="0" w:space="0" w:color="auto"/>
        <w:right w:val="none" w:sz="0" w:space="0" w:color="auto"/>
      </w:divBdr>
      <w:divsChild>
        <w:div w:id="890337692">
          <w:marLeft w:val="480"/>
          <w:marRight w:val="0"/>
          <w:marTop w:val="0"/>
          <w:marBottom w:val="0"/>
          <w:divBdr>
            <w:top w:val="none" w:sz="0" w:space="0" w:color="auto"/>
            <w:left w:val="none" w:sz="0" w:space="0" w:color="auto"/>
            <w:bottom w:val="none" w:sz="0" w:space="0" w:color="auto"/>
            <w:right w:val="none" w:sz="0" w:space="0" w:color="auto"/>
          </w:divBdr>
        </w:div>
        <w:div w:id="212356207">
          <w:marLeft w:val="480"/>
          <w:marRight w:val="0"/>
          <w:marTop w:val="0"/>
          <w:marBottom w:val="0"/>
          <w:divBdr>
            <w:top w:val="none" w:sz="0" w:space="0" w:color="auto"/>
            <w:left w:val="none" w:sz="0" w:space="0" w:color="auto"/>
            <w:bottom w:val="none" w:sz="0" w:space="0" w:color="auto"/>
            <w:right w:val="none" w:sz="0" w:space="0" w:color="auto"/>
          </w:divBdr>
        </w:div>
        <w:div w:id="1309676508">
          <w:marLeft w:val="480"/>
          <w:marRight w:val="0"/>
          <w:marTop w:val="0"/>
          <w:marBottom w:val="0"/>
          <w:divBdr>
            <w:top w:val="none" w:sz="0" w:space="0" w:color="auto"/>
            <w:left w:val="none" w:sz="0" w:space="0" w:color="auto"/>
            <w:bottom w:val="none" w:sz="0" w:space="0" w:color="auto"/>
            <w:right w:val="none" w:sz="0" w:space="0" w:color="auto"/>
          </w:divBdr>
        </w:div>
        <w:div w:id="2030905511">
          <w:marLeft w:val="480"/>
          <w:marRight w:val="0"/>
          <w:marTop w:val="0"/>
          <w:marBottom w:val="0"/>
          <w:divBdr>
            <w:top w:val="none" w:sz="0" w:space="0" w:color="auto"/>
            <w:left w:val="none" w:sz="0" w:space="0" w:color="auto"/>
            <w:bottom w:val="none" w:sz="0" w:space="0" w:color="auto"/>
            <w:right w:val="none" w:sz="0" w:space="0" w:color="auto"/>
          </w:divBdr>
        </w:div>
        <w:div w:id="454448265">
          <w:marLeft w:val="480"/>
          <w:marRight w:val="0"/>
          <w:marTop w:val="0"/>
          <w:marBottom w:val="0"/>
          <w:divBdr>
            <w:top w:val="none" w:sz="0" w:space="0" w:color="auto"/>
            <w:left w:val="none" w:sz="0" w:space="0" w:color="auto"/>
            <w:bottom w:val="none" w:sz="0" w:space="0" w:color="auto"/>
            <w:right w:val="none" w:sz="0" w:space="0" w:color="auto"/>
          </w:divBdr>
        </w:div>
        <w:div w:id="535117757">
          <w:marLeft w:val="480"/>
          <w:marRight w:val="0"/>
          <w:marTop w:val="0"/>
          <w:marBottom w:val="0"/>
          <w:divBdr>
            <w:top w:val="none" w:sz="0" w:space="0" w:color="auto"/>
            <w:left w:val="none" w:sz="0" w:space="0" w:color="auto"/>
            <w:bottom w:val="none" w:sz="0" w:space="0" w:color="auto"/>
            <w:right w:val="none" w:sz="0" w:space="0" w:color="auto"/>
          </w:divBdr>
        </w:div>
      </w:divsChild>
    </w:div>
    <w:div w:id="1233852589">
      <w:bodyDiv w:val="1"/>
      <w:marLeft w:val="0"/>
      <w:marRight w:val="0"/>
      <w:marTop w:val="0"/>
      <w:marBottom w:val="0"/>
      <w:divBdr>
        <w:top w:val="none" w:sz="0" w:space="0" w:color="auto"/>
        <w:left w:val="none" w:sz="0" w:space="0" w:color="auto"/>
        <w:bottom w:val="none" w:sz="0" w:space="0" w:color="auto"/>
        <w:right w:val="none" w:sz="0" w:space="0" w:color="auto"/>
      </w:divBdr>
      <w:divsChild>
        <w:div w:id="510410586">
          <w:marLeft w:val="480"/>
          <w:marRight w:val="0"/>
          <w:marTop w:val="0"/>
          <w:marBottom w:val="0"/>
          <w:divBdr>
            <w:top w:val="none" w:sz="0" w:space="0" w:color="auto"/>
            <w:left w:val="none" w:sz="0" w:space="0" w:color="auto"/>
            <w:bottom w:val="none" w:sz="0" w:space="0" w:color="auto"/>
            <w:right w:val="none" w:sz="0" w:space="0" w:color="auto"/>
          </w:divBdr>
        </w:div>
        <w:div w:id="100996357">
          <w:marLeft w:val="480"/>
          <w:marRight w:val="0"/>
          <w:marTop w:val="0"/>
          <w:marBottom w:val="0"/>
          <w:divBdr>
            <w:top w:val="none" w:sz="0" w:space="0" w:color="auto"/>
            <w:left w:val="none" w:sz="0" w:space="0" w:color="auto"/>
            <w:bottom w:val="none" w:sz="0" w:space="0" w:color="auto"/>
            <w:right w:val="none" w:sz="0" w:space="0" w:color="auto"/>
          </w:divBdr>
        </w:div>
        <w:div w:id="1655719635">
          <w:marLeft w:val="480"/>
          <w:marRight w:val="0"/>
          <w:marTop w:val="0"/>
          <w:marBottom w:val="0"/>
          <w:divBdr>
            <w:top w:val="none" w:sz="0" w:space="0" w:color="auto"/>
            <w:left w:val="none" w:sz="0" w:space="0" w:color="auto"/>
            <w:bottom w:val="none" w:sz="0" w:space="0" w:color="auto"/>
            <w:right w:val="none" w:sz="0" w:space="0" w:color="auto"/>
          </w:divBdr>
        </w:div>
        <w:div w:id="914819600">
          <w:marLeft w:val="480"/>
          <w:marRight w:val="0"/>
          <w:marTop w:val="0"/>
          <w:marBottom w:val="0"/>
          <w:divBdr>
            <w:top w:val="none" w:sz="0" w:space="0" w:color="auto"/>
            <w:left w:val="none" w:sz="0" w:space="0" w:color="auto"/>
            <w:bottom w:val="none" w:sz="0" w:space="0" w:color="auto"/>
            <w:right w:val="none" w:sz="0" w:space="0" w:color="auto"/>
          </w:divBdr>
        </w:div>
        <w:div w:id="245303963">
          <w:marLeft w:val="480"/>
          <w:marRight w:val="0"/>
          <w:marTop w:val="0"/>
          <w:marBottom w:val="0"/>
          <w:divBdr>
            <w:top w:val="none" w:sz="0" w:space="0" w:color="auto"/>
            <w:left w:val="none" w:sz="0" w:space="0" w:color="auto"/>
            <w:bottom w:val="none" w:sz="0" w:space="0" w:color="auto"/>
            <w:right w:val="none" w:sz="0" w:space="0" w:color="auto"/>
          </w:divBdr>
        </w:div>
        <w:div w:id="1494098943">
          <w:marLeft w:val="480"/>
          <w:marRight w:val="0"/>
          <w:marTop w:val="0"/>
          <w:marBottom w:val="0"/>
          <w:divBdr>
            <w:top w:val="none" w:sz="0" w:space="0" w:color="auto"/>
            <w:left w:val="none" w:sz="0" w:space="0" w:color="auto"/>
            <w:bottom w:val="none" w:sz="0" w:space="0" w:color="auto"/>
            <w:right w:val="none" w:sz="0" w:space="0" w:color="auto"/>
          </w:divBdr>
        </w:div>
        <w:div w:id="259067880">
          <w:marLeft w:val="480"/>
          <w:marRight w:val="0"/>
          <w:marTop w:val="0"/>
          <w:marBottom w:val="0"/>
          <w:divBdr>
            <w:top w:val="none" w:sz="0" w:space="0" w:color="auto"/>
            <w:left w:val="none" w:sz="0" w:space="0" w:color="auto"/>
            <w:bottom w:val="none" w:sz="0" w:space="0" w:color="auto"/>
            <w:right w:val="none" w:sz="0" w:space="0" w:color="auto"/>
          </w:divBdr>
        </w:div>
      </w:divsChild>
    </w:div>
    <w:div w:id="1269192958">
      <w:bodyDiv w:val="1"/>
      <w:marLeft w:val="0"/>
      <w:marRight w:val="0"/>
      <w:marTop w:val="0"/>
      <w:marBottom w:val="0"/>
      <w:divBdr>
        <w:top w:val="none" w:sz="0" w:space="0" w:color="auto"/>
        <w:left w:val="none" w:sz="0" w:space="0" w:color="auto"/>
        <w:bottom w:val="none" w:sz="0" w:space="0" w:color="auto"/>
        <w:right w:val="none" w:sz="0" w:space="0" w:color="auto"/>
      </w:divBdr>
    </w:div>
    <w:div w:id="1395205117">
      <w:bodyDiv w:val="1"/>
      <w:marLeft w:val="0"/>
      <w:marRight w:val="0"/>
      <w:marTop w:val="0"/>
      <w:marBottom w:val="0"/>
      <w:divBdr>
        <w:top w:val="none" w:sz="0" w:space="0" w:color="auto"/>
        <w:left w:val="none" w:sz="0" w:space="0" w:color="auto"/>
        <w:bottom w:val="none" w:sz="0" w:space="0" w:color="auto"/>
        <w:right w:val="none" w:sz="0" w:space="0" w:color="auto"/>
      </w:divBdr>
      <w:divsChild>
        <w:div w:id="408617540">
          <w:marLeft w:val="480"/>
          <w:marRight w:val="0"/>
          <w:marTop w:val="0"/>
          <w:marBottom w:val="0"/>
          <w:divBdr>
            <w:top w:val="none" w:sz="0" w:space="0" w:color="auto"/>
            <w:left w:val="none" w:sz="0" w:space="0" w:color="auto"/>
            <w:bottom w:val="none" w:sz="0" w:space="0" w:color="auto"/>
            <w:right w:val="none" w:sz="0" w:space="0" w:color="auto"/>
          </w:divBdr>
        </w:div>
        <w:div w:id="69082336">
          <w:marLeft w:val="480"/>
          <w:marRight w:val="0"/>
          <w:marTop w:val="0"/>
          <w:marBottom w:val="0"/>
          <w:divBdr>
            <w:top w:val="none" w:sz="0" w:space="0" w:color="auto"/>
            <w:left w:val="none" w:sz="0" w:space="0" w:color="auto"/>
            <w:bottom w:val="none" w:sz="0" w:space="0" w:color="auto"/>
            <w:right w:val="none" w:sz="0" w:space="0" w:color="auto"/>
          </w:divBdr>
        </w:div>
        <w:div w:id="1328049373">
          <w:marLeft w:val="480"/>
          <w:marRight w:val="0"/>
          <w:marTop w:val="0"/>
          <w:marBottom w:val="0"/>
          <w:divBdr>
            <w:top w:val="none" w:sz="0" w:space="0" w:color="auto"/>
            <w:left w:val="none" w:sz="0" w:space="0" w:color="auto"/>
            <w:bottom w:val="none" w:sz="0" w:space="0" w:color="auto"/>
            <w:right w:val="none" w:sz="0" w:space="0" w:color="auto"/>
          </w:divBdr>
        </w:div>
        <w:div w:id="199514475">
          <w:marLeft w:val="480"/>
          <w:marRight w:val="0"/>
          <w:marTop w:val="0"/>
          <w:marBottom w:val="0"/>
          <w:divBdr>
            <w:top w:val="none" w:sz="0" w:space="0" w:color="auto"/>
            <w:left w:val="none" w:sz="0" w:space="0" w:color="auto"/>
            <w:bottom w:val="none" w:sz="0" w:space="0" w:color="auto"/>
            <w:right w:val="none" w:sz="0" w:space="0" w:color="auto"/>
          </w:divBdr>
        </w:div>
        <w:div w:id="2136022174">
          <w:marLeft w:val="480"/>
          <w:marRight w:val="0"/>
          <w:marTop w:val="0"/>
          <w:marBottom w:val="0"/>
          <w:divBdr>
            <w:top w:val="none" w:sz="0" w:space="0" w:color="auto"/>
            <w:left w:val="none" w:sz="0" w:space="0" w:color="auto"/>
            <w:bottom w:val="none" w:sz="0" w:space="0" w:color="auto"/>
            <w:right w:val="none" w:sz="0" w:space="0" w:color="auto"/>
          </w:divBdr>
        </w:div>
        <w:div w:id="1710909216">
          <w:marLeft w:val="480"/>
          <w:marRight w:val="0"/>
          <w:marTop w:val="0"/>
          <w:marBottom w:val="0"/>
          <w:divBdr>
            <w:top w:val="none" w:sz="0" w:space="0" w:color="auto"/>
            <w:left w:val="none" w:sz="0" w:space="0" w:color="auto"/>
            <w:bottom w:val="none" w:sz="0" w:space="0" w:color="auto"/>
            <w:right w:val="none" w:sz="0" w:space="0" w:color="auto"/>
          </w:divBdr>
        </w:div>
        <w:div w:id="1720588875">
          <w:marLeft w:val="480"/>
          <w:marRight w:val="0"/>
          <w:marTop w:val="0"/>
          <w:marBottom w:val="0"/>
          <w:divBdr>
            <w:top w:val="none" w:sz="0" w:space="0" w:color="auto"/>
            <w:left w:val="none" w:sz="0" w:space="0" w:color="auto"/>
            <w:bottom w:val="none" w:sz="0" w:space="0" w:color="auto"/>
            <w:right w:val="none" w:sz="0" w:space="0" w:color="auto"/>
          </w:divBdr>
        </w:div>
        <w:div w:id="1113746963">
          <w:marLeft w:val="480"/>
          <w:marRight w:val="0"/>
          <w:marTop w:val="0"/>
          <w:marBottom w:val="0"/>
          <w:divBdr>
            <w:top w:val="none" w:sz="0" w:space="0" w:color="auto"/>
            <w:left w:val="none" w:sz="0" w:space="0" w:color="auto"/>
            <w:bottom w:val="none" w:sz="0" w:space="0" w:color="auto"/>
            <w:right w:val="none" w:sz="0" w:space="0" w:color="auto"/>
          </w:divBdr>
        </w:div>
        <w:div w:id="1691179023">
          <w:marLeft w:val="480"/>
          <w:marRight w:val="0"/>
          <w:marTop w:val="0"/>
          <w:marBottom w:val="0"/>
          <w:divBdr>
            <w:top w:val="none" w:sz="0" w:space="0" w:color="auto"/>
            <w:left w:val="none" w:sz="0" w:space="0" w:color="auto"/>
            <w:bottom w:val="none" w:sz="0" w:space="0" w:color="auto"/>
            <w:right w:val="none" w:sz="0" w:space="0" w:color="auto"/>
          </w:divBdr>
        </w:div>
      </w:divsChild>
    </w:div>
    <w:div w:id="1416896058">
      <w:bodyDiv w:val="1"/>
      <w:marLeft w:val="0"/>
      <w:marRight w:val="0"/>
      <w:marTop w:val="0"/>
      <w:marBottom w:val="0"/>
      <w:divBdr>
        <w:top w:val="none" w:sz="0" w:space="0" w:color="auto"/>
        <w:left w:val="none" w:sz="0" w:space="0" w:color="auto"/>
        <w:bottom w:val="none" w:sz="0" w:space="0" w:color="auto"/>
        <w:right w:val="none" w:sz="0" w:space="0" w:color="auto"/>
      </w:divBdr>
    </w:div>
    <w:div w:id="1417172463">
      <w:bodyDiv w:val="1"/>
      <w:marLeft w:val="0"/>
      <w:marRight w:val="0"/>
      <w:marTop w:val="0"/>
      <w:marBottom w:val="0"/>
      <w:divBdr>
        <w:top w:val="none" w:sz="0" w:space="0" w:color="auto"/>
        <w:left w:val="none" w:sz="0" w:space="0" w:color="auto"/>
        <w:bottom w:val="none" w:sz="0" w:space="0" w:color="auto"/>
        <w:right w:val="none" w:sz="0" w:space="0" w:color="auto"/>
      </w:divBdr>
      <w:divsChild>
        <w:div w:id="814375341">
          <w:marLeft w:val="480"/>
          <w:marRight w:val="0"/>
          <w:marTop w:val="0"/>
          <w:marBottom w:val="0"/>
          <w:divBdr>
            <w:top w:val="none" w:sz="0" w:space="0" w:color="auto"/>
            <w:left w:val="none" w:sz="0" w:space="0" w:color="auto"/>
            <w:bottom w:val="none" w:sz="0" w:space="0" w:color="auto"/>
            <w:right w:val="none" w:sz="0" w:space="0" w:color="auto"/>
          </w:divBdr>
        </w:div>
        <w:div w:id="1189104042">
          <w:marLeft w:val="480"/>
          <w:marRight w:val="0"/>
          <w:marTop w:val="0"/>
          <w:marBottom w:val="0"/>
          <w:divBdr>
            <w:top w:val="none" w:sz="0" w:space="0" w:color="auto"/>
            <w:left w:val="none" w:sz="0" w:space="0" w:color="auto"/>
            <w:bottom w:val="none" w:sz="0" w:space="0" w:color="auto"/>
            <w:right w:val="none" w:sz="0" w:space="0" w:color="auto"/>
          </w:divBdr>
        </w:div>
        <w:div w:id="197401625">
          <w:marLeft w:val="480"/>
          <w:marRight w:val="0"/>
          <w:marTop w:val="0"/>
          <w:marBottom w:val="0"/>
          <w:divBdr>
            <w:top w:val="none" w:sz="0" w:space="0" w:color="auto"/>
            <w:left w:val="none" w:sz="0" w:space="0" w:color="auto"/>
            <w:bottom w:val="none" w:sz="0" w:space="0" w:color="auto"/>
            <w:right w:val="none" w:sz="0" w:space="0" w:color="auto"/>
          </w:divBdr>
        </w:div>
        <w:div w:id="1766681806">
          <w:marLeft w:val="480"/>
          <w:marRight w:val="0"/>
          <w:marTop w:val="0"/>
          <w:marBottom w:val="0"/>
          <w:divBdr>
            <w:top w:val="none" w:sz="0" w:space="0" w:color="auto"/>
            <w:left w:val="none" w:sz="0" w:space="0" w:color="auto"/>
            <w:bottom w:val="none" w:sz="0" w:space="0" w:color="auto"/>
            <w:right w:val="none" w:sz="0" w:space="0" w:color="auto"/>
          </w:divBdr>
        </w:div>
        <w:div w:id="1302687941">
          <w:marLeft w:val="480"/>
          <w:marRight w:val="0"/>
          <w:marTop w:val="0"/>
          <w:marBottom w:val="0"/>
          <w:divBdr>
            <w:top w:val="none" w:sz="0" w:space="0" w:color="auto"/>
            <w:left w:val="none" w:sz="0" w:space="0" w:color="auto"/>
            <w:bottom w:val="none" w:sz="0" w:space="0" w:color="auto"/>
            <w:right w:val="none" w:sz="0" w:space="0" w:color="auto"/>
          </w:divBdr>
        </w:div>
        <w:div w:id="1542353887">
          <w:marLeft w:val="480"/>
          <w:marRight w:val="0"/>
          <w:marTop w:val="0"/>
          <w:marBottom w:val="0"/>
          <w:divBdr>
            <w:top w:val="none" w:sz="0" w:space="0" w:color="auto"/>
            <w:left w:val="none" w:sz="0" w:space="0" w:color="auto"/>
            <w:bottom w:val="none" w:sz="0" w:space="0" w:color="auto"/>
            <w:right w:val="none" w:sz="0" w:space="0" w:color="auto"/>
          </w:divBdr>
        </w:div>
        <w:div w:id="1675452946">
          <w:marLeft w:val="480"/>
          <w:marRight w:val="0"/>
          <w:marTop w:val="0"/>
          <w:marBottom w:val="0"/>
          <w:divBdr>
            <w:top w:val="none" w:sz="0" w:space="0" w:color="auto"/>
            <w:left w:val="none" w:sz="0" w:space="0" w:color="auto"/>
            <w:bottom w:val="none" w:sz="0" w:space="0" w:color="auto"/>
            <w:right w:val="none" w:sz="0" w:space="0" w:color="auto"/>
          </w:divBdr>
        </w:div>
        <w:div w:id="1973554542">
          <w:marLeft w:val="480"/>
          <w:marRight w:val="0"/>
          <w:marTop w:val="0"/>
          <w:marBottom w:val="0"/>
          <w:divBdr>
            <w:top w:val="none" w:sz="0" w:space="0" w:color="auto"/>
            <w:left w:val="none" w:sz="0" w:space="0" w:color="auto"/>
            <w:bottom w:val="none" w:sz="0" w:space="0" w:color="auto"/>
            <w:right w:val="none" w:sz="0" w:space="0" w:color="auto"/>
          </w:divBdr>
        </w:div>
        <w:div w:id="1259560959">
          <w:marLeft w:val="480"/>
          <w:marRight w:val="0"/>
          <w:marTop w:val="0"/>
          <w:marBottom w:val="0"/>
          <w:divBdr>
            <w:top w:val="none" w:sz="0" w:space="0" w:color="auto"/>
            <w:left w:val="none" w:sz="0" w:space="0" w:color="auto"/>
            <w:bottom w:val="none" w:sz="0" w:space="0" w:color="auto"/>
            <w:right w:val="none" w:sz="0" w:space="0" w:color="auto"/>
          </w:divBdr>
        </w:div>
      </w:divsChild>
    </w:div>
    <w:div w:id="1461222432">
      <w:bodyDiv w:val="1"/>
      <w:marLeft w:val="0"/>
      <w:marRight w:val="0"/>
      <w:marTop w:val="0"/>
      <w:marBottom w:val="0"/>
      <w:divBdr>
        <w:top w:val="none" w:sz="0" w:space="0" w:color="auto"/>
        <w:left w:val="none" w:sz="0" w:space="0" w:color="auto"/>
        <w:bottom w:val="none" w:sz="0" w:space="0" w:color="auto"/>
        <w:right w:val="none" w:sz="0" w:space="0" w:color="auto"/>
      </w:divBdr>
      <w:divsChild>
        <w:div w:id="265356431">
          <w:marLeft w:val="480"/>
          <w:marRight w:val="0"/>
          <w:marTop w:val="0"/>
          <w:marBottom w:val="0"/>
          <w:divBdr>
            <w:top w:val="none" w:sz="0" w:space="0" w:color="auto"/>
            <w:left w:val="none" w:sz="0" w:space="0" w:color="auto"/>
            <w:bottom w:val="none" w:sz="0" w:space="0" w:color="auto"/>
            <w:right w:val="none" w:sz="0" w:space="0" w:color="auto"/>
          </w:divBdr>
        </w:div>
        <w:div w:id="1946232445">
          <w:marLeft w:val="480"/>
          <w:marRight w:val="0"/>
          <w:marTop w:val="0"/>
          <w:marBottom w:val="0"/>
          <w:divBdr>
            <w:top w:val="none" w:sz="0" w:space="0" w:color="auto"/>
            <w:left w:val="none" w:sz="0" w:space="0" w:color="auto"/>
            <w:bottom w:val="none" w:sz="0" w:space="0" w:color="auto"/>
            <w:right w:val="none" w:sz="0" w:space="0" w:color="auto"/>
          </w:divBdr>
        </w:div>
        <w:div w:id="227112259">
          <w:marLeft w:val="480"/>
          <w:marRight w:val="0"/>
          <w:marTop w:val="0"/>
          <w:marBottom w:val="0"/>
          <w:divBdr>
            <w:top w:val="none" w:sz="0" w:space="0" w:color="auto"/>
            <w:left w:val="none" w:sz="0" w:space="0" w:color="auto"/>
            <w:bottom w:val="none" w:sz="0" w:space="0" w:color="auto"/>
            <w:right w:val="none" w:sz="0" w:space="0" w:color="auto"/>
          </w:divBdr>
        </w:div>
        <w:div w:id="1181237496">
          <w:marLeft w:val="480"/>
          <w:marRight w:val="0"/>
          <w:marTop w:val="0"/>
          <w:marBottom w:val="0"/>
          <w:divBdr>
            <w:top w:val="none" w:sz="0" w:space="0" w:color="auto"/>
            <w:left w:val="none" w:sz="0" w:space="0" w:color="auto"/>
            <w:bottom w:val="none" w:sz="0" w:space="0" w:color="auto"/>
            <w:right w:val="none" w:sz="0" w:space="0" w:color="auto"/>
          </w:divBdr>
        </w:div>
        <w:div w:id="131143039">
          <w:marLeft w:val="480"/>
          <w:marRight w:val="0"/>
          <w:marTop w:val="0"/>
          <w:marBottom w:val="0"/>
          <w:divBdr>
            <w:top w:val="none" w:sz="0" w:space="0" w:color="auto"/>
            <w:left w:val="none" w:sz="0" w:space="0" w:color="auto"/>
            <w:bottom w:val="none" w:sz="0" w:space="0" w:color="auto"/>
            <w:right w:val="none" w:sz="0" w:space="0" w:color="auto"/>
          </w:divBdr>
        </w:div>
        <w:div w:id="1194802227">
          <w:marLeft w:val="480"/>
          <w:marRight w:val="0"/>
          <w:marTop w:val="0"/>
          <w:marBottom w:val="0"/>
          <w:divBdr>
            <w:top w:val="none" w:sz="0" w:space="0" w:color="auto"/>
            <w:left w:val="none" w:sz="0" w:space="0" w:color="auto"/>
            <w:bottom w:val="none" w:sz="0" w:space="0" w:color="auto"/>
            <w:right w:val="none" w:sz="0" w:space="0" w:color="auto"/>
          </w:divBdr>
        </w:div>
        <w:div w:id="196964714">
          <w:marLeft w:val="480"/>
          <w:marRight w:val="0"/>
          <w:marTop w:val="0"/>
          <w:marBottom w:val="0"/>
          <w:divBdr>
            <w:top w:val="none" w:sz="0" w:space="0" w:color="auto"/>
            <w:left w:val="none" w:sz="0" w:space="0" w:color="auto"/>
            <w:bottom w:val="none" w:sz="0" w:space="0" w:color="auto"/>
            <w:right w:val="none" w:sz="0" w:space="0" w:color="auto"/>
          </w:divBdr>
        </w:div>
        <w:div w:id="505632786">
          <w:marLeft w:val="480"/>
          <w:marRight w:val="0"/>
          <w:marTop w:val="0"/>
          <w:marBottom w:val="0"/>
          <w:divBdr>
            <w:top w:val="none" w:sz="0" w:space="0" w:color="auto"/>
            <w:left w:val="none" w:sz="0" w:space="0" w:color="auto"/>
            <w:bottom w:val="none" w:sz="0" w:space="0" w:color="auto"/>
            <w:right w:val="none" w:sz="0" w:space="0" w:color="auto"/>
          </w:divBdr>
        </w:div>
      </w:divsChild>
    </w:div>
    <w:div w:id="1594171064">
      <w:bodyDiv w:val="1"/>
      <w:marLeft w:val="0"/>
      <w:marRight w:val="0"/>
      <w:marTop w:val="0"/>
      <w:marBottom w:val="0"/>
      <w:divBdr>
        <w:top w:val="none" w:sz="0" w:space="0" w:color="auto"/>
        <w:left w:val="none" w:sz="0" w:space="0" w:color="auto"/>
        <w:bottom w:val="none" w:sz="0" w:space="0" w:color="auto"/>
        <w:right w:val="none" w:sz="0" w:space="0" w:color="auto"/>
      </w:divBdr>
    </w:div>
    <w:div w:id="1597596574">
      <w:bodyDiv w:val="1"/>
      <w:marLeft w:val="0"/>
      <w:marRight w:val="0"/>
      <w:marTop w:val="0"/>
      <w:marBottom w:val="0"/>
      <w:divBdr>
        <w:top w:val="none" w:sz="0" w:space="0" w:color="auto"/>
        <w:left w:val="none" w:sz="0" w:space="0" w:color="auto"/>
        <w:bottom w:val="none" w:sz="0" w:space="0" w:color="auto"/>
        <w:right w:val="none" w:sz="0" w:space="0" w:color="auto"/>
      </w:divBdr>
    </w:div>
    <w:div w:id="1675843476">
      <w:bodyDiv w:val="1"/>
      <w:marLeft w:val="0"/>
      <w:marRight w:val="0"/>
      <w:marTop w:val="0"/>
      <w:marBottom w:val="0"/>
      <w:divBdr>
        <w:top w:val="none" w:sz="0" w:space="0" w:color="auto"/>
        <w:left w:val="none" w:sz="0" w:space="0" w:color="auto"/>
        <w:bottom w:val="none" w:sz="0" w:space="0" w:color="auto"/>
        <w:right w:val="none" w:sz="0" w:space="0" w:color="auto"/>
      </w:divBdr>
      <w:divsChild>
        <w:div w:id="544801658">
          <w:marLeft w:val="480"/>
          <w:marRight w:val="0"/>
          <w:marTop w:val="0"/>
          <w:marBottom w:val="0"/>
          <w:divBdr>
            <w:top w:val="none" w:sz="0" w:space="0" w:color="auto"/>
            <w:left w:val="none" w:sz="0" w:space="0" w:color="auto"/>
            <w:bottom w:val="none" w:sz="0" w:space="0" w:color="auto"/>
            <w:right w:val="none" w:sz="0" w:space="0" w:color="auto"/>
          </w:divBdr>
        </w:div>
        <w:div w:id="1694187508">
          <w:marLeft w:val="480"/>
          <w:marRight w:val="0"/>
          <w:marTop w:val="0"/>
          <w:marBottom w:val="0"/>
          <w:divBdr>
            <w:top w:val="none" w:sz="0" w:space="0" w:color="auto"/>
            <w:left w:val="none" w:sz="0" w:space="0" w:color="auto"/>
            <w:bottom w:val="none" w:sz="0" w:space="0" w:color="auto"/>
            <w:right w:val="none" w:sz="0" w:space="0" w:color="auto"/>
          </w:divBdr>
        </w:div>
        <w:div w:id="462893179">
          <w:marLeft w:val="480"/>
          <w:marRight w:val="0"/>
          <w:marTop w:val="0"/>
          <w:marBottom w:val="0"/>
          <w:divBdr>
            <w:top w:val="none" w:sz="0" w:space="0" w:color="auto"/>
            <w:left w:val="none" w:sz="0" w:space="0" w:color="auto"/>
            <w:bottom w:val="none" w:sz="0" w:space="0" w:color="auto"/>
            <w:right w:val="none" w:sz="0" w:space="0" w:color="auto"/>
          </w:divBdr>
        </w:div>
        <w:div w:id="2001034510">
          <w:marLeft w:val="480"/>
          <w:marRight w:val="0"/>
          <w:marTop w:val="0"/>
          <w:marBottom w:val="0"/>
          <w:divBdr>
            <w:top w:val="none" w:sz="0" w:space="0" w:color="auto"/>
            <w:left w:val="none" w:sz="0" w:space="0" w:color="auto"/>
            <w:bottom w:val="none" w:sz="0" w:space="0" w:color="auto"/>
            <w:right w:val="none" w:sz="0" w:space="0" w:color="auto"/>
          </w:divBdr>
        </w:div>
        <w:div w:id="311761442">
          <w:marLeft w:val="480"/>
          <w:marRight w:val="0"/>
          <w:marTop w:val="0"/>
          <w:marBottom w:val="0"/>
          <w:divBdr>
            <w:top w:val="none" w:sz="0" w:space="0" w:color="auto"/>
            <w:left w:val="none" w:sz="0" w:space="0" w:color="auto"/>
            <w:bottom w:val="none" w:sz="0" w:space="0" w:color="auto"/>
            <w:right w:val="none" w:sz="0" w:space="0" w:color="auto"/>
          </w:divBdr>
        </w:div>
        <w:div w:id="573466773">
          <w:marLeft w:val="480"/>
          <w:marRight w:val="0"/>
          <w:marTop w:val="0"/>
          <w:marBottom w:val="0"/>
          <w:divBdr>
            <w:top w:val="none" w:sz="0" w:space="0" w:color="auto"/>
            <w:left w:val="none" w:sz="0" w:space="0" w:color="auto"/>
            <w:bottom w:val="none" w:sz="0" w:space="0" w:color="auto"/>
            <w:right w:val="none" w:sz="0" w:space="0" w:color="auto"/>
          </w:divBdr>
        </w:div>
        <w:div w:id="1017269559">
          <w:marLeft w:val="480"/>
          <w:marRight w:val="0"/>
          <w:marTop w:val="0"/>
          <w:marBottom w:val="0"/>
          <w:divBdr>
            <w:top w:val="none" w:sz="0" w:space="0" w:color="auto"/>
            <w:left w:val="none" w:sz="0" w:space="0" w:color="auto"/>
            <w:bottom w:val="none" w:sz="0" w:space="0" w:color="auto"/>
            <w:right w:val="none" w:sz="0" w:space="0" w:color="auto"/>
          </w:divBdr>
        </w:div>
        <w:div w:id="1192572894">
          <w:marLeft w:val="480"/>
          <w:marRight w:val="0"/>
          <w:marTop w:val="0"/>
          <w:marBottom w:val="0"/>
          <w:divBdr>
            <w:top w:val="none" w:sz="0" w:space="0" w:color="auto"/>
            <w:left w:val="none" w:sz="0" w:space="0" w:color="auto"/>
            <w:bottom w:val="none" w:sz="0" w:space="0" w:color="auto"/>
            <w:right w:val="none" w:sz="0" w:space="0" w:color="auto"/>
          </w:divBdr>
        </w:div>
        <w:div w:id="1740245449">
          <w:marLeft w:val="480"/>
          <w:marRight w:val="0"/>
          <w:marTop w:val="0"/>
          <w:marBottom w:val="0"/>
          <w:divBdr>
            <w:top w:val="none" w:sz="0" w:space="0" w:color="auto"/>
            <w:left w:val="none" w:sz="0" w:space="0" w:color="auto"/>
            <w:bottom w:val="none" w:sz="0" w:space="0" w:color="auto"/>
            <w:right w:val="none" w:sz="0" w:space="0" w:color="auto"/>
          </w:divBdr>
        </w:div>
      </w:divsChild>
    </w:div>
    <w:div w:id="1680619692">
      <w:bodyDiv w:val="1"/>
      <w:marLeft w:val="0"/>
      <w:marRight w:val="0"/>
      <w:marTop w:val="0"/>
      <w:marBottom w:val="0"/>
      <w:divBdr>
        <w:top w:val="none" w:sz="0" w:space="0" w:color="auto"/>
        <w:left w:val="none" w:sz="0" w:space="0" w:color="auto"/>
        <w:bottom w:val="none" w:sz="0" w:space="0" w:color="auto"/>
        <w:right w:val="none" w:sz="0" w:space="0" w:color="auto"/>
      </w:divBdr>
      <w:divsChild>
        <w:div w:id="102573635">
          <w:marLeft w:val="480"/>
          <w:marRight w:val="0"/>
          <w:marTop w:val="0"/>
          <w:marBottom w:val="0"/>
          <w:divBdr>
            <w:top w:val="none" w:sz="0" w:space="0" w:color="auto"/>
            <w:left w:val="none" w:sz="0" w:space="0" w:color="auto"/>
            <w:bottom w:val="none" w:sz="0" w:space="0" w:color="auto"/>
            <w:right w:val="none" w:sz="0" w:space="0" w:color="auto"/>
          </w:divBdr>
        </w:div>
        <w:div w:id="1558323936">
          <w:marLeft w:val="480"/>
          <w:marRight w:val="0"/>
          <w:marTop w:val="0"/>
          <w:marBottom w:val="0"/>
          <w:divBdr>
            <w:top w:val="none" w:sz="0" w:space="0" w:color="auto"/>
            <w:left w:val="none" w:sz="0" w:space="0" w:color="auto"/>
            <w:bottom w:val="none" w:sz="0" w:space="0" w:color="auto"/>
            <w:right w:val="none" w:sz="0" w:space="0" w:color="auto"/>
          </w:divBdr>
        </w:div>
        <w:div w:id="2027365771">
          <w:marLeft w:val="480"/>
          <w:marRight w:val="0"/>
          <w:marTop w:val="0"/>
          <w:marBottom w:val="0"/>
          <w:divBdr>
            <w:top w:val="none" w:sz="0" w:space="0" w:color="auto"/>
            <w:left w:val="none" w:sz="0" w:space="0" w:color="auto"/>
            <w:bottom w:val="none" w:sz="0" w:space="0" w:color="auto"/>
            <w:right w:val="none" w:sz="0" w:space="0" w:color="auto"/>
          </w:divBdr>
        </w:div>
        <w:div w:id="1216115872">
          <w:marLeft w:val="480"/>
          <w:marRight w:val="0"/>
          <w:marTop w:val="0"/>
          <w:marBottom w:val="0"/>
          <w:divBdr>
            <w:top w:val="none" w:sz="0" w:space="0" w:color="auto"/>
            <w:left w:val="none" w:sz="0" w:space="0" w:color="auto"/>
            <w:bottom w:val="none" w:sz="0" w:space="0" w:color="auto"/>
            <w:right w:val="none" w:sz="0" w:space="0" w:color="auto"/>
          </w:divBdr>
        </w:div>
        <w:div w:id="1255557199">
          <w:marLeft w:val="480"/>
          <w:marRight w:val="0"/>
          <w:marTop w:val="0"/>
          <w:marBottom w:val="0"/>
          <w:divBdr>
            <w:top w:val="none" w:sz="0" w:space="0" w:color="auto"/>
            <w:left w:val="none" w:sz="0" w:space="0" w:color="auto"/>
            <w:bottom w:val="none" w:sz="0" w:space="0" w:color="auto"/>
            <w:right w:val="none" w:sz="0" w:space="0" w:color="auto"/>
          </w:divBdr>
        </w:div>
        <w:div w:id="786319815">
          <w:marLeft w:val="480"/>
          <w:marRight w:val="0"/>
          <w:marTop w:val="0"/>
          <w:marBottom w:val="0"/>
          <w:divBdr>
            <w:top w:val="none" w:sz="0" w:space="0" w:color="auto"/>
            <w:left w:val="none" w:sz="0" w:space="0" w:color="auto"/>
            <w:bottom w:val="none" w:sz="0" w:space="0" w:color="auto"/>
            <w:right w:val="none" w:sz="0" w:space="0" w:color="auto"/>
          </w:divBdr>
        </w:div>
        <w:div w:id="37366207">
          <w:marLeft w:val="480"/>
          <w:marRight w:val="0"/>
          <w:marTop w:val="0"/>
          <w:marBottom w:val="0"/>
          <w:divBdr>
            <w:top w:val="none" w:sz="0" w:space="0" w:color="auto"/>
            <w:left w:val="none" w:sz="0" w:space="0" w:color="auto"/>
            <w:bottom w:val="none" w:sz="0" w:space="0" w:color="auto"/>
            <w:right w:val="none" w:sz="0" w:space="0" w:color="auto"/>
          </w:divBdr>
        </w:div>
        <w:div w:id="358896812">
          <w:marLeft w:val="480"/>
          <w:marRight w:val="0"/>
          <w:marTop w:val="0"/>
          <w:marBottom w:val="0"/>
          <w:divBdr>
            <w:top w:val="none" w:sz="0" w:space="0" w:color="auto"/>
            <w:left w:val="none" w:sz="0" w:space="0" w:color="auto"/>
            <w:bottom w:val="none" w:sz="0" w:space="0" w:color="auto"/>
            <w:right w:val="none" w:sz="0" w:space="0" w:color="auto"/>
          </w:divBdr>
        </w:div>
        <w:div w:id="1745103911">
          <w:marLeft w:val="480"/>
          <w:marRight w:val="0"/>
          <w:marTop w:val="0"/>
          <w:marBottom w:val="0"/>
          <w:divBdr>
            <w:top w:val="none" w:sz="0" w:space="0" w:color="auto"/>
            <w:left w:val="none" w:sz="0" w:space="0" w:color="auto"/>
            <w:bottom w:val="none" w:sz="0" w:space="0" w:color="auto"/>
            <w:right w:val="none" w:sz="0" w:space="0" w:color="auto"/>
          </w:divBdr>
        </w:div>
      </w:divsChild>
    </w:div>
    <w:div w:id="1757437643">
      <w:bodyDiv w:val="1"/>
      <w:marLeft w:val="0"/>
      <w:marRight w:val="0"/>
      <w:marTop w:val="0"/>
      <w:marBottom w:val="0"/>
      <w:divBdr>
        <w:top w:val="none" w:sz="0" w:space="0" w:color="auto"/>
        <w:left w:val="none" w:sz="0" w:space="0" w:color="auto"/>
        <w:bottom w:val="none" w:sz="0" w:space="0" w:color="auto"/>
        <w:right w:val="none" w:sz="0" w:space="0" w:color="auto"/>
      </w:divBdr>
      <w:divsChild>
        <w:div w:id="422191975">
          <w:marLeft w:val="480"/>
          <w:marRight w:val="0"/>
          <w:marTop w:val="0"/>
          <w:marBottom w:val="0"/>
          <w:divBdr>
            <w:top w:val="none" w:sz="0" w:space="0" w:color="auto"/>
            <w:left w:val="none" w:sz="0" w:space="0" w:color="auto"/>
            <w:bottom w:val="none" w:sz="0" w:space="0" w:color="auto"/>
            <w:right w:val="none" w:sz="0" w:space="0" w:color="auto"/>
          </w:divBdr>
        </w:div>
        <w:div w:id="850215353">
          <w:marLeft w:val="480"/>
          <w:marRight w:val="0"/>
          <w:marTop w:val="0"/>
          <w:marBottom w:val="0"/>
          <w:divBdr>
            <w:top w:val="none" w:sz="0" w:space="0" w:color="auto"/>
            <w:left w:val="none" w:sz="0" w:space="0" w:color="auto"/>
            <w:bottom w:val="none" w:sz="0" w:space="0" w:color="auto"/>
            <w:right w:val="none" w:sz="0" w:space="0" w:color="auto"/>
          </w:divBdr>
        </w:div>
        <w:div w:id="1655648817">
          <w:marLeft w:val="480"/>
          <w:marRight w:val="0"/>
          <w:marTop w:val="0"/>
          <w:marBottom w:val="0"/>
          <w:divBdr>
            <w:top w:val="none" w:sz="0" w:space="0" w:color="auto"/>
            <w:left w:val="none" w:sz="0" w:space="0" w:color="auto"/>
            <w:bottom w:val="none" w:sz="0" w:space="0" w:color="auto"/>
            <w:right w:val="none" w:sz="0" w:space="0" w:color="auto"/>
          </w:divBdr>
        </w:div>
        <w:div w:id="732774405">
          <w:marLeft w:val="480"/>
          <w:marRight w:val="0"/>
          <w:marTop w:val="0"/>
          <w:marBottom w:val="0"/>
          <w:divBdr>
            <w:top w:val="none" w:sz="0" w:space="0" w:color="auto"/>
            <w:left w:val="none" w:sz="0" w:space="0" w:color="auto"/>
            <w:bottom w:val="none" w:sz="0" w:space="0" w:color="auto"/>
            <w:right w:val="none" w:sz="0" w:space="0" w:color="auto"/>
          </w:divBdr>
        </w:div>
        <w:div w:id="582951708">
          <w:marLeft w:val="480"/>
          <w:marRight w:val="0"/>
          <w:marTop w:val="0"/>
          <w:marBottom w:val="0"/>
          <w:divBdr>
            <w:top w:val="none" w:sz="0" w:space="0" w:color="auto"/>
            <w:left w:val="none" w:sz="0" w:space="0" w:color="auto"/>
            <w:bottom w:val="none" w:sz="0" w:space="0" w:color="auto"/>
            <w:right w:val="none" w:sz="0" w:space="0" w:color="auto"/>
          </w:divBdr>
        </w:div>
        <w:div w:id="228620396">
          <w:marLeft w:val="480"/>
          <w:marRight w:val="0"/>
          <w:marTop w:val="0"/>
          <w:marBottom w:val="0"/>
          <w:divBdr>
            <w:top w:val="none" w:sz="0" w:space="0" w:color="auto"/>
            <w:left w:val="none" w:sz="0" w:space="0" w:color="auto"/>
            <w:bottom w:val="none" w:sz="0" w:space="0" w:color="auto"/>
            <w:right w:val="none" w:sz="0" w:space="0" w:color="auto"/>
          </w:divBdr>
        </w:div>
        <w:div w:id="2045594171">
          <w:marLeft w:val="480"/>
          <w:marRight w:val="0"/>
          <w:marTop w:val="0"/>
          <w:marBottom w:val="0"/>
          <w:divBdr>
            <w:top w:val="none" w:sz="0" w:space="0" w:color="auto"/>
            <w:left w:val="none" w:sz="0" w:space="0" w:color="auto"/>
            <w:bottom w:val="none" w:sz="0" w:space="0" w:color="auto"/>
            <w:right w:val="none" w:sz="0" w:space="0" w:color="auto"/>
          </w:divBdr>
        </w:div>
        <w:div w:id="1148130574">
          <w:marLeft w:val="480"/>
          <w:marRight w:val="0"/>
          <w:marTop w:val="0"/>
          <w:marBottom w:val="0"/>
          <w:divBdr>
            <w:top w:val="none" w:sz="0" w:space="0" w:color="auto"/>
            <w:left w:val="none" w:sz="0" w:space="0" w:color="auto"/>
            <w:bottom w:val="none" w:sz="0" w:space="0" w:color="auto"/>
            <w:right w:val="none" w:sz="0" w:space="0" w:color="auto"/>
          </w:divBdr>
        </w:div>
        <w:div w:id="1185289577">
          <w:marLeft w:val="480"/>
          <w:marRight w:val="0"/>
          <w:marTop w:val="0"/>
          <w:marBottom w:val="0"/>
          <w:divBdr>
            <w:top w:val="none" w:sz="0" w:space="0" w:color="auto"/>
            <w:left w:val="none" w:sz="0" w:space="0" w:color="auto"/>
            <w:bottom w:val="none" w:sz="0" w:space="0" w:color="auto"/>
            <w:right w:val="none" w:sz="0" w:space="0" w:color="auto"/>
          </w:divBdr>
        </w:div>
      </w:divsChild>
    </w:div>
    <w:div w:id="1761175279">
      <w:bodyDiv w:val="1"/>
      <w:marLeft w:val="0"/>
      <w:marRight w:val="0"/>
      <w:marTop w:val="0"/>
      <w:marBottom w:val="0"/>
      <w:divBdr>
        <w:top w:val="none" w:sz="0" w:space="0" w:color="auto"/>
        <w:left w:val="none" w:sz="0" w:space="0" w:color="auto"/>
        <w:bottom w:val="none" w:sz="0" w:space="0" w:color="auto"/>
        <w:right w:val="none" w:sz="0" w:space="0" w:color="auto"/>
      </w:divBdr>
    </w:div>
    <w:div w:id="1782141725">
      <w:bodyDiv w:val="1"/>
      <w:marLeft w:val="0"/>
      <w:marRight w:val="0"/>
      <w:marTop w:val="0"/>
      <w:marBottom w:val="0"/>
      <w:divBdr>
        <w:top w:val="none" w:sz="0" w:space="0" w:color="auto"/>
        <w:left w:val="none" w:sz="0" w:space="0" w:color="auto"/>
        <w:bottom w:val="none" w:sz="0" w:space="0" w:color="auto"/>
        <w:right w:val="none" w:sz="0" w:space="0" w:color="auto"/>
      </w:divBdr>
      <w:divsChild>
        <w:div w:id="595986059">
          <w:marLeft w:val="480"/>
          <w:marRight w:val="0"/>
          <w:marTop w:val="0"/>
          <w:marBottom w:val="0"/>
          <w:divBdr>
            <w:top w:val="none" w:sz="0" w:space="0" w:color="auto"/>
            <w:left w:val="none" w:sz="0" w:space="0" w:color="auto"/>
            <w:bottom w:val="none" w:sz="0" w:space="0" w:color="auto"/>
            <w:right w:val="none" w:sz="0" w:space="0" w:color="auto"/>
          </w:divBdr>
        </w:div>
        <w:div w:id="207568214">
          <w:marLeft w:val="480"/>
          <w:marRight w:val="0"/>
          <w:marTop w:val="0"/>
          <w:marBottom w:val="0"/>
          <w:divBdr>
            <w:top w:val="none" w:sz="0" w:space="0" w:color="auto"/>
            <w:left w:val="none" w:sz="0" w:space="0" w:color="auto"/>
            <w:bottom w:val="none" w:sz="0" w:space="0" w:color="auto"/>
            <w:right w:val="none" w:sz="0" w:space="0" w:color="auto"/>
          </w:divBdr>
        </w:div>
        <w:div w:id="578516852">
          <w:marLeft w:val="480"/>
          <w:marRight w:val="0"/>
          <w:marTop w:val="0"/>
          <w:marBottom w:val="0"/>
          <w:divBdr>
            <w:top w:val="none" w:sz="0" w:space="0" w:color="auto"/>
            <w:left w:val="none" w:sz="0" w:space="0" w:color="auto"/>
            <w:bottom w:val="none" w:sz="0" w:space="0" w:color="auto"/>
            <w:right w:val="none" w:sz="0" w:space="0" w:color="auto"/>
          </w:divBdr>
        </w:div>
        <w:div w:id="1201358225">
          <w:marLeft w:val="480"/>
          <w:marRight w:val="0"/>
          <w:marTop w:val="0"/>
          <w:marBottom w:val="0"/>
          <w:divBdr>
            <w:top w:val="none" w:sz="0" w:space="0" w:color="auto"/>
            <w:left w:val="none" w:sz="0" w:space="0" w:color="auto"/>
            <w:bottom w:val="none" w:sz="0" w:space="0" w:color="auto"/>
            <w:right w:val="none" w:sz="0" w:space="0" w:color="auto"/>
          </w:divBdr>
        </w:div>
        <w:div w:id="1827436312">
          <w:marLeft w:val="480"/>
          <w:marRight w:val="0"/>
          <w:marTop w:val="0"/>
          <w:marBottom w:val="0"/>
          <w:divBdr>
            <w:top w:val="none" w:sz="0" w:space="0" w:color="auto"/>
            <w:left w:val="none" w:sz="0" w:space="0" w:color="auto"/>
            <w:bottom w:val="none" w:sz="0" w:space="0" w:color="auto"/>
            <w:right w:val="none" w:sz="0" w:space="0" w:color="auto"/>
          </w:divBdr>
        </w:div>
        <w:div w:id="2068143056">
          <w:marLeft w:val="480"/>
          <w:marRight w:val="0"/>
          <w:marTop w:val="0"/>
          <w:marBottom w:val="0"/>
          <w:divBdr>
            <w:top w:val="none" w:sz="0" w:space="0" w:color="auto"/>
            <w:left w:val="none" w:sz="0" w:space="0" w:color="auto"/>
            <w:bottom w:val="none" w:sz="0" w:space="0" w:color="auto"/>
            <w:right w:val="none" w:sz="0" w:space="0" w:color="auto"/>
          </w:divBdr>
        </w:div>
      </w:divsChild>
    </w:div>
    <w:div w:id="1783574082">
      <w:bodyDiv w:val="1"/>
      <w:marLeft w:val="0"/>
      <w:marRight w:val="0"/>
      <w:marTop w:val="0"/>
      <w:marBottom w:val="0"/>
      <w:divBdr>
        <w:top w:val="none" w:sz="0" w:space="0" w:color="auto"/>
        <w:left w:val="none" w:sz="0" w:space="0" w:color="auto"/>
        <w:bottom w:val="none" w:sz="0" w:space="0" w:color="auto"/>
        <w:right w:val="none" w:sz="0" w:space="0" w:color="auto"/>
      </w:divBdr>
      <w:divsChild>
        <w:div w:id="2028479155">
          <w:marLeft w:val="480"/>
          <w:marRight w:val="0"/>
          <w:marTop w:val="0"/>
          <w:marBottom w:val="0"/>
          <w:divBdr>
            <w:top w:val="none" w:sz="0" w:space="0" w:color="auto"/>
            <w:left w:val="none" w:sz="0" w:space="0" w:color="auto"/>
            <w:bottom w:val="none" w:sz="0" w:space="0" w:color="auto"/>
            <w:right w:val="none" w:sz="0" w:space="0" w:color="auto"/>
          </w:divBdr>
        </w:div>
        <w:div w:id="1064452985">
          <w:marLeft w:val="480"/>
          <w:marRight w:val="0"/>
          <w:marTop w:val="0"/>
          <w:marBottom w:val="0"/>
          <w:divBdr>
            <w:top w:val="none" w:sz="0" w:space="0" w:color="auto"/>
            <w:left w:val="none" w:sz="0" w:space="0" w:color="auto"/>
            <w:bottom w:val="none" w:sz="0" w:space="0" w:color="auto"/>
            <w:right w:val="none" w:sz="0" w:space="0" w:color="auto"/>
          </w:divBdr>
        </w:div>
        <w:div w:id="112133799">
          <w:marLeft w:val="480"/>
          <w:marRight w:val="0"/>
          <w:marTop w:val="0"/>
          <w:marBottom w:val="0"/>
          <w:divBdr>
            <w:top w:val="none" w:sz="0" w:space="0" w:color="auto"/>
            <w:left w:val="none" w:sz="0" w:space="0" w:color="auto"/>
            <w:bottom w:val="none" w:sz="0" w:space="0" w:color="auto"/>
            <w:right w:val="none" w:sz="0" w:space="0" w:color="auto"/>
          </w:divBdr>
        </w:div>
        <w:div w:id="888103122">
          <w:marLeft w:val="480"/>
          <w:marRight w:val="0"/>
          <w:marTop w:val="0"/>
          <w:marBottom w:val="0"/>
          <w:divBdr>
            <w:top w:val="none" w:sz="0" w:space="0" w:color="auto"/>
            <w:left w:val="none" w:sz="0" w:space="0" w:color="auto"/>
            <w:bottom w:val="none" w:sz="0" w:space="0" w:color="auto"/>
            <w:right w:val="none" w:sz="0" w:space="0" w:color="auto"/>
          </w:divBdr>
        </w:div>
        <w:div w:id="2096127744">
          <w:marLeft w:val="480"/>
          <w:marRight w:val="0"/>
          <w:marTop w:val="0"/>
          <w:marBottom w:val="0"/>
          <w:divBdr>
            <w:top w:val="none" w:sz="0" w:space="0" w:color="auto"/>
            <w:left w:val="none" w:sz="0" w:space="0" w:color="auto"/>
            <w:bottom w:val="none" w:sz="0" w:space="0" w:color="auto"/>
            <w:right w:val="none" w:sz="0" w:space="0" w:color="auto"/>
          </w:divBdr>
        </w:div>
        <w:div w:id="458231999">
          <w:marLeft w:val="480"/>
          <w:marRight w:val="0"/>
          <w:marTop w:val="0"/>
          <w:marBottom w:val="0"/>
          <w:divBdr>
            <w:top w:val="none" w:sz="0" w:space="0" w:color="auto"/>
            <w:left w:val="none" w:sz="0" w:space="0" w:color="auto"/>
            <w:bottom w:val="none" w:sz="0" w:space="0" w:color="auto"/>
            <w:right w:val="none" w:sz="0" w:space="0" w:color="auto"/>
          </w:divBdr>
        </w:div>
      </w:divsChild>
    </w:div>
    <w:div w:id="1844473548">
      <w:bodyDiv w:val="1"/>
      <w:marLeft w:val="0"/>
      <w:marRight w:val="0"/>
      <w:marTop w:val="0"/>
      <w:marBottom w:val="0"/>
      <w:divBdr>
        <w:top w:val="none" w:sz="0" w:space="0" w:color="auto"/>
        <w:left w:val="none" w:sz="0" w:space="0" w:color="auto"/>
        <w:bottom w:val="none" w:sz="0" w:space="0" w:color="auto"/>
        <w:right w:val="none" w:sz="0" w:space="0" w:color="auto"/>
      </w:divBdr>
    </w:div>
    <w:div w:id="1860004646">
      <w:bodyDiv w:val="1"/>
      <w:marLeft w:val="0"/>
      <w:marRight w:val="0"/>
      <w:marTop w:val="0"/>
      <w:marBottom w:val="0"/>
      <w:divBdr>
        <w:top w:val="none" w:sz="0" w:space="0" w:color="auto"/>
        <w:left w:val="none" w:sz="0" w:space="0" w:color="auto"/>
        <w:bottom w:val="none" w:sz="0" w:space="0" w:color="auto"/>
        <w:right w:val="none" w:sz="0" w:space="0" w:color="auto"/>
      </w:divBdr>
    </w:div>
    <w:div w:id="1863744504">
      <w:bodyDiv w:val="1"/>
      <w:marLeft w:val="0"/>
      <w:marRight w:val="0"/>
      <w:marTop w:val="0"/>
      <w:marBottom w:val="0"/>
      <w:divBdr>
        <w:top w:val="none" w:sz="0" w:space="0" w:color="auto"/>
        <w:left w:val="none" w:sz="0" w:space="0" w:color="auto"/>
        <w:bottom w:val="none" w:sz="0" w:space="0" w:color="auto"/>
        <w:right w:val="none" w:sz="0" w:space="0" w:color="auto"/>
      </w:divBdr>
    </w:div>
    <w:div w:id="1915160803">
      <w:bodyDiv w:val="1"/>
      <w:marLeft w:val="0"/>
      <w:marRight w:val="0"/>
      <w:marTop w:val="0"/>
      <w:marBottom w:val="0"/>
      <w:divBdr>
        <w:top w:val="none" w:sz="0" w:space="0" w:color="auto"/>
        <w:left w:val="none" w:sz="0" w:space="0" w:color="auto"/>
        <w:bottom w:val="none" w:sz="0" w:space="0" w:color="auto"/>
        <w:right w:val="none" w:sz="0" w:space="0" w:color="auto"/>
      </w:divBdr>
    </w:div>
    <w:div w:id="1927415341">
      <w:bodyDiv w:val="1"/>
      <w:marLeft w:val="0"/>
      <w:marRight w:val="0"/>
      <w:marTop w:val="0"/>
      <w:marBottom w:val="0"/>
      <w:divBdr>
        <w:top w:val="none" w:sz="0" w:space="0" w:color="auto"/>
        <w:left w:val="none" w:sz="0" w:space="0" w:color="auto"/>
        <w:bottom w:val="none" w:sz="0" w:space="0" w:color="auto"/>
        <w:right w:val="none" w:sz="0" w:space="0" w:color="auto"/>
      </w:divBdr>
      <w:divsChild>
        <w:div w:id="777481755">
          <w:marLeft w:val="480"/>
          <w:marRight w:val="0"/>
          <w:marTop w:val="0"/>
          <w:marBottom w:val="0"/>
          <w:divBdr>
            <w:top w:val="none" w:sz="0" w:space="0" w:color="auto"/>
            <w:left w:val="none" w:sz="0" w:space="0" w:color="auto"/>
            <w:bottom w:val="none" w:sz="0" w:space="0" w:color="auto"/>
            <w:right w:val="none" w:sz="0" w:space="0" w:color="auto"/>
          </w:divBdr>
        </w:div>
        <w:div w:id="853619242">
          <w:marLeft w:val="480"/>
          <w:marRight w:val="0"/>
          <w:marTop w:val="0"/>
          <w:marBottom w:val="0"/>
          <w:divBdr>
            <w:top w:val="none" w:sz="0" w:space="0" w:color="auto"/>
            <w:left w:val="none" w:sz="0" w:space="0" w:color="auto"/>
            <w:bottom w:val="none" w:sz="0" w:space="0" w:color="auto"/>
            <w:right w:val="none" w:sz="0" w:space="0" w:color="auto"/>
          </w:divBdr>
        </w:div>
        <w:div w:id="210194465">
          <w:marLeft w:val="480"/>
          <w:marRight w:val="0"/>
          <w:marTop w:val="0"/>
          <w:marBottom w:val="0"/>
          <w:divBdr>
            <w:top w:val="none" w:sz="0" w:space="0" w:color="auto"/>
            <w:left w:val="none" w:sz="0" w:space="0" w:color="auto"/>
            <w:bottom w:val="none" w:sz="0" w:space="0" w:color="auto"/>
            <w:right w:val="none" w:sz="0" w:space="0" w:color="auto"/>
          </w:divBdr>
        </w:div>
        <w:div w:id="261960537">
          <w:marLeft w:val="480"/>
          <w:marRight w:val="0"/>
          <w:marTop w:val="0"/>
          <w:marBottom w:val="0"/>
          <w:divBdr>
            <w:top w:val="none" w:sz="0" w:space="0" w:color="auto"/>
            <w:left w:val="none" w:sz="0" w:space="0" w:color="auto"/>
            <w:bottom w:val="none" w:sz="0" w:space="0" w:color="auto"/>
            <w:right w:val="none" w:sz="0" w:space="0" w:color="auto"/>
          </w:divBdr>
        </w:div>
        <w:div w:id="1937471724">
          <w:marLeft w:val="480"/>
          <w:marRight w:val="0"/>
          <w:marTop w:val="0"/>
          <w:marBottom w:val="0"/>
          <w:divBdr>
            <w:top w:val="none" w:sz="0" w:space="0" w:color="auto"/>
            <w:left w:val="none" w:sz="0" w:space="0" w:color="auto"/>
            <w:bottom w:val="none" w:sz="0" w:space="0" w:color="auto"/>
            <w:right w:val="none" w:sz="0" w:space="0" w:color="auto"/>
          </w:divBdr>
        </w:div>
        <w:div w:id="316304451">
          <w:marLeft w:val="480"/>
          <w:marRight w:val="0"/>
          <w:marTop w:val="0"/>
          <w:marBottom w:val="0"/>
          <w:divBdr>
            <w:top w:val="none" w:sz="0" w:space="0" w:color="auto"/>
            <w:left w:val="none" w:sz="0" w:space="0" w:color="auto"/>
            <w:bottom w:val="none" w:sz="0" w:space="0" w:color="auto"/>
            <w:right w:val="none" w:sz="0" w:space="0" w:color="auto"/>
          </w:divBdr>
        </w:div>
        <w:div w:id="1666855593">
          <w:marLeft w:val="480"/>
          <w:marRight w:val="0"/>
          <w:marTop w:val="0"/>
          <w:marBottom w:val="0"/>
          <w:divBdr>
            <w:top w:val="none" w:sz="0" w:space="0" w:color="auto"/>
            <w:left w:val="none" w:sz="0" w:space="0" w:color="auto"/>
            <w:bottom w:val="none" w:sz="0" w:space="0" w:color="auto"/>
            <w:right w:val="none" w:sz="0" w:space="0" w:color="auto"/>
          </w:divBdr>
        </w:div>
        <w:div w:id="38406901">
          <w:marLeft w:val="480"/>
          <w:marRight w:val="0"/>
          <w:marTop w:val="0"/>
          <w:marBottom w:val="0"/>
          <w:divBdr>
            <w:top w:val="none" w:sz="0" w:space="0" w:color="auto"/>
            <w:left w:val="none" w:sz="0" w:space="0" w:color="auto"/>
            <w:bottom w:val="none" w:sz="0" w:space="0" w:color="auto"/>
            <w:right w:val="none" w:sz="0" w:space="0" w:color="auto"/>
          </w:divBdr>
        </w:div>
        <w:div w:id="1745950568">
          <w:marLeft w:val="480"/>
          <w:marRight w:val="0"/>
          <w:marTop w:val="0"/>
          <w:marBottom w:val="0"/>
          <w:divBdr>
            <w:top w:val="none" w:sz="0" w:space="0" w:color="auto"/>
            <w:left w:val="none" w:sz="0" w:space="0" w:color="auto"/>
            <w:bottom w:val="none" w:sz="0" w:space="0" w:color="auto"/>
            <w:right w:val="none" w:sz="0" w:space="0" w:color="auto"/>
          </w:divBdr>
        </w:div>
      </w:divsChild>
    </w:div>
    <w:div w:id="1937249047">
      <w:bodyDiv w:val="1"/>
      <w:marLeft w:val="0"/>
      <w:marRight w:val="0"/>
      <w:marTop w:val="0"/>
      <w:marBottom w:val="0"/>
      <w:divBdr>
        <w:top w:val="none" w:sz="0" w:space="0" w:color="auto"/>
        <w:left w:val="none" w:sz="0" w:space="0" w:color="auto"/>
        <w:bottom w:val="none" w:sz="0" w:space="0" w:color="auto"/>
        <w:right w:val="none" w:sz="0" w:space="0" w:color="auto"/>
      </w:divBdr>
    </w:div>
    <w:div w:id="2019890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5493">
          <w:marLeft w:val="480"/>
          <w:marRight w:val="0"/>
          <w:marTop w:val="0"/>
          <w:marBottom w:val="0"/>
          <w:divBdr>
            <w:top w:val="none" w:sz="0" w:space="0" w:color="auto"/>
            <w:left w:val="none" w:sz="0" w:space="0" w:color="auto"/>
            <w:bottom w:val="none" w:sz="0" w:space="0" w:color="auto"/>
            <w:right w:val="none" w:sz="0" w:space="0" w:color="auto"/>
          </w:divBdr>
        </w:div>
        <w:div w:id="815295672">
          <w:marLeft w:val="480"/>
          <w:marRight w:val="0"/>
          <w:marTop w:val="0"/>
          <w:marBottom w:val="0"/>
          <w:divBdr>
            <w:top w:val="none" w:sz="0" w:space="0" w:color="auto"/>
            <w:left w:val="none" w:sz="0" w:space="0" w:color="auto"/>
            <w:bottom w:val="none" w:sz="0" w:space="0" w:color="auto"/>
            <w:right w:val="none" w:sz="0" w:space="0" w:color="auto"/>
          </w:divBdr>
        </w:div>
        <w:div w:id="1742947232">
          <w:marLeft w:val="480"/>
          <w:marRight w:val="0"/>
          <w:marTop w:val="0"/>
          <w:marBottom w:val="0"/>
          <w:divBdr>
            <w:top w:val="none" w:sz="0" w:space="0" w:color="auto"/>
            <w:left w:val="none" w:sz="0" w:space="0" w:color="auto"/>
            <w:bottom w:val="none" w:sz="0" w:space="0" w:color="auto"/>
            <w:right w:val="none" w:sz="0" w:space="0" w:color="auto"/>
          </w:divBdr>
        </w:div>
        <w:div w:id="2027629214">
          <w:marLeft w:val="480"/>
          <w:marRight w:val="0"/>
          <w:marTop w:val="0"/>
          <w:marBottom w:val="0"/>
          <w:divBdr>
            <w:top w:val="none" w:sz="0" w:space="0" w:color="auto"/>
            <w:left w:val="none" w:sz="0" w:space="0" w:color="auto"/>
            <w:bottom w:val="none" w:sz="0" w:space="0" w:color="auto"/>
            <w:right w:val="none" w:sz="0" w:space="0" w:color="auto"/>
          </w:divBdr>
        </w:div>
        <w:div w:id="141238240">
          <w:marLeft w:val="480"/>
          <w:marRight w:val="0"/>
          <w:marTop w:val="0"/>
          <w:marBottom w:val="0"/>
          <w:divBdr>
            <w:top w:val="none" w:sz="0" w:space="0" w:color="auto"/>
            <w:left w:val="none" w:sz="0" w:space="0" w:color="auto"/>
            <w:bottom w:val="none" w:sz="0" w:space="0" w:color="auto"/>
            <w:right w:val="none" w:sz="0" w:space="0" w:color="auto"/>
          </w:divBdr>
        </w:div>
        <w:div w:id="1536500840">
          <w:marLeft w:val="480"/>
          <w:marRight w:val="0"/>
          <w:marTop w:val="0"/>
          <w:marBottom w:val="0"/>
          <w:divBdr>
            <w:top w:val="none" w:sz="0" w:space="0" w:color="auto"/>
            <w:left w:val="none" w:sz="0" w:space="0" w:color="auto"/>
            <w:bottom w:val="none" w:sz="0" w:space="0" w:color="auto"/>
            <w:right w:val="none" w:sz="0" w:space="0" w:color="auto"/>
          </w:divBdr>
        </w:div>
        <w:div w:id="1122111325">
          <w:marLeft w:val="480"/>
          <w:marRight w:val="0"/>
          <w:marTop w:val="0"/>
          <w:marBottom w:val="0"/>
          <w:divBdr>
            <w:top w:val="none" w:sz="0" w:space="0" w:color="auto"/>
            <w:left w:val="none" w:sz="0" w:space="0" w:color="auto"/>
            <w:bottom w:val="none" w:sz="0" w:space="0" w:color="auto"/>
            <w:right w:val="none" w:sz="0" w:space="0" w:color="auto"/>
          </w:divBdr>
        </w:div>
        <w:div w:id="1702702007">
          <w:marLeft w:val="480"/>
          <w:marRight w:val="0"/>
          <w:marTop w:val="0"/>
          <w:marBottom w:val="0"/>
          <w:divBdr>
            <w:top w:val="none" w:sz="0" w:space="0" w:color="auto"/>
            <w:left w:val="none" w:sz="0" w:space="0" w:color="auto"/>
            <w:bottom w:val="none" w:sz="0" w:space="0" w:color="auto"/>
            <w:right w:val="none" w:sz="0" w:space="0" w:color="auto"/>
          </w:divBdr>
        </w:div>
        <w:div w:id="395857518">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1.jpg"/><Relationship Id="rId39" Type="http://schemas.openxmlformats.org/officeDocument/2006/relationships/footer" Target="footer2.xml"/><Relationship Id="rId21" Type="http://schemas.openxmlformats.org/officeDocument/2006/relationships/chart" Target="charts/chart3.xml"/><Relationship Id="rId34" Type="http://schemas.openxmlformats.org/officeDocument/2006/relationships/chart" Target="charts/chart8.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image" Target="media/image14.jp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image" Target="media/image17.jpg"/><Relationship Id="rId37" Type="http://schemas.openxmlformats.org/officeDocument/2006/relationships/chart" Target="charts/chart1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image" Target="media/image13.jpg"/><Relationship Id="rId36" Type="http://schemas.openxmlformats.org/officeDocument/2006/relationships/chart" Target="charts/chart10.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6.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chart" Target="charts/chart9.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7.xml"/><Relationship Id="rId33" Type="http://schemas.openxmlformats.org/officeDocument/2006/relationships/image" Target="media/image18.jpg"/><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data.tuik.gov.tr/Kategori/GetKategori?p=Bilim,-Teknoloji-ve-Bilgi-Toplumu-102" TargetMode="External"/><Relationship Id="rId1" Type="http://schemas.openxmlformats.org/officeDocument/2006/relationships/hyperlink" Target="https://eufordigital.eu/wp-content/uploads/2021/03/2030-Digital-Compass-the-European-way-for-the-Digital-Decad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bahcesehir-my.sharepoint.com/personal/ozan_bakis_eas_bau_edu_tr/Documents/betam/TURKCELL/data/emin_ozet_grafikle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bahcesehir-my.sharepoint.com/personal/ozan_bakis_eas_bau_edu_tr/Documents/betam/TURKCELL/data/emin_ozet_grafikle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bahcesehir-my.sharepoint.com/personal/ozan_bakis_eas_bau_edu_tr/Documents/betam/TURKCELL/data/emin_ozet_grafikler.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https://bahcesehir-my.sharepoint.com/personal/ozan_bakis_eas_bau_edu_tr/Documents/betam/TURKCELL/data/emin_ozet_grafikl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bahcesehir-my.sharepoint.com/personal/ozan_bakis_eas_bau_edu_tr/Documents/betam/TURKCELL/data/emin_ozet_grafikl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bahcesehir-my.sharepoint.com/personal/ozan_bakis_eas_bau_edu_tr/Documents/betam/TURKCELL/data/emin_ozet_grafikle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bahcesehir-my.sharepoint.com/personal/ozan_bakis_eas_bau_edu_tr/Documents/betam/TURKCELL/data/emin_ozet_grafikl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bahcesehir-my.sharepoint.com/personal/ozan_bakis_eas_bau_edu_tr/Documents/betam/TURKCELL/data/emin_ozet_grafikle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bahcesehir-my.sharepoint.com/personal/ozan_bakis_eas_bau_edu_tr/Documents/betam/TURKCELL/data/emin_ozet_grafikle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bahcesehir-my.sharepoint.com/personal/ozan_bakis_eas_bau_edu_tr/Documents/betam/TURKCELL/data/emin_ozet_grafikle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bahcesehir-my.sharepoint.com/personal/ozan_bakis_eas_bau_edu_tr/Documents/betam/TURKCELL/data/emin_ozet_grafikle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Sheet1!$Z$20</c:f>
              <c:strCache>
                <c:ptCount val="1"/>
                <c:pt idx="0">
                  <c:v>TDTE - Türkiye Dijital Toplum Endeksi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Sheet1!$Z$21:$Z$37</c:f>
              <c:numCache>
                <c:formatCode>0.00</c:formatCode>
                <c:ptCount val="17"/>
                <c:pt idx="0">
                  <c:v>2.0854406262467053</c:v>
                </c:pt>
                <c:pt idx="1">
                  <c:v>2.4284474577403343</c:v>
                </c:pt>
                <c:pt idx="2">
                  <c:v>7.2121695317537586</c:v>
                </c:pt>
                <c:pt idx="3">
                  <c:v>8.4166815615219477</c:v>
                </c:pt>
                <c:pt idx="4">
                  <c:v>10.204130089245579</c:v>
                </c:pt>
                <c:pt idx="5">
                  <c:v>13.231264548460729</c:v>
                </c:pt>
                <c:pt idx="6">
                  <c:v>14.008032090538297</c:v>
                </c:pt>
                <c:pt idx="7">
                  <c:v>16.319857739823643</c:v>
                </c:pt>
                <c:pt idx="8">
                  <c:v>18.087988740083532</c:v>
                </c:pt>
                <c:pt idx="9">
                  <c:v>23.123443206882644</c:v>
                </c:pt>
                <c:pt idx="10">
                  <c:v>27.501320432466837</c:v>
                </c:pt>
                <c:pt idx="11">
                  <c:v>31.64157256425538</c:v>
                </c:pt>
                <c:pt idx="12">
                  <c:v>36.023093821940932</c:v>
                </c:pt>
                <c:pt idx="13">
                  <c:v>40.890831451344496</c:v>
                </c:pt>
                <c:pt idx="14">
                  <c:v>44.111445873264138</c:v>
                </c:pt>
                <c:pt idx="15">
                  <c:v>44.241554606961003</c:v>
                </c:pt>
                <c:pt idx="16">
                  <c:v>49.448829282112307</c:v>
                </c:pt>
              </c:numCache>
            </c:numRef>
          </c:val>
          <c:extLst>
            <c:ext xmlns:c16="http://schemas.microsoft.com/office/drawing/2014/chart" uri="{C3380CC4-5D6E-409C-BE32-E72D297353CC}">
              <c16:uniqueId val="{00000000-4A8E-5247-A29C-08C0A7511065}"/>
            </c:ext>
          </c:extLst>
        </c:ser>
        <c:dLbls>
          <c:dLblPos val="outEnd"/>
          <c:showLegendKey val="0"/>
          <c:showVal val="1"/>
          <c:showCatName val="0"/>
          <c:showSerName val="0"/>
          <c:showPercent val="0"/>
          <c:showBubbleSize val="0"/>
        </c:dLbls>
        <c:gapWidth val="150"/>
        <c:axId val="989241871"/>
        <c:axId val="986006575"/>
      </c:barChart>
      <c:catAx>
        <c:axId val="989241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986006575"/>
        <c:crosses val="autoZero"/>
        <c:auto val="1"/>
        <c:lblAlgn val="ctr"/>
        <c:lblOffset val="100"/>
        <c:noMultiLvlLbl val="0"/>
      </c:catAx>
      <c:valAx>
        <c:axId val="9860065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989241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Sheet1!$A$35</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Sheet1!$L$20:$Q$20</c:f>
              <c:strCache>
                <c:ptCount val="6"/>
                <c:pt idx="0">
                  <c:v>Haberleşme</c:v>
                </c:pt>
                <c:pt idx="1">
                  <c:v>Sosyal medya</c:v>
                </c:pt>
                <c:pt idx="2">
                  <c:v>Bilgi edinme</c:v>
                </c:pt>
                <c:pt idx="3">
                  <c:v>Eğlence</c:v>
                </c:pt>
                <c:pt idx="4">
                  <c:v>e-banka</c:v>
                </c:pt>
                <c:pt idx="5">
                  <c:v>e-ticaret</c:v>
                </c:pt>
              </c:strCache>
            </c:strRef>
          </c:cat>
          <c:val>
            <c:numRef>
              <c:f>Sheet1!$L$35:$Q$35</c:f>
              <c:numCache>
                <c:formatCode>0.00</c:formatCode>
                <c:ptCount val="6"/>
                <c:pt idx="0">
                  <c:v>2.384215311495574</c:v>
                </c:pt>
                <c:pt idx="1">
                  <c:v>2.8465407143394597</c:v>
                </c:pt>
                <c:pt idx="2">
                  <c:v>2.8587083070284467</c:v>
                </c:pt>
                <c:pt idx="3">
                  <c:v>3.0499986401678676</c:v>
                </c:pt>
                <c:pt idx="4">
                  <c:v>2.6465429883494411</c:v>
                </c:pt>
                <c:pt idx="5">
                  <c:v>1.7477386241355672</c:v>
                </c:pt>
              </c:numCache>
            </c:numRef>
          </c:val>
          <c:extLst>
            <c:ext xmlns:c16="http://schemas.microsoft.com/office/drawing/2014/chart" uri="{C3380CC4-5D6E-409C-BE32-E72D297353CC}">
              <c16:uniqueId val="{00000000-5ECB-AD44-821E-051E8580EB2E}"/>
            </c:ext>
          </c:extLst>
        </c:ser>
        <c:ser>
          <c:idx val="1"/>
          <c:order val="1"/>
          <c:tx>
            <c:strRef>
              <c:f>Sheet1!$A$36</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Sheet1!$L$20:$Q$20</c:f>
              <c:strCache>
                <c:ptCount val="6"/>
                <c:pt idx="0">
                  <c:v>Haberleşme</c:v>
                </c:pt>
                <c:pt idx="1">
                  <c:v>Sosyal medya</c:v>
                </c:pt>
                <c:pt idx="2">
                  <c:v>Bilgi edinme</c:v>
                </c:pt>
                <c:pt idx="3">
                  <c:v>Eğlence</c:v>
                </c:pt>
                <c:pt idx="4">
                  <c:v>e-banka</c:v>
                </c:pt>
                <c:pt idx="5">
                  <c:v>e-ticaret</c:v>
                </c:pt>
              </c:strCache>
            </c:strRef>
          </c:cat>
          <c:val>
            <c:numRef>
              <c:f>Sheet1!$L$36:$Q$36</c:f>
              <c:numCache>
                <c:formatCode>0.00</c:formatCode>
                <c:ptCount val="6"/>
                <c:pt idx="0">
                  <c:v>2.5924032043988632</c:v>
                </c:pt>
                <c:pt idx="1">
                  <c:v>2.9584623980801457</c:v>
                </c:pt>
                <c:pt idx="2">
                  <c:v>2.9660081525891999</c:v>
                </c:pt>
                <c:pt idx="3">
                  <c:v>2.9861225384148087</c:v>
                </c:pt>
                <c:pt idx="4">
                  <c:v>2.9923175173505978</c:v>
                </c:pt>
                <c:pt idx="5">
                  <c:v>1.820378392813029</c:v>
                </c:pt>
              </c:numCache>
            </c:numRef>
          </c:val>
          <c:extLst>
            <c:ext xmlns:c16="http://schemas.microsoft.com/office/drawing/2014/chart" uri="{C3380CC4-5D6E-409C-BE32-E72D297353CC}">
              <c16:uniqueId val="{00000001-5ECB-AD44-821E-051E8580EB2E}"/>
            </c:ext>
          </c:extLst>
        </c:ser>
        <c:ser>
          <c:idx val="2"/>
          <c:order val="2"/>
          <c:tx>
            <c:strRef>
              <c:f>Sheet1!$A$37</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Sheet1!$L$20:$Q$20</c:f>
              <c:strCache>
                <c:ptCount val="6"/>
                <c:pt idx="0">
                  <c:v>Haberleşme</c:v>
                </c:pt>
                <c:pt idx="1">
                  <c:v>Sosyal medya</c:v>
                </c:pt>
                <c:pt idx="2">
                  <c:v>Bilgi edinme</c:v>
                </c:pt>
                <c:pt idx="3">
                  <c:v>Eğlence</c:v>
                </c:pt>
                <c:pt idx="4">
                  <c:v>e-banka</c:v>
                </c:pt>
                <c:pt idx="5">
                  <c:v>e-ticaret</c:v>
                </c:pt>
              </c:strCache>
            </c:strRef>
          </c:cat>
          <c:val>
            <c:numRef>
              <c:f>Sheet1!$L$37:$Q$37</c:f>
              <c:numCache>
                <c:formatCode>0.00</c:formatCode>
                <c:ptCount val="6"/>
                <c:pt idx="0">
                  <c:v>2.9244947929534573</c:v>
                </c:pt>
                <c:pt idx="1">
                  <c:v>3.0046222142269645</c:v>
                </c:pt>
                <c:pt idx="2">
                  <c:v>3.1724110248060367</c:v>
                </c:pt>
                <c:pt idx="3">
                  <c:v>3.1108430059694738</c:v>
                </c:pt>
                <c:pt idx="4">
                  <c:v>3.6747989104378451</c:v>
                </c:pt>
                <c:pt idx="5">
                  <c:v>2.5959586199773699</c:v>
                </c:pt>
              </c:numCache>
            </c:numRef>
          </c:val>
          <c:extLst>
            <c:ext xmlns:c16="http://schemas.microsoft.com/office/drawing/2014/chart" uri="{C3380CC4-5D6E-409C-BE32-E72D297353CC}">
              <c16:uniqueId val="{00000002-5ECB-AD44-821E-051E8580EB2E}"/>
            </c:ext>
          </c:extLst>
        </c:ser>
        <c:dLbls>
          <c:dLblPos val="outEnd"/>
          <c:showLegendKey val="0"/>
          <c:showVal val="1"/>
          <c:showCatName val="0"/>
          <c:showSerName val="0"/>
          <c:showPercent val="0"/>
          <c:showBubbleSize val="0"/>
        </c:dLbls>
        <c:gapWidth val="219"/>
        <c:overlap val="-27"/>
        <c:axId val="464165712"/>
        <c:axId val="494278128"/>
      </c:barChart>
      <c:catAx>
        <c:axId val="46416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494278128"/>
        <c:crosses val="autoZero"/>
        <c:auto val="1"/>
        <c:lblAlgn val="ctr"/>
        <c:lblOffset val="100"/>
        <c:noMultiLvlLbl val="0"/>
      </c:catAx>
      <c:valAx>
        <c:axId val="494278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46416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Sheet1!$A$35</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Sheet1!$T$20:$U$20</c:f>
              <c:strCache>
                <c:ptCount val="2"/>
                <c:pt idx="0">
                  <c:v>Aktif kulanım</c:v>
                </c:pt>
                <c:pt idx="1">
                  <c:v>Pasif kullanım</c:v>
                </c:pt>
              </c:strCache>
            </c:strRef>
          </c:cat>
          <c:val>
            <c:numRef>
              <c:f>Sheet1!$T$35:$U$35</c:f>
              <c:numCache>
                <c:formatCode>0.00</c:formatCode>
                <c:ptCount val="2"/>
                <c:pt idx="0">
                  <c:v>3.3744576082800837</c:v>
                </c:pt>
                <c:pt idx="1">
                  <c:v>3.5601356604333203</c:v>
                </c:pt>
              </c:numCache>
            </c:numRef>
          </c:val>
          <c:extLst>
            <c:ext xmlns:c16="http://schemas.microsoft.com/office/drawing/2014/chart" uri="{C3380CC4-5D6E-409C-BE32-E72D297353CC}">
              <c16:uniqueId val="{00000000-0564-064E-B9E4-22C7DAC87941}"/>
            </c:ext>
          </c:extLst>
        </c:ser>
        <c:ser>
          <c:idx val="1"/>
          <c:order val="1"/>
          <c:tx>
            <c:strRef>
              <c:f>Sheet1!$A$36</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Sheet1!$T$20:$U$20</c:f>
              <c:strCache>
                <c:ptCount val="2"/>
                <c:pt idx="0">
                  <c:v>Aktif kulanım</c:v>
                </c:pt>
                <c:pt idx="1">
                  <c:v>Pasif kullanım</c:v>
                </c:pt>
              </c:strCache>
            </c:strRef>
          </c:cat>
          <c:val>
            <c:numRef>
              <c:f>Sheet1!$T$36:$U$36</c:f>
              <c:numCache>
                <c:formatCode>0.00</c:formatCode>
                <c:ptCount val="2"/>
                <c:pt idx="0">
                  <c:v>2.721213387710268</c:v>
                </c:pt>
                <c:pt idx="1">
                  <c:v>3.483031828844211</c:v>
                </c:pt>
              </c:numCache>
            </c:numRef>
          </c:val>
          <c:extLst>
            <c:ext xmlns:c16="http://schemas.microsoft.com/office/drawing/2014/chart" uri="{C3380CC4-5D6E-409C-BE32-E72D297353CC}">
              <c16:uniqueId val="{00000001-0564-064E-B9E4-22C7DAC87941}"/>
            </c:ext>
          </c:extLst>
        </c:ser>
        <c:ser>
          <c:idx val="2"/>
          <c:order val="2"/>
          <c:tx>
            <c:strRef>
              <c:f>Sheet1!$A$37</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Sheet1!$T$20:$U$20</c:f>
              <c:strCache>
                <c:ptCount val="2"/>
                <c:pt idx="0">
                  <c:v>Aktif kulanım</c:v>
                </c:pt>
                <c:pt idx="1">
                  <c:v>Pasif kullanım</c:v>
                </c:pt>
              </c:strCache>
            </c:strRef>
          </c:cat>
          <c:val>
            <c:numRef>
              <c:f>Sheet1!$T$37:$U$37</c:f>
              <c:numCache>
                <c:formatCode>0.00</c:formatCode>
                <c:ptCount val="2"/>
                <c:pt idx="0">
                  <c:v>3.2481041168002096</c:v>
                </c:pt>
                <c:pt idx="1">
                  <c:v>4.1795119911302319</c:v>
                </c:pt>
              </c:numCache>
            </c:numRef>
          </c:val>
          <c:extLst>
            <c:ext xmlns:c16="http://schemas.microsoft.com/office/drawing/2014/chart" uri="{C3380CC4-5D6E-409C-BE32-E72D297353CC}">
              <c16:uniqueId val="{00000002-0564-064E-B9E4-22C7DAC87941}"/>
            </c:ext>
          </c:extLst>
        </c:ser>
        <c:dLbls>
          <c:dLblPos val="outEnd"/>
          <c:showLegendKey val="0"/>
          <c:showVal val="1"/>
          <c:showCatName val="0"/>
          <c:showSerName val="0"/>
          <c:showPercent val="0"/>
          <c:showBubbleSize val="0"/>
        </c:dLbls>
        <c:gapWidth val="219"/>
        <c:overlap val="-27"/>
        <c:axId val="515138160"/>
        <c:axId val="515236400"/>
      </c:barChart>
      <c:catAx>
        <c:axId val="51513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515236400"/>
        <c:crosses val="autoZero"/>
        <c:auto val="1"/>
        <c:lblAlgn val="ctr"/>
        <c:lblOffset val="100"/>
        <c:noMultiLvlLbl val="0"/>
      </c:catAx>
      <c:valAx>
        <c:axId val="515236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51513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5.0925925925925923E-2"/>
          <c:w val="0.75488560804899385"/>
          <c:h val="0.80808690580344122"/>
        </c:manualLayout>
      </c:layout>
      <c:barChart>
        <c:barDir val="col"/>
        <c:grouping val="stacked"/>
        <c:varyColors val="0"/>
        <c:ser>
          <c:idx val="0"/>
          <c:order val="0"/>
          <c:tx>
            <c:strRef>
              <c:f>Sheet1!$W$20</c:f>
              <c:strCache>
                <c:ptCount val="1"/>
                <c:pt idx="0">
                  <c:v>İnternete bağlanma</c:v>
                </c:pt>
              </c:strCache>
            </c:strRef>
          </c:tx>
          <c:spPr>
            <a:solidFill>
              <a:schemeClr val="accent1"/>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Sheet1!$W$21:$W$37</c:f>
              <c:numCache>
                <c:formatCode>0.00</c:formatCode>
                <c:ptCount val="17"/>
                <c:pt idx="0">
                  <c:v>0.40778953679382252</c:v>
                </c:pt>
                <c:pt idx="1">
                  <c:v>0.7031086676914835</c:v>
                </c:pt>
                <c:pt idx="2">
                  <c:v>2.812547294174133</c:v>
                </c:pt>
                <c:pt idx="3">
                  <c:v>3.8160301570159096</c:v>
                </c:pt>
                <c:pt idx="4">
                  <c:v>4.4601627685616236</c:v>
                </c:pt>
                <c:pt idx="5">
                  <c:v>6.227015219415958</c:v>
                </c:pt>
                <c:pt idx="6">
                  <c:v>6.8563678825335597</c:v>
                </c:pt>
                <c:pt idx="7">
                  <c:v>8.1031102546269924</c:v>
                </c:pt>
                <c:pt idx="8">
                  <c:v>8.8386388032776146</c:v>
                </c:pt>
                <c:pt idx="9">
                  <c:v>12.115100034849116</c:v>
                </c:pt>
                <c:pt idx="10">
                  <c:v>15.301276552296578</c:v>
                </c:pt>
                <c:pt idx="11">
                  <c:v>16.820087501350329</c:v>
                </c:pt>
                <c:pt idx="12">
                  <c:v>17.844449459679684</c:v>
                </c:pt>
                <c:pt idx="13">
                  <c:v>19.925270150892143</c:v>
                </c:pt>
                <c:pt idx="14">
                  <c:v>21.643108019034372</c:v>
                </c:pt>
                <c:pt idx="15">
                  <c:v>21.721617186759872</c:v>
                </c:pt>
                <c:pt idx="16">
                  <c:v>23.538084605810717</c:v>
                </c:pt>
              </c:numCache>
            </c:numRef>
          </c:val>
          <c:extLst>
            <c:ext xmlns:c16="http://schemas.microsoft.com/office/drawing/2014/chart" uri="{C3380CC4-5D6E-409C-BE32-E72D297353CC}">
              <c16:uniqueId val="{00000000-A058-0C4E-A8EB-33A0562FE589}"/>
            </c:ext>
          </c:extLst>
        </c:ser>
        <c:ser>
          <c:idx val="1"/>
          <c:order val="1"/>
          <c:tx>
            <c:strRef>
              <c:f>Sheet1!$X$20</c:f>
              <c:strCache>
                <c:ptCount val="1"/>
                <c:pt idx="0">
                  <c:v>İnternet kullanımı</c:v>
                </c:pt>
              </c:strCache>
            </c:strRef>
          </c:tx>
          <c:spPr>
            <a:solidFill>
              <a:schemeClr val="accent2"/>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Sheet1!$X$21:$X$37</c:f>
              <c:numCache>
                <c:formatCode>0.00</c:formatCode>
                <c:ptCount val="17"/>
                <c:pt idx="0">
                  <c:v>1.1628233294470245</c:v>
                </c:pt>
                <c:pt idx="1">
                  <c:v>1.3398182341337102</c:v>
                </c:pt>
                <c:pt idx="2">
                  <c:v>3.7606062867649297</c:v>
                </c:pt>
                <c:pt idx="3">
                  <c:v>3.8341488607945498</c:v>
                </c:pt>
                <c:pt idx="4">
                  <c:v>5.0324611584028069</c:v>
                </c:pt>
                <c:pt idx="5">
                  <c:v>5.6879361203907433</c:v>
                </c:pt>
                <c:pt idx="6">
                  <c:v>5.6030667481826528</c:v>
                </c:pt>
                <c:pt idx="7">
                  <c:v>6.1788562949045218</c:v>
                </c:pt>
                <c:pt idx="8">
                  <c:v>7.3648301005137702</c:v>
                </c:pt>
                <c:pt idx="9">
                  <c:v>8.2444357690159897</c:v>
                </c:pt>
                <c:pt idx="10">
                  <c:v>9.1052089088619397</c:v>
                </c:pt>
                <c:pt idx="11">
                  <c:v>10.353290275758862</c:v>
                </c:pt>
                <c:pt idx="12">
                  <c:v>12.351831949124508</c:v>
                </c:pt>
                <c:pt idx="13">
                  <c:v>14.541481860766297</c:v>
                </c:pt>
                <c:pt idx="14">
                  <c:v>15.533744585516356</c:v>
                </c:pt>
                <c:pt idx="15">
                  <c:v>16.315692203646645</c:v>
                </c:pt>
                <c:pt idx="16">
                  <c:v>18.483128568371146</c:v>
                </c:pt>
              </c:numCache>
            </c:numRef>
          </c:val>
          <c:extLst>
            <c:ext xmlns:c16="http://schemas.microsoft.com/office/drawing/2014/chart" uri="{C3380CC4-5D6E-409C-BE32-E72D297353CC}">
              <c16:uniqueId val="{00000001-A058-0C4E-A8EB-33A0562FE589}"/>
            </c:ext>
          </c:extLst>
        </c:ser>
        <c:ser>
          <c:idx val="2"/>
          <c:order val="2"/>
          <c:tx>
            <c:strRef>
              <c:f>Sheet1!$Y$20</c:f>
              <c:strCache>
                <c:ptCount val="1"/>
                <c:pt idx="0">
                  <c:v>Dijital kamu hizmetleri</c:v>
                </c:pt>
              </c:strCache>
            </c:strRef>
          </c:tx>
          <c:spPr>
            <a:solidFill>
              <a:schemeClr val="accent3"/>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Sheet1!$Y$21:$Y$37</c:f>
              <c:numCache>
                <c:formatCode>0.00</c:formatCode>
                <c:ptCount val="17"/>
                <c:pt idx="0">
                  <c:v>0.51482776000585861</c:v>
                </c:pt>
                <c:pt idx="1">
                  <c:v>0.38552055591514078</c:v>
                </c:pt>
                <c:pt idx="2">
                  <c:v>0.63901595081469587</c:v>
                </c:pt>
                <c:pt idx="3">
                  <c:v>0.76650254371148852</c:v>
                </c:pt>
                <c:pt idx="4">
                  <c:v>0.71150616228114827</c:v>
                </c:pt>
                <c:pt idx="5">
                  <c:v>1.3163132086540261</c:v>
                </c:pt>
                <c:pt idx="6">
                  <c:v>1.5485974598220826</c:v>
                </c:pt>
                <c:pt idx="7">
                  <c:v>2.0378911902921297</c:v>
                </c:pt>
                <c:pt idx="8">
                  <c:v>1.884519836292144</c:v>
                </c:pt>
                <c:pt idx="9">
                  <c:v>2.7639074030175372</c:v>
                </c:pt>
                <c:pt idx="10">
                  <c:v>3.0948349713083196</c:v>
                </c:pt>
                <c:pt idx="11">
                  <c:v>4.4681947871461887</c:v>
                </c:pt>
                <c:pt idx="12">
                  <c:v>5.8268124131367429</c:v>
                </c:pt>
                <c:pt idx="13">
                  <c:v>6.4240794396860519</c:v>
                </c:pt>
                <c:pt idx="14">
                  <c:v>6.934593268713404</c:v>
                </c:pt>
                <c:pt idx="15">
                  <c:v>6.2042452165544795</c:v>
                </c:pt>
                <c:pt idx="16">
                  <c:v>7.4276161079304419</c:v>
                </c:pt>
              </c:numCache>
            </c:numRef>
          </c:val>
          <c:extLst>
            <c:ext xmlns:c16="http://schemas.microsoft.com/office/drawing/2014/chart" uri="{C3380CC4-5D6E-409C-BE32-E72D297353CC}">
              <c16:uniqueId val="{00000002-A058-0C4E-A8EB-33A0562FE589}"/>
            </c:ext>
          </c:extLst>
        </c:ser>
        <c:dLbls>
          <c:showLegendKey val="0"/>
          <c:showVal val="0"/>
          <c:showCatName val="0"/>
          <c:showSerName val="0"/>
          <c:showPercent val="0"/>
          <c:showBubbleSize val="0"/>
        </c:dLbls>
        <c:gapWidth val="150"/>
        <c:overlap val="100"/>
        <c:axId val="1350412960"/>
        <c:axId val="1350508736"/>
      </c:barChart>
      <c:catAx>
        <c:axId val="135041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1350508736"/>
        <c:crosses val="autoZero"/>
        <c:auto val="1"/>
        <c:lblAlgn val="ctr"/>
        <c:lblOffset val="100"/>
        <c:noMultiLvlLbl val="0"/>
      </c:catAx>
      <c:valAx>
        <c:axId val="1350508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1350412960"/>
        <c:crosses val="autoZero"/>
        <c:crossBetween val="between"/>
      </c:valAx>
      <c:spPr>
        <a:noFill/>
        <a:ln>
          <a:noFill/>
        </a:ln>
        <a:effectLst/>
      </c:spPr>
    </c:plotArea>
    <c:legend>
      <c:legendPos val="r"/>
      <c:layout>
        <c:manualLayout>
          <c:xMode val="edge"/>
          <c:yMode val="edge"/>
          <c:x val="0.83412029746281713"/>
          <c:y val="0.15595982793817439"/>
          <c:w val="0.14921303587051618"/>
          <c:h val="0.641784047827354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Sheet1!$B$20</c:f>
              <c:strCache>
                <c:ptCount val="1"/>
                <c:pt idx="0">
                  <c:v>Sabit genisbant</c:v>
                </c:pt>
              </c:strCache>
            </c:strRef>
          </c:tx>
          <c:spPr>
            <a:solidFill>
              <a:schemeClr val="accent1"/>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Sheet1!$B$21:$B$37</c:f>
              <c:numCache>
                <c:formatCode>General</c:formatCode>
                <c:ptCount val="17"/>
                <c:pt idx="0">
                  <c:v>3.0780299999999997E-2</c:v>
                </c:pt>
                <c:pt idx="1">
                  <c:v>0.29894939999999998</c:v>
                </c:pt>
                <c:pt idx="2">
                  <c:v>2.6159114999999997</c:v>
                </c:pt>
                <c:pt idx="3">
                  <c:v>3.5671199999999996</c:v>
                </c:pt>
                <c:pt idx="4">
                  <c:v>4.1915864999999997</c:v>
                </c:pt>
                <c:pt idx="5">
                  <c:v>5.0793135000000005</c:v>
                </c:pt>
                <c:pt idx="6">
                  <c:v>5.6816310000000003</c:v>
                </c:pt>
                <c:pt idx="7">
                  <c:v>5.4758234999999997</c:v>
                </c:pt>
                <c:pt idx="8">
                  <c:v>5.421735</c:v>
                </c:pt>
                <c:pt idx="9">
                  <c:v>5.9156835000000001</c:v>
                </c:pt>
                <c:pt idx="10">
                  <c:v>5.7816644999999998</c:v>
                </c:pt>
                <c:pt idx="11">
                  <c:v>6.1468994999999991</c:v>
                </c:pt>
                <c:pt idx="12">
                  <c:v>6.2533019999999997</c:v>
                </c:pt>
                <c:pt idx="13">
                  <c:v>6.9599729999999997</c:v>
                </c:pt>
                <c:pt idx="14">
                  <c:v>7.6125945000000002</c:v>
                </c:pt>
                <c:pt idx="15">
                  <c:v>8.0141294999999992</c:v>
                </c:pt>
                <c:pt idx="16">
                  <c:v>9.8330354999999994</c:v>
                </c:pt>
              </c:numCache>
            </c:numRef>
          </c:val>
          <c:extLst>
            <c:ext xmlns:c16="http://schemas.microsoft.com/office/drawing/2014/chart" uri="{C3380CC4-5D6E-409C-BE32-E72D297353CC}">
              <c16:uniqueId val="{00000000-984C-2842-B892-17A4ECB27A21}"/>
            </c:ext>
          </c:extLst>
        </c:ser>
        <c:ser>
          <c:idx val="1"/>
          <c:order val="1"/>
          <c:tx>
            <c:strRef>
              <c:f>Sheet1!$C$20</c:f>
              <c:strCache>
                <c:ptCount val="1"/>
                <c:pt idx="0">
                  <c:v>Sabit darbant</c:v>
                </c:pt>
              </c:strCache>
            </c:strRef>
          </c:tx>
          <c:spPr>
            <a:solidFill>
              <a:schemeClr val="accent2"/>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Sheet1!$C$21:$C$37</c:f>
              <c:numCache>
                <c:formatCode>General</c:formatCode>
                <c:ptCount val="17"/>
                <c:pt idx="0">
                  <c:v>0.30132170000000003</c:v>
                </c:pt>
                <c:pt idx="1">
                  <c:v>0.22804275000000002</c:v>
                </c:pt>
                <c:pt idx="2">
                  <c:v>8.1538500000000014E-2</c:v>
                </c:pt>
                <c:pt idx="3">
                  <c:v>0.11468395000000001</c:v>
                </c:pt>
                <c:pt idx="4">
                  <c:v>9.3577800000000003E-2</c:v>
                </c:pt>
                <c:pt idx="5">
                  <c:v>0.11948144999999999</c:v>
                </c:pt>
                <c:pt idx="6">
                  <c:v>9.2643750000000011E-2</c:v>
                </c:pt>
                <c:pt idx="7">
                  <c:v>1.0101150000000001E-2</c:v>
                </c:pt>
                <c:pt idx="8">
                  <c:v>7.52945E-3</c:v>
                </c:pt>
                <c:pt idx="9">
                  <c:v>4.9577000000000006E-3</c:v>
                </c:pt>
                <c:pt idx="10">
                  <c:v>2.38595E-3</c:v>
                </c:pt>
                <c:pt idx="11">
                  <c:v>1.4384000000000001E-3</c:v>
                </c:pt>
                <c:pt idx="12">
                  <c:v>3.3419999999999999E-4</c:v>
                </c:pt>
                <c:pt idx="13">
                  <c:v>2.1244499999999999E-2</c:v>
                </c:pt>
                <c:pt idx="14">
                  <c:v>4.2446750000000005E-2</c:v>
                </c:pt>
                <c:pt idx="15">
                  <c:v>1.6611250000000001E-2</c:v>
                </c:pt>
                <c:pt idx="16">
                  <c:v>0</c:v>
                </c:pt>
              </c:numCache>
            </c:numRef>
          </c:val>
          <c:extLst>
            <c:ext xmlns:c16="http://schemas.microsoft.com/office/drawing/2014/chart" uri="{C3380CC4-5D6E-409C-BE32-E72D297353CC}">
              <c16:uniqueId val="{00000001-984C-2842-B892-17A4ECB27A21}"/>
            </c:ext>
          </c:extLst>
        </c:ser>
        <c:ser>
          <c:idx val="2"/>
          <c:order val="2"/>
          <c:tx>
            <c:strRef>
              <c:f>Sheet1!$D$20</c:f>
              <c:strCache>
                <c:ptCount val="1"/>
                <c:pt idx="0">
                  <c:v>Mobil genisbant</c:v>
                </c:pt>
              </c:strCache>
            </c:strRef>
          </c:tx>
          <c:spPr>
            <a:solidFill>
              <a:schemeClr val="accent3"/>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Sheet1!$D$21:$D$37</c:f>
              <c:numCache>
                <c:formatCode>General</c:formatCode>
                <c:ptCount val="17"/>
                <c:pt idx="0">
                  <c:v>0</c:v>
                </c:pt>
                <c:pt idx="1">
                  <c:v>0</c:v>
                </c:pt>
                <c:pt idx="2">
                  <c:v>0</c:v>
                </c:pt>
                <c:pt idx="3">
                  <c:v>0</c:v>
                </c:pt>
                <c:pt idx="4">
                  <c:v>0</c:v>
                </c:pt>
                <c:pt idx="5">
                  <c:v>0.48589424999999997</c:v>
                </c:pt>
                <c:pt idx="6">
                  <c:v>0.81485279999999993</c:v>
                </c:pt>
                <c:pt idx="7">
                  <c:v>2.19489</c:v>
                </c:pt>
                <c:pt idx="8">
                  <c:v>3.0906765000000003</c:v>
                </c:pt>
                <c:pt idx="9">
                  <c:v>5.8754774999999997</c:v>
                </c:pt>
                <c:pt idx="10">
                  <c:v>9.3935969999999998</c:v>
                </c:pt>
                <c:pt idx="11">
                  <c:v>10.512461999999999</c:v>
                </c:pt>
                <c:pt idx="12">
                  <c:v>11.463498</c:v>
                </c:pt>
                <c:pt idx="13">
                  <c:v>12.5514285</c:v>
                </c:pt>
                <c:pt idx="14">
                  <c:v>13.575044999999999</c:v>
                </c:pt>
                <c:pt idx="15">
                  <c:v>13.494597000000001</c:v>
                </c:pt>
                <c:pt idx="16">
                  <c:v>13.70505</c:v>
                </c:pt>
              </c:numCache>
            </c:numRef>
          </c:val>
          <c:extLst>
            <c:ext xmlns:c16="http://schemas.microsoft.com/office/drawing/2014/chart" uri="{C3380CC4-5D6E-409C-BE32-E72D297353CC}">
              <c16:uniqueId val="{00000002-984C-2842-B892-17A4ECB27A21}"/>
            </c:ext>
          </c:extLst>
        </c:ser>
        <c:ser>
          <c:idx val="3"/>
          <c:order val="3"/>
          <c:tx>
            <c:strRef>
              <c:f>Sheet1!$E$20</c:f>
              <c:strCache>
                <c:ptCount val="1"/>
                <c:pt idx="0">
                  <c:v>Mobil darbant</c:v>
                </c:pt>
              </c:strCache>
            </c:strRef>
          </c:tx>
          <c:spPr>
            <a:solidFill>
              <a:schemeClr val="accent4"/>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Sheet1!$E$21:$E$37</c:f>
              <c:numCache>
                <c:formatCode>General</c:formatCode>
                <c:ptCount val="17"/>
                <c:pt idx="0">
                  <c:v>7.5687450000000003E-2</c:v>
                </c:pt>
                <c:pt idx="1">
                  <c:v>0.17611655000000001</c:v>
                </c:pt>
                <c:pt idx="2">
                  <c:v>0.11509754999999999</c:v>
                </c:pt>
                <c:pt idx="3">
                  <c:v>0.1342257</c:v>
                </c:pt>
                <c:pt idx="4">
                  <c:v>0.1749986</c:v>
                </c:pt>
                <c:pt idx="5">
                  <c:v>0.54232599999999997</c:v>
                </c:pt>
                <c:pt idx="6">
                  <c:v>0.26724059999999999</c:v>
                </c:pt>
                <c:pt idx="7">
                  <c:v>0.42229539999999999</c:v>
                </c:pt>
                <c:pt idx="8">
                  <c:v>0.31869839999999999</c:v>
                </c:pt>
                <c:pt idx="9">
                  <c:v>0.31898114999999999</c:v>
                </c:pt>
                <c:pt idx="10">
                  <c:v>0.12363005000000001</c:v>
                </c:pt>
                <c:pt idx="11">
                  <c:v>0.1592874</c:v>
                </c:pt>
                <c:pt idx="12">
                  <c:v>0.12731490000000001</c:v>
                </c:pt>
                <c:pt idx="13">
                  <c:v>0.39262485000000003</c:v>
                </c:pt>
                <c:pt idx="14">
                  <c:v>0.41302220000000001</c:v>
                </c:pt>
                <c:pt idx="15">
                  <c:v>0.1962798</c:v>
                </c:pt>
                <c:pt idx="16">
                  <c:v>0</c:v>
                </c:pt>
              </c:numCache>
            </c:numRef>
          </c:val>
          <c:extLst>
            <c:ext xmlns:c16="http://schemas.microsoft.com/office/drawing/2014/chart" uri="{C3380CC4-5D6E-409C-BE32-E72D297353CC}">
              <c16:uniqueId val="{00000003-984C-2842-B892-17A4ECB27A21}"/>
            </c:ext>
          </c:extLst>
        </c:ser>
        <c:dLbls>
          <c:showLegendKey val="0"/>
          <c:showVal val="0"/>
          <c:showCatName val="0"/>
          <c:showSerName val="0"/>
          <c:showPercent val="0"/>
          <c:showBubbleSize val="0"/>
        </c:dLbls>
        <c:gapWidth val="150"/>
        <c:overlap val="100"/>
        <c:axId val="501088383"/>
        <c:axId val="501090031"/>
      </c:barChart>
      <c:catAx>
        <c:axId val="501088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501090031"/>
        <c:crosses val="autoZero"/>
        <c:auto val="1"/>
        <c:lblAlgn val="ctr"/>
        <c:lblOffset val="100"/>
        <c:noMultiLvlLbl val="0"/>
      </c:catAx>
      <c:valAx>
        <c:axId val="501090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501088383"/>
        <c:crosses val="autoZero"/>
        <c:crossBetween val="between"/>
      </c:valAx>
      <c:spPr>
        <a:noFill/>
        <a:ln>
          <a:noFill/>
        </a:ln>
        <a:effectLst/>
      </c:spPr>
    </c:plotArea>
    <c:legend>
      <c:legendPos val="r"/>
      <c:layout>
        <c:manualLayout>
          <c:xMode val="edge"/>
          <c:yMode val="edge"/>
          <c:x val="0.77640533318964566"/>
          <c:y val="5.7677497777751385E-2"/>
          <c:w val="0.20703871355463269"/>
          <c:h val="0.850073942971854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Sheet1!$L$20</c:f>
              <c:strCache>
                <c:ptCount val="1"/>
                <c:pt idx="0">
                  <c:v>Haberleşme</c:v>
                </c:pt>
              </c:strCache>
            </c:strRef>
          </c:tx>
          <c:spPr>
            <a:solidFill>
              <a:schemeClr val="accent1"/>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Sheet1!$L$21:$L$37</c:f>
              <c:numCache>
                <c:formatCode>General</c:formatCode>
                <c:ptCount val="17"/>
                <c:pt idx="0">
                  <c:v>0.18852852510635981</c:v>
                </c:pt>
                <c:pt idx="1">
                  <c:v>0.21499841591323798</c:v>
                </c:pt>
                <c:pt idx="2">
                  <c:v>0.59671979695510902</c:v>
                </c:pt>
                <c:pt idx="3">
                  <c:v>0.91052932562437228</c:v>
                </c:pt>
                <c:pt idx="4">
                  <c:v>0.99941786952487321</c:v>
                </c:pt>
                <c:pt idx="5">
                  <c:v>1.0773829525946232</c:v>
                </c:pt>
                <c:pt idx="6">
                  <c:v>0.83203872468881179</c:v>
                </c:pt>
                <c:pt idx="7">
                  <c:v>1.0754560010885879</c:v>
                </c:pt>
                <c:pt idx="8">
                  <c:v>1.2285686142424743</c:v>
                </c:pt>
                <c:pt idx="9">
                  <c:v>0.98574392713110381</c:v>
                </c:pt>
                <c:pt idx="10">
                  <c:v>1.0577395705634376</c:v>
                </c:pt>
                <c:pt idx="11">
                  <c:v>1.2005684400455019</c:v>
                </c:pt>
                <c:pt idx="12">
                  <c:v>1.7328840585012073</c:v>
                </c:pt>
                <c:pt idx="13">
                  <c:v>2.1307013558539203</c:v>
                </c:pt>
                <c:pt idx="14">
                  <c:v>2.384215311495574</c:v>
                </c:pt>
                <c:pt idx="15">
                  <c:v>2.5924032043988632</c:v>
                </c:pt>
                <c:pt idx="16">
                  <c:v>2.9244947929534573</c:v>
                </c:pt>
              </c:numCache>
            </c:numRef>
          </c:val>
          <c:extLst>
            <c:ext xmlns:c16="http://schemas.microsoft.com/office/drawing/2014/chart" uri="{C3380CC4-5D6E-409C-BE32-E72D297353CC}">
              <c16:uniqueId val="{00000000-85E9-1A45-958E-6B66D07FBACA}"/>
            </c:ext>
          </c:extLst>
        </c:ser>
        <c:ser>
          <c:idx val="1"/>
          <c:order val="1"/>
          <c:tx>
            <c:strRef>
              <c:f>Sheet1!$M$20</c:f>
              <c:strCache>
                <c:ptCount val="1"/>
                <c:pt idx="0">
                  <c:v>Sosyal medya</c:v>
                </c:pt>
              </c:strCache>
            </c:strRef>
          </c:tx>
          <c:spPr>
            <a:solidFill>
              <a:schemeClr val="accent2"/>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Sheet1!$M$21:$M$37</c:f>
              <c:numCache>
                <c:formatCode>General</c:formatCode>
                <c:ptCount val="17"/>
                <c:pt idx="0">
                  <c:v>0.1725894705333556</c:v>
                </c:pt>
                <c:pt idx="1">
                  <c:v>0.2592104697103641</c:v>
                </c:pt>
                <c:pt idx="2">
                  <c:v>0.82615748087001806</c:v>
                </c:pt>
                <c:pt idx="3">
                  <c:v>0.3954595505105078</c:v>
                </c:pt>
                <c:pt idx="4">
                  <c:v>0.98245119342697351</c:v>
                </c:pt>
                <c:pt idx="5">
                  <c:v>1.2061132692178085</c:v>
                </c:pt>
                <c:pt idx="6">
                  <c:v>1.0206988350966284</c:v>
                </c:pt>
                <c:pt idx="7">
                  <c:v>0.85435272347072011</c:v>
                </c:pt>
                <c:pt idx="8">
                  <c:v>1.3120011126829683</c:v>
                </c:pt>
                <c:pt idx="9">
                  <c:v>1.7696495018952167</c:v>
                </c:pt>
                <c:pt idx="10">
                  <c:v>2.0053939676384696</c:v>
                </c:pt>
                <c:pt idx="11">
                  <c:v>2.2816183378452255</c:v>
                </c:pt>
                <c:pt idx="12">
                  <c:v>2.6062411286348564</c:v>
                </c:pt>
                <c:pt idx="13">
                  <c:v>3.0058311263131912</c:v>
                </c:pt>
                <c:pt idx="14">
                  <c:v>2.8465407143394597</c:v>
                </c:pt>
                <c:pt idx="15">
                  <c:v>2.9584623980801457</c:v>
                </c:pt>
                <c:pt idx="16">
                  <c:v>3.0046222142269645</c:v>
                </c:pt>
              </c:numCache>
            </c:numRef>
          </c:val>
          <c:extLst>
            <c:ext xmlns:c16="http://schemas.microsoft.com/office/drawing/2014/chart" uri="{C3380CC4-5D6E-409C-BE32-E72D297353CC}">
              <c16:uniqueId val="{00000001-85E9-1A45-958E-6B66D07FBACA}"/>
            </c:ext>
          </c:extLst>
        </c:ser>
        <c:ser>
          <c:idx val="2"/>
          <c:order val="2"/>
          <c:tx>
            <c:strRef>
              <c:f>Sheet1!$N$20</c:f>
              <c:strCache>
                <c:ptCount val="1"/>
                <c:pt idx="0">
                  <c:v>Bilgi edinme</c:v>
                </c:pt>
              </c:strCache>
            </c:strRef>
          </c:tx>
          <c:spPr>
            <a:solidFill>
              <a:schemeClr val="accent3"/>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Sheet1!$N$21:$N$37</c:f>
              <c:numCache>
                <c:formatCode>General</c:formatCode>
                <c:ptCount val="17"/>
                <c:pt idx="0">
                  <c:v>0.12761217941487418</c:v>
                </c:pt>
                <c:pt idx="1">
                  <c:v>0.31073479403691612</c:v>
                </c:pt>
                <c:pt idx="2">
                  <c:v>0.78463271011704983</c:v>
                </c:pt>
                <c:pt idx="3">
                  <c:v>1.0642232483603722</c:v>
                </c:pt>
                <c:pt idx="4">
                  <c:v>1.1415907397324749</c:v>
                </c:pt>
                <c:pt idx="5">
                  <c:v>1.2152481985232715</c:v>
                </c:pt>
                <c:pt idx="6">
                  <c:v>1.4029053910418436</c:v>
                </c:pt>
                <c:pt idx="7">
                  <c:v>1.5833872357791652</c:v>
                </c:pt>
                <c:pt idx="8">
                  <c:v>1.7074297887651759</c:v>
                </c:pt>
                <c:pt idx="9">
                  <c:v>1.8645915913664877</c:v>
                </c:pt>
                <c:pt idx="10">
                  <c:v>1.9410041093224251</c:v>
                </c:pt>
                <c:pt idx="11">
                  <c:v>2.2263736202844786</c:v>
                </c:pt>
                <c:pt idx="12">
                  <c:v>2.5349170885318988</c:v>
                </c:pt>
                <c:pt idx="13">
                  <c:v>2.8656143727538548</c:v>
                </c:pt>
                <c:pt idx="14">
                  <c:v>2.8587083070284467</c:v>
                </c:pt>
                <c:pt idx="15">
                  <c:v>2.9660081525891999</c:v>
                </c:pt>
                <c:pt idx="16">
                  <c:v>3.1724110248060367</c:v>
                </c:pt>
              </c:numCache>
            </c:numRef>
          </c:val>
          <c:extLst>
            <c:ext xmlns:c16="http://schemas.microsoft.com/office/drawing/2014/chart" uri="{C3380CC4-5D6E-409C-BE32-E72D297353CC}">
              <c16:uniqueId val="{00000002-85E9-1A45-958E-6B66D07FBACA}"/>
            </c:ext>
          </c:extLst>
        </c:ser>
        <c:ser>
          <c:idx val="3"/>
          <c:order val="3"/>
          <c:tx>
            <c:strRef>
              <c:f>Sheet1!$O$20</c:f>
              <c:strCache>
                <c:ptCount val="1"/>
                <c:pt idx="0">
                  <c:v>Eğlence</c:v>
                </c:pt>
              </c:strCache>
            </c:strRef>
          </c:tx>
          <c:spPr>
            <a:solidFill>
              <a:schemeClr val="accent4"/>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Sheet1!$O$21:$O$37</c:f>
              <c:numCache>
                <c:formatCode>General</c:formatCode>
                <c:ptCount val="17"/>
                <c:pt idx="0">
                  <c:v>0.48489184115376266</c:v>
                </c:pt>
                <c:pt idx="1">
                  <c:v>0.36941607366033208</c:v>
                </c:pt>
                <c:pt idx="2">
                  <c:v>1.0976176974178955</c:v>
                </c:pt>
                <c:pt idx="3">
                  <c:v>0.86403289624395763</c:v>
                </c:pt>
                <c:pt idx="4">
                  <c:v>1.3536226495501664</c:v>
                </c:pt>
                <c:pt idx="5">
                  <c:v>1.3866166320184776</c:v>
                </c:pt>
                <c:pt idx="6">
                  <c:v>1.4204597702330728</c:v>
                </c:pt>
                <c:pt idx="7">
                  <c:v>1.4543029084476675</c:v>
                </c:pt>
                <c:pt idx="8">
                  <c:v>1.6751400643190928</c:v>
                </c:pt>
                <c:pt idx="9">
                  <c:v>1.8959772201905181</c:v>
                </c:pt>
                <c:pt idx="10">
                  <c:v>2.1058464219466835</c:v>
                </c:pt>
                <c:pt idx="11">
                  <c:v>2.3157156237028484</c:v>
                </c:pt>
                <c:pt idx="12">
                  <c:v>2.5405914670716374</c:v>
                </c:pt>
                <c:pt idx="13">
                  <c:v>2.7654673104404268</c:v>
                </c:pt>
                <c:pt idx="14">
                  <c:v>3.0499986401678676</c:v>
                </c:pt>
                <c:pt idx="15">
                  <c:v>2.9861225384148087</c:v>
                </c:pt>
                <c:pt idx="16">
                  <c:v>3.1108430059694738</c:v>
                </c:pt>
              </c:numCache>
            </c:numRef>
          </c:val>
          <c:extLst>
            <c:ext xmlns:c16="http://schemas.microsoft.com/office/drawing/2014/chart" uri="{C3380CC4-5D6E-409C-BE32-E72D297353CC}">
              <c16:uniqueId val="{00000003-85E9-1A45-958E-6B66D07FBACA}"/>
            </c:ext>
          </c:extLst>
        </c:ser>
        <c:ser>
          <c:idx val="4"/>
          <c:order val="4"/>
          <c:tx>
            <c:strRef>
              <c:f>Sheet1!$P$20</c:f>
              <c:strCache>
                <c:ptCount val="1"/>
                <c:pt idx="0">
                  <c:v>e-banka</c:v>
                </c:pt>
              </c:strCache>
            </c:strRef>
          </c:tx>
          <c:spPr>
            <a:solidFill>
              <a:schemeClr val="accent5"/>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Sheet1!$P$21:$P$37</c:f>
              <c:numCache>
                <c:formatCode>General</c:formatCode>
                <c:ptCount val="17"/>
                <c:pt idx="0">
                  <c:v>0.15612844777517049</c:v>
                </c:pt>
                <c:pt idx="1">
                  <c:v>0.13001760267654297</c:v>
                </c:pt>
                <c:pt idx="2">
                  <c:v>0.32370091254402111</c:v>
                </c:pt>
                <c:pt idx="3">
                  <c:v>0.39297519946196674</c:v>
                </c:pt>
                <c:pt idx="4">
                  <c:v>0.37970873124705712</c:v>
                </c:pt>
                <c:pt idx="5">
                  <c:v>0.50420635212293607</c:v>
                </c:pt>
                <c:pt idx="6">
                  <c:v>0.51115427614248876</c:v>
                </c:pt>
                <c:pt idx="7">
                  <c:v>0.6818393690568908</c:v>
                </c:pt>
                <c:pt idx="8">
                  <c:v>0.85252446197129272</c:v>
                </c:pt>
                <c:pt idx="9">
                  <c:v>1.0232095548856952</c:v>
                </c:pt>
                <c:pt idx="10">
                  <c:v>1.1677979462276336</c:v>
                </c:pt>
                <c:pt idx="11">
                  <c:v>1.3772547941475088</c:v>
                </c:pt>
                <c:pt idx="12">
                  <c:v>1.7691852317758718</c:v>
                </c:pt>
                <c:pt idx="13">
                  <c:v>2.265789238455393</c:v>
                </c:pt>
                <c:pt idx="14">
                  <c:v>2.6465429883494411</c:v>
                </c:pt>
                <c:pt idx="15">
                  <c:v>2.9923175173505978</c:v>
                </c:pt>
                <c:pt idx="16">
                  <c:v>3.6747989104378451</c:v>
                </c:pt>
              </c:numCache>
            </c:numRef>
          </c:val>
          <c:extLst>
            <c:ext xmlns:c16="http://schemas.microsoft.com/office/drawing/2014/chart" uri="{C3380CC4-5D6E-409C-BE32-E72D297353CC}">
              <c16:uniqueId val="{00000004-85E9-1A45-958E-6B66D07FBACA}"/>
            </c:ext>
          </c:extLst>
        </c:ser>
        <c:ser>
          <c:idx val="5"/>
          <c:order val="5"/>
          <c:tx>
            <c:strRef>
              <c:f>Sheet1!$Q$20</c:f>
              <c:strCache>
                <c:ptCount val="1"/>
                <c:pt idx="0">
                  <c:v>e-ticaret</c:v>
                </c:pt>
              </c:strCache>
            </c:strRef>
          </c:tx>
          <c:spPr>
            <a:solidFill>
              <a:schemeClr val="accent6"/>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Sheet1!$Q$21:$Q$37</c:f>
              <c:numCache>
                <c:formatCode>General</c:formatCode>
                <c:ptCount val="17"/>
                <c:pt idx="0">
                  <c:v>3.3072865463501813E-2</c:v>
                </c:pt>
                <c:pt idx="1">
                  <c:v>5.5440878136316853E-2</c:v>
                </c:pt>
                <c:pt idx="2">
                  <c:v>0.13177768886083577</c:v>
                </c:pt>
                <c:pt idx="3">
                  <c:v>0.20692864059337296</c:v>
                </c:pt>
                <c:pt idx="4">
                  <c:v>0.17566997492126113</c:v>
                </c:pt>
                <c:pt idx="5">
                  <c:v>0.2983687159136264</c:v>
                </c:pt>
                <c:pt idx="6">
                  <c:v>0.41580975097980749</c:v>
                </c:pt>
                <c:pt idx="7">
                  <c:v>0.52951805706149058</c:v>
                </c:pt>
                <c:pt idx="8">
                  <c:v>0.58916605853276582</c:v>
                </c:pt>
                <c:pt idx="9">
                  <c:v>0.70526397354696801</c:v>
                </c:pt>
                <c:pt idx="10">
                  <c:v>0.82742689316328966</c:v>
                </c:pt>
                <c:pt idx="11">
                  <c:v>0.95175945973329845</c:v>
                </c:pt>
                <c:pt idx="12">
                  <c:v>1.168012974609036</c:v>
                </c:pt>
                <c:pt idx="13">
                  <c:v>1.5080784569495129</c:v>
                </c:pt>
                <c:pt idx="14">
                  <c:v>1.7477386241355672</c:v>
                </c:pt>
                <c:pt idx="15">
                  <c:v>1.820378392813029</c:v>
                </c:pt>
                <c:pt idx="16">
                  <c:v>2.5959586199773699</c:v>
                </c:pt>
              </c:numCache>
            </c:numRef>
          </c:val>
          <c:extLst>
            <c:ext xmlns:c16="http://schemas.microsoft.com/office/drawing/2014/chart" uri="{C3380CC4-5D6E-409C-BE32-E72D297353CC}">
              <c16:uniqueId val="{00000005-85E9-1A45-958E-6B66D07FBACA}"/>
            </c:ext>
          </c:extLst>
        </c:ser>
        <c:dLbls>
          <c:showLegendKey val="0"/>
          <c:showVal val="0"/>
          <c:showCatName val="0"/>
          <c:showSerName val="0"/>
          <c:showPercent val="0"/>
          <c:showBubbleSize val="0"/>
        </c:dLbls>
        <c:gapWidth val="150"/>
        <c:overlap val="100"/>
        <c:axId val="1816674928"/>
        <c:axId val="1816682176"/>
      </c:barChart>
      <c:catAx>
        <c:axId val="181667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1816682176"/>
        <c:crosses val="autoZero"/>
        <c:auto val="1"/>
        <c:lblAlgn val="ctr"/>
        <c:lblOffset val="100"/>
        <c:noMultiLvlLbl val="0"/>
      </c:catAx>
      <c:valAx>
        <c:axId val="181668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1816674928"/>
        <c:crosses val="autoZero"/>
        <c:crossBetween val="between"/>
      </c:valAx>
      <c:spPr>
        <a:noFill/>
        <a:ln>
          <a:noFill/>
        </a:ln>
        <a:effectLst/>
      </c:spPr>
    </c:plotArea>
    <c:legend>
      <c:legendPos val="r"/>
      <c:layout>
        <c:manualLayout>
          <c:xMode val="edge"/>
          <c:yMode val="edge"/>
          <c:x val="0.79614807524059494"/>
          <c:y val="6.6549285505978426E-2"/>
          <c:w val="0.18718525809273842"/>
          <c:h val="0.8067162438028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73170321762851"/>
          <c:y val="6.0092132970286843E-2"/>
          <c:w val="0.67094993659060997"/>
          <c:h val="0.80810221638961799"/>
        </c:manualLayout>
      </c:layout>
      <c:barChart>
        <c:barDir val="col"/>
        <c:grouping val="stacked"/>
        <c:varyColors val="0"/>
        <c:ser>
          <c:idx val="0"/>
          <c:order val="0"/>
          <c:tx>
            <c:strRef>
              <c:f>Sheet1!$H$20</c:f>
              <c:strCache>
                <c:ptCount val="1"/>
                <c:pt idx="0">
                  <c:v>E-posta</c:v>
                </c:pt>
              </c:strCache>
            </c:strRef>
          </c:tx>
          <c:spPr>
            <a:solidFill>
              <a:schemeClr val="accent1"/>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Sheet1!$H$21:$H$37</c:f>
              <c:numCache>
                <c:formatCode>General</c:formatCode>
                <c:ptCount val="17"/>
                <c:pt idx="0">
                  <c:v>0.16676258000000002</c:v>
                </c:pt>
                <c:pt idx="1">
                  <c:v>0.17135282000000002</c:v>
                </c:pt>
                <c:pt idx="2">
                  <c:v>0.364597</c:v>
                </c:pt>
                <c:pt idx="3">
                  <c:v>0.47387099999999999</c:v>
                </c:pt>
                <c:pt idx="4">
                  <c:v>0.49155320000000002</c:v>
                </c:pt>
                <c:pt idx="5">
                  <c:v>0.54675780000000007</c:v>
                </c:pt>
                <c:pt idx="6">
                  <c:v>0.58270200000000005</c:v>
                </c:pt>
                <c:pt idx="7">
                  <c:v>0.55090680000000003</c:v>
                </c:pt>
                <c:pt idx="8">
                  <c:v>0.51812999999999998</c:v>
                </c:pt>
                <c:pt idx="9">
                  <c:v>0.48535319999999998</c:v>
                </c:pt>
                <c:pt idx="10">
                  <c:v>0.49136459999999998</c:v>
                </c:pt>
                <c:pt idx="11">
                  <c:v>0.51404620000000001</c:v>
                </c:pt>
                <c:pt idx="12">
                  <c:v>0.58456580000000002</c:v>
                </c:pt>
                <c:pt idx="13">
                  <c:v>0.64164199999999993</c:v>
                </c:pt>
                <c:pt idx="14">
                  <c:v>0.64945660000000005</c:v>
                </c:pt>
                <c:pt idx="15">
                  <c:v>0.64265420000000006</c:v>
                </c:pt>
                <c:pt idx="16">
                  <c:v>0.72638259999999999</c:v>
                </c:pt>
              </c:numCache>
            </c:numRef>
          </c:val>
          <c:extLst>
            <c:ext xmlns:c16="http://schemas.microsoft.com/office/drawing/2014/chart" uri="{C3380CC4-5D6E-409C-BE32-E72D297353CC}">
              <c16:uniqueId val="{00000000-4243-4741-9C0E-AC0EE17F7A84}"/>
            </c:ext>
          </c:extLst>
        </c:ser>
        <c:ser>
          <c:idx val="1"/>
          <c:order val="1"/>
          <c:tx>
            <c:strRef>
              <c:f>Sheet1!$I$20</c:f>
              <c:strCache>
                <c:ptCount val="1"/>
                <c:pt idx="0">
                  <c:v>Sesli görüntülü görüşme</c:v>
                </c:pt>
              </c:strCache>
            </c:strRef>
          </c:tx>
          <c:spPr>
            <a:solidFill>
              <a:schemeClr val="accent2"/>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Sheet1!$I$21:$I$37</c:f>
              <c:numCache>
                <c:formatCode>General</c:formatCode>
                <c:ptCount val="17"/>
                <c:pt idx="0">
                  <c:v>2.1765929999999999E-2</c:v>
                </c:pt>
                <c:pt idx="1">
                  <c:v>4.3645589999999998E-2</c:v>
                </c:pt>
                <c:pt idx="2">
                  <c:v>0.23212271999999998</c:v>
                </c:pt>
                <c:pt idx="3">
                  <c:v>0.4366584</c:v>
                </c:pt>
                <c:pt idx="4">
                  <c:v>0.5078646</c:v>
                </c:pt>
                <c:pt idx="5">
                  <c:v>0.53062500000000001</c:v>
                </c:pt>
                <c:pt idx="6">
                  <c:v>0.24933677999999998</c:v>
                </c:pt>
                <c:pt idx="7">
                  <c:v>0.52454939999999994</c:v>
                </c:pt>
                <c:pt idx="8">
                  <c:v>0.71043869999999998</c:v>
                </c:pt>
                <c:pt idx="9">
                  <c:v>0.50039069999999997</c:v>
                </c:pt>
                <c:pt idx="10">
                  <c:v>0.56637479999999996</c:v>
                </c:pt>
                <c:pt idx="11">
                  <c:v>0.68652210000000002</c:v>
                </c:pt>
                <c:pt idx="12">
                  <c:v>1.1483181</c:v>
                </c:pt>
                <c:pt idx="13">
                  <c:v>1.4890592999999999</c:v>
                </c:pt>
                <c:pt idx="14">
                  <c:v>1.7347587</c:v>
                </c:pt>
                <c:pt idx="15">
                  <c:v>1.9497492000000001</c:v>
                </c:pt>
                <c:pt idx="16">
                  <c:v>2.1981123</c:v>
                </c:pt>
              </c:numCache>
            </c:numRef>
          </c:val>
          <c:extLst>
            <c:ext xmlns:c16="http://schemas.microsoft.com/office/drawing/2014/chart" uri="{C3380CC4-5D6E-409C-BE32-E72D297353CC}">
              <c16:uniqueId val="{00000001-4243-4741-9C0E-AC0EE17F7A84}"/>
            </c:ext>
          </c:extLst>
        </c:ser>
        <c:dLbls>
          <c:showLegendKey val="0"/>
          <c:showVal val="0"/>
          <c:showCatName val="0"/>
          <c:showSerName val="0"/>
          <c:showPercent val="0"/>
          <c:showBubbleSize val="0"/>
        </c:dLbls>
        <c:gapWidth val="150"/>
        <c:overlap val="100"/>
        <c:axId val="496610527"/>
        <c:axId val="478889807"/>
      </c:barChart>
      <c:catAx>
        <c:axId val="496610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478889807"/>
        <c:crosses val="autoZero"/>
        <c:auto val="1"/>
        <c:lblAlgn val="ctr"/>
        <c:lblOffset val="100"/>
        <c:noMultiLvlLbl val="0"/>
      </c:catAx>
      <c:valAx>
        <c:axId val="478889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496610527"/>
        <c:crosses val="autoZero"/>
        <c:crossBetween val="between"/>
      </c:valAx>
      <c:spPr>
        <a:noFill/>
        <a:ln>
          <a:noFill/>
        </a:ln>
        <a:effectLst/>
      </c:spPr>
    </c:plotArea>
    <c:legend>
      <c:legendPos val="r"/>
      <c:layout>
        <c:manualLayout>
          <c:xMode val="edge"/>
          <c:yMode val="edge"/>
          <c:x val="0.83199043316814503"/>
          <c:y val="0.30615631379410907"/>
          <c:w val="0.14856506319532106"/>
          <c:h val="0.586761446485855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Sheet1!$J$20</c:f>
              <c:strCache>
                <c:ptCount val="1"/>
                <c:pt idx="0">
                  <c:v>Müzik</c:v>
                </c:pt>
              </c:strCache>
            </c:strRef>
          </c:tx>
          <c:spPr>
            <a:solidFill>
              <a:schemeClr val="accent1"/>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Sheet1!$J$21:$J$37</c:f>
              <c:numCache>
                <c:formatCode>General</c:formatCode>
                <c:ptCount val="17"/>
                <c:pt idx="0">
                  <c:v>0.18346966859396374</c:v>
                </c:pt>
                <c:pt idx="1">
                  <c:v>0.14490960534739775</c:v>
                </c:pt>
                <c:pt idx="2">
                  <c:v>0.46732371427596642</c:v>
                </c:pt>
                <c:pt idx="3">
                  <c:v>0.39789941165042436</c:v>
                </c:pt>
                <c:pt idx="4">
                  <c:v>0.58896789759832802</c:v>
                </c:pt>
                <c:pt idx="5">
                  <c:v>0.61779955002855758</c:v>
                </c:pt>
                <c:pt idx="6">
                  <c:v>0.63239544163082761</c:v>
                </c:pt>
                <c:pt idx="7">
                  <c:v>0.64699133323309721</c:v>
                </c:pt>
                <c:pt idx="8">
                  <c:v>0.74539910822017119</c:v>
                </c:pt>
                <c:pt idx="9">
                  <c:v>0.84380688320724517</c:v>
                </c:pt>
                <c:pt idx="10">
                  <c:v>1.1266203537496524</c:v>
                </c:pt>
                <c:pt idx="11">
                  <c:v>1.4094338242920597</c:v>
                </c:pt>
                <c:pt idx="12">
                  <c:v>1.5816899749845508</c:v>
                </c:pt>
                <c:pt idx="13">
                  <c:v>1.7539461256770423</c:v>
                </c:pt>
                <c:pt idx="14">
                  <c:v>2.0017339074314875</c:v>
                </c:pt>
                <c:pt idx="15">
                  <c:v>1.901114257705433</c:v>
                </c:pt>
                <c:pt idx="16">
                  <c:v>2.0016443549395921</c:v>
                </c:pt>
              </c:numCache>
            </c:numRef>
          </c:val>
          <c:extLst>
            <c:ext xmlns:c16="http://schemas.microsoft.com/office/drawing/2014/chart" uri="{C3380CC4-5D6E-409C-BE32-E72D297353CC}">
              <c16:uniqueId val="{00000000-5D4D-1747-BDB3-9CD90AA227BC}"/>
            </c:ext>
          </c:extLst>
        </c:ser>
        <c:ser>
          <c:idx val="1"/>
          <c:order val="1"/>
          <c:tx>
            <c:strRef>
              <c:f>Sheet1!$K$20</c:f>
              <c:strCache>
                <c:ptCount val="1"/>
                <c:pt idx="0">
                  <c:v>Oyun</c:v>
                </c:pt>
              </c:strCache>
            </c:strRef>
          </c:tx>
          <c:spPr>
            <a:solidFill>
              <a:schemeClr val="accent2"/>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Sheet1!$K$21:$K$37</c:f>
              <c:numCache>
                <c:formatCode>General</c:formatCode>
                <c:ptCount val="17"/>
                <c:pt idx="0">
                  <c:v>0.30142217255979892</c:v>
                </c:pt>
                <c:pt idx="1">
                  <c:v>0.22450646831293433</c:v>
                </c:pt>
                <c:pt idx="2">
                  <c:v>0.63029398314192919</c:v>
                </c:pt>
                <c:pt idx="3">
                  <c:v>0.46613348459353321</c:v>
                </c:pt>
                <c:pt idx="4">
                  <c:v>0.76465475195183841</c:v>
                </c:pt>
                <c:pt idx="5">
                  <c:v>0.76881708198992005</c:v>
                </c:pt>
                <c:pt idx="6">
                  <c:v>0.78806432860224518</c:v>
                </c:pt>
                <c:pt idx="7">
                  <c:v>0.80731157521457042</c:v>
                </c:pt>
                <c:pt idx="8">
                  <c:v>0.9297409560989216</c:v>
                </c:pt>
                <c:pt idx="9">
                  <c:v>1.0521703369832729</c:v>
                </c:pt>
                <c:pt idx="10">
                  <c:v>0.97922606819703084</c:v>
                </c:pt>
                <c:pt idx="11">
                  <c:v>0.9062817994107889</c:v>
                </c:pt>
                <c:pt idx="12">
                  <c:v>0.95890149208708675</c:v>
                </c:pt>
                <c:pt idx="13">
                  <c:v>1.0115211847633845</c:v>
                </c:pt>
                <c:pt idx="14">
                  <c:v>1.0482647327363801</c:v>
                </c:pt>
                <c:pt idx="15">
                  <c:v>1.0850082807093759</c:v>
                </c:pt>
                <c:pt idx="16">
                  <c:v>1.1091986510298815</c:v>
                </c:pt>
              </c:numCache>
            </c:numRef>
          </c:val>
          <c:extLst>
            <c:ext xmlns:c16="http://schemas.microsoft.com/office/drawing/2014/chart" uri="{C3380CC4-5D6E-409C-BE32-E72D297353CC}">
              <c16:uniqueId val="{00000001-5D4D-1747-BDB3-9CD90AA227BC}"/>
            </c:ext>
          </c:extLst>
        </c:ser>
        <c:dLbls>
          <c:showLegendKey val="0"/>
          <c:showVal val="0"/>
          <c:showCatName val="0"/>
          <c:showSerName val="0"/>
          <c:showPercent val="0"/>
          <c:showBubbleSize val="0"/>
        </c:dLbls>
        <c:gapWidth val="150"/>
        <c:overlap val="100"/>
        <c:axId val="484644879"/>
        <c:axId val="495958591"/>
      </c:barChart>
      <c:catAx>
        <c:axId val="484644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495958591"/>
        <c:crosses val="autoZero"/>
        <c:auto val="1"/>
        <c:lblAlgn val="ctr"/>
        <c:lblOffset val="100"/>
        <c:noMultiLvlLbl val="0"/>
      </c:catAx>
      <c:valAx>
        <c:axId val="495958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484644879"/>
        <c:crosses val="autoZero"/>
        <c:crossBetween val="between"/>
      </c:valAx>
      <c:spPr>
        <a:noFill/>
        <a:ln>
          <a:noFill/>
        </a:ln>
        <a:effectLst/>
      </c:spPr>
    </c:plotArea>
    <c:legend>
      <c:legendPos val="r"/>
      <c:layout>
        <c:manualLayout>
          <c:xMode val="edge"/>
          <c:yMode val="edge"/>
          <c:x val="0.87773009623797027"/>
          <c:y val="0.26448964712744238"/>
          <c:w val="0.10560323709536308"/>
          <c:h val="0.313613298337707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914260717410324E-2"/>
          <c:y val="5.0925925925925923E-2"/>
          <c:w val="0.75870581802274706"/>
          <c:h val="0.79685914260717405"/>
        </c:manualLayout>
      </c:layout>
      <c:barChart>
        <c:barDir val="col"/>
        <c:grouping val="stacked"/>
        <c:varyColors val="0"/>
        <c:ser>
          <c:idx val="1"/>
          <c:order val="0"/>
          <c:tx>
            <c:strRef>
              <c:f>Sheet1!$T$20</c:f>
              <c:strCache>
                <c:ptCount val="1"/>
                <c:pt idx="0">
                  <c:v>Aktif kulanım</c:v>
                </c:pt>
              </c:strCache>
            </c:strRef>
          </c:tx>
          <c:spPr>
            <a:solidFill>
              <a:schemeClr val="accent2"/>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Sheet1!$T$21:$T$37</c:f>
              <c:numCache>
                <c:formatCode>General</c:formatCode>
                <c:ptCount val="17"/>
                <c:pt idx="0">
                  <c:v>0.12642490000000001</c:v>
                </c:pt>
                <c:pt idx="1">
                  <c:v>7.6171700000000009E-2</c:v>
                </c:pt>
                <c:pt idx="2">
                  <c:v>0.21932070000000004</c:v>
                </c:pt>
                <c:pt idx="3">
                  <c:v>0.25706990000000002</c:v>
                </c:pt>
                <c:pt idx="4">
                  <c:v>0.25801760000000001</c:v>
                </c:pt>
                <c:pt idx="5">
                  <c:v>0.51835609999999999</c:v>
                </c:pt>
                <c:pt idx="6">
                  <c:v>0.55235860000000003</c:v>
                </c:pt>
                <c:pt idx="7">
                  <c:v>0.75668780000000002</c:v>
                </c:pt>
                <c:pt idx="8">
                  <c:v>0.71503930000000004</c:v>
                </c:pt>
                <c:pt idx="9">
                  <c:v>0.98663919999999994</c:v>
                </c:pt>
                <c:pt idx="10">
                  <c:v>1.1697360000000001</c:v>
                </c:pt>
                <c:pt idx="11">
                  <c:v>2.1456279999999999</c:v>
                </c:pt>
                <c:pt idx="12">
                  <c:v>2.9319320000000002</c:v>
                </c:pt>
                <c:pt idx="13">
                  <c:v>3.0350090000000005</c:v>
                </c:pt>
                <c:pt idx="14">
                  <c:v>3.3744580000000002</c:v>
                </c:pt>
                <c:pt idx="15">
                  <c:v>2.7212130000000001</c:v>
                </c:pt>
                <c:pt idx="16">
                  <c:v>3.2481040000000001</c:v>
                </c:pt>
              </c:numCache>
            </c:numRef>
          </c:val>
          <c:extLst>
            <c:ext xmlns:c16="http://schemas.microsoft.com/office/drawing/2014/chart" uri="{C3380CC4-5D6E-409C-BE32-E72D297353CC}">
              <c16:uniqueId val="{00000000-FF53-8E49-A858-2E1EDB8CF962}"/>
            </c:ext>
          </c:extLst>
        </c:ser>
        <c:ser>
          <c:idx val="0"/>
          <c:order val="1"/>
          <c:tx>
            <c:strRef>
              <c:f>Sheet1!$U$20</c:f>
              <c:strCache>
                <c:ptCount val="1"/>
                <c:pt idx="0">
                  <c:v>Pasif kullanım</c:v>
                </c:pt>
              </c:strCache>
            </c:strRef>
          </c:tx>
          <c:spPr>
            <a:solidFill>
              <a:schemeClr val="accent1"/>
            </a:solidFill>
            <a:ln>
              <a:noFill/>
            </a:ln>
            <a:effectLst/>
          </c:spPr>
          <c:invertIfNegative val="0"/>
          <c:cat>
            <c:numRef>
              <c:f>Sheet1!$A$21:$A$37</c:f>
              <c:numCache>
                <c:formatCode>General</c:formatCode>
                <c:ptCount val="17"/>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Sheet1!$U$21:$U$37</c:f>
              <c:numCache>
                <c:formatCode>General</c:formatCode>
                <c:ptCount val="17"/>
                <c:pt idx="0">
                  <c:v>0.38840285000000002</c:v>
                </c:pt>
                <c:pt idx="1">
                  <c:v>0.30934885000000001</c:v>
                </c:pt>
                <c:pt idx="2">
                  <c:v>0.41969524999999996</c:v>
                </c:pt>
                <c:pt idx="3">
                  <c:v>0.50943260000000001</c:v>
                </c:pt>
                <c:pt idx="4">
                  <c:v>0.45348855000000005</c:v>
                </c:pt>
                <c:pt idx="5">
                  <c:v>0.79795704999999995</c:v>
                </c:pt>
                <c:pt idx="6">
                  <c:v>0.99623910000000016</c:v>
                </c:pt>
                <c:pt idx="7">
                  <c:v>1.2812034000000001</c:v>
                </c:pt>
                <c:pt idx="8">
                  <c:v>1.1694807500000002</c:v>
                </c:pt>
                <c:pt idx="9">
                  <c:v>1.7772684999999999</c:v>
                </c:pt>
                <c:pt idx="10">
                  <c:v>1.9250990000000001</c:v>
                </c:pt>
                <c:pt idx="11">
                  <c:v>2.3225669999999998</c:v>
                </c:pt>
                <c:pt idx="12">
                  <c:v>2.8948800000000001</c:v>
                </c:pt>
                <c:pt idx="13">
                  <c:v>3.3890700000000002</c:v>
                </c:pt>
                <c:pt idx="14">
                  <c:v>3.560136</c:v>
                </c:pt>
                <c:pt idx="15">
                  <c:v>3.4830319999999997</c:v>
                </c:pt>
                <c:pt idx="16">
                  <c:v>4.1795120000000008</c:v>
                </c:pt>
              </c:numCache>
            </c:numRef>
          </c:val>
          <c:extLst>
            <c:ext xmlns:c16="http://schemas.microsoft.com/office/drawing/2014/chart" uri="{C3380CC4-5D6E-409C-BE32-E72D297353CC}">
              <c16:uniqueId val="{00000001-FF53-8E49-A858-2E1EDB8CF962}"/>
            </c:ext>
          </c:extLst>
        </c:ser>
        <c:dLbls>
          <c:showLegendKey val="0"/>
          <c:showVal val="0"/>
          <c:showCatName val="0"/>
          <c:showSerName val="0"/>
          <c:showPercent val="0"/>
          <c:showBubbleSize val="0"/>
        </c:dLbls>
        <c:gapWidth val="150"/>
        <c:overlap val="100"/>
        <c:axId val="1837591008"/>
        <c:axId val="1358645504"/>
      </c:barChart>
      <c:catAx>
        <c:axId val="183759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1358645504"/>
        <c:crosses val="autoZero"/>
        <c:auto val="1"/>
        <c:lblAlgn val="ctr"/>
        <c:lblOffset val="100"/>
        <c:noMultiLvlLbl val="0"/>
      </c:catAx>
      <c:valAx>
        <c:axId val="135864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1837591008"/>
        <c:crosses val="autoZero"/>
        <c:crossBetween val="between"/>
      </c:valAx>
      <c:spPr>
        <a:noFill/>
        <a:ln>
          <a:noFill/>
        </a:ln>
        <a:effectLst/>
      </c:spPr>
    </c:plotArea>
    <c:legend>
      <c:legendPos val="r"/>
      <c:layout>
        <c:manualLayout>
          <c:xMode val="edge"/>
          <c:yMode val="edge"/>
          <c:x val="0.8387316272965879"/>
          <c:y val="0.37557815689705459"/>
          <c:w val="0.13904615048118985"/>
          <c:h val="0.355325167687372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Sheet1!$A$35</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Sheet1!$W$20:$Z$20</c:f>
              <c:strCache>
                <c:ptCount val="4"/>
                <c:pt idx="0">
                  <c:v>İnternete bağlanma</c:v>
                </c:pt>
                <c:pt idx="1">
                  <c:v>İnternet kullanımı</c:v>
                </c:pt>
                <c:pt idx="2">
                  <c:v>Dijital kamu hizmetleri</c:v>
                </c:pt>
                <c:pt idx="3">
                  <c:v>TDTE - Türkiye Dijital Toplum Endeksi</c:v>
                </c:pt>
              </c:strCache>
            </c:strRef>
          </c:cat>
          <c:val>
            <c:numRef>
              <c:f>Sheet1!$W$35:$Z$35</c:f>
              <c:numCache>
                <c:formatCode>0.00</c:formatCode>
                <c:ptCount val="4"/>
                <c:pt idx="0">
                  <c:v>21.643108019034372</c:v>
                </c:pt>
                <c:pt idx="1">
                  <c:v>15.533744585516356</c:v>
                </c:pt>
                <c:pt idx="2">
                  <c:v>6.934593268713404</c:v>
                </c:pt>
                <c:pt idx="3">
                  <c:v>44.111445873264138</c:v>
                </c:pt>
              </c:numCache>
            </c:numRef>
          </c:val>
          <c:extLst>
            <c:ext xmlns:c16="http://schemas.microsoft.com/office/drawing/2014/chart" uri="{C3380CC4-5D6E-409C-BE32-E72D297353CC}">
              <c16:uniqueId val="{00000000-4573-3946-85F6-54B0FE69CADD}"/>
            </c:ext>
          </c:extLst>
        </c:ser>
        <c:ser>
          <c:idx val="1"/>
          <c:order val="1"/>
          <c:tx>
            <c:strRef>
              <c:f>Sheet1!$A$36</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Sheet1!$W$20:$Z$20</c:f>
              <c:strCache>
                <c:ptCount val="4"/>
                <c:pt idx="0">
                  <c:v>İnternete bağlanma</c:v>
                </c:pt>
                <c:pt idx="1">
                  <c:v>İnternet kullanımı</c:v>
                </c:pt>
                <c:pt idx="2">
                  <c:v>Dijital kamu hizmetleri</c:v>
                </c:pt>
                <c:pt idx="3">
                  <c:v>TDTE - Türkiye Dijital Toplum Endeksi</c:v>
                </c:pt>
              </c:strCache>
            </c:strRef>
          </c:cat>
          <c:val>
            <c:numRef>
              <c:f>Sheet1!$W$36:$Z$36</c:f>
              <c:numCache>
                <c:formatCode>0.00</c:formatCode>
                <c:ptCount val="4"/>
                <c:pt idx="0">
                  <c:v>21.721617186759872</c:v>
                </c:pt>
                <c:pt idx="1">
                  <c:v>16.315692203646645</c:v>
                </c:pt>
                <c:pt idx="2">
                  <c:v>6.2042452165544795</c:v>
                </c:pt>
                <c:pt idx="3">
                  <c:v>44.241554606961003</c:v>
                </c:pt>
              </c:numCache>
            </c:numRef>
          </c:val>
          <c:extLst>
            <c:ext xmlns:c16="http://schemas.microsoft.com/office/drawing/2014/chart" uri="{C3380CC4-5D6E-409C-BE32-E72D297353CC}">
              <c16:uniqueId val="{00000001-4573-3946-85F6-54B0FE69CADD}"/>
            </c:ext>
          </c:extLst>
        </c:ser>
        <c:ser>
          <c:idx val="2"/>
          <c:order val="2"/>
          <c:tx>
            <c:strRef>
              <c:f>Sheet1!$A$37</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Sheet1!$W$20:$Z$20</c:f>
              <c:strCache>
                <c:ptCount val="4"/>
                <c:pt idx="0">
                  <c:v>İnternete bağlanma</c:v>
                </c:pt>
                <c:pt idx="1">
                  <c:v>İnternet kullanımı</c:v>
                </c:pt>
                <c:pt idx="2">
                  <c:v>Dijital kamu hizmetleri</c:v>
                </c:pt>
                <c:pt idx="3">
                  <c:v>TDTE - Türkiye Dijital Toplum Endeksi</c:v>
                </c:pt>
              </c:strCache>
            </c:strRef>
          </c:cat>
          <c:val>
            <c:numRef>
              <c:f>Sheet1!$W$37:$Z$37</c:f>
              <c:numCache>
                <c:formatCode>0.00</c:formatCode>
                <c:ptCount val="4"/>
                <c:pt idx="0">
                  <c:v>23.538084605810717</c:v>
                </c:pt>
                <c:pt idx="1">
                  <c:v>18.483128568371146</c:v>
                </c:pt>
                <c:pt idx="2">
                  <c:v>7.4276161079304419</c:v>
                </c:pt>
                <c:pt idx="3">
                  <c:v>49.448829282112307</c:v>
                </c:pt>
              </c:numCache>
            </c:numRef>
          </c:val>
          <c:extLst>
            <c:ext xmlns:c16="http://schemas.microsoft.com/office/drawing/2014/chart" uri="{C3380CC4-5D6E-409C-BE32-E72D297353CC}">
              <c16:uniqueId val="{00000002-4573-3946-85F6-54B0FE69CADD}"/>
            </c:ext>
          </c:extLst>
        </c:ser>
        <c:dLbls>
          <c:dLblPos val="outEnd"/>
          <c:showLegendKey val="0"/>
          <c:showVal val="1"/>
          <c:showCatName val="0"/>
          <c:showSerName val="0"/>
          <c:showPercent val="0"/>
          <c:showBubbleSize val="0"/>
        </c:dLbls>
        <c:gapWidth val="219"/>
        <c:overlap val="-27"/>
        <c:axId val="477217872"/>
        <c:axId val="463624192"/>
      </c:barChart>
      <c:catAx>
        <c:axId val="47721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463624192"/>
        <c:crosses val="autoZero"/>
        <c:auto val="1"/>
        <c:lblAlgn val="ctr"/>
        <c:lblOffset val="100"/>
        <c:noMultiLvlLbl val="0"/>
      </c:catAx>
      <c:valAx>
        <c:axId val="463624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47721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Sheet1!$A$35</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Sheet1!$F$20:$G$20</c:f>
              <c:strCache>
                <c:ptCount val="2"/>
                <c:pt idx="0">
                  <c:v>Sabit internet</c:v>
                </c:pt>
                <c:pt idx="1">
                  <c:v>Mobil internet</c:v>
                </c:pt>
              </c:strCache>
            </c:strRef>
          </c:cat>
          <c:val>
            <c:numRef>
              <c:f>Sheet1!$F$35:$G$35</c:f>
              <c:numCache>
                <c:formatCode>0.00</c:formatCode>
                <c:ptCount val="2"/>
                <c:pt idx="0">
                  <c:v>7.6550413150535617</c:v>
                </c:pt>
                <c:pt idx="1">
                  <c:v>13.98806670398081</c:v>
                </c:pt>
              </c:numCache>
            </c:numRef>
          </c:val>
          <c:extLst>
            <c:ext xmlns:c16="http://schemas.microsoft.com/office/drawing/2014/chart" uri="{C3380CC4-5D6E-409C-BE32-E72D297353CC}">
              <c16:uniqueId val="{00000000-D213-5544-AB68-86F0799C4999}"/>
            </c:ext>
          </c:extLst>
        </c:ser>
        <c:ser>
          <c:idx val="1"/>
          <c:order val="1"/>
          <c:tx>
            <c:strRef>
              <c:f>Sheet1!$A$36</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Sheet1!$F$20:$G$20</c:f>
              <c:strCache>
                <c:ptCount val="2"/>
                <c:pt idx="0">
                  <c:v>Sabit internet</c:v>
                </c:pt>
                <c:pt idx="1">
                  <c:v>Mobil internet</c:v>
                </c:pt>
              </c:strCache>
            </c:strRef>
          </c:cat>
          <c:val>
            <c:numRef>
              <c:f>Sheet1!$F$36:$G$36</c:f>
              <c:numCache>
                <c:formatCode>0.00</c:formatCode>
                <c:ptCount val="2"/>
                <c:pt idx="0">
                  <c:v>8.0307405630488091</c:v>
                </c:pt>
                <c:pt idx="1">
                  <c:v>13.690876623711063</c:v>
                </c:pt>
              </c:numCache>
            </c:numRef>
          </c:val>
          <c:extLst>
            <c:ext xmlns:c16="http://schemas.microsoft.com/office/drawing/2014/chart" uri="{C3380CC4-5D6E-409C-BE32-E72D297353CC}">
              <c16:uniqueId val="{00000001-D213-5544-AB68-86F0799C4999}"/>
            </c:ext>
          </c:extLst>
        </c:ser>
        <c:ser>
          <c:idx val="2"/>
          <c:order val="2"/>
          <c:tx>
            <c:strRef>
              <c:f>Sheet1!$A$37</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Sheet1!$F$20:$G$20</c:f>
              <c:strCache>
                <c:ptCount val="2"/>
                <c:pt idx="0">
                  <c:v>Sabit internet</c:v>
                </c:pt>
                <c:pt idx="1">
                  <c:v>Mobil internet</c:v>
                </c:pt>
              </c:strCache>
            </c:strRef>
          </c:cat>
          <c:val>
            <c:numRef>
              <c:f>Sheet1!$F$37:$G$37</c:f>
              <c:numCache>
                <c:formatCode>0.00</c:formatCode>
                <c:ptCount val="2"/>
                <c:pt idx="0">
                  <c:v>9.8330351507397591</c:v>
                </c:pt>
                <c:pt idx="1">
                  <c:v>13.705049455070956</c:v>
                </c:pt>
              </c:numCache>
            </c:numRef>
          </c:val>
          <c:extLst>
            <c:ext xmlns:c16="http://schemas.microsoft.com/office/drawing/2014/chart" uri="{C3380CC4-5D6E-409C-BE32-E72D297353CC}">
              <c16:uniqueId val="{00000002-D213-5544-AB68-86F0799C4999}"/>
            </c:ext>
          </c:extLst>
        </c:ser>
        <c:dLbls>
          <c:dLblPos val="outEnd"/>
          <c:showLegendKey val="0"/>
          <c:showVal val="1"/>
          <c:showCatName val="0"/>
          <c:showSerName val="0"/>
          <c:showPercent val="0"/>
          <c:showBubbleSize val="0"/>
        </c:dLbls>
        <c:gapWidth val="219"/>
        <c:overlap val="-27"/>
        <c:axId val="477658864"/>
        <c:axId val="477570912"/>
      </c:barChart>
      <c:catAx>
        <c:axId val="47765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477570912"/>
        <c:crosses val="autoZero"/>
        <c:auto val="1"/>
        <c:lblAlgn val="ctr"/>
        <c:lblOffset val="100"/>
        <c:noMultiLvlLbl val="0"/>
      </c:catAx>
      <c:valAx>
        <c:axId val="477570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47765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7202458-86EC-9F42-9F59-6D4BA1FCC918}"/>
      </w:docPartPr>
      <w:docPartBody>
        <w:p w:rsidR="00125DED" w:rsidRDefault="00016173">
          <w:r w:rsidRPr="00A1634B">
            <w:rPr>
              <w:rStyle w:val="PlaceholderText"/>
            </w:rPr>
            <w:t>Click or tap here to enter text.</w:t>
          </w:r>
        </w:p>
      </w:docPartBody>
    </w:docPart>
    <w:docPart>
      <w:docPartPr>
        <w:name w:val="E6807882B3368C46AC8FE1C2F9B1EBE7"/>
        <w:category>
          <w:name w:val="General"/>
          <w:gallery w:val="placeholder"/>
        </w:category>
        <w:types>
          <w:type w:val="bbPlcHdr"/>
        </w:types>
        <w:behaviors>
          <w:behavior w:val="content"/>
        </w:behaviors>
        <w:guid w:val="{E5116532-3E01-5B4D-AB15-A297FFA5D355}"/>
      </w:docPartPr>
      <w:docPartBody>
        <w:p w:rsidR="00325EF1" w:rsidRDefault="008108C1" w:rsidP="008108C1">
          <w:pPr>
            <w:pStyle w:val="E6807882B3368C46AC8FE1C2F9B1EBE7"/>
          </w:pPr>
          <w:r w:rsidRPr="00A1634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173"/>
    <w:rsid w:val="00016173"/>
    <w:rsid w:val="000423E3"/>
    <w:rsid w:val="000A567A"/>
    <w:rsid w:val="00125DED"/>
    <w:rsid w:val="001879C7"/>
    <w:rsid w:val="00255496"/>
    <w:rsid w:val="00325EF1"/>
    <w:rsid w:val="003F34E3"/>
    <w:rsid w:val="00480CFF"/>
    <w:rsid w:val="00550384"/>
    <w:rsid w:val="00637E8A"/>
    <w:rsid w:val="00640163"/>
    <w:rsid w:val="006A2A19"/>
    <w:rsid w:val="006C3B9C"/>
    <w:rsid w:val="006F3565"/>
    <w:rsid w:val="007157EF"/>
    <w:rsid w:val="00771101"/>
    <w:rsid w:val="008108C1"/>
    <w:rsid w:val="008A0C9B"/>
    <w:rsid w:val="008E258A"/>
    <w:rsid w:val="00986CEE"/>
    <w:rsid w:val="00A83C82"/>
    <w:rsid w:val="00AA2ADB"/>
    <w:rsid w:val="00AD0836"/>
    <w:rsid w:val="00B92194"/>
    <w:rsid w:val="00C45347"/>
    <w:rsid w:val="00C92EEC"/>
    <w:rsid w:val="00CB4DB6"/>
    <w:rsid w:val="00D20C65"/>
    <w:rsid w:val="00D72931"/>
    <w:rsid w:val="00D86EE2"/>
    <w:rsid w:val="00E23A60"/>
    <w:rsid w:val="00EB53E7"/>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53E7"/>
    <w:rPr>
      <w:color w:val="808080"/>
    </w:rPr>
  </w:style>
  <w:style w:type="paragraph" w:customStyle="1" w:styleId="E6807882B3368C46AC8FE1C2F9B1EBE7">
    <w:name w:val="E6807882B3368C46AC8FE1C2F9B1EBE7"/>
    <w:rsid w:val="008108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DBED12F-CF79-8B4B-8D69-6905E1EF1E64}">
  <we:reference id="wa104382081" version="1.7.0.0" store="en-001" storeType="OMEX"/>
  <we:alternateReferences>
    <we:reference id="WA104382081" version="1.7.0.0" store="" storeType="OMEX"/>
  </we:alternateReferences>
  <we:properties>
    <we:property name="MENDELEY_CITATIONS" value="[{&quot;citationID&quot;:&quot;MENDELEY_CITATION_36eee7c0-cd88-4cd5-80a9-73ac9c2db0cd&quot;,&quot;properties&quot;:{&quot;noteIndex&quot;:0},&quot;isEdited&quot;:false,&quot;manualOverride&quot;:{&quot;isManuallyOverridden&quot;:false,&quot;citeprocText&quot;:&quot;(European Commission, 2021)&quot;,&quot;manualOverrideText&quot;:&quot;&quot;},&quot;citationItems&quot;:[{&quot;id&quot;:&quot;9d4578b0-5e63-3406-aa31-4ad8265ee042&quot;,&quot;itemData&quot;:{&quot;type&quot;:&quot;report&quot;,&quot;id&quot;:&quot;9d4578b0-5e63-3406-aa31-4ad8265ee042&quot;,&quot;title&quot;:&quot;Digital Economy and Society Index (DESI) 2021 - Thematic Chapters&quot;,&quot;author&quot;:[{&quot;family&quot;:&quot;European Commission&quot;,&quot;given&quot;:&quot;&quot;,&quot;parse-names&quot;:false,&quot;dropping-particle&quot;:&quot;&quot;,&quot;non-dropping-particle&quot;:&quot;&quot;}],&quot;URL&quot;:&quot;https://ec.europa.eu/newsroom/dae/redirection/document/80563&quot;,&quot;issued&quot;:{&quot;date-parts&quot;:[[2021]]}},&quot;isTemporary&quot;:false}],&quot;citationTag&quot;:&quot;MENDELEY_CITATION_v3_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&quot;},{&quot;citationID&quot;:&quot;MENDELEY_CITATION_636ae81b-6506-486a-9a00-a4b841ca6210&quot;,&quot;properties&quot;:{&quot;noteIndex&quot;:0},&quot;isEdited&quot;:false,&quot;manualOverride&quot;:{&quot;isManuallyOverridden&quot;:false,&quot;citeprocText&quot;:&quot;(TÜBİSAD, 2020b)&quot;,&quot;manualOverrideText&quot;:&quot;&quot;},&quot;citationItems&quot;:[{&quot;id&quot;:&quot;d9af2e84-1cc3-341c-9e38-7dee712f5eff&quot;,&quot;itemData&quot;:{&quot;type&quot;:&quot;report&quot;,&quot;id&quot;:&quot;d9af2e84-1cc3-341c-9e38-7dee712f5eff&quot;,&quot;title&quot;:&quot;Türkiye’nin Dijital Dönüşüm Endeksi&quot;,&quot;author&quot;:[{&quot;family&quot;:&quot;TÜBİSAD&quot;,&quot;given&quot;:&quot;&quot;,&quot;parse-names&quot;:false,&quot;dropping-particle&quot;:&quot;&quot;,&quot;non-dropping-particle&quot;:&quot;&quot;}],&quot;ISBN&quot;:&quot;9789758416806&quot;,&quot;URL&quot;:&quot;http://www.tubisad.org.tr/tr/images/pdf/tubisad-dde-2020.pdf&quot;,&quot;issued&quot;:{&quot;date-parts&quot;:[[2020]]}},&quot;isTemporary&quot;:false}],&quot;citationTag&quot;:&quot;MENDELEY_CITATION_v3_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&quot;},{&quot;citationID&quot;:&quot;MENDELEY_CITATION_69cee92d-e046-4268-a9b7-05cefc3848c6&quot;,&quot;properties&quot;:{&quot;noteIndex&quot;:0},&quot;isEdited&quot;:false,&quot;manualOverride&quot;:{&quot;isManuallyOverridden&quot;:false,&quot;citeprocText&quot;:&quot;(BTK, 2020)&quot;,&quot;manualOverrideText&quot;:&quot;&quot;},&quot;citationItems&quot;:[{&quot;id&quot;:&quot;57936ede-6e85-3745-8afd-14f2c41fd218&quot;,&quot;itemData&quot;:{&quot;type&quot;:&quot;report&quot;,&quot;id&quot;:&quot;57936ede-6e85-3745-8afd-14f2c41fd218&quot;,&quot;title&quot;:&quot;Üç Aylık Pazar Verileri Raporu (2020 1. Çeyrek)&quot;,&quot;author&quot;:[{&quot;family&quot;:&quot;ICTA&quot;,&quot;given&quot;:&quot;&quot;,&quot;parse-names&quot;:false,&quot;dropping-particle&quot;:&quot;&quot;,&quot;non-dropping-particle&quot;:&quot;&quot;}],&quot;issued&quot;:{&quot;date-parts&quot;:[[2020]]}},&quot;isTemporary&quot;:false}],&quot;citationTag&quot;:&quot;MENDELEY_CITATION_v3_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&quot;},{&quot;citationID&quot;:&quot;MENDELEY_CITATION_baf3dbdf-bed1-4b37-95f5-ed6c42c01a23&quot;,&quot;properties&quot;:{&quot;noteIndex&quot;:0},&quot;isEdited&quot;:false,&quot;manualOverride&quot;:{&quot;isManuallyOverridden&quot;:false,&quot;citeprocText&quot;:&quot;(bkz. TÜBİSAD, 2019, 2020a, 2021)&quot;,&quot;manualOverrideText&quot;:&quot;&quot;},&quot;citationItems&quot;:[{&quot;id&quot;:&quot;dbee2c46-152e-39ce-a070-8b617a43fc83&quot;,&quot;itemData&quot;:{&quot;type&quot;:&quot;report&quot;,&quot;id&quot;:&quot;dbee2c46-152e-39ce-a070-8b617a43fc83&quot;,&quot;title&quot;:&quot;Türkiye'de E-Ticaret: 2019 Pazar Büyüklüğü&quot;,&quot;author&quot;:[{&quot;family&quot;:&quot;TÜBİSAD&quot;,&quot;given&quot;:&quot;&quot;,&quot;parse-names&quot;:false,&quot;dropping-particle&quot;:&quot;&quot;,&quot;non-dropping-particle&quot;:&quot;&quot;}],&quot;issued&quot;:{&quot;date-parts&quot;:[[2020]]}},&quot;isTemporary&quot;:false},{&quot;label&quot;:&quot;page&quot;,&quot;id&quot;:&quot;45f46287-6e9b-3c4a-a31f-305924784bba&quot;,&quot;itemData&quot;:{&quot;type&quot;:&quot;report&quot;,&quot;id&quot;:&quot;45f46287-6e9b-3c4a-a31f-305924784bba&quot;,&quot;title&quot;:&quot;Türkiye’de E-Ticaret 2018 Pazar Büyüklüğü&quot;,&quot;author&quot;:[{&quot;family&quot;:&quot;TÜBİSAD&quot;,&quot;given&quot;:&quot;&quot;,&quot;parse-names&quot;:false,&quot;dropping-particle&quot;:&quot;&quot;,&quot;non-dropping-particle&quot;:&quot;&quot;}],&quot;URL&quot;:&quot;http://www.tubisad.org.tr/tr/images/pdf/TUBISAD_2019_E-Ticaret_Sunum_TR.pdf&quot;,&quot;issued&quot;:{&quot;date-parts&quot;:[[2019]]}},&quot;isTemporary&quot;:false,&quot;prefix&quot;:&quot;bkz. &quot;},{&quot;id&quot;:&quot;cd017b24-8ea3-3bd0-aa5f-8ec56d6e9bfb&quot;,&quot;itemData&quot;:{&quot;type&quot;:&quot;report&quot;,&quot;id&quot;:&quot;cd017b24-8ea3-3bd0-aa5f-8ec56d6e9bfb&quot;,&quot;title&quot;:&quot;Ekonominin dönüştürücü gücü: e-ticaret etki analizi&quot;,&quot;author&quot;:[{&quot;family&quot;:&quot;TÜBİSAD&quot;,&quot;given&quot;:&quot;&quot;,&quot;parse-names&quot;:false,&quot;dropping-particle&quot;:&quot;&quot;,&quot;non-dropping-particle&quot;:&quot;&quot;}],&quot;URL&quot;:&quot;https://www.tubisad.org.tr/tr/images/pdf/tubisad-e-commerce_impact_assessment-launchpresentation.pdf&quot;,&quot;issued&quot;:{&quot;date-parts&quot;:[[2021]]}},&quot;isTemporary&quot;:false}],&quot;citationTag&quot;:&quot;MENDELEY_CITATION_v3_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&quot;},{&quot;citationID&quot;:&quot;MENDELEY_CITATION_7ff8b633-9b5d-4bdd-a515-aa8b22b55285&quot;,&quot;properties&quot;:{&quot;noteIndex&quot;:0},&quot;isEdited&quot;:false,&quot;manualOverride&quot;:{&quot;isManuallyOverridden&quot;:false,&quot;citeprocText&quot;:&quot;(bkz. Hargittai &amp;#38; Shafer, 2006)&quot;,&quot;manualOverrideText&quot;:&quot;&quot;},&quot;citationItems&quot;:[{&quot;label&quot;:&quot;page&quot;,&quot;id&quot;:&quot;db0db59d-8526-3651-a05b-74d27093a576&quot;,&quot;itemData&quot;:{&quot;type&quot;:&quot;article-journal&quot;,&quot;id&quot;:&quot;db0db59d-8526-3651-a05b-74d27093a576&quot;,&quot;title&quot;:&quot;Differences in actual and perceived online skills: The role of gender&quot;,&quot;author&quot;:[{&quot;family&quot;:&quot;Hargittai&quot;,&quot;given&quot;:&quot;Eszter&quot;,&quot;parse-names&quot;:false,&quot;dropping-particle&quot;:&quot;&quot;,&quot;non-dropping-particle&quot;:&quot;&quot;},{&quot;family&quot;:&quot;Shafer&quot;,&quot;given&quot;:&quot;Steven&quot;,&quot;parse-names&quot;:false,&quot;dropping-particle&quot;:&quot;&quot;,&quot;non-dropping-particle&quot;:&quot;&quot;}],&quot;container-title&quot;:&quot;Social Science Quarterly&quot;,&quot;DOI&quot;:&quot;10.1111/j.1540-6237.2006.00389.x&quot;,&quot;ISBN&quot;:&quot;1540-6237&quot;,&quot;ISSN&quot;:&quot;00384941&quot;,&quot;issued&quot;:{&quot;date-parts&quot;:[[2006]]},&quot;page&quot;:&quot;432-448&quot;,&quot;abstract&quot;:&quot;Objective. The literature on gender and technology use finds that women and men differ significantly in their attitudes toward their technological abilities. Concurrently, existing work on science and math abilities of students suggests that such perceived differences do not always translate into actual disparities. We examine the yet-neglected area concerning gender differences with respect to Internet-use ability. In particular, we test how self-perceived abilities are related to actual abilities and how these may differ by gender. Methods. We use new data on web-use skill to test empirically whether there are differences in men's and women's abilities to navigate online content. We draw on a diverse sample of adult Internet users to investigate the questions raised. Results. Findings suggest that men and women do not differ greatly in their online abilities. However, we find that women's self-assessed skill is significantly lower than that of men. Conclusions. Women's lower self-assessment regarding their web-use skills may affect significantly the extent of their online behavior and the types of uses to which they put the medium. We discuss the implications of these findings for social inequality. http://onlinelibrary.wiley.com/doi/10.1111/j.1540-6237.2006.00389.x/abstract&quot;,&quot;issue&quot;:&quot;2&quot;,&quot;volume&quot;:&quot;87&quot;,&quot;expandedJournalTitle&quot;:&quot;Social Science Quarterly&quot;},&quot;isTemporary&quot;:false,&quot;prefix&quot;:&quot;bkz.&quot;}],&quot;citationTag&quot;:&quot;MENDELEY_CITATION_v3_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&quot;},{&quot;citationID&quot;:&quot;MENDELEY_CITATION_27b15f5a-fb0f-4dcf-bc84-8811b23b3285&quot;,&quot;properties&quot;:{&quot;noteIndex&quot;:0},&quot;isEdited&quot;:false,&quot;manualOverride&quot;:{&quot;isManuallyOverridden&quot;:false,&quot;citeprocText&quot;:&quot;(bkz. Hargittai &amp;#38; Hsieh, 2013)&quot;,&quot;manualOverrideText&quot;:&quot;&quot;},&quot;citationItems&quot;:[{&quot;label&quot;:&quot;page&quot;,&quot;id&quot;:&quot;fc73ec73-4565-3438-883e-fa93a83bc084&quot;,&quot;itemData&quot;:{&quot;type&quot;:&quot;chapter&quot;,&quot;id&quot;:&quot;fc73ec73-4565-3438-883e-fa93a83bc084&quot;,&quot;title&quot;:&quot;Digital Inequality&quot;,&quot;author&quot;:[{&quot;family&quot;:&quot;Hargittai&quot;,&quot;given&quot;:&quot;Eszter&quot;,&quot;parse-names&quot;:false,&quot;dropping-particle&quot;:&quot;&quot;,&quot;non-dropping-particle&quot;:&quot;&quot;},{&quot;family&quot;:&quot;Hsieh&quot;,&quot;given&quot;:&quot;Yuli Patrick&quot;,&quot;parse-names&quot;:false,&quot;dropping-particle&quot;:&quot;&quot;,&quot;non-dropping-particle&quot;:&quot;&quot;}],&quot;container-title&quot;:&quot;The Oxford Handbook of Internet Studies&quot;,&quot;editor&quot;:[{&quot;family&quot;:&quot;Dutton&quot;,&quot;given&quot;:&quot;William H.&quot;,&quot;parse-names&quot;:false,&quot;dropping-particle&quot;:&quot;&quot;,&quot;non-dropping-particle&quot;:&quot;&quot;}],&quot;DOI&quot;:&quot;10.1093/oxfordhb/9780199589074.013.0007&quot;,&quot;URL&quot;:&quot;http://oxfordhandbooks.com/view/10.1093/oxfordhb/9780199589074.001.0001/oxfordhb-9780199589074-e-7&quot;,&quot;issued&quot;:{&quot;date-parts&quot;:[[2013]]},&quot;page&quot;:&quot;129-150&quot;,&quot;publisher&quot;:&quot;Oxford University Press&quot;},&quot;isTemporary&quot;:false,&quot;prefix&quot;:&quot;bkz. &quot;}],&quot;citationTag&quot;:&quot;MENDELEY_CITATION_v3_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&quot;},{&quot;citationID&quot;:&quot;MENDELEY_CITATION_bfc8a173-60b0-4eb0-b4dd-83f50fff0808&quot;,&quot;properties&quot;:{&quot;noteIndex&quot;:0},&quot;isEdited&quot;:false,&quot;manualOverride&quot;:{&quot;isManuallyOverridden&quot;:false,&quot;citeprocText&quot;:&quot;(bkz. Hargittai &amp;#38; Hinnant, 2008)&quot;,&quot;manualOverrideText&quot;:&quot;&quot;},&quot;citationItems&quot;:[{&quot;label&quot;:&quot;page&quot;,&quot;id&quot;:&quot;38a05044-731b-39a0-b51a-b0ef620c5942&quot;,&quot;itemData&quot;:{&quot;type&quot;:&quot;article-journal&quot;,&quot;id&quot;:&quot;38a05044-731b-39a0-b51a-b0ef620c5942&quot;,&quot;title&quot;:&quot;Digital Inequality: Differences in Young Adults' Use of the Internet&quot;,&quot;author&quot;:[{&quot;family&quot;:&quot;Hargittai&quot;,&quot;given&quot;:&quot;E.&quot;,&quot;parse-names&quot;:false,&quot;dropping-particle&quot;:&quot;&quot;,&quot;non-dropping-particle&quot;:&quot;&quot;},{&quot;family&quot;:&quot;Hinnant&quot;,&quot;given&quot;:&quot;A.&quot;,&quot;parse-names&quot;:false,&quot;dropping-particle&quot;:&quot;&quot;,&quot;non-dropping-particle&quot;:&quot;&quot;}],&quot;container-title&quot;:&quot;Communication Research&quot;,&quot;DOI&quot;:&quot;10.1177/0093650208321782&quot;,&quot;ISBN&quot;:&quot;0002592320&quot;,&quot;ISSN&quot;:&quot;0093-6502&quot;,&quot;URL&quot;:&quot;http://crx.sagepub.com/content/35/5/602.short&quot;,&quot;issued&quot;:{&quot;date-parts&quot;:[[2008]]},&quot;page&quot;:&quot;602-621&quot;,&quot;abstract&quot;:&quot;This article expands understanding of the digital divide to more nuanced measures of use by examining differences in young adults' online activities. Young adults are the most highly connected age group, but that does not mean that their Internet uses are homogenous. Analyzing data about the Web uses of 270 adults from across the United States, the article explores the differences in 18- to 26-year-olds' online activities and what social factors explain the variation. Findings suggest that those with higher levels of education and of a more resource-rich background use the Web for more \&quot;capitalenhancing\&quot; activities. Detailed analyses of user attributes also reveal that online skill is an important mediating factor in the types of activities people pursue online. The authors discuss the implications of these findings for a \&quot;second-level digital divide,\&quot; that is, differences among the population of young adult Internet users.&quot;,&quot;issue&quot;:&quot;5&quot;,&quot;volume&quot;:&quot;35&quot;,&quot;expandedJournalTitle&quot;:&quot;Communication Research&quot;},&quot;isTemporary&quot;:false,&quot;prefix&quot;:&quot;bkz. &quot;}],&quot;citationTag&quot;:&quot;MENDELEY_CITATION_v3_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&quot;},{&quot;citationID&quot;:&quot;MENDELEY_CITATION_8e5872df-d8c5-43a9-9c98-bd36c517aacf&quot;,&quot;properties&quot;:{&quot;noteIndex&quot;:0},&quot;isEdited&quot;:false,&quot;manualOverride&quot;:{&quot;isManuallyOverridden&quot;:false,&quot;citeprocText&quot;:&quot;(BTK, 2021)&quot;,&quot;manualOverrideText&quot;:&quot;&quot;},&quot;citationTag&quot;:&quot;MENDELEY_CITATION_v3_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&quot;,&quot;citationItems&quot;:[{&quot;id&quot;:&quot;fdfd1233-684f-3584-b8cd-1c6cd6d046a6&quot;,&quot;itemData&quot;:{&quot;type&quot;:&quot;report&quot;,&quot;id&quot;:&quot;fdfd1233-684f-3584-b8cd-1c6cd6d046a6&quot;,&quot;title&quot;:&quot;Üç Aylık Pazar Verileri Raporu (2021 1. Çeyrek)&quot;,&quot;author&quot;:[{&quot;family&quot;:&quot;BTK&quot;,&quot;given&quot;:&quot;&quot;,&quot;parse-names&quot;:false,&quot;dropping-particle&quot;:&quot;&quot;,&quot;non-dropping-particle&quot;:&quot;&quot;}],&quot;issued&quot;:{&quot;date-parts&quot;:[[2021]]}},&quot;isTemporary&quot;:false}]}]"/>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Bahçeşehir Üniversitesi Ekonomik ve Toplumsal Araştırmalar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406150-3D57-7342-B2A8-D11AC6410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37</Pages>
  <Words>8733</Words>
  <Characters>49781</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TürkİYE’de BİLGİ İLETİŞİM HARCAMALARI ve DİJİTALLEŞME</vt:lpstr>
    </vt:vector>
  </TitlesOfParts>
  <Company>BETAM</Company>
  <LinksUpToDate>false</LinksUpToDate>
  <CharactersWithSpaces>58398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TürkİYE’de BİLGİ İLETİŞİM HARCAMALARI ve DİJİTALLEŞME</dc:title>
  <dc:subject>Bilgi İletişim Harcamalarının Analizi ve Türkiye Dijital Toplum Endeksi</dc:subject>
  <dc:creator>Prof. Dr. Ozan Bakış &amp; Doç. Dr. Emin Köksal</dc:creator>
  <cp:keywords/>
  <dc:description/>
  <cp:lastModifiedBy>BASEAK</cp:lastModifiedBy>
  <cp:revision>184</cp:revision>
  <dcterms:created xsi:type="dcterms:W3CDTF">2022-04-04T11:19:00Z</dcterms:created>
  <dcterms:modified xsi:type="dcterms:W3CDTF">2022-07-27T14:32:00Z</dcterms:modified>
</cp:coreProperties>
</file>