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679665" w14:textId="50BAC1CA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46186E" w:rsidRPr="009529DA" w:rsidRDefault="0046186E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4EA754C0" w:rsidR="0046186E" w:rsidRPr="009529DA" w:rsidRDefault="0046186E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Nisan 2022</w:t>
                            </w:r>
                          </w:p>
                          <w:p w14:paraId="052AC5C6" w14:textId="77777777" w:rsidR="0046186E" w:rsidRPr="00526178" w:rsidRDefault="00461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46186E" w:rsidRPr="009529DA" w:rsidRDefault="0046186E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4EA754C0" w:rsidR="0046186E" w:rsidRPr="009529DA" w:rsidRDefault="0046186E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Nisan 2022</w:t>
                      </w:r>
                    </w:p>
                    <w:p w14:paraId="052AC5C6" w14:textId="77777777" w:rsidR="0046186E" w:rsidRPr="00526178" w:rsidRDefault="0046186E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1962B02F" w:rsidR="0046186E" w:rsidRPr="00AF5A90" w:rsidRDefault="0046186E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11 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Nisan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1962B02F" w:rsidR="0046186E" w:rsidRPr="00AF5A90" w:rsidRDefault="0046186E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11 Nisan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6E2C821E" w14:textId="297B5F7D" w:rsidR="00B03ED6" w:rsidRPr="00C460DB" w:rsidRDefault="00985201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DF105A">
        <w:rPr>
          <w:rFonts w:ascii="Arial" w:hAnsi="Arial" w:cs="Arial"/>
          <w:b/>
          <w:bCs/>
        </w:rPr>
        <w:t>İSTİHDAM</w:t>
      </w:r>
      <w:r w:rsidR="00D5737B" w:rsidRPr="00DF105A">
        <w:rPr>
          <w:rFonts w:ascii="Arial" w:hAnsi="Arial" w:cs="Arial"/>
          <w:b/>
          <w:bCs/>
        </w:rPr>
        <w:t>DA</w:t>
      </w:r>
      <w:r w:rsidRPr="00DF105A">
        <w:rPr>
          <w:rFonts w:ascii="Arial" w:hAnsi="Arial" w:cs="Arial"/>
          <w:b/>
          <w:bCs/>
        </w:rPr>
        <w:t xml:space="preserve"> ARTIŞ</w:t>
      </w:r>
      <w:r w:rsidR="00DF105A" w:rsidRPr="00DF105A">
        <w:rPr>
          <w:rFonts w:ascii="Arial" w:hAnsi="Arial" w:cs="Arial"/>
          <w:b/>
          <w:bCs/>
        </w:rPr>
        <w:t xml:space="preserve"> İŞGÜCÜNDE AZALIŞ SONUCU İŞSİZLİKTE SERT DÜŞÜŞ</w:t>
      </w:r>
      <w:r w:rsidR="00F43D4A" w:rsidRPr="00C460DB">
        <w:rPr>
          <w:rFonts w:ascii="Arial" w:hAnsi="Arial" w:cs="Arial"/>
          <w:b/>
          <w:bCs/>
        </w:rPr>
        <w:t xml:space="preserve"> </w:t>
      </w:r>
    </w:p>
    <w:p w14:paraId="700C07CF" w14:textId="77777777" w:rsidR="007078D6" w:rsidRPr="00C460DB" w:rsidRDefault="007078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330C3416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E577E" w:rsidRPr="00C460DB">
        <w:rPr>
          <w:rFonts w:asciiTheme="minorHAnsi" w:hAnsiTheme="minorHAnsi" w:cs="Arial"/>
          <w:sz w:val="22"/>
          <w:szCs w:val="22"/>
        </w:rPr>
        <w:t>90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binlik </w:t>
      </w:r>
      <w:r w:rsidR="008E577E" w:rsidRPr="00C460DB">
        <w:rPr>
          <w:rFonts w:asciiTheme="minorHAnsi" w:hAnsiTheme="minorHAnsi" w:cs="Arial"/>
          <w:sz w:val="22"/>
          <w:szCs w:val="22"/>
        </w:rPr>
        <w:t>artışa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E577E" w:rsidRPr="00C460DB">
        <w:rPr>
          <w:rFonts w:asciiTheme="minorHAnsi" w:hAnsiTheme="minorHAnsi" w:cs="Arial"/>
          <w:sz w:val="22"/>
          <w:szCs w:val="22"/>
        </w:rPr>
        <w:t>178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binlik </w:t>
      </w:r>
      <w:r w:rsidR="009D1BD1" w:rsidRPr="00C460DB">
        <w:rPr>
          <w:rFonts w:asciiTheme="minorHAnsi" w:hAnsiTheme="minorHAnsi" w:cs="Arial"/>
          <w:sz w:val="22"/>
          <w:szCs w:val="22"/>
        </w:rPr>
        <w:t>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87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bin azaltmış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9D1BD1" w:rsidRPr="00C460DB">
        <w:rPr>
          <w:rFonts w:asciiTheme="minorHAnsi" w:hAnsiTheme="minorHAnsi" w:cs="Arial"/>
          <w:sz w:val="22"/>
          <w:szCs w:val="22"/>
        </w:rPr>
        <w:t>Ocak’tan Şubat’a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0,5 yüzde puan azalarak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9D1BD1" w:rsidRPr="00C460DB">
        <w:rPr>
          <w:rFonts w:asciiTheme="minorHAnsi" w:hAnsiTheme="minorHAnsi" w:cs="Arial"/>
          <w:sz w:val="22"/>
          <w:szCs w:val="22"/>
        </w:rPr>
        <w:t>10</w:t>
      </w:r>
      <w:r w:rsidR="00412616" w:rsidRPr="00C460DB">
        <w:rPr>
          <w:rFonts w:asciiTheme="minorHAnsi" w:hAnsiTheme="minorHAnsi" w:cs="Arial"/>
          <w:sz w:val="22"/>
          <w:szCs w:val="22"/>
        </w:rPr>
        <w:t>,</w:t>
      </w:r>
      <w:r w:rsidR="009D1BD1" w:rsidRPr="00C460DB">
        <w:rPr>
          <w:rFonts w:asciiTheme="minorHAnsi" w:hAnsiTheme="minorHAnsi" w:cs="Arial"/>
          <w:sz w:val="22"/>
          <w:szCs w:val="22"/>
        </w:rPr>
        <w:t>7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9D1BD1" w:rsidRPr="00C460DB">
        <w:rPr>
          <w:rFonts w:asciiTheme="minorHAnsi" w:hAnsiTheme="minorHAnsi" w:cs="Arial"/>
          <w:sz w:val="22"/>
          <w:szCs w:val="22"/>
        </w:rPr>
        <w:t>gerilemiştir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657A9C59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Ocak’tan Şubat’a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26 binlik artışa karşılık işsizlikte </w:t>
      </w:r>
      <w:r w:rsidR="0046186E" w:rsidRPr="00C460DB">
        <w:rPr>
          <w:rFonts w:asciiTheme="minorHAnsi" w:hAnsiTheme="minorHAnsi" w:cs="Arial"/>
          <w:sz w:val="22"/>
          <w:szCs w:val="22"/>
        </w:rPr>
        <w:t>28 binlik azalmayla</w:t>
      </w:r>
      <w:r w:rsidR="0014365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birlikte 0,3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DF17FD" w:rsidRPr="00C460DB">
        <w:rPr>
          <w:rFonts w:asciiTheme="minorHAnsi" w:hAnsiTheme="minorHAnsi" w:cs="Arial"/>
          <w:sz w:val="22"/>
          <w:szCs w:val="22"/>
        </w:rPr>
        <w:t>azalarak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DF17FD" w:rsidRPr="00C460DB">
        <w:rPr>
          <w:rFonts w:asciiTheme="minorHAnsi" w:hAnsiTheme="minorHAnsi" w:cs="Arial"/>
          <w:sz w:val="22"/>
          <w:szCs w:val="22"/>
        </w:rPr>
        <w:t>3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9D1BD1" w:rsidRPr="00C460DB">
        <w:rPr>
          <w:rFonts w:asciiTheme="minorHAnsi" w:hAnsiTheme="minorHAnsi" w:cs="Arial"/>
          <w:sz w:val="22"/>
          <w:szCs w:val="22"/>
        </w:rPr>
        <w:t>4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9D1BD1" w:rsidRPr="00C460DB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F17FD" w:rsidRPr="00C460DB">
        <w:rPr>
          <w:rFonts w:asciiTheme="minorHAnsi" w:hAnsiTheme="minorHAnsi" w:cs="Arial"/>
          <w:sz w:val="22"/>
          <w:szCs w:val="22"/>
        </w:rPr>
        <w:t>gerilerken</w:t>
      </w:r>
      <w:r w:rsidR="00AE176F" w:rsidRPr="00C460DB">
        <w:rPr>
          <w:rFonts w:asciiTheme="minorHAnsi" w:hAnsiTheme="minorHAnsi" w:cs="Arial"/>
          <w:sz w:val="22"/>
          <w:szCs w:val="22"/>
        </w:rPr>
        <w:t>,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E86C38" w:rsidRPr="00C460DB">
        <w:rPr>
          <w:rFonts w:asciiTheme="minorHAnsi" w:hAnsiTheme="minorHAnsi" w:cs="Arial"/>
          <w:sz w:val="22"/>
          <w:szCs w:val="22"/>
        </w:rPr>
        <w:t xml:space="preserve"> ve </w:t>
      </w:r>
      <w:r w:rsidR="0046186E" w:rsidRPr="00C460DB">
        <w:rPr>
          <w:rFonts w:asciiTheme="minorHAnsi" w:hAnsiTheme="minorHAnsi" w:cs="Arial"/>
          <w:sz w:val="22"/>
          <w:szCs w:val="22"/>
        </w:rPr>
        <w:t>işsizlikte</w:t>
      </w:r>
      <w:r w:rsidR="00E86C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görülen </w:t>
      </w:r>
      <w:r w:rsidR="009D1BD1" w:rsidRPr="00C460DB">
        <w:rPr>
          <w:rFonts w:asciiTheme="minorHAnsi" w:hAnsiTheme="minorHAnsi" w:cs="Arial"/>
          <w:sz w:val="22"/>
          <w:szCs w:val="22"/>
        </w:rPr>
        <w:t>66 binlik artış ve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6186E" w:rsidRPr="00C460DB">
        <w:rPr>
          <w:rFonts w:asciiTheme="minorHAnsi" w:hAnsiTheme="minorHAnsi" w:cs="Arial"/>
          <w:sz w:val="22"/>
          <w:szCs w:val="22"/>
        </w:rPr>
        <w:t xml:space="preserve">149 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binlik </w:t>
      </w:r>
      <w:r w:rsidR="00143655" w:rsidRPr="00C460DB">
        <w:rPr>
          <w:rFonts w:asciiTheme="minorHAnsi" w:hAnsiTheme="minorHAnsi" w:cs="Arial"/>
          <w:sz w:val="22"/>
          <w:szCs w:val="22"/>
        </w:rPr>
        <w:t>azalış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sonucu </w:t>
      </w:r>
      <w:r w:rsidR="00285169" w:rsidRPr="00C460DB">
        <w:rPr>
          <w:rFonts w:asciiTheme="minorHAnsi" w:hAnsiTheme="minorHAnsi" w:cs="Arial"/>
          <w:sz w:val="22"/>
          <w:szCs w:val="22"/>
        </w:rPr>
        <w:t>0,</w:t>
      </w:r>
      <w:r w:rsidR="009D1BD1" w:rsidRPr="00C460DB">
        <w:rPr>
          <w:rFonts w:asciiTheme="minorHAnsi" w:hAnsiTheme="minorHAnsi" w:cs="Arial"/>
          <w:sz w:val="22"/>
          <w:szCs w:val="22"/>
        </w:rPr>
        <w:t>6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9D1BD1" w:rsidRPr="00C460DB">
        <w:rPr>
          <w:rFonts w:asciiTheme="minorHAnsi" w:hAnsiTheme="minorHAnsi" w:cs="Arial"/>
          <w:sz w:val="22"/>
          <w:szCs w:val="22"/>
        </w:rPr>
        <w:t>azalarak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9D1BD1" w:rsidRPr="00C460DB">
        <w:rPr>
          <w:rFonts w:asciiTheme="minorHAnsi" w:hAnsiTheme="minorHAnsi" w:cs="Arial"/>
          <w:sz w:val="22"/>
          <w:szCs w:val="22"/>
        </w:rPr>
        <w:t>9</w:t>
      </w:r>
      <w:r w:rsidR="00360008" w:rsidRPr="00C460DB">
        <w:rPr>
          <w:rFonts w:asciiTheme="minorHAnsi" w:hAnsiTheme="minorHAnsi" w:cs="Arial"/>
          <w:sz w:val="22"/>
          <w:szCs w:val="22"/>
        </w:rPr>
        <w:t>,3’e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gerilemiştir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toplumsal cinsiyet farkı yüzde </w:t>
      </w:r>
      <w:r w:rsidR="009D1BD1" w:rsidRPr="00C460DB">
        <w:rPr>
          <w:rFonts w:asciiTheme="minorHAnsi" w:hAnsiTheme="minorHAnsi" w:cs="Arial"/>
          <w:sz w:val="22"/>
          <w:szCs w:val="22"/>
        </w:rPr>
        <w:t>4</w:t>
      </w:r>
      <w:r w:rsidR="00807AAE" w:rsidRPr="00C460DB">
        <w:rPr>
          <w:rFonts w:asciiTheme="minorHAnsi" w:hAnsiTheme="minorHAnsi" w:cs="Arial"/>
          <w:sz w:val="22"/>
          <w:szCs w:val="22"/>
        </w:rPr>
        <w:t>,</w:t>
      </w:r>
      <w:r w:rsidR="009D1BD1" w:rsidRPr="00C460DB">
        <w:rPr>
          <w:rFonts w:asciiTheme="minorHAnsi" w:hAnsiTheme="minorHAnsi" w:cs="Arial"/>
          <w:sz w:val="22"/>
          <w:szCs w:val="22"/>
        </w:rPr>
        <w:t>1</w:t>
      </w:r>
      <w:r w:rsidR="00807AAE" w:rsidRPr="00C460DB">
        <w:rPr>
          <w:rFonts w:asciiTheme="minorHAnsi" w:hAnsiTheme="minorHAnsi" w:cs="Arial"/>
          <w:sz w:val="22"/>
          <w:szCs w:val="22"/>
        </w:rPr>
        <w:t>’</w:t>
      </w:r>
      <w:r w:rsidR="000E2F7D" w:rsidRPr="00C460DB">
        <w:rPr>
          <w:rFonts w:asciiTheme="minorHAnsi" w:hAnsiTheme="minorHAnsi" w:cs="Arial"/>
          <w:sz w:val="22"/>
          <w:szCs w:val="22"/>
        </w:rPr>
        <w:t>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yükselmiştir.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492091E4" w:rsidR="00BE2249" w:rsidRPr="00C460DB" w:rsidRDefault="005B182B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</w:rPr>
        <w:t>İstihdam</w:t>
      </w:r>
      <w:r w:rsidR="00D5737B" w:rsidRPr="00C460DB">
        <w:rPr>
          <w:rFonts w:asciiTheme="minorHAnsi" w:hAnsiTheme="minorHAnsi" w:cs="Arial"/>
          <w:b/>
          <w:bCs/>
        </w:rPr>
        <w:t>da</w:t>
      </w:r>
      <w:r w:rsidR="000B5C32" w:rsidRPr="00C460DB">
        <w:rPr>
          <w:rFonts w:asciiTheme="minorHAnsi" w:hAnsiTheme="minorHAnsi" w:cs="Arial"/>
          <w:b/>
          <w:bCs/>
        </w:rPr>
        <w:t xml:space="preserve"> </w:t>
      </w:r>
      <w:r w:rsidR="004A35DC" w:rsidRPr="00C460DB">
        <w:rPr>
          <w:rFonts w:asciiTheme="minorHAnsi" w:hAnsiTheme="minorHAnsi" w:cs="Arial"/>
          <w:b/>
          <w:bCs/>
        </w:rPr>
        <w:t>artış</w:t>
      </w:r>
      <w:r w:rsidR="002A69CD" w:rsidRPr="00C460DB">
        <w:rPr>
          <w:rFonts w:asciiTheme="minorHAnsi" w:hAnsiTheme="minorHAnsi" w:cs="Arial"/>
          <w:b/>
          <w:bCs/>
        </w:rPr>
        <w:t xml:space="preserve"> işsiz</w:t>
      </w:r>
      <w:r w:rsidR="000B5C32" w:rsidRPr="00C460DB">
        <w:rPr>
          <w:rFonts w:asciiTheme="minorHAnsi" w:hAnsiTheme="minorHAnsi" w:cs="Arial"/>
          <w:b/>
          <w:bCs/>
        </w:rPr>
        <w:t xml:space="preserve"> sayısında </w:t>
      </w:r>
      <w:r w:rsidR="004A35DC" w:rsidRPr="00C460DB">
        <w:rPr>
          <w:rFonts w:asciiTheme="minorHAnsi" w:hAnsiTheme="minorHAnsi" w:cs="Arial"/>
          <w:b/>
          <w:bCs/>
        </w:rPr>
        <w:t>azalış</w:t>
      </w:r>
    </w:p>
    <w:p w14:paraId="2BD8B677" w14:textId="5C1F053B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Ocak’tan Şubat’a 90</w:t>
      </w:r>
      <w:r w:rsidR="002A69CD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DD3444" w:rsidRPr="00C460DB">
        <w:rPr>
          <w:rFonts w:asciiTheme="minorHAnsi" w:hAnsiTheme="minorHAnsi" w:cs="Arial"/>
          <w:sz w:val="22"/>
          <w:szCs w:val="22"/>
        </w:rPr>
        <w:t>artarak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30 milyon 6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bin kişi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DD3444" w:rsidRPr="00C460DB">
        <w:rPr>
          <w:rFonts w:asciiTheme="minorHAnsi" w:hAnsiTheme="minorHAnsi" w:cs="Arial"/>
          <w:sz w:val="22"/>
          <w:szCs w:val="22"/>
        </w:rPr>
        <w:t>178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DD3444" w:rsidRPr="00C460DB">
        <w:rPr>
          <w:rFonts w:asciiTheme="minorHAnsi" w:hAnsiTheme="minorHAnsi" w:cs="Arial"/>
          <w:sz w:val="22"/>
          <w:szCs w:val="22"/>
        </w:rPr>
        <w:t>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DD3444" w:rsidRPr="00C460DB">
        <w:rPr>
          <w:rFonts w:asciiTheme="minorHAnsi" w:hAnsiTheme="minorHAnsi" w:cs="Arial"/>
          <w:sz w:val="22"/>
          <w:szCs w:val="22"/>
        </w:rPr>
        <w:t>579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87</w:t>
      </w:r>
      <w:r w:rsidR="005578AE" w:rsidRPr="00C460DB">
        <w:rPr>
          <w:rFonts w:asciiTheme="minorHAnsi" w:hAnsiTheme="minorHAnsi" w:cs="Arial"/>
          <w:sz w:val="22"/>
          <w:szCs w:val="22"/>
        </w:rPr>
        <w:t xml:space="preserve"> bin 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33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DD3444" w:rsidRPr="00C460DB">
        <w:rPr>
          <w:rFonts w:asciiTheme="minorHAnsi" w:hAnsiTheme="minorHAnsi" w:cs="Arial"/>
          <w:sz w:val="22"/>
          <w:szCs w:val="22"/>
        </w:rPr>
        <w:t>585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DD3444" w:rsidRPr="00C460DB">
        <w:rPr>
          <w:rFonts w:asciiTheme="minorHAnsi" w:hAnsiTheme="minorHAnsi" w:cs="Arial"/>
          <w:sz w:val="22"/>
          <w:szCs w:val="22"/>
        </w:rPr>
        <w:t>gerilemiştir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31B11" w:rsidRPr="00C460DB">
        <w:rPr>
          <w:rFonts w:asciiTheme="minorHAnsi" w:hAnsiTheme="minorHAnsi" w:cs="Arial"/>
          <w:sz w:val="22"/>
          <w:szCs w:val="22"/>
        </w:rPr>
        <w:t xml:space="preserve">Bu gelişmelerin sonucunda </w:t>
      </w:r>
      <w:r w:rsidR="002F2095">
        <w:rPr>
          <w:rFonts w:asciiTheme="minorHAnsi" w:hAnsiTheme="minorHAnsi" w:cs="Arial"/>
          <w:sz w:val="22"/>
          <w:szCs w:val="22"/>
        </w:rPr>
        <w:t>Şubat’ta</w:t>
      </w:r>
      <w:bookmarkStart w:id="1" w:name="_GoBack"/>
      <w:bookmarkEnd w:id="1"/>
      <w:r w:rsidR="003545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359CC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DD3444" w:rsidRPr="00C460DB">
        <w:rPr>
          <w:rFonts w:asciiTheme="minorHAnsi" w:hAnsiTheme="minorHAnsi" w:cs="Arial"/>
          <w:sz w:val="22"/>
          <w:szCs w:val="22"/>
        </w:rPr>
        <w:t>0,5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azalarak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10,7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gerilemiştir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</w:p>
    <w:p w14:paraId="33DCBC5D" w14:textId="244645FB" w:rsidR="00131472" w:rsidRPr="00C460DB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C85882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718AE21C" w:rsidR="005E139A" w:rsidRPr="00C460DB" w:rsidRDefault="00DD3444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0DB">
        <w:rPr>
          <w:noProof/>
          <w:lang w:eastAsia="tr-TR"/>
        </w:rPr>
        <w:drawing>
          <wp:inline distT="0" distB="0" distL="0" distR="0" wp14:anchorId="78115390" wp14:editId="1E240CBA">
            <wp:extent cx="5409565" cy="3145536"/>
            <wp:effectExtent l="0" t="0" r="635" b="171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311C679-7611-4576-A511-9C4284EDF9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8094823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2ABEECC1" w14:textId="77777777" w:rsidR="00866F55" w:rsidRPr="00C460DB" w:rsidRDefault="00866F55" w:rsidP="00E41D5E">
      <w:pPr>
        <w:spacing w:after="120" w:line="276" w:lineRule="auto"/>
        <w:rPr>
          <w:rFonts w:asciiTheme="minorHAnsi" w:hAnsiTheme="minorHAnsi" w:cs="Arial"/>
          <w:b/>
          <w:bCs/>
        </w:rPr>
      </w:pPr>
    </w:p>
    <w:p w14:paraId="41D10111" w14:textId="77777777" w:rsidR="00866F55" w:rsidRPr="00C460DB" w:rsidRDefault="00866F55" w:rsidP="00E41D5E">
      <w:pPr>
        <w:spacing w:after="120" w:line="276" w:lineRule="auto"/>
        <w:rPr>
          <w:rFonts w:asciiTheme="minorHAnsi" w:hAnsiTheme="minorHAnsi" w:cs="Arial"/>
          <w:b/>
          <w:bCs/>
        </w:rPr>
      </w:pPr>
    </w:p>
    <w:p w14:paraId="633E5D1B" w14:textId="798D6E6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5BE0FA5A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Ocak’tan Şubat’a 0,5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654A3" w:rsidRPr="00C460DB">
        <w:rPr>
          <w:rFonts w:asciiTheme="minorHAnsi" w:hAnsiTheme="minorHAnsi" w:cs="Arial"/>
          <w:sz w:val="22"/>
          <w:szCs w:val="22"/>
        </w:rPr>
        <w:t>yüzde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puan azalarak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10</w:t>
      </w:r>
      <w:r w:rsidR="005E59A1" w:rsidRPr="00C460DB">
        <w:rPr>
          <w:rFonts w:asciiTheme="minorHAnsi" w:hAnsiTheme="minorHAnsi" w:cs="Arial"/>
          <w:sz w:val="22"/>
          <w:szCs w:val="22"/>
        </w:rPr>
        <w:t>,</w:t>
      </w:r>
      <w:r w:rsidR="00AC23C5" w:rsidRPr="00C460DB">
        <w:rPr>
          <w:rFonts w:asciiTheme="minorHAnsi" w:hAnsiTheme="minorHAnsi" w:cs="Arial"/>
          <w:sz w:val="22"/>
          <w:szCs w:val="22"/>
        </w:rPr>
        <w:t>7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seviyesine gerilerken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867179" w:rsidRPr="00C460DB">
        <w:rPr>
          <w:rFonts w:asciiTheme="minorHAnsi" w:hAnsiTheme="minorHAnsi" w:cs="Arial"/>
          <w:sz w:val="22"/>
          <w:szCs w:val="22"/>
        </w:rPr>
        <w:t>p</w:t>
      </w:r>
      <w:r w:rsidR="00FB6953" w:rsidRPr="00C460DB">
        <w:rPr>
          <w:rFonts w:asciiTheme="minorHAnsi" w:hAnsiTheme="minorHAnsi" w:cs="Arial"/>
          <w:sz w:val="22"/>
          <w:szCs w:val="22"/>
        </w:rPr>
        <w:t>otansiyel işgücü ve işsizlerin bütünleşik oranı” 0,</w:t>
      </w:r>
      <w:r w:rsidR="00AC23C5" w:rsidRPr="00C460DB">
        <w:rPr>
          <w:rFonts w:asciiTheme="minorHAnsi" w:hAnsiTheme="minorHAnsi" w:cs="Arial"/>
          <w:sz w:val="22"/>
          <w:szCs w:val="22"/>
        </w:rPr>
        <w:t>6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AC23C5" w:rsidRPr="00C460DB">
        <w:rPr>
          <w:rFonts w:asciiTheme="minorHAnsi" w:hAnsiTheme="minorHAnsi" w:cs="Arial"/>
          <w:sz w:val="22"/>
          <w:szCs w:val="22"/>
        </w:rPr>
        <w:t>azalışla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yüzde 1</w:t>
      </w:r>
      <w:r w:rsidR="00AC23C5" w:rsidRPr="00C460DB">
        <w:rPr>
          <w:rFonts w:asciiTheme="minorHAnsi" w:hAnsiTheme="minorHAnsi" w:cs="Arial"/>
          <w:sz w:val="22"/>
          <w:szCs w:val="22"/>
        </w:rPr>
        <w:t>8,1’e</w:t>
      </w:r>
      <w:r w:rsidR="00CA060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gerilemiştir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867179" w:rsidRPr="00C460DB">
        <w:rPr>
          <w:rFonts w:asciiTheme="minorHAnsi" w:hAnsiTheme="minorHAnsi" w:cs="Arial"/>
          <w:sz w:val="22"/>
          <w:szCs w:val="22"/>
        </w:rPr>
        <w:t>P</w:t>
      </w:r>
      <w:r w:rsidR="0050592D" w:rsidRPr="00C460DB">
        <w:rPr>
          <w:rFonts w:asciiTheme="minorHAnsi" w:hAnsiTheme="minorHAnsi" w:cs="Arial"/>
          <w:sz w:val="22"/>
          <w:szCs w:val="22"/>
        </w:rPr>
        <w:t xml:space="preserve">otansiyel işgücü </w:t>
      </w:r>
      <w:r w:rsidR="006A24D8" w:rsidRPr="00C460DB">
        <w:rPr>
          <w:rFonts w:asciiTheme="minorHAnsi" w:hAnsiTheme="minorHAnsi" w:cs="Arial"/>
          <w:sz w:val="22"/>
          <w:szCs w:val="22"/>
        </w:rPr>
        <w:t>seviyesi</w:t>
      </w:r>
      <w:r w:rsidR="00AC23C5" w:rsidRPr="00C460DB">
        <w:rPr>
          <w:rFonts w:asciiTheme="minorHAnsi" w:hAnsiTheme="minorHAnsi" w:cs="Arial"/>
          <w:sz w:val="22"/>
          <w:szCs w:val="22"/>
        </w:rPr>
        <w:t>nde</w:t>
      </w:r>
      <w:r w:rsidR="006A24D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Aralık ayında 248</w:t>
      </w:r>
      <w:r w:rsidR="006A24D8" w:rsidRPr="00C460DB">
        <w:rPr>
          <w:rFonts w:asciiTheme="minorHAnsi" w:hAnsiTheme="minorHAnsi" w:cs="Arial"/>
          <w:sz w:val="22"/>
          <w:szCs w:val="22"/>
        </w:rPr>
        <w:t xml:space="preserve"> bin</w:t>
      </w:r>
      <w:r w:rsidR="00AC23C5" w:rsidRPr="00C460DB">
        <w:rPr>
          <w:rFonts w:asciiTheme="minorHAnsi" w:hAnsiTheme="minorHAnsi" w:cs="Arial"/>
          <w:sz w:val="22"/>
          <w:szCs w:val="22"/>
        </w:rPr>
        <w:t>lik</w:t>
      </w:r>
      <w:r w:rsidR="006A24D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460DB" w:rsidRPr="00C460DB">
        <w:rPr>
          <w:rFonts w:asciiTheme="minorHAnsi" w:hAnsiTheme="minorHAnsi" w:cs="Arial"/>
          <w:sz w:val="22"/>
          <w:szCs w:val="22"/>
        </w:rPr>
        <w:t>artış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kaydedildikten sonra, </w:t>
      </w:r>
      <w:r w:rsidR="006A24D8" w:rsidRPr="00C460DB">
        <w:rPr>
          <w:rFonts w:asciiTheme="minorHAnsi" w:hAnsiTheme="minorHAnsi" w:cs="Arial"/>
          <w:sz w:val="22"/>
          <w:szCs w:val="22"/>
        </w:rPr>
        <w:t xml:space="preserve"> Ocak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ve Şubat aylarında sırasıyla </w:t>
      </w:r>
      <w:r w:rsidR="006A24D8" w:rsidRPr="00C460DB">
        <w:rPr>
          <w:rFonts w:asciiTheme="minorHAnsi" w:hAnsiTheme="minorHAnsi" w:cs="Arial"/>
          <w:sz w:val="22"/>
          <w:szCs w:val="22"/>
        </w:rPr>
        <w:t>14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 ve 71 binlik azalış kaydedilmiştir</w:t>
      </w:r>
      <w:r w:rsidR="005C3443" w:rsidRPr="00C460DB">
        <w:rPr>
          <w:rFonts w:asciiTheme="minorHAnsi" w:hAnsiTheme="minorHAnsi" w:cs="Arial"/>
          <w:sz w:val="22"/>
          <w:szCs w:val="22"/>
        </w:rPr>
        <w:t>.</w:t>
      </w:r>
      <w:r w:rsidR="0050592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97130" w:rsidRPr="00C460DB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 w:rsidRPr="00C460DB">
        <w:rPr>
          <w:rFonts w:asciiTheme="minorHAnsi" w:hAnsiTheme="minorHAnsi" w:cs="Arial"/>
          <w:sz w:val="22"/>
          <w:szCs w:val="22"/>
        </w:rPr>
        <w:t xml:space="preserve">ise </w:t>
      </w:r>
      <w:r w:rsidR="00AC23C5" w:rsidRPr="00C460DB">
        <w:rPr>
          <w:rFonts w:asciiTheme="minorHAnsi" w:hAnsiTheme="minorHAnsi" w:cs="Arial"/>
          <w:sz w:val="22"/>
          <w:szCs w:val="22"/>
        </w:rPr>
        <w:t>Ocak</w:t>
      </w:r>
      <w:r w:rsidR="00266ECC" w:rsidRPr="00C460DB">
        <w:rPr>
          <w:rFonts w:asciiTheme="minorHAnsi" w:hAnsiTheme="minorHAnsi" w:cs="Arial"/>
          <w:sz w:val="22"/>
          <w:szCs w:val="22"/>
        </w:rPr>
        <w:t>’t</w:t>
      </w:r>
      <w:r w:rsidR="00AC23C5" w:rsidRPr="00C460DB">
        <w:rPr>
          <w:rFonts w:asciiTheme="minorHAnsi" w:hAnsiTheme="minorHAnsi" w:cs="Arial"/>
          <w:sz w:val="22"/>
          <w:szCs w:val="22"/>
        </w:rPr>
        <w:t>an Şubat</w:t>
      </w:r>
      <w:r w:rsidR="00266ECC" w:rsidRPr="00C460DB">
        <w:rPr>
          <w:rFonts w:asciiTheme="minorHAnsi" w:hAnsiTheme="minorHAnsi" w:cs="Arial"/>
          <w:sz w:val="22"/>
          <w:szCs w:val="22"/>
        </w:rPr>
        <w:t xml:space="preserve">’a </w:t>
      </w:r>
      <w:r w:rsidR="00AC23C5" w:rsidRPr="00C460DB">
        <w:rPr>
          <w:rFonts w:asciiTheme="minorHAnsi" w:hAnsiTheme="minorHAnsi" w:cs="Arial"/>
          <w:sz w:val="22"/>
          <w:szCs w:val="22"/>
        </w:rPr>
        <w:t>0,8</w:t>
      </w:r>
      <w:r w:rsidR="0083130C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AC23C5" w:rsidRPr="00C460DB">
        <w:rPr>
          <w:rFonts w:asciiTheme="minorHAnsi" w:hAnsiTheme="minorHAnsi" w:cs="Arial"/>
          <w:sz w:val="22"/>
          <w:szCs w:val="22"/>
        </w:rPr>
        <w:t>azalışla</w:t>
      </w:r>
      <w:r w:rsidR="00487D3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C460DB">
        <w:rPr>
          <w:rFonts w:asciiTheme="minorHAnsi" w:hAnsiTheme="minorHAnsi" w:cs="Arial"/>
          <w:sz w:val="22"/>
          <w:szCs w:val="22"/>
        </w:rPr>
        <w:t>1</w:t>
      </w:r>
      <w:r w:rsidR="00AC23C5" w:rsidRPr="00C460DB">
        <w:rPr>
          <w:rFonts w:asciiTheme="minorHAnsi" w:hAnsiTheme="minorHAnsi" w:cs="Arial"/>
          <w:sz w:val="22"/>
          <w:szCs w:val="22"/>
        </w:rPr>
        <w:t>4</w:t>
      </w:r>
      <w:r w:rsidR="00BB3447" w:rsidRPr="00C460DB">
        <w:rPr>
          <w:rFonts w:asciiTheme="minorHAnsi" w:hAnsiTheme="minorHAnsi" w:cs="Arial"/>
          <w:sz w:val="22"/>
          <w:szCs w:val="22"/>
        </w:rPr>
        <w:t>,</w:t>
      </w:r>
      <w:r w:rsidR="0083130C" w:rsidRPr="00C460DB">
        <w:rPr>
          <w:rFonts w:asciiTheme="minorHAnsi" w:hAnsiTheme="minorHAnsi" w:cs="Arial"/>
          <w:sz w:val="22"/>
          <w:szCs w:val="22"/>
        </w:rPr>
        <w:t>7’ye</w:t>
      </w:r>
      <w:r w:rsidR="00D05127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>gerilemiştir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“Atıl işgücü oranı” ise yüzde 2</w:t>
      </w:r>
      <w:r w:rsidR="00AC23C5" w:rsidRPr="00C460DB">
        <w:rPr>
          <w:rFonts w:asciiTheme="minorHAnsi" w:hAnsiTheme="minorHAnsi" w:cs="Arial"/>
          <w:sz w:val="22"/>
          <w:szCs w:val="22"/>
        </w:rPr>
        <w:t>2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AC23C5" w:rsidRPr="00C460DB">
        <w:rPr>
          <w:rFonts w:asciiTheme="minorHAnsi" w:hAnsiTheme="minorHAnsi" w:cs="Arial"/>
          <w:sz w:val="22"/>
          <w:szCs w:val="22"/>
        </w:rPr>
        <w:t>7</w:t>
      </w:r>
      <w:r w:rsidR="008D1070" w:rsidRPr="00C460DB">
        <w:rPr>
          <w:rFonts w:asciiTheme="minorHAnsi" w:hAnsiTheme="minorHAnsi" w:cs="Arial"/>
          <w:sz w:val="22"/>
          <w:szCs w:val="22"/>
        </w:rPr>
        <w:t>’</w:t>
      </w:r>
      <w:r w:rsidR="00BB3447" w:rsidRPr="00C460DB">
        <w:rPr>
          <w:rFonts w:asciiTheme="minorHAnsi" w:hAnsiTheme="minorHAnsi" w:cs="Arial"/>
          <w:sz w:val="22"/>
          <w:szCs w:val="22"/>
        </w:rPr>
        <w:t>d</w:t>
      </w:r>
      <w:r w:rsidR="008D1070" w:rsidRPr="00C460DB">
        <w:rPr>
          <w:rFonts w:asciiTheme="minorHAnsi" w:hAnsiTheme="minorHAnsi" w:cs="Arial"/>
          <w:sz w:val="22"/>
          <w:szCs w:val="22"/>
        </w:rPr>
        <w:t>en yüzde 2</w:t>
      </w:r>
      <w:r w:rsidR="00AC23C5" w:rsidRPr="00C460DB">
        <w:rPr>
          <w:rFonts w:asciiTheme="minorHAnsi" w:hAnsiTheme="minorHAnsi" w:cs="Arial"/>
          <w:sz w:val="22"/>
          <w:szCs w:val="22"/>
        </w:rPr>
        <w:t>1</w:t>
      </w:r>
      <w:r w:rsidR="008D1070" w:rsidRPr="00C460DB">
        <w:rPr>
          <w:rFonts w:asciiTheme="minorHAnsi" w:hAnsiTheme="minorHAnsi" w:cs="Arial"/>
          <w:sz w:val="22"/>
          <w:szCs w:val="22"/>
        </w:rPr>
        <w:t>,</w:t>
      </w:r>
      <w:r w:rsidR="00AC23C5" w:rsidRPr="00C460DB">
        <w:rPr>
          <w:rFonts w:asciiTheme="minorHAnsi" w:hAnsiTheme="minorHAnsi" w:cs="Arial"/>
          <w:sz w:val="22"/>
          <w:szCs w:val="22"/>
        </w:rPr>
        <w:t>8</w:t>
      </w:r>
      <w:r w:rsidR="005217DD" w:rsidRPr="00C460DB">
        <w:rPr>
          <w:rFonts w:asciiTheme="minorHAnsi" w:hAnsiTheme="minorHAnsi" w:cs="Arial"/>
          <w:sz w:val="22"/>
          <w:szCs w:val="22"/>
        </w:rPr>
        <w:t>’</w:t>
      </w:r>
      <w:r w:rsidR="002C0D5C" w:rsidRPr="00C460DB">
        <w:rPr>
          <w:rFonts w:asciiTheme="minorHAnsi" w:hAnsiTheme="minorHAnsi" w:cs="Arial"/>
          <w:sz w:val="22"/>
          <w:szCs w:val="22"/>
        </w:rPr>
        <w:t>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75DA" w:rsidRPr="00C460DB">
        <w:rPr>
          <w:rFonts w:asciiTheme="minorHAnsi" w:hAnsiTheme="minorHAnsi" w:cs="Arial"/>
          <w:sz w:val="22"/>
          <w:szCs w:val="22"/>
        </w:rPr>
        <w:t>0</w:t>
      </w:r>
      <w:r w:rsidR="001A56B3" w:rsidRPr="00C460DB">
        <w:rPr>
          <w:rFonts w:asciiTheme="minorHAnsi" w:hAnsiTheme="minorHAnsi" w:cs="Arial"/>
          <w:sz w:val="22"/>
          <w:szCs w:val="22"/>
        </w:rPr>
        <w:t>,</w:t>
      </w:r>
      <w:r w:rsidR="00AC23C5" w:rsidRPr="00C460DB">
        <w:rPr>
          <w:rFonts w:asciiTheme="minorHAnsi" w:hAnsiTheme="minorHAnsi" w:cs="Arial"/>
          <w:sz w:val="22"/>
          <w:szCs w:val="22"/>
        </w:rPr>
        <w:t>9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AC23C5" w:rsidRPr="00C460DB">
        <w:rPr>
          <w:rFonts w:asciiTheme="minorHAnsi" w:hAnsiTheme="minorHAnsi" w:cs="Arial"/>
          <w:sz w:val="22"/>
          <w:szCs w:val="22"/>
        </w:rPr>
        <w:t>azalmıştır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4AF286AA" w:rsidR="00AB7BD7" w:rsidRPr="00C460DB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C85882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7245FB35" w:rsidR="00167A6F" w:rsidRPr="00C460DB" w:rsidRDefault="00AC23C5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w:drawing>
          <wp:inline distT="0" distB="0" distL="0" distR="0" wp14:anchorId="01C3258E" wp14:editId="68090BE4">
            <wp:extent cx="5375507" cy="3212785"/>
            <wp:effectExtent l="0" t="0" r="15875" b="698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426F7EF-6F83-406D-A925-2179370F78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2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2"/>
    </w:p>
    <w:p w14:paraId="0FD854A9" w14:textId="07F5FAA2" w:rsidR="00803A55" w:rsidRPr="00C460DB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 w:rsidRPr="00C460DB">
        <w:rPr>
          <w:rFonts w:asciiTheme="minorHAnsi" w:hAnsiTheme="minorHAnsi" w:cs="Arial"/>
          <w:b/>
        </w:rPr>
        <w:t>Sektörel istihdama yönelik gelişmeler</w:t>
      </w:r>
    </w:p>
    <w:p w14:paraId="79348493" w14:textId="77777777" w:rsidR="00803A55" w:rsidRPr="00C460DB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07CEFBE0" w:rsidR="00191C06" w:rsidRPr="00C460DB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C460DB">
        <w:rPr>
          <w:rFonts w:asciiTheme="minorHAnsi" w:hAnsiTheme="minorHAnsi" w:cs="Arial"/>
          <w:sz w:val="22"/>
          <w:szCs w:val="22"/>
        </w:rPr>
        <w:t>İ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C460DB">
        <w:rPr>
          <w:rFonts w:asciiTheme="minorHAnsi" w:hAnsiTheme="minorHAnsi" w:cs="Arial"/>
          <w:sz w:val="22"/>
          <w:szCs w:val="22"/>
        </w:rPr>
        <w:t>aylık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C460DB">
        <w:rPr>
          <w:rFonts w:asciiTheme="minorHAnsi" w:hAnsiTheme="minorHAnsi" w:cs="Arial"/>
          <w:sz w:val="22"/>
          <w:szCs w:val="22"/>
        </w:rPr>
        <w:t>mıştı</w:t>
      </w:r>
      <w:r w:rsidRPr="00C460DB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C460DB">
        <w:rPr>
          <w:rFonts w:asciiTheme="minorHAnsi" w:hAnsiTheme="minorHAnsi" w:cs="Arial"/>
          <w:sz w:val="22"/>
          <w:szCs w:val="22"/>
        </w:rPr>
        <w:t>ın ortaya çıktığı görüldü</w:t>
      </w:r>
      <w:r w:rsidRPr="00C460DB">
        <w:rPr>
          <w:rFonts w:asciiTheme="minorHAnsi" w:hAnsiTheme="minorHAnsi" w:cs="Arial"/>
          <w:sz w:val="22"/>
          <w:szCs w:val="22"/>
        </w:rPr>
        <w:t>.</w:t>
      </w:r>
      <w:r w:rsidR="009915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C460DB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C460DB">
        <w:rPr>
          <w:rFonts w:asciiTheme="minorHAnsi" w:hAnsiTheme="minorHAnsi" w:cs="Arial"/>
          <w:sz w:val="22"/>
          <w:szCs w:val="22"/>
        </w:rPr>
        <w:t>arak bundan böyle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C460DB">
        <w:rPr>
          <w:rFonts w:asciiTheme="minorHAnsi" w:hAnsiTheme="minorHAnsi" w:cs="Arial"/>
          <w:sz w:val="22"/>
          <w:szCs w:val="22"/>
        </w:rPr>
        <w:t>nı</w:t>
      </w:r>
      <w:r w:rsidR="00AE0473" w:rsidRPr="00C460DB">
        <w:rPr>
          <w:rFonts w:asciiTheme="minorHAnsi" w:hAnsiTheme="minorHAnsi" w:cs="Arial"/>
          <w:sz w:val="22"/>
          <w:szCs w:val="22"/>
        </w:rPr>
        <w:t>n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C460DB">
        <w:rPr>
          <w:rFonts w:asciiTheme="minorHAnsi" w:hAnsiTheme="minorHAnsi" w:cs="Arial"/>
          <w:sz w:val="22"/>
          <w:szCs w:val="22"/>
        </w:rPr>
        <w:t>ğını açıkladı. Nitekim 10 Martta y</w:t>
      </w:r>
      <w:r w:rsidR="00AE0473" w:rsidRPr="00C460DB">
        <w:rPr>
          <w:rFonts w:asciiTheme="minorHAnsi" w:hAnsiTheme="minorHAnsi" w:cs="Arial"/>
          <w:sz w:val="22"/>
          <w:szCs w:val="22"/>
        </w:rPr>
        <w:t>ay</w:t>
      </w:r>
      <w:r w:rsidR="00497F65" w:rsidRPr="00C460DB">
        <w:rPr>
          <w:rFonts w:asciiTheme="minorHAnsi" w:hAnsiTheme="minorHAnsi" w:cs="Arial"/>
          <w:sz w:val="22"/>
          <w:szCs w:val="22"/>
        </w:rPr>
        <w:t>ı</w:t>
      </w:r>
      <w:r w:rsidR="00AE0473" w:rsidRPr="00C460DB">
        <w:rPr>
          <w:rFonts w:asciiTheme="minorHAnsi" w:hAnsiTheme="minorHAnsi" w:cs="Arial"/>
          <w:sz w:val="22"/>
          <w:szCs w:val="22"/>
        </w:rPr>
        <w:t>m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lanan Ocak işgücü istatistiklerinde sektör </w:t>
      </w:r>
      <w:r w:rsidR="00AE0473" w:rsidRPr="00C460DB">
        <w:rPr>
          <w:rFonts w:asciiTheme="minorHAnsi" w:hAnsiTheme="minorHAnsi" w:cs="Arial"/>
          <w:sz w:val="22"/>
          <w:szCs w:val="22"/>
        </w:rPr>
        <w:t>i</w:t>
      </w:r>
      <w:r w:rsidR="00497F65" w:rsidRPr="00C460DB">
        <w:rPr>
          <w:rFonts w:asciiTheme="minorHAnsi" w:hAnsiTheme="minorHAnsi" w:cs="Arial"/>
          <w:sz w:val="22"/>
          <w:szCs w:val="22"/>
        </w:rPr>
        <w:t>st</w:t>
      </w:r>
      <w:r w:rsidR="00AE0473" w:rsidRPr="00C460DB">
        <w:rPr>
          <w:rFonts w:asciiTheme="minorHAnsi" w:hAnsiTheme="minorHAnsi" w:cs="Arial"/>
          <w:sz w:val="22"/>
          <w:szCs w:val="22"/>
        </w:rPr>
        <w:t>i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hdamlarına yer verilmemiştir. Bundan böyle </w:t>
      </w:r>
      <w:r w:rsidR="007F2DEF" w:rsidRPr="00C460DB">
        <w:rPr>
          <w:rFonts w:asciiTheme="minorHAnsi" w:hAnsiTheme="minorHAnsi" w:cs="Arial"/>
          <w:sz w:val="22"/>
          <w:szCs w:val="22"/>
        </w:rPr>
        <w:t xml:space="preserve">Betam da sektör istihdamlarındaki gelişmelere </w:t>
      </w:r>
      <w:r w:rsidR="00972FA6" w:rsidRPr="00C460DB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C460DB">
        <w:rPr>
          <w:rFonts w:asciiTheme="minorHAnsi" w:hAnsiTheme="minorHAnsi" w:cs="Arial"/>
          <w:sz w:val="22"/>
          <w:szCs w:val="22"/>
        </w:rPr>
        <w:t>a yer ver</w:t>
      </w:r>
      <w:r w:rsidR="00497F65" w:rsidRPr="00C460DB">
        <w:rPr>
          <w:rFonts w:asciiTheme="minorHAnsi" w:hAnsiTheme="minorHAnsi" w:cs="Arial"/>
          <w:sz w:val="22"/>
          <w:szCs w:val="22"/>
        </w:rPr>
        <w:t>ecektir</w:t>
      </w:r>
      <w:r w:rsidR="001E6DB1" w:rsidRPr="00C460DB">
        <w:rPr>
          <w:rFonts w:asciiTheme="minorHAnsi" w:hAnsiTheme="minorHAnsi" w:cs="Arial"/>
          <w:sz w:val="22"/>
          <w:szCs w:val="22"/>
        </w:rPr>
        <w:t>.</w:t>
      </w:r>
    </w:p>
    <w:p w14:paraId="43990945" w14:textId="1A5CBD53" w:rsidR="00C62FB5" w:rsidRPr="00C460DB" w:rsidRDefault="00B964BB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C460DB">
        <w:rPr>
          <w:rFonts w:asciiTheme="minorHAnsi" w:hAnsiTheme="minorHAnsi" w:cs="Arial"/>
          <w:sz w:val="24"/>
          <w:szCs w:val="24"/>
        </w:rPr>
        <w:t>Kadın</w:t>
      </w:r>
      <w:r w:rsidR="00446B08" w:rsidRPr="00C460DB">
        <w:rPr>
          <w:rFonts w:asciiTheme="minorHAnsi" w:hAnsiTheme="minorHAnsi" w:cs="Arial"/>
          <w:sz w:val="24"/>
          <w:szCs w:val="24"/>
        </w:rPr>
        <w:t xml:space="preserve"> </w:t>
      </w:r>
      <w:r w:rsidR="00AC23C5" w:rsidRPr="00C460DB">
        <w:rPr>
          <w:rFonts w:asciiTheme="minorHAnsi" w:hAnsiTheme="minorHAnsi" w:cs="Arial"/>
          <w:sz w:val="24"/>
          <w:szCs w:val="24"/>
        </w:rPr>
        <w:t xml:space="preserve">ve Erkek </w:t>
      </w:r>
      <w:r w:rsidR="009D1AA2" w:rsidRPr="00C460DB">
        <w:rPr>
          <w:rFonts w:asciiTheme="minorHAnsi" w:hAnsiTheme="minorHAnsi" w:cs="Arial"/>
          <w:sz w:val="24"/>
          <w:szCs w:val="24"/>
        </w:rPr>
        <w:t>işsizli</w:t>
      </w:r>
      <w:r w:rsidR="00497F65" w:rsidRPr="00C460DB">
        <w:rPr>
          <w:rFonts w:asciiTheme="minorHAnsi" w:hAnsiTheme="minorHAnsi" w:cs="Arial"/>
          <w:sz w:val="24"/>
          <w:szCs w:val="24"/>
        </w:rPr>
        <w:t>ğinde azalma</w:t>
      </w:r>
    </w:p>
    <w:p w14:paraId="4F6D6889" w14:textId="77777777" w:rsidR="0037529A" w:rsidRPr="00C460DB" w:rsidRDefault="0037529A" w:rsidP="0037529A"/>
    <w:p w14:paraId="6105680B" w14:textId="59055893" w:rsidR="00716564" w:rsidRPr="00C460DB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3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Kadın istihdamında son </w:t>
      </w:r>
      <w:r w:rsidR="00CC77A4" w:rsidRPr="00C460DB">
        <w:rPr>
          <w:rFonts w:asciiTheme="minorHAnsi" w:hAnsiTheme="minorHAnsi" w:cs="Arial"/>
          <w:sz w:val="22"/>
          <w:szCs w:val="22"/>
        </w:rPr>
        <w:t>beş</w:t>
      </w:r>
      <w:r w:rsidR="00B77946" w:rsidRPr="00C460DB">
        <w:rPr>
          <w:rFonts w:asciiTheme="minorHAnsi" w:hAnsiTheme="minorHAnsi" w:cs="Arial"/>
          <w:sz w:val="22"/>
          <w:szCs w:val="22"/>
        </w:rPr>
        <w:t xml:space="preserve"> 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aydaki </w:t>
      </w:r>
      <w:r w:rsidR="00CC77A4" w:rsidRPr="00C460DB">
        <w:rPr>
          <w:rFonts w:asciiTheme="minorHAnsi" w:hAnsiTheme="minorHAnsi" w:cs="Arial"/>
          <w:sz w:val="22"/>
          <w:szCs w:val="22"/>
        </w:rPr>
        <w:t>534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binlik artışa ek olarak </w:t>
      </w:r>
      <w:r w:rsidR="00CC77A4" w:rsidRPr="00C460DB">
        <w:rPr>
          <w:rFonts w:asciiTheme="minorHAnsi" w:hAnsiTheme="minorHAnsi" w:cs="Arial"/>
          <w:sz w:val="22"/>
          <w:szCs w:val="22"/>
        </w:rPr>
        <w:t>Şubat</w:t>
      </w:r>
      <w:r w:rsidR="00B825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ayında da </w:t>
      </w:r>
      <w:r w:rsidR="00CC77A4" w:rsidRPr="00C460DB">
        <w:rPr>
          <w:rFonts w:asciiTheme="minorHAnsi" w:hAnsiTheme="minorHAnsi" w:cs="Arial"/>
          <w:sz w:val="22"/>
          <w:szCs w:val="22"/>
        </w:rPr>
        <w:t>26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binlik artış kaydedilmiştir. </w:t>
      </w:r>
      <w:r w:rsidR="00CF6709" w:rsidRPr="00C460DB">
        <w:rPr>
          <w:rFonts w:asciiTheme="minorHAnsi" w:hAnsiTheme="minorHAnsi" w:cs="Arial"/>
          <w:sz w:val="22"/>
          <w:szCs w:val="22"/>
        </w:rPr>
        <w:t>İ</w:t>
      </w:r>
      <w:r w:rsidR="00E42030" w:rsidRPr="00C460DB">
        <w:rPr>
          <w:rFonts w:asciiTheme="minorHAnsi" w:hAnsiTheme="minorHAnsi" w:cs="Arial"/>
          <w:sz w:val="22"/>
          <w:szCs w:val="22"/>
        </w:rPr>
        <w:t>şsiz sayısı</w:t>
      </w:r>
      <w:r w:rsidR="007934F8" w:rsidRPr="00C460DB">
        <w:rPr>
          <w:rFonts w:asciiTheme="minorHAnsi" w:hAnsiTheme="minorHAnsi" w:cs="Arial"/>
          <w:sz w:val="22"/>
          <w:szCs w:val="22"/>
        </w:rPr>
        <w:t>nda</w:t>
      </w:r>
      <w:r w:rsidR="00CF6709" w:rsidRPr="00C460DB">
        <w:rPr>
          <w:rFonts w:asciiTheme="minorHAnsi" w:hAnsiTheme="minorHAnsi" w:cs="Arial"/>
          <w:sz w:val="22"/>
          <w:szCs w:val="22"/>
        </w:rPr>
        <w:t xml:space="preserve"> ise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 bir önceki aya kıyasla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045C7" w:rsidRPr="00C460DB">
        <w:rPr>
          <w:rFonts w:asciiTheme="minorHAnsi" w:hAnsiTheme="minorHAnsi" w:cs="Arial"/>
          <w:sz w:val="22"/>
          <w:szCs w:val="22"/>
        </w:rPr>
        <w:lastRenderedPageBreak/>
        <w:t>28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CF6709" w:rsidRPr="00C460DB">
        <w:rPr>
          <w:rFonts w:asciiTheme="minorHAnsi" w:hAnsiTheme="minorHAnsi" w:cs="Arial"/>
          <w:sz w:val="22"/>
          <w:szCs w:val="22"/>
        </w:rPr>
        <w:t>azalış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gerçekleşmiştir.</w:t>
      </w:r>
      <w:r w:rsidR="003A77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Bu gelişmeler ışığında kadın </w:t>
      </w:r>
      <w:r w:rsidR="00E42030" w:rsidRPr="00C460DB">
        <w:rPr>
          <w:rFonts w:asciiTheme="minorHAnsi" w:hAnsiTheme="minorHAnsi" w:cs="Arial"/>
          <w:sz w:val="22"/>
          <w:szCs w:val="22"/>
        </w:rPr>
        <w:t>işsizlik oranı 0,</w:t>
      </w:r>
      <w:r w:rsidR="008045C7" w:rsidRPr="00C460DB">
        <w:rPr>
          <w:rFonts w:asciiTheme="minorHAnsi" w:hAnsiTheme="minorHAnsi" w:cs="Arial"/>
          <w:sz w:val="22"/>
          <w:szCs w:val="22"/>
        </w:rPr>
        <w:t>3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yüzde puanlık </w:t>
      </w:r>
      <w:r w:rsidR="000F5DFE" w:rsidRPr="00C460DB">
        <w:rPr>
          <w:rFonts w:asciiTheme="minorHAnsi" w:hAnsiTheme="minorHAnsi" w:cs="Arial"/>
          <w:sz w:val="22"/>
          <w:szCs w:val="22"/>
        </w:rPr>
        <w:t>azalışla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F5DFE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E42030" w:rsidRPr="00C460DB">
        <w:rPr>
          <w:rFonts w:asciiTheme="minorHAnsi" w:hAnsiTheme="minorHAnsi" w:cs="Arial"/>
          <w:sz w:val="22"/>
          <w:szCs w:val="22"/>
        </w:rPr>
        <w:t>1</w:t>
      </w:r>
      <w:r w:rsidR="000F5DFE" w:rsidRPr="00C460DB">
        <w:rPr>
          <w:rFonts w:asciiTheme="minorHAnsi" w:hAnsiTheme="minorHAnsi" w:cs="Arial"/>
          <w:sz w:val="22"/>
          <w:szCs w:val="22"/>
        </w:rPr>
        <w:t>3</w:t>
      </w:r>
      <w:r w:rsidR="00E42030" w:rsidRPr="00C460DB">
        <w:rPr>
          <w:rFonts w:asciiTheme="minorHAnsi" w:hAnsiTheme="minorHAnsi" w:cs="Arial"/>
          <w:sz w:val="22"/>
          <w:szCs w:val="22"/>
        </w:rPr>
        <w:t>,</w:t>
      </w:r>
      <w:r w:rsidR="00CC77A4" w:rsidRPr="00C460DB">
        <w:rPr>
          <w:rFonts w:asciiTheme="minorHAnsi" w:hAnsiTheme="minorHAnsi" w:cs="Arial"/>
          <w:sz w:val="22"/>
          <w:szCs w:val="22"/>
        </w:rPr>
        <w:t>4</w:t>
      </w:r>
      <w:r w:rsidR="000F5DFE" w:rsidRPr="00C460DB">
        <w:rPr>
          <w:rFonts w:asciiTheme="minorHAnsi" w:hAnsiTheme="minorHAnsi" w:cs="Arial"/>
          <w:sz w:val="22"/>
          <w:szCs w:val="22"/>
        </w:rPr>
        <w:t>’</w:t>
      </w:r>
      <w:r w:rsidR="00CC77A4" w:rsidRPr="00C460DB">
        <w:rPr>
          <w:rFonts w:asciiTheme="minorHAnsi" w:hAnsiTheme="minorHAnsi" w:cs="Arial"/>
          <w:sz w:val="22"/>
          <w:szCs w:val="22"/>
        </w:rPr>
        <w:t>e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F5DFE" w:rsidRPr="00C460DB">
        <w:rPr>
          <w:rFonts w:asciiTheme="minorHAnsi" w:hAnsiTheme="minorHAnsi" w:cs="Arial"/>
          <w:sz w:val="22"/>
          <w:szCs w:val="22"/>
        </w:rPr>
        <w:t>gerilemiştir</w:t>
      </w:r>
      <w:r w:rsidR="00E42030" w:rsidRPr="00C460DB">
        <w:rPr>
          <w:rFonts w:asciiTheme="minorHAnsi" w:hAnsiTheme="minorHAnsi" w:cs="Arial"/>
          <w:sz w:val="22"/>
          <w:szCs w:val="22"/>
        </w:rPr>
        <w:t>.</w:t>
      </w:r>
      <w:r w:rsidR="000F5DF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>Şubat</w:t>
      </w:r>
      <w:r w:rsidR="000D094E" w:rsidRPr="00C460DB">
        <w:rPr>
          <w:rFonts w:asciiTheme="minorHAnsi" w:hAnsiTheme="minorHAnsi" w:cs="Arial"/>
          <w:sz w:val="22"/>
          <w:szCs w:val="22"/>
        </w:rPr>
        <w:t>’ta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erkek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>66</w:t>
      </w:r>
      <w:r w:rsidR="00AA028B" w:rsidRPr="00C460DB">
        <w:rPr>
          <w:rFonts w:asciiTheme="minorHAnsi" w:hAnsiTheme="minorHAnsi" w:cs="Arial"/>
          <w:sz w:val="22"/>
          <w:szCs w:val="22"/>
        </w:rPr>
        <w:t xml:space="preserve"> bin </w:t>
      </w:r>
      <w:r w:rsidR="00CC77A4" w:rsidRPr="00C460DB">
        <w:rPr>
          <w:rFonts w:asciiTheme="minorHAnsi" w:hAnsiTheme="minorHAnsi" w:cs="Arial"/>
          <w:sz w:val="22"/>
          <w:szCs w:val="22"/>
        </w:rPr>
        <w:t>artarken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işsiz sayısı da </w:t>
      </w:r>
      <w:r w:rsidR="00CC77A4" w:rsidRPr="00C460DB">
        <w:rPr>
          <w:rFonts w:asciiTheme="minorHAnsi" w:hAnsiTheme="minorHAnsi" w:cs="Arial"/>
          <w:sz w:val="22"/>
          <w:szCs w:val="22"/>
        </w:rPr>
        <w:t>1</w:t>
      </w:r>
      <w:r w:rsidR="00AA028B" w:rsidRPr="00C460DB">
        <w:rPr>
          <w:rFonts w:asciiTheme="minorHAnsi" w:hAnsiTheme="minorHAnsi" w:cs="Arial"/>
          <w:sz w:val="22"/>
          <w:szCs w:val="22"/>
        </w:rPr>
        <w:t>49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bin</w:t>
      </w:r>
      <w:r w:rsidR="007C4F70" w:rsidRPr="00C460DB">
        <w:rPr>
          <w:rFonts w:asciiTheme="minorHAnsi" w:hAnsiTheme="minorHAnsi" w:cs="Arial"/>
          <w:sz w:val="22"/>
          <w:szCs w:val="22"/>
        </w:rPr>
        <w:t xml:space="preserve"> kişi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>azalmış</w:t>
      </w:r>
      <w:r w:rsidR="00352292" w:rsidRPr="00C460DB">
        <w:rPr>
          <w:rFonts w:asciiTheme="minorHAnsi" w:hAnsiTheme="minorHAnsi" w:cs="Arial"/>
          <w:sz w:val="22"/>
          <w:szCs w:val="22"/>
        </w:rPr>
        <w:t>,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 yüzde </w:t>
      </w:r>
      <w:r w:rsidR="00CC77A4" w:rsidRPr="00C460DB">
        <w:rPr>
          <w:rFonts w:asciiTheme="minorHAnsi" w:hAnsiTheme="minorHAnsi" w:cs="Arial"/>
          <w:sz w:val="22"/>
          <w:szCs w:val="22"/>
        </w:rPr>
        <w:t>9,9</w:t>
      </w:r>
      <w:r w:rsidR="00C01F40" w:rsidRPr="00C460DB">
        <w:rPr>
          <w:rFonts w:asciiTheme="minorHAnsi" w:hAnsiTheme="minorHAnsi" w:cs="Arial"/>
          <w:sz w:val="22"/>
          <w:szCs w:val="22"/>
        </w:rPr>
        <w:t>’d</w:t>
      </w:r>
      <w:r w:rsidR="00CC77A4" w:rsidRPr="00C460DB">
        <w:rPr>
          <w:rFonts w:asciiTheme="minorHAnsi" w:hAnsiTheme="minorHAnsi" w:cs="Arial"/>
          <w:sz w:val="22"/>
          <w:szCs w:val="22"/>
        </w:rPr>
        <w:t>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CC77A4" w:rsidRPr="00C460DB">
        <w:rPr>
          <w:rFonts w:asciiTheme="minorHAnsi" w:hAnsiTheme="minorHAnsi" w:cs="Arial"/>
          <w:sz w:val="22"/>
          <w:szCs w:val="22"/>
        </w:rPr>
        <w:t>9</w:t>
      </w:r>
      <w:r w:rsidR="00AA028B" w:rsidRPr="00C460DB">
        <w:rPr>
          <w:rFonts w:asciiTheme="minorHAnsi" w:hAnsiTheme="minorHAnsi" w:cs="Arial"/>
          <w:sz w:val="22"/>
          <w:szCs w:val="22"/>
        </w:rPr>
        <w:t>,3’e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3A77B1" w:rsidRPr="00C460DB">
        <w:rPr>
          <w:rFonts w:asciiTheme="minorHAnsi" w:hAnsiTheme="minorHAnsi" w:cs="Arial"/>
          <w:sz w:val="22"/>
          <w:szCs w:val="22"/>
        </w:rPr>
        <w:t>gerilemiştir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7192F" w:rsidRPr="00C460DB">
        <w:rPr>
          <w:rFonts w:asciiTheme="minorHAnsi" w:hAnsiTheme="minorHAnsi" w:cs="Arial"/>
          <w:sz w:val="22"/>
          <w:szCs w:val="22"/>
        </w:rPr>
        <w:t xml:space="preserve">(Tablo </w:t>
      </w:r>
      <w:r w:rsidR="007504F7" w:rsidRPr="00C460DB">
        <w:rPr>
          <w:rFonts w:asciiTheme="minorHAnsi" w:hAnsiTheme="minorHAnsi" w:cs="Arial"/>
          <w:sz w:val="22"/>
          <w:szCs w:val="22"/>
        </w:rPr>
        <w:t>3</w:t>
      </w:r>
      <w:r w:rsidR="0067192F" w:rsidRPr="00C460DB">
        <w:rPr>
          <w:rFonts w:asciiTheme="minorHAnsi" w:hAnsiTheme="minorHAnsi" w:cs="Arial"/>
          <w:sz w:val="22"/>
          <w:szCs w:val="22"/>
        </w:rPr>
        <w:t>).</w:t>
      </w:r>
      <w:bookmarkEnd w:id="3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27754EE1" w14:textId="34AD4506" w:rsidR="00AB7BD7" w:rsidRPr="00C460DB" w:rsidRDefault="005A6DD1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612EFF" wp14:editId="37B65E92">
                <wp:simplePos x="0" y="0"/>
                <wp:positionH relativeFrom="column">
                  <wp:posOffset>-25603</wp:posOffset>
                </wp:positionH>
                <wp:positionV relativeFrom="paragraph">
                  <wp:posOffset>270180</wp:posOffset>
                </wp:positionV>
                <wp:extent cx="6346825" cy="2896819"/>
                <wp:effectExtent l="0" t="0" r="15875" b="0"/>
                <wp:wrapNone/>
                <wp:docPr id="16" name="Gr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6E52C0-0704-4D8A-8E93-1DD927531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25" cy="2896819"/>
                          <a:chOff x="-29261" y="0"/>
                          <a:chExt cx="6346981" cy="3676247"/>
                        </a:xfrm>
                      </wpg:grpSpPr>
                      <wpg:graphicFrame>
                        <wpg:cNvPr id="17" name="Chart 17">
                          <a:extLst>
                            <a:ext uri="{FF2B5EF4-FFF2-40B4-BE49-F238E27FC236}">
                              <a16:creationId xmlns:a16="http://schemas.microsoft.com/office/drawing/2014/main" id="{C525A51A-5524-42FA-956F-0D6C58DD6A23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197720" y="0"/>
                          <a:ext cx="6120000" cy="36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18" name="TextBox 1">
                          <a:extLst>
                            <a:ext uri="{FF2B5EF4-FFF2-40B4-BE49-F238E27FC236}">
                              <a16:creationId xmlns:a16="http://schemas.microsoft.com/office/drawing/2014/main" id="{886A7E01-5C35-4EEF-A5AF-5265C8CF17DB}"/>
                            </a:ext>
                          </a:extLst>
                        </wps:cNvPr>
                        <wps:cNvSpPr txBox="1"/>
                        <wps:spPr>
                          <a:xfrm>
                            <a:off x="-29261" y="3381159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EE795" w14:textId="77777777" w:rsidR="0046186E" w:rsidRDefault="0046186E" w:rsidP="005A6D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 xml:space="preserve">: TÜİK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İşgücü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İstatistikleri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Betam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612EFF" id="Grup 2" o:spid="_x0000_s1028" style="position:absolute;left:0;text-align:left;margin-left:-2pt;margin-top:21.25pt;width:499.75pt;height:228.1pt;z-index:251658240;mso-width-relative:margin;mso-height-relative:margin" coordorigin="-292" coordsize="63469,36762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7" o:spid="_x0000_s1029" type="#_x0000_t75" style="position:absolute;left:1902;top:-77;width:61327;height:36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">
                  <v:imagedata r:id="rId15" o:title=""/>
                  <o:lock v:ext="edit" aspectratio="f"/>
                </v:shape>
                <v:shape id="TextBox 1" o:spid="_x0000_s1030" type="#_x0000_t202" style="position:absolute;left:-292;top:33811;width:21047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BAEE795" w14:textId="77777777" w:rsidR="0046186E" w:rsidRDefault="0046186E" w:rsidP="005A6D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7BD7"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="00AB7BD7"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C85882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AB7BD7"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5A5FE242" w14:textId="014A845B" w:rsidR="001C6540" w:rsidRPr="00C460DB" w:rsidRDefault="001C6540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9D908F0" w14:textId="6BB3D770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D5CD8CC" w14:textId="2F9F8A8C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692DEF3" w14:textId="000EC9AD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25B9F1B" w14:textId="5C8C4352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BFF893E" w14:textId="73E01474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7D903C" w14:textId="77777777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8943C15" w14:textId="0836F57D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F74671F" w14:textId="21ED71A1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D2CF306" w14:textId="4F88D1EF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EEAA107" w14:textId="3A8AA541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3F27E2F" w14:textId="76969BBC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AE17BBA" w14:textId="7744ED70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A55C964" w14:textId="0ECF2605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BF23E72" w14:textId="2D427AAE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A6934B5" w14:textId="108D74CB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DC65907" w14:textId="32AEC738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61D6FEE" w14:textId="116D3523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59C42A1" w14:textId="484ED962" w:rsidR="005A6DD1" w:rsidRPr="00C460DB" w:rsidRDefault="005A6DD1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0D3B61D" w14:textId="0F6CEC1D" w:rsidR="00E61325" w:rsidRPr="00C460DB" w:rsidRDefault="005F3D39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4" w:name="_Ref448480503"/>
      <w:r w:rsidRPr="00C460DB">
        <w:rPr>
          <w:rFonts w:asciiTheme="minorHAnsi" w:hAnsiTheme="minorHAnsi" w:cs="Arial"/>
          <w:sz w:val="22"/>
          <w:szCs w:val="22"/>
        </w:rPr>
        <w:t xml:space="preserve">Kadın </w:t>
      </w:r>
      <w:r w:rsidR="00005DEA" w:rsidRPr="00C460DB">
        <w:rPr>
          <w:rFonts w:asciiTheme="minorHAnsi" w:hAnsiTheme="minorHAnsi" w:cs="Arial"/>
          <w:sz w:val="22"/>
          <w:szCs w:val="22"/>
        </w:rPr>
        <w:t xml:space="preserve">istihdam oranı </w:t>
      </w:r>
      <w:r w:rsidRPr="00C460DB">
        <w:rPr>
          <w:rFonts w:asciiTheme="minorHAnsi" w:hAnsiTheme="minorHAnsi" w:cs="Arial"/>
          <w:sz w:val="22"/>
          <w:szCs w:val="22"/>
        </w:rPr>
        <w:t xml:space="preserve">bir önceki aya kıyasla </w:t>
      </w:r>
      <w:r w:rsidR="00A15FFB" w:rsidRPr="00C460DB">
        <w:rPr>
          <w:rFonts w:asciiTheme="minorHAnsi" w:hAnsiTheme="minorHAnsi" w:cs="Arial"/>
          <w:sz w:val="22"/>
          <w:szCs w:val="22"/>
        </w:rPr>
        <w:t>değişmeyerek y</w:t>
      </w:r>
      <w:r w:rsidR="00E32A5A" w:rsidRPr="00C460DB">
        <w:rPr>
          <w:rFonts w:asciiTheme="minorHAnsi" w:hAnsiTheme="minorHAnsi" w:cs="Arial"/>
          <w:sz w:val="22"/>
          <w:szCs w:val="22"/>
        </w:rPr>
        <w:t>üzde</w:t>
      </w:r>
      <w:r w:rsidR="001A3037" w:rsidRPr="00C460DB">
        <w:rPr>
          <w:rFonts w:asciiTheme="minorHAnsi" w:hAnsiTheme="minorHAnsi" w:cs="Arial"/>
          <w:sz w:val="22"/>
          <w:szCs w:val="22"/>
        </w:rPr>
        <w:t xml:space="preserve"> 29,6 seviyesinde gerçekleşmiştir.</w:t>
      </w:r>
      <w:r w:rsidR="000931D7" w:rsidRPr="00C460DB">
        <w:rPr>
          <w:rFonts w:asciiTheme="minorHAnsi" w:hAnsiTheme="minorHAnsi" w:cs="Arial"/>
          <w:sz w:val="22"/>
          <w:szCs w:val="22"/>
        </w:rPr>
        <w:t>K</w:t>
      </w:r>
      <w:r w:rsidR="00920D48" w:rsidRPr="00C460DB">
        <w:rPr>
          <w:rFonts w:asciiTheme="minorHAnsi" w:hAnsiTheme="minorHAnsi" w:cs="Arial"/>
          <w:sz w:val="22"/>
          <w:szCs w:val="22"/>
        </w:rPr>
        <w:t>adın istihdam oranı pandemi öncesi seviyesin</w:t>
      </w:r>
      <w:r w:rsidR="00352292" w:rsidRPr="00C460DB">
        <w:rPr>
          <w:rFonts w:asciiTheme="minorHAnsi" w:hAnsiTheme="minorHAnsi" w:cs="Arial"/>
          <w:sz w:val="22"/>
          <w:szCs w:val="22"/>
        </w:rPr>
        <w:t>in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01B8C" w:rsidRPr="00C460DB">
        <w:rPr>
          <w:rFonts w:asciiTheme="minorHAnsi" w:hAnsiTheme="minorHAnsi" w:cs="Arial"/>
          <w:sz w:val="22"/>
          <w:szCs w:val="22"/>
        </w:rPr>
        <w:t>(0cak 2020 %27,</w:t>
      </w:r>
      <w:r w:rsidR="002E5BF1" w:rsidRPr="00C460DB">
        <w:rPr>
          <w:rFonts w:asciiTheme="minorHAnsi" w:hAnsiTheme="minorHAnsi" w:cs="Arial"/>
          <w:sz w:val="22"/>
          <w:szCs w:val="22"/>
        </w:rPr>
        <w:t>6</w:t>
      </w:r>
      <w:r w:rsidR="00601B8C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E26834" w:rsidRPr="00C460DB">
        <w:rPr>
          <w:rFonts w:asciiTheme="minorHAnsi" w:hAnsiTheme="minorHAnsi" w:cs="Arial"/>
          <w:sz w:val="22"/>
          <w:szCs w:val="22"/>
        </w:rPr>
        <w:t>2</w:t>
      </w:r>
      <w:r w:rsidR="00873665" w:rsidRPr="00C460DB">
        <w:rPr>
          <w:rFonts w:asciiTheme="minorHAnsi" w:hAnsiTheme="minorHAnsi" w:cs="Arial"/>
          <w:sz w:val="22"/>
          <w:szCs w:val="22"/>
        </w:rPr>
        <w:t>,</w:t>
      </w:r>
      <w:r w:rsidR="00785526" w:rsidRPr="00C460DB">
        <w:rPr>
          <w:rFonts w:asciiTheme="minorHAnsi" w:hAnsiTheme="minorHAnsi" w:cs="Arial"/>
          <w:sz w:val="22"/>
          <w:szCs w:val="22"/>
        </w:rPr>
        <w:t>0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 yüzde puan üzerindedir</w:t>
      </w:r>
      <w:r w:rsidR="00601B8C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F25506" w:rsidRPr="00C460DB">
        <w:rPr>
          <w:rFonts w:asciiTheme="minorHAnsi" w:hAnsiTheme="minorHAnsi" w:cs="Arial"/>
          <w:sz w:val="22"/>
          <w:szCs w:val="22"/>
        </w:rPr>
        <w:t xml:space="preserve">2018 resesyonu ve pandemi krizinin etkilerinin geçmesiyle de </w:t>
      </w:r>
      <w:r w:rsidR="00B96DF8" w:rsidRPr="00C460DB">
        <w:rPr>
          <w:rFonts w:asciiTheme="minorHAnsi" w:hAnsiTheme="minorHAnsi" w:cs="Arial"/>
          <w:sz w:val="22"/>
          <w:szCs w:val="22"/>
        </w:rPr>
        <w:t>Aralık 2017 pik seviyesine (yüzde 29,8)</w:t>
      </w:r>
      <w:r w:rsidR="00FE599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96DF8" w:rsidRPr="00C460DB">
        <w:rPr>
          <w:rFonts w:asciiTheme="minorHAnsi" w:hAnsiTheme="minorHAnsi" w:cs="Arial"/>
          <w:sz w:val="22"/>
          <w:szCs w:val="22"/>
        </w:rPr>
        <w:t>yaklaşmıştır</w:t>
      </w:r>
      <w:r w:rsidR="00601B8C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 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0,1 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yüzde puanlık </w:t>
      </w:r>
      <w:r w:rsidR="00785526" w:rsidRPr="00C460DB">
        <w:rPr>
          <w:rFonts w:asciiTheme="minorHAnsi" w:hAnsiTheme="minorHAnsi" w:cs="Arial"/>
          <w:sz w:val="22"/>
          <w:szCs w:val="22"/>
        </w:rPr>
        <w:t>artışla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64,0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785526" w:rsidRPr="00C460DB">
        <w:rPr>
          <w:rFonts w:asciiTheme="minorHAnsi" w:hAnsiTheme="minorHAnsi" w:cs="Arial"/>
          <w:sz w:val="22"/>
          <w:szCs w:val="22"/>
        </w:rPr>
        <w:t>yükselmiştir</w:t>
      </w:r>
      <w:r w:rsidR="00C26071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47F683D7" w14:textId="77777777" w:rsidR="004A35DC" w:rsidRPr="00C460DB" w:rsidRDefault="004A35DC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5" w:name="_Ref480193867"/>
    </w:p>
    <w:p w14:paraId="14FE4ECE" w14:textId="72A853A6" w:rsidR="004A5D76" w:rsidRDefault="004A5D76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Şekil </w:t>
      </w:r>
      <w:r w:rsidR="00912090" w:rsidRPr="00C460DB">
        <w:rPr>
          <w:rFonts w:ascii="Arial" w:hAnsi="Arial" w:cs="Arial"/>
        </w:rPr>
        <w:t xml:space="preserve">6 </w:t>
      </w:r>
      <w:r w:rsidRPr="00C460DB">
        <w:rPr>
          <w:rFonts w:ascii="Arial" w:hAnsi="Arial" w:cs="Arial"/>
        </w:rPr>
        <w:t>: Mevsim etkilerinden arındırılmış kadın ve erkek istihdam oranları (%)</w:t>
      </w:r>
    </w:p>
    <w:p w14:paraId="3E9DE989" w14:textId="47D7E207" w:rsidR="00B56B84" w:rsidRPr="00B56B84" w:rsidRDefault="00B56B84" w:rsidP="00B56B84">
      <w:r>
        <w:rPr>
          <w:noProof/>
          <w:lang w:eastAsia="tr-TR"/>
        </w:rPr>
        <w:drawing>
          <wp:inline distT="0" distB="0" distL="0" distR="0" wp14:anchorId="40070900" wp14:editId="11DE298E">
            <wp:extent cx="6645275" cy="3277870"/>
            <wp:effectExtent l="0" t="0" r="3175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B21E742" w14:textId="3A95421C" w:rsidR="00B56B84" w:rsidRDefault="00B56B84">
      <w:pPr>
        <w:suppressAutoHyphens w:val="0"/>
        <w:rPr>
          <w:b/>
          <w:bCs/>
          <w:noProof/>
          <w:sz w:val="20"/>
          <w:szCs w:val="20"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0B15FAED" w14:textId="77777777" w:rsidR="00AC7F59" w:rsidRPr="00C460DB" w:rsidRDefault="00AC7F59" w:rsidP="007C3CD9">
      <w:pPr>
        <w:pStyle w:val="Caption"/>
        <w:keepNext/>
        <w:spacing w:after="120" w:line="276" w:lineRule="auto"/>
        <w:rPr>
          <w:noProof/>
          <w:lang w:eastAsia="tr-TR"/>
        </w:rPr>
      </w:pPr>
    </w:p>
    <w:p w14:paraId="6B956D83" w14:textId="3E8A3FAA" w:rsidR="00785526" w:rsidRPr="00C460DB" w:rsidRDefault="00785526" w:rsidP="00785526">
      <w:pPr>
        <w:rPr>
          <w:lang w:eastAsia="tr-TR"/>
        </w:rPr>
      </w:pPr>
    </w:p>
    <w:p w14:paraId="58B93DCA" w14:textId="4AA25125" w:rsidR="00785526" w:rsidRPr="00C460DB" w:rsidRDefault="00785526" w:rsidP="00785526">
      <w:pPr>
        <w:rPr>
          <w:lang w:eastAsia="tr-TR"/>
        </w:rPr>
      </w:pPr>
    </w:p>
    <w:p w14:paraId="500FC8B0" w14:textId="614C28AC" w:rsidR="00785526" w:rsidRPr="00C460DB" w:rsidRDefault="00785526" w:rsidP="00785526">
      <w:pPr>
        <w:rPr>
          <w:lang w:eastAsia="tr-TR"/>
        </w:rPr>
      </w:pPr>
    </w:p>
    <w:p w14:paraId="41C144A6" w14:textId="00C0F415" w:rsidR="00785526" w:rsidRPr="00C460DB" w:rsidRDefault="00785526" w:rsidP="00785526">
      <w:pPr>
        <w:rPr>
          <w:lang w:eastAsia="tr-TR"/>
        </w:rPr>
      </w:pPr>
    </w:p>
    <w:p w14:paraId="05607012" w14:textId="501312EB" w:rsidR="00785526" w:rsidRPr="00C460DB" w:rsidRDefault="00785526" w:rsidP="00785526">
      <w:pPr>
        <w:rPr>
          <w:lang w:eastAsia="tr-TR"/>
        </w:rPr>
      </w:pPr>
    </w:p>
    <w:bookmarkEnd w:id="4"/>
    <w:bookmarkEnd w:id="5"/>
    <w:p w14:paraId="15F2B2CB" w14:textId="68AAB824" w:rsidR="00A74214" w:rsidRPr="00C460DB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Tablo </w:t>
      </w:r>
      <w:r w:rsidRPr="00C460DB">
        <w:rPr>
          <w:rFonts w:ascii="Arial" w:hAnsi="Arial" w:cs="Arial"/>
        </w:rPr>
        <w:fldChar w:fldCharType="begin"/>
      </w:r>
      <w:r w:rsidRPr="00C460DB">
        <w:rPr>
          <w:rFonts w:ascii="Arial" w:hAnsi="Arial" w:cs="Arial"/>
        </w:rPr>
        <w:instrText xml:space="preserve"> SEQ Tablo \* ARABIC </w:instrText>
      </w:r>
      <w:r w:rsidRPr="00C460DB">
        <w:rPr>
          <w:rFonts w:ascii="Arial" w:hAnsi="Arial" w:cs="Arial"/>
        </w:rPr>
        <w:fldChar w:fldCharType="separate"/>
      </w:r>
      <w:r w:rsidR="00C85882">
        <w:rPr>
          <w:rFonts w:ascii="Arial" w:hAnsi="Arial" w:cs="Arial"/>
          <w:noProof/>
        </w:rPr>
        <w:t>1</w:t>
      </w:r>
      <w:r w:rsidRPr="00C460DB">
        <w:rPr>
          <w:rFonts w:ascii="Arial" w:hAnsi="Arial" w:cs="Arial"/>
        </w:rPr>
        <w:fldChar w:fldCharType="end"/>
      </w:r>
      <w:r w:rsidRPr="00C460DB">
        <w:rPr>
          <w:rFonts w:ascii="Arial" w:hAnsi="Arial" w:cs="Arial"/>
        </w:rPr>
        <w:t xml:space="preserve">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785526" w:rsidRPr="00C460DB" w14:paraId="373A1B85" w14:textId="77777777" w:rsidTr="00785526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7DA0" w14:textId="77777777" w:rsidR="00785526" w:rsidRPr="00C460DB" w:rsidRDefault="00785526" w:rsidP="0078552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31E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348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8DF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066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1F2B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785526" w:rsidRPr="00C460DB" w14:paraId="5CDDD507" w14:textId="77777777" w:rsidTr="00785526">
        <w:trPr>
          <w:trHeight w:val="27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9582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6E0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32,431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A9B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27,945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8AE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4,487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4C3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13.8%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851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C7C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0F6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785526" w:rsidRPr="00C460DB" w14:paraId="3BD38A38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50BF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9C1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A72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59D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2CD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13.9%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AE0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429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8B2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357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2E2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72</w:t>
            </w:r>
          </w:p>
        </w:tc>
      </w:tr>
      <w:tr w:rsidR="00785526" w:rsidRPr="00C460DB" w14:paraId="5758AED8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6534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541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7B7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27,920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D21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1BC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076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-452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A6E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-382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FA7E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-71</w:t>
            </w:r>
          </w:p>
        </w:tc>
      </w:tr>
      <w:tr w:rsidR="00785526" w:rsidRPr="00C460DB" w14:paraId="14C28477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6638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2C5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32,672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FB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28,189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539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4,484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79A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469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048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5C7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-4</w:t>
            </w:r>
          </w:p>
        </w:tc>
      </w:tr>
      <w:tr w:rsidR="00785526" w:rsidRPr="00C460DB" w14:paraId="1D98A043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9729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AFC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1B6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AAB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EAC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766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-97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A65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054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-16</w:t>
            </w:r>
          </w:p>
        </w:tc>
      </w:tr>
      <w:tr w:rsidR="00785526" w:rsidRPr="00C460DB" w14:paraId="6E76504D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E7DC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9B4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32,536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705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EAD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B11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E46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BCE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A4F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46</w:t>
            </w:r>
          </w:p>
        </w:tc>
      </w:tr>
      <w:tr w:rsidR="00785526" w:rsidRPr="00C460DB" w14:paraId="345E689B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7935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BAF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32,440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B33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F72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4,540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76E4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953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-96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A59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401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</w:t>
            </w:r>
          </w:p>
        </w:tc>
      </w:tr>
      <w:tr w:rsidR="00785526" w:rsidRPr="00C460DB" w14:paraId="1326F44C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C945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01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32,490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384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27,925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453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52B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DE3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082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72A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</w:t>
            </w:r>
          </w:p>
        </w:tc>
      </w:tr>
      <w:tr w:rsidR="00785526" w:rsidRPr="00C460DB" w14:paraId="32B3D36F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C9D8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532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32,443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2B9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28,071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CAF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4,372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A15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CCF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0BD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9621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-193</w:t>
            </w:r>
          </w:p>
        </w:tc>
      </w:tr>
      <w:tr w:rsidR="00785526" w:rsidRPr="00C460DB" w14:paraId="62A0D659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1813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671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32,594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F30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28,277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5D6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4,317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676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ACD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605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771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-55</w:t>
            </w:r>
          </w:p>
        </w:tc>
      </w:tr>
      <w:tr w:rsidR="00785526" w:rsidRPr="00C460DB" w14:paraId="4CF39662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F85C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CE1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4A8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28,219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DE0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4,383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DEC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4F0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1FB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-58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E84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66</w:t>
            </w:r>
          </w:p>
        </w:tc>
      </w:tr>
      <w:tr w:rsidR="00785526" w:rsidRPr="00C460DB" w14:paraId="6D7E4945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0139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B67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31,768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CA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27,593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A7F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055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236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-833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457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-626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980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-208</w:t>
            </w:r>
          </w:p>
        </w:tc>
      </w:tr>
      <w:tr w:rsidR="00785526" w:rsidRPr="00C460DB" w14:paraId="62EF2BDC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C365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BFC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31,591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FC3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D78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E7B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9F5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AA9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07C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-190</w:t>
            </w:r>
          </w:p>
        </w:tc>
      </w:tr>
      <w:tr w:rsidR="00785526" w:rsidRPr="00C460DB" w14:paraId="44855C7D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9255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809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30,433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C0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26,489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223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9B83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A39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-1,158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C07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-1,116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37F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-41</w:t>
            </w:r>
          </w:p>
        </w:tc>
      </w:tr>
      <w:tr w:rsidR="00785526" w:rsidRPr="00C460DB" w14:paraId="640310AF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00E0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669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29,316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B6A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25,329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B0D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DF1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CEB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-1,117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66B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-1,160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A70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</w:t>
            </w:r>
          </w:p>
        </w:tc>
      </w:tr>
      <w:tr w:rsidR="00785526" w:rsidRPr="00C460DB" w14:paraId="5B3CEF7C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F28C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10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29,791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EB0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25,766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C5A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9A4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5D6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475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EAF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349A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</w:tr>
      <w:tr w:rsidR="00785526" w:rsidRPr="00C460DB" w14:paraId="07139071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4D9A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F2E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30,541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29B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26,477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27F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4,064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866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E19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8FE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7AE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</w:t>
            </w:r>
          </w:p>
        </w:tc>
      </w:tr>
      <w:tr w:rsidR="00785526" w:rsidRPr="00C460DB" w14:paraId="1A50CC50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EC3C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819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30,497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E50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26,200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1F3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4,297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F4E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BD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5A7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-277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FDF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233</w:t>
            </w:r>
          </w:p>
        </w:tc>
      </w:tr>
      <w:tr w:rsidR="00785526" w:rsidRPr="00C460DB" w14:paraId="4E661BE4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D0BC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949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30,840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311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26,922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95A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3,918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EE0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12.7%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4B8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2A6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5E6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-379</w:t>
            </w:r>
          </w:p>
        </w:tc>
      </w:tr>
      <w:tr w:rsidR="00785526" w:rsidRPr="00C460DB" w14:paraId="553B1F3F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DEAF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A5C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31,014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CB1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03B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3,914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E958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E98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FAA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9B2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-4</w:t>
            </w:r>
          </w:p>
        </w:tc>
      </w:tr>
      <w:tr w:rsidR="00785526" w:rsidRPr="00C460DB" w14:paraId="4D405C4C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A10E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88E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31,133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DDB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24A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C6B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79D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618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612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153</w:t>
            </w:r>
          </w:p>
        </w:tc>
      </w:tr>
      <w:tr w:rsidR="00785526" w:rsidRPr="00C460DB" w14:paraId="30D5252B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AE9F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C98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31,286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099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27,218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00D7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4,068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F71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30E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390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7CB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785526" w:rsidRPr="00C460DB" w14:paraId="44D7A423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B989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B19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31,042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81D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27,055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C1D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63F8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12.8%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351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-244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E11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-163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F7F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-81</w:t>
            </w:r>
          </w:p>
        </w:tc>
      </w:tr>
      <w:tr w:rsidR="00785526" w:rsidRPr="00C460DB" w14:paraId="738F6908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BD0A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F8C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31,473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DE5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27,494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76F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65C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7BE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643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C81E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-8</w:t>
            </w:r>
          </w:p>
        </w:tc>
      </w:tr>
      <w:tr w:rsidR="00785526" w:rsidRPr="00C460DB" w14:paraId="6E0EAA7B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3F15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E71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31,794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1F4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27,591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9A5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D48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A38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F24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2F8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223</w:t>
            </w:r>
          </w:p>
        </w:tc>
      </w:tr>
      <w:tr w:rsidR="00785526" w:rsidRPr="00C460DB" w14:paraId="3C21B2F6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195C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AED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32,532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844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924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4,287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B37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91C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3AB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338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85</w:t>
            </w:r>
          </w:p>
        </w:tc>
      </w:tr>
      <w:tr w:rsidR="00785526" w:rsidRPr="00C460DB" w14:paraId="0CD2649D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56F0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31A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32,746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558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28,178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7DB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4,567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E264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13.9%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611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98A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13A3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280</w:t>
            </w:r>
          </w:p>
        </w:tc>
      </w:tr>
      <w:tr w:rsidR="00785526" w:rsidRPr="00C460DB" w14:paraId="0CDAED18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8358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BC8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32,472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871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8DD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4,345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6C8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13.4%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776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-274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636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E88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-222</w:t>
            </w:r>
          </w:p>
        </w:tc>
      </w:tr>
      <w:tr w:rsidR="00785526" w:rsidRPr="00C460DB" w14:paraId="1F4EA28C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5CCD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0F5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32,206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976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2ED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D13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10.6%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16C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-266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845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666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FED4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-933</w:t>
            </w:r>
          </w:p>
        </w:tc>
      </w:tr>
      <w:tr w:rsidR="00785526" w:rsidRPr="00C460DB" w14:paraId="334E5446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A1F6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0A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32,606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8D0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28,938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3AB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3,668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CEF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208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3DA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C18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256</w:t>
            </w:r>
          </w:p>
        </w:tc>
      </w:tr>
      <w:tr w:rsidR="00785526" w:rsidRPr="00C460DB" w14:paraId="54387E3D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E169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6D2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32,772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921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28,991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1C9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114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11.5%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0E3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0EA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D8C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112</w:t>
            </w:r>
          </w:p>
        </w:tc>
      </w:tr>
      <w:tr w:rsidR="00785526" w:rsidRPr="00C460DB" w14:paraId="5C259C16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DC5B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3BA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33,175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DF5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29,424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E18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3,751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0BDB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11.3%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397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885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199F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-29</w:t>
            </w:r>
          </w:p>
        </w:tc>
      </w:tr>
      <w:tr w:rsidR="00785526" w:rsidRPr="00C460DB" w14:paraId="32E73D83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E218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6DF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33,252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506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29,568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B8C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3,684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DFAA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59E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7790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B33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-67</w:t>
            </w:r>
          </w:p>
        </w:tc>
      </w:tr>
      <w:tr w:rsidR="00785526" w:rsidRPr="00C460DB" w14:paraId="1A110AE0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94D7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FC8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33,471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D42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29,743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F76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856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A499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55C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799B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44</w:t>
            </w:r>
          </w:p>
        </w:tc>
      </w:tr>
      <w:tr w:rsidR="00785526" w:rsidRPr="00C460DB" w14:paraId="75BFBB29" w14:textId="77777777" w:rsidTr="00785526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E581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4D3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33,728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4E0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29,972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6A3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D580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108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30C2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3AAD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</w:t>
            </w:r>
          </w:p>
        </w:tc>
      </w:tr>
      <w:tr w:rsidR="00785526" w:rsidRPr="00C460DB" w14:paraId="68C0AF0A" w14:textId="77777777" w:rsidTr="00785526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1C90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A62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33,672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872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29,916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8F01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D6C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11.2%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7493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-56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202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DEEC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</w:tr>
      <w:tr w:rsidR="00785526" w:rsidRPr="00C460DB" w14:paraId="269A2389" w14:textId="77777777" w:rsidTr="00785526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81263" w14:textId="77777777" w:rsidR="00785526" w:rsidRPr="00C460DB" w:rsidRDefault="00785526" w:rsidP="0078552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639A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33,585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EA5C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30,006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31D5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3,579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AC38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10.7%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9B324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3AE6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8D0E" w14:textId="77777777" w:rsidR="00785526" w:rsidRPr="00C460DB" w:rsidRDefault="00785526" w:rsidP="0078552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-178</w:t>
            </w:r>
          </w:p>
        </w:tc>
      </w:tr>
    </w:tbl>
    <w:p w14:paraId="36954116" w14:textId="77777777" w:rsidR="00A74214" w:rsidRPr="00C460DB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16EEA90F" w14:textId="77777777" w:rsidR="00A74214" w:rsidRPr="00C460DB" w:rsidRDefault="00A74214" w:rsidP="00A74214">
      <w:pPr>
        <w:pStyle w:val="Caption"/>
        <w:keepNext/>
        <w:spacing w:line="276" w:lineRule="auto"/>
      </w:pPr>
      <w:r w:rsidRPr="00C460DB"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5CD8638A" w14:textId="77777777" w:rsidR="00A74214" w:rsidRPr="00C460DB" w:rsidRDefault="00A74214" w:rsidP="00A74214"/>
    <w:p w14:paraId="746F7CB9" w14:textId="77777777" w:rsidR="00A74214" w:rsidRPr="00C460DB" w:rsidRDefault="00A74214" w:rsidP="00A74214"/>
    <w:p w14:paraId="7410AC01" w14:textId="77777777" w:rsidR="00A74214" w:rsidRPr="00C460DB" w:rsidRDefault="00A74214" w:rsidP="00A74214"/>
    <w:p w14:paraId="3EA3AAA9" w14:textId="77777777" w:rsidR="00A74214" w:rsidRPr="00C460DB" w:rsidRDefault="00A74214" w:rsidP="00A74214"/>
    <w:p w14:paraId="27D6D875" w14:textId="77777777" w:rsidR="00A74214" w:rsidRPr="00C460DB" w:rsidRDefault="00A74214" w:rsidP="00A74214"/>
    <w:p w14:paraId="783AC9C8" w14:textId="77777777" w:rsidR="00A74214" w:rsidRPr="00C460DB" w:rsidRDefault="00A74214" w:rsidP="00A74214"/>
    <w:p w14:paraId="025BF03A" w14:textId="77777777" w:rsidR="00A74214" w:rsidRPr="00C460DB" w:rsidRDefault="00A74214" w:rsidP="00A74214"/>
    <w:p w14:paraId="1C1B8A35" w14:textId="77777777" w:rsidR="00A74214" w:rsidRPr="00C460DB" w:rsidRDefault="00A74214" w:rsidP="00A74214"/>
    <w:p w14:paraId="6791E261" w14:textId="77777777" w:rsidR="00A74214" w:rsidRPr="00C460DB" w:rsidRDefault="00A74214" w:rsidP="00A74214"/>
    <w:p w14:paraId="62A68CE3" w14:textId="77777777" w:rsidR="00A74214" w:rsidRPr="00C460DB" w:rsidRDefault="00A74214" w:rsidP="00A74214"/>
    <w:p w14:paraId="2A77BEA7" w14:textId="77777777" w:rsidR="00A74214" w:rsidRPr="00C460DB" w:rsidRDefault="00A74214" w:rsidP="00A74214">
      <w:pPr>
        <w:spacing w:line="276" w:lineRule="auto"/>
        <w:rPr>
          <w:rFonts w:ascii="Arial" w:hAnsi="Arial" w:cs="Arial"/>
          <w:sz w:val="20"/>
          <w:szCs w:val="20"/>
        </w:rPr>
      </w:pPr>
    </w:p>
    <w:p w14:paraId="6866E393" w14:textId="77777777" w:rsidR="004C17BC" w:rsidRPr="00C460DB" w:rsidRDefault="004C17BC" w:rsidP="00A74214">
      <w:pPr>
        <w:pStyle w:val="Caption"/>
        <w:keepNext/>
        <w:spacing w:after="120" w:line="276" w:lineRule="auto"/>
        <w:rPr>
          <w:rFonts w:ascii="Arial" w:hAnsi="Arial" w:cs="Arial"/>
        </w:rPr>
      </w:pPr>
    </w:p>
    <w:p w14:paraId="32A56821" w14:textId="77777777" w:rsidR="00A74214" w:rsidRPr="00C460DB" w:rsidRDefault="00A74214" w:rsidP="00A74214"/>
    <w:p w14:paraId="0E988A3D" w14:textId="77777777" w:rsidR="00A74214" w:rsidRPr="00C460DB" w:rsidRDefault="00A74214" w:rsidP="00A74214"/>
    <w:p w14:paraId="0CFC0E3F" w14:textId="77777777" w:rsidR="00A74214" w:rsidRPr="00C460DB" w:rsidRDefault="00A74214" w:rsidP="00A74214"/>
    <w:p w14:paraId="6C3AFDB5" w14:textId="47DF2C3A" w:rsidR="00A74214" w:rsidRPr="00C460DB" w:rsidRDefault="00A74214" w:rsidP="00A74214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Tablo </w:t>
      </w:r>
      <w:r w:rsidR="00D908C0" w:rsidRPr="00C460DB">
        <w:rPr>
          <w:rFonts w:ascii="Arial" w:hAnsi="Arial" w:cs="Arial"/>
        </w:rPr>
        <w:t>2</w:t>
      </w:r>
      <w:r w:rsidRPr="00C460DB">
        <w:rPr>
          <w:rFonts w:ascii="Arial" w:hAnsi="Arial" w:cs="Arial"/>
        </w:rPr>
        <w:t xml:space="preserve"> : İşsizlik Ve Alternatif İşsizlik Oranları (%) Ve Seviyeleri (Bin) *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1163"/>
        <w:gridCol w:w="963"/>
        <w:gridCol w:w="1163"/>
        <w:gridCol w:w="1180"/>
        <w:gridCol w:w="960"/>
        <w:gridCol w:w="960"/>
      </w:tblGrid>
      <w:tr w:rsidR="005A10D5" w:rsidRPr="00C460DB" w14:paraId="1BAC89A9" w14:textId="77777777" w:rsidTr="005A10D5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66A30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4801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C53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517D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24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F25B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43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D68F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CAC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5A10D5" w:rsidRPr="00C460DB" w14:paraId="7299A9EC" w14:textId="77777777" w:rsidTr="005A10D5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4AC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70E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2BC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221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EFE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F87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16.5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42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4D4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42C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5998</w:t>
            </w:r>
          </w:p>
        </w:tc>
      </w:tr>
      <w:tr w:rsidR="005A10D5" w:rsidRPr="00C460DB" w14:paraId="2ECF6A1C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AB56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CB9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7FC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DA6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036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59A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A10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745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B0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6207</w:t>
            </w:r>
          </w:p>
        </w:tc>
      </w:tr>
      <w:tr w:rsidR="005A10D5" w:rsidRPr="00C460DB" w14:paraId="52167F18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A56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011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FF9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FFB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3B1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D35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A5F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1FB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9CA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6711</w:t>
            </w:r>
          </w:p>
        </w:tc>
      </w:tr>
      <w:tr w:rsidR="005A10D5" w:rsidRPr="00C460DB" w14:paraId="618B160E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A00C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CE8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5D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BBC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B91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054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E8D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245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70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6544</w:t>
            </w:r>
          </w:p>
        </w:tc>
      </w:tr>
      <w:tr w:rsidR="005A10D5" w:rsidRPr="00C460DB" w14:paraId="561B76B8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C80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562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E7B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62D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2F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3A1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381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117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74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6817</w:t>
            </w:r>
          </w:p>
        </w:tc>
      </w:tr>
      <w:tr w:rsidR="005A10D5" w:rsidRPr="00C460DB" w14:paraId="3528055C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4835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118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BCF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F23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74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4D4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959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473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854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6502</w:t>
            </w:r>
          </w:p>
        </w:tc>
      </w:tr>
      <w:tr w:rsidR="005A10D5" w:rsidRPr="00C460DB" w14:paraId="010DB61D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7635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BCA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DA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FE4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EDD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007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A71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AB2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E1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6357</w:t>
            </w:r>
          </w:p>
        </w:tc>
      </w:tr>
      <w:tr w:rsidR="005A10D5" w:rsidRPr="00C460DB" w14:paraId="67F657C2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1C6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54F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4BC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4468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FD7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32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6C7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17F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6F8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320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6574</w:t>
            </w:r>
          </w:p>
        </w:tc>
      </w:tr>
      <w:tr w:rsidR="005A10D5" w:rsidRPr="00C460DB" w14:paraId="4A8D06D2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8FEE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913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29F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0F6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882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157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384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371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314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6611</w:t>
            </w:r>
          </w:p>
        </w:tc>
      </w:tr>
      <w:tr w:rsidR="005A10D5" w:rsidRPr="00C460DB" w14:paraId="1B8E5EF8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F91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690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B94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0E0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7EA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A64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B4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054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329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6552</w:t>
            </w:r>
          </w:p>
        </w:tc>
      </w:tr>
      <w:tr w:rsidR="005A10D5" w:rsidRPr="00C460DB" w14:paraId="753EEFA9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0E8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72B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C50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4565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218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B69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008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9D0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C2B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B4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6429</w:t>
            </w:r>
          </w:p>
        </w:tc>
      </w:tr>
      <w:tr w:rsidR="005A10D5" w:rsidRPr="00C460DB" w14:paraId="792065F8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AB0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81D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0B6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B48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5CA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524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50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D6E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EEA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6420</w:t>
            </w:r>
          </w:p>
        </w:tc>
      </w:tr>
      <w:tr w:rsidR="005A10D5" w:rsidRPr="00C460DB" w14:paraId="6E6B785C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D65A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86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16C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339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5EB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410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23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0E7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40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6301</w:t>
            </w:r>
          </w:p>
        </w:tc>
      </w:tr>
      <w:tr w:rsidR="005A10D5" w:rsidRPr="00C460DB" w14:paraId="6CADD952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4FF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62F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F09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3CD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C5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801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2E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FBF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5F9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6446</w:t>
            </w:r>
          </w:p>
        </w:tc>
      </w:tr>
      <w:tr w:rsidR="005A10D5" w:rsidRPr="00C460DB" w14:paraId="6A42A8E1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FF7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264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C8E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593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BDD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93F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311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E23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D8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7327</w:t>
            </w:r>
          </w:p>
        </w:tc>
      </w:tr>
      <w:tr w:rsidR="005A10D5" w:rsidRPr="00C460DB" w14:paraId="4928AF74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A019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A92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629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1D2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6DA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8FE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52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6D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52E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7030</w:t>
            </w:r>
          </w:p>
        </w:tc>
      </w:tr>
      <w:tr w:rsidR="005A10D5" w:rsidRPr="00C460DB" w14:paraId="7B694A44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3D1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F81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BD3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B04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ECA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F65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7B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F77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23.1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F87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7714</w:t>
            </w:r>
          </w:p>
        </w:tc>
      </w:tr>
      <w:tr w:rsidR="005A10D5" w:rsidRPr="00C460DB" w14:paraId="3A8D830F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CC4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6AA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A1D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936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6A0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3ED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23.5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172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AEE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54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9188</w:t>
            </w:r>
          </w:p>
        </w:tc>
      </w:tr>
      <w:tr w:rsidR="005A10D5" w:rsidRPr="00C460DB" w14:paraId="41B50812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71B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6CC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D0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FF7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FB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49F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24.3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AD8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F17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C29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9966</w:t>
            </w:r>
          </w:p>
        </w:tc>
      </w:tr>
      <w:tr w:rsidR="005A10D5" w:rsidRPr="00C460DB" w14:paraId="71F724E8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ABF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D3E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B2B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EAE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9AF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F9A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A34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C19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A00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8771</w:t>
            </w:r>
          </w:p>
        </w:tc>
      </w:tr>
      <w:tr w:rsidR="005A10D5" w:rsidRPr="00C460DB" w14:paraId="3A86421D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0BC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A7D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2A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D98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E05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453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813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934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65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8786</w:t>
            </w:r>
          </w:p>
        </w:tc>
      </w:tr>
      <w:tr w:rsidR="005A10D5" w:rsidRPr="00C460DB" w14:paraId="0DDE8AC8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BB4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68B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038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441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C4F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761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B87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162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24.9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B21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8519</w:t>
            </w:r>
          </w:p>
        </w:tc>
      </w:tr>
      <w:tr w:rsidR="005A10D5" w:rsidRPr="00C460DB" w14:paraId="4AE1EEAD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CD62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015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CA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B05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BCA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8F4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983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AA5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24.1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60B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8308</w:t>
            </w:r>
          </w:p>
        </w:tc>
      </w:tr>
      <w:tr w:rsidR="005A10D5" w:rsidRPr="00C460DB" w14:paraId="1F638AE5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FA4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3CE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96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2E5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82B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834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DC8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5D6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9F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8864</w:t>
            </w:r>
          </w:p>
        </w:tc>
      </w:tr>
      <w:tr w:rsidR="005A10D5" w:rsidRPr="00C460DB" w14:paraId="5E615F84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594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460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786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ED4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7B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57D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23.0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DD6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5DE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A02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9381</w:t>
            </w:r>
          </w:p>
        </w:tc>
      </w:tr>
      <w:tr w:rsidR="005A10D5" w:rsidRPr="00C460DB" w14:paraId="7B9D94CA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E02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E18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2FD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148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7FD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3E9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24.0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A2D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C08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F95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10144</w:t>
            </w:r>
          </w:p>
        </w:tc>
      </w:tr>
      <w:tr w:rsidR="005A10D5" w:rsidRPr="00C460DB" w14:paraId="56CA8374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D12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86C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DE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49A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FD8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577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7E1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72B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34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10513</w:t>
            </w:r>
          </w:p>
        </w:tc>
      </w:tr>
      <w:tr w:rsidR="005A10D5" w:rsidRPr="00C460DB" w14:paraId="3BB290D8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EB7B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AE9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C53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E4C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A44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1C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54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D2D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C42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9980</w:t>
            </w:r>
          </w:p>
        </w:tc>
      </w:tr>
      <w:tr w:rsidR="005A10D5" w:rsidRPr="00C460DB" w14:paraId="59BB8DDD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589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B52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97F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4287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05A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3F8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E9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C25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9E9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97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9233</w:t>
            </w:r>
          </w:p>
        </w:tc>
      </w:tr>
      <w:tr w:rsidR="005A10D5" w:rsidRPr="00C460DB" w14:paraId="76A4B12F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A62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B5E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84D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FF0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727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D41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66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F54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82C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9930</w:t>
            </w:r>
          </w:p>
        </w:tc>
      </w:tr>
      <w:tr w:rsidR="005A10D5" w:rsidRPr="00C460DB" w14:paraId="0881A3BA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598D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4B4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4FC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4345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C07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3EF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442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19CE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CFE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8AA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9796</w:t>
            </w:r>
          </w:p>
        </w:tc>
      </w:tr>
      <w:tr w:rsidR="005A10D5" w:rsidRPr="00C460DB" w14:paraId="3C47EA73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CA7E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3F4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87A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F2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02A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AD5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BE7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A98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30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7881</w:t>
            </w:r>
          </w:p>
        </w:tc>
      </w:tr>
      <w:tr w:rsidR="005A10D5" w:rsidRPr="00C460DB" w14:paraId="5A3CD079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10E0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25B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83C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EF8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515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D59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19.0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F146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E81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23.0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962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8206</w:t>
            </w:r>
          </w:p>
        </w:tc>
      </w:tr>
      <w:tr w:rsidR="005A10D5" w:rsidRPr="00C460DB" w14:paraId="21D656FC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9349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55D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491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AAF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850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BD6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CED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FCD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D66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7662</w:t>
            </w:r>
          </w:p>
        </w:tc>
      </w:tr>
      <w:tr w:rsidR="005A10D5" w:rsidRPr="00C460DB" w14:paraId="1FE8BCC1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B70C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155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47A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EA3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39A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E1E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440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2DC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94E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7860</w:t>
            </w:r>
          </w:p>
        </w:tc>
      </w:tr>
      <w:tr w:rsidR="005A10D5" w:rsidRPr="00C460DB" w14:paraId="61820BE3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0E5B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958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EEB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2BA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13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386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1A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863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87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8260</w:t>
            </w:r>
          </w:p>
        </w:tc>
      </w:tr>
      <w:tr w:rsidR="005A10D5" w:rsidRPr="00C460DB" w14:paraId="179F8154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3D2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DFC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E19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BFC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8E7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DB1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526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0AF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44C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8011</w:t>
            </w:r>
          </w:p>
        </w:tc>
      </w:tr>
      <w:tr w:rsidR="005A10D5" w:rsidRPr="00C460DB" w14:paraId="7B936E8A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0BB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5F2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617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28EC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B40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8FF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CB2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925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2BC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8332</w:t>
            </w:r>
          </w:p>
        </w:tc>
      </w:tr>
      <w:tr w:rsidR="005A10D5" w:rsidRPr="00C460DB" w14:paraId="78BE6F13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5C2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E69B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AE1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3757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68E9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15.5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F53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E694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BD6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8875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D64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8343</w:t>
            </w:r>
          </w:p>
        </w:tc>
      </w:tr>
      <w:tr w:rsidR="005A10D5" w:rsidRPr="00C460DB" w14:paraId="51830DCA" w14:textId="77777777" w:rsidTr="005A10D5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28A9" w14:textId="77777777" w:rsidR="005A10D5" w:rsidRPr="00C460DB" w:rsidRDefault="005A10D5" w:rsidP="005A10D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9F8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F5FA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C30B0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14.7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CAF8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6FAD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02AF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CE51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ABA2" w14:textId="77777777" w:rsidR="005A10D5" w:rsidRPr="00C460DB" w:rsidRDefault="005A10D5" w:rsidP="005A10D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7989</w:t>
            </w:r>
          </w:p>
        </w:tc>
      </w:tr>
    </w:tbl>
    <w:p w14:paraId="03650788" w14:textId="77777777" w:rsidR="00A74214" w:rsidRPr="00C460DB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55DE9E02" w14:textId="77777777" w:rsidR="00A74214" w:rsidRPr="00C460DB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C460DB">
        <w:rPr>
          <w:rFonts w:ascii="Arial" w:hAnsi="Arial" w:cs="Arial"/>
          <w:b w:val="0"/>
          <w:sz w:val="18"/>
          <w:szCs w:val="18"/>
        </w:rPr>
        <w:t>Kaynak: TÜİK, Betam</w:t>
      </w:r>
    </w:p>
    <w:p w14:paraId="58609601" w14:textId="77777777" w:rsidR="00A74214" w:rsidRPr="00C460DB" w:rsidRDefault="00A74214" w:rsidP="00A74214"/>
    <w:p w14:paraId="0C67980E" w14:textId="77777777" w:rsidR="00A74214" w:rsidRPr="00C460DB" w:rsidRDefault="00A74214" w:rsidP="00A74214"/>
    <w:p w14:paraId="7D4115F1" w14:textId="77777777" w:rsidR="00A74214" w:rsidRPr="00C460DB" w:rsidRDefault="00A74214" w:rsidP="00A74214"/>
    <w:p w14:paraId="44F3BBFB" w14:textId="77777777" w:rsidR="00A74214" w:rsidRPr="00C460DB" w:rsidRDefault="00A74214" w:rsidP="00A74214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57F68B8" w14:textId="77777777" w:rsidR="00A74214" w:rsidRPr="00C460DB" w:rsidRDefault="00A74214" w:rsidP="00A74214">
      <w:pPr>
        <w:spacing w:line="276" w:lineRule="auto"/>
        <w:rPr>
          <w:rFonts w:ascii="Arial" w:hAnsi="Arial" w:cs="Arial"/>
          <w:sz w:val="18"/>
          <w:szCs w:val="18"/>
        </w:rPr>
      </w:pPr>
    </w:p>
    <w:p w14:paraId="13E14133" w14:textId="2A6827FD" w:rsidR="00A74214" w:rsidRPr="00C460DB" w:rsidRDefault="00A74214" w:rsidP="00A74214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 w:rsidRPr="00C460DB">
        <w:rPr>
          <w:rFonts w:ascii="Arial" w:hAnsi="Arial" w:cs="Arial"/>
        </w:rPr>
        <w:t xml:space="preserve">Tablo </w:t>
      </w:r>
      <w:r w:rsidR="00D908C0" w:rsidRPr="00C460DB">
        <w:rPr>
          <w:rFonts w:ascii="Arial" w:hAnsi="Arial" w:cs="Arial"/>
        </w:rPr>
        <w:t>3</w:t>
      </w:r>
      <w:r w:rsidRPr="00C460DB">
        <w:rPr>
          <w:rFonts w:ascii="Arial" w:hAnsi="Arial" w:cs="Arial"/>
        </w:rPr>
        <w:t xml:space="preserve"> : Mevsim etkilerinden arındırılmış kadın ve erkek </w:t>
      </w:r>
      <w:r w:rsidRPr="00C460DB"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3B8E" w:rsidRPr="00C460DB" w14:paraId="6D9B057B" w14:textId="77777777" w:rsidTr="0071580A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560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9895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BEA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9EEE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C6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4D6B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2D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062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718F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1C1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458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313B8E" w:rsidRPr="00C460DB" w14:paraId="32BFD32B" w14:textId="77777777" w:rsidTr="0071580A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28C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103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10,706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8C8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58B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C67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21,725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706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18,995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343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EC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1F3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B49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72.0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C72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62.9</w:t>
            </w:r>
          </w:p>
        </w:tc>
      </w:tr>
      <w:tr w:rsidR="00313B8E" w:rsidRPr="00C460DB" w14:paraId="67892255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979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7A0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10,786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6A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8F9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1,807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C6C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B77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19,322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833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6C5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18E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EF3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67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63.9</w:t>
            </w:r>
          </w:p>
        </w:tc>
      </w:tr>
      <w:tr w:rsidR="00313B8E" w:rsidRPr="00C460DB" w14:paraId="01886F5C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BCF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016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10,785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9D2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0D3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F8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9D8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18,926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213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6CE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F5E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AA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EE5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62.5</w:t>
            </w:r>
          </w:p>
        </w:tc>
      </w:tr>
      <w:tr w:rsidR="00313B8E" w:rsidRPr="00C460DB" w14:paraId="5AA29CEB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C6A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1DD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10,751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65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529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20E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303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0EC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4C0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2FD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2FE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D6B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63.4</w:t>
            </w:r>
          </w:p>
        </w:tc>
      </w:tr>
      <w:tr w:rsidR="00313B8E" w:rsidRPr="00C460DB" w14:paraId="3C98D40D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C1EF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AA2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10,648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096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DA6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820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3F1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AC5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AD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4A8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6A3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E6B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63.2</w:t>
            </w:r>
          </w:p>
        </w:tc>
      </w:tr>
      <w:tr w:rsidR="00313B8E" w:rsidRPr="00C460DB" w14:paraId="00AAEFE7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612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881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10,678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53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F20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BC9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337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19,076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308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91E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137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AFC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1BF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62.8</w:t>
            </w:r>
          </w:p>
        </w:tc>
      </w:tr>
      <w:tr w:rsidR="00313B8E" w:rsidRPr="00C460DB" w14:paraId="38E86244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345B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4CD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10,609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D75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60F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30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6C9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19,026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3E7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320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EA8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8C7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7CA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62.5</w:t>
            </w:r>
          </w:p>
        </w:tc>
      </w:tr>
      <w:tr w:rsidR="00313B8E" w:rsidRPr="00C460DB" w14:paraId="16CA8585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781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10A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10,687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640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870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2EF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E3F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EF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093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570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455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75E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62.4</w:t>
            </w:r>
          </w:p>
        </w:tc>
      </w:tr>
      <w:tr w:rsidR="00313B8E" w:rsidRPr="00C460DB" w14:paraId="73839D72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0320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CB3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10,675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396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DDD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1,694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79B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326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19,090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A00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B58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1AD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99D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C09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62.6</w:t>
            </w:r>
          </w:p>
        </w:tc>
      </w:tr>
      <w:tr w:rsidR="00313B8E" w:rsidRPr="00C460DB" w14:paraId="71F4E837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5F6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187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10,737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A61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627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A20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C97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19,290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7B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4F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FAE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45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727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63.1</w:t>
            </w:r>
          </w:p>
        </w:tc>
      </w:tr>
      <w:tr w:rsidR="00313B8E" w:rsidRPr="00C460DB" w14:paraId="5E40815E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D88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D57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10,651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447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53B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1,733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BD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38D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19,301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863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A39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5C2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451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80E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63.1</w:t>
            </w:r>
          </w:p>
        </w:tc>
      </w:tr>
      <w:tr w:rsidR="00313B8E" w:rsidRPr="00C460DB" w14:paraId="3D523F85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B7B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C2F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A21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46F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1,650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455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365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18,922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F32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3FC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3F6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6A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CE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61.8</w:t>
            </w:r>
          </w:p>
        </w:tc>
      </w:tr>
      <w:tr w:rsidR="00313B8E" w:rsidRPr="00C460DB" w14:paraId="7B9095B3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6D9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5B0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FE3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B30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1,472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5FE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8E7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18,928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573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EFB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310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415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B33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61.7</w:t>
            </w:r>
          </w:p>
        </w:tc>
      </w:tr>
      <w:tr w:rsidR="00313B8E" w:rsidRPr="00C460DB" w14:paraId="3A929138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DCA0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D5D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9,472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92B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48C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D88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606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18,412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8A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312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DD7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D83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F35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59.9</w:t>
            </w:r>
          </w:p>
        </w:tc>
      </w:tr>
      <w:tr w:rsidR="00313B8E" w:rsidRPr="00C460DB" w14:paraId="4AEA8EAA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18F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27F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9,212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712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7,890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663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1,322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60D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1B5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17,439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4F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870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C09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27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25F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56.6</w:t>
            </w:r>
          </w:p>
        </w:tc>
      </w:tr>
      <w:tr w:rsidR="00313B8E" w:rsidRPr="00C460DB" w14:paraId="55262075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03C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146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36A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2A3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1,353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A7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E85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17,838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54E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1E9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90E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651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9FA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57.8</w:t>
            </w:r>
          </w:p>
        </w:tc>
      </w:tr>
      <w:tr w:rsidR="00313B8E" w:rsidRPr="00C460DB" w14:paraId="509093EF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617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752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9,667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0A8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B17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B0F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D1C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18,317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A9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CC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5FA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25.8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A96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2B3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59.2</w:t>
            </w:r>
          </w:p>
        </w:tc>
      </w:tr>
      <w:tr w:rsidR="00313B8E" w:rsidRPr="00C460DB" w14:paraId="72607511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A52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C51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9,758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641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B00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AE5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8A8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17,956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2B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E3F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380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7F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253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58.0</w:t>
            </w:r>
          </w:p>
        </w:tc>
      </w:tr>
      <w:tr w:rsidR="00313B8E" w:rsidRPr="00C460DB" w14:paraId="6D11D337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A31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351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9,791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A6F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5C5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9DA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931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18,564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ED3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EC8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55F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3D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0BC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59.8</w:t>
            </w:r>
          </w:p>
        </w:tc>
      </w:tr>
      <w:tr w:rsidR="00313B8E" w:rsidRPr="00C460DB" w14:paraId="78F572CF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3FB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0FE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9,732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736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D42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1,403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2D5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4E6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18,771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A4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6CC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9EE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169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C4E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60.4</w:t>
            </w:r>
          </w:p>
        </w:tc>
      </w:tr>
      <w:tr w:rsidR="00313B8E" w:rsidRPr="00C460DB" w14:paraId="5B5B3B87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56F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457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9,778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CC1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E94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1,457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D92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B79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18,745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D59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109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720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7C7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C53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60.2</w:t>
            </w:r>
          </w:p>
        </w:tc>
      </w:tr>
      <w:tr w:rsidR="00313B8E" w:rsidRPr="00C460DB" w14:paraId="7DEDE414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4BE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20A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9,771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D0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D92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05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835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18,842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88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F6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005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51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5C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60.4</w:t>
            </w:r>
          </w:p>
        </w:tc>
      </w:tr>
      <w:tr w:rsidR="00313B8E" w:rsidRPr="00C460DB" w14:paraId="42C5CA08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155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3C5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9,851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B3D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129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1,383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EA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08B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18,587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BA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07B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F97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D0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C14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59.4</w:t>
            </w:r>
          </w:p>
        </w:tc>
      </w:tr>
      <w:tr w:rsidR="00313B8E" w:rsidRPr="00C460DB" w14:paraId="3FC6E306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7291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007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9,992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9C4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97A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98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F3E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18,946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BAD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B72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E54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D98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3E5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60.5</w:t>
            </w:r>
          </w:p>
        </w:tc>
      </w:tr>
      <w:tr w:rsidR="00313B8E" w:rsidRPr="00C460DB" w14:paraId="15E39293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3419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718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F1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FEC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6D6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5F4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18,941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1B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E3D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947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039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0BB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60.4</w:t>
            </w:r>
          </w:p>
        </w:tc>
      </w:tr>
      <w:tr w:rsidR="00313B8E" w:rsidRPr="00C460DB" w14:paraId="2D8BC98D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C721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108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10,279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1F8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3E8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1,634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FCB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92C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19,601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D33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55E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050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2D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69D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62.4</w:t>
            </w:r>
          </w:p>
        </w:tc>
      </w:tr>
      <w:tr w:rsidR="00313B8E" w:rsidRPr="00C460DB" w14:paraId="561B0F9E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066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728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F64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418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1,681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F7A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248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19,376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E94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5B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12E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7B2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397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61.6</w:t>
            </w:r>
          </w:p>
        </w:tc>
      </w:tr>
      <w:tr w:rsidR="00313B8E" w:rsidRPr="00C460DB" w14:paraId="42A13A28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028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DD9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10,207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D2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86C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9BB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F0F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19,509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BE4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348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5E2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26.8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18E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0C7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62.0</w:t>
            </w:r>
          </w:p>
        </w:tc>
      </w:tr>
      <w:tr w:rsidR="00313B8E" w:rsidRPr="00C460DB" w14:paraId="0E7B4EBF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817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AFB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10,372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C72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8,904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95F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1,468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993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EDC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19,889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F5D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E6F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4B8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27.7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490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C34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63.1</w:t>
            </w:r>
          </w:p>
        </w:tc>
      </w:tr>
      <w:tr w:rsidR="00313B8E" w:rsidRPr="00C460DB" w14:paraId="15BEE81C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CD6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511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10,820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379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CAA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ACA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21,787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6FA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19,622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E0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077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02B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55C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C1C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62.2</w:t>
            </w:r>
          </w:p>
        </w:tc>
      </w:tr>
      <w:tr w:rsidR="00313B8E" w:rsidRPr="00C460DB" w14:paraId="1EF4DA8B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FB4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CBD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10,621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A1D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50B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1D2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1C2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19,922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2A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F0A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9ED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811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00C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63.1</w:t>
            </w:r>
          </w:p>
        </w:tc>
      </w:tr>
      <w:tr w:rsidR="00313B8E" w:rsidRPr="00C460DB" w14:paraId="322F36E6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C11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3C4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AA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F1B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AE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E6F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20,207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7D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DD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401B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477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8A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63.9</w:t>
            </w:r>
          </w:p>
        </w:tc>
      </w:tr>
      <w:tr w:rsidR="00313B8E" w:rsidRPr="00C460DB" w14:paraId="4FCA8A56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F34A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40A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10,865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967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1B1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2257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58A5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812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1BB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386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28.9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B9C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4E7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63.8</w:t>
            </w:r>
          </w:p>
        </w:tc>
      </w:tr>
      <w:tr w:rsidR="00313B8E" w:rsidRPr="00C460DB" w14:paraId="00A5481B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90C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491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10,976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38D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AA2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85B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5DA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20,343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C02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CAD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88EC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B86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14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64.2</w:t>
            </w:r>
          </w:p>
        </w:tc>
      </w:tr>
      <w:tr w:rsidR="00313B8E" w:rsidRPr="00C460DB" w14:paraId="019FE15F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E496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31D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11,087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319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4CF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804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35F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20,435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A04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58D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583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37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45A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64.4</w:t>
            </w:r>
          </w:p>
        </w:tc>
      </w:tr>
      <w:tr w:rsidR="00313B8E" w:rsidRPr="00C460DB" w14:paraId="322DA7ED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AF9C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D30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11,125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AE4D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C798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1,521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35E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5C1F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20,312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FC5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387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90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9BA2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400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63.9</w:t>
            </w:r>
          </w:p>
        </w:tc>
      </w:tr>
      <w:tr w:rsidR="00313B8E" w:rsidRPr="00C460DB" w14:paraId="4CC02B0D" w14:textId="77777777" w:rsidTr="0071580A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438" w14:textId="77777777" w:rsidR="00313B8E" w:rsidRPr="00C460DB" w:rsidRDefault="00313B8E" w:rsidP="00313B8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990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11,122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23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9,629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12B8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1,493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2A63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22,464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A0416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20,378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9DF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2,086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6AF1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34.2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E561A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29.6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DFE9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70.6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DDE4" w14:textId="77777777" w:rsidR="00313B8E" w:rsidRPr="00C460DB" w:rsidRDefault="00313B8E" w:rsidP="00313B8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460DB">
              <w:rPr>
                <w:rFonts w:ascii="Arial" w:hAnsi="Arial" w:cs="Arial"/>
                <w:sz w:val="18"/>
                <w:szCs w:val="18"/>
                <w:lang w:eastAsia="tr-TR"/>
              </w:rPr>
              <w:t>64.0</w:t>
            </w:r>
          </w:p>
        </w:tc>
      </w:tr>
    </w:tbl>
    <w:p w14:paraId="63A22320" w14:textId="77777777" w:rsidR="00A74214" w:rsidRPr="00C460DB" w:rsidRDefault="00A74214" w:rsidP="00A74214">
      <w:pPr>
        <w:pStyle w:val="Caption"/>
        <w:keepNext/>
        <w:spacing w:line="276" w:lineRule="auto"/>
        <w:rPr>
          <w:rFonts w:ascii="Arial" w:hAnsi="Arial" w:cs="Arial"/>
        </w:rPr>
      </w:pPr>
    </w:p>
    <w:p w14:paraId="5E2A5D36" w14:textId="77777777" w:rsidR="00A74214" w:rsidRPr="00C460DB" w:rsidRDefault="00A74214" w:rsidP="00A74214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 w:rsidRPr="00C460DB">
        <w:rPr>
          <w:rFonts w:ascii="Arial" w:hAnsi="Arial" w:cs="Arial"/>
          <w:b w:val="0"/>
          <w:sz w:val="18"/>
          <w:szCs w:val="18"/>
        </w:rPr>
        <w:t>Kaynak: TÜİK, Betam</w:t>
      </w:r>
    </w:p>
    <w:p w14:paraId="1A46D19D" w14:textId="77777777" w:rsidR="00A74214" w:rsidRPr="00C460DB" w:rsidRDefault="00A74214" w:rsidP="00A74214"/>
    <w:p w14:paraId="29E42437" w14:textId="77777777" w:rsidR="00A74214" w:rsidRPr="00C460DB" w:rsidRDefault="00A74214" w:rsidP="00A74214"/>
    <w:p w14:paraId="128E1248" w14:textId="77777777" w:rsidR="004B24C7" w:rsidRPr="00C460DB" w:rsidRDefault="004B24C7" w:rsidP="007C3CD9">
      <w:pPr>
        <w:spacing w:line="276" w:lineRule="auto"/>
        <w:rPr>
          <w:rFonts w:ascii="Arial" w:hAnsi="Arial" w:cs="Arial"/>
          <w:sz w:val="18"/>
          <w:szCs w:val="18"/>
        </w:rPr>
      </w:pPr>
    </w:p>
    <w:p w14:paraId="6F5FFD97" w14:textId="7E28446B" w:rsidR="00136DF4" w:rsidRPr="00C460DB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D5B102" w14:textId="45F4888C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272F23" w14:textId="6748281B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6377E35" w14:textId="29F18E66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2F09C0C" w14:textId="539F4CA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14C89C6" w14:textId="104E2203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07B7F98" w14:textId="3CDAAE08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2C532B25" w14:textId="0DAAF3CD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257AC47" w14:textId="28791176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479FA479" w14:textId="22C9B8CF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7DBFE0F0" w14:textId="77777777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Kutu 1: Alternatif İşsizlik Oranları İle İlgili Tanımlar</w:t>
      </w:r>
      <w:r w:rsidRPr="00C460DB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footerReference w:type="default" r:id="rId17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88A01" w14:textId="77777777" w:rsidR="003300C1" w:rsidRDefault="003300C1">
      <w:r>
        <w:separator/>
      </w:r>
    </w:p>
  </w:endnote>
  <w:endnote w:type="continuationSeparator" w:id="0">
    <w:p w14:paraId="439956C8" w14:textId="77777777" w:rsidR="003300C1" w:rsidRDefault="0033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E293" w14:textId="52DFA535" w:rsidR="0046186E" w:rsidRDefault="0046186E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882">
      <w:rPr>
        <w:rStyle w:val="PageNumber"/>
        <w:noProof/>
      </w:rPr>
      <w:t>6</w:t>
    </w:r>
    <w:r>
      <w:rPr>
        <w:rStyle w:val="PageNumber"/>
      </w:rPr>
      <w:fldChar w:fldCharType="end"/>
    </w:r>
  </w:p>
  <w:p w14:paraId="41ADF0FA" w14:textId="77777777" w:rsidR="0046186E" w:rsidRDefault="0046186E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2AC3" w14:textId="77777777" w:rsidR="003300C1" w:rsidRDefault="003300C1">
      <w:r>
        <w:separator/>
      </w:r>
    </w:p>
  </w:footnote>
  <w:footnote w:type="continuationSeparator" w:id="0">
    <w:p w14:paraId="2ECA9790" w14:textId="77777777" w:rsidR="003300C1" w:rsidRDefault="003300C1">
      <w:r>
        <w:continuationSeparator/>
      </w:r>
    </w:p>
  </w:footnote>
  <w:footnote w:id="1">
    <w:p w14:paraId="431EA808" w14:textId="77777777" w:rsidR="0046186E" w:rsidRPr="00D37201" w:rsidRDefault="0046186E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46186E" w:rsidRPr="00D37201" w:rsidRDefault="0046186E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46186E" w:rsidRPr="009C3F22" w:rsidRDefault="0046186E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46186E" w:rsidRDefault="0046186E" w:rsidP="00AC63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46186E" w:rsidRDefault="003300C1" w:rsidP="00AC6358">
      <w:pPr>
        <w:pStyle w:val="FootnoteText"/>
      </w:pPr>
      <w:hyperlink r:id="rId4" w:history="1">
        <w:r w:rsidR="0046186E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100BE"/>
    <w:rsid w:val="00010129"/>
    <w:rsid w:val="00010418"/>
    <w:rsid w:val="000116C3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625"/>
    <w:rsid w:val="00075473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7212"/>
    <w:rsid w:val="00087966"/>
    <w:rsid w:val="000916DB"/>
    <w:rsid w:val="0009215A"/>
    <w:rsid w:val="00092D00"/>
    <w:rsid w:val="00092FEA"/>
    <w:rsid w:val="000931D7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90481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4C98"/>
    <w:rsid w:val="00285169"/>
    <w:rsid w:val="0028554D"/>
    <w:rsid w:val="0028564F"/>
    <w:rsid w:val="002859FB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B9F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A16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24CD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F52"/>
    <w:rsid w:val="005C2060"/>
    <w:rsid w:val="005C225A"/>
    <w:rsid w:val="005C247E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23D8"/>
    <w:rsid w:val="007E27BC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A7F25"/>
    <w:rsid w:val="008B0791"/>
    <w:rsid w:val="008B0AB4"/>
    <w:rsid w:val="008B0B72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78D4"/>
    <w:rsid w:val="008B7DDA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D2"/>
    <w:rsid w:val="008E5F7A"/>
    <w:rsid w:val="008E6095"/>
    <w:rsid w:val="008E641C"/>
    <w:rsid w:val="008E686D"/>
    <w:rsid w:val="008E6E62"/>
    <w:rsid w:val="008E79C8"/>
    <w:rsid w:val="008F0273"/>
    <w:rsid w:val="008F0A35"/>
    <w:rsid w:val="008F0ED3"/>
    <w:rsid w:val="008F10D1"/>
    <w:rsid w:val="008F1928"/>
    <w:rsid w:val="008F1D01"/>
    <w:rsid w:val="008F3D30"/>
    <w:rsid w:val="008F517D"/>
    <w:rsid w:val="008F5923"/>
    <w:rsid w:val="008F593E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FDE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1094"/>
    <w:rsid w:val="00B316B3"/>
    <w:rsid w:val="00B31894"/>
    <w:rsid w:val="00B31B79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DC2"/>
    <w:rsid w:val="00CF4FDC"/>
    <w:rsid w:val="00CF598E"/>
    <w:rsid w:val="00CF65FB"/>
    <w:rsid w:val="00CF6709"/>
    <w:rsid w:val="00CF6D57"/>
    <w:rsid w:val="00CF7378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423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6CA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D52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834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32DB"/>
    <w:rsid w:val="00F03914"/>
    <w:rsid w:val="00F04D8D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73B9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976"/>
    <w:rsid w:val="00F36AC0"/>
    <w:rsid w:val="00F37155"/>
    <w:rsid w:val="00F37259"/>
    <w:rsid w:val="00F4089A"/>
    <w:rsid w:val="00F41140"/>
    <w:rsid w:val="00F41723"/>
    <w:rsid w:val="00F419A4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65C"/>
    <w:rsid w:val="00F71BBD"/>
    <w:rsid w:val="00F722F1"/>
    <w:rsid w:val="00F72C0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96C50"/>
  <w15:docId w15:val="{1D5F9853-8F2B-401E-B2AA-E4C3200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amza.mutluay\Dropbox\LABOR%20MARKET%20OUTLOOK\ARASTIRMA%20NOTU\2022\03.2022\AN%20&#304;&#351;sizlik_mi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2\03.2022\AN%20&#304;&#351;sizlik_mi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za.mutluay\Dropbox\LABOR%20MARKET%20OUTLOOK\ARASTIRMA%20NOTU\2022\03.2022\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ropbox\LABOR%20MARKET%20OUTLOOK\ARASTIRMA%20NOTU\2022\03.2022\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1'!$A$64:$A$100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44410</c:v>
                </c:pt>
                <c:pt idx="31">
                  <c:v>44442</c:v>
                </c:pt>
                <c:pt idx="32">
                  <c:v>44474</c:v>
                </c:pt>
                <c:pt idx="33">
                  <c:v>44506</c:v>
                </c:pt>
                <c:pt idx="34">
                  <c:v>44538</c:v>
                </c:pt>
                <c:pt idx="35">
                  <c:v>44570</c:v>
                </c:pt>
                <c:pt idx="36">
                  <c:v>44602</c:v>
                </c:pt>
              </c:numCache>
            </c:numRef>
          </c:cat>
          <c:val>
            <c:numRef>
              <c:f>'Şekil 1'!$B$64:$B$100</c:f>
              <c:numCache>
                <c:formatCode>###.###</c:formatCode>
                <c:ptCount val="37"/>
                <c:pt idx="0">
                  <c:v>32431</c:v>
                </c:pt>
                <c:pt idx="1">
                  <c:v>32860</c:v>
                </c:pt>
                <c:pt idx="2">
                  <c:v>32408</c:v>
                </c:pt>
                <c:pt idx="3">
                  <c:v>32672</c:v>
                </c:pt>
                <c:pt idx="4">
                  <c:v>32575</c:v>
                </c:pt>
                <c:pt idx="5">
                  <c:v>32536</c:v>
                </c:pt>
                <c:pt idx="6">
                  <c:v>32440</c:v>
                </c:pt>
                <c:pt idx="7">
                  <c:v>32490</c:v>
                </c:pt>
                <c:pt idx="8">
                  <c:v>32443</c:v>
                </c:pt>
                <c:pt idx="9">
                  <c:v>32594</c:v>
                </c:pt>
                <c:pt idx="10">
                  <c:v>32601</c:v>
                </c:pt>
                <c:pt idx="11">
                  <c:v>31768</c:v>
                </c:pt>
                <c:pt idx="12">
                  <c:v>31591</c:v>
                </c:pt>
                <c:pt idx="13">
                  <c:v>30433</c:v>
                </c:pt>
                <c:pt idx="14">
                  <c:v>29316</c:v>
                </c:pt>
                <c:pt idx="15">
                  <c:v>29791</c:v>
                </c:pt>
                <c:pt idx="16">
                  <c:v>30541</c:v>
                </c:pt>
                <c:pt idx="17">
                  <c:v>30497</c:v>
                </c:pt>
                <c:pt idx="18">
                  <c:v>30840</c:v>
                </c:pt>
                <c:pt idx="19">
                  <c:v>31014</c:v>
                </c:pt>
                <c:pt idx="20">
                  <c:v>31133</c:v>
                </c:pt>
                <c:pt idx="21">
                  <c:v>31286</c:v>
                </c:pt>
                <c:pt idx="22">
                  <c:v>31042</c:v>
                </c:pt>
                <c:pt idx="23">
                  <c:v>31473</c:v>
                </c:pt>
                <c:pt idx="24">
                  <c:v>31794</c:v>
                </c:pt>
                <c:pt idx="25">
                  <c:v>32532</c:v>
                </c:pt>
                <c:pt idx="26">
                  <c:v>32746</c:v>
                </c:pt>
                <c:pt idx="27">
                  <c:v>32472</c:v>
                </c:pt>
                <c:pt idx="28">
                  <c:v>32206</c:v>
                </c:pt>
                <c:pt idx="29">
                  <c:v>32606</c:v>
                </c:pt>
                <c:pt idx="30" formatCode="0">
                  <c:v>32772</c:v>
                </c:pt>
                <c:pt idx="31" formatCode="0">
                  <c:v>33175</c:v>
                </c:pt>
                <c:pt idx="32" formatCode="General">
                  <c:v>33252</c:v>
                </c:pt>
                <c:pt idx="33" formatCode="General">
                  <c:v>33471</c:v>
                </c:pt>
                <c:pt idx="34" formatCode="General">
                  <c:v>33728</c:v>
                </c:pt>
                <c:pt idx="35" formatCode="General">
                  <c:v>33672</c:v>
                </c:pt>
                <c:pt idx="36" formatCode="General">
                  <c:v>33585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D2-45EB-B61E-3E988E8A303E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1'!$A$64:$A$100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44410</c:v>
                </c:pt>
                <c:pt idx="31">
                  <c:v>44442</c:v>
                </c:pt>
                <c:pt idx="32">
                  <c:v>44474</c:v>
                </c:pt>
                <c:pt idx="33">
                  <c:v>44506</c:v>
                </c:pt>
                <c:pt idx="34">
                  <c:v>44538</c:v>
                </c:pt>
                <c:pt idx="35">
                  <c:v>44570</c:v>
                </c:pt>
                <c:pt idx="36">
                  <c:v>44602</c:v>
                </c:pt>
              </c:numCache>
            </c:numRef>
          </c:cat>
          <c:val>
            <c:numRef>
              <c:f>'Şekil 1'!$C$64:$C$100</c:f>
              <c:numCache>
                <c:formatCode>###.###</c:formatCode>
                <c:ptCount val="37"/>
                <c:pt idx="0">
                  <c:v>27945</c:v>
                </c:pt>
                <c:pt idx="1">
                  <c:v>28302</c:v>
                </c:pt>
                <c:pt idx="2">
                  <c:v>27920</c:v>
                </c:pt>
                <c:pt idx="3">
                  <c:v>28189</c:v>
                </c:pt>
                <c:pt idx="4">
                  <c:v>28108</c:v>
                </c:pt>
                <c:pt idx="5">
                  <c:v>28022</c:v>
                </c:pt>
                <c:pt idx="6">
                  <c:v>27900</c:v>
                </c:pt>
                <c:pt idx="7">
                  <c:v>27925</c:v>
                </c:pt>
                <c:pt idx="8">
                  <c:v>28071</c:v>
                </c:pt>
                <c:pt idx="9">
                  <c:v>28277</c:v>
                </c:pt>
                <c:pt idx="10">
                  <c:v>28219</c:v>
                </c:pt>
                <c:pt idx="11">
                  <c:v>27593</c:v>
                </c:pt>
                <c:pt idx="12">
                  <c:v>27605</c:v>
                </c:pt>
                <c:pt idx="13">
                  <c:v>26489</c:v>
                </c:pt>
                <c:pt idx="14">
                  <c:v>25329</c:v>
                </c:pt>
                <c:pt idx="15">
                  <c:v>25766</c:v>
                </c:pt>
                <c:pt idx="16">
                  <c:v>26477</c:v>
                </c:pt>
                <c:pt idx="17">
                  <c:v>26200</c:v>
                </c:pt>
                <c:pt idx="18">
                  <c:v>26922</c:v>
                </c:pt>
                <c:pt idx="19">
                  <c:v>27100</c:v>
                </c:pt>
                <c:pt idx="20">
                  <c:v>27067</c:v>
                </c:pt>
                <c:pt idx="21">
                  <c:v>27218</c:v>
                </c:pt>
                <c:pt idx="22">
                  <c:v>27055</c:v>
                </c:pt>
                <c:pt idx="23">
                  <c:v>27494</c:v>
                </c:pt>
                <c:pt idx="24">
                  <c:v>27591</c:v>
                </c:pt>
                <c:pt idx="25">
                  <c:v>28246</c:v>
                </c:pt>
                <c:pt idx="26">
                  <c:v>28178</c:v>
                </c:pt>
                <c:pt idx="27">
                  <c:v>28127</c:v>
                </c:pt>
                <c:pt idx="28">
                  <c:v>28793</c:v>
                </c:pt>
                <c:pt idx="29">
                  <c:v>28938</c:v>
                </c:pt>
                <c:pt idx="30" formatCode="0">
                  <c:v>28991</c:v>
                </c:pt>
                <c:pt idx="31" formatCode="0">
                  <c:v>29424</c:v>
                </c:pt>
                <c:pt idx="32" formatCode="General">
                  <c:v>29568</c:v>
                </c:pt>
                <c:pt idx="33" formatCode="General">
                  <c:v>29743</c:v>
                </c:pt>
                <c:pt idx="34" formatCode="General">
                  <c:v>29972</c:v>
                </c:pt>
                <c:pt idx="35" formatCode="General">
                  <c:v>29916</c:v>
                </c:pt>
                <c:pt idx="36" formatCode="General">
                  <c:v>30006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D2-45EB-B61E-3E988E8A3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484288"/>
        <c:axId val="237486080"/>
      </c:lineChart>
      <c:lineChart>
        <c:grouping val="standard"/>
        <c:varyColors val="0"/>
        <c:ser>
          <c:idx val="2"/>
          <c:order val="2"/>
          <c:tx>
            <c:strRef>
              <c:f>'Şekil 1'!$F$1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1'!$A$64:$A$100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44410</c:v>
                </c:pt>
                <c:pt idx="31">
                  <c:v>44442</c:v>
                </c:pt>
                <c:pt idx="32">
                  <c:v>44474</c:v>
                </c:pt>
                <c:pt idx="33">
                  <c:v>44506</c:v>
                </c:pt>
                <c:pt idx="34">
                  <c:v>44538</c:v>
                </c:pt>
                <c:pt idx="35">
                  <c:v>44570</c:v>
                </c:pt>
                <c:pt idx="36">
                  <c:v>44602</c:v>
                </c:pt>
              </c:numCache>
            </c:numRef>
          </c:cat>
          <c:val>
            <c:numRef>
              <c:f>'Şekil 1'!$F$64:$F$100</c:f>
              <c:numCache>
                <c:formatCode>#,#00</c:formatCode>
                <c:ptCount val="37"/>
                <c:pt idx="0">
                  <c:v>13.8</c:v>
                </c:pt>
                <c:pt idx="1">
                  <c:v>13.9</c:v>
                </c:pt>
                <c:pt idx="2">
                  <c:v>13.8</c:v>
                </c:pt>
                <c:pt idx="3">
                  <c:v>13.7</c:v>
                </c:pt>
                <c:pt idx="4">
                  <c:v>13.7</c:v>
                </c:pt>
                <c:pt idx="5">
                  <c:v>13.9</c:v>
                </c:pt>
                <c:pt idx="6">
                  <c:v>14</c:v>
                </c:pt>
                <c:pt idx="7">
                  <c:v>14</c:v>
                </c:pt>
                <c:pt idx="8">
                  <c:v>13.5</c:v>
                </c:pt>
                <c:pt idx="9">
                  <c:v>13.2</c:v>
                </c:pt>
                <c:pt idx="10">
                  <c:v>13.4</c:v>
                </c:pt>
                <c:pt idx="11">
                  <c:v>13.1</c:v>
                </c:pt>
                <c:pt idx="12">
                  <c:v>12.6</c:v>
                </c:pt>
                <c:pt idx="13">
                  <c:v>13</c:v>
                </c:pt>
                <c:pt idx="14">
                  <c:v>13.6</c:v>
                </c:pt>
                <c:pt idx="15">
                  <c:v>13.5</c:v>
                </c:pt>
                <c:pt idx="16">
                  <c:v>13.3</c:v>
                </c:pt>
                <c:pt idx="17">
                  <c:v>14.1</c:v>
                </c:pt>
                <c:pt idx="18">
                  <c:v>12.7</c:v>
                </c:pt>
                <c:pt idx="19">
                  <c:v>12.6</c:v>
                </c:pt>
                <c:pt idx="20">
                  <c:v>13.1</c:v>
                </c:pt>
                <c:pt idx="21">
                  <c:v>13</c:v>
                </c:pt>
                <c:pt idx="22">
                  <c:v>12.8</c:v>
                </c:pt>
                <c:pt idx="23">
                  <c:v>12.6</c:v>
                </c:pt>
                <c:pt idx="24">
                  <c:v>13.2</c:v>
                </c:pt>
                <c:pt idx="25">
                  <c:v>13.2</c:v>
                </c:pt>
                <c:pt idx="26">
                  <c:v>13.9</c:v>
                </c:pt>
                <c:pt idx="27">
                  <c:v>13.4</c:v>
                </c:pt>
                <c:pt idx="28">
                  <c:v>10.6</c:v>
                </c:pt>
                <c:pt idx="29">
                  <c:v>11.2</c:v>
                </c:pt>
                <c:pt idx="30">
                  <c:v>11.5</c:v>
                </c:pt>
                <c:pt idx="31">
                  <c:v>11.3</c:v>
                </c:pt>
                <c:pt idx="32" formatCode="General">
                  <c:v>11.1</c:v>
                </c:pt>
                <c:pt idx="33" formatCode="General">
                  <c:v>11.1</c:v>
                </c:pt>
                <c:pt idx="34" formatCode="General">
                  <c:v>11.1</c:v>
                </c:pt>
                <c:pt idx="35" formatCode="General">
                  <c:v>11.2</c:v>
                </c:pt>
                <c:pt idx="36" formatCode="General">
                  <c:v>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D2-45EB-B61E-3E988E8A3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494272"/>
        <c:axId val="237488000"/>
      </c:lineChart>
      <c:dateAx>
        <c:axId val="237484288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37486080"/>
        <c:crosses val="autoZero"/>
        <c:auto val="1"/>
        <c:lblOffset val="100"/>
        <c:baseTimeUnit val="months"/>
        <c:majorUnit val="3"/>
        <c:majorTimeUnit val="months"/>
      </c:dateAx>
      <c:valAx>
        <c:axId val="237486080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##.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37484288"/>
        <c:crosses val="autoZero"/>
        <c:crossBetween val="between"/>
      </c:valAx>
      <c:valAx>
        <c:axId val="237488000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0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237494272"/>
        <c:crosses val="max"/>
        <c:crossBetween val="between"/>
      </c:valAx>
      <c:dateAx>
        <c:axId val="2374942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237488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2'!$A$64:$A$100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44409</c:v>
                </c:pt>
                <c:pt idx="31">
                  <c:v>44440</c:v>
                </c:pt>
                <c:pt idx="32">
                  <c:v>44470</c:v>
                </c:pt>
                <c:pt idx="33">
                  <c:v>44501</c:v>
                </c:pt>
                <c:pt idx="34">
                  <c:v>44531</c:v>
                </c:pt>
                <c:pt idx="35">
                  <c:v>44562</c:v>
                </c:pt>
                <c:pt idx="36">
                  <c:v>44593</c:v>
                </c:pt>
              </c:numCache>
            </c:numRef>
          </c:cat>
          <c:val>
            <c:numRef>
              <c:f>'Şekil 2'!$C$64:$C$100</c:f>
              <c:numCache>
                <c:formatCode>#,#00</c:formatCode>
                <c:ptCount val="37"/>
                <c:pt idx="0">
                  <c:v>13.8</c:v>
                </c:pt>
                <c:pt idx="1">
                  <c:v>13.9</c:v>
                </c:pt>
                <c:pt idx="2">
                  <c:v>13.8</c:v>
                </c:pt>
                <c:pt idx="3">
                  <c:v>13.7</c:v>
                </c:pt>
                <c:pt idx="4">
                  <c:v>13.7</c:v>
                </c:pt>
                <c:pt idx="5">
                  <c:v>13.9</c:v>
                </c:pt>
                <c:pt idx="6">
                  <c:v>14</c:v>
                </c:pt>
                <c:pt idx="7">
                  <c:v>14</c:v>
                </c:pt>
                <c:pt idx="8">
                  <c:v>13.5</c:v>
                </c:pt>
                <c:pt idx="9">
                  <c:v>13.2</c:v>
                </c:pt>
                <c:pt idx="10">
                  <c:v>13.4</c:v>
                </c:pt>
                <c:pt idx="11">
                  <c:v>13.1</c:v>
                </c:pt>
                <c:pt idx="12">
                  <c:v>12.6</c:v>
                </c:pt>
                <c:pt idx="13">
                  <c:v>13</c:v>
                </c:pt>
                <c:pt idx="14">
                  <c:v>13.6</c:v>
                </c:pt>
                <c:pt idx="15">
                  <c:v>13.5</c:v>
                </c:pt>
                <c:pt idx="16">
                  <c:v>13.3</c:v>
                </c:pt>
                <c:pt idx="17">
                  <c:v>14.1</c:v>
                </c:pt>
                <c:pt idx="18">
                  <c:v>12.7</c:v>
                </c:pt>
                <c:pt idx="19">
                  <c:v>12.6</c:v>
                </c:pt>
                <c:pt idx="20">
                  <c:v>13.1</c:v>
                </c:pt>
                <c:pt idx="21">
                  <c:v>13</c:v>
                </c:pt>
                <c:pt idx="22">
                  <c:v>12.8</c:v>
                </c:pt>
                <c:pt idx="23">
                  <c:v>12.6</c:v>
                </c:pt>
                <c:pt idx="24">
                  <c:v>13.2</c:v>
                </c:pt>
                <c:pt idx="25">
                  <c:v>13.2</c:v>
                </c:pt>
                <c:pt idx="26">
                  <c:v>13.9</c:v>
                </c:pt>
                <c:pt idx="27">
                  <c:v>13.4</c:v>
                </c:pt>
                <c:pt idx="28">
                  <c:v>10.6</c:v>
                </c:pt>
                <c:pt idx="29">
                  <c:v>11.2</c:v>
                </c:pt>
                <c:pt idx="30">
                  <c:v>11.5</c:v>
                </c:pt>
                <c:pt idx="31">
                  <c:v>11.3</c:v>
                </c:pt>
                <c:pt idx="32">
                  <c:v>11.1</c:v>
                </c:pt>
                <c:pt idx="33">
                  <c:v>11.1</c:v>
                </c:pt>
                <c:pt idx="34">
                  <c:v>11.1</c:v>
                </c:pt>
                <c:pt idx="35">
                  <c:v>11.2</c:v>
                </c:pt>
                <c:pt idx="36">
                  <c:v>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5B-47A9-A761-25639204333B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2'!$A$64:$A$100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44409</c:v>
                </c:pt>
                <c:pt idx="31">
                  <c:v>44440</c:v>
                </c:pt>
                <c:pt idx="32">
                  <c:v>44470</c:v>
                </c:pt>
                <c:pt idx="33">
                  <c:v>44501</c:v>
                </c:pt>
                <c:pt idx="34">
                  <c:v>44531</c:v>
                </c:pt>
                <c:pt idx="35">
                  <c:v>44562</c:v>
                </c:pt>
                <c:pt idx="36">
                  <c:v>44593</c:v>
                </c:pt>
              </c:numCache>
            </c:numRef>
          </c:cat>
          <c:val>
            <c:numRef>
              <c:f>'Şekil 2'!$E$64:$E$100</c:f>
              <c:numCache>
                <c:formatCode>#,#00</c:formatCode>
                <c:ptCount val="37"/>
                <c:pt idx="0">
                  <c:v>15.1</c:v>
                </c:pt>
                <c:pt idx="1">
                  <c:v>15.2</c:v>
                </c:pt>
                <c:pt idx="2">
                  <c:v>15</c:v>
                </c:pt>
                <c:pt idx="3">
                  <c:v>14.5</c:v>
                </c:pt>
                <c:pt idx="4">
                  <c:v>14.7</c:v>
                </c:pt>
                <c:pt idx="5">
                  <c:v>14.9</c:v>
                </c:pt>
                <c:pt idx="6">
                  <c:v>14.8</c:v>
                </c:pt>
                <c:pt idx="7">
                  <c:v>15.1</c:v>
                </c:pt>
                <c:pt idx="8">
                  <c:v>14.4</c:v>
                </c:pt>
                <c:pt idx="9">
                  <c:v>14.3</c:v>
                </c:pt>
                <c:pt idx="10">
                  <c:v>14.6</c:v>
                </c:pt>
                <c:pt idx="11">
                  <c:v>15.7</c:v>
                </c:pt>
                <c:pt idx="12">
                  <c:v>14.9</c:v>
                </c:pt>
                <c:pt idx="13">
                  <c:v>16</c:v>
                </c:pt>
                <c:pt idx="14">
                  <c:v>18.399999999999999</c:v>
                </c:pt>
                <c:pt idx="15">
                  <c:v>19.2</c:v>
                </c:pt>
                <c:pt idx="16">
                  <c:v>17</c:v>
                </c:pt>
                <c:pt idx="17">
                  <c:v>18.100000000000001</c:v>
                </c:pt>
                <c:pt idx="18">
                  <c:v>16.7</c:v>
                </c:pt>
                <c:pt idx="19">
                  <c:v>15.9</c:v>
                </c:pt>
                <c:pt idx="20">
                  <c:v>17.3</c:v>
                </c:pt>
                <c:pt idx="21">
                  <c:v>17</c:v>
                </c:pt>
                <c:pt idx="22">
                  <c:v>18</c:v>
                </c:pt>
                <c:pt idx="23">
                  <c:v>20.100000000000001</c:v>
                </c:pt>
                <c:pt idx="24">
                  <c:v>19.7</c:v>
                </c:pt>
                <c:pt idx="25">
                  <c:v>18.2</c:v>
                </c:pt>
                <c:pt idx="26">
                  <c:v>20</c:v>
                </c:pt>
                <c:pt idx="27">
                  <c:v>19.399999999999999</c:v>
                </c:pt>
                <c:pt idx="28">
                  <c:v>14.5</c:v>
                </c:pt>
                <c:pt idx="29">
                  <c:v>15.6</c:v>
                </c:pt>
                <c:pt idx="30">
                  <c:v>14.7</c:v>
                </c:pt>
                <c:pt idx="31">
                  <c:v>15</c:v>
                </c:pt>
                <c:pt idx="32">
                  <c:v>15.6</c:v>
                </c:pt>
                <c:pt idx="33">
                  <c:v>15.3</c:v>
                </c:pt>
                <c:pt idx="34">
                  <c:v>15.4</c:v>
                </c:pt>
                <c:pt idx="35">
                  <c:v>15.5</c:v>
                </c:pt>
                <c:pt idx="36">
                  <c:v>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5B-47A9-A761-25639204333B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2'!$A$64:$A$100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44409</c:v>
                </c:pt>
                <c:pt idx="31">
                  <c:v>44440</c:v>
                </c:pt>
                <c:pt idx="32">
                  <c:v>44470</c:v>
                </c:pt>
                <c:pt idx="33">
                  <c:v>44501</c:v>
                </c:pt>
                <c:pt idx="34">
                  <c:v>44531</c:v>
                </c:pt>
                <c:pt idx="35">
                  <c:v>44562</c:v>
                </c:pt>
                <c:pt idx="36">
                  <c:v>44593</c:v>
                </c:pt>
              </c:numCache>
            </c:numRef>
          </c:cat>
          <c:val>
            <c:numRef>
              <c:f>'Şekil 2'!$G$64:$G$100</c:f>
              <c:numCache>
                <c:formatCode>#,#00</c:formatCode>
                <c:ptCount val="37"/>
                <c:pt idx="0">
                  <c:v>18</c:v>
                </c:pt>
                <c:pt idx="1">
                  <c:v>18.399999999999999</c:v>
                </c:pt>
                <c:pt idx="2">
                  <c:v>18</c:v>
                </c:pt>
                <c:pt idx="3">
                  <c:v>17.8</c:v>
                </c:pt>
                <c:pt idx="4">
                  <c:v>18.2</c:v>
                </c:pt>
                <c:pt idx="5">
                  <c:v>18.3</c:v>
                </c:pt>
                <c:pt idx="6">
                  <c:v>18.399999999999999</c:v>
                </c:pt>
                <c:pt idx="7">
                  <c:v>17.899999999999999</c:v>
                </c:pt>
                <c:pt idx="8">
                  <c:v>17.899999999999999</c:v>
                </c:pt>
                <c:pt idx="9">
                  <c:v>17.399999999999999</c:v>
                </c:pt>
                <c:pt idx="10">
                  <c:v>17.7</c:v>
                </c:pt>
                <c:pt idx="11">
                  <c:v>19.100000000000001</c:v>
                </c:pt>
                <c:pt idx="12">
                  <c:v>18.600000000000001</c:v>
                </c:pt>
                <c:pt idx="13">
                  <c:v>20.399999999999999</c:v>
                </c:pt>
                <c:pt idx="14">
                  <c:v>23.5</c:v>
                </c:pt>
                <c:pt idx="15">
                  <c:v>24.3</c:v>
                </c:pt>
                <c:pt idx="16">
                  <c:v>22.4</c:v>
                </c:pt>
                <c:pt idx="17">
                  <c:v>22.4</c:v>
                </c:pt>
                <c:pt idx="18">
                  <c:v>21.3</c:v>
                </c:pt>
                <c:pt idx="19">
                  <c:v>21.2</c:v>
                </c:pt>
                <c:pt idx="20">
                  <c:v>21.8</c:v>
                </c:pt>
                <c:pt idx="21">
                  <c:v>23</c:v>
                </c:pt>
                <c:pt idx="22">
                  <c:v>24</c:v>
                </c:pt>
                <c:pt idx="23">
                  <c:v>22.9</c:v>
                </c:pt>
                <c:pt idx="24">
                  <c:v>22.3</c:v>
                </c:pt>
                <c:pt idx="25">
                  <c:v>21.2</c:v>
                </c:pt>
                <c:pt idx="26">
                  <c:v>22</c:v>
                </c:pt>
                <c:pt idx="27">
                  <c:v>21.8</c:v>
                </c:pt>
                <c:pt idx="28">
                  <c:v>18.7</c:v>
                </c:pt>
                <c:pt idx="29">
                  <c:v>19</c:v>
                </c:pt>
                <c:pt idx="30">
                  <c:v>18.600000000000001</c:v>
                </c:pt>
                <c:pt idx="31">
                  <c:v>18.399999999999999</c:v>
                </c:pt>
                <c:pt idx="32">
                  <c:v>18.600000000000001</c:v>
                </c:pt>
                <c:pt idx="33">
                  <c:v>18.2</c:v>
                </c:pt>
                <c:pt idx="34">
                  <c:v>18.7</c:v>
                </c:pt>
                <c:pt idx="35">
                  <c:v>18.7</c:v>
                </c:pt>
                <c:pt idx="36">
                  <c:v>18.100000000000001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5B-47A9-A761-25639204333B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2'!$A$64:$A$100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44409</c:v>
                </c:pt>
                <c:pt idx="31">
                  <c:v>44440</c:v>
                </c:pt>
                <c:pt idx="32">
                  <c:v>44470</c:v>
                </c:pt>
                <c:pt idx="33">
                  <c:v>44501</c:v>
                </c:pt>
                <c:pt idx="34">
                  <c:v>44531</c:v>
                </c:pt>
                <c:pt idx="35">
                  <c:v>44562</c:v>
                </c:pt>
                <c:pt idx="36">
                  <c:v>44593</c:v>
                </c:pt>
              </c:numCache>
            </c:numRef>
          </c:cat>
          <c:val>
            <c:numRef>
              <c:f>'Şekil 2'!$J$64:$J$100</c:f>
              <c:numCache>
                <c:formatCode>#,#00</c:formatCode>
                <c:ptCount val="37"/>
                <c:pt idx="0">
                  <c:v>19.2</c:v>
                </c:pt>
                <c:pt idx="1">
                  <c:v>19.7</c:v>
                </c:pt>
                <c:pt idx="2">
                  <c:v>19.100000000000001</c:v>
                </c:pt>
                <c:pt idx="3">
                  <c:v>18.600000000000001</c:v>
                </c:pt>
                <c:pt idx="4">
                  <c:v>19.100000000000001</c:v>
                </c:pt>
                <c:pt idx="5">
                  <c:v>19.3</c:v>
                </c:pt>
                <c:pt idx="6">
                  <c:v>19.2</c:v>
                </c:pt>
                <c:pt idx="7">
                  <c:v>18.899999999999999</c:v>
                </c:pt>
                <c:pt idx="8">
                  <c:v>18.7</c:v>
                </c:pt>
                <c:pt idx="9">
                  <c:v>18.399999999999999</c:v>
                </c:pt>
                <c:pt idx="10">
                  <c:v>18.7</c:v>
                </c:pt>
                <c:pt idx="11">
                  <c:v>21.6</c:v>
                </c:pt>
                <c:pt idx="12">
                  <c:v>20.7</c:v>
                </c:pt>
                <c:pt idx="13">
                  <c:v>23.1</c:v>
                </c:pt>
                <c:pt idx="14">
                  <c:v>27.8</c:v>
                </c:pt>
                <c:pt idx="15">
                  <c:v>29.3</c:v>
                </c:pt>
                <c:pt idx="16">
                  <c:v>25.8</c:v>
                </c:pt>
                <c:pt idx="17">
                  <c:v>26</c:v>
                </c:pt>
                <c:pt idx="18">
                  <c:v>24.9</c:v>
                </c:pt>
                <c:pt idx="19">
                  <c:v>24.1</c:v>
                </c:pt>
                <c:pt idx="20">
                  <c:v>25.7</c:v>
                </c:pt>
                <c:pt idx="21">
                  <c:v>26.5</c:v>
                </c:pt>
                <c:pt idx="22">
                  <c:v>28.5</c:v>
                </c:pt>
                <c:pt idx="23">
                  <c:v>29.5</c:v>
                </c:pt>
                <c:pt idx="24">
                  <c:v>28.1</c:v>
                </c:pt>
                <c:pt idx="25">
                  <c:v>25.8</c:v>
                </c:pt>
                <c:pt idx="26">
                  <c:v>27.5</c:v>
                </c:pt>
                <c:pt idx="27">
                  <c:v>27.2</c:v>
                </c:pt>
                <c:pt idx="28">
                  <c:v>22.3</c:v>
                </c:pt>
                <c:pt idx="29">
                  <c:v>23</c:v>
                </c:pt>
                <c:pt idx="30">
                  <c:v>21.5</c:v>
                </c:pt>
                <c:pt idx="31">
                  <c:v>21.7</c:v>
                </c:pt>
                <c:pt idx="32">
                  <c:v>22.7</c:v>
                </c:pt>
                <c:pt idx="33">
                  <c:v>22</c:v>
                </c:pt>
                <c:pt idx="34">
                  <c:v>22.6</c:v>
                </c:pt>
                <c:pt idx="35">
                  <c:v>22.7</c:v>
                </c:pt>
                <c:pt idx="36">
                  <c:v>21.8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55B-47A9-A761-2563920433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627648"/>
        <c:axId val="169629184"/>
      </c:lineChart>
      <c:dateAx>
        <c:axId val="169627648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9629184"/>
        <c:crosses val="autoZero"/>
        <c:auto val="1"/>
        <c:lblOffset val="100"/>
        <c:baseTimeUnit val="months"/>
        <c:majorUnit val="3"/>
        <c:majorTimeUnit val="months"/>
      </c:dateAx>
      <c:valAx>
        <c:axId val="169629184"/>
        <c:scaling>
          <c:orientation val="minMax"/>
          <c:min val="5"/>
        </c:scaling>
        <c:delete val="0"/>
        <c:axPos val="l"/>
        <c:numFmt formatCode="#,#0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962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490196558610271E-2"/>
          <c:y val="6.3709253275983063E-2"/>
          <c:w val="0.92793026716227656"/>
          <c:h val="0.7099776274470585"/>
        </c:manualLayout>
      </c:layout>
      <c:lineChart>
        <c:grouping val="standard"/>
        <c:varyColors val="0"/>
        <c:ser>
          <c:idx val="0"/>
          <c:order val="0"/>
          <c:tx>
            <c:strRef>
              <c:f>'Şekil 5'!$N$2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numFmt formatCode="#,##0.0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'Şekil 5'!$M$8:$M$44</c:f>
              <c:numCache>
                <c:formatCode>mmm\-yyyy</c:formatCode>
                <c:ptCount val="37"/>
                <c:pt idx="0">
                  <c:v>43505</c:v>
                </c:pt>
                <c:pt idx="1">
                  <c:v>43537</c:v>
                </c:pt>
                <c:pt idx="2">
                  <c:v>43569</c:v>
                </c:pt>
                <c:pt idx="3">
                  <c:v>43601</c:v>
                </c:pt>
                <c:pt idx="4">
                  <c:v>43633</c:v>
                </c:pt>
                <c:pt idx="5">
                  <c:v>43665</c:v>
                </c:pt>
                <c:pt idx="6">
                  <c:v>43697</c:v>
                </c:pt>
                <c:pt idx="7">
                  <c:v>43729</c:v>
                </c:pt>
                <c:pt idx="8">
                  <c:v>43761</c:v>
                </c:pt>
                <c:pt idx="9">
                  <c:v>43793</c:v>
                </c:pt>
                <c:pt idx="10">
                  <c:v>43825</c:v>
                </c:pt>
                <c:pt idx="11">
                  <c:v>43857</c:v>
                </c:pt>
                <c:pt idx="12">
                  <c:v>43889</c:v>
                </c:pt>
                <c:pt idx="13">
                  <c:v>43921</c:v>
                </c:pt>
                <c:pt idx="14">
                  <c:v>43922</c:v>
                </c:pt>
                <c:pt idx="15">
                  <c:v>43953</c:v>
                </c:pt>
                <c:pt idx="16">
                  <c:v>43984</c:v>
                </c:pt>
                <c:pt idx="17">
                  <c:v>44015</c:v>
                </c:pt>
                <c:pt idx="18">
                  <c:v>44046</c:v>
                </c:pt>
                <c:pt idx="19">
                  <c:v>44077</c:v>
                </c:pt>
                <c:pt idx="20">
                  <c:v>44108</c:v>
                </c:pt>
                <c:pt idx="21">
                  <c:v>44139</c:v>
                </c:pt>
                <c:pt idx="22">
                  <c:v>44170</c:v>
                </c:pt>
                <c:pt idx="23">
                  <c:v>44201</c:v>
                </c:pt>
                <c:pt idx="24">
                  <c:v>44232</c:v>
                </c:pt>
                <c:pt idx="25">
                  <c:v>44263</c:v>
                </c:pt>
                <c:pt idx="26">
                  <c:v>44294</c:v>
                </c:pt>
                <c:pt idx="27">
                  <c:v>44325</c:v>
                </c:pt>
                <c:pt idx="28">
                  <c:v>44356</c:v>
                </c:pt>
                <c:pt idx="29">
                  <c:v>44387</c:v>
                </c:pt>
                <c:pt idx="30">
                  <c:v>44419</c:v>
                </c:pt>
                <c:pt idx="31">
                  <c:v>44451</c:v>
                </c:pt>
                <c:pt idx="32">
                  <c:v>44483</c:v>
                </c:pt>
                <c:pt idx="33">
                  <c:v>44515</c:v>
                </c:pt>
                <c:pt idx="34">
                  <c:v>44547</c:v>
                </c:pt>
                <c:pt idx="35">
                  <c:v>44579</c:v>
                </c:pt>
                <c:pt idx="36">
                  <c:v>44611</c:v>
                </c:pt>
              </c:numCache>
            </c:numRef>
          </c:cat>
          <c:val>
            <c:numRef>
              <c:f>'Şekil 5'!$N$8:$N$44</c:f>
              <c:numCache>
                <c:formatCode>#,#00</c:formatCode>
                <c:ptCount val="37"/>
                <c:pt idx="0">
                  <c:v>16.399999999999999</c:v>
                </c:pt>
                <c:pt idx="1">
                  <c:v>16.8</c:v>
                </c:pt>
                <c:pt idx="2">
                  <c:v>16.600000000000001</c:v>
                </c:pt>
                <c:pt idx="3">
                  <c:v>16.7</c:v>
                </c:pt>
                <c:pt idx="4">
                  <c:v>16.2</c:v>
                </c:pt>
                <c:pt idx="5">
                  <c:v>16.2</c:v>
                </c:pt>
                <c:pt idx="6">
                  <c:v>16.3</c:v>
                </c:pt>
                <c:pt idx="7">
                  <c:v>16.600000000000001</c:v>
                </c:pt>
                <c:pt idx="8">
                  <c:v>15.9</c:v>
                </c:pt>
                <c:pt idx="9">
                  <c:v>16.3</c:v>
                </c:pt>
                <c:pt idx="10">
                  <c:v>16.3</c:v>
                </c:pt>
                <c:pt idx="11">
                  <c:v>16</c:v>
                </c:pt>
                <c:pt idx="12">
                  <c:v>14.5</c:v>
                </c:pt>
                <c:pt idx="13">
                  <c:v>14.7</c:v>
                </c:pt>
                <c:pt idx="14">
                  <c:v>14.3</c:v>
                </c:pt>
                <c:pt idx="15">
                  <c:v>14.6</c:v>
                </c:pt>
                <c:pt idx="16">
                  <c:v>15.6</c:v>
                </c:pt>
                <c:pt idx="17">
                  <c:v>15.5</c:v>
                </c:pt>
                <c:pt idx="18">
                  <c:v>14.6</c:v>
                </c:pt>
                <c:pt idx="19">
                  <c:v>14.4</c:v>
                </c:pt>
                <c:pt idx="20">
                  <c:v>14.9</c:v>
                </c:pt>
                <c:pt idx="21">
                  <c:v>14.3</c:v>
                </c:pt>
                <c:pt idx="22">
                  <c:v>14</c:v>
                </c:pt>
                <c:pt idx="23">
                  <c:v>14.5</c:v>
                </c:pt>
                <c:pt idx="24">
                  <c:v>15.3</c:v>
                </c:pt>
                <c:pt idx="25">
                  <c:v>15.9</c:v>
                </c:pt>
                <c:pt idx="26">
                  <c:v>16</c:v>
                </c:pt>
                <c:pt idx="27">
                  <c:v>15.6</c:v>
                </c:pt>
                <c:pt idx="28">
                  <c:v>14.2</c:v>
                </c:pt>
                <c:pt idx="29">
                  <c:v>13.9</c:v>
                </c:pt>
                <c:pt idx="30">
                  <c:v>14.6</c:v>
                </c:pt>
                <c:pt idx="31">
                  <c:v>14.3</c:v>
                </c:pt>
                <c:pt idx="32">
                  <c:v>14</c:v>
                </c:pt>
                <c:pt idx="33">
                  <c:v>14.4</c:v>
                </c:pt>
                <c:pt idx="34" formatCode="General">
                  <c:v>14</c:v>
                </c:pt>
                <c:pt idx="35" formatCode="General">
                  <c:v>13.7</c:v>
                </c:pt>
                <c:pt idx="36">
                  <c:v>13.4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C2-4457-9C2C-68978EC7E2C0}"/>
            </c:ext>
          </c:extLst>
        </c:ser>
        <c:ser>
          <c:idx val="1"/>
          <c:order val="1"/>
          <c:tx>
            <c:strRef>
              <c:f>'Şekil 5'!$O$2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numFmt formatCode="#,##0.0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'Şekil 5'!$M$8:$M$44</c:f>
              <c:numCache>
                <c:formatCode>mmm\-yyyy</c:formatCode>
                <c:ptCount val="37"/>
                <c:pt idx="0">
                  <c:v>43505</c:v>
                </c:pt>
                <c:pt idx="1">
                  <c:v>43537</c:v>
                </c:pt>
                <c:pt idx="2">
                  <c:v>43569</c:v>
                </c:pt>
                <c:pt idx="3">
                  <c:v>43601</c:v>
                </c:pt>
                <c:pt idx="4">
                  <c:v>43633</c:v>
                </c:pt>
                <c:pt idx="5">
                  <c:v>43665</c:v>
                </c:pt>
                <c:pt idx="6">
                  <c:v>43697</c:v>
                </c:pt>
                <c:pt idx="7">
                  <c:v>43729</c:v>
                </c:pt>
                <c:pt idx="8">
                  <c:v>43761</c:v>
                </c:pt>
                <c:pt idx="9">
                  <c:v>43793</c:v>
                </c:pt>
                <c:pt idx="10">
                  <c:v>43825</c:v>
                </c:pt>
                <c:pt idx="11">
                  <c:v>43857</c:v>
                </c:pt>
                <c:pt idx="12">
                  <c:v>43889</c:v>
                </c:pt>
                <c:pt idx="13">
                  <c:v>43921</c:v>
                </c:pt>
                <c:pt idx="14">
                  <c:v>43922</c:v>
                </c:pt>
                <c:pt idx="15">
                  <c:v>43953</c:v>
                </c:pt>
                <c:pt idx="16">
                  <c:v>43984</c:v>
                </c:pt>
                <c:pt idx="17">
                  <c:v>44015</c:v>
                </c:pt>
                <c:pt idx="18">
                  <c:v>44046</c:v>
                </c:pt>
                <c:pt idx="19">
                  <c:v>44077</c:v>
                </c:pt>
                <c:pt idx="20">
                  <c:v>44108</c:v>
                </c:pt>
                <c:pt idx="21">
                  <c:v>44139</c:v>
                </c:pt>
                <c:pt idx="22">
                  <c:v>44170</c:v>
                </c:pt>
                <c:pt idx="23">
                  <c:v>44201</c:v>
                </c:pt>
                <c:pt idx="24">
                  <c:v>44232</c:v>
                </c:pt>
                <c:pt idx="25">
                  <c:v>44263</c:v>
                </c:pt>
                <c:pt idx="26">
                  <c:v>44294</c:v>
                </c:pt>
                <c:pt idx="27">
                  <c:v>44325</c:v>
                </c:pt>
                <c:pt idx="28">
                  <c:v>44356</c:v>
                </c:pt>
                <c:pt idx="29">
                  <c:v>44387</c:v>
                </c:pt>
                <c:pt idx="30">
                  <c:v>44419</c:v>
                </c:pt>
                <c:pt idx="31">
                  <c:v>44451</c:v>
                </c:pt>
                <c:pt idx="32">
                  <c:v>44483</c:v>
                </c:pt>
                <c:pt idx="33">
                  <c:v>44515</c:v>
                </c:pt>
                <c:pt idx="34">
                  <c:v>44547</c:v>
                </c:pt>
                <c:pt idx="35">
                  <c:v>44579</c:v>
                </c:pt>
                <c:pt idx="36">
                  <c:v>44611</c:v>
                </c:pt>
              </c:numCache>
            </c:numRef>
          </c:cat>
          <c:val>
            <c:numRef>
              <c:f>'Şekil 5'!$O$8:$O$44</c:f>
              <c:numCache>
                <c:formatCode>#,#00</c:formatCode>
                <c:ptCount val="37"/>
                <c:pt idx="0">
                  <c:v>12.6</c:v>
                </c:pt>
                <c:pt idx="1">
                  <c:v>12.5</c:v>
                </c:pt>
                <c:pt idx="2">
                  <c:v>12.5</c:v>
                </c:pt>
                <c:pt idx="3">
                  <c:v>12.3</c:v>
                </c:pt>
                <c:pt idx="4">
                  <c:v>12.5</c:v>
                </c:pt>
                <c:pt idx="5">
                  <c:v>12.7</c:v>
                </c:pt>
                <c:pt idx="6">
                  <c:v>12.9</c:v>
                </c:pt>
                <c:pt idx="7">
                  <c:v>12.8</c:v>
                </c:pt>
                <c:pt idx="8">
                  <c:v>12.3</c:v>
                </c:pt>
                <c:pt idx="9">
                  <c:v>11.7</c:v>
                </c:pt>
                <c:pt idx="10">
                  <c:v>12.1</c:v>
                </c:pt>
                <c:pt idx="11">
                  <c:v>11.8</c:v>
                </c:pt>
                <c:pt idx="12">
                  <c:v>11.7</c:v>
                </c:pt>
                <c:pt idx="13">
                  <c:v>12.2</c:v>
                </c:pt>
                <c:pt idx="14">
                  <c:v>13.3</c:v>
                </c:pt>
                <c:pt idx="15">
                  <c:v>13</c:v>
                </c:pt>
                <c:pt idx="16">
                  <c:v>12.3</c:v>
                </c:pt>
                <c:pt idx="17">
                  <c:v>13.4</c:v>
                </c:pt>
                <c:pt idx="18">
                  <c:v>11.8</c:v>
                </c:pt>
                <c:pt idx="19">
                  <c:v>11.8</c:v>
                </c:pt>
                <c:pt idx="20">
                  <c:v>12.2</c:v>
                </c:pt>
                <c:pt idx="21">
                  <c:v>12.4</c:v>
                </c:pt>
                <c:pt idx="22">
                  <c:v>12.3</c:v>
                </c:pt>
                <c:pt idx="23">
                  <c:v>11.8</c:v>
                </c:pt>
                <c:pt idx="24">
                  <c:v>12.2</c:v>
                </c:pt>
                <c:pt idx="25">
                  <c:v>11.9</c:v>
                </c:pt>
                <c:pt idx="26">
                  <c:v>13</c:v>
                </c:pt>
                <c:pt idx="27">
                  <c:v>12.4</c:v>
                </c:pt>
                <c:pt idx="28">
                  <c:v>8.9</c:v>
                </c:pt>
                <c:pt idx="29">
                  <c:v>9.9</c:v>
                </c:pt>
                <c:pt idx="30">
                  <c:v>10.1</c:v>
                </c:pt>
                <c:pt idx="31">
                  <c:v>9.8000000000000007</c:v>
                </c:pt>
                <c:pt idx="32">
                  <c:v>9.6999999999999993</c:v>
                </c:pt>
                <c:pt idx="33">
                  <c:v>9.6</c:v>
                </c:pt>
                <c:pt idx="34">
                  <c:v>9.6999999999999993</c:v>
                </c:pt>
                <c:pt idx="35">
                  <c:v>9.9</c:v>
                </c:pt>
                <c:pt idx="36">
                  <c:v>9.3000000000000007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C2-4457-9C2C-68978EC7E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510656"/>
        <c:axId val="237512192"/>
      </c:lineChart>
      <c:dateAx>
        <c:axId val="237510656"/>
        <c:scaling>
          <c:orientation val="minMax"/>
        </c:scaling>
        <c:delete val="0"/>
        <c:axPos val="b"/>
        <c:numFmt formatCode="[$-41F]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37512192"/>
        <c:crosses val="autoZero"/>
        <c:auto val="1"/>
        <c:lblOffset val="100"/>
        <c:baseTimeUnit val="months"/>
      </c:dateAx>
      <c:valAx>
        <c:axId val="237512192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237510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85000"/>
        </a:schemeClr>
      </a:solidFill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4'!$C$2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4'!$B$64:$B$100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44410</c:v>
                </c:pt>
                <c:pt idx="31">
                  <c:v>44442</c:v>
                </c:pt>
                <c:pt idx="32">
                  <c:v>44474</c:v>
                </c:pt>
                <c:pt idx="33">
                  <c:v>44506</c:v>
                </c:pt>
                <c:pt idx="34">
                  <c:v>44538</c:v>
                </c:pt>
                <c:pt idx="35">
                  <c:v>44570</c:v>
                </c:pt>
                <c:pt idx="36">
                  <c:v>44602</c:v>
                </c:pt>
              </c:numCache>
            </c:numRef>
          </c:cat>
          <c:val>
            <c:numRef>
              <c:f>'Şekil 4'!$C$64:$C$100</c:f>
              <c:numCache>
                <c:formatCode>#,##0.0_ ;\-#,##0.0\ </c:formatCode>
                <c:ptCount val="37"/>
                <c:pt idx="0">
                  <c:v>62.9</c:v>
                </c:pt>
                <c:pt idx="1">
                  <c:v>63.9</c:v>
                </c:pt>
                <c:pt idx="2">
                  <c:v>62.5</c:v>
                </c:pt>
                <c:pt idx="3">
                  <c:v>63.4</c:v>
                </c:pt>
                <c:pt idx="4">
                  <c:v>63.2</c:v>
                </c:pt>
                <c:pt idx="5">
                  <c:v>62.8</c:v>
                </c:pt>
                <c:pt idx="6">
                  <c:v>62.5</c:v>
                </c:pt>
                <c:pt idx="7">
                  <c:v>62.4</c:v>
                </c:pt>
                <c:pt idx="8">
                  <c:v>62.6</c:v>
                </c:pt>
                <c:pt idx="9">
                  <c:v>63.1</c:v>
                </c:pt>
                <c:pt idx="10">
                  <c:v>63.1</c:v>
                </c:pt>
                <c:pt idx="11">
                  <c:v>61.8</c:v>
                </c:pt>
                <c:pt idx="12">
                  <c:v>61.7</c:v>
                </c:pt>
                <c:pt idx="13">
                  <c:v>59.9</c:v>
                </c:pt>
                <c:pt idx="14">
                  <c:v>56.6</c:v>
                </c:pt>
                <c:pt idx="15">
                  <c:v>57.8</c:v>
                </c:pt>
                <c:pt idx="16">
                  <c:v>59.2</c:v>
                </c:pt>
                <c:pt idx="17">
                  <c:v>58</c:v>
                </c:pt>
                <c:pt idx="18">
                  <c:v>59.8</c:v>
                </c:pt>
                <c:pt idx="19">
                  <c:v>60.4</c:v>
                </c:pt>
                <c:pt idx="20">
                  <c:v>60.2</c:v>
                </c:pt>
                <c:pt idx="21">
                  <c:v>60.4</c:v>
                </c:pt>
                <c:pt idx="22">
                  <c:v>59.4</c:v>
                </c:pt>
                <c:pt idx="23">
                  <c:v>60.5</c:v>
                </c:pt>
                <c:pt idx="24">
                  <c:v>60.4</c:v>
                </c:pt>
                <c:pt idx="25">
                  <c:v>62.4</c:v>
                </c:pt>
                <c:pt idx="26">
                  <c:v>61.6</c:v>
                </c:pt>
                <c:pt idx="27">
                  <c:v>62</c:v>
                </c:pt>
                <c:pt idx="28">
                  <c:v>63.1</c:v>
                </c:pt>
                <c:pt idx="29">
                  <c:v>62.2</c:v>
                </c:pt>
                <c:pt idx="30">
                  <c:v>63.1</c:v>
                </c:pt>
                <c:pt idx="31">
                  <c:v>63.9</c:v>
                </c:pt>
                <c:pt idx="32">
                  <c:v>63.8</c:v>
                </c:pt>
                <c:pt idx="33">
                  <c:v>64.2</c:v>
                </c:pt>
                <c:pt idx="34">
                  <c:v>64.400000000000006</c:v>
                </c:pt>
                <c:pt idx="35">
                  <c:v>63.9</c:v>
                </c:pt>
                <c:pt idx="36">
                  <c:v>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01-484A-AE94-3FD4CB2B3DFD}"/>
            </c:ext>
          </c:extLst>
        </c:ser>
        <c:ser>
          <c:idx val="1"/>
          <c:order val="1"/>
          <c:tx>
            <c:strRef>
              <c:f>'Şekil 4'!$D$2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4'!$B$64:$B$100</c:f>
              <c:numCache>
                <c:formatCode>[$-41F]mmmm\ yy;@</c:formatCode>
                <c:ptCount val="37"/>
                <c:pt idx="0">
                  <c:v>43497</c:v>
                </c:pt>
                <c:pt idx="1">
                  <c:v>43525</c:v>
                </c:pt>
                <c:pt idx="2">
                  <c:v>43556</c:v>
                </c:pt>
                <c:pt idx="3">
                  <c:v>43586</c:v>
                </c:pt>
                <c:pt idx="4">
                  <c:v>43617</c:v>
                </c:pt>
                <c:pt idx="5">
                  <c:v>43647</c:v>
                </c:pt>
                <c:pt idx="6">
                  <c:v>43678</c:v>
                </c:pt>
                <c:pt idx="7">
                  <c:v>43709</c:v>
                </c:pt>
                <c:pt idx="8">
                  <c:v>43739</c:v>
                </c:pt>
                <c:pt idx="9">
                  <c:v>43770</c:v>
                </c:pt>
                <c:pt idx="10">
                  <c:v>43800</c:v>
                </c:pt>
                <c:pt idx="11">
                  <c:v>43831</c:v>
                </c:pt>
                <c:pt idx="12">
                  <c:v>43862</c:v>
                </c:pt>
                <c:pt idx="13">
                  <c:v>43891</c:v>
                </c:pt>
                <c:pt idx="14">
                  <c:v>43922</c:v>
                </c:pt>
                <c:pt idx="15">
                  <c:v>43952</c:v>
                </c:pt>
                <c:pt idx="16">
                  <c:v>43983</c:v>
                </c:pt>
                <c:pt idx="17">
                  <c:v>44013</c:v>
                </c:pt>
                <c:pt idx="18">
                  <c:v>44044</c:v>
                </c:pt>
                <c:pt idx="19">
                  <c:v>44075</c:v>
                </c:pt>
                <c:pt idx="20">
                  <c:v>44105</c:v>
                </c:pt>
                <c:pt idx="21">
                  <c:v>44136</c:v>
                </c:pt>
                <c:pt idx="22">
                  <c:v>44166</c:v>
                </c:pt>
                <c:pt idx="23">
                  <c:v>44197</c:v>
                </c:pt>
                <c:pt idx="24">
                  <c:v>44228</c:v>
                </c:pt>
                <c:pt idx="25">
                  <c:v>44256</c:v>
                </c:pt>
                <c:pt idx="26">
                  <c:v>44287</c:v>
                </c:pt>
                <c:pt idx="27">
                  <c:v>44317</c:v>
                </c:pt>
                <c:pt idx="28">
                  <c:v>44348</c:v>
                </c:pt>
                <c:pt idx="29">
                  <c:v>44378</c:v>
                </c:pt>
                <c:pt idx="30">
                  <c:v>44410</c:v>
                </c:pt>
                <c:pt idx="31">
                  <c:v>44442</c:v>
                </c:pt>
                <c:pt idx="32">
                  <c:v>44474</c:v>
                </c:pt>
                <c:pt idx="33">
                  <c:v>44506</c:v>
                </c:pt>
                <c:pt idx="34">
                  <c:v>44538</c:v>
                </c:pt>
                <c:pt idx="35">
                  <c:v>44570</c:v>
                </c:pt>
                <c:pt idx="36">
                  <c:v>44602</c:v>
                </c:pt>
              </c:numCache>
            </c:numRef>
          </c:cat>
          <c:val>
            <c:numRef>
              <c:f>'Şekil 4'!$D$64:$D$100</c:f>
              <c:numCache>
                <c:formatCode>General</c:formatCode>
                <c:ptCount val="37"/>
                <c:pt idx="0">
                  <c:v>29</c:v>
                </c:pt>
                <c:pt idx="1">
                  <c:v>29</c:v>
                </c:pt>
                <c:pt idx="2">
                  <c:v>29</c:v>
                </c:pt>
                <c:pt idx="3">
                  <c:v>28.9</c:v>
                </c:pt>
                <c:pt idx="4">
                  <c:v>28.7</c:v>
                </c:pt>
                <c:pt idx="5">
                  <c:v>28.8</c:v>
                </c:pt>
                <c:pt idx="6">
                  <c:v>28.5</c:v>
                </c:pt>
                <c:pt idx="7">
                  <c:v>28.6</c:v>
                </c:pt>
                <c:pt idx="8">
                  <c:v>28.7</c:v>
                </c:pt>
                <c:pt idx="9">
                  <c:v>28.7</c:v>
                </c:pt>
                <c:pt idx="10">
                  <c:v>28.5</c:v>
                </c:pt>
                <c:pt idx="11">
                  <c:v>27.6</c:v>
                </c:pt>
                <c:pt idx="12">
                  <c:v>27.6</c:v>
                </c:pt>
                <c:pt idx="13">
                  <c:v>25.7</c:v>
                </c:pt>
                <c:pt idx="14">
                  <c:v>25</c:v>
                </c:pt>
                <c:pt idx="15">
                  <c:v>25.1</c:v>
                </c:pt>
                <c:pt idx="16">
                  <c:v>25.8</c:v>
                </c:pt>
                <c:pt idx="17">
                  <c:v>26.1</c:v>
                </c:pt>
                <c:pt idx="18">
                  <c:v>26.4</c:v>
                </c:pt>
                <c:pt idx="19">
                  <c:v>26.2</c:v>
                </c:pt>
                <c:pt idx="20">
                  <c:v>26.2</c:v>
                </c:pt>
                <c:pt idx="21">
                  <c:v>26.3</c:v>
                </c:pt>
                <c:pt idx="22">
                  <c:v>26.6</c:v>
                </c:pt>
                <c:pt idx="23">
                  <c:v>26.8</c:v>
                </c:pt>
                <c:pt idx="24">
                  <c:v>27.1</c:v>
                </c:pt>
                <c:pt idx="25">
                  <c:v>27</c:v>
                </c:pt>
                <c:pt idx="26">
                  <c:v>27.5</c:v>
                </c:pt>
                <c:pt idx="27">
                  <c:v>26.8</c:v>
                </c:pt>
                <c:pt idx="28">
                  <c:v>27.7</c:v>
                </c:pt>
                <c:pt idx="29">
                  <c:v>28.9</c:v>
                </c:pt>
                <c:pt idx="30">
                  <c:v>28.1</c:v>
                </c:pt>
                <c:pt idx="31">
                  <c:v>28.5</c:v>
                </c:pt>
                <c:pt idx="32">
                  <c:v>28.9</c:v>
                </c:pt>
                <c:pt idx="33">
                  <c:v>29</c:v>
                </c:pt>
                <c:pt idx="34">
                  <c:v>29.4</c:v>
                </c:pt>
                <c:pt idx="35">
                  <c:v>29.6</c:v>
                </c:pt>
                <c:pt idx="36">
                  <c:v>29.6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01-484A-AE94-3FD4CB2B3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10"/>
        </c:scaling>
        <c:delete val="0"/>
        <c:axPos val="l"/>
        <c:numFmt formatCode="#,##0.0_ ;\-#,##0.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961427480427824"/>
          <c:y val="0.78738815145201002"/>
          <c:w val="0.46077129990858168"/>
          <c:h val="0.189365044983480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0.9291</cdr:y>
    </cdr:from>
    <cdr:to>
      <cdr:x>0.31667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86A7E01-5C35-4EEF-A5AF-5265C8CF17DB}"/>
            </a:ext>
          </a:extLst>
        </cdr:cNvPr>
        <cdr:cNvSpPr txBox="1"/>
      </cdr:nvSpPr>
      <cdr:spPr>
        <a:xfrm xmlns:a="http://schemas.openxmlformats.org/drawingml/2006/main">
          <a:off x="-461176" y="3045460"/>
          <a:ext cx="2104390" cy="2324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/>
        <a:p xmlns:a="http://schemas.openxmlformats.org/drawingml/2006/main">
          <a:r>
            <a:rPr lang="en-GB" sz="800">
              <a:solidFill>
                <a:srgbClr val="000000"/>
              </a:solidFill>
              <a:effectLst/>
              <a:ea typeface="Times New Roman" panose="02020603050405020304" pitchFamily="18" charset="0"/>
              <a:cs typeface="Times New Roman" panose="02020603050405020304" pitchFamily="18" charset="0"/>
            </a:rPr>
            <a:t>Kaynak: TÜİK İşgücü İstatistikleri, Betam</a:t>
          </a: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7FF78-346C-4543-A7D1-150E4E65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merve.akgul</cp:lastModifiedBy>
  <cp:revision>3</cp:revision>
  <cp:lastPrinted>2022-04-25T10:39:00Z</cp:lastPrinted>
  <dcterms:created xsi:type="dcterms:W3CDTF">2022-04-25T10:39:00Z</dcterms:created>
  <dcterms:modified xsi:type="dcterms:W3CDTF">2022-04-25T10:41:00Z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