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80348" w14:textId="357C66C7" w:rsidR="00AB26F4" w:rsidRDefault="00AA7DC1" w:rsidP="00CA53CC">
      <w:pPr>
        <w:spacing w:after="0" w:line="240" w:lineRule="auto"/>
        <w:jc w:val="both"/>
        <w:outlineLvl w:val="0"/>
        <w:rPr>
          <w:rFonts w:ascii="Times New Roman" w:eastAsiaTheme="majorEastAsia" w:hAnsi="Times New Roman" w:cs="Times New Roman"/>
          <w:color w:val="2E74B5" w:themeColor="accent1" w:themeShade="BF"/>
          <w:sz w:val="32"/>
          <w:szCs w:val="32"/>
          <w:lang w:val="tr-TR"/>
        </w:rPr>
      </w:pPr>
      <w:r>
        <w:rPr>
          <w:rFonts w:ascii="Times New Roman" w:eastAsiaTheme="majorEastAsia" w:hAnsi="Times New Roman" w:cs="Times New Roman"/>
          <w:noProof/>
          <w:color w:val="2E74B5" w:themeColor="accent1" w:themeShade="BF"/>
          <w:sz w:val="32"/>
          <w:szCs w:val="32"/>
          <w:lang w:val="tr-TR"/>
        </w:rPr>
        <w:drawing>
          <wp:inline distT="0" distB="0" distL="0" distR="0" wp14:anchorId="007FA71B" wp14:editId="7030426E">
            <wp:extent cx="6184669" cy="8748000"/>
            <wp:effectExtent l="0" t="0" r="635"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4669" cy="8748000"/>
                    </a:xfrm>
                    <a:prstGeom prst="rect">
                      <a:avLst/>
                    </a:prstGeom>
                  </pic:spPr>
                </pic:pic>
              </a:graphicData>
            </a:graphic>
          </wp:inline>
        </w:drawing>
      </w:r>
    </w:p>
    <w:p w14:paraId="364E1715" w14:textId="58072584" w:rsidR="00AB26F4" w:rsidRDefault="00AB26F4">
      <w:pPr>
        <w:rPr>
          <w:rFonts w:ascii="Times New Roman" w:eastAsiaTheme="majorEastAsia" w:hAnsi="Times New Roman" w:cs="Times New Roman"/>
          <w:color w:val="2E74B5" w:themeColor="accent1" w:themeShade="BF"/>
          <w:sz w:val="32"/>
          <w:szCs w:val="32"/>
          <w:lang w:val="tr-TR"/>
        </w:rPr>
        <w:sectPr w:rsidR="00AB26F4" w:rsidSect="00AB26F4">
          <w:footerReference w:type="even" r:id="rId9"/>
          <w:footerReference w:type="default" r:id="rId10"/>
          <w:pgSz w:w="12240" w:h="15840"/>
          <w:pgMar w:top="1417" w:right="1417" w:bottom="1417" w:left="1417" w:header="708" w:footer="708" w:gutter="0"/>
          <w:pgNumType w:start="0"/>
          <w:cols w:space="708"/>
          <w:titlePg/>
          <w:docGrid w:linePitch="360"/>
        </w:sectPr>
      </w:pPr>
    </w:p>
    <w:p w14:paraId="47B1CD1E" w14:textId="07828C54" w:rsidR="00AB26F4" w:rsidRDefault="00AB26F4">
      <w:pPr>
        <w:rPr>
          <w:rFonts w:ascii="Times New Roman" w:eastAsiaTheme="majorEastAsia" w:hAnsi="Times New Roman" w:cs="Times New Roman"/>
          <w:color w:val="2E74B5" w:themeColor="accent1" w:themeShade="BF"/>
          <w:sz w:val="32"/>
          <w:szCs w:val="32"/>
          <w:lang w:val="tr-TR"/>
        </w:rPr>
      </w:pPr>
    </w:p>
    <w:p w14:paraId="478ECB97" w14:textId="21C2C2A4" w:rsidR="00C26F38" w:rsidRPr="00942197" w:rsidRDefault="00C26F38" w:rsidP="00CA53CC">
      <w:pPr>
        <w:spacing w:after="0" w:line="240" w:lineRule="auto"/>
        <w:jc w:val="both"/>
        <w:outlineLvl w:val="0"/>
        <w:rPr>
          <w:rFonts w:ascii="Times New Roman" w:eastAsiaTheme="majorEastAsia" w:hAnsi="Times New Roman" w:cs="Times New Roman"/>
          <w:color w:val="2E74B5" w:themeColor="accent1" w:themeShade="BF"/>
          <w:sz w:val="32"/>
          <w:szCs w:val="32"/>
          <w:lang w:val="tr-TR"/>
        </w:rPr>
      </w:pPr>
      <w:bookmarkStart w:id="0" w:name="_Toc75134588"/>
      <w:r w:rsidRPr="00942197">
        <w:rPr>
          <w:rFonts w:ascii="Times New Roman" w:eastAsiaTheme="majorEastAsia" w:hAnsi="Times New Roman" w:cs="Times New Roman"/>
          <w:color w:val="2E74B5" w:themeColor="accent1" w:themeShade="BF"/>
          <w:sz w:val="32"/>
          <w:szCs w:val="32"/>
          <w:lang w:val="tr-TR"/>
        </w:rPr>
        <w:t>Teşekkür</w:t>
      </w:r>
      <w:bookmarkEnd w:id="0"/>
    </w:p>
    <w:p w14:paraId="4C254023" w14:textId="77777777" w:rsidR="00C04907" w:rsidRPr="00942197" w:rsidRDefault="00C04907" w:rsidP="00CA53CC">
      <w:pPr>
        <w:spacing w:after="0" w:line="240" w:lineRule="auto"/>
        <w:jc w:val="both"/>
        <w:outlineLvl w:val="0"/>
        <w:rPr>
          <w:rFonts w:ascii="Times New Roman" w:eastAsia="Times New Roman" w:hAnsi="Times New Roman" w:cs="Times New Roman"/>
          <w:b/>
          <w:bCs/>
          <w:kern w:val="36"/>
          <w:sz w:val="24"/>
          <w:szCs w:val="24"/>
          <w:lang w:val="tr-TR" w:bidi="bn-IN"/>
        </w:rPr>
      </w:pPr>
    </w:p>
    <w:p w14:paraId="4C1A6837" w14:textId="77777777" w:rsidR="00C04907" w:rsidRPr="00942197" w:rsidRDefault="00C04907" w:rsidP="00786A45">
      <w:pPr>
        <w:spacing w:before="240" w:after="0" w:line="360" w:lineRule="auto"/>
        <w:jc w:val="both"/>
        <w:rPr>
          <w:rFonts w:ascii="Times New Roman" w:eastAsia="Times New Roman" w:hAnsi="Times New Roman" w:cs="Times New Roman"/>
          <w:color w:val="000000"/>
          <w:sz w:val="24"/>
          <w:szCs w:val="24"/>
          <w:lang w:val="tr-TR" w:bidi="bn-IN"/>
        </w:rPr>
      </w:pPr>
    </w:p>
    <w:p w14:paraId="2C1CD63B" w14:textId="6FF3BBDC" w:rsidR="00C26F38" w:rsidRPr="00942197" w:rsidRDefault="00C26F38" w:rsidP="00786A45">
      <w:pPr>
        <w:spacing w:before="240" w:after="0" w:line="360" w:lineRule="auto"/>
        <w:jc w:val="both"/>
        <w:rPr>
          <w:rFonts w:ascii="Times New Roman" w:eastAsia="Times New Roman" w:hAnsi="Times New Roman" w:cs="Times New Roman"/>
          <w:sz w:val="24"/>
          <w:szCs w:val="24"/>
          <w:lang w:val="tr-TR" w:bidi="bn-IN"/>
        </w:rPr>
      </w:pPr>
      <w:proofErr w:type="spellStart"/>
      <w:r w:rsidRPr="00942197">
        <w:rPr>
          <w:rFonts w:ascii="Times New Roman" w:eastAsia="Times New Roman" w:hAnsi="Times New Roman" w:cs="Times New Roman"/>
          <w:color w:val="000000"/>
          <w:sz w:val="24"/>
          <w:szCs w:val="24"/>
          <w:lang w:val="tr-TR" w:bidi="bn-IN"/>
        </w:rPr>
        <w:t>Bahçeşehir</w:t>
      </w:r>
      <w:proofErr w:type="spellEnd"/>
      <w:r w:rsidRPr="00942197">
        <w:rPr>
          <w:rFonts w:ascii="Times New Roman" w:eastAsia="Times New Roman" w:hAnsi="Times New Roman" w:cs="Times New Roman"/>
          <w:color w:val="000000"/>
          <w:sz w:val="24"/>
          <w:szCs w:val="24"/>
          <w:lang w:val="tr-TR" w:bidi="bn-IN"/>
        </w:rPr>
        <w:t xml:space="preserve"> Üniversitesi’nin </w:t>
      </w:r>
      <w:r w:rsidR="00651C18" w:rsidRPr="00942197">
        <w:rPr>
          <w:rFonts w:ascii="Times New Roman" w:eastAsia="Times New Roman" w:hAnsi="Times New Roman" w:cs="Times New Roman"/>
          <w:color w:val="000000"/>
          <w:sz w:val="24"/>
          <w:szCs w:val="24"/>
          <w:lang w:val="tr-TR" w:bidi="bn-IN"/>
        </w:rPr>
        <w:t>akademik yönetimine</w:t>
      </w:r>
      <w:r w:rsidRPr="00942197">
        <w:rPr>
          <w:rFonts w:ascii="Times New Roman" w:eastAsia="Times New Roman" w:hAnsi="Times New Roman" w:cs="Times New Roman"/>
          <w:color w:val="000000"/>
          <w:sz w:val="24"/>
          <w:szCs w:val="24"/>
          <w:lang w:val="tr-TR" w:bidi="bn-IN"/>
        </w:rPr>
        <w:t xml:space="preserve">, Rektör Prof. Dr. Şirin Karadeniz, Rektör Yardımcısı Prof. Dr. Tunç </w:t>
      </w:r>
      <w:proofErr w:type="spellStart"/>
      <w:r w:rsidRPr="00942197">
        <w:rPr>
          <w:rFonts w:ascii="Times New Roman" w:eastAsia="Times New Roman" w:hAnsi="Times New Roman" w:cs="Times New Roman"/>
          <w:color w:val="000000"/>
          <w:sz w:val="24"/>
          <w:szCs w:val="24"/>
          <w:lang w:val="tr-TR" w:bidi="bn-IN"/>
        </w:rPr>
        <w:t>Bozbura</w:t>
      </w:r>
      <w:proofErr w:type="spellEnd"/>
      <w:r w:rsidRPr="00942197">
        <w:rPr>
          <w:rFonts w:ascii="Times New Roman" w:eastAsia="Times New Roman" w:hAnsi="Times New Roman" w:cs="Times New Roman"/>
          <w:color w:val="000000"/>
          <w:sz w:val="24"/>
          <w:szCs w:val="24"/>
          <w:lang w:val="tr-TR" w:bidi="bn-IN"/>
        </w:rPr>
        <w:t xml:space="preserve"> ve eski Genel Sekreter Sn. Necdet Kenar’a PMI IMPACT projesinin hem başvuru hem de uygulama aşamalarındaki yardımları için içtenlikle teşekkür ederiz. Teknoloji Transfer Ofisimizin de hibe anlaşmasının imzalanması ile proje ortaklarımızla imzalanacak sözleşmelerin hazırlanması konusunda destekleri son derece önemliydi. Değerli Nil Girgin Kalıp, Aslı Şahin ve Ayşe </w:t>
      </w:r>
      <w:proofErr w:type="spellStart"/>
      <w:r w:rsidRPr="00942197">
        <w:rPr>
          <w:rFonts w:ascii="Times New Roman" w:eastAsia="Times New Roman" w:hAnsi="Times New Roman" w:cs="Times New Roman"/>
          <w:color w:val="000000"/>
          <w:sz w:val="24"/>
          <w:szCs w:val="24"/>
          <w:lang w:val="tr-TR" w:bidi="bn-IN"/>
        </w:rPr>
        <w:t>Elarslan’a</w:t>
      </w:r>
      <w:proofErr w:type="spellEnd"/>
      <w:r w:rsidRPr="00942197">
        <w:rPr>
          <w:rFonts w:ascii="Times New Roman" w:eastAsia="Times New Roman" w:hAnsi="Times New Roman" w:cs="Times New Roman"/>
          <w:color w:val="000000"/>
          <w:sz w:val="24"/>
          <w:szCs w:val="24"/>
          <w:lang w:val="tr-TR" w:bidi="bn-IN"/>
        </w:rPr>
        <w:t xml:space="preserve"> gerçekleştirdikleri kusursuz proje yönetim süreci için şükranlarımızı sunarız.</w:t>
      </w:r>
    </w:p>
    <w:p w14:paraId="69535D83" w14:textId="41DDAAF1" w:rsidR="00C26F38" w:rsidRPr="00942197" w:rsidRDefault="00C26F38" w:rsidP="00786A45">
      <w:pPr>
        <w:spacing w:before="240"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Son olarak, </w:t>
      </w:r>
      <w:r w:rsidR="00651C18" w:rsidRPr="00942197">
        <w:rPr>
          <w:rFonts w:ascii="Times New Roman" w:eastAsia="Times New Roman" w:hAnsi="Times New Roman" w:cs="Times New Roman"/>
          <w:color w:val="000000"/>
          <w:sz w:val="24"/>
          <w:szCs w:val="24"/>
          <w:lang w:val="tr-TR" w:bidi="bn-IN"/>
        </w:rPr>
        <w:t xml:space="preserve">saha anketleri ile derinlemesine görüşmeleri gerçekleştirdikleri için </w:t>
      </w:r>
      <w:r w:rsidRPr="00942197">
        <w:rPr>
          <w:rFonts w:ascii="Times New Roman" w:eastAsia="Times New Roman" w:hAnsi="Times New Roman" w:cs="Times New Roman"/>
          <w:color w:val="000000"/>
          <w:sz w:val="24"/>
          <w:szCs w:val="24"/>
          <w:lang w:val="tr-TR" w:bidi="bn-IN"/>
        </w:rPr>
        <w:t>proje ortaklarımız SAM Araştırma ve Danışmanlık Şirketi’ne</w:t>
      </w:r>
      <w:r w:rsidR="00651C18" w:rsidRPr="00942197">
        <w:rPr>
          <w:rFonts w:ascii="Times New Roman" w:eastAsia="Times New Roman" w:hAnsi="Times New Roman" w:cs="Times New Roman"/>
          <w:color w:val="000000"/>
          <w:sz w:val="24"/>
          <w:szCs w:val="24"/>
          <w:lang w:val="tr-TR" w:bidi="bn-IN"/>
        </w:rPr>
        <w:t>,</w:t>
      </w:r>
      <w:r w:rsidR="00C71966" w:rsidRPr="00942197">
        <w:rPr>
          <w:rFonts w:ascii="Times New Roman" w:eastAsia="Times New Roman" w:hAnsi="Times New Roman" w:cs="Times New Roman"/>
          <w:color w:val="000000"/>
          <w:sz w:val="24"/>
          <w:szCs w:val="24"/>
          <w:lang w:val="tr-TR" w:bidi="bn-IN"/>
        </w:rPr>
        <w:t xml:space="preserve"> yürürlükteki</w:t>
      </w:r>
      <w:r w:rsidR="00651C18" w:rsidRPr="00942197">
        <w:rPr>
          <w:rFonts w:ascii="Times New Roman" w:eastAsia="Times New Roman" w:hAnsi="Times New Roman" w:cs="Times New Roman"/>
          <w:color w:val="000000"/>
          <w:sz w:val="24"/>
          <w:szCs w:val="24"/>
          <w:lang w:val="tr-TR" w:bidi="bn-IN"/>
        </w:rPr>
        <w:t xml:space="preserve"> mevzuatın anlaşılması ve önerilen değişiklikler konusundaki destekleri için ise </w:t>
      </w:r>
      <w:proofErr w:type="spellStart"/>
      <w:r w:rsidRPr="00942197">
        <w:rPr>
          <w:rFonts w:ascii="Times New Roman" w:eastAsia="Times New Roman" w:hAnsi="Times New Roman" w:cs="Times New Roman"/>
          <w:color w:val="000000"/>
          <w:sz w:val="24"/>
          <w:szCs w:val="24"/>
          <w:lang w:val="tr-TR" w:bidi="bn-IN"/>
        </w:rPr>
        <w:t>Ernst&amp;Young</w:t>
      </w:r>
      <w:proofErr w:type="spellEnd"/>
      <w:r w:rsidRPr="00942197">
        <w:rPr>
          <w:rFonts w:ascii="Times New Roman" w:eastAsia="Times New Roman" w:hAnsi="Times New Roman" w:cs="Times New Roman"/>
          <w:color w:val="000000"/>
          <w:sz w:val="24"/>
          <w:szCs w:val="24"/>
          <w:lang w:val="tr-TR" w:bidi="bn-IN"/>
        </w:rPr>
        <w:t xml:space="preserve"> – Türkiye’ye, ayrıca </w:t>
      </w:r>
      <w:r w:rsidR="00651C18" w:rsidRPr="00942197">
        <w:rPr>
          <w:rFonts w:ascii="Times New Roman" w:eastAsia="Times New Roman" w:hAnsi="Times New Roman" w:cs="Times New Roman"/>
          <w:color w:val="000000"/>
          <w:sz w:val="24"/>
          <w:szCs w:val="24"/>
          <w:lang w:val="tr-TR" w:bidi="bn-IN"/>
        </w:rPr>
        <w:t xml:space="preserve">interaktif </w:t>
      </w:r>
      <w:r w:rsidR="00C71966" w:rsidRPr="00942197">
        <w:rPr>
          <w:rFonts w:ascii="Times New Roman" w:eastAsia="Times New Roman" w:hAnsi="Times New Roman" w:cs="Times New Roman"/>
          <w:color w:val="000000"/>
          <w:sz w:val="24"/>
          <w:szCs w:val="24"/>
          <w:lang w:val="tr-TR" w:bidi="bn-IN"/>
        </w:rPr>
        <w:t>web</w:t>
      </w:r>
      <w:r w:rsidR="00651C18" w:rsidRPr="00942197">
        <w:rPr>
          <w:rFonts w:ascii="Times New Roman" w:eastAsia="Times New Roman" w:hAnsi="Times New Roman" w:cs="Times New Roman"/>
          <w:color w:val="000000"/>
          <w:sz w:val="24"/>
          <w:szCs w:val="24"/>
          <w:lang w:val="tr-TR" w:bidi="bn-IN"/>
        </w:rPr>
        <w:t xml:space="preserve"> sayfasının hazırlanmasındaki yardımları için </w:t>
      </w:r>
      <w:r w:rsidRPr="00942197">
        <w:rPr>
          <w:rFonts w:ascii="Times New Roman" w:eastAsia="Times New Roman" w:hAnsi="Times New Roman" w:cs="Times New Roman"/>
          <w:color w:val="000000"/>
          <w:sz w:val="24"/>
          <w:szCs w:val="24"/>
          <w:lang w:val="tr-TR" w:bidi="bn-IN"/>
        </w:rPr>
        <w:t>Doç. Dr. Emin Köksal’a teşekkür ederiz.</w:t>
      </w:r>
    </w:p>
    <w:p w14:paraId="3E3760C1" w14:textId="5EB40401" w:rsidR="00C26F38" w:rsidRPr="00942197" w:rsidRDefault="00C26F38" w:rsidP="00786A45">
      <w:pPr>
        <w:spacing w:before="240" w:after="0" w:line="360" w:lineRule="auto"/>
        <w:jc w:val="both"/>
        <w:rPr>
          <w:rFonts w:ascii="Times New Roman" w:eastAsia="Times New Roman" w:hAnsi="Times New Roman" w:cs="Times New Roman"/>
          <w:sz w:val="24"/>
          <w:szCs w:val="24"/>
          <w:lang w:val="tr-TR" w:bidi="bn-IN"/>
        </w:rPr>
      </w:pPr>
      <w:proofErr w:type="spellStart"/>
      <w:r w:rsidRPr="00942197">
        <w:rPr>
          <w:rFonts w:ascii="Times New Roman" w:eastAsia="Times New Roman" w:hAnsi="Times New Roman" w:cs="Times New Roman"/>
          <w:color w:val="000000"/>
          <w:sz w:val="24"/>
          <w:szCs w:val="24"/>
          <w:lang w:val="tr-TR" w:bidi="bn-IN"/>
        </w:rPr>
        <w:t>Bahçeşehir</w:t>
      </w:r>
      <w:proofErr w:type="spellEnd"/>
      <w:r w:rsidRPr="00942197">
        <w:rPr>
          <w:rFonts w:ascii="Times New Roman" w:eastAsia="Times New Roman" w:hAnsi="Times New Roman" w:cs="Times New Roman"/>
          <w:color w:val="000000"/>
          <w:sz w:val="24"/>
          <w:szCs w:val="24"/>
          <w:lang w:val="tr-TR" w:bidi="bn-IN"/>
        </w:rPr>
        <w:t xml:space="preserve"> Üniversitesi Ekonomik ve Sosyal Araştırmalar Merkezi (Betam), merkezi Türkiye İstanbul’daki </w:t>
      </w:r>
      <w:proofErr w:type="spellStart"/>
      <w:r w:rsidRPr="00942197">
        <w:rPr>
          <w:rFonts w:ascii="Times New Roman" w:eastAsia="Times New Roman" w:hAnsi="Times New Roman" w:cs="Times New Roman"/>
          <w:color w:val="000000"/>
          <w:sz w:val="24"/>
          <w:szCs w:val="24"/>
          <w:lang w:val="tr-TR" w:bidi="bn-IN"/>
        </w:rPr>
        <w:t>Bahçeşehir</w:t>
      </w:r>
      <w:proofErr w:type="spellEnd"/>
      <w:r w:rsidRPr="00942197">
        <w:rPr>
          <w:rFonts w:ascii="Times New Roman" w:eastAsia="Times New Roman" w:hAnsi="Times New Roman" w:cs="Times New Roman"/>
          <w:color w:val="000000"/>
          <w:sz w:val="24"/>
          <w:szCs w:val="24"/>
          <w:lang w:val="tr-TR" w:bidi="bn-IN"/>
        </w:rPr>
        <w:t xml:space="preserve"> Üniversitesi’nde bulunan, 2008’de </w:t>
      </w:r>
      <w:r w:rsidR="002A7AE7" w:rsidRPr="00942197">
        <w:rPr>
          <w:rFonts w:ascii="Times New Roman" w:eastAsia="Times New Roman" w:hAnsi="Times New Roman" w:cs="Times New Roman"/>
          <w:color w:val="000000"/>
          <w:sz w:val="24"/>
          <w:szCs w:val="24"/>
          <w:lang w:val="tr-TR" w:bidi="bn-IN"/>
        </w:rPr>
        <w:t>kurulmuş</w:t>
      </w:r>
      <w:r w:rsidRPr="00942197">
        <w:rPr>
          <w:rFonts w:ascii="Times New Roman" w:eastAsia="Times New Roman" w:hAnsi="Times New Roman" w:cs="Times New Roman"/>
          <w:color w:val="000000"/>
          <w:sz w:val="24"/>
          <w:szCs w:val="24"/>
          <w:lang w:val="tr-TR" w:bidi="bn-IN"/>
        </w:rPr>
        <w:t xml:space="preserve"> bir araştırma merkezidir. Betam, sosyal ve ekonomik gelişmeye katkıda bulunmak amacıyla </w:t>
      </w:r>
      <w:r w:rsidR="00C71966" w:rsidRPr="00942197">
        <w:rPr>
          <w:rFonts w:ascii="Times New Roman" w:eastAsia="Times New Roman" w:hAnsi="Times New Roman" w:cs="Times New Roman"/>
          <w:color w:val="000000"/>
          <w:sz w:val="24"/>
          <w:szCs w:val="24"/>
          <w:lang w:val="tr-TR" w:bidi="bn-IN"/>
        </w:rPr>
        <w:t>sosyo</w:t>
      </w:r>
      <w:r w:rsidRPr="00942197">
        <w:rPr>
          <w:rFonts w:ascii="Times New Roman" w:eastAsia="Times New Roman" w:hAnsi="Times New Roman" w:cs="Times New Roman"/>
          <w:color w:val="000000"/>
          <w:sz w:val="24"/>
          <w:szCs w:val="24"/>
          <w:lang w:val="tr-TR" w:bidi="bn-IN"/>
        </w:rPr>
        <w:t>ekonomik konularda, mevcut politikaların etkinliğini ve başarısını değerlendiren uygulamalı araştırmalar yaparak politika önerilerinde bulunur.</w:t>
      </w:r>
      <w:r w:rsidR="00C71966" w:rsidRPr="00942197">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Betam ile ilgili daha fazla bilgi için: http://betam.bahcesehir.edu.tr/</w:t>
      </w:r>
    </w:p>
    <w:p w14:paraId="6D8790BF" w14:textId="77777777" w:rsidR="00786A45" w:rsidRPr="00942197" w:rsidRDefault="00786A45" w:rsidP="00786A45">
      <w:pPr>
        <w:spacing w:after="0" w:line="360" w:lineRule="auto"/>
        <w:rPr>
          <w:rFonts w:ascii="Times New Roman" w:eastAsiaTheme="majorEastAsia" w:hAnsi="Times New Roman" w:cs="Times New Roman"/>
          <w:color w:val="2E74B5" w:themeColor="accent1" w:themeShade="BF"/>
          <w:sz w:val="32"/>
          <w:szCs w:val="32"/>
          <w:lang w:val="tr-TR"/>
        </w:rPr>
      </w:pPr>
      <w:r w:rsidRPr="00942197">
        <w:rPr>
          <w:rFonts w:eastAsiaTheme="majorEastAsia"/>
          <w:b/>
          <w:bCs/>
          <w:color w:val="2E74B5" w:themeColor="accent1" w:themeShade="BF"/>
          <w:sz w:val="32"/>
          <w:szCs w:val="32"/>
          <w:lang w:val="tr-TR"/>
        </w:rPr>
        <w:br w:type="page"/>
      </w:r>
    </w:p>
    <w:p w14:paraId="04C8D7EA" w14:textId="77777777" w:rsidR="00C26F38" w:rsidRPr="00942197" w:rsidRDefault="00C26F38" w:rsidP="00786A45">
      <w:pPr>
        <w:pStyle w:val="Balk1"/>
        <w:keepNext/>
        <w:keepLines/>
        <w:spacing w:before="240" w:beforeAutospacing="0" w:after="0" w:afterAutospacing="0" w:line="360" w:lineRule="auto"/>
        <w:jc w:val="both"/>
        <w:rPr>
          <w:rFonts w:eastAsiaTheme="majorEastAsia"/>
          <w:b w:val="0"/>
          <w:bCs w:val="0"/>
          <w:color w:val="2E74B5" w:themeColor="accent1" w:themeShade="BF"/>
          <w:kern w:val="0"/>
          <w:sz w:val="32"/>
          <w:szCs w:val="32"/>
          <w:lang w:val="tr-TR" w:bidi="ar-SA"/>
        </w:rPr>
      </w:pPr>
      <w:bookmarkStart w:id="1" w:name="_Toc75134589"/>
      <w:r w:rsidRPr="00942197">
        <w:rPr>
          <w:rFonts w:eastAsiaTheme="majorEastAsia"/>
          <w:b w:val="0"/>
          <w:bCs w:val="0"/>
          <w:color w:val="2E74B5" w:themeColor="accent1" w:themeShade="BF"/>
          <w:kern w:val="0"/>
          <w:sz w:val="32"/>
          <w:szCs w:val="32"/>
          <w:lang w:val="tr-TR" w:bidi="ar-SA"/>
        </w:rPr>
        <w:lastRenderedPageBreak/>
        <w:t>Yönetici Özeti</w:t>
      </w:r>
      <w:bookmarkEnd w:id="1"/>
    </w:p>
    <w:p w14:paraId="280FEE79" w14:textId="77777777" w:rsidR="00C26F38" w:rsidRPr="00942197" w:rsidRDefault="00C26F38" w:rsidP="00786A45">
      <w:pPr>
        <w:spacing w:before="240"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b/>
          <w:bCs/>
          <w:color w:val="000000"/>
          <w:sz w:val="24"/>
          <w:szCs w:val="24"/>
          <w:lang w:val="tr-TR" w:bidi="bn-IN"/>
        </w:rPr>
        <w:t>Proje hakkında:</w:t>
      </w:r>
    </w:p>
    <w:p w14:paraId="063C4FDB" w14:textId="77777777" w:rsidR="00C26F38" w:rsidRPr="00942197" w:rsidRDefault="00C26F38" w:rsidP="00CA53CC">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Projemizin amacı, </w:t>
      </w:r>
      <w:r w:rsidR="00161136" w:rsidRPr="00942197">
        <w:rPr>
          <w:rFonts w:ascii="Times New Roman" w:eastAsia="Times New Roman" w:hAnsi="Times New Roman" w:cs="Times New Roman"/>
          <w:color w:val="000000"/>
          <w:sz w:val="24"/>
          <w:szCs w:val="24"/>
          <w:lang w:val="tr-TR" w:bidi="bn-IN"/>
        </w:rPr>
        <w:t>Türkiye’de</w:t>
      </w:r>
    </w:p>
    <w:p w14:paraId="52D04B5D" w14:textId="77777777" w:rsidR="002A7AE7" w:rsidRPr="00942197" w:rsidRDefault="00C26F38" w:rsidP="00786A45">
      <w:pPr>
        <w:spacing w:after="0" w:line="360" w:lineRule="auto"/>
        <w:ind w:left="720"/>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xml:space="preserve">- </w:t>
      </w:r>
      <w:r w:rsidR="002A7AE7" w:rsidRPr="00942197">
        <w:rPr>
          <w:rFonts w:ascii="Times New Roman" w:eastAsia="Times New Roman" w:hAnsi="Times New Roman" w:cs="Times New Roman"/>
          <w:color w:val="000000"/>
          <w:sz w:val="24"/>
          <w:szCs w:val="24"/>
          <w:lang w:val="tr-TR" w:bidi="bn-IN"/>
        </w:rPr>
        <w:t xml:space="preserve">Ülkeye kaçak sokulan </w:t>
      </w:r>
      <w:r w:rsidRPr="00942197">
        <w:rPr>
          <w:rFonts w:ascii="Times New Roman" w:eastAsia="Times New Roman" w:hAnsi="Times New Roman" w:cs="Times New Roman"/>
          <w:color w:val="000000"/>
          <w:sz w:val="24"/>
          <w:szCs w:val="24"/>
          <w:lang w:val="tr-TR" w:bidi="bn-IN"/>
        </w:rPr>
        <w:t xml:space="preserve">ve </w:t>
      </w:r>
      <w:r w:rsidR="002A7AE7" w:rsidRPr="00942197">
        <w:rPr>
          <w:rFonts w:ascii="Times New Roman" w:eastAsia="Times New Roman" w:hAnsi="Times New Roman" w:cs="Times New Roman"/>
          <w:color w:val="000000"/>
          <w:sz w:val="24"/>
          <w:szCs w:val="24"/>
          <w:lang w:val="tr-TR" w:bidi="bn-IN"/>
        </w:rPr>
        <w:t>yerli kaçak tütün ürünleri</w:t>
      </w:r>
    </w:p>
    <w:p w14:paraId="1BE82194" w14:textId="77777777" w:rsidR="002A7AE7" w:rsidRPr="00942197" w:rsidRDefault="00C26F38" w:rsidP="00786A45">
      <w:pPr>
        <w:spacing w:after="0" w:line="360" w:lineRule="auto"/>
        <w:ind w:left="720"/>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xml:space="preserve">- </w:t>
      </w:r>
      <w:r w:rsidR="002A7AE7" w:rsidRPr="00942197">
        <w:rPr>
          <w:rFonts w:ascii="Times New Roman" w:eastAsia="Times New Roman" w:hAnsi="Times New Roman" w:cs="Times New Roman"/>
          <w:color w:val="000000"/>
          <w:sz w:val="24"/>
          <w:szCs w:val="24"/>
          <w:lang w:val="tr-TR" w:bidi="bn-IN"/>
        </w:rPr>
        <w:t>Ülkeye kaçak sokulan ve yurtiçinde yasadışı üretilen alkollü içecekler</w:t>
      </w:r>
    </w:p>
    <w:p w14:paraId="335CE8BC" w14:textId="77777777" w:rsidR="002A7AE7" w:rsidRPr="00942197" w:rsidRDefault="002A7AE7" w:rsidP="00786A45">
      <w:pPr>
        <w:spacing w:after="0" w:line="360" w:lineRule="auto"/>
        <w:ind w:left="720"/>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Ülkeye kaçak sokulan ve yurtiçinde üretilen yasadışı akaryakıt</w:t>
      </w:r>
      <w:r w:rsidR="00161136" w:rsidRPr="00942197">
        <w:rPr>
          <w:rFonts w:ascii="Times New Roman" w:eastAsia="Times New Roman" w:hAnsi="Times New Roman" w:cs="Times New Roman"/>
          <w:color w:val="000000"/>
          <w:sz w:val="24"/>
          <w:szCs w:val="24"/>
          <w:lang w:val="tr-TR" w:bidi="bn-IN"/>
        </w:rPr>
        <w:t xml:space="preserve"> ve</w:t>
      </w:r>
    </w:p>
    <w:p w14:paraId="0E593018" w14:textId="77777777" w:rsidR="00161136" w:rsidRPr="00942197" w:rsidRDefault="002A7AE7" w:rsidP="00786A45">
      <w:pPr>
        <w:spacing w:after="0" w:line="360" w:lineRule="auto"/>
        <w:ind w:left="720"/>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Ülkeye kaçak sokulan ya da yurt içinde yasadışı üretilen cep telefonları</w:t>
      </w:r>
      <w:r w:rsidR="00161136" w:rsidRPr="00942197">
        <w:rPr>
          <w:rFonts w:ascii="Times New Roman" w:eastAsia="Times New Roman" w:hAnsi="Times New Roman" w:cs="Times New Roman"/>
          <w:color w:val="000000"/>
          <w:sz w:val="24"/>
          <w:szCs w:val="24"/>
          <w:lang w:val="tr-TR" w:bidi="bn-IN"/>
        </w:rPr>
        <w:t xml:space="preserve">nın </w:t>
      </w:r>
    </w:p>
    <w:p w14:paraId="0E96BA40" w14:textId="77777777" w:rsidR="002A7AE7" w:rsidRPr="00942197" w:rsidRDefault="00161136" w:rsidP="00786A45">
      <w:pPr>
        <w:spacing w:before="240" w:after="0" w:line="360" w:lineRule="auto"/>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Talep ve arzını oluşturan çeşitli faktörlerin belirlenmesi ve anlaşılmasıdır.</w:t>
      </w:r>
    </w:p>
    <w:p w14:paraId="4773DF33" w14:textId="322BC62F" w:rsidR="00C26F38" w:rsidRPr="00942197" w:rsidRDefault="00161136" w:rsidP="00786A45">
      <w:pPr>
        <w:spacing w:before="240"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Projemiz 1 Mart 2019’da başla</w:t>
      </w:r>
      <w:r w:rsidR="00626C20" w:rsidRPr="00942197">
        <w:rPr>
          <w:rFonts w:ascii="Times New Roman" w:eastAsia="Times New Roman" w:hAnsi="Times New Roman" w:cs="Times New Roman"/>
          <w:color w:val="000000"/>
          <w:sz w:val="24"/>
          <w:szCs w:val="24"/>
          <w:lang w:val="tr-TR" w:bidi="bn-IN"/>
        </w:rPr>
        <w:t>mış ve</w:t>
      </w:r>
      <w:r w:rsidR="00C26F38" w:rsidRPr="00942197">
        <w:rPr>
          <w:rFonts w:ascii="Times New Roman" w:eastAsia="Times New Roman" w:hAnsi="Times New Roman" w:cs="Times New Roman"/>
          <w:color w:val="000000"/>
          <w:sz w:val="24"/>
          <w:szCs w:val="24"/>
          <w:lang w:val="tr-TR" w:bidi="bn-IN"/>
        </w:rPr>
        <w:t xml:space="preserve"> 24 ay sürmüştür. </w:t>
      </w:r>
      <w:r w:rsidR="00C26F38" w:rsidRPr="00942197">
        <w:rPr>
          <w:rFonts w:ascii="Times New Roman" w:eastAsia="Times New Roman" w:hAnsi="Times New Roman" w:cs="Times New Roman"/>
          <w:i/>
          <w:iCs/>
          <w:color w:val="000000"/>
          <w:sz w:val="24"/>
          <w:szCs w:val="24"/>
          <w:lang w:val="tr-TR" w:bidi="bn-IN"/>
        </w:rPr>
        <w:t xml:space="preserve">Bu rapor ve projeye ilişkin internet </w:t>
      </w:r>
      <w:r w:rsidRPr="00942197">
        <w:rPr>
          <w:rFonts w:ascii="Times New Roman" w:eastAsia="Times New Roman" w:hAnsi="Times New Roman" w:cs="Times New Roman"/>
          <w:i/>
          <w:iCs/>
          <w:color w:val="000000"/>
          <w:sz w:val="24"/>
          <w:szCs w:val="24"/>
          <w:lang w:val="tr-TR" w:bidi="bn-IN"/>
        </w:rPr>
        <w:t>sayfası</w:t>
      </w:r>
      <w:r w:rsidR="0086790D" w:rsidRPr="00942197">
        <w:rPr>
          <w:rFonts w:ascii="Times New Roman" w:eastAsia="Times New Roman" w:hAnsi="Times New Roman" w:cs="Times New Roman"/>
          <w:i/>
          <w:iCs/>
          <w:color w:val="000000"/>
          <w:sz w:val="24"/>
          <w:szCs w:val="24"/>
          <w:lang w:val="tr-TR" w:bidi="bn-IN"/>
        </w:rPr>
        <w:t xml:space="preserve"> </w:t>
      </w:r>
      <w:hyperlink r:id="rId11" w:history="1">
        <w:r w:rsidR="0086790D" w:rsidRPr="00942197">
          <w:rPr>
            <w:rStyle w:val="Kpr"/>
            <w:rFonts w:ascii="Times New Roman" w:eastAsia="Times New Roman" w:hAnsi="Times New Roman" w:cs="Times New Roman"/>
            <w:i/>
            <w:iCs/>
            <w:sz w:val="24"/>
            <w:szCs w:val="24"/>
            <w:lang w:val="tr-TR" w:bidi="bn-IN"/>
          </w:rPr>
          <w:t>https://www.illegaltradeinturkey.info</w:t>
        </w:r>
      </w:hyperlink>
      <w:r w:rsidR="00C26F38" w:rsidRPr="00942197">
        <w:rPr>
          <w:rFonts w:ascii="Times New Roman" w:eastAsia="Times New Roman" w:hAnsi="Times New Roman" w:cs="Times New Roman"/>
          <w:i/>
          <w:iCs/>
          <w:color w:val="000000"/>
          <w:sz w:val="24"/>
          <w:szCs w:val="24"/>
          <w:lang w:val="tr-TR" w:bidi="bn-IN"/>
        </w:rPr>
        <w:t xml:space="preserve">, bir Philip Morris International (“PMI”) hibe girişimi olan PMI IMPACT tarafından </w:t>
      </w:r>
      <w:r w:rsidR="00626C20" w:rsidRPr="00942197">
        <w:rPr>
          <w:rFonts w:ascii="Times New Roman" w:eastAsia="Times New Roman" w:hAnsi="Times New Roman" w:cs="Times New Roman"/>
          <w:i/>
          <w:iCs/>
          <w:color w:val="000000"/>
          <w:sz w:val="24"/>
          <w:szCs w:val="24"/>
          <w:lang w:val="tr-TR" w:bidi="bn-IN"/>
        </w:rPr>
        <w:t>desteklenmiştir</w:t>
      </w:r>
      <w:r w:rsidR="00C26F38" w:rsidRPr="00942197">
        <w:rPr>
          <w:rFonts w:ascii="Times New Roman" w:eastAsia="Times New Roman" w:hAnsi="Times New Roman" w:cs="Times New Roman"/>
          <w:i/>
          <w:iCs/>
          <w:color w:val="000000"/>
          <w:sz w:val="24"/>
          <w:szCs w:val="24"/>
          <w:lang w:val="tr-TR" w:bidi="bn-IN"/>
        </w:rPr>
        <w:t xml:space="preserve">. </w:t>
      </w:r>
      <w:r w:rsidRPr="00942197">
        <w:rPr>
          <w:rFonts w:ascii="Times New Roman" w:eastAsia="Times New Roman" w:hAnsi="Times New Roman" w:cs="Times New Roman"/>
          <w:i/>
          <w:iCs/>
          <w:color w:val="000000"/>
          <w:sz w:val="24"/>
          <w:szCs w:val="24"/>
          <w:lang w:val="tr-TR" w:bidi="bn-IN"/>
        </w:rPr>
        <w:t>Betam a</w:t>
      </w:r>
      <w:r w:rsidR="00C26F38" w:rsidRPr="00942197">
        <w:rPr>
          <w:rFonts w:ascii="Times New Roman" w:eastAsia="Times New Roman" w:hAnsi="Times New Roman" w:cs="Times New Roman"/>
          <w:i/>
          <w:iCs/>
          <w:color w:val="000000"/>
          <w:sz w:val="24"/>
          <w:szCs w:val="24"/>
          <w:lang w:val="tr-TR" w:bidi="bn-IN"/>
        </w:rPr>
        <w:t xml:space="preserve">raştırma </w:t>
      </w:r>
      <w:r w:rsidRPr="00942197">
        <w:rPr>
          <w:rFonts w:ascii="Times New Roman" w:eastAsia="Times New Roman" w:hAnsi="Times New Roman" w:cs="Times New Roman"/>
          <w:i/>
          <w:iCs/>
          <w:color w:val="000000"/>
          <w:sz w:val="24"/>
          <w:szCs w:val="24"/>
          <w:lang w:val="tr-TR" w:bidi="bn-IN"/>
        </w:rPr>
        <w:t xml:space="preserve">süresince </w:t>
      </w:r>
      <w:proofErr w:type="spellStart"/>
      <w:r w:rsidR="00C26F38" w:rsidRPr="00942197">
        <w:rPr>
          <w:rFonts w:ascii="Times New Roman" w:eastAsia="Times New Roman" w:hAnsi="Times New Roman" w:cs="Times New Roman"/>
          <w:i/>
          <w:iCs/>
          <w:color w:val="000000"/>
          <w:sz w:val="24"/>
          <w:szCs w:val="24"/>
          <w:lang w:val="tr-TR" w:bidi="bn-IN"/>
        </w:rPr>
        <w:t>PMI’dan</w:t>
      </w:r>
      <w:proofErr w:type="spellEnd"/>
      <w:r w:rsidR="00C26F38" w:rsidRPr="00942197">
        <w:rPr>
          <w:rFonts w:ascii="Times New Roman" w:eastAsia="Times New Roman" w:hAnsi="Times New Roman" w:cs="Times New Roman"/>
          <w:i/>
          <w:iCs/>
          <w:color w:val="000000"/>
          <w:sz w:val="24"/>
          <w:szCs w:val="24"/>
          <w:lang w:val="tr-TR" w:bidi="bn-IN"/>
        </w:rPr>
        <w:t xml:space="preserve"> tamamen bağımsız olarak çalışmıştır. Burada belirtilen görüşler </w:t>
      </w:r>
      <w:proofErr w:type="spellStart"/>
      <w:r w:rsidR="00C26F38" w:rsidRPr="00942197">
        <w:rPr>
          <w:rFonts w:ascii="Times New Roman" w:eastAsia="Times New Roman" w:hAnsi="Times New Roman" w:cs="Times New Roman"/>
          <w:i/>
          <w:iCs/>
          <w:color w:val="000000"/>
          <w:sz w:val="24"/>
          <w:szCs w:val="24"/>
          <w:lang w:val="tr-TR" w:bidi="bn-IN"/>
        </w:rPr>
        <w:t>Betam’a</w:t>
      </w:r>
      <w:proofErr w:type="spellEnd"/>
      <w:r w:rsidR="00C26F38" w:rsidRPr="00942197">
        <w:rPr>
          <w:rFonts w:ascii="Times New Roman" w:eastAsia="Times New Roman" w:hAnsi="Times New Roman" w:cs="Times New Roman"/>
          <w:i/>
          <w:iCs/>
          <w:color w:val="000000"/>
          <w:sz w:val="24"/>
          <w:szCs w:val="24"/>
          <w:lang w:val="tr-TR" w:bidi="bn-IN"/>
        </w:rPr>
        <w:t xml:space="preserve"> ait olup </w:t>
      </w:r>
      <w:proofErr w:type="spellStart"/>
      <w:r w:rsidR="00C26F38" w:rsidRPr="00942197">
        <w:rPr>
          <w:rFonts w:ascii="Times New Roman" w:eastAsia="Times New Roman" w:hAnsi="Times New Roman" w:cs="Times New Roman"/>
          <w:i/>
          <w:iCs/>
          <w:color w:val="000000"/>
          <w:sz w:val="24"/>
          <w:szCs w:val="24"/>
          <w:lang w:val="tr-TR" w:bidi="bn-IN"/>
        </w:rPr>
        <w:t>PMI’nın</w:t>
      </w:r>
      <w:proofErr w:type="spellEnd"/>
      <w:r w:rsidR="00C26F38" w:rsidRPr="00942197">
        <w:rPr>
          <w:rFonts w:ascii="Times New Roman" w:eastAsia="Times New Roman" w:hAnsi="Times New Roman" w:cs="Times New Roman"/>
          <w:i/>
          <w:iCs/>
          <w:color w:val="000000"/>
          <w:sz w:val="24"/>
          <w:szCs w:val="24"/>
          <w:lang w:val="tr-TR" w:bidi="bn-IN"/>
        </w:rPr>
        <w:t xml:space="preserve"> görüşlerini yansıtmayabilir. Bu raporda ve ilişkili internet sayfasında verilen bilgiler ve görüşler</w:t>
      </w:r>
      <w:r w:rsidRPr="00942197">
        <w:rPr>
          <w:rFonts w:ascii="Times New Roman" w:eastAsia="Times New Roman" w:hAnsi="Times New Roman" w:cs="Times New Roman"/>
          <w:i/>
          <w:iCs/>
          <w:color w:val="000000"/>
          <w:sz w:val="24"/>
          <w:szCs w:val="24"/>
          <w:lang w:val="tr-TR" w:bidi="bn-IN"/>
        </w:rPr>
        <w:t>in tamamı</w:t>
      </w:r>
      <w:r w:rsidR="0086790D" w:rsidRPr="00942197">
        <w:rPr>
          <w:rFonts w:ascii="Times New Roman" w:eastAsia="Times New Roman" w:hAnsi="Times New Roman" w:cs="Times New Roman"/>
          <w:i/>
          <w:iCs/>
          <w:color w:val="000000"/>
          <w:sz w:val="24"/>
          <w:szCs w:val="24"/>
          <w:lang w:val="tr-TR" w:bidi="bn-IN"/>
        </w:rPr>
        <w:t xml:space="preserve"> </w:t>
      </w:r>
      <w:proofErr w:type="spellStart"/>
      <w:r w:rsidR="00C26F38" w:rsidRPr="00942197">
        <w:rPr>
          <w:rFonts w:ascii="Times New Roman" w:eastAsia="Times New Roman" w:hAnsi="Times New Roman" w:cs="Times New Roman"/>
          <w:i/>
          <w:iCs/>
          <w:color w:val="000000"/>
          <w:sz w:val="24"/>
          <w:szCs w:val="24"/>
          <w:lang w:val="tr-TR" w:bidi="bn-IN"/>
        </w:rPr>
        <w:t>Betam’a</w:t>
      </w:r>
      <w:proofErr w:type="spellEnd"/>
      <w:r w:rsidR="00C26F38" w:rsidRPr="00942197">
        <w:rPr>
          <w:rFonts w:ascii="Times New Roman" w:eastAsia="Times New Roman" w:hAnsi="Times New Roman" w:cs="Times New Roman"/>
          <w:i/>
          <w:iCs/>
          <w:color w:val="000000"/>
          <w:sz w:val="24"/>
          <w:szCs w:val="24"/>
          <w:lang w:val="tr-TR" w:bidi="bn-IN"/>
        </w:rPr>
        <w:t xml:space="preserve"> aittir. Ne </w:t>
      </w:r>
      <w:proofErr w:type="gramStart"/>
      <w:r w:rsidR="00C26F38" w:rsidRPr="00942197">
        <w:rPr>
          <w:rFonts w:ascii="Times New Roman" w:eastAsia="Times New Roman" w:hAnsi="Times New Roman" w:cs="Times New Roman"/>
          <w:i/>
          <w:iCs/>
          <w:color w:val="000000"/>
          <w:sz w:val="24"/>
          <w:szCs w:val="24"/>
          <w:lang w:val="tr-TR" w:bidi="bn-IN"/>
        </w:rPr>
        <w:t>PMI,</w:t>
      </w:r>
      <w:proofErr w:type="gramEnd"/>
      <w:r w:rsidR="00C26F38" w:rsidRPr="00942197">
        <w:rPr>
          <w:rFonts w:ascii="Times New Roman" w:eastAsia="Times New Roman" w:hAnsi="Times New Roman" w:cs="Times New Roman"/>
          <w:i/>
          <w:iCs/>
          <w:color w:val="000000"/>
          <w:sz w:val="24"/>
          <w:szCs w:val="24"/>
          <w:lang w:val="tr-TR" w:bidi="bn-IN"/>
        </w:rPr>
        <w:t xml:space="preserve"> ne PMI iştirakleri, ne de PMI adına hareket eden şahıslar</w:t>
      </w:r>
      <w:r w:rsidRPr="00942197">
        <w:rPr>
          <w:rFonts w:ascii="Times New Roman" w:eastAsia="Times New Roman" w:hAnsi="Times New Roman" w:cs="Times New Roman"/>
          <w:i/>
          <w:iCs/>
          <w:color w:val="000000"/>
          <w:sz w:val="24"/>
          <w:szCs w:val="24"/>
          <w:lang w:val="tr-TR" w:bidi="bn-IN"/>
        </w:rPr>
        <w:t>,</w:t>
      </w:r>
      <w:r w:rsidR="00C26F38" w:rsidRPr="00942197">
        <w:rPr>
          <w:rFonts w:ascii="Times New Roman" w:eastAsia="Times New Roman" w:hAnsi="Times New Roman" w:cs="Times New Roman"/>
          <w:i/>
          <w:iCs/>
          <w:color w:val="000000"/>
          <w:sz w:val="24"/>
          <w:szCs w:val="24"/>
          <w:lang w:val="tr-TR" w:bidi="bn-IN"/>
        </w:rPr>
        <w:t xml:space="preserve"> burada verilen bilgilerin herhangi bir şekilde kullanımından sorumlu tutulamaz.</w:t>
      </w:r>
    </w:p>
    <w:p w14:paraId="434678F9" w14:textId="7F527F62" w:rsidR="00C26F38" w:rsidRPr="00942197" w:rsidRDefault="00161136" w:rsidP="00786A45">
      <w:pPr>
        <w:spacing w:before="240"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Belirtilen </w:t>
      </w:r>
      <w:r w:rsidR="00C26F38" w:rsidRPr="00942197">
        <w:rPr>
          <w:rFonts w:ascii="Times New Roman" w:eastAsia="Times New Roman" w:hAnsi="Times New Roman" w:cs="Times New Roman"/>
          <w:color w:val="000000"/>
          <w:sz w:val="24"/>
          <w:szCs w:val="24"/>
          <w:lang w:val="tr-TR" w:bidi="bn-IN"/>
        </w:rPr>
        <w:t xml:space="preserve">amaçlara </w:t>
      </w:r>
      <w:r w:rsidRPr="00942197">
        <w:rPr>
          <w:rFonts w:ascii="Times New Roman" w:eastAsia="Times New Roman" w:hAnsi="Times New Roman" w:cs="Times New Roman"/>
          <w:color w:val="000000"/>
          <w:sz w:val="24"/>
          <w:szCs w:val="24"/>
          <w:lang w:val="tr-TR" w:bidi="bn-IN"/>
        </w:rPr>
        <w:t xml:space="preserve">yönelik olarak </w:t>
      </w:r>
      <w:r w:rsidR="00C26F38" w:rsidRPr="00942197">
        <w:rPr>
          <w:rFonts w:ascii="Times New Roman" w:eastAsia="Times New Roman" w:hAnsi="Times New Roman" w:cs="Times New Roman"/>
          <w:color w:val="000000"/>
          <w:sz w:val="24"/>
          <w:szCs w:val="24"/>
          <w:lang w:val="tr-TR" w:bidi="bn-IN"/>
        </w:rPr>
        <w:t xml:space="preserve">Türkiye’nin 12 NUTS1 bölgesindeki tüketicilerle gerçekleştirilecek bir saha araştırması </w:t>
      </w:r>
      <w:r w:rsidR="006C378A" w:rsidRPr="00942197">
        <w:rPr>
          <w:rFonts w:ascii="Times New Roman" w:eastAsia="Times New Roman" w:hAnsi="Times New Roman" w:cs="Times New Roman"/>
          <w:color w:val="000000"/>
          <w:sz w:val="24"/>
          <w:szCs w:val="24"/>
          <w:lang w:val="tr-TR" w:bidi="bn-IN"/>
        </w:rPr>
        <w:t xml:space="preserve">(anket) </w:t>
      </w:r>
      <w:r w:rsidR="00C26F38" w:rsidRPr="00942197">
        <w:rPr>
          <w:rFonts w:ascii="Times New Roman" w:eastAsia="Times New Roman" w:hAnsi="Times New Roman" w:cs="Times New Roman"/>
          <w:color w:val="000000"/>
          <w:sz w:val="24"/>
          <w:szCs w:val="24"/>
          <w:lang w:val="tr-TR" w:bidi="bn-IN"/>
        </w:rPr>
        <w:t>tasarla</w:t>
      </w:r>
      <w:r w:rsidRPr="00942197">
        <w:rPr>
          <w:rFonts w:ascii="Times New Roman" w:eastAsia="Times New Roman" w:hAnsi="Times New Roman" w:cs="Times New Roman"/>
          <w:color w:val="000000"/>
          <w:sz w:val="24"/>
          <w:szCs w:val="24"/>
          <w:lang w:val="tr-TR" w:bidi="bn-IN"/>
        </w:rPr>
        <w:t>ndı</w:t>
      </w:r>
      <w:r w:rsidR="005E3776" w:rsidRPr="00942197">
        <w:rPr>
          <w:rFonts w:ascii="Times New Roman" w:eastAsia="Times New Roman" w:hAnsi="Times New Roman" w:cs="Times New Roman"/>
          <w:color w:val="000000"/>
          <w:sz w:val="24"/>
          <w:szCs w:val="24"/>
          <w:lang w:val="tr-TR" w:bidi="bn-IN"/>
        </w:rPr>
        <w:t>. Anket</w:t>
      </w:r>
      <w:r w:rsidR="00C26F38" w:rsidRPr="00942197">
        <w:rPr>
          <w:rFonts w:ascii="Times New Roman" w:eastAsia="Times New Roman" w:hAnsi="Times New Roman" w:cs="Times New Roman"/>
          <w:color w:val="000000"/>
          <w:sz w:val="24"/>
          <w:szCs w:val="24"/>
          <w:lang w:val="tr-TR" w:bidi="bn-IN"/>
        </w:rPr>
        <w:t xml:space="preserve">in amacı, yasadışı ürünlere olan talebin ardındaki </w:t>
      </w:r>
      <w:r w:rsidR="005E3776" w:rsidRPr="00942197">
        <w:rPr>
          <w:rFonts w:ascii="Times New Roman" w:eastAsia="Times New Roman" w:hAnsi="Times New Roman" w:cs="Times New Roman"/>
          <w:color w:val="000000"/>
          <w:sz w:val="24"/>
          <w:szCs w:val="24"/>
          <w:lang w:val="tr-TR" w:bidi="bn-IN"/>
        </w:rPr>
        <w:t>nedenleri</w:t>
      </w:r>
      <w:r w:rsidR="00C26F38" w:rsidRPr="00942197">
        <w:rPr>
          <w:rFonts w:ascii="Times New Roman" w:eastAsia="Times New Roman" w:hAnsi="Times New Roman" w:cs="Times New Roman"/>
          <w:color w:val="000000"/>
          <w:sz w:val="24"/>
          <w:szCs w:val="24"/>
          <w:lang w:val="tr-TR" w:bidi="bn-IN"/>
        </w:rPr>
        <w:t xml:space="preserve"> anlamaktı. </w:t>
      </w:r>
      <w:r w:rsidRPr="00942197">
        <w:rPr>
          <w:rFonts w:ascii="Times New Roman" w:eastAsia="Times New Roman" w:hAnsi="Times New Roman" w:cs="Times New Roman"/>
          <w:color w:val="000000"/>
          <w:sz w:val="24"/>
          <w:szCs w:val="24"/>
          <w:lang w:val="tr-TR" w:bidi="bn-IN"/>
        </w:rPr>
        <w:t>Ayrıca</w:t>
      </w:r>
      <w:r w:rsidR="00C26F38" w:rsidRPr="00942197">
        <w:rPr>
          <w:rFonts w:ascii="Times New Roman" w:eastAsia="Times New Roman" w:hAnsi="Times New Roman" w:cs="Times New Roman"/>
          <w:color w:val="000000"/>
          <w:sz w:val="24"/>
          <w:szCs w:val="24"/>
          <w:lang w:val="tr-TR" w:bidi="bn-IN"/>
        </w:rPr>
        <w:t>, kaçak ürün tercih etmeyen tüketiciler ile tercihini kaçak ürünlerden yana kullanan tüketiciler de kıyasla</w:t>
      </w:r>
      <w:r w:rsidRPr="00942197">
        <w:rPr>
          <w:rFonts w:ascii="Times New Roman" w:eastAsia="Times New Roman" w:hAnsi="Times New Roman" w:cs="Times New Roman"/>
          <w:color w:val="000000"/>
          <w:sz w:val="24"/>
          <w:szCs w:val="24"/>
          <w:lang w:val="tr-TR" w:bidi="bn-IN"/>
        </w:rPr>
        <w:t>n</w:t>
      </w:r>
      <w:r w:rsidR="00C26F38" w:rsidRPr="00942197">
        <w:rPr>
          <w:rFonts w:ascii="Times New Roman" w:eastAsia="Times New Roman" w:hAnsi="Times New Roman" w:cs="Times New Roman"/>
          <w:color w:val="000000"/>
          <w:sz w:val="24"/>
          <w:szCs w:val="24"/>
          <w:lang w:val="tr-TR" w:bidi="bn-IN"/>
        </w:rPr>
        <w:t>dı. Saha araştırması 2 Aralık 2019 ile 11 Mart 2020 arasında gerçekleştirildi. Toplamda, 12 NUTS1 bölgesinde olmak üzere 4.924 anket görüşmesi yapıldı.</w:t>
      </w:r>
    </w:p>
    <w:p w14:paraId="019BD34F" w14:textId="5CA10B6F" w:rsidR="00C26F38" w:rsidRPr="00942197" w:rsidRDefault="006C378A" w:rsidP="00786A45">
      <w:pPr>
        <w:spacing w:before="240"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Ankete ek olarak, ç</w:t>
      </w:r>
      <w:r w:rsidR="00C26F38" w:rsidRPr="00942197">
        <w:rPr>
          <w:rFonts w:ascii="Times New Roman" w:eastAsia="Times New Roman" w:hAnsi="Times New Roman" w:cs="Times New Roman"/>
          <w:color w:val="000000"/>
          <w:sz w:val="24"/>
          <w:szCs w:val="24"/>
          <w:lang w:val="tr-TR" w:bidi="bn-IN"/>
        </w:rPr>
        <w:t xml:space="preserve">alışma kapsamında </w:t>
      </w:r>
      <w:r w:rsidR="002A7AE7" w:rsidRPr="00942197">
        <w:rPr>
          <w:rFonts w:ascii="Times New Roman" w:eastAsia="Times New Roman" w:hAnsi="Times New Roman" w:cs="Times New Roman"/>
          <w:color w:val="000000"/>
          <w:sz w:val="24"/>
          <w:szCs w:val="24"/>
          <w:lang w:val="tr-TR" w:bidi="bn-IN"/>
        </w:rPr>
        <w:t xml:space="preserve">konunun </w:t>
      </w:r>
      <w:r w:rsidR="00C26F38" w:rsidRPr="00942197">
        <w:rPr>
          <w:rFonts w:ascii="Times New Roman" w:eastAsia="Times New Roman" w:hAnsi="Times New Roman" w:cs="Times New Roman"/>
          <w:color w:val="000000"/>
          <w:sz w:val="24"/>
          <w:szCs w:val="24"/>
          <w:lang w:val="tr-TR" w:bidi="bn-IN"/>
        </w:rPr>
        <w:t>uzmanlar</w:t>
      </w:r>
      <w:r w:rsidR="002A7AE7" w:rsidRPr="00942197">
        <w:rPr>
          <w:rFonts w:ascii="Times New Roman" w:eastAsia="Times New Roman" w:hAnsi="Times New Roman" w:cs="Times New Roman"/>
          <w:color w:val="000000"/>
          <w:sz w:val="24"/>
          <w:szCs w:val="24"/>
          <w:lang w:val="tr-TR" w:bidi="bn-IN"/>
        </w:rPr>
        <w:t>ı</w:t>
      </w:r>
      <w:r w:rsidR="00C26F38" w:rsidRPr="00942197">
        <w:rPr>
          <w:rFonts w:ascii="Times New Roman" w:eastAsia="Times New Roman" w:hAnsi="Times New Roman" w:cs="Times New Roman"/>
          <w:color w:val="000000"/>
          <w:sz w:val="24"/>
          <w:szCs w:val="24"/>
          <w:lang w:val="tr-TR" w:bidi="bn-IN"/>
        </w:rPr>
        <w:t xml:space="preserve"> ve çeşitli paydaşlarla da derinlemesine görüşmeler gerçekleştirilerek yasadışı ticaretin arzı</w:t>
      </w:r>
      <w:r w:rsidR="00BA54AF" w:rsidRPr="00942197">
        <w:rPr>
          <w:rFonts w:ascii="Times New Roman" w:eastAsia="Times New Roman" w:hAnsi="Times New Roman" w:cs="Times New Roman"/>
          <w:color w:val="000000"/>
          <w:sz w:val="24"/>
          <w:szCs w:val="24"/>
          <w:lang w:val="tr-TR" w:bidi="bn-IN"/>
        </w:rPr>
        <w:t xml:space="preserve">nın </w:t>
      </w:r>
      <w:r w:rsidR="00AA3B20">
        <w:rPr>
          <w:rFonts w:ascii="Times New Roman" w:eastAsia="Times New Roman" w:hAnsi="Times New Roman" w:cs="Times New Roman"/>
          <w:color w:val="000000"/>
          <w:sz w:val="24"/>
          <w:szCs w:val="24"/>
          <w:lang w:val="tr-TR" w:bidi="bn-IN"/>
        </w:rPr>
        <w:t>mekânsal</w:t>
      </w:r>
      <w:r w:rsidR="00BA54AF" w:rsidRPr="00942197">
        <w:rPr>
          <w:rFonts w:ascii="Times New Roman" w:eastAsia="Times New Roman" w:hAnsi="Times New Roman" w:cs="Times New Roman"/>
          <w:color w:val="000000"/>
          <w:sz w:val="24"/>
          <w:szCs w:val="24"/>
          <w:lang w:val="tr-TR" w:bidi="bn-IN"/>
        </w:rPr>
        <w:t xml:space="preserve"> ve örgütsel yapısı</w:t>
      </w:r>
      <w:r w:rsidR="00C26F38" w:rsidRPr="00942197">
        <w:rPr>
          <w:rFonts w:ascii="Times New Roman" w:eastAsia="Times New Roman" w:hAnsi="Times New Roman" w:cs="Times New Roman"/>
          <w:color w:val="000000"/>
          <w:sz w:val="24"/>
          <w:szCs w:val="24"/>
          <w:lang w:val="tr-TR" w:bidi="bn-IN"/>
        </w:rPr>
        <w:t xml:space="preserve"> da </w:t>
      </w:r>
      <w:r w:rsidR="00BA54AF" w:rsidRPr="00942197">
        <w:rPr>
          <w:rFonts w:ascii="Times New Roman" w:eastAsia="Times New Roman" w:hAnsi="Times New Roman" w:cs="Times New Roman"/>
          <w:color w:val="000000"/>
          <w:sz w:val="24"/>
          <w:szCs w:val="24"/>
          <w:lang w:val="tr-TR" w:bidi="bn-IN"/>
        </w:rPr>
        <w:t>(</w:t>
      </w:r>
      <w:r w:rsidR="00476DAE" w:rsidRPr="00942197">
        <w:rPr>
          <w:rFonts w:ascii="Times New Roman" w:eastAsia="Times New Roman" w:hAnsi="Times New Roman" w:cs="Times New Roman"/>
          <w:color w:val="000000"/>
          <w:sz w:val="24"/>
          <w:szCs w:val="24"/>
          <w:lang w:val="tr-TR" w:bidi="bn-IN"/>
        </w:rPr>
        <w:t>kaçak</w:t>
      </w:r>
      <w:r w:rsidR="00BA54AF" w:rsidRPr="00942197">
        <w:rPr>
          <w:rFonts w:ascii="Times New Roman" w:eastAsia="Times New Roman" w:hAnsi="Times New Roman" w:cs="Times New Roman"/>
          <w:color w:val="000000"/>
          <w:sz w:val="24"/>
          <w:szCs w:val="24"/>
          <w:lang w:val="tr-TR" w:bidi="bn-IN"/>
        </w:rPr>
        <w:t xml:space="preserve"> ve sahte malların piyasaya nasıl ulaştığı, nerelerde ve nasıl satıldığı, bu </w:t>
      </w:r>
      <w:r w:rsidR="009A277D" w:rsidRPr="00942197">
        <w:rPr>
          <w:rFonts w:ascii="Times New Roman" w:eastAsia="Times New Roman" w:hAnsi="Times New Roman" w:cs="Times New Roman"/>
          <w:color w:val="000000"/>
          <w:sz w:val="24"/>
          <w:szCs w:val="24"/>
          <w:lang w:val="tr-TR" w:bidi="bn-IN"/>
        </w:rPr>
        <w:t>yasadışı</w:t>
      </w:r>
      <w:r w:rsidR="00BA54AF" w:rsidRPr="00942197">
        <w:rPr>
          <w:rFonts w:ascii="Times New Roman" w:eastAsia="Times New Roman" w:hAnsi="Times New Roman" w:cs="Times New Roman"/>
          <w:color w:val="000000"/>
          <w:sz w:val="24"/>
          <w:szCs w:val="24"/>
          <w:lang w:val="tr-TR" w:bidi="bn-IN"/>
        </w:rPr>
        <w:t xml:space="preserve"> malların dağıtımı için kullanılan dağıtım ağları) </w:t>
      </w:r>
      <w:r w:rsidR="00C26F38" w:rsidRPr="00942197">
        <w:rPr>
          <w:rFonts w:ascii="Times New Roman" w:eastAsia="Times New Roman" w:hAnsi="Times New Roman" w:cs="Times New Roman"/>
          <w:color w:val="000000"/>
          <w:sz w:val="24"/>
          <w:szCs w:val="24"/>
          <w:lang w:val="tr-TR" w:bidi="bn-IN"/>
        </w:rPr>
        <w:t>aydınlat</w:t>
      </w:r>
      <w:r w:rsidR="00BA54AF" w:rsidRPr="00942197">
        <w:rPr>
          <w:rFonts w:ascii="Times New Roman" w:eastAsia="Times New Roman" w:hAnsi="Times New Roman" w:cs="Times New Roman"/>
          <w:color w:val="000000"/>
          <w:sz w:val="24"/>
          <w:szCs w:val="24"/>
          <w:lang w:val="tr-TR" w:bidi="bn-IN"/>
        </w:rPr>
        <w:t>ıl</w:t>
      </w:r>
      <w:r w:rsidR="00C26F38" w:rsidRPr="00942197">
        <w:rPr>
          <w:rFonts w:ascii="Times New Roman" w:eastAsia="Times New Roman" w:hAnsi="Times New Roman" w:cs="Times New Roman"/>
          <w:color w:val="000000"/>
          <w:sz w:val="24"/>
          <w:szCs w:val="24"/>
          <w:lang w:val="tr-TR" w:bidi="bn-IN"/>
        </w:rPr>
        <w:t>maya çalış</w:t>
      </w:r>
      <w:r w:rsidR="00161136" w:rsidRPr="00942197">
        <w:rPr>
          <w:rFonts w:ascii="Times New Roman" w:eastAsia="Times New Roman" w:hAnsi="Times New Roman" w:cs="Times New Roman"/>
          <w:color w:val="000000"/>
          <w:sz w:val="24"/>
          <w:szCs w:val="24"/>
          <w:lang w:val="tr-TR" w:bidi="bn-IN"/>
        </w:rPr>
        <w:t>ıldı</w:t>
      </w:r>
      <w:r w:rsidR="00BA54AF" w:rsidRPr="00942197">
        <w:rPr>
          <w:rFonts w:ascii="Times New Roman" w:eastAsia="Times New Roman" w:hAnsi="Times New Roman" w:cs="Times New Roman"/>
          <w:color w:val="000000"/>
          <w:sz w:val="24"/>
          <w:szCs w:val="24"/>
          <w:lang w:val="tr-TR" w:bidi="bn-IN"/>
        </w:rPr>
        <w:t xml:space="preserve">. </w:t>
      </w:r>
      <w:r w:rsidR="00651C18" w:rsidRPr="00942197">
        <w:rPr>
          <w:rFonts w:ascii="Times New Roman" w:eastAsia="Times New Roman" w:hAnsi="Times New Roman" w:cs="Times New Roman"/>
          <w:color w:val="000000"/>
          <w:sz w:val="24"/>
          <w:szCs w:val="24"/>
          <w:lang w:val="tr-TR" w:bidi="bn-IN"/>
        </w:rPr>
        <w:t>İş</w:t>
      </w:r>
      <w:r w:rsidR="00C26F38" w:rsidRPr="00942197">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dünyası</w:t>
      </w:r>
      <w:r w:rsidR="005E3776" w:rsidRPr="00942197">
        <w:rPr>
          <w:rFonts w:ascii="Times New Roman" w:eastAsia="Times New Roman" w:hAnsi="Times New Roman" w:cs="Times New Roman"/>
          <w:color w:val="000000"/>
          <w:sz w:val="24"/>
          <w:szCs w:val="24"/>
          <w:lang w:val="tr-TR" w:bidi="bn-IN"/>
        </w:rPr>
        <w:t xml:space="preserve"> temsilcileri</w:t>
      </w:r>
      <w:r w:rsidR="00C26F38" w:rsidRPr="00942197">
        <w:rPr>
          <w:rFonts w:ascii="Times New Roman" w:eastAsia="Times New Roman" w:hAnsi="Times New Roman" w:cs="Times New Roman"/>
          <w:color w:val="000000"/>
          <w:sz w:val="24"/>
          <w:szCs w:val="24"/>
          <w:lang w:val="tr-TR" w:bidi="bn-IN"/>
        </w:rPr>
        <w:t xml:space="preserve">, </w:t>
      </w:r>
      <w:r w:rsidR="00BA54AF" w:rsidRPr="00942197">
        <w:rPr>
          <w:rFonts w:ascii="Times New Roman" w:eastAsia="Times New Roman" w:hAnsi="Times New Roman" w:cs="Times New Roman"/>
          <w:color w:val="000000"/>
          <w:sz w:val="24"/>
          <w:szCs w:val="24"/>
          <w:lang w:val="tr-TR" w:bidi="bn-IN"/>
        </w:rPr>
        <w:t>kolluk kuvveti yetkilileri</w:t>
      </w:r>
      <w:r w:rsidR="00C26F38" w:rsidRPr="00942197">
        <w:rPr>
          <w:rFonts w:ascii="Times New Roman" w:eastAsia="Times New Roman" w:hAnsi="Times New Roman" w:cs="Times New Roman"/>
          <w:color w:val="000000"/>
          <w:sz w:val="24"/>
          <w:szCs w:val="24"/>
          <w:lang w:val="tr-TR" w:bidi="bn-IN"/>
        </w:rPr>
        <w:t>, avukatlar</w:t>
      </w:r>
      <w:r w:rsidR="00BA54AF" w:rsidRPr="00942197">
        <w:rPr>
          <w:rFonts w:ascii="Times New Roman" w:eastAsia="Times New Roman" w:hAnsi="Times New Roman" w:cs="Times New Roman"/>
          <w:color w:val="000000"/>
          <w:sz w:val="24"/>
          <w:szCs w:val="24"/>
          <w:lang w:val="tr-TR" w:bidi="bn-IN"/>
        </w:rPr>
        <w:t xml:space="preserve"> ve</w:t>
      </w:r>
      <w:r w:rsidR="00C26F38" w:rsidRPr="00942197">
        <w:rPr>
          <w:rFonts w:ascii="Times New Roman" w:eastAsia="Times New Roman" w:hAnsi="Times New Roman" w:cs="Times New Roman"/>
          <w:color w:val="000000"/>
          <w:sz w:val="24"/>
          <w:szCs w:val="24"/>
          <w:lang w:val="tr-TR" w:bidi="bn-IN"/>
        </w:rPr>
        <w:t xml:space="preserve"> perakendeciler ile yapılan derinlemesine görüşmeler</w:t>
      </w:r>
      <w:r w:rsidR="00BA54AF" w:rsidRPr="00942197">
        <w:rPr>
          <w:rFonts w:ascii="Times New Roman" w:eastAsia="Times New Roman" w:hAnsi="Times New Roman" w:cs="Times New Roman"/>
          <w:color w:val="000000"/>
          <w:sz w:val="24"/>
          <w:szCs w:val="24"/>
          <w:lang w:val="tr-TR" w:bidi="bn-IN"/>
        </w:rPr>
        <w:t xml:space="preserve"> sayesinde</w:t>
      </w:r>
      <w:r w:rsidR="00C26F38" w:rsidRPr="00942197">
        <w:rPr>
          <w:rFonts w:ascii="Times New Roman" w:eastAsia="Times New Roman" w:hAnsi="Times New Roman" w:cs="Times New Roman"/>
          <w:color w:val="000000"/>
          <w:sz w:val="24"/>
          <w:szCs w:val="24"/>
          <w:lang w:val="tr-TR" w:bidi="bn-IN"/>
        </w:rPr>
        <w:t xml:space="preserve"> yasadışı ticaret ağlarının üretim pazarlama ve organizasyonu analiz </w:t>
      </w:r>
      <w:r w:rsidR="00BA54AF" w:rsidRPr="00942197">
        <w:rPr>
          <w:rFonts w:ascii="Times New Roman" w:eastAsia="Times New Roman" w:hAnsi="Times New Roman" w:cs="Times New Roman"/>
          <w:color w:val="000000"/>
          <w:sz w:val="24"/>
          <w:szCs w:val="24"/>
          <w:lang w:val="tr-TR" w:bidi="bn-IN"/>
        </w:rPr>
        <w:t>edildi</w:t>
      </w:r>
      <w:r w:rsidR="00C26F38" w:rsidRPr="00942197">
        <w:rPr>
          <w:rFonts w:ascii="Times New Roman" w:eastAsia="Times New Roman" w:hAnsi="Times New Roman" w:cs="Times New Roman"/>
          <w:color w:val="000000"/>
          <w:sz w:val="24"/>
          <w:szCs w:val="24"/>
          <w:lang w:val="tr-TR" w:bidi="bn-IN"/>
        </w:rPr>
        <w:t>.</w:t>
      </w:r>
    </w:p>
    <w:p w14:paraId="520631EC"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lastRenderedPageBreak/>
        <w:t>Derinlemesine görüşmeler 14 Kasım 2019'da başlayarak 23 Şubat 2020'de sona erdi. Toplamda 12 NUTS1 bölgesine dağılmış olan 22 ilde 228 görüşme gerçekleştiril</w:t>
      </w:r>
      <w:r w:rsidR="005E3776" w:rsidRPr="00942197">
        <w:rPr>
          <w:rFonts w:ascii="Times New Roman" w:eastAsia="Times New Roman" w:hAnsi="Times New Roman" w:cs="Times New Roman"/>
          <w:color w:val="000000"/>
          <w:sz w:val="24"/>
          <w:szCs w:val="24"/>
          <w:lang w:val="tr-TR" w:bidi="bn-IN"/>
        </w:rPr>
        <w:t>miş oldu</w:t>
      </w:r>
      <w:r w:rsidRPr="00942197">
        <w:rPr>
          <w:rFonts w:ascii="Times New Roman" w:eastAsia="Times New Roman" w:hAnsi="Times New Roman" w:cs="Times New Roman"/>
          <w:color w:val="000000"/>
          <w:sz w:val="24"/>
          <w:szCs w:val="24"/>
          <w:lang w:val="tr-TR" w:bidi="bn-IN"/>
        </w:rPr>
        <w:t>.</w:t>
      </w:r>
    </w:p>
    <w:p w14:paraId="52B61BBA"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2F529094" w14:textId="45C2CA48" w:rsidR="00C26F38" w:rsidRPr="00942197" w:rsidRDefault="00651C1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Proje</w:t>
      </w:r>
      <w:r w:rsidR="00814782">
        <w:rPr>
          <w:rFonts w:ascii="Times New Roman" w:eastAsia="Times New Roman" w:hAnsi="Times New Roman" w:cs="Times New Roman"/>
          <w:color w:val="000000"/>
          <w:sz w:val="24"/>
          <w:szCs w:val="24"/>
          <w:lang w:val="tr-TR" w:bidi="bn-IN"/>
        </w:rPr>
        <w:t xml:space="preserve">de </w:t>
      </w:r>
      <w:r w:rsidR="00C26F38" w:rsidRPr="00942197">
        <w:rPr>
          <w:rFonts w:ascii="Times New Roman" w:eastAsia="Times New Roman" w:hAnsi="Times New Roman" w:cs="Times New Roman"/>
          <w:color w:val="000000"/>
          <w:sz w:val="24"/>
          <w:szCs w:val="24"/>
          <w:lang w:val="tr-TR" w:bidi="bn-IN"/>
        </w:rPr>
        <w:t xml:space="preserve">elde </w:t>
      </w:r>
      <w:r w:rsidR="005E3776" w:rsidRPr="00942197">
        <w:rPr>
          <w:rFonts w:ascii="Times New Roman" w:eastAsia="Times New Roman" w:hAnsi="Times New Roman" w:cs="Times New Roman"/>
          <w:color w:val="000000"/>
          <w:sz w:val="24"/>
          <w:szCs w:val="24"/>
          <w:lang w:val="tr-TR" w:bidi="bn-IN"/>
        </w:rPr>
        <w:t xml:space="preserve">edilen </w:t>
      </w:r>
      <w:r w:rsidR="00C26F38" w:rsidRPr="00942197">
        <w:rPr>
          <w:rFonts w:ascii="Times New Roman" w:eastAsia="Times New Roman" w:hAnsi="Times New Roman" w:cs="Times New Roman"/>
          <w:color w:val="000000"/>
          <w:sz w:val="24"/>
          <w:szCs w:val="24"/>
          <w:lang w:val="tr-TR" w:bidi="bn-IN"/>
        </w:rPr>
        <w:t xml:space="preserve">son derece zengin verileri paylaşmak amacıyla etkileşimli bir </w:t>
      </w:r>
      <w:r w:rsidR="006C378A" w:rsidRPr="00942197">
        <w:rPr>
          <w:rFonts w:ascii="Times New Roman" w:eastAsia="Times New Roman" w:hAnsi="Times New Roman" w:cs="Times New Roman"/>
          <w:color w:val="000000"/>
          <w:sz w:val="24"/>
          <w:szCs w:val="24"/>
          <w:lang w:val="tr-TR" w:bidi="bn-IN"/>
        </w:rPr>
        <w:t>web</w:t>
      </w:r>
      <w:r w:rsidR="00C26F38" w:rsidRPr="00942197">
        <w:rPr>
          <w:rFonts w:ascii="Times New Roman" w:eastAsia="Times New Roman" w:hAnsi="Times New Roman" w:cs="Times New Roman"/>
          <w:color w:val="000000"/>
          <w:sz w:val="24"/>
          <w:szCs w:val="24"/>
          <w:lang w:val="tr-TR" w:bidi="bn-IN"/>
        </w:rPr>
        <w:t xml:space="preserve"> sayfası </w:t>
      </w:r>
      <w:r w:rsidR="00BA54AF" w:rsidRPr="00942197">
        <w:rPr>
          <w:rFonts w:ascii="Times New Roman" w:eastAsia="Times New Roman" w:hAnsi="Times New Roman" w:cs="Times New Roman"/>
          <w:color w:val="000000"/>
          <w:sz w:val="24"/>
          <w:szCs w:val="24"/>
          <w:lang w:val="tr-TR" w:bidi="bn-IN"/>
        </w:rPr>
        <w:t>oluşturuldu</w:t>
      </w:r>
      <w:r w:rsidR="00C26F38" w:rsidRPr="00942197">
        <w:rPr>
          <w:rFonts w:ascii="Times New Roman" w:eastAsia="Times New Roman" w:hAnsi="Times New Roman" w:cs="Times New Roman"/>
          <w:color w:val="000000"/>
          <w:sz w:val="24"/>
          <w:szCs w:val="24"/>
          <w:lang w:val="tr-TR" w:bidi="bn-IN"/>
        </w:rPr>
        <w:t>.</w:t>
      </w:r>
      <w:r w:rsidR="006C378A" w:rsidRPr="00942197">
        <w:rPr>
          <w:rFonts w:ascii="Times New Roman" w:eastAsia="Times New Roman" w:hAnsi="Times New Roman" w:cs="Times New Roman"/>
          <w:color w:val="000000"/>
          <w:sz w:val="24"/>
          <w:szCs w:val="24"/>
          <w:lang w:val="tr-TR" w:bidi="bn-IN"/>
        </w:rPr>
        <w:t xml:space="preserve"> Bu web sayfasında paylaşılan</w:t>
      </w:r>
      <w:r w:rsidR="00C26F38" w:rsidRPr="00942197">
        <w:rPr>
          <w:rFonts w:ascii="Times New Roman" w:eastAsia="Times New Roman" w:hAnsi="Times New Roman" w:cs="Times New Roman"/>
          <w:color w:val="000000"/>
          <w:sz w:val="24"/>
          <w:szCs w:val="24"/>
          <w:lang w:val="tr-TR" w:bidi="bn-IN"/>
        </w:rPr>
        <w:t xml:space="preserve"> </w:t>
      </w:r>
      <w:r w:rsidR="006C378A" w:rsidRPr="00942197">
        <w:rPr>
          <w:rFonts w:ascii="Times New Roman" w:eastAsia="Times New Roman" w:hAnsi="Times New Roman" w:cs="Times New Roman"/>
          <w:color w:val="000000"/>
          <w:sz w:val="24"/>
          <w:szCs w:val="24"/>
          <w:lang w:val="tr-TR" w:bidi="bn-IN"/>
        </w:rPr>
        <w:t>i</w:t>
      </w:r>
      <w:r w:rsidR="00C26F38" w:rsidRPr="00942197">
        <w:rPr>
          <w:rFonts w:ascii="Times New Roman" w:eastAsia="Times New Roman" w:hAnsi="Times New Roman" w:cs="Times New Roman"/>
          <w:color w:val="000000"/>
          <w:sz w:val="24"/>
          <w:szCs w:val="24"/>
          <w:lang w:val="tr-TR" w:bidi="bn-IN"/>
        </w:rPr>
        <w:t>lk grup bilgi</w:t>
      </w:r>
      <w:r w:rsidR="00B869AD" w:rsidRPr="00942197">
        <w:rPr>
          <w:rFonts w:ascii="Times New Roman" w:eastAsia="Times New Roman" w:hAnsi="Times New Roman" w:cs="Times New Roman"/>
          <w:color w:val="000000"/>
          <w:sz w:val="24"/>
          <w:szCs w:val="24"/>
          <w:lang w:val="tr-TR" w:bidi="bn-IN"/>
        </w:rPr>
        <w:t>ler</w:t>
      </w:r>
      <w:r w:rsidR="00C26F38" w:rsidRPr="00942197">
        <w:rPr>
          <w:rFonts w:ascii="Times New Roman" w:eastAsia="Times New Roman" w:hAnsi="Times New Roman" w:cs="Times New Roman"/>
          <w:color w:val="000000"/>
          <w:sz w:val="24"/>
          <w:szCs w:val="24"/>
          <w:lang w:val="tr-TR" w:bidi="bn-IN"/>
        </w:rPr>
        <w:t xml:space="preserve">, </w:t>
      </w:r>
      <w:r w:rsidR="00C45094">
        <w:rPr>
          <w:rFonts w:ascii="Times New Roman" w:eastAsia="Times New Roman" w:hAnsi="Times New Roman" w:cs="Times New Roman"/>
          <w:color w:val="000000"/>
          <w:sz w:val="24"/>
          <w:szCs w:val="24"/>
          <w:lang w:val="tr-TR" w:bidi="bn-IN"/>
        </w:rPr>
        <w:t>Gümrük</w:t>
      </w:r>
      <w:r w:rsidR="00BD4D62">
        <w:rPr>
          <w:rFonts w:ascii="Times New Roman" w:eastAsia="Times New Roman" w:hAnsi="Times New Roman" w:cs="Times New Roman"/>
          <w:color w:val="000000"/>
          <w:sz w:val="24"/>
          <w:szCs w:val="24"/>
          <w:lang w:val="tr-TR" w:bidi="bn-IN"/>
        </w:rPr>
        <w:t>ler</w:t>
      </w:r>
      <w:r w:rsidR="00C45094">
        <w:rPr>
          <w:rFonts w:ascii="Times New Roman" w:eastAsia="Times New Roman" w:hAnsi="Times New Roman" w:cs="Times New Roman"/>
          <w:color w:val="000000"/>
          <w:sz w:val="24"/>
          <w:szCs w:val="24"/>
          <w:lang w:val="tr-TR" w:bidi="bn-IN"/>
        </w:rPr>
        <w:t xml:space="preserve"> Muhafaza </w:t>
      </w:r>
      <w:r w:rsidR="00BD4D62">
        <w:rPr>
          <w:rFonts w:ascii="Times New Roman" w:eastAsia="Times New Roman" w:hAnsi="Times New Roman" w:cs="Times New Roman"/>
          <w:color w:val="000000"/>
          <w:sz w:val="24"/>
          <w:szCs w:val="24"/>
          <w:lang w:val="tr-TR" w:bidi="bn-IN"/>
        </w:rPr>
        <w:t xml:space="preserve">Genel </w:t>
      </w:r>
      <w:r w:rsidR="00C45094">
        <w:rPr>
          <w:rFonts w:ascii="Times New Roman" w:eastAsia="Times New Roman" w:hAnsi="Times New Roman" w:cs="Times New Roman"/>
          <w:color w:val="000000"/>
          <w:sz w:val="24"/>
          <w:szCs w:val="24"/>
          <w:lang w:val="tr-TR" w:bidi="bn-IN"/>
        </w:rPr>
        <w:t xml:space="preserve">Müdürlüğü ve </w:t>
      </w:r>
      <w:r w:rsidR="005E3776" w:rsidRPr="00942197">
        <w:rPr>
          <w:rFonts w:ascii="Times New Roman" w:eastAsia="Times New Roman" w:hAnsi="Times New Roman" w:cs="Times New Roman"/>
          <w:color w:val="000000"/>
          <w:sz w:val="24"/>
          <w:szCs w:val="24"/>
          <w:lang w:val="tr-TR" w:bidi="bn-IN"/>
        </w:rPr>
        <w:t xml:space="preserve">Kaçakçılık </w:t>
      </w:r>
      <w:r w:rsidR="00BA54AF" w:rsidRPr="00942197">
        <w:rPr>
          <w:rFonts w:ascii="Times New Roman" w:eastAsia="Times New Roman" w:hAnsi="Times New Roman" w:cs="Times New Roman"/>
          <w:color w:val="000000"/>
          <w:sz w:val="24"/>
          <w:szCs w:val="24"/>
          <w:lang w:val="tr-TR" w:bidi="bn-IN"/>
        </w:rPr>
        <w:t xml:space="preserve">ve Organize Suçlarla Mücadele </w:t>
      </w:r>
      <w:r w:rsidR="006C378A" w:rsidRPr="00942197">
        <w:rPr>
          <w:rFonts w:ascii="Times New Roman" w:eastAsia="Times New Roman" w:hAnsi="Times New Roman" w:cs="Times New Roman"/>
          <w:color w:val="000000"/>
          <w:sz w:val="24"/>
          <w:szCs w:val="24"/>
          <w:lang w:val="tr-TR" w:bidi="bn-IN"/>
        </w:rPr>
        <w:t xml:space="preserve">(KOM) </w:t>
      </w:r>
      <w:r w:rsidR="00BA54AF" w:rsidRPr="00942197">
        <w:rPr>
          <w:rFonts w:ascii="Times New Roman" w:eastAsia="Times New Roman" w:hAnsi="Times New Roman" w:cs="Times New Roman"/>
          <w:color w:val="000000"/>
          <w:sz w:val="24"/>
          <w:szCs w:val="24"/>
          <w:lang w:val="tr-TR" w:bidi="bn-IN"/>
        </w:rPr>
        <w:t xml:space="preserve">Daire Başkanlığı’nın </w:t>
      </w:r>
      <w:r w:rsidR="00C26F38" w:rsidRPr="00942197">
        <w:rPr>
          <w:rFonts w:ascii="Times New Roman" w:eastAsia="Times New Roman" w:hAnsi="Times New Roman" w:cs="Times New Roman"/>
          <w:color w:val="000000"/>
          <w:sz w:val="24"/>
          <w:szCs w:val="24"/>
          <w:lang w:val="tr-TR" w:bidi="bn-IN"/>
        </w:rPr>
        <w:t>kamuya açık raporlarından alınmıştır. Türkiye'deki 12 NUTS</w:t>
      </w:r>
      <w:r w:rsidR="006C378A" w:rsidRPr="00942197">
        <w:rPr>
          <w:rFonts w:ascii="Times New Roman" w:eastAsia="Times New Roman" w:hAnsi="Times New Roman" w:cs="Times New Roman"/>
          <w:color w:val="000000"/>
          <w:sz w:val="24"/>
          <w:szCs w:val="24"/>
          <w:lang w:val="tr-TR" w:bidi="bn-IN"/>
        </w:rPr>
        <w:t xml:space="preserve"> </w:t>
      </w:r>
      <w:r w:rsidR="00C26F38" w:rsidRPr="00942197">
        <w:rPr>
          <w:rFonts w:ascii="Times New Roman" w:eastAsia="Times New Roman" w:hAnsi="Times New Roman" w:cs="Times New Roman"/>
          <w:color w:val="000000"/>
          <w:sz w:val="24"/>
          <w:szCs w:val="24"/>
          <w:lang w:val="tr-TR" w:bidi="bn-IN"/>
        </w:rPr>
        <w:t xml:space="preserve">1 bölgesi için </w:t>
      </w:r>
      <w:r w:rsidR="00BA54AF" w:rsidRPr="00942197">
        <w:rPr>
          <w:rFonts w:ascii="Times New Roman" w:eastAsia="Times New Roman" w:hAnsi="Times New Roman" w:cs="Times New Roman"/>
          <w:color w:val="000000"/>
          <w:sz w:val="24"/>
          <w:szCs w:val="24"/>
          <w:lang w:val="tr-TR" w:bidi="bn-IN"/>
        </w:rPr>
        <w:t xml:space="preserve">bahsi geçen </w:t>
      </w:r>
      <w:r w:rsidR="00C26F38" w:rsidRPr="00942197">
        <w:rPr>
          <w:rFonts w:ascii="Times New Roman" w:eastAsia="Times New Roman" w:hAnsi="Times New Roman" w:cs="Times New Roman"/>
          <w:color w:val="000000"/>
          <w:sz w:val="24"/>
          <w:szCs w:val="24"/>
          <w:lang w:val="tr-TR" w:bidi="bn-IN"/>
        </w:rPr>
        <w:t xml:space="preserve">her bir </w:t>
      </w:r>
      <w:r w:rsidR="00BA54AF" w:rsidRPr="00942197">
        <w:rPr>
          <w:rFonts w:ascii="Times New Roman" w:eastAsia="Times New Roman" w:hAnsi="Times New Roman" w:cs="Times New Roman"/>
          <w:color w:val="000000"/>
          <w:sz w:val="24"/>
          <w:szCs w:val="24"/>
          <w:lang w:val="tr-TR" w:bidi="bn-IN"/>
        </w:rPr>
        <w:t xml:space="preserve">mal türünün </w:t>
      </w:r>
      <w:r w:rsidR="00C26F38" w:rsidRPr="00942197">
        <w:rPr>
          <w:rFonts w:ascii="Times New Roman" w:eastAsia="Times New Roman" w:hAnsi="Times New Roman" w:cs="Times New Roman"/>
          <w:color w:val="000000"/>
          <w:sz w:val="24"/>
          <w:szCs w:val="24"/>
          <w:lang w:val="tr-TR" w:bidi="bn-IN"/>
        </w:rPr>
        <w:t>kaçak ve sahte miktarı</w:t>
      </w:r>
      <w:r w:rsidR="006C378A" w:rsidRPr="00942197">
        <w:rPr>
          <w:rFonts w:ascii="Times New Roman" w:eastAsia="Times New Roman" w:hAnsi="Times New Roman" w:cs="Times New Roman"/>
          <w:color w:val="000000"/>
          <w:sz w:val="24"/>
          <w:szCs w:val="24"/>
          <w:lang w:val="tr-TR" w:bidi="bn-IN"/>
        </w:rPr>
        <w:t xml:space="preserve"> </w:t>
      </w:r>
      <w:r w:rsidR="00BA54AF" w:rsidRPr="00942197">
        <w:rPr>
          <w:rFonts w:ascii="Times New Roman" w:eastAsia="Times New Roman" w:hAnsi="Times New Roman" w:cs="Times New Roman"/>
          <w:color w:val="000000"/>
          <w:sz w:val="24"/>
          <w:szCs w:val="24"/>
          <w:lang w:val="tr-TR" w:bidi="bn-IN"/>
        </w:rPr>
        <w:t>görselleştirildi</w:t>
      </w:r>
      <w:r w:rsidR="00C26F38" w:rsidRPr="00942197">
        <w:rPr>
          <w:rFonts w:ascii="Times New Roman" w:eastAsia="Times New Roman" w:hAnsi="Times New Roman" w:cs="Times New Roman"/>
          <w:color w:val="000000"/>
          <w:sz w:val="24"/>
          <w:szCs w:val="24"/>
          <w:lang w:val="tr-TR" w:bidi="bn-IN"/>
        </w:rPr>
        <w:t>. İki</w:t>
      </w:r>
      <w:r w:rsidR="00BA54AF" w:rsidRPr="00942197">
        <w:rPr>
          <w:rFonts w:ascii="Times New Roman" w:eastAsia="Times New Roman" w:hAnsi="Times New Roman" w:cs="Times New Roman"/>
          <w:color w:val="000000"/>
          <w:sz w:val="24"/>
          <w:szCs w:val="24"/>
          <w:lang w:val="tr-TR" w:bidi="bn-IN"/>
        </w:rPr>
        <w:t xml:space="preserve">nci </w:t>
      </w:r>
      <w:r w:rsidR="006C378A" w:rsidRPr="00942197">
        <w:rPr>
          <w:rFonts w:ascii="Times New Roman" w:eastAsia="Times New Roman" w:hAnsi="Times New Roman" w:cs="Times New Roman"/>
          <w:color w:val="000000"/>
          <w:sz w:val="24"/>
          <w:szCs w:val="24"/>
          <w:lang w:val="tr-TR" w:bidi="bn-IN"/>
        </w:rPr>
        <w:t>grup</w:t>
      </w:r>
      <w:r w:rsidR="00B869AD" w:rsidRPr="00942197">
        <w:rPr>
          <w:rFonts w:ascii="Times New Roman" w:eastAsia="Times New Roman" w:hAnsi="Times New Roman" w:cs="Times New Roman"/>
          <w:color w:val="000000"/>
          <w:sz w:val="24"/>
          <w:szCs w:val="24"/>
          <w:lang w:val="tr-TR" w:bidi="bn-IN"/>
        </w:rPr>
        <w:t>taki</w:t>
      </w:r>
      <w:r w:rsidR="006C378A" w:rsidRPr="00942197">
        <w:rPr>
          <w:rFonts w:ascii="Times New Roman" w:eastAsia="Times New Roman" w:hAnsi="Times New Roman" w:cs="Times New Roman"/>
          <w:color w:val="000000"/>
          <w:sz w:val="24"/>
          <w:szCs w:val="24"/>
          <w:lang w:val="tr-TR" w:bidi="bn-IN"/>
        </w:rPr>
        <w:t xml:space="preserve"> </w:t>
      </w:r>
      <w:r w:rsidR="00BA54AF" w:rsidRPr="00942197">
        <w:rPr>
          <w:rFonts w:ascii="Times New Roman" w:eastAsia="Times New Roman" w:hAnsi="Times New Roman" w:cs="Times New Roman"/>
          <w:color w:val="000000"/>
          <w:sz w:val="24"/>
          <w:szCs w:val="24"/>
          <w:lang w:val="tr-TR" w:bidi="bn-IN"/>
        </w:rPr>
        <w:t>bilgi</w:t>
      </w:r>
      <w:r w:rsidR="00B869AD" w:rsidRPr="00942197">
        <w:rPr>
          <w:rFonts w:ascii="Times New Roman" w:eastAsia="Times New Roman" w:hAnsi="Times New Roman" w:cs="Times New Roman"/>
          <w:color w:val="000000"/>
          <w:sz w:val="24"/>
          <w:szCs w:val="24"/>
          <w:lang w:val="tr-TR" w:bidi="bn-IN"/>
        </w:rPr>
        <w:t>ler</w:t>
      </w:r>
      <w:r w:rsidR="006C378A" w:rsidRPr="00942197">
        <w:rPr>
          <w:rFonts w:ascii="Times New Roman" w:eastAsia="Times New Roman" w:hAnsi="Times New Roman" w:cs="Times New Roman"/>
          <w:color w:val="000000"/>
          <w:sz w:val="24"/>
          <w:szCs w:val="24"/>
          <w:lang w:val="tr-TR" w:bidi="bn-IN"/>
        </w:rPr>
        <w:t xml:space="preserve"> </w:t>
      </w:r>
      <w:r w:rsidR="00C26F38" w:rsidRPr="00942197">
        <w:rPr>
          <w:rFonts w:ascii="Times New Roman" w:eastAsia="Times New Roman" w:hAnsi="Times New Roman" w:cs="Times New Roman"/>
          <w:color w:val="000000"/>
          <w:sz w:val="24"/>
          <w:szCs w:val="24"/>
          <w:lang w:val="tr-TR" w:bidi="bn-IN"/>
        </w:rPr>
        <w:t xml:space="preserve">tüketicilerle yapılan 4.924 anketten </w:t>
      </w:r>
      <w:r w:rsidR="00B869AD" w:rsidRPr="00942197">
        <w:rPr>
          <w:rFonts w:ascii="Times New Roman" w:eastAsia="Times New Roman" w:hAnsi="Times New Roman" w:cs="Times New Roman"/>
          <w:color w:val="000000"/>
          <w:sz w:val="24"/>
          <w:szCs w:val="24"/>
          <w:lang w:val="tr-TR" w:bidi="bn-IN"/>
        </w:rPr>
        <w:t>elde edilmiştir</w:t>
      </w:r>
      <w:r w:rsidR="00C26F38" w:rsidRPr="00942197">
        <w:rPr>
          <w:rFonts w:ascii="Times New Roman" w:eastAsia="Times New Roman" w:hAnsi="Times New Roman" w:cs="Times New Roman"/>
          <w:color w:val="000000"/>
          <w:sz w:val="24"/>
          <w:szCs w:val="24"/>
          <w:lang w:val="tr-TR" w:bidi="bn-IN"/>
        </w:rPr>
        <w:t>. Türkiye'nin her bir bölgesindeki yasal ve yasadışı ürünlerin tüketicilerin</w:t>
      </w:r>
      <w:r w:rsidR="00BA54AF" w:rsidRPr="00942197">
        <w:rPr>
          <w:rFonts w:ascii="Times New Roman" w:eastAsia="Times New Roman" w:hAnsi="Times New Roman" w:cs="Times New Roman"/>
          <w:color w:val="000000"/>
          <w:sz w:val="24"/>
          <w:szCs w:val="24"/>
          <w:lang w:val="tr-TR" w:bidi="bn-IN"/>
        </w:rPr>
        <w:t>i</w:t>
      </w:r>
      <w:r w:rsidR="00C26F38" w:rsidRPr="00942197">
        <w:rPr>
          <w:rFonts w:ascii="Times New Roman" w:eastAsia="Times New Roman" w:hAnsi="Times New Roman" w:cs="Times New Roman"/>
          <w:color w:val="000000"/>
          <w:sz w:val="24"/>
          <w:szCs w:val="24"/>
          <w:lang w:val="tr-TR" w:bidi="bn-IN"/>
        </w:rPr>
        <w:t xml:space="preserve"> kıyasla</w:t>
      </w:r>
      <w:r w:rsidR="00BA54AF" w:rsidRPr="00942197">
        <w:rPr>
          <w:rFonts w:ascii="Times New Roman" w:eastAsia="Times New Roman" w:hAnsi="Times New Roman" w:cs="Times New Roman"/>
          <w:color w:val="000000"/>
          <w:sz w:val="24"/>
          <w:szCs w:val="24"/>
          <w:lang w:val="tr-TR" w:bidi="bn-IN"/>
        </w:rPr>
        <w:t>dığımız</w:t>
      </w:r>
      <w:r w:rsidR="00C26F38" w:rsidRPr="00942197">
        <w:rPr>
          <w:rFonts w:ascii="Times New Roman" w:eastAsia="Times New Roman" w:hAnsi="Times New Roman" w:cs="Times New Roman"/>
          <w:color w:val="000000"/>
          <w:sz w:val="24"/>
          <w:szCs w:val="24"/>
          <w:lang w:val="tr-TR" w:bidi="bn-IN"/>
        </w:rPr>
        <w:t xml:space="preserve"> bu bölümde </w:t>
      </w:r>
      <w:r w:rsidR="00BA54AF" w:rsidRPr="00942197">
        <w:rPr>
          <w:rFonts w:ascii="Times New Roman" w:eastAsia="Times New Roman" w:hAnsi="Times New Roman" w:cs="Times New Roman"/>
          <w:color w:val="000000"/>
          <w:sz w:val="24"/>
          <w:szCs w:val="24"/>
          <w:lang w:val="tr-TR" w:bidi="bn-IN"/>
        </w:rPr>
        <w:t>yasal/yasadışı mal tüketenler</w:t>
      </w:r>
      <w:r w:rsidR="00C26F38" w:rsidRPr="00942197">
        <w:rPr>
          <w:rFonts w:ascii="Times New Roman" w:eastAsia="Times New Roman" w:hAnsi="Times New Roman" w:cs="Times New Roman"/>
          <w:color w:val="000000"/>
          <w:sz w:val="24"/>
          <w:szCs w:val="24"/>
          <w:lang w:val="tr-TR" w:bidi="bn-IN"/>
        </w:rPr>
        <w:t xml:space="preserve"> arasındaki eğitim, cinsiyet, gelir, hane </w:t>
      </w:r>
      <w:r w:rsidR="00BA54AF" w:rsidRPr="00942197">
        <w:rPr>
          <w:rFonts w:ascii="Times New Roman" w:eastAsia="Times New Roman" w:hAnsi="Times New Roman" w:cs="Times New Roman"/>
          <w:color w:val="000000"/>
          <w:sz w:val="24"/>
          <w:szCs w:val="24"/>
          <w:lang w:val="tr-TR" w:bidi="bn-IN"/>
        </w:rPr>
        <w:t>büyüklüğü</w:t>
      </w:r>
      <w:r w:rsidR="00C26F38" w:rsidRPr="00942197">
        <w:rPr>
          <w:rFonts w:ascii="Times New Roman" w:eastAsia="Times New Roman" w:hAnsi="Times New Roman" w:cs="Times New Roman"/>
          <w:color w:val="000000"/>
          <w:sz w:val="24"/>
          <w:szCs w:val="24"/>
          <w:lang w:val="tr-TR" w:bidi="bn-IN"/>
        </w:rPr>
        <w:t>, yaş ve cinsiyet açısından aralarındaki farkları bir Türkiye haritası üzerinde görselleştirdik.</w:t>
      </w:r>
      <w:r w:rsidR="00B869AD" w:rsidRPr="00942197">
        <w:rPr>
          <w:rFonts w:ascii="Times New Roman" w:eastAsia="Times New Roman" w:hAnsi="Times New Roman" w:cs="Times New Roman"/>
          <w:color w:val="000000"/>
          <w:sz w:val="24"/>
          <w:szCs w:val="24"/>
          <w:lang w:val="tr-TR" w:bidi="bn-IN"/>
        </w:rPr>
        <w:t xml:space="preserve"> Üçüncü grup bilgiler </w:t>
      </w:r>
      <w:r w:rsidR="00C26F38" w:rsidRPr="00942197">
        <w:rPr>
          <w:rFonts w:ascii="Times New Roman" w:eastAsia="Times New Roman" w:hAnsi="Times New Roman" w:cs="Times New Roman"/>
          <w:color w:val="000000"/>
          <w:sz w:val="24"/>
          <w:szCs w:val="24"/>
          <w:lang w:val="tr-TR" w:bidi="bn-IN"/>
        </w:rPr>
        <w:t xml:space="preserve">ise tüketiciler ve paydaşlar </w:t>
      </w:r>
      <w:r w:rsidR="002A7AE7" w:rsidRPr="00942197">
        <w:rPr>
          <w:rFonts w:ascii="Times New Roman" w:eastAsia="Times New Roman" w:hAnsi="Times New Roman" w:cs="Times New Roman"/>
          <w:color w:val="000000"/>
          <w:sz w:val="24"/>
          <w:szCs w:val="24"/>
          <w:lang w:val="tr-TR" w:bidi="bn-IN"/>
        </w:rPr>
        <w:t>konunun uzmanı</w:t>
      </w:r>
      <w:r w:rsidR="00C26F38" w:rsidRPr="00942197">
        <w:rPr>
          <w:rFonts w:ascii="Times New Roman" w:eastAsia="Times New Roman" w:hAnsi="Times New Roman" w:cs="Times New Roman"/>
          <w:color w:val="000000"/>
          <w:sz w:val="24"/>
          <w:szCs w:val="24"/>
          <w:lang w:val="tr-TR" w:bidi="bn-IN"/>
        </w:rPr>
        <w:t xml:space="preserve"> yetkililer ile gerçekleştirilen 228 derinlemesine görüşmeden </w:t>
      </w:r>
      <w:r w:rsidR="00B869AD" w:rsidRPr="00942197">
        <w:rPr>
          <w:rFonts w:ascii="Times New Roman" w:eastAsia="Times New Roman" w:hAnsi="Times New Roman" w:cs="Times New Roman"/>
          <w:color w:val="000000"/>
          <w:sz w:val="24"/>
          <w:szCs w:val="24"/>
          <w:lang w:val="tr-TR" w:bidi="bn-IN"/>
        </w:rPr>
        <w:t>derlenmiştir</w:t>
      </w:r>
      <w:r w:rsidR="00C26F38" w:rsidRPr="00942197">
        <w:rPr>
          <w:rFonts w:ascii="Times New Roman" w:eastAsia="Times New Roman" w:hAnsi="Times New Roman" w:cs="Times New Roman"/>
          <w:color w:val="000000"/>
          <w:sz w:val="24"/>
          <w:szCs w:val="24"/>
          <w:lang w:val="tr-TR" w:bidi="bn-IN"/>
        </w:rPr>
        <w:t xml:space="preserve">. </w:t>
      </w:r>
      <w:r w:rsidR="00B869AD" w:rsidRPr="00942197">
        <w:rPr>
          <w:rFonts w:ascii="Times New Roman" w:eastAsia="Times New Roman" w:hAnsi="Times New Roman" w:cs="Times New Roman"/>
          <w:color w:val="000000"/>
          <w:sz w:val="24"/>
          <w:szCs w:val="24"/>
          <w:lang w:val="tr-TR" w:bidi="bn-IN"/>
        </w:rPr>
        <w:t>H</w:t>
      </w:r>
      <w:r w:rsidR="00C26F38" w:rsidRPr="00942197">
        <w:rPr>
          <w:rFonts w:ascii="Times New Roman" w:eastAsia="Times New Roman" w:hAnsi="Times New Roman" w:cs="Times New Roman"/>
          <w:color w:val="000000"/>
          <w:sz w:val="24"/>
          <w:szCs w:val="24"/>
          <w:lang w:val="tr-TR" w:bidi="bn-IN"/>
        </w:rPr>
        <w:t xml:space="preserve">er bölgedeki yasadışı ticaretin arz ve talebinin şekillendiren </w:t>
      </w:r>
      <w:r w:rsidR="00B869AD" w:rsidRPr="00942197">
        <w:rPr>
          <w:rFonts w:ascii="Times New Roman" w:eastAsia="Times New Roman" w:hAnsi="Times New Roman" w:cs="Times New Roman"/>
          <w:color w:val="000000"/>
          <w:sz w:val="24"/>
          <w:szCs w:val="24"/>
          <w:lang w:val="tr-TR" w:bidi="bn-IN"/>
        </w:rPr>
        <w:t>faktörler</w:t>
      </w:r>
      <w:r w:rsidR="00C26F38" w:rsidRPr="00942197">
        <w:rPr>
          <w:rFonts w:ascii="Times New Roman" w:eastAsia="Times New Roman" w:hAnsi="Times New Roman" w:cs="Times New Roman"/>
          <w:color w:val="000000"/>
          <w:sz w:val="24"/>
          <w:szCs w:val="24"/>
          <w:lang w:val="tr-TR" w:bidi="bn-IN"/>
        </w:rPr>
        <w:t xml:space="preserve"> </w:t>
      </w:r>
      <w:r w:rsidR="00BD4D62">
        <w:rPr>
          <w:rFonts w:ascii="Times New Roman" w:eastAsia="Calibri" w:hAnsi="Times New Roman" w:cs="Times New Roman"/>
          <w:kern w:val="24"/>
          <w:sz w:val="24"/>
          <w:szCs w:val="24"/>
          <w:lang w:val="tr-TR"/>
        </w:rPr>
        <w:t>ile yasadışı ticaret miktarına</w:t>
      </w:r>
      <w:r w:rsidR="00BD4D62" w:rsidRPr="00942197">
        <w:rPr>
          <w:rFonts w:ascii="Times New Roman" w:eastAsia="Calibri" w:hAnsi="Times New Roman" w:cs="Times New Roman"/>
          <w:kern w:val="24"/>
          <w:sz w:val="24"/>
          <w:szCs w:val="24"/>
          <w:lang w:val="tr-TR"/>
        </w:rPr>
        <w:t xml:space="preserve"> </w:t>
      </w:r>
      <w:r w:rsidR="00BD4D62">
        <w:rPr>
          <w:rFonts w:ascii="Times New Roman" w:eastAsia="Calibri" w:hAnsi="Times New Roman" w:cs="Times New Roman"/>
          <w:kern w:val="24"/>
          <w:sz w:val="24"/>
          <w:szCs w:val="24"/>
          <w:lang w:val="tr-TR"/>
        </w:rPr>
        <w:t xml:space="preserve">ilişkin bilgiler </w:t>
      </w:r>
      <w:r w:rsidR="00C26F38" w:rsidRPr="00942197">
        <w:rPr>
          <w:rFonts w:ascii="Times New Roman" w:eastAsia="Times New Roman" w:hAnsi="Times New Roman" w:cs="Times New Roman"/>
          <w:color w:val="000000"/>
          <w:sz w:val="24"/>
          <w:szCs w:val="24"/>
          <w:lang w:val="tr-TR" w:bidi="bn-IN"/>
        </w:rPr>
        <w:t>kullanıcı dostu bir şekilde görselleştir</w:t>
      </w:r>
      <w:r w:rsidR="005E3776" w:rsidRPr="00942197">
        <w:rPr>
          <w:rFonts w:ascii="Times New Roman" w:eastAsia="Times New Roman" w:hAnsi="Times New Roman" w:cs="Times New Roman"/>
          <w:color w:val="000000"/>
          <w:sz w:val="24"/>
          <w:szCs w:val="24"/>
          <w:lang w:val="tr-TR" w:bidi="bn-IN"/>
        </w:rPr>
        <w:t>il</w:t>
      </w:r>
      <w:r w:rsidR="00B869AD" w:rsidRPr="00942197">
        <w:rPr>
          <w:rFonts w:ascii="Times New Roman" w:eastAsia="Times New Roman" w:hAnsi="Times New Roman" w:cs="Times New Roman"/>
          <w:color w:val="000000"/>
          <w:sz w:val="24"/>
          <w:szCs w:val="24"/>
          <w:lang w:val="tr-TR" w:bidi="bn-IN"/>
        </w:rPr>
        <w:t>erek kamuoyu ile paylaşılmıştır</w:t>
      </w:r>
      <w:r w:rsidR="00C26F38" w:rsidRPr="00942197">
        <w:rPr>
          <w:rFonts w:ascii="Times New Roman" w:eastAsia="Times New Roman" w:hAnsi="Times New Roman" w:cs="Times New Roman"/>
          <w:color w:val="000000"/>
          <w:sz w:val="24"/>
          <w:szCs w:val="24"/>
          <w:lang w:val="tr-TR" w:bidi="bn-IN"/>
        </w:rPr>
        <w:t>.</w:t>
      </w:r>
    </w:p>
    <w:p w14:paraId="0D8147B9"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33A94266" w14:textId="4F47F4E4"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Saha araştırmasın</w:t>
      </w:r>
      <w:r w:rsidR="00BA54AF" w:rsidRPr="00942197">
        <w:rPr>
          <w:rFonts w:ascii="Times New Roman" w:eastAsia="Times New Roman" w:hAnsi="Times New Roman" w:cs="Times New Roman"/>
          <w:color w:val="000000"/>
          <w:sz w:val="24"/>
          <w:szCs w:val="24"/>
          <w:lang w:val="tr-TR" w:bidi="bn-IN"/>
        </w:rPr>
        <w:t>dan alınan</w:t>
      </w:r>
      <w:r w:rsidR="00296581" w:rsidRPr="00942197">
        <w:rPr>
          <w:rFonts w:ascii="Times New Roman" w:eastAsia="Times New Roman" w:hAnsi="Times New Roman" w:cs="Times New Roman"/>
          <w:color w:val="000000"/>
          <w:sz w:val="24"/>
          <w:szCs w:val="24"/>
          <w:lang w:val="tr-TR" w:bidi="bn-IN"/>
        </w:rPr>
        <w:t xml:space="preserve"> </w:t>
      </w:r>
      <w:r w:rsidR="005E3776" w:rsidRPr="00942197">
        <w:rPr>
          <w:rFonts w:ascii="Times New Roman" w:eastAsia="Times New Roman" w:hAnsi="Times New Roman" w:cs="Times New Roman"/>
          <w:color w:val="000000"/>
          <w:sz w:val="24"/>
          <w:szCs w:val="24"/>
          <w:lang w:val="tr-TR" w:bidi="bn-IN"/>
        </w:rPr>
        <w:t>nicel</w:t>
      </w:r>
      <w:r w:rsidRPr="00942197">
        <w:rPr>
          <w:rFonts w:ascii="Times New Roman" w:eastAsia="Times New Roman" w:hAnsi="Times New Roman" w:cs="Times New Roman"/>
          <w:color w:val="000000"/>
          <w:sz w:val="24"/>
          <w:szCs w:val="24"/>
          <w:lang w:val="tr-TR" w:bidi="bn-IN"/>
        </w:rPr>
        <w:t xml:space="preserve"> bulgular ile tüketiciler</w:t>
      </w:r>
      <w:r w:rsidR="00BA54AF" w:rsidRPr="00942197">
        <w:rPr>
          <w:rFonts w:ascii="Times New Roman" w:eastAsia="Times New Roman" w:hAnsi="Times New Roman" w:cs="Times New Roman"/>
          <w:color w:val="000000"/>
          <w:sz w:val="24"/>
          <w:szCs w:val="24"/>
          <w:lang w:val="tr-TR" w:bidi="bn-IN"/>
        </w:rPr>
        <w:t>,</w:t>
      </w:r>
      <w:r w:rsidR="00296581" w:rsidRPr="00942197">
        <w:rPr>
          <w:rFonts w:ascii="Times New Roman" w:eastAsia="Times New Roman" w:hAnsi="Times New Roman" w:cs="Times New Roman"/>
          <w:color w:val="000000"/>
          <w:sz w:val="24"/>
          <w:szCs w:val="24"/>
          <w:lang w:val="tr-TR" w:bidi="bn-IN"/>
        </w:rPr>
        <w:t xml:space="preserve"> </w:t>
      </w:r>
      <w:r w:rsidR="00BA54AF" w:rsidRPr="00942197">
        <w:rPr>
          <w:rFonts w:ascii="Times New Roman" w:eastAsia="Times New Roman" w:hAnsi="Times New Roman" w:cs="Times New Roman"/>
          <w:color w:val="000000"/>
          <w:sz w:val="24"/>
          <w:szCs w:val="24"/>
          <w:lang w:val="tr-TR" w:bidi="bn-IN"/>
        </w:rPr>
        <w:t xml:space="preserve">konunun </w:t>
      </w:r>
      <w:r w:rsidRPr="00942197">
        <w:rPr>
          <w:rFonts w:ascii="Times New Roman" w:eastAsia="Times New Roman" w:hAnsi="Times New Roman" w:cs="Times New Roman"/>
          <w:color w:val="000000"/>
          <w:sz w:val="24"/>
          <w:szCs w:val="24"/>
          <w:lang w:val="tr-TR" w:bidi="bn-IN"/>
        </w:rPr>
        <w:t>uzmanlar</w:t>
      </w:r>
      <w:r w:rsidR="00BA54AF" w:rsidRPr="00942197">
        <w:rPr>
          <w:rFonts w:ascii="Times New Roman" w:eastAsia="Times New Roman" w:hAnsi="Times New Roman" w:cs="Times New Roman"/>
          <w:color w:val="000000"/>
          <w:sz w:val="24"/>
          <w:szCs w:val="24"/>
          <w:lang w:val="tr-TR" w:bidi="bn-IN"/>
        </w:rPr>
        <w:t>ı</w:t>
      </w:r>
      <w:r w:rsidRPr="00942197">
        <w:rPr>
          <w:rFonts w:ascii="Times New Roman" w:eastAsia="Times New Roman" w:hAnsi="Times New Roman" w:cs="Times New Roman"/>
          <w:color w:val="000000"/>
          <w:sz w:val="24"/>
          <w:szCs w:val="24"/>
          <w:lang w:val="tr-TR" w:bidi="bn-IN"/>
        </w:rPr>
        <w:t xml:space="preserve"> ve çeşitli paydaşlarla yapılan derinlemesine görüşmelerden alınan </w:t>
      </w:r>
      <w:r w:rsidR="005E3776" w:rsidRPr="00942197">
        <w:rPr>
          <w:rFonts w:ascii="Times New Roman" w:eastAsia="Times New Roman" w:hAnsi="Times New Roman" w:cs="Times New Roman"/>
          <w:color w:val="000000"/>
          <w:sz w:val="24"/>
          <w:szCs w:val="24"/>
          <w:lang w:val="tr-TR" w:bidi="bn-IN"/>
        </w:rPr>
        <w:t>nitel</w:t>
      </w:r>
      <w:r w:rsidRPr="00942197">
        <w:rPr>
          <w:rFonts w:ascii="Times New Roman" w:eastAsia="Times New Roman" w:hAnsi="Times New Roman" w:cs="Times New Roman"/>
          <w:color w:val="000000"/>
          <w:sz w:val="24"/>
          <w:szCs w:val="24"/>
          <w:lang w:val="tr-TR" w:bidi="bn-IN"/>
        </w:rPr>
        <w:t xml:space="preserve"> verileri</w:t>
      </w:r>
      <w:r w:rsidR="00BA54AF" w:rsidRPr="00942197">
        <w:rPr>
          <w:rFonts w:ascii="Times New Roman" w:eastAsia="Times New Roman" w:hAnsi="Times New Roman" w:cs="Times New Roman"/>
          <w:color w:val="000000"/>
          <w:sz w:val="24"/>
          <w:szCs w:val="24"/>
          <w:lang w:val="tr-TR" w:bidi="bn-IN"/>
        </w:rPr>
        <w:t xml:space="preserve"> bir araya getirile</w:t>
      </w:r>
      <w:r w:rsidRPr="00942197">
        <w:rPr>
          <w:rFonts w:ascii="Times New Roman" w:eastAsia="Times New Roman" w:hAnsi="Times New Roman" w:cs="Times New Roman"/>
          <w:color w:val="000000"/>
          <w:sz w:val="24"/>
          <w:szCs w:val="24"/>
          <w:lang w:val="tr-TR" w:bidi="bn-IN"/>
        </w:rPr>
        <w:t xml:space="preserve">rek kamu politikaları, mevzuat ve farkındalık yaratmaya yönelik </w:t>
      </w:r>
      <w:r w:rsidR="00BA54AF" w:rsidRPr="00942197">
        <w:rPr>
          <w:rFonts w:ascii="Times New Roman" w:eastAsia="Times New Roman" w:hAnsi="Times New Roman" w:cs="Times New Roman"/>
          <w:color w:val="000000"/>
          <w:sz w:val="24"/>
          <w:szCs w:val="24"/>
          <w:lang w:val="tr-TR" w:bidi="bn-IN"/>
        </w:rPr>
        <w:t xml:space="preserve">bazı </w:t>
      </w:r>
      <w:r w:rsidRPr="00942197">
        <w:rPr>
          <w:rFonts w:ascii="Times New Roman" w:eastAsia="Times New Roman" w:hAnsi="Times New Roman" w:cs="Times New Roman"/>
          <w:color w:val="000000"/>
          <w:sz w:val="24"/>
          <w:szCs w:val="24"/>
          <w:lang w:val="tr-TR" w:bidi="bn-IN"/>
        </w:rPr>
        <w:t>politika önerilerinde bulun</w:t>
      </w:r>
      <w:r w:rsidR="00BA54AF" w:rsidRPr="00942197">
        <w:rPr>
          <w:rFonts w:ascii="Times New Roman" w:eastAsia="Times New Roman" w:hAnsi="Times New Roman" w:cs="Times New Roman"/>
          <w:color w:val="000000"/>
          <w:sz w:val="24"/>
          <w:szCs w:val="24"/>
          <w:lang w:val="tr-TR" w:bidi="bn-IN"/>
        </w:rPr>
        <w:t>ulmuştur</w:t>
      </w:r>
      <w:r w:rsidRPr="00942197">
        <w:rPr>
          <w:rFonts w:ascii="Times New Roman" w:eastAsia="Times New Roman" w:hAnsi="Times New Roman" w:cs="Times New Roman"/>
          <w:color w:val="000000"/>
          <w:sz w:val="24"/>
          <w:szCs w:val="24"/>
          <w:lang w:val="tr-TR" w:bidi="bn-IN"/>
        </w:rPr>
        <w:t>. Alınan bazı dersler ile politika önerileri aşağıda özetlenmiştir:</w:t>
      </w:r>
    </w:p>
    <w:p w14:paraId="7F6513C0"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63B39EA4" w14:textId="4BEBA0FE" w:rsidR="0078518D" w:rsidRPr="00942197" w:rsidRDefault="0078518D" w:rsidP="0078518D">
      <w:pPr>
        <w:spacing w:after="0" w:line="360" w:lineRule="auto"/>
        <w:jc w:val="both"/>
        <w:rPr>
          <w:rFonts w:ascii="Times New Roman" w:eastAsia="Calibri" w:hAnsi="Times New Roman" w:cs="Times New Roman"/>
          <w:b/>
          <w:bCs/>
          <w:sz w:val="24"/>
          <w:szCs w:val="24"/>
          <w:lang w:val="tr-TR"/>
        </w:rPr>
      </w:pPr>
      <w:r w:rsidRPr="00942197">
        <w:rPr>
          <w:rFonts w:ascii="Times New Roman" w:eastAsia="Calibri" w:hAnsi="Times New Roman" w:cs="Times New Roman"/>
          <w:b/>
          <w:bCs/>
          <w:sz w:val="24"/>
          <w:szCs w:val="24"/>
          <w:lang w:val="tr-TR"/>
        </w:rPr>
        <w:t>Genel bilgiler</w:t>
      </w:r>
      <w:r w:rsidR="00296581" w:rsidRPr="00942197">
        <w:rPr>
          <w:rFonts w:ascii="Times New Roman" w:eastAsia="Calibri" w:hAnsi="Times New Roman" w:cs="Times New Roman"/>
          <w:b/>
          <w:bCs/>
          <w:sz w:val="24"/>
          <w:szCs w:val="24"/>
          <w:lang w:val="tr-TR"/>
        </w:rPr>
        <w:t>:</w:t>
      </w:r>
    </w:p>
    <w:p w14:paraId="7CD9D703" w14:textId="07E4C9E5" w:rsidR="00C26F38" w:rsidRPr="00942197" w:rsidRDefault="0078518D"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Calibri" w:hAnsi="Times New Roman" w:cs="Times New Roman"/>
          <w:kern w:val="24"/>
          <w:sz w:val="24"/>
          <w:szCs w:val="24"/>
          <w:lang w:val="tr-TR"/>
        </w:rPr>
        <w:t>Yasadışı ticaret Türkiye'de çok yaygın olup bir dereceye kadar "</w:t>
      </w:r>
      <w:proofErr w:type="spellStart"/>
      <w:r w:rsidRPr="00942197">
        <w:rPr>
          <w:rFonts w:ascii="Times New Roman" w:eastAsia="Calibri" w:hAnsi="Times New Roman" w:cs="Times New Roman"/>
          <w:kern w:val="24"/>
          <w:sz w:val="24"/>
          <w:szCs w:val="24"/>
          <w:lang w:val="tr-TR"/>
        </w:rPr>
        <w:t>tolere</w:t>
      </w:r>
      <w:proofErr w:type="spellEnd"/>
      <w:r w:rsidRPr="00942197">
        <w:rPr>
          <w:rFonts w:ascii="Times New Roman" w:eastAsia="Calibri" w:hAnsi="Times New Roman" w:cs="Times New Roman"/>
          <w:kern w:val="24"/>
          <w:sz w:val="24"/>
          <w:szCs w:val="24"/>
          <w:lang w:val="tr-TR"/>
        </w:rPr>
        <w:t xml:space="preserve"> edilmektedir". Yasadışı ticarete olan talebi ve arzı teşvik eden bu "hoşgörülü bakış açısını" besleyen çeşitli faktörler </w:t>
      </w:r>
      <w:r w:rsidR="00296581" w:rsidRPr="00942197">
        <w:rPr>
          <w:rFonts w:ascii="Times New Roman" w:eastAsia="Calibri" w:hAnsi="Times New Roman" w:cs="Times New Roman"/>
          <w:kern w:val="24"/>
          <w:sz w:val="24"/>
          <w:szCs w:val="24"/>
          <w:lang w:val="tr-TR"/>
        </w:rPr>
        <w:t>bulunmaktadır</w:t>
      </w:r>
      <w:r w:rsidRPr="00942197">
        <w:rPr>
          <w:rFonts w:ascii="Times New Roman" w:eastAsia="Calibri" w:hAnsi="Times New Roman" w:cs="Times New Roman"/>
          <w:kern w:val="24"/>
          <w:sz w:val="24"/>
          <w:szCs w:val="24"/>
          <w:lang w:val="tr-TR"/>
        </w:rPr>
        <w:t xml:space="preserve">. </w:t>
      </w:r>
      <w:r w:rsidR="0079519B" w:rsidRPr="00942197">
        <w:rPr>
          <w:rFonts w:ascii="Times New Roman" w:eastAsia="Calibri" w:hAnsi="Times New Roman" w:cs="Times New Roman"/>
          <w:kern w:val="24"/>
          <w:sz w:val="24"/>
          <w:szCs w:val="24"/>
          <w:lang w:val="tr-TR"/>
        </w:rPr>
        <w:t>Anket ve d</w:t>
      </w:r>
      <w:r w:rsidRPr="00942197">
        <w:rPr>
          <w:rFonts w:ascii="Times New Roman" w:eastAsia="Calibri" w:hAnsi="Times New Roman" w:cs="Times New Roman"/>
          <w:kern w:val="24"/>
          <w:sz w:val="24"/>
          <w:szCs w:val="24"/>
          <w:lang w:val="tr-TR"/>
        </w:rPr>
        <w:t xml:space="preserve">erinlemesine </w:t>
      </w:r>
      <w:r w:rsidR="00010761" w:rsidRPr="00942197">
        <w:rPr>
          <w:rFonts w:ascii="Times New Roman" w:eastAsia="Calibri" w:hAnsi="Times New Roman" w:cs="Times New Roman"/>
          <w:kern w:val="24"/>
          <w:sz w:val="24"/>
          <w:szCs w:val="24"/>
          <w:lang w:val="tr-TR"/>
        </w:rPr>
        <w:t>görüşmeler</w:t>
      </w:r>
      <w:r w:rsidRPr="00942197">
        <w:rPr>
          <w:rFonts w:ascii="Times New Roman" w:eastAsia="Calibri" w:hAnsi="Times New Roman" w:cs="Times New Roman"/>
          <w:kern w:val="24"/>
          <w:sz w:val="24"/>
          <w:szCs w:val="24"/>
          <w:lang w:val="tr-TR"/>
        </w:rPr>
        <w:t xml:space="preserve"> hem arzı hem de talebi besleyen özellikle üç faktörü </w:t>
      </w:r>
      <w:r w:rsidR="00BA54AF" w:rsidRPr="00942197">
        <w:rPr>
          <w:rFonts w:ascii="Times New Roman" w:eastAsia="Times New Roman" w:hAnsi="Times New Roman" w:cs="Times New Roman"/>
          <w:color w:val="000000"/>
          <w:sz w:val="24"/>
          <w:szCs w:val="24"/>
          <w:lang w:val="tr-TR" w:bidi="bn-IN"/>
        </w:rPr>
        <w:t>karşımıza</w:t>
      </w:r>
      <w:r w:rsidR="00C26F38" w:rsidRPr="00942197">
        <w:rPr>
          <w:rFonts w:ascii="Times New Roman" w:eastAsia="Times New Roman" w:hAnsi="Times New Roman" w:cs="Times New Roman"/>
          <w:color w:val="000000"/>
          <w:sz w:val="24"/>
          <w:szCs w:val="24"/>
          <w:lang w:val="tr-TR" w:bidi="bn-IN"/>
        </w:rPr>
        <w:t xml:space="preserve"> çıkarmaktadır:</w:t>
      </w:r>
    </w:p>
    <w:p w14:paraId="4C1A7B56" w14:textId="4076A749" w:rsidR="00C26F38" w:rsidRPr="00A42DD0" w:rsidRDefault="0078518D" w:rsidP="00786A45">
      <w:pPr>
        <w:numPr>
          <w:ilvl w:val="0"/>
          <w:numId w:val="1"/>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942197">
        <w:rPr>
          <w:rFonts w:ascii="Times New Roman" w:eastAsia="Calibri" w:hAnsi="Times New Roman" w:cs="Times New Roman"/>
          <w:sz w:val="24"/>
          <w:szCs w:val="24"/>
          <w:lang w:val="tr-TR"/>
        </w:rPr>
        <w:t>Yasal malların fiyatlarını artıran yüksek vergiler yasadışı mallara talep yaratmaktadır</w:t>
      </w:r>
      <w:r w:rsidR="00C26F38" w:rsidRPr="00942197">
        <w:rPr>
          <w:rFonts w:ascii="Times New Roman" w:eastAsia="Times New Roman" w:hAnsi="Times New Roman" w:cs="Times New Roman"/>
          <w:color w:val="000000"/>
          <w:sz w:val="24"/>
          <w:szCs w:val="24"/>
          <w:lang w:val="tr-TR" w:bidi="bn-IN"/>
        </w:rPr>
        <w:t xml:space="preserve">, zira </w:t>
      </w:r>
      <w:r w:rsidRPr="00942197">
        <w:rPr>
          <w:rFonts w:ascii="Times New Roman" w:eastAsia="Calibri" w:hAnsi="Times New Roman" w:cs="Times New Roman"/>
          <w:sz w:val="24"/>
          <w:szCs w:val="24"/>
          <w:lang w:val="tr-TR"/>
        </w:rPr>
        <w:t>tüketicilerin gözünde yasadışı mallar yasal mallar için ikamedir (</w:t>
      </w:r>
      <w:r w:rsidR="00942197" w:rsidRPr="00942197">
        <w:rPr>
          <w:rFonts w:ascii="Times New Roman" w:eastAsia="Calibri" w:hAnsi="Times New Roman" w:cs="Times New Roman"/>
          <w:sz w:val="24"/>
          <w:szCs w:val="24"/>
          <w:lang w:val="tr-TR"/>
        </w:rPr>
        <w:t>her ne kadar</w:t>
      </w:r>
      <w:r w:rsidRPr="00942197">
        <w:rPr>
          <w:rFonts w:ascii="Times New Roman" w:eastAsia="Calibri" w:hAnsi="Times New Roman" w:cs="Times New Roman"/>
          <w:sz w:val="24"/>
          <w:szCs w:val="24"/>
          <w:lang w:val="tr-TR"/>
        </w:rPr>
        <w:t xml:space="preserve"> </w:t>
      </w:r>
      <w:r w:rsidR="00942197" w:rsidRPr="00942197">
        <w:rPr>
          <w:rFonts w:ascii="Times New Roman" w:eastAsia="Calibri" w:hAnsi="Times New Roman" w:cs="Times New Roman"/>
          <w:sz w:val="24"/>
          <w:szCs w:val="24"/>
          <w:lang w:val="tr-TR"/>
        </w:rPr>
        <w:t xml:space="preserve">eksik </w:t>
      </w:r>
      <w:r w:rsidRPr="00942197">
        <w:rPr>
          <w:rFonts w:ascii="Times New Roman" w:eastAsia="Calibri" w:hAnsi="Times New Roman" w:cs="Times New Roman"/>
          <w:sz w:val="24"/>
          <w:szCs w:val="24"/>
          <w:lang w:val="tr-TR"/>
        </w:rPr>
        <w:t>ikame olsa da).</w:t>
      </w:r>
      <w:r w:rsidR="00C26F38" w:rsidRPr="00942197">
        <w:rPr>
          <w:rFonts w:ascii="Times New Roman" w:eastAsia="Times New Roman" w:hAnsi="Times New Roman" w:cs="Times New Roman"/>
          <w:color w:val="000000"/>
          <w:sz w:val="24"/>
          <w:szCs w:val="24"/>
          <w:lang w:val="tr-TR" w:bidi="bn-IN"/>
        </w:rPr>
        <w:t xml:space="preserve"> Ayrıca tüketiciler </w:t>
      </w:r>
      <w:r w:rsidR="00BA54AF" w:rsidRPr="00942197">
        <w:rPr>
          <w:rFonts w:ascii="Times New Roman" w:eastAsia="Times New Roman" w:hAnsi="Times New Roman" w:cs="Times New Roman"/>
          <w:color w:val="000000"/>
          <w:sz w:val="24"/>
          <w:szCs w:val="24"/>
          <w:lang w:val="tr-TR" w:bidi="bn-IN"/>
        </w:rPr>
        <w:t>yasal</w:t>
      </w:r>
      <w:r w:rsidR="00942197">
        <w:rPr>
          <w:rFonts w:ascii="Times New Roman" w:eastAsia="Times New Roman" w:hAnsi="Times New Roman" w:cs="Times New Roman"/>
          <w:color w:val="000000"/>
          <w:sz w:val="24"/>
          <w:szCs w:val="24"/>
          <w:lang w:val="tr-TR" w:bidi="bn-IN"/>
        </w:rPr>
        <w:t xml:space="preserve"> ve </w:t>
      </w:r>
      <w:r w:rsidR="00BA54AF" w:rsidRPr="00942197">
        <w:rPr>
          <w:rFonts w:ascii="Times New Roman" w:eastAsia="Times New Roman" w:hAnsi="Times New Roman" w:cs="Times New Roman"/>
          <w:color w:val="000000"/>
          <w:sz w:val="24"/>
          <w:szCs w:val="24"/>
          <w:lang w:val="tr-TR" w:bidi="bn-IN"/>
        </w:rPr>
        <w:t xml:space="preserve">yasadışı mallar arasındaki </w:t>
      </w:r>
      <w:r w:rsidR="00C26F38" w:rsidRPr="00942197">
        <w:rPr>
          <w:rFonts w:ascii="Times New Roman" w:eastAsia="Times New Roman" w:hAnsi="Times New Roman" w:cs="Times New Roman"/>
          <w:color w:val="000000"/>
          <w:sz w:val="24"/>
          <w:szCs w:val="24"/>
          <w:lang w:val="tr-TR" w:bidi="bn-IN"/>
        </w:rPr>
        <w:t>nispeten küçük kalite farkları için büyük fiyat fark</w:t>
      </w:r>
      <w:r w:rsidR="00942197">
        <w:rPr>
          <w:rFonts w:ascii="Times New Roman" w:eastAsia="Times New Roman" w:hAnsi="Times New Roman" w:cs="Times New Roman"/>
          <w:color w:val="000000"/>
          <w:sz w:val="24"/>
          <w:szCs w:val="24"/>
          <w:lang w:val="tr-TR" w:bidi="bn-IN"/>
        </w:rPr>
        <w:t>lar</w:t>
      </w:r>
      <w:r w:rsidR="00C26F38" w:rsidRPr="00942197">
        <w:rPr>
          <w:rFonts w:ascii="Times New Roman" w:eastAsia="Times New Roman" w:hAnsi="Times New Roman" w:cs="Times New Roman"/>
          <w:color w:val="000000"/>
          <w:sz w:val="24"/>
          <w:szCs w:val="24"/>
          <w:lang w:val="tr-TR" w:bidi="bn-IN"/>
        </w:rPr>
        <w:t xml:space="preserve">ı </w:t>
      </w:r>
      <w:r w:rsidR="00942197">
        <w:rPr>
          <w:rFonts w:ascii="Times New Roman" w:eastAsia="Times New Roman" w:hAnsi="Times New Roman" w:cs="Times New Roman"/>
          <w:color w:val="000000"/>
          <w:sz w:val="24"/>
          <w:szCs w:val="24"/>
          <w:lang w:val="tr-TR" w:bidi="bn-IN"/>
        </w:rPr>
        <w:t>ödemeyi</w:t>
      </w:r>
      <w:r w:rsidR="00C26F38" w:rsidRPr="00942197">
        <w:rPr>
          <w:rFonts w:ascii="Times New Roman" w:eastAsia="Times New Roman" w:hAnsi="Times New Roman" w:cs="Times New Roman"/>
          <w:color w:val="000000"/>
          <w:sz w:val="24"/>
          <w:szCs w:val="24"/>
          <w:lang w:val="tr-TR" w:bidi="bn-IN"/>
        </w:rPr>
        <w:t xml:space="preserve"> istememektedir. Dolayısıyla yasal ürünlerin fiyatları çok </w:t>
      </w:r>
      <w:r w:rsidR="00942197">
        <w:rPr>
          <w:rFonts w:ascii="Times New Roman" w:eastAsia="Times New Roman" w:hAnsi="Times New Roman" w:cs="Times New Roman"/>
          <w:color w:val="000000"/>
          <w:sz w:val="24"/>
          <w:szCs w:val="24"/>
          <w:lang w:val="tr-TR" w:bidi="bn-IN"/>
        </w:rPr>
        <w:t>arttığında</w:t>
      </w:r>
      <w:r w:rsidR="00BA54AF" w:rsidRPr="00942197">
        <w:rPr>
          <w:rFonts w:ascii="Times New Roman" w:eastAsia="Times New Roman" w:hAnsi="Times New Roman" w:cs="Times New Roman"/>
          <w:color w:val="000000"/>
          <w:sz w:val="24"/>
          <w:szCs w:val="24"/>
          <w:lang w:val="tr-TR" w:bidi="bn-IN"/>
        </w:rPr>
        <w:t>, bekleneceği üzere,</w:t>
      </w:r>
      <w:r w:rsidR="00C26F38" w:rsidRPr="00942197">
        <w:rPr>
          <w:rFonts w:ascii="Times New Roman" w:eastAsia="Times New Roman" w:hAnsi="Times New Roman" w:cs="Times New Roman"/>
          <w:color w:val="000000"/>
          <w:sz w:val="24"/>
          <w:szCs w:val="24"/>
          <w:lang w:val="tr-TR" w:bidi="bn-IN"/>
        </w:rPr>
        <w:t xml:space="preserve"> özellikle daha yoksul tüketiciler</w:t>
      </w:r>
      <w:r w:rsidR="00BA54AF" w:rsidRPr="00942197">
        <w:rPr>
          <w:rFonts w:ascii="Times New Roman" w:eastAsia="Times New Roman" w:hAnsi="Times New Roman" w:cs="Times New Roman"/>
          <w:color w:val="000000"/>
          <w:sz w:val="24"/>
          <w:szCs w:val="24"/>
          <w:lang w:val="tr-TR" w:bidi="bn-IN"/>
        </w:rPr>
        <w:t>in</w:t>
      </w:r>
      <w:r w:rsidR="00C26F38" w:rsidRPr="00942197">
        <w:rPr>
          <w:rFonts w:ascii="Times New Roman" w:eastAsia="Times New Roman" w:hAnsi="Times New Roman" w:cs="Times New Roman"/>
          <w:color w:val="000000"/>
          <w:sz w:val="24"/>
          <w:szCs w:val="24"/>
          <w:lang w:val="tr-TR" w:bidi="bn-IN"/>
        </w:rPr>
        <w:t xml:space="preserve"> yasadışı ürün tercih </w:t>
      </w:r>
      <w:r w:rsidR="00C26F38" w:rsidRPr="00942197">
        <w:rPr>
          <w:rFonts w:ascii="Times New Roman" w:eastAsia="Times New Roman" w:hAnsi="Times New Roman" w:cs="Times New Roman"/>
          <w:color w:val="000000"/>
          <w:sz w:val="24"/>
          <w:szCs w:val="24"/>
          <w:lang w:val="tr-TR" w:bidi="bn-IN"/>
        </w:rPr>
        <w:lastRenderedPageBreak/>
        <w:t xml:space="preserve">etmekten başka seçeneği </w:t>
      </w:r>
      <w:r w:rsidR="00C26F38" w:rsidRPr="00A42DD0">
        <w:rPr>
          <w:rFonts w:ascii="Times New Roman" w:eastAsia="Times New Roman" w:hAnsi="Times New Roman" w:cs="Times New Roman"/>
          <w:color w:val="000000"/>
          <w:sz w:val="24"/>
          <w:szCs w:val="24"/>
          <w:lang w:val="tr-TR" w:bidi="bn-IN"/>
        </w:rPr>
        <w:t>kalma</w:t>
      </w:r>
      <w:r w:rsidR="00BA54AF" w:rsidRPr="00A42DD0">
        <w:rPr>
          <w:rFonts w:ascii="Times New Roman" w:eastAsia="Times New Roman" w:hAnsi="Times New Roman" w:cs="Times New Roman"/>
          <w:color w:val="000000"/>
          <w:sz w:val="24"/>
          <w:szCs w:val="24"/>
          <w:lang w:val="tr-TR" w:bidi="bn-IN"/>
        </w:rPr>
        <w:t>maktadır</w:t>
      </w:r>
      <w:r w:rsidR="00C26F38" w:rsidRPr="00A42DD0">
        <w:rPr>
          <w:rFonts w:ascii="Times New Roman" w:eastAsia="Times New Roman" w:hAnsi="Times New Roman" w:cs="Times New Roman"/>
          <w:color w:val="000000"/>
          <w:sz w:val="24"/>
          <w:szCs w:val="24"/>
          <w:lang w:val="tr-TR" w:bidi="bn-IN"/>
        </w:rPr>
        <w:t xml:space="preserve">. Tüketiciler yasal ürünlerin yüksek fiyatlarını </w:t>
      </w:r>
      <w:r w:rsidRPr="00A42DD0">
        <w:rPr>
          <w:rFonts w:ascii="Times New Roman" w:eastAsia="Times New Roman" w:hAnsi="Times New Roman" w:cs="Times New Roman"/>
          <w:color w:val="000000"/>
          <w:sz w:val="24"/>
          <w:szCs w:val="24"/>
          <w:lang w:val="tr-TR" w:bidi="bn-IN"/>
        </w:rPr>
        <w:t xml:space="preserve">kendi yasadışı ürün tercihlerini </w:t>
      </w:r>
      <w:r w:rsidRPr="00A42DD0">
        <w:rPr>
          <w:rFonts w:ascii="Times New Roman" w:eastAsia="Calibri" w:hAnsi="Times New Roman" w:cs="Times New Roman"/>
          <w:sz w:val="24"/>
          <w:szCs w:val="24"/>
          <w:lang w:val="tr-TR"/>
        </w:rPr>
        <w:t>meşrulaştırmak</w:t>
      </w:r>
      <w:r w:rsidR="00942197" w:rsidRPr="00A42DD0">
        <w:rPr>
          <w:rFonts w:ascii="Times New Roman" w:eastAsia="Calibri" w:hAnsi="Times New Roman" w:cs="Times New Roman"/>
          <w:sz w:val="24"/>
          <w:szCs w:val="24"/>
          <w:lang w:val="tr-TR"/>
        </w:rPr>
        <w:t xml:space="preserve"> </w:t>
      </w:r>
      <w:r w:rsidRPr="00A42DD0">
        <w:rPr>
          <w:rFonts w:ascii="Times New Roman" w:eastAsia="Times New Roman" w:hAnsi="Times New Roman" w:cs="Times New Roman"/>
          <w:color w:val="000000"/>
          <w:sz w:val="24"/>
          <w:szCs w:val="24"/>
          <w:lang w:val="tr-TR" w:bidi="bn-IN"/>
        </w:rPr>
        <w:t>için de kullanmaktadır</w:t>
      </w:r>
      <w:r w:rsidR="00C26F38" w:rsidRPr="00A42DD0">
        <w:rPr>
          <w:rFonts w:ascii="Times New Roman" w:eastAsia="Times New Roman" w:hAnsi="Times New Roman" w:cs="Times New Roman"/>
          <w:color w:val="000000"/>
          <w:sz w:val="24"/>
          <w:szCs w:val="24"/>
          <w:lang w:val="tr-TR" w:bidi="bn-IN"/>
        </w:rPr>
        <w:t xml:space="preserve">. Bu görüş Türk toplumunda </w:t>
      </w:r>
      <w:r w:rsidR="00BA54AF" w:rsidRPr="00A42DD0">
        <w:rPr>
          <w:rFonts w:ascii="Times New Roman" w:eastAsia="Times New Roman" w:hAnsi="Times New Roman" w:cs="Times New Roman"/>
          <w:color w:val="000000"/>
          <w:sz w:val="24"/>
          <w:szCs w:val="24"/>
          <w:lang w:val="tr-TR" w:bidi="bn-IN"/>
        </w:rPr>
        <w:t xml:space="preserve">hatta </w:t>
      </w:r>
      <w:r w:rsidRPr="00A42DD0">
        <w:rPr>
          <w:rFonts w:ascii="Times New Roman" w:eastAsia="Times New Roman" w:hAnsi="Times New Roman" w:cs="Times New Roman"/>
          <w:color w:val="000000"/>
          <w:sz w:val="24"/>
          <w:szCs w:val="24"/>
          <w:lang w:val="tr-TR" w:bidi="bn-IN"/>
        </w:rPr>
        <w:t>kolluk kuvveti yetkilileri</w:t>
      </w:r>
      <w:r w:rsidRPr="00A42DD0">
        <w:rPr>
          <w:rFonts w:ascii="Times New Roman" w:eastAsia="Calibri" w:hAnsi="Times New Roman" w:cs="Times New Roman"/>
          <w:sz w:val="24"/>
          <w:szCs w:val="24"/>
          <w:lang w:val="tr-TR"/>
        </w:rPr>
        <w:t xml:space="preserve"> arasında bile yaygındır</w:t>
      </w:r>
      <w:r w:rsidR="00C26F38" w:rsidRPr="00A42DD0">
        <w:rPr>
          <w:rFonts w:ascii="Times New Roman" w:eastAsia="Times New Roman" w:hAnsi="Times New Roman" w:cs="Times New Roman"/>
          <w:color w:val="000000"/>
          <w:sz w:val="24"/>
          <w:szCs w:val="24"/>
          <w:lang w:val="tr-TR" w:bidi="bn-IN"/>
        </w:rPr>
        <w:t>.</w:t>
      </w:r>
    </w:p>
    <w:p w14:paraId="2EFA65CA" w14:textId="7943D777" w:rsidR="00C26F38" w:rsidRPr="00A42DD0" w:rsidRDefault="00C26F38" w:rsidP="00786A45">
      <w:pPr>
        <w:numPr>
          <w:ilvl w:val="0"/>
          <w:numId w:val="1"/>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A42DD0">
        <w:rPr>
          <w:rFonts w:ascii="Times New Roman" w:eastAsia="Times New Roman" w:hAnsi="Times New Roman" w:cs="Times New Roman"/>
          <w:color w:val="000000"/>
          <w:sz w:val="24"/>
          <w:szCs w:val="24"/>
          <w:lang w:val="tr-TR" w:bidi="bn-IN"/>
        </w:rPr>
        <w:t xml:space="preserve">Aynı zamanda, yasal </w:t>
      </w:r>
      <w:r w:rsidR="00476DAE" w:rsidRPr="00A42DD0">
        <w:rPr>
          <w:rFonts w:ascii="Times New Roman" w:eastAsia="Times New Roman" w:hAnsi="Times New Roman" w:cs="Times New Roman"/>
          <w:color w:val="000000"/>
          <w:sz w:val="24"/>
          <w:szCs w:val="24"/>
          <w:lang w:val="tr-TR" w:bidi="bn-IN"/>
        </w:rPr>
        <w:t>malların</w:t>
      </w:r>
      <w:r w:rsidRPr="00A42DD0">
        <w:rPr>
          <w:rFonts w:ascii="Times New Roman" w:eastAsia="Times New Roman" w:hAnsi="Times New Roman" w:cs="Times New Roman"/>
          <w:color w:val="000000"/>
          <w:sz w:val="24"/>
          <w:szCs w:val="24"/>
          <w:lang w:val="tr-TR" w:bidi="bn-IN"/>
        </w:rPr>
        <w:t xml:space="preserve"> fiyatını arttıran yüksek vergilerin yasal ve yasa</w:t>
      </w:r>
      <w:r w:rsidR="00476DAE" w:rsidRPr="00A42DD0">
        <w:rPr>
          <w:rFonts w:ascii="Times New Roman" w:eastAsia="Times New Roman" w:hAnsi="Times New Roman" w:cs="Times New Roman"/>
          <w:color w:val="000000"/>
          <w:sz w:val="24"/>
          <w:szCs w:val="24"/>
          <w:lang w:val="tr-TR" w:bidi="bn-IN"/>
        </w:rPr>
        <w:t>dışı</w:t>
      </w:r>
      <w:r w:rsidR="00942197" w:rsidRPr="00A42DD0">
        <w:rPr>
          <w:rFonts w:ascii="Times New Roman" w:eastAsia="Times New Roman" w:hAnsi="Times New Roman" w:cs="Times New Roman"/>
          <w:color w:val="000000"/>
          <w:sz w:val="24"/>
          <w:szCs w:val="24"/>
          <w:lang w:val="tr-TR" w:bidi="bn-IN"/>
        </w:rPr>
        <w:t xml:space="preserve"> </w:t>
      </w:r>
      <w:r w:rsidR="00476DAE" w:rsidRPr="00A42DD0">
        <w:rPr>
          <w:rFonts w:ascii="Times New Roman" w:eastAsia="Times New Roman" w:hAnsi="Times New Roman" w:cs="Times New Roman"/>
          <w:color w:val="000000"/>
          <w:sz w:val="24"/>
          <w:szCs w:val="24"/>
          <w:lang w:val="tr-TR" w:bidi="bn-IN"/>
        </w:rPr>
        <w:t>mallar</w:t>
      </w:r>
      <w:r w:rsidRPr="00A42DD0">
        <w:rPr>
          <w:rFonts w:ascii="Times New Roman" w:eastAsia="Times New Roman" w:hAnsi="Times New Roman" w:cs="Times New Roman"/>
          <w:color w:val="000000"/>
          <w:sz w:val="24"/>
          <w:szCs w:val="24"/>
          <w:lang w:val="tr-TR" w:bidi="bn-IN"/>
        </w:rPr>
        <w:t xml:space="preserve"> arasında oluşturduğu büyük fiyat farkı, kâr elde etmek için ciddi bir fırsat oluştur</w:t>
      </w:r>
      <w:r w:rsidR="00476DAE" w:rsidRPr="00A42DD0">
        <w:rPr>
          <w:rFonts w:ascii="Times New Roman" w:eastAsia="Times New Roman" w:hAnsi="Times New Roman" w:cs="Times New Roman"/>
          <w:color w:val="000000"/>
          <w:sz w:val="24"/>
          <w:szCs w:val="24"/>
          <w:lang w:val="tr-TR" w:bidi="bn-IN"/>
        </w:rPr>
        <w:t>arak</w:t>
      </w:r>
      <w:r w:rsidRPr="00A42DD0">
        <w:rPr>
          <w:rFonts w:ascii="Times New Roman" w:eastAsia="Times New Roman" w:hAnsi="Times New Roman" w:cs="Times New Roman"/>
          <w:color w:val="000000"/>
          <w:sz w:val="24"/>
          <w:szCs w:val="24"/>
          <w:lang w:val="tr-TR" w:bidi="bn-IN"/>
        </w:rPr>
        <w:t xml:space="preserve"> yasadışı ürün arzını da </w:t>
      </w:r>
      <w:r w:rsidR="0078518D" w:rsidRPr="00A42DD0">
        <w:rPr>
          <w:rFonts w:ascii="Times New Roman" w:eastAsia="Times New Roman" w:hAnsi="Times New Roman" w:cs="Times New Roman"/>
          <w:color w:val="000000"/>
          <w:sz w:val="24"/>
          <w:szCs w:val="24"/>
          <w:lang w:val="tr-TR" w:bidi="bn-IN"/>
        </w:rPr>
        <w:t>teşvik</w:t>
      </w:r>
      <w:r w:rsidR="00E06F1B" w:rsidRPr="00A42DD0">
        <w:rPr>
          <w:rFonts w:ascii="Times New Roman" w:eastAsia="Times New Roman" w:hAnsi="Times New Roman" w:cs="Times New Roman"/>
          <w:color w:val="000000"/>
          <w:sz w:val="24"/>
          <w:szCs w:val="24"/>
          <w:lang w:val="tr-TR" w:bidi="bn-IN"/>
        </w:rPr>
        <w:t xml:space="preserve"> </w:t>
      </w:r>
      <w:r w:rsidRPr="00A42DD0">
        <w:rPr>
          <w:rFonts w:ascii="Times New Roman" w:eastAsia="Times New Roman" w:hAnsi="Times New Roman" w:cs="Times New Roman"/>
          <w:color w:val="000000"/>
          <w:sz w:val="24"/>
          <w:szCs w:val="24"/>
          <w:lang w:val="tr-TR" w:bidi="bn-IN"/>
        </w:rPr>
        <w:t xml:space="preserve">etmektedir. Sınır bölgelerindeki yoksul hane sayısı veya işsiz birey sayısı </w:t>
      </w:r>
      <w:r w:rsidR="00636ED3" w:rsidRPr="00A42DD0">
        <w:rPr>
          <w:rFonts w:ascii="Times New Roman" w:eastAsia="Times New Roman" w:hAnsi="Times New Roman" w:cs="Times New Roman"/>
          <w:color w:val="000000"/>
          <w:sz w:val="24"/>
          <w:szCs w:val="24"/>
          <w:lang w:val="tr-TR" w:bidi="bn-IN"/>
        </w:rPr>
        <w:t>yüksek ise</w:t>
      </w:r>
      <w:r w:rsidRPr="00A42DD0">
        <w:rPr>
          <w:rFonts w:ascii="Times New Roman" w:eastAsia="Times New Roman" w:hAnsi="Times New Roman" w:cs="Times New Roman"/>
          <w:color w:val="000000"/>
          <w:sz w:val="24"/>
          <w:szCs w:val="24"/>
          <w:lang w:val="tr-TR" w:bidi="bn-IN"/>
        </w:rPr>
        <w:t xml:space="preserve"> her türlü yasadışı ticaret faaliyeti</w:t>
      </w:r>
      <w:r w:rsidR="00636ED3" w:rsidRPr="00A42DD0">
        <w:rPr>
          <w:rFonts w:ascii="Times New Roman" w:eastAsia="Times New Roman" w:hAnsi="Times New Roman" w:cs="Times New Roman"/>
          <w:color w:val="000000"/>
          <w:sz w:val="24"/>
          <w:szCs w:val="24"/>
          <w:lang w:val="tr-TR" w:bidi="bn-IN"/>
        </w:rPr>
        <w:t>ne hazırlıklı</w:t>
      </w:r>
      <w:r w:rsidRPr="00A42DD0">
        <w:rPr>
          <w:rFonts w:ascii="Times New Roman" w:eastAsia="Times New Roman" w:hAnsi="Times New Roman" w:cs="Times New Roman"/>
          <w:color w:val="000000"/>
          <w:sz w:val="24"/>
          <w:szCs w:val="24"/>
          <w:lang w:val="tr-TR" w:bidi="bn-IN"/>
        </w:rPr>
        <w:t xml:space="preserve"> </w:t>
      </w:r>
      <w:r w:rsidR="00636ED3" w:rsidRPr="00A42DD0">
        <w:rPr>
          <w:rFonts w:ascii="Times New Roman" w:eastAsia="Times New Roman" w:hAnsi="Times New Roman" w:cs="Times New Roman"/>
          <w:color w:val="000000"/>
          <w:sz w:val="24"/>
          <w:szCs w:val="24"/>
          <w:lang w:val="tr-TR" w:bidi="bn-IN"/>
        </w:rPr>
        <w:t>olunmalıdır</w:t>
      </w:r>
      <w:r w:rsidRPr="00A42DD0">
        <w:rPr>
          <w:rFonts w:ascii="Times New Roman" w:eastAsia="Times New Roman" w:hAnsi="Times New Roman" w:cs="Times New Roman"/>
          <w:color w:val="000000"/>
          <w:sz w:val="24"/>
          <w:szCs w:val="24"/>
          <w:lang w:val="tr-TR" w:bidi="bn-IN"/>
        </w:rPr>
        <w:t>.</w:t>
      </w:r>
      <w:r w:rsidR="00636ED3" w:rsidRPr="00A42DD0">
        <w:rPr>
          <w:rFonts w:ascii="Times New Roman" w:eastAsia="Times New Roman" w:hAnsi="Times New Roman" w:cs="Times New Roman"/>
          <w:color w:val="000000"/>
          <w:sz w:val="24"/>
          <w:szCs w:val="24"/>
          <w:lang w:val="tr-TR" w:bidi="bn-IN"/>
        </w:rPr>
        <w:t xml:space="preserve"> Suriye,</w:t>
      </w:r>
      <w:r w:rsidRPr="00A42DD0">
        <w:rPr>
          <w:rFonts w:ascii="Times New Roman" w:eastAsia="Times New Roman" w:hAnsi="Times New Roman" w:cs="Times New Roman"/>
          <w:color w:val="000000"/>
          <w:sz w:val="24"/>
          <w:szCs w:val="24"/>
          <w:lang w:val="tr-TR" w:bidi="bn-IN"/>
        </w:rPr>
        <w:t xml:space="preserve"> Irak, İran, Gürcistan, Bulgaristan ve Kuzey Kıbrıs Türk Cumhuriyeti sınır</w:t>
      </w:r>
      <w:r w:rsidR="00636ED3" w:rsidRPr="00A42DD0">
        <w:rPr>
          <w:rFonts w:ascii="Times New Roman" w:eastAsia="Times New Roman" w:hAnsi="Times New Roman" w:cs="Times New Roman"/>
          <w:color w:val="000000"/>
          <w:sz w:val="24"/>
          <w:szCs w:val="24"/>
          <w:lang w:val="tr-TR" w:bidi="bn-IN"/>
        </w:rPr>
        <w:t xml:space="preserve"> </w:t>
      </w:r>
      <w:r w:rsidRPr="00A42DD0">
        <w:rPr>
          <w:rFonts w:ascii="Times New Roman" w:eastAsia="Times New Roman" w:hAnsi="Times New Roman" w:cs="Times New Roman"/>
          <w:color w:val="000000"/>
          <w:sz w:val="24"/>
          <w:szCs w:val="24"/>
          <w:lang w:val="tr-TR" w:bidi="bn-IN"/>
        </w:rPr>
        <w:t>bölgeler</w:t>
      </w:r>
      <w:r w:rsidR="00636ED3" w:rsidRPr="00A42DD0">
        <w:rPr>
          <w:rFonts w:ascii="Times New Roman" w:eastAsia="Times New Roman" w:hAnsi="Times New Roman" w:cs="Times New Roman"/>
          <w:color w:val="000000"/>
          <w:sz w:val="24"/>
          <w:szCs w:val="24"/>
          <w:lang w:val="tr-TR" w:bidi="bn-IN"/>
        </w:rPr>
        <w:t>inde yaşayan tam da budur: hayatını idame ettirebilmek için yasadışı ticaret yapan çok sayıda insan..</w:t>
      </w:r>
      <w:r w:rsidRPr="00A42DD0">
        <w:rPr>
          <w:rFonts w:ascii="Times New Roman" w:eastAsia="Times New Roman" w:hAnsi="Times New Roman" w:cs="Times New Roman"/>
          <w:color w:val="000000"/>
          <w:sz w:val="24"/>
          <w:szCs w:val="24"/>
          <w:lang w:val="tr-TR" w:bidi="bn-IN"/>
        </w:rPr>
        <w:t>. </w:t>
      </w:r>
    </w:p>
    <w:p w14:paraId="571FBE2A" w14:textId="39BAE7AB" w:rsidR="00C26F38" w:rsidRPr="00942197" w:rsidRDefault="00C26F38" w:rsidP="00786A45">
      <w:pPr>
        <w:numPr>
          <w:ilvl w:val="0"/>
          <w:numId w:val="1"/>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A42DD0">
        <w:rPr>
          <w:rFonts w:ascii="Times New Roman" w:eastAsia="Times New Roman" w:hAnsi="Times New Roman" w:cs="Times New Roman"/>
          <w:color w:val="000000"/>
          <w:sz w:val="24"/>
          <w:szCs w:val="24"/>
          <w:lang w:val="tr-TR" w:bidi="bn-IN"/>
        </w:rPr>
        <w:t xml:space="preserve">Tarihsel </w:t>
      </w:r>
      <w:r w:rsidR="00476DAE" w:rsidRPr="00A42DD0">
        <w:rPr>
          <w:rFonts w:ascii="Times New Roman" w:eastAsia="Times New Roman" w:hAnsi="Times New Roman" w:cs="Times New Roman"/>
          <w:color w:val="000000"/>
          <w:sz w:val="24"/>
          <w:szCs w:val="24"/>
          <w:lang w:val="tr-TR" w:bidi="bn-IN"/>
        </w:rPr>
        <w:t>koşullar</w:t>
      </w:r>
      <w:r w:rsidRPr="00A42DD0">
        <w:rPr>
          <w:rFonts w:ascii="Times New Roman" w:eastAsia="Times New Roman" w:hAnsi="Times New Roman" w:cs="Times New Roman"/>
          <w:color w:val="000000"/>
          <w:sz w:val="24"/>
          <w:szCs w:val="24"/>
          <w:lang w:val="tr-TR" w:bidi="bn-IN"/>
        </w:rPr>
        <w:t xml:space="preserve"> ve Türkiye'nin coğrafi konumu nedeniyle </w:t>
      </w:r>
      <w:r w:rsidR="00BA54AF" w:rsidRPr="00A42DD0">
        <w:rPr>
          <w:rFonts w:ascii="Times New Roman" w:eastAsia="Times New Roman" w:hAnsi="Times New Roman" w:cs="Times New Roman"/>
          <w:color w:val="000000"/>
          <w:sz w:val="24"/>
          <w:szCs w:val="24"/>
          <w:lang w:val="tr-TR" w:bidi="bn-IN"/>
        </w:rPr>
        <w:t>Türkiye’de</w:t>
      </w:r>
      <w:r w:rsidR="00636ED3" w:rsidRPr="00A42DD0">
        <w:rPr>
          <w:rFonts w:ascii="Times New Roman" w:eastAsia="Times New Roman" w:hAnsi="Times New Roman" w:cs="Times New Roman"/>
          <w:color w:val="000000"/>
          <w:sz w:val="24"/>
          <w:szCs w:val="24"/>
          <w:lang w:val="tr-TR" w:bidi="bn-IN"/>
        </w:rPr>
        <w:t xml:space="preserve"> </w:t>
      </w:r>
      <w:r w:rsidR="0078518D" w:rsidRPr="00A42DD0">
        <w:rPr>
          <w:rFonts w:ascii="Times New Roman" w:eastAsia="Calibri" w:hAnsi="Times New Roman" w:cs="Times New Roman"/>
          <w:sz w:val="24"/>
          <w:szCs w:val="24"/>
          <w:lang w:val="tr-TR"/>
        </w:rPr>
        <w:t>sınır ötesi ticaret ve kaçakçılık Türkiye'de her zaman önemli olmuştur.</w:t>
      </w:r>
      <w:r w:rsidR="00476DAE" w:rsidRPr="00A42DD0">
        <w:rPr>
          <w:rFonts w:ascii="Times New Roman" w:eastAsia="Times New Roman" w:hAnsi="Times New Roman" w:cs="Times New Roman"/>
          <w:color w:val="000000"/>
          <w:sz w:val="24"/>
          <w:szCs w:val="24"/>
          <w:lang w:val="tr-TR" w:bidi="bn-IN"/>
        </w:rPr>
        <w:t xml:space="preserve"> Ö</w:t>
      </w:r>
      <w:r w:rsidRPr="00A42DD0">
        <w:rPr>
          <w:rFonts w:ascii="Times New Roman" w:eastAsia="Times New Roman" w:hAnsi="Times New Roman" w:cs="Times New Roman"/>
          <w:color w:val="000000"/>
          <w:sz w:val="24"/>
          <w:szCs w:val="24"/>
          <w:lang w:val="tr-TR" w:bidi="bn-IN"/>
        </w:rPr>
        <w:t xml:space="preserve">zellikle Güneydoğu Anadolu </w:t>
      </w:r>
      <w:r w:rsidR="00BA54AF" w:rsidRPr="00A42DD0">
        <w:rPr>
          <w:rFonts w:ascii="Times New Roman" w:eastAsia="Times New Roman" w:hAnsi="Times New Roman" w:cs="Times New Roman"/>
          <w:color w:val="000000"/>
          <w:sz w:val="24"/>
          <w:szCs w:val="24"/>
          <w:lang w:val="tr-TR" w:bidi="bn-IN"/>
        </w:rPr>
        <w:t>Bölgesi’nde</w:t>
      </w:r>
      <w:r w:rsidRPr="00A42DD0">
        <w:rPr>
          <w:rFonts w:ascii="Times New Roman" w:eastAsia="Times New Roman" w:hAnsi="Times New Roman" w:cs="Times New Roman"/>
          <w:color w:val="000000"/>
          <w:sz w:val="24"/>
          <w:szCs w:val="24"/>
          <w:lang w:val="tr-TR" w:bidi="bn-IN"/>
        </w:rPr>
        <w:t xml:space="preserve"> yaşayan Kürt</w:t>
      </w:r>
      <w:r w:rsidR="00636ED3" w:rsidRPr="00A42DD0">
        <w:rPr>
          <w:rFonts w:ascii="Times New Roman" w:eastAsia="Times New Roman" w:hAnsi="Times New Roman" w:cs="Times New Roman"/>
          <w:color w:val="000000"/>
          <w:sz w:val="24"/>
          <w:szCs w:val="24"/>
          <w:lang w:val="tr-TR" w:bidi="bn-IN"/>
        </w:rPr>
        <w:t>ler</w:t>
      </w:r>
      <w:r w:rsidRPr="00A42DD0">
        <w:rPr>
          <w:rFonts w:ascii="Times New Roman" w:eastAsia="Times New Roman" w:hAnsi="Times New Roman" w:cs="Times New Roman"/>
          <w:color w:val="000000"/>
          <w:sz w:val="24"/>
          <w:szCs w:val="24"/>
          <w:lang w:val="tr-TR" w:bidi="bn-IN"/>
        </w:rPr>
        <w:t xml:space="preserve"> için </w:t>
      </w:r>
      <w:r w:rsidR="00476DAE" w:rsidRPr="00A42DD0">
        <w:rPr>
          <w:rFonts w:ascii="Times New Roman" w:eastAsia="Times New Roman" w:hAnsi="Times New Roman" w:cs="Times New Roman"/>
          <w:color w:val="000000"/>
          <w:sz w:val="24"/>
          <w:szCs w:val="24"/>
          <w:lang w:val="tr-TR" w:bidi="bn-IN"/>
        </w:rPr>
        <w:t xml:space="preserve">sınırın iki tarafında aile ilişkileri olması ve </w:t>
      </w:r>
      <w:r w:rsidRPr="00A42DD0">
        <w:rPr>
          <w:rFonts w:ascii="Times New Roman" w:eastAsia="Times New Roman" w:hAnsi="Times New Roman" w:cs="Times New Roman"/>
          <w:color w:val="000000"/>
          <w:sz w:val="24"/>
          <w:szCs w:val="24"/>
          <w:lang w:val="tr-TR" w:bidi="bn-IN"/>
        </w:rPr>
        <w:t xml:space="preserve">Suriye ve Kuzey Irak'tan </w:t>
      </w:r>
      <w:r w:rsidR="00476DAE" w:rsidRPr="00A42DD0">
        <w:rPr>
          <w:rFonts w:ascii="Times New Roman" w:eastAsia="Times New Roman" w:hAnsi="Times New Roman" w:cs="Times New Roman"/>
          <w:color w:val="000000"/>
          <w:sz w:val="24"/>
          <w:szCs w:val="24"/>
          <w:lang w:val="tr-TR" w:bidi="bn-IN"/>
        </w:rPr>
        <w:t>k</w:t>
      </w:r>
      <w:r w:rsidRPr="00A42DD0">
        <w:rPr>
          <w:rFonts w:ascii="Times New Roman" w:eastAsia="Times New Roman" w:hAnsi="Times New Roman" w:cs="Times New Roman"/>
          <w:color w:val="000000"/>
          <w:sz w:val="24"/>
          <w:szCs w:val="24"/>
          <w:lang w:val="tr-TR" w:bidi="bn-IN"/>
        </w:rPr>
        <w:t xml:space="preserve">açak mal getirmek </w:t>
      </w:r>
      <w:r w:rsidR="00476DAE" w:rsidRPr="00A42DD0">
        <w:rPr>
          <w:rFonts w:ascii="Times New Roman" w:eastAsia="Times New Roman" w:hAnsi="Times New Roman" w:cs="Times New Roman"/>
          <w:color w:val="000000"/>
          <w:sz w:val="24"/>
          <w:szCs w:val="24"/>
          <w:lang w:val="tr-TR" w:bidi="bn-IN"/>
        </w:rPr>
        <w:t>olağan</w:t>
      </w:r>
      <w:r w:rsidR="00636ED3" w:rsidRPr="00A42DD0">
        <w:rPr>
          <w:rFonts w:ascii="Times New Roman" w:eastAsia="Times New Roman" w:hAnsi="Times New Roman" w:cs="Times New Roman"/>
          <w:color w:val="000000"/>
          <w:sz w:val="24"/>
          <w:szCs w:val="24"/>
          <w:lang w:val="tr-TR" w:bidi="bn-IN"/>
        </w:rPr>
        <w:t xml:space="preserve"> ve </w:t>
      </w:r>
      <w:r w:rsidR="0078518D" w:rsidRPr="00A42DD0">
        <w:rPr>
          <w:rFonts w:ascii="Times New Roman" w:eastAsia="Calibri" w:hAnsi="Times New Roman" w:cs="Times New Roman"/>
          <w:sz w:val="24"/>
          <w:szCs w:val="24"/>
          <w:lang w:val="tr-TR"/>
        </w:rPr>
        <w:t xml:space="preserve">tarihsel olarak </w:t>
      </w:r>
      <w:r w:rsidR="00636ED3" w:rsidRPr="00A42DD0">
        <w:rPr>
          <w:rFonts w:ascii="Times New Roman" w:eastAsia="Calibri" w:hAnsi="Times New Roman" w:cs="Times New Roman"/>
          <w:sz w:val="24"/>
          <w:szCs w:val="24"/>
          <w:lang w:val="tr-TR"/>
        </w:rPr>
        <w:t>süregelen</w:t>
      </w:r>
      <w:r w:rsidR="0078518D" w:rsidRPr="00A42DD0">
        <w:rPr>
          <w:rFonts w:ascii="Times New Roman" w:eastAsia="Calibri" w:hAnsi="Times New Roman" w:cs="Times New Roman"/>
          <w:sz w:val="24"/>
          <w:szCs w:val="24"/>
          <w:lang w:val="tr-TR"/>
        </w:rPr>
        <w:t xml:space="preserve"> bir faaliyet</w:t>
      </w:r>
      <w:r w:rsidR="00636ED3" w:rsidRPr="00A42DD0">
        <w:rPr>
          <w:rFonts w:ascii="Times New Roman" w:eastAsia="Calibri" w:hAnsi="Times New Roman" w:cs="Times New Roman"/>
          <w:sz w:val="24"/>
          <w:szCs w:val="24"/>
          <w:lang w:val="tr-TR"/>
        </w:rPr>
        <w:t>tir</w:t>
      </w:r>
      <w:r w:rsidRPr="00A42DD0">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w:t>
      </w:r>
      <w:r w:rsidR="0078518D" w:rsidRPr="00942197">
        <w:rPr>
          <w:rFonts w:ascii="Times New Roman" w:eastAsia="Calibri" w:hAnsi="Times New Roman" w:cs="Times New Roman"/>
          <w:sz w:val="24"/>
          <w:szCs w:val="24"/>
          <w:lang w:val="tr-TR"/>
        </w:rPr>
        <w:t xml:space="preserve">Yoksullukla birleştiğinde, böyle bir tarihsel </w:t>
      </w:r>
      <w:r w:rsidR="00A42DD0">
        <w:rPr>
          <w:rFonts w:ascii="Times New Roman" w:eastAsia="Calibri" w:hAnsi="Times New Roman" w:cs="Times New Roman"/>
          <w:sz w:val="24"/>
          <w:szCs w:val="24"/>
          <w:lang w:val="tr-TR"/>
        </w:rPr>
        <w:t>arka plan</w:t>
      </w:r>
      <w:r w:rsidR="0078518D" w:rsidRPr="00942197">
        <w:rPr>
          <w:rFonts w:ascii="Times New Roman" w:eastAsia="Calibri" w:hAnsi="Times New Roman" w:cs="Times New Roman"/>
          <w:sz w:val="24"/>
          <w:szCs w:val="24"/>
          <w:lang w:val="tr-TR"/>
        </w:rPr>
        <w:t>, yasadışı ticaret faaliyetleri bölgede geçimi sağlamanın bir yolu olmuştur</w:t>
      </w:r>
      <w:r w:rsidRPr="00942197">
        <w:rPr>
          <w:rFonts w:ascii="Times New Roman" w:eastAsia="Times New Roman" w:hAnsi="Times New Roman" w:cs="Times New Roman"/>
          <w:color w:val="000000"/>
          <w:sz w:val="24"/>
          <w:szCs w:val="24"/>
          <w:lang w:val="tr-TR" w:bidi="bn-IN"/>
        </w:rPr>
        <w:t>. Sınırlarda artan zorluklara rağmen (inşa edilen duvar gibi) hayat</w:t>
      </w:r>
      <w:r w:rsidR="00476DAE" w:rsidRPr="00942197">
        <w:rPr>
          <w:rFonts w:ascii="Times New Roman" w:eastAsia="Times New Roman" w:hAnsi="Times New Roman" w:cs="Times New Roman"/>
          <w:color w:val="000000"/>
          <w:sz w:val="24"/>
          <w:szCs w:val="24"/>
          <w:lang w:val="tr-TR" w:bidi="bn-IN"/>
        </w:rPr>
        <w:t>ı</w:t>
      </w:r>
      <w:r w:rsidR="00A42DD0">
        <w:rPr>
          <w:rFonts w:ascii="Times New Roman" w:eastAsia="Times New Roman" w:hAnsi="Times New Roman" w:cs="Times New Roman"/>
          <w:color w:val="000000"/>
          <w:sz w:val="24"/>
          <w:szCs w:val="24"/>
          <w:lang w:val="tr-TR" w:bidi="bn-IN"/>
        </w:rPr>
        <w:t xml:space="preserve"> </w:t>
      </w:r>
      <w:r w:rsidR="00476DAE" w:rsidRPr="00942197">
        <w:rPr>
          <w:rFonts w:ascii="Times New Roman" w:eastAsia="Times New Roman" w:hAnsi="Times New Roman" w:cs="Times New Roman"/>
          <w:color w:val="000000"/>
          <w:sz w:val="24"/>
          <w:szCs w:val="24"/>
          <w:lang w:val="tr-TR" w:bidi="bn-IN"/>
        </w:rPr>
        <w:t xml:space="preserve">yasadışı ticaret gelirlerine bağlı olan kaçakçılar </w:t>
      </w:r>
      <w:r w:rsidRPr="00942197">
        <w:rPr>
          <w:rFonts w:ascii="Times New Roman" w:eastAsia="Times New Roman" w:hAnsi="Times New Roman" w:cs="Times New Roman"/>
          <w:color w:val="000000"/>
          <w:sz w:val="24"/>
          <w:szCs w:val="24"/>
          <w:lang w:val="tr-TR" w:bidi="bn-IN"/>
        </w:rPr>
        <w:t>bu zorlukları aşmak için büyük çabalar göstermektedir.</w:t>
      </w:r>
    </w:p>
    <w:p w14:paraId="77CF2B8B"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61C66EFA" w14:textId="5A4611F4" w:rsidR="00C26F38" w:rsidRPr="00942197" w:rsidRDefault="00A47F70" w:rsidP="00786A45">
      <w:pPr>
        <w:spacing w:after="0" w:line="360" w:lineRule="auto"/>
        <w:jc w:val="both"/>
        <w:rPr>
          <w:rFonts w:ascii="Times New Roman" w:eastAsia="Times New Roman" w:hAnsi="Times New Roman" w:cs="Times New Roman"/>
          <w:sz w:val="24"/>
          <w:szCs w:val="24"/>
          <w:lang w:val="tr-TR" w:bidi="bn-IN"/>
        </w:rPr>
      </w:pPr>
      <w:r>
        <w:rPr>
          <w:rFonts w:ascii="Times New Roman" w:eastAsia="Calibri" w:hAnsi="Times New Roman" w:cs="Times New Roman"/>
          <w:kern w:val="24"/>
          <w:sz w:val="24"/>
          <w:szCs w:val="24"/>
          <w:lang w:val="tr-TR"/>
        </w:rPr>
        <w:t>Bazı</w:t>
      </w:r>
      <w:r w:rsidR="00681A33" w:rsidRPr="00942197">
        <w:rPr>
          <w:rFonts w:ascii="Times New Roman" w:eastAsia="Calibri" w:hAnsi="Times New Roman" w:cs="Times New Roman"/>
          <w:kern w:val="24"/>
          <w:sz w:val="24"/>
          <w:szCs w:val="24"/>
          <w:lang w:val="tr-TR"/>
        </w:rPr>
        <w:t xml:space="preserve"> kaçak mal tüketici</w:t>
      </w:r>
      <w:r w:rsidR="009E0711">
        <w:rPr>
          <w:rFonts w:ascii="Times New Roman" w:eastAsia="Calibri" w:hAnsi="Times New Roman" w:cs="Times New Roman"/>
          <w:kern w:val="24"/>
          <w:sz w:val="24"/>
          <w:szCs w:val="24"/>
          <w:lang w:val="tr-TR"/>
        </w:rPr>
        <w:t>lerinin</w:t>
      </w:r>
      <w:r w:rsidR="00681A33" w:rsidRPr="00942197">
        <w:rPr>
          <w:rFonts w:ascii="Times New Roman" w:eastAsia="Calibri" w:hAnsi="Times New Roman" w:cs="Times New Roman"/>
          <w:kern w:val="24"/>
          <w:sz w:val="24"/>
          <w:szCs w:val="24"/>
          <w:lang w:val="tr-TR"/>
        </w:rPr>
        <w:t xml:space="preserve"> ifadelerine ve </w:t>
      </w:r>
      <w:r w:rsidR="00A42DD0">
        <w:rPr>
          <w:rFonts w:ascii="Times New Roman" w:eastAsia="Calibri" w:hAnsi="Times New Roman" w:cs="Times New Roman"/>
          <w:kern w:val="24"/>
          <w:sz w:val="24"/>
          <w:szCs w:val="24"/>
          <w:lang w:val="tr-TR"/>
        </w:rPr>
        <w:t>anket verilerine dayanan istatistiksel</w:t>
      </w:r>
      <w:r w:rsidR="00681A33" w:rsidRPr="00942197">
        <w:rPr>
          <w:rFonts w:ascii="Times New Roman" w:eastAsia="Calibri" w:hAnsi="Times New Roman" w:cs="Times New Roman"/>
          <w:kern w:val="24"/>
          <w:sz w:val="24"/>
          <w:szCs w:val="24"/>
          <w:lang w:val="tr-TR"/>
        </w:rPr>
        <w:t xml:space="preserve"> analize göre</w:t>
      </w:r>
      <w:r w:rsidR="00476DAE" w:rsidRPr="00942197">
        <w:rPr>
          <w:rFonts w:ascii="Times New Roman" w:eastAsia="Times New Roman" w:hAnsi="Times New Roman" w:cs="Times New Roman"/>
          <w:color w:val="000000"/>
          <w:sz w:val="24"/>
          <w:szCs w:val="24"/>
          <w:lang w:val="tr-TR" w:bidi="bn-IN"/>
        </w:rPr>
        <w:t>, yasal-yasadışı mallar</w:t>
      </w:r>
      <w:r w:rsidR="00C26F38" w:rsidRPr="00942197">
        <w:rPr>
          <w:rFonts w:ascii="Times New Roman" w:eastAsia="Times New Roman" w:hAnsi="Times New Roman" w:cs="Times New Roman"/>
          <w:color w:val="000000"/>
          <w:sz w:val="24"/>
          <w:szCs w:val="24"/>
          <w:lang w:val="tr-TR" w:bidi="bn-IN"/>
        </w:rPr>
        <w:t xml:space="preserve"> aradaki fiyat farkı</w:t>
      </w:r>
      <w:r w:rsidR="00476DAE" w:rsidRPr="00942197">
        <w:rPr>
          <w:rFonts w:ascii="Times New Roman" w:eastAsia="Times New Roman" w:hAnsi="Times New Roman" w:cs="Times New Roman"/>
          <w:color w:val="000000"/>
          <w:sz w:val="24"/>
          <w:szCs w:val="24"/>
          <w:lang w:val="tr-TR" w:bidi="bn-IN"/>
        </w:rPr>
        <w:t>nın</w:t>
      </w:r>
      <w:r w:rsidR="00A42DD0">
        <w:rPr>
          <w:rFonts w:ascii="Times New Roman" w:eastAsia="Times New Roman" w:hAnsi="Times New Roman" w:cs="Times New Roman"/>
          <w:color w:val="000000"/>
          <w:sz w:val="24"/>
          <w:szCs w:val="24"/>
          <w:lang w:val="tr-TR" w:bidi="bn-IN"/>
        </w:rPr>
        <w:t xml:space="preserve"> </w:t>
      </w:r>
      <w:r w:rsidR="00476DAE" w:rsidRPr="00942197">
        <w:rPr>
          <w:rFonts w:ascii="Times New Roman" w:eastAsia="Times New Roman" w:hAnsi="Times New Roman" w:cs="Times New Roman"/>
          <w:color w:val="000000"/>
          <w:sz w:val="24"/>
          <w:szCs w:val="24"/>
          <w:lang w:val="tr-TR" w:bidi="bn-IN"/>
        </w:rPr>
        <w:t>(yaklaşık %50, bazı durumlarda daha da yüksek) %10-20’ye düşmesi, kaçak</w:t>
      </w:r>
      <w:r w:rsidR="00C26F38" w:rsidRPr="00942197">
        <w:rPr>
          <w:rFonts w:ascii="Times New Roman" w:eastAsia="Times New Roman" w:hAnsi="Times New Roman" w:cs="Times New Roman"/>
          <w:color w:val="000000"/>
          <w:sz w:val="24"/>
          <w:szCs w:val="24"/>
          <w:lang w:val="tr-TR" w:bidi="bn-IN"/>
        </w:rPr>
        <w:t xml:space="preserve"> ürün tüketicileri</w:t>
      </w:r>
      <w:r w:rsidR="00476DAE" w:rsidRPr="00942197">
        <w:rPr>
          <w:rFonts w:ascii="Times New Roman" w:eastAsia="Times New Roman" w:hAnsi="Times New Roman" w:cs="Times New Roman"/>
          <w:color w:val="000000"/>
          <w:sz w:val="24"/>
          <w:szCs w:val="24"/>
          <w:lang w:val="tr-TR" w:bidi="bn-IN"/>
        </w:rPr>
        <w:t>ni</w:t>
      </w:r>
      <w:r w:rsidR="00C26F38" w:rsidRPr="00942197">
        <w:rPr>
          <w:rFonts w:ascii="Times New Roman" w:eastAsia="Times New Roman" w:hAnsi="Times New Roman" w:cs="Times New Roman"/>
          <w:color w:val="000000"/>
          <w:sz w:val="24"/>
          <w:szCs w:val="24"/>
          <w:lang w:val="tr-TR" w:bidi="bn-IN"/>
        </w:rPr>
        <w:t xml:space="preserve"> yasal ürünlere </w:t>
      </w:r>
      <w:r w:rsidR="00476DAE" w:rsidRPr="00942197">
        <w:rPr>
          <w:rFonts w:ascii="Times New Roman" w:eastAsia="Times New Roman" w:hAnsi="Times New Roman" w:cs="Times New Roman"/>
          <w:color w:val="000000"/>
          <w:sz w:val="24"/>
          <w:szCs w:val="24"/>
          <w:lang w:val="tr-TR" w:bidi="bn-IN"/>
        </w:rPr>
        <w:t>geçmeye teşvik edecektir</w:t>
      </w:r>
      <w:r w:rsidR="00C26F38" w:rsidRPr="00942197">
        <w:rPr>
          <w:rFonts w:ascii="Times New Roman" w:eastAsia="Times New Roman" w:hAnsi="Times New Roman" w:cs="Times New Roman"/>
          <w:color w:val="000000"/>
          <w:sz w:val="24"/>
          <w:szCs w:val="24"/>
          <w:lang w:val="tr-TR" w:bidi="bn-IN"/>
        </w:rPr>
        <w:t>.</w:t>
      </w:r>
    </w:p>
    <w:p w14:paraId="149C53DA"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4C497C4E" w14:textId="12A31B1D" w:rsidR="00C26F38" w:rsidRPr="00942197" w:rsidRDefault="002A7AE7"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Konunun u</w:t>
      </w:r>
      <w:r w:rsidR="00C26F38" w:rsidRPr="00942197">
        <w:rPr>
          <w:rFonts w:ascii="Times New Roman" w:eastAsia="Times New Roman" w:hAnsi="Times New Roman" w:cs="Times New Roman"/>
          <w:color w:val="000000"/>
          <w:sz w:val="24"/>
          <w:szCs w:val="24"/>
          <w:lang w:val="tr-TR" w:bidi="bn-IN"/>
        </w:rPr>
        <w:t>zmanlar</w:t>
      </w:r>
      <w:r w:rsidRPr="00942197">
        <w:rPr>
          <w:rFonts w:ascii="Times New Roman" w:eastAsia="Times New Roman" w:hAnsi="Times New Roman" w:cs="Times New Roman"/>
          <w:color w:val="000000"/>
          <w:sz w:val="24"/>
          <w:szCs w:val="24"/>
          <w:lang w:val="tr-TR" w:bidi="bn-IN"/>
        </w:rPr>
        <w:t>ı</w:t>
      </w:r>
      <w:r w:rsidR="00C26F38" w:rsidRPr="00942197">
        <w:rPr>
          <w:rFonts w:ascii="Times New Roman" w:eastAsia="Times New Roman" w:hAnsi="Times New Roman" w:cs="Times New Roman"/>
          <w:color w:val="000000"/>
          <w:sz w:val="24"/>
          <w:szCs w:val="24"/>
          <w:lang w:val="tr-TR" w:bidi="bn-IN"/>
        </w:rPr>
        <w:t xml:space="preserve"> ve </w:t>
      </w:r>
      <w:r w:rsidR="00681A33" w:rsidRPr="00942197">
        <w:rPr>
          <w:rFonts w:ascii="Times New Roman" w:eastAsia="Times New Roman" w:hAnsi="Times New Roman" w:cs="Times New Roman"/>
          <w:color w:val="000000"/>
          <w:sz w:val="24"/>
          <w:szCs w:val="24"/>
          <w:lang w:val="tr-TR" w:bidi="bn-IN"/>
        </w:rPr>
        <w:t xml:space="preserve">çeşitli </w:t>
      </w:r>
      <w:r w:rsidR="00C26F38" w:rsidRPr="00942197">
        <w:rPr>
          <w:rFonts w:ascii="Times New Roman" w:eastAsia="Times New Roman" w:hAnsi="Times New Roman" w:cs="Times New Roman"/>
          <w:color w:val="000000"/>
          <w:sz w:val="24"/>
          <w:szCs w:val="24"/>
          <w:lang w:val="tr-TR" w:bidi="bn-IN"/>
        </w:rPr>
        <w:t xml:space="preserve">paydaşlarla yapılan derinlemesine görüşmelerde </w:t>
      </w:r>
      <w:r w:rsidR="00476DAE" w:rsidRPr="00942197">
        <w:rPr>
          <w:rFonts w:ascii="Times New Roman" w:eastAsia="Times New Roman" w:hAnsi="Times New Roman" w:cs="Times New Roman"/>
          <w:color w:val="000000"/>
          <w:sz w:val="24"/>
          <w:szCs w:val="24"/>
          <w:lang w:val="tr-TR" w:bidi="bn-IN"/>
        </w:rPr>
        <w:t>kaçak</w:t>
      </w:r>
      <w:r w:rsidR="00C26F38" w:rsidRPr="00942197">
        <w:rPr>
          <w:rFonts w:ascii="Times New Roman" w:eastAsia="Times New Roman" w:hAnsi="Times New Roman" w:cs="Times New Roman"/>
          <w:color w:val="000000"/>
          <w:sz w:val="24"/>
          <w:szCs w:val="24"/>
          <w:lang w:val="tr-TR" w:bidi="bn-IN"/>
        </w:rPr>
        <w:t xml:space="preserve"> yasadışı ticaret arzının uzamsal ve örgütsel yapısı</w:t>
      </w:r>
      <w:r w:rsidR="00476DAE" w:rsidRPr="00942197">
        <w:rPr>
          <w:rFonts w:ascii="Times New Roman" w:eastAsia="Times New Roman" w:hAnsi="Times New Roman" w:cs="Times New Roman"/>
          <w:color w:val="000000"/>
          <w:sz w:val="24"/>
          <w:szCs w:val="24"/>
          <w:lang w:val="tr-TR" w:bidi="bn-IN"/>
        </w:rPr>
        <w:t xml:space="preserve"> (kaçak ve sahte ürünlerin "piyasaya" nasıl ulaştığı, nerede ve nasıl satıldığı, bu </w:t>
      </w:r>
      <w:r w:rsidR="009A277D" w:rsidRPr="00942197">
        <w:rPr>
          <w:rFonts w:ascii="Times New Roman" w:eastAsia="Times New Roman" w:hAnsi="Times New Roman" w:cs="Times New Roman"/>
          <w:color w:val="000000"/>
          <w:sz w:val="24"/>
          <w:szCs w:val="24"/>
          <w:lang w:val="tr-TR" w:bidi="bn-IN"/>
        </w:rPr>
        <w:t>yasadışı</w:t>
      </w:r>
      <w:r w:rsidR="00476DAE" w:rsidRPr="00942197">
        <w:rPr>
          <w:rFonts w:ascii="Times New Roman" w:eastAsia="Times New Roman" w:hAnsi="Times New Roman" w:cs="Times New Roman"/>
          <w:color w:val="000000"/>
          <w:sz w:val="24"/>
          <w:szCs w:val="24"/>
          <w:lang w:val="tr-TR" w:bidi="bn-IN"/>
        </w:rPr>
        <w:t xml:space="preserve"> malların dağıtımında kullanılan ağ türleri)</w:t>
      </w:r>
      <w:r w:rsidR="00C26F38" w:rsidRPr="00942197">
        <w:rPr>
          <w:rFonts w:ascii="Times New Roman" w:eastAsia="Times New Roman" w:hAnsi="Times New Roman" w:cs="Times New Roman"/>
          <w:color w:val="000000"/>
          <w:sz w:val="24"/>
          <w:szCs w:val="24"/>
          <w:lang w:val="tr-TR" w:bidi="bn-IN"/>
        </w:rPr>
        <w:t xml:space="preserve"> ile ilgili önemli bilgiler edinil</w:t>
      </w:r>
      <w:r w:rsidR="00476DAE" w:rsidRPr="00942197">
        <w:rPr>
          <w:rFonts w:ascii="Times New Roman" w:eastAsia="Times New Roman" w:hAnsi="Times New Roman" w:cs="Times New Roman"/>
          <w:color w:val="000000"/>
          <w:sz w:val="24"/>
          <w:szCs w:val="24"/>
          <w:lang w:val="tr-TR" w:bidi="bn-IN"/>
        </w:rPr>
        <w:t>miştir</w:t>
      </w:r>
      <w:r w:rsidR="00C26F38" w:rsidRPr="00942197">
        <w:rPr>
          <w:rFonts w:ascii="Times New Roman" w:eastAsia="Times New Roman" w:hAnsi="Times New Roman" w:cs="Times New Roman"/>
          <w:color w:val="000000"/>
          <w:sz w:val="24"/>
          <w:szCs w:val="24"/>
          <w:lang w:val="tr-TR" w:bidi="bn-IN"/>
        </w:rPr>
        <w:t xml:space="preserve">. Bu görüşmelerden anlaşıldığı üzere ister küçük ister </w:t>
      </w:r>
      <w:r w:rsidR="00476DAE" w:rsidRPr="00942197">
        <w:rPr>
          <w:rFonts w:ascii="Times New Roman" w:eastAsia="Times New Roman" w:hAnsi="Times New Roman" w:cs="Times New Roman"/>
          <w:color w:val="000000"/>
          <w:sz w:val="24"/>
          <w:szCs w:val="24"/>
          <w:lang w:val="tr-TR" w:bidi="bn-IN"/>
        </w:rPr>
        <w:t>b</w:t>
      </w:r>
      <w:r w:rsidR="00C26F38" w:rsidRPr="00942197">
        <w:rPr>
          <w:rFonts w:ascii="Times New Roman" w:eastAsia="Times New Roman" w:hAnsi="Times New Roman" w:cs="Times New Roman"/>
          <w:color w:val="000000"/>
          <w:sz w:val="24"/>
          <w:szCs w:val="24"/>
          <w:lang w:val="tr-TR" w:bidi="bn-IN"/>
        </w:rPr>
        <w:t>üyük ölçekli olsun, her türlü kaçakçılık özünde örgütlü</w:t>
      </w:r>
      <w:r w:rsidR="00476DAE" w:rsidRPr="00942197">
        <w:rPr>
          <w:rFonts w:ascii="Times New Roman" w:eastAsia="Times New Roman" w:hAnsi="Times New Roman" w:cs="Times New Roman"/>
          <w:color w:val="000000"/>
          <w:sz w:val="24"/>
          <w:szCs w:val="24"/>
          <w:lang w:val="tr-TR" w:bidi="bn-IN"/>
        </w:rPr>
        <w:t xml:space="preserve"> olmak durumundadır</w:t>
      </w:r>
      <w:r w:rsidR="00C26F38" w:rsidRPr="00942197">
        <w:rPr>
          <w:rFonts w:ascii="Times New Roman" w:eastAsia="Times New Roman" w:hAnsi="Times New Roman" w:cs="Times New Roman"/>
          <w:color w:val="000000"/>
          <w:sz w:val="24"/>
          <w:szCs w:val="24"/>
          <w:lang w:val="tr-TR" w:bidi="bn-IN"/>
        </w:rPr>
        <w:t xml:space="preserve">. </w:t>
      </w:r>
      <w:r w:rsidR="00476DAE" w:rsidRPr="00942197">
        <w:rPr>
          <w:rFonts w:ascii="Times New Roman" w:eastAsia="Times New Roman" w:hAnsi="Times New Roman" w:cs="Times New Roman"/>
          <w:color w:val="000000"/>
          <w:sz w:val="24"/>
          <w:szCs w:val="24"/>
          <w:lang w:val="tr-TR" w:bidi="bn-IN"/>
        </w:rPr>
        <w:t>Kaçakçılık</w:t>
      </w:r>
      <w:r w:rsidR="00C26F38" w:rsidRPr="00942197">
        <w:rPr>
          <w:rFonts w:ascii="Times New Roman" w:eastAsia="Times New Roman" w:hAnsi="Times New Roman" w:cs="Times New Roman"/>
          <w:color w:val="000000"/>
          <w:sz w:val="24"/>
          <w:szCs w:val="24"/>
          <w:lang w:val="tr-TR" w:bidi="bn-IN"/>
        </w:rPr>
        <w:t xml:space="preserve"> ağlarının alt katmanlarında genellikle daha az eğitimli, işsiz, vasıfsız ve hatta yoksul, </w:t>
      </w:r>
      <w:r w:rsidR="00476DAE" w:rsidRPr="00942197">
        <w:rPr>
          <w:rFonts w:ascii="Times New Roman" w:eastAsia="Times New Roman" w:hAnsi="Times New Roman" w:cs="Times New Roman"/>
          <w:color w:val="000000"/>
          <w:sz w:val="24"/>
          <w:szCs w:val="24"/>
          <w:lang w:val="tr-TR" w:bidi="bn-IN"/>
        </w:rPr>
        <w:t>temel</w:t>
      </w:r>
      <w:r w:rsidR="00C26F38" w:rsidRPr="00942197">
        <w:rPr>
          <w:rFonts w:ascii="Times New Roman" w:eastAsia="Times New Roman" w:hAnsi="Times New Roman" w:cs="Times New Roman"/>
          <w:color w:val="000000"/>
          <w:sz w:val="24"/>
          <w:szCs w:val="24"/>
          <w:lang w:val="tr-TR" w:bidi="bn-IN"/>
        </w:rPr>
        <w:t xml:space="preserve"> amacı geçimini sağlamak olan bireyler olduğu görül</w:t>
      </w:r>
      <w:r w:rsidR="00476DAE" w:rsidRPr="00942197">
        <w:rPr>
          <w:rFonts w:ascii="Times New Roman" w:eastAsia="Times New Roman" w:hAnsi="Times New Roman" w:cs="Times New Roman"/>
          <w:color w:val="000000"/>
          <w:sz w:val="24"/>
          <w:szCs w:val="24"/>
          <w:lang w:val="tr-TR" w:bidi="bn-IN"/>
        </w:rPr>
        <w:t>mektedir</w:t>
      </w:r>
      <w:r w:rsidR="00C26F38" w:rsidRPr="00942197">
        <w:rPr>
          <w:rFonts w:ascii="Times New Roman" w:eastAsia="Times New Roman" w:hAnsi="Times New Roman" w:cs="Times New Roman"/>
          <w:color w:val="000000"/>
          <w:sz w:val="24"/>
          <w:szCs w:val="24"/>
          <w:lang w:val="tr-TR" w:bidi="bn-IN"/>
        </w:rPr>
        <w:t xml:space="preserve">. </w:t>
      </w:r>
      <w:r w:rsidR="00681A33" w:rsidRPr="00942197">
        <w:rPr>
          <w:rFonts w:ascii="Times New Roman" w:eastAsia="Calibri" w:hAnsi="Times New Roman" w:cs="Times New Roman"/>
          <w:kern w:val="24"/>
          <w:sz w:val="24"/>
          <w:szCs w:val="24"/>
          <w:lang w:val="tr-TR"/>
        </w:rPr>
        <w:t>Ağlarda sıklıkla yer alan üçüncü bir taraf da kolluk kuvvetleridir</w:t>
      </w:r>
      <w:r w:rsidR="00A42DD0">
        <w:rPr>
          <w:rFonts w:ascii="Times New Roman" w:eastAsia="Calibri" w:hAnsi="Times New Roman" w:cs="Times New Roman"/>
          <w:kern w:val="24"/>
          <w:sz w:val="24"/>
          <w:szCs w:val="24"/>
          <w:lang w:val="tr-TR"/>
        </w:rPr>
        <w:t xml:space="preserve">. </w:t>
      </w:r>
      <w:r w:rsidR="00C26F38" w:rsidRPr="00942197">
        <w:rPr>
          <w:rFonts w:ascii="Times New Roman" w:eastAsia="Times New Roman" w:hAnsi="Times New Roman" w:cs="Times New Roman"/>
          <w:color w:val="000000"/>
          <w:sz w:val="24"/>
          <w:szCs w:val="24"/>
          <w:lang w:val="tr-TR" w:bidi="bn-IN"/>
        </w:rPr>
        <w:t xml:space="preserve">Kolluk </w:t>
      </w:r>
      <w:r w:rsidR="00C26F38" w:rsidRPr="00A42DD0">
        <w:rPr>
          <w:rFonts w:ascii="Times New Roman" w:eastAsia="Times New Roman" w:hAnsi="Times New Roman" w:cs="Times New Roman"/>
          <w:color w:val="000000"/>
          <w:sz w:val="24"/>
          <w:szCs w:val="24"/>
          <w:lang w:val="tr-TR" w:bidi="bn-IN"/>
        </w:rPr>
        <w:lastRenderedPageBreak/>
        <w:t xml:space="preserve">kuvvetlerinin yardımı </w:t>
      </w:r>
      <w:r w:rsidR="00681A33" w:rsidRPr="00A42DD0">
        <w:rPr>
          <w:rFonts w:ascii="Times New Roman" w:eastAsia="Calibri" w:hAnsi="Times New Roman" w:cs="Times New Roman"/>
          <w:kern w:val="24"/>
          <w:sz w:val="24"/>
          <w:szCs w:val="24"/>
          <w:lang w:val="tr-TR"/>
        </w:rPr>
        <w:t>veya onlarla yapılan gizli anlaşmalar</w:t>
      </w:r>
      <w:r w:rsidR="00C26F38" w:rsidRPr="00A42DD0">
        <w:rPr>
          <w:rFonts w:ascii="Times New Roman" w:eastAsia="Times New Roman" w:hAnsi="Times New Roman" w:cs="Times New Roman"/>
          <w:color w:val="000000"/>
          <w:sz w:val="24"/>
          <w:szCs w:val="24"/>
          <w:lang w:val="tr-TR" w:bidi="bn-IN"/>
        </w:rPr>
        <w:t xml:space="preserve"> olmadan</w:t>
      </w:r>
      <w:r w:rsidR="00C26F38" w:rsidRPr="00942197">
        <w:rPr>
          <w:rFonts w:ascii="Times New Roman" w:eastAsia="Times New Roman" w:hAnsi="Times New Roman" w:cs="Times New Roman"/>
          <w:color w:val="000000"/>
          <w:sz w:val="24"/>
          <w:szCs w:val="24"/>
          <w:lang w:val="tr-TR" w:bidi="bn-IN"/>
        </w:rPr>
        <w:t xml:space="preserve"> büyük miktarlarda ve değeri yüksek yasadışı sevkiyat yapmak mümkün görünm</w:t>
      </w:r>
      <w:r w:rsidR="00476DAE" w:rsidRPr="00942197">
        <w:rPr>
          <w:rFonts w:ascii="Times New Roman" w:eastAsia="Times New Roman" w:hAnsi="Times New Roman" w:cs="Times New Roman"/>
          <w:color w:val="000000"/>
          <w:sz w:val="24"/>
          <w:szCs w:val="24"/>
          <w:lang w:val="tr-TR" w:bidi="bn-IN"/>
        </w:rPr>
        <w:t>emektedir</w:t>
      </w:r>
      <w:r w:rsidR="00C26F38" w:rsidRPr="00942197">
        <w:rPr>
          <w:rFonts w:ascii="Times New Roman" w:eastAsia="Times New Roman" w:hAnsi="Times New Roman" w:cs="Times New Roman"/>
          <w:color w:val="000000"/>
          <w:sz w:val="24"/>
          <w:szCs w:val="24"/>
          <w:lang w:val="tr-TR" w:bidi="bn-IN"/>
        </w:rPr>
        <w:t>.</w:t>
      </w:r>
    </w:p>
    <w:p w14:paraId="3A329953"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4230C897" w14:textId="30347492"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Hem yasal hem yasadışı </w:t>
      </w:r>
      <w:r w:rsidR="009A277D" w:rsidRPr="00942197">
        <w:rPr>
          <w:rFonts w:ascii="Times New Roman" w:eastAsia="Times New Roman" w:hAnsi="Times New Roman" w:cs="Times New Roman"/>
          <w:color w:val="000000"/>
          <w:sz w:val="24"/>
          <w:szCs w:val="24"/>
          <w:lang w:val="tr-TR" w:bidi="bn-IN"/>
        </w:rPr>
        <w:t>mal</w:t>
      </w:r>
      <w:r w:rsidRPr="00942197">
        <w:rPr>
          <w:rFonts w:ascii="Times New Roman" w:eastAsia="Times New Roman" w:hAnsi="Times New Roman" w:cs="Times New Roman"/>
          <w:color w:val="000000"/>
          <w:sz w:val="24"/>
          <w:szCs w:val="24"/>
          <w:lang w:val="tr-TR" w:bidi="bn-IN"/>
        </w:rPr>
        <w:t xml:space="preserve"> tüketicileri ile gerçekleştirilen derinlemesine görüşmeler,</w:t>
      </w:r>
      <w:r w:rsidR="00A42DD0">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tüketicilerin yasadışı ürün aramak, bulmak ve satın almak için kullandıkları kanallar ve mekanizmalar</w:t>
      </w:r>
      <w:r w:rsidR="009A277D" w:rsidRPr="00942197">
        <w:rPr>
          <w:rFonts w:ascii="Times New Roman" w:eastAsia="Times New Roman" w:hAnsi="Times New Roman" w:cs="Times New Roman"/>
          <w:color w:val="000000"/>
          <w:sz w:val="24"/>
          <w:szCs w:val="24"/>
          <w:lang w:val="tr-TR" w:bidi="bn-IN"/>
        </w:rPr>
        <w:t>a ışık tutmak</w:t>
      </w:r>
      <w:r w:rsidRPr="00942197">
        <w:rPr>
          <w:rFonts w:ascii="Times New Roman" w:eastAsia="Times New Roman" w:hAnsi="Times New Roman" w:cs="Times New Roman"/>
          <w:color w:val="000000"/>
          <w:sz w:val="24"/>
          <w:szCs w:val="24"/>
          <w:lang w:val="tr-TR" w:bidi="bn-IN"/>
        </w:rPr>
        <w:t xml:space="preserve">tadır. </w:t>
      </w:r>
      <w:r w:rsidR="00681A33" w:rsidRPr="00942197">
        <w:rPr>
          <w:rFonts w:ascii="Times New Roman" w:eastAsia="Calibri" w:hAnsi="Times New Roman" w:cs="Times New Roman"/>
          <w:kern w:val="24"/>
          <w:sz w:val="24"/>
          <w:szCs w:val="24"/>
          <w:lang w:val="tr-TR"/>
        </w:rPr>
        <w:t xml:space="preserve">Beklendiği üzere, </w:t>
      </w:r>
      <w:r w:rsidR="00681A33" w:rsidRPr="00A42DD0">
        <w:rPr>
          <w:rFonts w:ascii="Times New Roman" w:eastAsia="Calibri" w:hAnsi="Times New Roman" w:cs="Times New Roman"/>
          <w:kern w:val="24"/>
          <w:sz w:val="24"/>
          <w:szCs w:val="24"/>
          <w:lang w:val="tr-TR"/>
        </w:rPr>
        <w:t xml:space="preserve">yasal </w:t>
      </w:r>
      <w:r w:rsidR="00681A33" w:rsidRPr="00A42DD0">
        <w:rPr>
          <w:rFonts w:ascii="Times New Roman" w:eastAsia="Times New Roman" w:hAnsi="Times New Roman" w:cs="Times New Roman"/>
          <w:color w:val="000000"/>
          <w:sz w:val="24"/>
          <w:szCs w:val="24"/>
          <w:lang w:val="tr-TR" w:bidi="bn-IN"/>
        </w:rPr>
        <w:t>muadilleri</w:t>
      </w:r>
      <w:r w:rsidR="00A42DD0" w:rsidRPr="00A42DD0">
        <w:rPr>
          <w:rFonts w:ascii="Times New Roman" w:eastAsia="Times New Roman" w:hAnsi="Times New Roman" w:cs="Times New Roman"/>
          <w:color w:val="000000"/>
          <w:sz w:val="24"/>
          <w:szCs w:val="24"/>
          <w:lang w:val="tr-TR" w:bidi="bn-IN"/>
        </w:rPr>
        <w:t xml:space="preserve"> </w:t>
      </w:r>
      <w:r w:rsidR="00681A33" w:rsidRPr="00A42DD0">
        <w:rPr>
          <w:rFonts w:ascii="Times New Roman" w:eastAsia="Calibri" w:hAnsi="Times New Roman" w:cs="Times New Roman"/>
          <w:kern w:val="24"/>
          <w:sz w:val="24"/>
          <w:szCs w:val="24"/>
          <w:lang w:val="tr-TR"/>
        </w:rPr>
        <w:t xml:space="preserve">yerine yasadışı malların seçilmesindeki en önemli iki belirleyici, yoksulluk ve yasadışı malların fiyatının daha düşük olmasıdır. </w:t>
      </w:r>
      <w:r w:rsidRPr="00A42DD0">
        <w:rPr>
          <w:rFonts w:ascii="Times New Roman" w:eastAsia="Times New Roman" w:hAnsi="Times New Roman" w:cs="Times New Roman"/>
          <w:color w:val="000000"/>
          <w:sz w:val="24"/>
          <w:szCs w:val="24"/>
          <w:lang w:val="tr-TR" w:bidi="bn-IN"/>
        </w:rPr>
        <w:t>Yine beklendiği üzere, yüksek yoksulluk oranları görülen</w:t>
      </w:r>
      <w:r w:rsidRPr="00942197">
        <w:rPr>
          <w:rFonts w:ascii="Times New Roman" w:eastAsia="Times New Roman" w:hAnsi="Times New Roman" w:cs="Times New Roman"/>
          <w:color w:val="000000"/>
          <w:sz w:val="24"/>
          <w:szCs w:val="24"/>
          <w:lang w:val="tr-TR" w:bidi="bn-IN"/>
        </w:rPr>
        <w:t xml:space="preserve"> sınır bölgelerinde daha fazla kaçakçılık karşımıza çıkmaktadır. Zaman zaman bazı katılımcılar sarma tütün ve </w:t>
      </w:r>
      <w:r w:rsidR="00A42DD0" w:rsidRPr="00942197">
        <w:rPr>
          <w:rFonts w:ascii="Times New Roman" w:eastAsia="Times New Roman" w:hAnsi="Times New Roman" w:cs="Times New Roman"/>
          <w:color w:val="000000"/>
          <w:sz w:val="24"/>
          <w:szCs w:val="24"/>
          <w:lang w:val="tr-TR" w:bidi="bn-IN"/>
        </w:rPr>
        <w:t>tezgâh</w:t>
      </w:r>
      <w:r w:rsidR="00A42DD0">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altı</w:t>
      </w:r>
      <w:r w:rsidR="009A277D" w:rsidRPr="00942197">
        <w:rPr>
          <w:rFonts w:ascii="Times New Roman" w:eastAsia="Times New Roman" w:hAnsi="Times New Roman" w:cs="Times New Roman"/>
          <w:color w:val="000000"/>
          <w:sz w:val="24"/>
          <w:szCs w:val="24"/>
          <w:lang w:val="tr-TR" w:bidi="bn-IN"/>
        </w:rPr>
        <w:t>nda</w:t>
      </w:r>
      <w:r w:rsidRPr="00942197">
        <w:rPr>
          <w:rFonts w:ascii="Times New Roman" w:eastAsia="Times New Roman" w:hAnsi="Times New Roman" w:cs="Times New Roman"/>
          <w:color w:val="000000"/>
          <w:sz w:val="24"/>
          <w:szCs w:val="24"/>
          <w:lang w:val="tr-TR" w:bidi="bn-IN"/>
        </w:rPr>
        <w:t xml:space="preserve"> üretilmiş alkollü içecekleri daha kaliteli ve daha lezzetli buldukları için tercih ettiklerini </w:t>
      </w:r>
      <w:r w:rsidR="009A277D" w:rsidRPr="00942197">
        <w:rPr>
          <w:rFonts w:ascii="Times New Roman" w:eastAsia="Times New Roman" w:hAnsi="Times New Roman" w:cs="Times New Roman"/>
          <w:color w:val="000000"/>
          <w:sz w:val="24"/>
          <w:szCs w:val="24"/>
          <w:lang w:val="tr-TR" w:bidi="bn-IN"/>
        </w:rPr>
        <w:t xml:space="preserve">de </w:t>
      </w:r>
      <w:r w:rsidRPr="00942197">
        <w:rPr>
          <w:rFonts w:ascii="Times New Roman" w:eastAsia="Times New Roman" w:hAnsi="Times New Roman" w:cs="Times New Roman"/>
          <w:color w:val="000000"/>
          <w:sz w:val="24"/>
          <w:szCs w:val="24"/>
          <w:lang w:val="tr-TR" w:bidi="bn-IN"/>
        </w:rPr>
        <w:t>belirt</w:t>
      </w:r>
      <w:r w:rsidR="009A277D" w:rsidRPr="00942197">
        <w:rPr>
          <w:rFonts w:ascii="Times New Roman" w:eastAsia="Times New Roman" w:hAnsi="Times New Roman" w:cs="Times New Roman"/>
          <w:color w:val="000000"/>
          <w:sz w:val="24"/>
          <w:szCs w:val="24"/>
          <w:lang w:val="tr-TR" w:bidi="bn-IN"/>
        </w:rPr>
        <w:t>mektedir</w:t>
      </w:r>
      <w:r w:rsidRPr="00942197">
        <w:rPr>
          <w:rFonts w:ascii="Times New Roman" w:eastAsia="Times New Roman" w:hAnsi="Times New Roman" w:cs="Times New Roman"/>
          <w:color w:val="000000"/>
          <w:sz w:val="24"/>
          <w:szCs w:val="24"/>
          <w:lang w:val="tr-TR" w:bidi="bn-IN"/>
        </w:rPr>
        <w:t>. </w:t>
      </w:r>
    </w:p>
    <w:p w14:paraId="648C0E9D"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6C197AFE"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Tüketicilerle ya</w:t>
      </w:r>
      <w:r w:rsidR="009A277D" w:rsidRPr="00942197">
        <w:rPr>
          <w:rFonts w:ascii="Times New Roman" w:eastAsia="Times New Roman" w:hAnsi="Times New Roman" w:cs="Times New Roman"/>
          <w:color w:val="000000"/>
          <w:sz w:val="24"/>
          <w:szCs w:val="24"/>
          <w:lang w:val="tr-TR" w:bidi="bn-IN"/>
        </w:rPr>
        <w:t>pılan derinlemesine görüşmeler</w:t>
      </w:r>
      <w:r w:rsidRPr="00942197">
        <w:rPr>
          <w:rFonts w:ascii="Times New Roman" w:eastAsia="Times New Roman" w:hAnsi="Times New Roman" w:cs="Times New Roman"/>
          <w:color w:val="000000"/>
          <w:sz w:val="24"/>
          <w:szCs w:val="24"/>
          <w:lang w:val="tr-TR" w:bidi="bn-IN"/>
        </w:rPr>
        <w:t xml:space="preserve">de aynı zamanda yalnızca yasal ürün tercih eden tüketicilerin de </w:t>
      </w:r>
      <w:r w:rsidR="009A277D" w:rsidRPr="00942197">
        <w:rPr>
          <w:rFonts w:ascii="Times New Roman" w:eastAsia="Times New Roman" w:hAnsi="Times New Roman" w:cs="Times New Roman"/>
          <w:color w:val="000000"/>
          <w:sz w:val="24"/>
          <w:szCs w:val="24"/>
          <w:lang w:val="tr-TR" w:bidi="bn-IN"/>
        </w:rPr>
        <w:t>bu tercihlerinin nedeni</w:t>
      </w:r>
      <w:r w:rsidRPr="00942197">
        <w:rPr>
          <w:rFonts w:ascii="Times New Roman" w:eastAsia="Times New Roman" w:hAnsi="Times New Roman" w:cs="Times New Roman"/>
          <w:color w:val="000000"/>
          <w:sz w:val="24"/>
          <w:szCs w:val="24"/>
          <w:lang w:val="tr-TR" w:bidi="bn-IN"/>
        </w:rPr>
        <w:t xml:space="preserve"> ile ilgili önemli bilgiler edinilmiştir. Burada önemli unsurların sağlık </w:t>
      </w:r>
      <w:r w:rsidR="009A277D" w:rsidRPr="00942197">
        <w:rPr>
          <w:rFonts w:ascii="Times New Roman" w:eastAsia="Times New Roman" w:hAnsi="Times New Roman" w:cs="Times New Roman"/>
          <w:color w:val="000000"/>
          <w:sz w:val="24"/>
          <w:szCs w:val="24"/>
          <w:lang w:val="tr-TR" w:bidi="bn-IN"/>
        </w:rPr>
        <w:t>endişesi</w:t>
      </w:r>
      <w:r w:rsidRPr="00942197">
        <w:rPr>
          <w:rFonts w:ascii="Times New Roman" w:eastAsia="Times New Roman" w:hAnsi="Times New Roman" w:cs="Times New Roman"/>
          <w:color w:val="000000"/>
          <w:sz w:val="24"/>
          <w:szCs w:val="24"/>
          <w:lang w:val="tr-TR" w:bidi="bn-IN"/>
        </w:rPr>
        <w:t xml:space="preserve"> ve marka sadakati (marka bağlılığı ve marka kalitesi) olduğu görülmektedir. </w:t>
      </w:r>
      <w:r w:rsidR="00681A33" w:rsidRPr="00942197">
        <w:rPr>
          <w:rFonts w:ascii="Times New Roman" w:eastAsia="Calibri" w:hAnsi="Times New Roman" w:cs="Times New Roman"/>
          <w:sz w:val="24"/>
          <w:szCs w:val="24"/>
          <w:lang w:val="tr-TR"/>
        </w:rPr>
        <w:t>Genellikle yasadışı ürünleri daha düşük kalitede ve / veya daha kötü bir tada veya kokuya sahip olarak gören yasal ürün tüketicileri arasında yasadışı ürünlere karşı yaygın bir güvensizlik olduğu görülmektedir</w:t>
      </w:r>
      <w:r w:rsidRPr="00942197">
        <w:rPr>
          <w:rFonts w:ascii="Times New Roman" w:eastAsia="Times New Roman" w:hAnsi="Times New Roman" w:cs="Times New Roman"/>
          <w:color w:val="000000"/>
          <w:sz w:val="24"/>
          <w:szCs w:val="24"/>
          <w:lang w:val="tr-TR" w:bidi="bn-IN"/>
        </w:rPr>
        <w:t>. </w:t>
      </w:r>
    </w:p>
    <w:p w14:paraId="289059F0"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44D702CF" w14:textId="58D6B8A8"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Tüketicilerle yapılan </w:t>
      </w:r>
      <w:r w:rsidR="00A42DD0">
        <w:rPr>
          <w:rFonts w:ascii="Times New Roman" w:eastAsia="Times New Roman" w:hAnsi="Times New Roman" w:cs="Times New Roman"/>
          <w:color w:val="000000"/>
          <w:sz w:val="24"/>
          <w:szCs w:val="24"/>
          <w:lang w:val="tr-TR" w:bidi="bn-IN"/>
        </w:rPr>
        <w:t xml:space="preserve">anketlerden </w:t>
      </w:r>
      <w:r w:rsidR="00681A33" w:rsidRPr="00942197">
        <w:rPr>
          <w:rFonts w:ascii="Times New Roman" w:eastAsia="Calibri" w:hAnsi="Times New Roman" w:cs="Times New Roman"/>
          <w:sz w:val="24"/>
          <w:szCs w:val="24"/>
          <w:lang w:val="tr-TR"/>
        </w:rPr>
        <w:t>yasal ve yasadışı ürünlerin seçiminin ardındaki nedenler hakkında önemli</w:t>
      </w:r>
      <w:r w:rsidR="00A42DD0">
        <w:rPr>
          <w:rFonts w:ascii="Times New Roman" w:eastAsia="Calibri" w:hAnsi="Times New Roman" w:cs="Times New Roman"/>
          <w:sz w:val="24"/>
          <w:szCs w:val="24"/>
          <w:lang w:val="tr-TR"/>
        </w:rPr>
        <w:t xml:space="preserve"> </w:t>
      </w:r>
      <w:r w:rsidRPr="00942197">
        <w:rPr>
          <w:rFonts w:ascii="Times New Roman" w:eastAsia="Times New Roman" w:hAnsi="Times New Roman" w:cs="Times New Roman"/>
          <w:color w:val="000000"/>
          <w:sz w:val="24"/>
          <w:szCs w:val="24"/>
          <w:lang w:val="tr-TR" w:bidi="bn-IN"/>
        </w:rPr>
        <w:t>bilgiler edinilmiştir</w:t>
      </w:r>
      <w:r w:rsidR="009A277D" w:rsidRPr="00942197">
        <w:rPr>
          <w:rFonts w:ascii="Times New Roman" w:eastAsia="Times New Roman" w:hAnsi="Times New Roman" w:cs="Times New Roman"/>
          <w:color w:val="000000"/>
          <w:sz w:val="24"/>
          <w:szCs w:val="24"/>
          <w:lang w:val="tr-TR" w:bidi="bn-IN"/>
        </w:rPr>
        <w:t>. K</w:t>
      </w:r>
      <w:r w:rsidRPr="00942197">
        <w:rPr>
          <w:rFonts w:ascii="Times New Roman" w:eastAsia="Times New Roman" w:hAnsi="Times New Roman" w:cs="Times New Roman"/>
          <w:color w:val="000000"/>
          <w:sz w:val="24"/>
          <w:szCs w:val="24"/>
          <w:lang w:val="tr-TR" w:bidi="bn-IN"/>
        </w:rPr>
        <w:t xml:space="preserve">ıyaslama </w:t>
      </w:r>
      <w:r w:rsidR="009A277D" w:rsidRPr="00942197">
        <w:rPr>
          <w:rFonts w:ascii="Times New Roman" w:eastAsia="Times New Roman" w:hAnsi="Times New Roman" w:cs="Times New Roman"/>
          <w:color w:val="000000"/>
          <w:sz w:val="24"/>
          <w:szCs w:val="24"/>
          <w:lang w:val="tr-TR" w:bidi="bn-IN"/>
        </w:rPr>
        <w:t xml:space="preserve">yapılarak </w:t>
      </w:r>
      <w:r w:rsidRPr="00942197">
        <w:rPr>
          <w:rFonts w:ascii="Times New Roman" w:eastAsia="Times New Roman" w:hAnsi="Times New Roman" w:cs="Times New Roman"/>
          <w:color w:val="000000"/>
          <w:sz w:val="24"/>
          <w:szCs w:val="24"/>
          <w:lang w:val="tr-TR" w:bidi="bn-IN"/>
        </w:rPr>
        <w:t>bu iki grubun gelir, eğitim,</w:t>
      </w:r>
      <w:r w:rsidR="00A42DD0">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 xml:space="preserve">zevk, sosyal kültür, yaşadığı yer, </w:t>
      </w:r>
      <w:r w:rsidR="009A277D" w:rsidRPr="00942197">
        <w:rPr>
          <w:rFonts w:ascii="Times New Roman" w:eastAsia="Times New Roman" w:hAnsi="Times New Roman" w:cs="Times New Roman"/>
          <w:color w:val="000000"/>
          <w:sz w:val="24"/>
          <w:szCs w:val="24"/>
          <w:lang w:val="tr-TR" w:bidi="bn-IN"/>
        </w:rPr>
        <w:t>etnik köken</w:t>
      </w:r>
      <w:r w:rsidRPr="00942197">
        <w:rPr>
          <w:rFonts w:ascii="Times New Roman" w:eastAsia="Times New Roman" w:hAnsi="Times New Roman" w:cs="Times New Roman"/>
          <w:color w:val="000000"/>
          <w:sz w:val="24"/>
          <w:szCs w:val="24"/>
          <w:lang w:val="tr-TR" w:bidi="bn-IN"/>
        </w:rPr>
        <w:t xml:space="preserve"> ve </w:t>
      </w:r>
      <w:r w:rsidRPr="00A42DD0">
        <w:rPr>
          <w:rFonts w:ascii="Times New Roman" w:eastAsia="Times New Roman" w:hAnsi="Times New Roman" w:cs="Times New Roman"/>
          <w:color w:val="000000"/>
          <w:sz w:val="24"/>
          <w:szCs w:val="24"/>
          <w:lang w:val="tr-TR" w:bidi="bn-IN"/>
        </w:rPr>
        <w:t>diğer özellikleri açısından aralarındaki fark</w:t>
      </w:r>
      <w:r w:rsidR="009A277D" w:rsidRPr="00A42DD0">
        <w:rPr>
          <w:rFonts w:ascii="Times New Roman" w:eastAsia="Times New Roman" w:hAnsi="Times New Roman" w:cs="Times New Roman"/>
          <w:color w:val="000000"/>
          <w:sz w:val="24"/>
          <w:szCs w:val="24"/>
          <w:lang w:val="tr-TR" w:bidi="bn-IN"/>
        </w:rPr>
        <w:t xml:space="preserve"> ortaya konmuştur</w:t>
      </w:r>
      <w:r w:rsidRPr="00A42DD0">
        <w:rPr>
          <w:rFonts w:ascii="Times New Roman" w:eastAsia="Times New Roman" w:hAnsi="Times New Roman" w:cs="Times New Roman"/>
          <w:color w:val="000000"/>
          <w:sz w:val="24"/>
          <w:szCs w:val="24"/>
          <w:lang w:val="tr-TR" w:bidi="bn-IN"/>
        </w:rPr>
        <w:t xml:space="preserve">. </w:t>
      </w:r>
      <w:r w:rsidR="00681A33" w:rsidRPr="00A42DD0">
        <w:rPr>
          <w:rFonts w:ascii="Times New Roman" w:eastAsia="Calibri" w:hAnsi="Times New Roman" w:cs="Times New Roman"/>
          <w:sz w:val="24"/>
          <w:szCs w:val="24"/>
          <w:lang w:val="tr-TR"/>
        </w:rPr>
        <w:t>Kadınların, genç bireylerin, zengin hanelerde yaşayanların ve daha eğitimli bireylerin yasal ürünler yerine yasadışı ürünleri seçme olasılığı daha düşüktür.</w:t>
      </w:r>
    </w:p>
    <w:p w14:paraId="0793A900"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61C0326F" w14:textId="0862D9EF" w:rsidR="00C26F38"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Katılımcılar kaçakçılığın bir suç olup olmadığı konusuna</w:t>
      </w:r>
      <w:r w:rsidR="009A277D"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statüleri ve dünya görüşlerine bağlı olarak</w:t>
      </w:r>
      <w:r w:rsidR="009A277D"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farklı </w:t>
      </w:r>
      <w:r w:rsidR="009A277D" w:rsidRPr="00942197">
        <w:rPr>
          <w:rFonts w:ascii="Times New Roman" w:eastAsia="Times New Roman" w:hAnsi="Times New Roman" w:cs="Times New Roman"/>
          <w:color w:val="000000"/>
          <w:sz w:val="24"/>
          <w:szCs w:val="24"/>
          <w:lang w:val="tr-TR" w:bidi="bn-IN"/>
        </w:rPr>
        <w:t xml:space="preserve">gözle bakmaktadır. </w:t>
      </w:r>
      <w:r w:rsidR="00681A33" w:rsidRPr="00942197">
        <w:rPr>
          <w:rFonts w:ascii="Times New Roman" w:eastAsia="Calibri" w:hAnsi="Times New Roman" w:cs="Times New Roman"/>
          <w:sz w:val="24"/>
          <w:szCs w:val="24"/>
          <w:lang w:val="tr-TR"/>
        </w:rPr>
        <w:t>Genel olarak, silah ve uyuşturucu kaçakçılığının bir suç olduğu konusunda fikir birliği varken, görüşler diğer mallarla ilgili olarak farklılık göstermektedir. Sigara, tütün, alkollü içki ve cep telefonu kaçakçılığını suç saymayanlar çoğunlukla bu malları satın alanlardır.</w:t>
      </w:r>
    </w:p>
    <w:p w14:paraId="534F6703" w14:textId="77777777" w:rsidR="00957D27" w:rsidRPr="00942197" w:rsidRDefault="00957D27" w:rsidP="00786A45">
      <w:pPr>
        <w:spacing w:after="0" w:line="360" w:lineRule="auto"/>
        <w:jc w:val="both"/>
        <w:rPr>
          <w:rFonts w:ascii="Times New Roman" w:eastAsia="Times New Roman" w:hAnsi="Times New Roman" w:cs="Times New Roman"/>
          <w:sz w:val="24"/>
          <w:szCs w:val="24"/>
          <w:lang w:val="tr-TR" w:bidi="bn-IN"/>
        </w:rPr>
      </w:pPr>
    </w:p>
    <w:p w14:paraId="4C7A7775" w14:textId="282FB8FB" w:rsidR="00C26F38" w:rsidRPr="00957D27" w:rsidRDefault="00C26F38" w:rsidP="00786A45">
      <w:pPr>
        <w:spacing w:after="0" w:line="360" w:lineRule="auto"/>
        <w:jc w:val="both"/>
        <w:rPr>
          <w:rFonts w:ascii="Times New Roman" w:eastAsia="Times New Roman" w:hAnsi="Times New Roman" w:cs="Times New Roman"/>
          <w:b/>
          <w:sz w:val="24"/>
          <w:szCs w:val="24"/>
          <w:lang w:val="tr-TR" w:bidi="bn-IN"/>
        </w:rPr>
      </w:pPr>
      <w:r w:rsidRPr="00942197">
        <w:rPr>
          <w:rFonts w:ascii="Times New Roman" w:eastAsia="Times New Roman" w:hAnsi="Times New Roman" w:cs="Times New Roman"/>
          <w:b/>
          <w:color w:val="000000"/>
          <w:sz w:val="24"/>
          <w:szCs w:val="24"/>
          <w:lang w:val="tr-TR" w:bidi="bn-IN"/>
        </w:rPr>
        <w:t xml:space="preserve">Yasadışı ticaretin yöntemleri ve </w:t>
      </w:r>
      <w:r w:rsidR="00681A33" w:rsidRPr="00942197">
        <w:rPr>
          <w:rFonts w:ascii="Times New Roman" w:eastAsia="Times New Roman" w:hAnsi="Times New Roman" w:cs="Times New Roman"/>
          <w:b/>
          <w:color w:val="000000"/>
          <w:sz w:val="24"/>
          <w:szCs w:val="24"/>
          <w:lang w:val="tr-TR" w:bidi="bn-IN"/>
        </w:rPr>
        <w:t>rotaları</w:t>
      </w:r>
      <w:r w:rsidRPr="00942197">
        <w:rPr>
          <w:rFonts w:ascii="Times New Roman" w:eastAsia="Times New Roman" w:hAnsi="Times New Roman" w:cs="Times New Roman"/>
          <w:b/>
          <w:color w:val="000000"/>
          <w:sz w:val="24"/>
          <w:szCs w:val="24"/>
          <w:lang w:val="tr-TR" w:bidi="bn-IN"/>
        </w:rPr>
        <w:t>:</w:t>
      </w:r>
    </w:p>
    <w:p w14:paraId="1145A656" w14:textId="68F7A730" w:rsidR="00DE58FC" w:rsidRPr="00942197" w:rsidRDefault="00DE58FC" w:rsidP="00DE58FC">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lastRenderedPageBreak/>
        <w:t xml:space="preserve">Türkiye'de temelde iki tür kaçakçılık şebekesi vardır. Kaçak miktarların yanı sıra organizasyonun karmaşıklığı açısından en önemlisi toptan satış ağlarıdır. Ancak </w:t>
      </w:r>
      <w:r w:rsidR="002740DB">
        <w:rPr>
          <w:rFonts w:ascii="Times New Roman" w:eastAsia="Calibri" w:hAnsi="Times New Roman" w:cs="Times New Roman"/>
          <w:sz w:val="24"/>
          <w:szCs w:val="24"/>
          <w:lang w:val="tr-TR"/>
        </w:rPr>
        <w:t>bireysel</w:t>
      </w:r>
      <w:r w:rsidR="00ED26B5">
        <w:rPr>
          <w:rFonts w:ascii="Times New Roman" w:eastAsia="Calibri" w:hAnsi="Times New Roman" w:cs="Times New Roman"/>
          <w:sz w:val="24"/>
          <w:szCs w:val="24"/>
          <w:lang w:val="tr-TR"/>
        </w:rPr>
        <w:t xml:space="preserve"> (küçük ölçekli)</w:t>
      </w:r>
      <w:r w:rsidR="002740DB">
        <w:rPr>
          <w:rFonts w:ascii="Times New Roman" w:eastAsia="Calibri" w:hAnsi="Times New Roman" w:cs="Times New Roman"/>
          <w:sz w:val="24"/>
          <w:szCs w:val="24"/>
          <w:lang w:val="tr-TR"/>
        </w:rPr>
        <w:t xml:space="preserve"> </w:t>
      </w:r>
      <w:r w:rsidR="00ED26B5">
        <w:rPr>
          <w:rFonts w:ascii="Times New Roman" w:eastAsia="Calibri" w:hAnsi="Times New Roman" w:cs="Times New Roman"/>
          <w:sz w:val="24"/>
          <w:szCs w:val="24"/>
          <w:lang w:val="tr-TR"/>
        </w:rPr>
        <w:t>satış</w:t>
      </w:r>
      <w:r w:rsidRPr="00942197">
        <w:rPr>
          <w:rFonts w:ascii="Times New Roman" w:eastAsia="Calibri" w:hAnsi="Times New Roman" w:cs="Times New Roman"/>
          <w:sz w:val="24"/>
          <w:szCs w:val="24"/>
          <w:lang w:val="tr-TR"/>
        </w:rPr>
        <w:t xml:space="preserve"> ağları da Türkiye'deki yasadışı ticaretin de göz ardı edilemez bir parçasını oluşturmaktadır.  </w:t>
      </w:r>
    </w:p>
    <w:p w14:paraId="380AFB1F" w14:textId="77777777" w:rsidR="00DE58FC" w:rsidRPr="00942197" w:rsidRDefault="00DE58FC" w:rsidP="00DE58FC">
      <w:pPr>
        <w:spacing w:after="0" w:line="360" w:lineRule="auto"/>
        <w:jc w:val="both"/>
        <w:rPr>
          <w:rFonts w:ascii="Times New Roman" w:eastAsia="Calibri" w:hAnsi="Times New Roman" w:cs="Times New Roman"/>
          <w:sz w:val="24"/>
          <w:szCs w:val="24"/>
          <w:lang w:val="tr-TR"/>
        </w:rPr>
      </w:pPr>
    </w:p>
    <w:p w14:paraId="1850B1DA" w14:textId="55D7BEB9" w:rsidR="00DE58FC" w:rsidRPr="00942197" w:rsidRDefault="00DE58FC" w:rsidP="00DE58FC">
      <w:pPr>
        <w:spacing w:after="0" w:line="360" w:lineRule="auto"/>
        <w:jc w:val="both"/>
        <w:rPr>
          <w:lang w:val="tr-TR"/>
        </w:rPr>
      </w:pPr>
      <w:r w:rsidRPr="00942197">
        <w:rPr>
          <w:rFonts w:ascii="Times New Roman" w:eastAsia="Calibri" w:hAnsi="Times New Roman" w:cs="Times New Roman"/>
          <w:sz w:val="24"/>
          <w:szCs w:val="24"/>
          <w:lang w:val="tr-TR"/>
        </w:rPr>
        <w:t xml:space="preserve">Yasadışı toptan kaçakçılıkta </w:t>
      </w:r>
      <w:r w:rsidRPr="001F2EB0">
        <w:rPr>
          <w:rFonts w:ascii="Times New Roman" w:eastAsia="Calibri" w:hAnsi="Times New Roman" w:cs="Times New Roman"/>
          <w:sz w:val="24"/>
          <w:szCs w:val="24"/>
          <w:lang w:val="tr-TR"/>
        </w:rPr>
        <w:t xml:space="preserve">kullanılan çeşitli yöntemler vardır. Bunlardan ilki, malları gizli bölmelere veya kaplara saklamak veya </w:t>
      </w:r>
      <w:proofErr w:type="spellStart"/>
      <w:r w:rsidRPr="001F2EB0">
        <w:rPr>
          <w:rFonts w:ascii="Times New Roman" w:eastAsia="Calibri" w:hAnsi="Times New Roman" w:cs="Times New Roman"/>
          <w:sz w:val="24"/>
          <w:szCs w:val="24"/>
          <w:lang w:val="tr-TR"/>
        </w:rPr>
        <w:t>zulalamaktır</w:t>
      </w:r>
      <w:proofErr w:type="spellEnd"/>
      <w:r w:rsidRPr="001F2EB0">
        <w:rPr>
          <w:rFonts w:ascii="Times New Roman" w:eastAsia="Calibri" w:hAnsi="Times New Roman" w:cs="Times New Roman"/>
          <w:sz w:val="24"/>
          <w:szCs w:val="24"/>
          <w:lang w:val="tr-TR"/>
        </w:rPr>
        <w:t>. İkinci yöntem ise vergi dolandırıcılığı amacıyla kullanılan bir yalan beyan</w:t>
      </w:r>
      <w:r w:rsidR="00ED26B5" w:rsidRPr="001F2EB0">
        <w:rPr>
          <w:rFonts w:ascii="Times New Roman" w:eastAsia="Calibri" w:hAnsi="Times New Roman" w:cs="Times New Roman"/>
          <w:sz w:val="24"/>
          <w:szCs w:val="24"/>
          <w:lang w:val="tr-TR"/>
        </w:rPr>
        <w:t>da bulunmaktır</w:t>
      </w:r>
      <w:r w:rsidRPr="001F2EB0">
        <w:rPr>
          <w:rFonts w:ascii="Times New Roman" w:eastAsia="Calibri" w:hAnsi="Times New Roman" w:cs="Times New Roman"/>
          <w:sz w:val="24"/>
          <w:szCs w:val="24"/>
          <w:lang w:val="tr-TR"/>
        </w:rPr>
        <w:t xml:space="preserve">. Getirilen mallar ya farklı ürünler olarak beyan edilir ya da ağırlıkları/miktarları yanlış bildirilir. Yüksek vergilerden kaçınmak için yaygın olarak kullanılan üçüncü yöntem </w:t>
      </w:r>
      <w:r w:rsidR="00ED26B5" w:rsidRPr="001F2EB0">
        <w:rPr>
          <w:rFonts w:ascii="Times New Roman" w:eastAsia="Calibri" w:hAnsi="Times New Roman" w:cs="Times New Roman"/>
          <w:sz w:val="24"/>
          <w:szCs w:val="24"/>
          <w:lang w:val="tr-TR"/>
        </w:rPr>
        <w:t>kıymet</w:t>
      </w:r>
      <w:r w:rsidRPr="001F2EB0">
        <w:rPr>
          <w:rFonts w:ascii="Times New Roman" w:eastAsia="Calibri" w:hAnsi="Times New Roman" w:cs="Times New Roman"/>
          <w:sz w:val="24"/>
          <w:szCs w:val="24"/>
          <w:lang w:val="tr-TR"/>
        </w:rPr>
        <w:t xml:space="preserve"> </w:t>
      </w:r>
      <w:r w:rsidR="00ED26B5" w:rsidRPr="001F2EB0">
        <w:rPr>
          <w:rFonts w:ascii="Times New Roman" w:eastAsia="Calibri" w:hAnsi="Times New Roman" w:cs="Times New Roman"/>
          <w:sz w:val="24"/>
          <w:szCs w:val="24"/>
          <w:lang w:val="tr-TR"/>
        </w:rPr>
        <w:t>kaçak</w:t>
      </w:r>
      <w:r w:rsidR="001F2EB0" w:rsidRPr="001F2EB0">
        <w:rPr>
          <w:rFonts w:ascii="Times New Roman" w:eastAsia="Calibri" w:hAnsi="Times New Roman" w:cs="Times New Roman"/>
          <w:sz w:val="24"/>
          <w:szCs w:val="24"/>
          <w:lang w:val="tr-TR"/>
        </w:rPr>
        <w:t>çılığı</w:t>
      </w:r>
      <w:r w:rsidRPr="001F2EB0">
        <w:rPr>
          <w:rFonts w:ascii="Times New Roman" w:eastAsia="Calibri" w:hAnsi="Times New Roman" w:cs="Times New Roman"/>
          <w:sz w:val="24"/>
          <w:szCs w:val="24"/>
          <w:lang w:val="tr-TR"/>
        </w:rPr>
        <w:t>dır. Bu yöntem için, satın alınan malların fiyatını oldukça düşük gösteren sahte bir fatura düzenlenir.</w:t>
      </w:r>
      <w:r w:rsidR="00ED26B5" w:rsidRPr="001F2EB0">
        <w:rPr>
          <w:rFonts w:ascii="Times New Roman" w:eastAsia="Calibri" w:hAnsi="Times New Roman" w:cs="Times New Roman"/>
          <w:sz w:val="24"/>
          <w:szCs w:val="24"/>
          <w:lang w:val="tr-TR"/>
        </w:rPr>
        <w:t xml:space="preserve"> </w:t>
      </w:r>
      <w:r w:rsidRPr="001F2EB0">
        <w:rPr>
          <w:rFonts w:ascii="Times New Roman" w:eastAsia="Calibri" w:hAnsi="Times New Roman" w:cs="Times New Roman"/>
          <w:sz w:val="24"/>
          <w:szCs w:val="24"/>
          <w:lang w:val="tr-TR"/>
        </w:rPr>
        <w:t>Dördüncü yöntem iç sabotaj</w:t>
      </w:r>
      <w:r w:rsidR="001F2EB0" w:rsidRPr="001F2EB0">
        <w:rPr>
          <w:rFonts w:ascii="Times New Roman" w:eastAsia="Calibri" w:hAnsi="Times New Roman" w:cs="Times New Roman"/>
          <w:sz w:val="24"/>
          <w:szCs w:val="24"/>
          <w:lang w:val="tr-TR"/>
        </w:rPr>
        <w:t xml:space="preserve"> da olarak bilinen</w:t>
      </w:r>
      <w:r w:rsidRPr="001F2EB0">
        <w:rPr>
          <w:rFonts w:ascii="Times New Roman" w:eastAsia="Calibri" w:hAnsi="Times New Roman" w:cs="Times New Roman"/>
          <w:sz w:val="24"/>
          <w:szCs w:val="24"/>
          <w:lang w:val="tr-TR"/>
        </w:rPr>
        <w:t xml:space="preserve"> rüşvet</w:t>
      </w:r>
      <w:r w:rsidR="001F2EB0" w:rsidRPr="001F2EB0">
        <w:rPr>
          <w:rFonts w:ascii="Times New Roman" w:eastAsia="Calibri" w:hAnsi="Times New Roman" w:cs="Times New Roman"/>
          <w:sz w:val="24"/>
          <w:szCs w:val="24"/>
          <w:lang w:val="tr-TR"/>
        </w:rPr>
        <w:t>tir</w:t>
      </w:r>
      <w:r w:rsidRPr="001F2EB0">
        <w:rPr>
          <w:rFonts w:ascii="Times New Roman" w:eastAsia="Calibri" w:hAnsi="Times New Roman" w:cs="Times New Roman"/>
          <w:sz w:val="24"/>
          <w:szCs w:val="24"/>
          <w:lang w:val="tr-TR"/>
        </w:rPr>
        <w:t>. Risk altındaki kaçak malların değeri o kadar yüksektir ki, kârın bir kısmını rüşvete harcamaya değmektedir. Bu durumda, bir gümrük memuru önceden ayarlanır ve kaçakçılık operasyonu bu belirli memur görevdeyken yapılır.</w:t>
      </w:r>
    </w:p>
    <w:p w14:paraId="6AC3A6A6"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6EDD1FD2" w14:textId="550922F2" w:rsidR="00DE58FC" w:rsidRPr="00942197" w:rsidRDefault="00DE58FC" w:rsidP="00DE58FC">
      <w:pPr>
        <w:spacing w:after="0" w:line="360" w:lineRule="auto"/>
        <w:jc w:val="both"/>
        <w:rPr>
          <w:rFonts w:ascii="Times New Roman" w:eastAsia="Calibri" w:hAnsi="Times New Roman" w:cs="Times New Roman"/>
          <w:sz w:val="24"/>
          <w:szCs w:val="24"/>
          <w:lang w:val="tr-TR"/>
        </w:rPr>
      </w:pPr>
      <w:r w:rsidRPr="00F74851">
        <w:rPr>
          <w:rFonts w:ascii="Times New Roman" w:eastAsia="Calibri" w:hAnsi="Times New Roman" w:cs="Times New Roman"/>
          <w:sz w:val="24"/>
          <w:szCs w:val="24"/>
          <w:lang w:val="tr-TR"/>
        </w:rPr>
        <w:t>Türkçede "karınca ticareti"</w:t>
      </w:r>
      <w:r w:rsidRPr="00942197">
        <w:rPr>
          <w:rFonts w:ascii="Times New Roman" w:eastAsia="Calibri" w:hAnsi="Times New Roman" w:cs="Times New Roman"/>
          <w:sz w:val="24"/>
          <w:szCs w:val="24"/>
          <w:lang w:val="tr-TR"/>
        </w:rPr>
        <w:t xml:space="preserve"> olarak da adlandırılan </w:t>
      </w:r>
      <w:r w:rsidR="00ED26B5">
        <w:rPr>
          <w:rFonts w:ascii="Times New Roman" w:eastAsia="Calibri" w:hAnsi="Times New Roman" w:cs="Times New Roman"/>
          <w:sz w:val="24"/>
          <w:szCs w:val="24"/>
          <w:lang w:val="tr-TR"/>
        </w:rPr>
        <w:t>bireysel (küçük ölçekli)</w:t>
      </w:r>
      <w:r w:rsidRPr="00942197">
        <w:rPr>
          <w:rFonts w:ascii="Times New Roman" w:eastAsia="Calibri" w:hAnsi="Times New Roman" w:cs="Times New Roman"/>
          <w:sz w:val="24"/>
          <w:szCs w:val="24"/>
          <w:lang w:val="tr-TR"/>
        </w:rPr>
        <w:t xml:space="preserve"> kaçakçılığın karmaşık bir organizasyona ihtiyacı yoktur. </w:t>
      </w:r>
      <w:r w:rsidR="00ED26B5">
        <w:rPr>
          <w:rFonts w:ascii="Times New Roman" w:eastAsia="Calibri" w:hAnsi="Times New Roman" w:cs="Times New Roman"/>
          <w:sz w:val="24"/>
          <w:szCs w:val="24"/>
          <w:lang w:val="tr-TR"/>
        </w:rPr>
        <w:t>Karınca ticaretinin</w:t>
      </w:r>
      <w:r w:rsidRPr="00942197">
        <w:rPr>
          <w:rFonts w:ascii="Times New Roman" w:eastAsia="Calibri" w:hAnsi="Times New Roman" w:cs="Times New Roman"/>
          <w:sz w:val="24"/>
          <w:szCs w:val="24"/>
          <w:lang w:val="tr-TR"/>
        </w:rPr>
        <w:t xml:space="preserve"> iki versiyonu vardır: modern "otobüs kaçakçılığı" ve geleneksel "katır kaçakçılığı". İlk versiyonda organizatör, yolcularıyla kendi başına anlaşma yapan otobüs şoförüdür; ikinci versiyonda ise, Güneydoğu'da sınıra yakın bir yerde yaşayan kişiler katır sırtında kaçak mal taşırlar. Bununla birlikte, bölgedeki derinlemesine görüşmelere göre katır kaçakçılığı birkaç nedenden dolayı düşüştedir: </w:t>
      </w:r>
      <w:proofErr w:type="spellStart"/>
      <w:r w:rsidRPr="00942197">
        <w:rPr>
          <w:rFonts w:ascii="Times New Roman" w:eastAsia="Calibri" w:hAnsi="Times New Roman" w:cs="Times New Roman"/>
          <w:sz w:val="24"/>
          <w:szCs w:val="24"/>
          <w:lang w:val="tr-TR"/>
        </w:rPr>
        <w:t>Roboski</w:t>
      </w:r>
      <w:proofErr w:type="spellEnd"/>
      <w:r w:rsidRPr="00942197">
        <w:rPr>
          <w:rFonts w:ascii="Times New Roman" w:eastAsia="Calibri" w:hAnsi="Times New Roman" w:cs="Times New Roman"/>
          <w:sz w:val="24"/>
          <w:szCs w:val="24"/>
          <w:lang w:val="tr-TR"/>
        </w:rPr>
        <w:t xml:space="preserve"> olayı, Suriye'deki iç savaş, daha sıkı sınır kontrolleri.</w:t>
      </w:r>
    </w:p>
    <w:p w14:paraId="341A9C3F"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7BE8F885" w14:textId="0275B12A" w:rsidR="00C26F38" w:rsidRPr="00942197" w:rsidRDefault="00DE58FC" w:rsidP="00786A45">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Son birkaç yıldır, tütün </w:t>
      </w:r>
      <w:r w:rsidR="008E78C6">
        <w:rPr>
          <w:rFonts w:ascii="Times New Roman" w:eastAsia="Calibri" w:hAnsi="Times New Roman" w:cs="Times New Roman"/>
          <w:sz w:val="24"/>
          <w:szCs w:val="24"/>
          <w:lang w:val="tr-TR"/>
        </w:rPr>
        <w:t>mamulleri,</w:t>
      </w:r>
      <w:r w:rsidRPr="00942197">
        <w:rPr>
          <w:rFonts w:ascii="Times New Roman" w:eastAsia="Calibri" w:hAnsi="Times New Roman" w:cs="Times New Roman"/>
          <w:sz w:val="24"/>
          <w:szCs w:val="24"/>
          <w:lang w:val="tr-TR"/>
        </w:rPr>
        <w:t xml:space="preserve"> cep telefonları ve akaryakıttaki yasadışı ticaretin hacmi, esas olarak hükümetin daha az hoşgörülü tutumu ve aldığı daha sıkı yasal önlemler nedeniyle azalmaktadır. Türk </w:t>
      </w:r>
      <w:r w:rsidR="008E78C6" w:rsidRPr="00942197">
        <w:rPr>
          <w:rFonts w:ascii="Times New Roman" w:eastAsia="Calibri" w:hAnsi="Times New Roman" w:cs="Times New Roman"/>
          <w:sz w:val="24"/>
          <w:szCs w:val="24"/>
          <w:lang w:val="tr-TR"/>
        </w:rPr>
        <w:t>lirasının</w:t>
      </w:r>
      <w:r w:rsidRPr="00942197">
        <w:rPr>
          <w:rFonts w:ascii="Times New Roman" w:eastAsia="Calibri" w:hAnsi="Times New Roman" w:cs="Times New Roman"/>
          <w:sz w:val="24"/>
          <w:szCs w:val="24"/>
          <w:lang w:val="tr-TR"/>
        </w:rPr>
        <w:t xml:space="preserve"> son yıllarda sürekli değer kaybetmesi, sigara ve alkollü içki kaçakçılığını kârsız hale getirmiştir. Ancak diğer yandan, sarma tütün ve sahte alkollü içki üretimi artmıştır.</w:t>
      </w:r>
    </w:p>
    <w:p w14:paraId="33930C24" w14:textId="77777777" w:rsidR="00DE58FC" w:rsidRPr="00942197" w:rsidRDefault="00DE58FC" w:rsidP="00786A45">
      <w:pPr>
        <w:spacing w:after="0" w:line="360" w:lineRule="auto"/>
        <w:jc w:val="both"/>
        <w:rPr>
          <w:rFonts w:ascii="Times New Roman" w:eastAsia="Times New Roman" w:hAnsi="Times New Roman" w:cs="Times New Roman"/>
          <w:sz w:val="24"/>
          <w:szCs w:val="24"/>
          <w:lang w:val="tr-TR" w:bidi="bn-IN"/>
        </w:rPr>
      </w:pPr>
    </w:p>
    <w:p w14:paraId="2B458471" w14:textId="77777777" w:rsidR="00C26F38" w:rsidRPr="00942197" w:rsidRDefault="00DE58FC"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Calibri" w:hAnsi="Times New Roman" w:cs="Times New Roman"/>
          <w:sz w:val="24"/>
          <w:szCs w:val="24"/>
          <w:lang w:val="tr-TR"/>
        </w:rPr>
        <w:t xml:space="preserve">Türkiye'de yasadışı ticaretin dinamikleri ve bileşenleri konusunda çok keskin bölgesel farklılıklar vardır. Akaryakıt Türkiye'ye daha çok hem Karadeniz hem de Akdeniz bölgelerinden sokulmaktadır. Kaçak alkol ürünleri daha çok Ege ve Akdeniz bölgelerinde bulunurken, kaçak </w:t>
      </w:r>
      <w:r w:rsidRPr="00942197">
        <w:rPr>
          <w:rFonts w:ascii="Times New Roman" w:eastAsia="Calibri" w:hAnsi="Times New Roman" w:cs="Times New Roman"/>
          <w:sz w:val="24"/>
          <w:szCs w:val="24"/>
          <w:lang w:val="tr-TR"/>
        </w:rPr>
        <w:lastRenderedPageBreak/>
        <w:t>sigaralar daha çok Güneydoğu Anadolu bölgesinde bulunmaktadır. Cep telefonları için dağılım nispeten daha homojendir.</w:t>
      </w:r>
    </w:p>
    <w:p w14:paraId="24F6A1D8"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24AB9730" w14:textId="3A59D0C8" w:rsidR="00DE58FC" w:rsidRPr="00942197" w:rsidRDefault="00DE58FC" w:rsidP="00DE58FC">
      <w:pPr>
        <w:spacing w:before="120" w:after="0" w:line="360" w:lineRule="auto"/>
        <w:contextualSpacing/>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Hem Karadeniz hem de Akdeniz üzerinden deniz kaçakçılığı, toptan sigara ve akaryakıt kaçakçılığında önemli bir rol </w:t>
      </w:r>
      <w:r w:rsidRPr="00942197">
        <w:rPr>
          <w:rFonts w:ascii="Times New Roman" w:eastAsia="Times New Roman" w:hAnsi="Times New Roman" w:cs="Times New Roman"/>
          <w:color w:val="000000"/>
          <w:sz w:val="24"/>
          <w:szCs w:val="24"/>
          <w:lang w:val="tr-TR" w:bidi="bn-IN"/>
        </w:rPr>
        <w:t>oynamaktadır</w:t>
      </w:r>
      <w:r w:rsidRPr="00942197">
        <w:rPr>
          <w:rFonts w:ascii="Times New Roman" w:eastAsia="Calibri" w:hAnsi="Times New Roman" w:cs="Times New Roman"/>
          <w:sz w:val="24"/>
          <w:szCs w:val="24"/>
          <w:lang w:val="tr-TR"/>
        </w:rPr>
        <w:t xml:space="preserve">. Karadeniz açıklarında demirli gemilerden kaçak akaryakıt alımı yaygındır. Kıyıya getirildikten sonra, kaçak akaryakıt ya yerinde satılır ya da toptancı aracılara aktarılır. Akdeniz, Ege ve Marmara bölgelerinde her türlü mal Mersin, İzmir ve İstanbul limanları üzerinden kaçırılır. </w:t>
      </w:r>
      <w:r w:rsidR="008E78C6" w:rsidRPr="008E78C6">
        <w:rPr>
          <w:rFonts w:ascii="Times New Roman" w:eastAsia="Calibri" w:hAnsi="Times New Roman" w:cs="Times New Roman"/>
          <w:sz w:val="24"/>
          <w:szCs w:val="24"/>
          <w:lang w:val="tr-TR"/>
        </w:rPr>
        <w:t xml:space="preserve">Limanların kullanıldığı </w:t>
      </w:r>
      <w:r w:rsidRPr="008E78C6">
        <w:rPr>
          <w:rFonts w:ascii="Times New Roman" w:eastAsia="Calibri" w:hAnsi="Times New Roman" w:cs="Times New Roman"/>
          <w:sz w:val="24"/>
          <w:szCs w:val="24"/>
          <w:lang w:val="tr-TR"/>
        </w:rPr>
        <w:t xml:space="preserve">durumlarda, malların değerini düşük </w:t>
      </w:r>
      <w:r w:rsidR="008E78C6" w:rsidRPr="008E78C6">
        <w:rPr>
          <w:rFonts w:ascii="Times New Roman" w:eastAsia="Calibri" w:hAnsi="Times New Roman" w:cs="Times New Roman"/>
          <w:sz w:val="24"/>
          <w:szCs w:val="24"/>
          <w:lang w:val="tr-TR"/>
        </w:rPr>
        <w:t xml:space="preserve">göstermek </w:t>
      </w:r>
      <w:r w:rsidRPr="008E78C6">
        <w:rPr>
          <w:rFonts w:ascii="Times New Roman" w:eastAsia="Calibri" w:hAnsi="Times New Roman" w:cs="Times New Roman"/>
          <w:sz w:val="24"/>
          <w:szCs w:val="24"/>
          <w:lang w:val="tr-TR"/>
        </w:rPr>
        <w:t xml:space="preserve">veya yanlış </w:t>
      </w:r>
      <w:r w:rsidR="008E78C6" w:rsidRPr="008E78C6">
        <w:rPr>
          <w:rFonts w:ascii="Times New Roman" w:eastAsia="Calibri" w:hAnsi="Times New Roman" w:cs="Times New Roman"/>
          <w:sz w:val="24"/>
          <w:szCs w:val="24"/>
          <w:lang w:val="tr-TR"/>
        </w:rPr>
        <w:t xml:space="preserve">beyanda bulunmak </w:t>
      </w:r>
      <w:r w:rsidRPr="008E78C6">
        <w:rPr>
          <w:rFonts w:ascii="Times New Roman" w:eastAsia="Calibri" w:hAnsi="Times New Roman" w:cs="Times New Roman"/>
          <w:sz w:val="24"/>
          <w:szCs w:val="24"/>
          <w:lang w:val="tr-TR"/>
        </w:rPr>
        <w:t xml:space="preserve">veya konteyner zulalarında mal kaçırmak yaygın uygulamalardır. </w:t>
      </w:r>
    </w:p>
    <w:p w14:paraId="65D3DD5C"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0BDFF2DC" w14:textId="77777777" w:rsidR="00C26F38" w:rsidRPr="00942197" w:rsidRDefault="00C26F38" w:rsidP="00786A45">
      <w:pPr>
        <w:spacing w:after="0" w:line="360" w:lineRule="auto"/>
        <w:jc w:val="both"/>
        <w:rPr>
          <w:rFonts w:ascii="Times New Roman" w:eastAsia="Times New Roman" w:hAnsi="Times New Roman" w:cs="Times New Roman"/>
          <w:b/>
          <w:sz w:val="24"/>
          <w:szCs w:val="24"/>
          <w:lang w:val="tr-TR" w:bidi="bn-IN"/>
        </w:rPr>
      </w:pPr>
      <w:r w:rsidRPr="00942197">
        <w:rPr>
          <w:rFonts w:ascii="Times New Roman" w:eastAsia="Times New Roman" w:hAnsi="Times New Roman" w:cs="Times New Roman"/>
          <w:b/>
          <w:color w:val="000000"/>
          <w:sz w:val="24"/>
          <w:szCs w:val="24"/>
          <w:lang w:val="tr-TR" w:bidi="bn-IN"/>
        </w:rPr>
        <w:t>Yasadışı ticaretle mücadele:</w:t>
      </w:r>
    </w:p>
    <w:p w14:paraId="29748CA2" w14:textId="77777777" w:rsidR="00C26F38" w:rsidRPr="00942197" w:rsidRDefault="00DE58FC" w:rsidP="00786A45">
      <w:pPr>
        <w:spacing w:after="0" w:line="360" w:lineRule="auto"/>
        <w:jc w:val="both"/>
        <w:rPr>
          <w:rFonts w:ascii="Times New Roman" w:eastAsia="Helvetica" w:hAnsi="Times New Roman" w:cs="Times New Roman"/>
          <w:sz w:val="24"/>
          <w:szCs w:val="24"/>
          <w:bdr w:val="nil"/>
          <w:lang w:val="tr-TR"/>
        </w:rPr>
      </w:pPr>
      <w:r w:rsidRPr="00942197">
        <w:rPr>
          <w:rFonts w:ascii="Times New Roman" w:eastAsia="Helvetica" w:hAnsi="Times New Roman" w:cs="Times New Roman"/>
          <w:sz w:val="24"/>
          <w:szCs w:val="24"/>
          <w:bdr w:val="nil"/>
          <w:lang w:val="tr-TR"/>
        </w:rPr>
        <w:t>Bu projede üzerinde çalışılan dört malın kaçakçılığı ile ilgili yasal yaptırımlarda önemli farklılıklar vardır. Cep telefonu kaçakçılığına verilen cezalar tütün, alkollü içki ve akaryakıt kaçakçılığına kıyasla nispeten daha hafiftir. Ceza Hukuku, mükerrer suçlular için cezaların artırılmasını öngörmektedir. Bu nedenle, esnaf, işletme sahipleri ve kolluk kuvvetleri ilk cezaların diğer kişileri (tüketicileri ve uzmanları) yeterince caydırmadığını savunurken, yine de genellikle cezaların yeterli olduğunu düşünmektedir. İkinci grup için kaçakçılık, maddi sıkıntılar nedeniyle yapılırsa ceza ile önlenemez. Yasal malların fiyatları yükselmeye devam ederse, kaçakçılık devam edecektir.</w:t>
      </w:r>
    </w:p>
    <w:p w14:paraId="7743EADB" w14:textId="77777777" w:rsidR="00DE58FC" w:rsidRPr="00942197" w:rsidRDefault="00DE58FC" w:rsidP="00786A45">
      <w:pPr>
        <w:spacing w:after="0" w:line="360" w:lineRule="auto"/>
        <w:jc w:val="both"/>
        <w:rPr>
          <w:rFonts w:ascii="Times New Roman" w:eastAsia="Times New Roman" w:hAnsi="Times New Roman" w:cs="Times New Roman"/>
          <w:sz w:val="24"/>
          <w:szCs w:val="24"/>
          <w:lang w:val="tr-TR" w:bidi="bn-IN"/>
        </w:rPr>
      </w:pPr>
    </w:p>
    <w:p w14:paraId="0395C2C2" w14:textId="3DFC65BC" w:rsidR="00C26F38" w:rsidRPr="00942197" w:rsidRDefault="0066163D" w:rsidP="00786A45">
      <w:pPr>
        <w:spacing w:after="0" w:line="360" w:lineRule="auto"/>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İzlerini kaybettirmeyi başardıkları </w:t>
      </w:r>
      <w:r w:rsidR="00DE58FC" w:rsidRPr="00942197">
        <w:rPr>
          <w:rFonts w:ascii="Times New Roman" w:eastAsia="Calibri" w:hAnsi="Times New Roman" w:cs="Times New Roman"/>
          <w:sz w:val="24"/>
          <w:szCs w:val="24"/>
          <w:lang w:val="tr-TR"/>
        </w:rPr>
        <w:t xml:space="preserve">için liderlere ceza </w:t>
      </w:r>
      <w:r w:rsidR="00497F7E">
        <w:rPr>
          <w:rFonts w:ascii="Times New Roman" w:eastAsia="Calibri" w:hAnsi="Times New Roman" w:cs="Times New Roman"/>
          <w:sz w:val="24"/>
          <w:szCs w:val="24"/>
          <w:lang w:val="tr-TR"/>
        </w:rPr>
        <w:t xml:space="preserve">verilemediği </w:t>
      </w:r>
      <w:r w:rsidR="00DE58FC" w:rsidRPr="00942197">
        <w:rPr>
          <w:rFonts w:ascii="Times New Roman" w:eastAsia="Calibri" w:hAnsi="Times New Roman" w:cs="Times New Roman"/>
          <w:sz w:val="24"/>
          <w:szCs w:val="24"/>
          <w:lang w:val="tr-TR"/>
        </w:rPr>
        <w:t>iddia edil</w:t>
      </w:r>
      <w:r w:rsidR="00497F7E">
        <w:rPr>
          <w:rFonts w:ascii="Times New Roman" w:eastAsia="Calibri" w:hAnsi="Times New Roman" w:cs="Times New Roman"/>
          <w:sz w:val="24"/>
          <w:szCs w:val="24"/>
          <w:lang w:val="tr-TR"/>
        </w:rPr>
        <w:t>mektedir</w:t>
      </w:r>
      <w:r w:rsidR="00DE58FC" w:rsidRPr="00942197">
        <w:rPr>
          <w:rFonts w:ascii="Times New Roman" w:eastAsia="Calibri" w:hAnsi="Times New Roman" w:cs="Times New Roman"/>
          <w:sz w:val="24"/>
          <w:szCs w:val="24"/>
          <w:lang w:val="tr-TR"/>
        </w:rPr>
        <w:t>. Bazı kolluk kuvveti yetkilileri, cezaların sadece alt düzey örgüt üyelerine uygulanabileceğini, bu nedenle çok anlamlı olmadığını belirtmektedir.</w:t>
      </w:r>
    </w:p>
    <w:p w14:paraId="235D2EDF" w14:textId="77777777" w:rsidR="00DE58FC" w:rsidRPr="00942197" w:rsidRDefault="00DE58FC" w:rsidP="00786A45">
      <w:pPr>
        <w:spacing w:after="0" w:line="360" w:lineRule="auto"/>
        <w:jc w:val="both"/>
        <w:rPr>
          <w:rFonts w:ascii="Times New Roman" w:eastAsia="Times New Roman" w:hAnsi="Times New Roman" w:cs="Times New Roman"/>
          <w:sz w:val="24"/>
          <w:szCs w:val="24"/>
          <w:lang w:val="tr-TR" w:bidi="bn-IN"/>
        </w:rPr>
      </w:pPr>
    </w:p>
    <w:p w14:paraId="48DBE2CC" w14:textId="77777777" w:rsidR="00C26F38" w:rsidRPr="00942197" w:rsidRDefault="00DE58FC" w:rsidP="00786A45">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Gümrük yetkilileri, muhbir kullanmanın kaçakçılığı tespit etmek için iyi bir yol olduğunu belirtmektedir. Birçok kaçakçının bu yöntemle yakalandığını söyleyen gümrük yetkilileri muhbirlere </w:t>
      </w:r>
      <w:r w:rsidRPr="00DA2D92">
        <w:rPr>
          <w:rFonts w:ascii="Times New Roman" w:eastAsia="Calibri" w:hAnsi="Times New Roman" w:cs="Times New Roman"/>
          <w:sz w:val="24"/>
          <w:szCs w:val="24"/>
          <w:lang w:val="tr-TR"/>
        </w:rPr>
        <w:t>parasal ödüller verilmesini</w:t>
      </w:r>
      <w:r w:rsidRPr="00942197">
        <w:rPr>
          <w:rFonts w:ascii="Times New Roman" w:eastAsia="Calibri" w:hAnsi="Times New Roman" w:cs="Times New Roman"/>
          <w:sz w:val="24"/>
          <w:szCs w:val="24"/>
          <w:lang w:val="tr-TR"/>
        </w:rPr>
        <w:t xml:space="preserve"> onayladıklarını belirtmektedirler. Bu nedenle, ödül sistemine devam edilmesini önermektedirler.</w:t>
      </w:r>
    </w:p>
    <w:p w14:paraId="36989862" w14:textId="77777777" w:rsidR="00DE58FC" w:rsidRPr="00942197" w:rsidRDefault="00DE58FC" w:rsidP="00786A45">
      <w:pPr>
        <w:spacing w:after="0" w:line="360" w:lineRule="auto"/>
        <w:jc w:val="both"/>
        <w:rPr>
          <w:rFonts w:ascii="Times New Roman" w:eastAsia="Times New Roman" w:hAnsi="Times New Roman" w:cs="Times New Roman"/>
          <w:sz w:val="24"/>
          <w:szCs w:val="24"/>
          <w:lang w:val="tr-TR" w:bidi="bn-IN"/>
        </w:rPr>
      </w:pPr>
    </w:p>
    <w:p w14:paraId="171AAD23" w14:textId="63AD8042" w:rsidR="00C26F38" w:rsidRPr="00942197" w:rsidRDefault="00DE58FC" w:rsidP="00786A45">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Kolluk kuvvetleri yetkilileri, gümrük, polis, jandarma ve Milli İstihbarat Teşkilatı'nın birlikte çalışmasını önermektedir; </w:t>
      </w:r>
      <w:r w:rsidR="005C6213" w:rsidRPr="00942197">
        <w:rPr>
          <w:rFonts w:ascii="Times New Roman" w:eastAsia="Calibri" w:hAnsi="Times New Roman" w:cs="Times New Roman"/>
          <w:sz w:val="24"/>
          <w:szCs w:val="24"/>
          <w:lang w:val="tr-TR"/>
        </w:rPr>
        <w:t>iş birliğini</w:t>
      </w:r>
      <w:r w:rsidRPr="00942197">
        <w:rPr>
          <w:rFonts w:ascii="Times New Roman" w:eastAsia="Calibri" w:hAnsi="Times New Roman" w:cs="Times New Roman"/>
          <w:sz w:val="24"/>
          <w:szCs w:val="24"/>
          <w:lang w:val="tr-TR"/>
        </w:rPr>
        <w:t xml:space="preserve"> zayıflattığı düşünülen "kurumlar arası rekabetin" de önüne </w:t>
      </w:r>
      <w:r w:rsidRPr="00942197">
        <w:rPr>
          <w:rFonts w:ascii="Times New Roman" w:eastAsia="Calibri" w:hAnsi="Times New Roman" w:cs="Times New Roman"/>
          <w:sz w:val="24"/>
          <w:szCs w:val="24"/>
          <w:lang w:val="tr-TR"/>
        </w:rPr>
        <w:lastRenderedPageBreak/>
        <w:t>geçilmelidir. Hatta bazıları, çeşitli devlet organlarının aynı çatı altında toplanması gerektiğini öne sürmektedir</w:t>
      </w:r>
      <w:r w:rsidR="005E3776" w:rsidRPr="00942197">
        <w:rPr>
          <w:rFonts w:ascii="Times New Roman" w:eastAsia="Calibri" w:hAnsi="Times New Roman" w:cs="Times New Roman"/>
          <w:sz w:val="24"/>
          <w:szCs w:val="24"/>
          <w:lang w:val="tr-TR"/>
        </w:rPr>
        <w:t>.</w:t>
      </w:r>
    </w:p>
    <w:p w14:paraId="7570E0C4" w14:textId="77777777" w:rsidR="005E3776" w:rsidRPr="00942197" w:rsidRDefault="005E3776" w:rsidP="00786A45">
      <w:pPr>
        <w:spacing w:after="0" w:line="360" w:lineRule="auto"/>
        <w:jc w:val="both"/>
        <w:rPr>
          <w:rFonts w:ascii="Times New Roman" w:eastAsia="Times New Roman" w:hAnsi="Times New Roman" w:cs="Times New Roman"/>
          <w:sz w:val="24"/>
          <w:szCs w:val="24"/>
          <w:lang w:val="tr-TR" w:bidi="bn-IN"/>
        </w:rPr>
      </w:pPr>
    </w:p>
    <w:p w14:paraId="066BC33B" w14:textId="6B918EE2" w:rsidR="00C26F38" w:rsidRPr="00942197" w:rsidRDefault="00641F49" w:rsidP="00786A45">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Kaçakçılık ağları değişen koşullara çok hızlı bir şekilde uyum sağlamaktadır. Kaçakçılık son yıllarda daha da zorlaştığından, "değerleme dolandırıcılığı" önem kazanmaktadır. Kaçakçılığı daha da zorlaştıran nedenler şunlardır: (i) Suriye sınırı </w:t>
      </w:r>
      <w:r w:rsidRPr="001A5C70">
        <w:rPr>
          <w:rFonts w:ascii="Times New Roman" w:eastAsia="Calibri" w:hAnsi="Times New Roman" w:cs="Times New Roman"/>
          <w:sz w:val="24"/>
          <w:szCs w:val="24"/>
          <w:lang w:val="tr-TR"/>
        </w:rPr>
        <w:t xml:space="preserve">boyunca kurulan modüler duvarlar ve sınır güvenliğinin asker tarafından devralınmış olması (ii) sınırlarda </w:t>
      </w:r>
      <w:r w:rsidR="005C6213" w:rsidRPr="001A5C70">
        <w:rPr>
          <w:rFonts w:ascii="Times New Roman" w:eastAsia="Calibri" w:hAnsi="Times New Roman" w:cs="Times New Roman"/>
          <w:sz w:val="24"/>
          <w:szCs w:val="24"/>
          <w:lang w:val="tr-TR"/>
        </w:rPr>
        <w:t>“</w:t>
      </w:r>
      <w:proofErr w:type="spellStart"/>
      <w:r w:rsidRPr="001A5C70">
        <w:rPr>
          <w:rFonts w:ascii="Times New Roman" w:eastAsia="Calibri" w:hAnsi="Times New Roman" w:cs="Times New Roman"/>
          <w:sz w:val="24"/>
          <w:szCs w:val="24"/>
          <w:lang w:val="tr-TR"/>
        </w:rPr>
        <w:t>drone</w:t>
      </w:r>
      <w:proofErr w:type="spellEnd"/>
      <w:r w:rsidR="005C6213" w:rsidRPr="001A5C70">
        <w:rPr>
          <w:rFonts w:ascii="Times New Roman" w:eastAsia="Calibri" w:hAnsi="Times New Roman" w:cs="Times New Roman"/>
          <w:sz w:val="24"/>
          <w:szCs w:val="24"/>
          <w:lang w:val="tr-TR"/>
        </w:rPr>
        <w:t>”</w:t>
      </w:r>
      <w:r w:rsidRPr="001A5C70">
        <w:rPr>
          <w:rFonts w:ascii="Times New Roman" w:eastAsia="Calibri" w:hAnsi="Times New Roman" w:cs="Times New Roman"/>
          <w:sz w:val="24"/>
          <w:szCs w:val="24"/>
          <w:lang w:val="tr-TR"/>
        </w:rPr>
        <w:t xml:space="preserve"> gözetimi (iii) kaçak malların daha iyi izlenmesine ve gümrük kontrolleri sırasında zulaların yakalanma</w:t>
      </w:r>
      <w:r w:rsidRPr="00942197">
        <w:rPr>
          <w:rFonts w:ascii="Times New Roman" w:eastAsia="Calibri" w:hAnsi="Times New Roman" w:cs="Times New Roman"/>
          <w:sz w:val="24"/>
          <w:szCs w:val="24"/>
          <w:lang w:val="tr-TR"/>
        </w:rPr>
        <w:t xml:space="preserve"> şansının daha yüksek olmasına katkıda bulunan teknik iyileştirmeler (iv) son yıllarda Türk </w:t>
      </w:r>
      <w:r w:rsidR="00DA2D92" w:rsidRPr="00942197">
        <w:rPr>
          <w:rFonts w:ascii="Times New Roman" w:eastAsia="Calibri" w:hAnsi="Times New Roman" w:cs="Times New Roman"/>
          <w:sz w:val="24"/>
          <w:szCs w:val="24"/>
          <w:lang w:val="tr-TR"/>
        </w:rPr>
        <w:t>lirasındaki</w:t>
      </w:r>
      <w:r w:rsidRPr="00942197">
        <w:rPr>
          <w:rFonts w:ascii="Times New Roman" w:eastAsia="Calibri" w:hAnsi="Times New Roman" w:cs="Times New Roman"/>
          <w:sz w:val="24"/>
          <w:szCs w:val="24"/>
          <w:lang w:val="tr-TR"/>
        </w:rPr>
        <w:t xml:space="preserve"> sigara ve alkollü içki kaçakçılığını kârsız hale getiren büyük değer düşüşü.</w:t>
      </w:r>
    </w:p>
    <w:p w14:paraId="6F2D6401" w14:textId="77777777" w:rsidR="00DE58FC" w:rsidRPr="00942197" w:rsidRDefault="00DE58FC" w:rsidP="00786A45">
      <w:pPr>
        <w:spacing w:after="0" w:line="360" w:lineRule="auto"/>
        <w:jc w:val="both"/>
        <w:rPr>
          <w:rFonts w:ascii="Times New Roman" w:eastAsia="Calibri" w:hAnsi="Times New Roman" w:cs="Times New Roman"/>
          <w:sz w:val="24"/>
          <w:szCs w:val="24"/>
          <w:lang w:val="tr-TR"/>
        </w:rPr>
      </w:pPr>
    </w:p>
    <w:p w14:paraId="3B6275B2" w14:textId="04171F4A"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Sürekli olarak kaçakçılık ve yasadışı ticareti önlemeye yönelik yeni önlemler alınmaktadır. Yakın zamanlardan verilebilecek bazı örnekler gümrük bölgelerinde </w:t>
      </w:r>
      <w:r w:rsidR="005C6213">
        <w:rPr>
          <w:rFonts w:ascii="Times New Roman" w:eastAsia="Times New Roman" w:hAnsi="Times New Roman" w:cs="Times New Roman"/>
          <w:color w:val="000000"/>
          <w:sz w:val="24"/>
          <w:szCs w:val="24"/>
          <w:lang w:val="tr-TR" w:bidi="bn-IN"/>
        </w:rPr>
        <w:t>“</w:t>
      </w:r>
      <w:r w:rsidR="00641F49" w:rsidRPr="00942197">
        <w:rPr>
          <w:rFonts w:ascii="Times New Roman" w:eastAsia="Calibri" w:hAnsi="Times New Roman" w:cs="Times New Roman"/>
          <w:sz w:val="24"/>
          <w:szCs w:val="24"/>
          <w:lang w:val="tr-TR"/>
        </w:rPr>
        <w:t>X-ray</w:t>
      </w:r>
      <w:r w:rsidR="005C6213">
        <w:rPr>
          <w:rFonts w:ascii="Times New Roman" w:eastAsia="Calibri" w:hAnsi="Times New Roman" w:cs="Times New Roman"/>
          <w:sz w:val="24"/>
          <w:szCs w:val="24"/>
          <w:lang w:val="tr-TR"/>
        </w:rPr>
        <w:t>”</w:t>
      </w:r>
      <w:r w:rsidR="00641F49" w:rsidRPr="00942197">
        <w:rPr>
          <w:rFonts w:ascii="Times New Roman" w:eastAsia="Calibri" w:hAnsi="Times New Roman" w:cs="Times New Roman"/>
          <w:sz w:val="24"/>
          <w:szCs w:val="24"/>
          <w:lang w:val="tr-TR"/>
        </w:rPr>
        <w:t xml:space="preserve"> </w:t>
      </w:r>
      <w:r w:rsidRPr="00942197">
        <w:rPr>
          <w:rFonts w:ascii="Times New Roman" w:eastAsia="Times New Roman" w:hAnsi="Times New Roman" w:cs="Times New Roman"/>
          <w:color w:val="000000"/>
          <w:sz w:val="24"/>
          <w:szCs w:val="24"/>
          <w:lang w:val="tr-TR" w:bidi="bn-IN"/>
        </w:rPr>
        <w:t xml:space="preserve">ve kamera ile izleme, karada ve denizde araç/gemi izleme ile K9 üniteleridir. Ancak, birçok gümrük yetkilisinin de belirttiği gibi, bunların önleyici etkisi </w:t>
      </w:r>
      <w:r w:rsidR="00641F49" w:rsidRPr="00942197">
        <w:rPr>
          <w:rFonts w:ascii="Times New Roman" w:eastAsia="Times New Roman" w:hAnsi="Times New Roman" w:cs="Times New Roman"/>
          <w:color w:val="000000"/>
          <w:sz w:val="24"/>
          <w:szCs w:val="24"/>
          <w:lang w:val="tr-TR" w:bidi="bn-IN"/>
        </w:rPr>
        <w:t>g</w:t>
      </w:r>
      <w:r w:rsidRPr="00942197">
        <w:rPr>
          <w:rFonts w:ascii="Times New Roman" w:eastAsia="Times New Roman" w:hAnsi="Times New Roman" w:cs="Times New Roman"/>
          <w:color w:val="000000"/>
          <w:sz w:val="24"/>
          <w:szCs w:val="24"/>
          <w:lang w:val="tr-TR" w:bidi="bn-IN"/>
        </w:rPr>
        <w:t>aranti değildir. Ne zaman bir kaçakçılık yöntemi keşfedil</w:t>
      </w:r>
      <w:r w:rsidR="00641F49" w:rsidRPr="00942197">
        <w:rPr>
          <w:rFonts w:ascii="Times New Roman" w:eastAsia="Times New Roman" w:hAnsi="Times New Roman" w:cs="Times New Roman"/>
          <w:color w:val="000000"/>
          <w:sz w:val="24"/>
          <w:szCs w:val="24"/>
          <w:lang w:val="tr-TR" w:bidi="bn-IN"/>
        </w:rPr>
        <w:t xml:space="preserve">ip </w:t>
      </w:r>
      <w:r w:rsidRPr="00942197">
        <w:rPr>
          <w:rFonts w:ascii="Times New Roman" w:eastAsia="Times New Roman" w:hAnsi="Times New Roman" w:cs="Times New Roman"/>
          <w:color w:val="000000"/>
          <w:sz w:val="24"/>
          <w:szCs w:val="24"/>
          <w:lang w:val="tr-TR" w:bidi="bn-IN"/>
        </w:rPr>
        <w:t xml:space="preserve">buna karşı önlem alınsa kaçakçılar </w:t>
      </w:r>
      <w:r w:rsidR="00641F49" w:rsidRPr="00942197">
        <w:rPr>
          <w:rFonts w:ascii="Times New Roman" w:eastAsia="Times New Roman" w:hAnsi="Times New Roman" w:cs="Times New Roman"/>
          <w:color w:val="000000"/>
          <w:sz w:val="24"/>
          <w:szCs w:val="24"/>
          <w:lang w:val="tr-TR" w:bidi="bn-IN"/>
        </w:rPr>
        <w:t xml:space="preserve">yeni </w:t>
      </w:r>
      <w:r w:rsidRPr="00942197">
        <w:rPr>
          <w:rFonts w:ascii="Times New Roman" w:eastAsia="Times New Roman" w:hAnsi="Times New Roman" w:cs="Times New Roman"/>
          <w:color w:val="000000"/>
          <w:sz w:val="24"/>
          <w:szCs w:val="24"/>
          <w:lang w:val="tr-TR" w:bidi="bn-IN"/>
        </w:rPr>
        <w:t>bir yöntem bulunmaktadır</w:t>
      </w:r>
      <w:r w:rsidR="008934F7" w:rsidRPr="00942197">
        <w:rPr>
          <w:rFonts w:ascii="Times New Roman" w:eastAsia="Times New Roman" w:hAnsi="Times New Roman" w:cs="Times New Roman"/>
          <w:color w:val="000000"/>
          <w:sz w:val="24"/>
          <w:szCs w:val="24"/>
          <w:lang w:val="tr-TR" w:bidi="bn-IN"/>
        </w:rPr>
        <w:t>. K</w:t>
      </w:r>
      <w:r w:rsidR="00476DAE" w:rsidRPr="00942197">
        <w:rPr>
          <w:rFonts w:ascii="Times New Roman" w:eastAsia="Times New Roman" w:hAnsi="Times New Roman" w:cs="Times New Roman"/>
          <w:color w:val="000000"/>
          <w:sz w:val="24"/>
          <w:szCs w:val="24"/>
          <w:lang w:val="tr-TR" w:bidi="bn-IN"/>
        </w:rPr>
        <w:t>açak</w:t>
      </w:r>
      <w:r w:rsidRPr="00942197">
        <w:rPr>
          <w:rFonts w:ascii="Times New Roman" w:eastAsia="Times New Roman" w:hAnsi="Times New Roman" w:cs="Times New Roman"/>
          <w:color w:val="000000"/>
          <w:sz w:val="24"/>
          <w:szCs w:val="24"/>
          <w:lang w:val="tr-TR" w:bidi="bn-IN"/>
        </w:rPr>
        <w:t>çıların sürekli kolluk güçlerinden bir adım önde oldukları görülmektedir.</w:t>
      </w:r>
    </w:p>
    <w:p w14:paraId="4B4A06E7"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71F7B291" w14:textId="77777777" w:rsidR="00CA53CC" w:rsidRPr="00942197" w:rsidRDefault="00C26F38" w:rsidP="00786A45">
      <w:pPr>
        <w:spacing w:after="0" w:line="360" w:lineRule="auto"/>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b/>
          <w:color w:val="000000"/>
          <w:sz w:val="24"/>
          <w:szCs w:val="24"/>
          <w:lang w:val="tr-TR" w:bidi="bn-IN"/>
        </w:rPr>
        <w:t>Öneriler:</w:t>
      </w:r>
    </w:p>
    <w:p w14:paraId="468A5F09" w14:textId="6F1D4C54" w:rsidR="00C26F38" w:rsidRPr="00942197" w:rsidRDefault="00626C20"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Calibri" w:hAnsi="Times New Roman" w:cs="Times New Roman"/>
          <w:sz w:val="24"/>
          <w:szCs w:val="24"/>
          <w:lang w:val="tr-TR"/>
        </w:rPr>
        <w:t xml:space="preserve">Yoksulluk veya yasal ve yasadışı mallar arasındaki büyük fiyat farkları Türkiye'de yasadışı ticaretin neden bu kadar yaygın olduğunu anlamada yardımcı olsa bile, kamu vergi geliri kaybı, sağlık sorunları ve etik nedenlerle yasadışı ticaretle mücadelenin daha da güçlü bir şekilde devam etmesi gerektiği açıktır. Ancak, daha sıkı cezai tedbirler uygulamak veya cezaları artırmak büyük olasılıkla yasadışı ticaretle mücadele için yeterli olmayacaktır. Yoksulluk açıkça yasadışı ticaretin hem talebini hem de arzını şekillendiren bir faktördür. </w:t>
      </w:r>
      <w:r w:rsidR="00C26F38" w:rsidRPr="00942197">
        <w:rPr>
          <w:rFonts w:ascii="Times New Roman" w:eastAsia="Times New Roman" w:hAnsi="Times New Roman" w:cs="Times New Roman"/>
          <w:color w:val="000000"/>
          <w:sz w:val="24"/>
          <w:szCs w:val="24"/>
          <w:lang w:val="tr-TR" w:bidi="bn-IN"/>
        </w:rPr>
        <w:t xml:space="preserve">Özellikle Güneydoğu Anadolu'daki yoksulluk o bölgedeki kaçakçılık faaliyetlerinin fazla olmasının ardında yatan en önemli faktördür. </w:t>
      </w:r>
      <w:r w:rsidRPr="00942197">
        <w:rPr>
          <w:rFonts w:ascii="Times New Roman" w:eastAsia="Calibri" w:hAnsi="Times New Roman" w:cs="Times New Roman"/>
          <w:sz w:val="24"/>
          <w:szCs w:val="24"/>
          <w:lang w:val="tr-TR"/>
        </w:rPr>
        <w:t xml:space="preserve">Bir yandan, yoksul bireylerin bu malları yasal olarak satın almaları mümkün değildir. </w:t>
      </w:r>
      <w:r w:rsidR="00681A33" w:rsidRPr="00942197">
        <w:rPr>
          <w:rFonts w:ascii="Times New Roman" w:eastAsia="Calibri" w:hAnsi="Times New Roman" w:cs="Times New Roman"/>
          <w:sz w:val="24"/>
          <w:szCs w:val="24"/>
          <w:lang w:val="tr-TR"/>
        </w:rPr>
        <w:t>Aslında</w:t>
      </w:r>
      <w:r w:rsidR="005C6213">
        <w:rPr>
          <w:rFonts w:ascii="Times New Roman" w:eastAsia="Calibri" w:hAnsi="Times New Roman" w:cs="Times New Roman"/>
          <w:sz w:val="24"/>
          <w:szCs w:val="24"/>
          <w:lang w:val="tr-TR"/>
        </w:rPr>
        <w:t xml:space="preserve"> </w:t>
      </w:r>
      <w:r w:rsidR="00C26F38" w:rsidRPr="00942197">
        <w:rPr>
          <w:rFonts w:ascii="Times New Roman" w:eastAsia="Times New Roman" w:hAnsi="Times New Roman" w:cs="Times New Roman"/>
          <w:color w:val="000000"/>
          <w:sz w:val="24"/>
          <w:szCs w:val="24"/>
          <w:lang w:val="tr-TR" w:bidi="bn-IN"/>
        </w:rPr>
        <w:t>Türkiye'deki yasadışı ticaret ile mücadele konusunda bazı engeller olduğu kabul edilmelidir. Başarılı bir politika sadece cezalandırıcı önleyici önlemler değil aynı zamanda yoksul haneler için gelir desteği, sınır bölgelerinde istihdam yaratacak firmalara teşvik ve işsiz bireylere yönelik ücretsiz mesleki eğitim programlar</w:t>
      </w:r>
      <w:r w:rsidR="00903725">
        <w:rPr>
          <w:rFonts w:ascii="Times New Roman" w:eastAsia="Times New Roman" w:hAnsi="Times New Roman" w:cs="Times New Roman"/>
          <w:color w:val="000000"/>
          <w:sz w:val="24"/>
          <w:szCs w:val="24"/>
          <w:lang w:val="tr-TR" w:bidi="bn-IN"/>
        </w:rPr>
        <w:t>ı da</w:t>
      </w:r>
      <w:r w:rsidR="00C26F38" w:rsidRPr="00942197">
        <w:rPr>
          <w:rFonts w:ascii="Times New Roman" w:eastAsia="Times New Roman" w:hAnsi="Times New Roman" w:cs="Times New Roman"/>
          <w:color w:val="000000"/>
          <w:sz w:val="24"/>
          <w:szCs w:val="24"/>
          <w:lang w:val="tr-TR" w:bidi="bn-IN"/>
        </w:rPr>
        <w:t xml:space="preserve"> </w:t>
      </w:r>
      <w:r w:rsidR="00681A33" w:rsidRPr="00942197">
        <w:rPr>
          <w:rFonts w:ascii="Times New Roman" w:eastAsia="Times New Roman" w:hAnsi="Times New Roman" w:cs="Times New Roman"/>
          <w:color w:val="000000"/>
          <w:sz w:val="24"/>
          <w:szCs w:val="24"/>
          <w:lang w:val="tr-TR" w:bidi="bn-IN"/>
        </w:rPr>
        <w:t>içermelidir</w:t>
      </w:r>
      <w:r w:rsidR="00C26F38" w:rsidRPr="00942197">
        <w:rPr>
          <w:rFonts w:ascii="Times New Roman" w:eastAsia="Times New Roman" w:hAnsi="Times New Roman" w:cs="Times New Roman"/>
          <w:color w:val="000000"/>
          <w:sz w:val="24"/>
          <w:szCs w:val="24"/>
          <w:lang w:val="tr-TR" w:bidi="bn-IN"/>
        </w:rPr>
        <w:t>.</w:t>
      </w:r>
    </w:p>
    <w:p w14:paraId="456CA793"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74657AEE" w14:textId="269B34A5" w:rsidR="00C26F38" w:rsidRPr="00942197" w:rsidRDefault="000522F0" w:rsidP="00786A45">
      <w:pPr>
        <w:spacing w:after="0" w:line="360" w:lineRule="auto"/>
        <w:jc w:val="both"/>
        <w:rPr>
          <w:rFonts w:ascii="Times New Roman" w:eastAsia="Calibri" w:hAnsi="Times New Roman" w:cs="Times New Roman"/>
          <w:sz w:val="24"/>
          <w:szCs w:val="24"/>
          <w:lang w:val="tr-TR"/>
        </w:rPr>
      </w:pPr>
      <w:r>
        <w:rPr>
          <w:rFonts w:ascii="Times New Roman" w:eastAsia="Times New Roman" w:hAnsi="Times New Roman" w:cs="Times New Roman"/>
          <w:color w:val="000000"/>
          <w:sz w:val="24"/>
          <w:szCs w:val="24"/>
          <w:lang w:val="tr-TR" w:bidi="bn-IN"/>
        </w:rPr>
        <w:t>Hemen</w:t>
      </w:r>
      <w:r w:rsidR="00641F49" w:rsidRPr="00942197">
        <w:rPr>
          <w:rFonts w:ascii="Times New Roman" w:eastAsia="Times New Roman" w:hAnsi="Times New Roman" w:cs="Times New Roman"/>
          <w:color w:val="000000"/>
          <w:sz w:val="24"/>
          <w:szCs w:val="24"/>
          <w:lang w:val="tr-TR" w:bidi="bn-IN"/>
        </w:rPr>
        <w:t xml:space="preserve"> </w:t>
      </w:r>
      <w:r w:rsidR="00641F49" w:rsidRPr="00942197">
        <w:rPr>
          <w:rFonts w:ascii="Times New Roman" w:eastAsia="Calibri" w:hAnsi="Times New Roman" w:cs="Times New Roman"/>
          <w:sz w:val="24"/>
          <w:szCs w:val="24"/>
          <w:lang w:val="tr-TR"/>
        </w:rPr>
        <w:t xml:space="preserve">herkes alkollü içkiler, tütün </w:t>
      </w:r>
      <w:r>
        <w:rPr>
          <w:rFonts w:ascii="Times New Roman" w:eastAsia="Calibri" w:hAnsi="Times New Roman" w:cs="Times New Roman"/>
          <w:sz w:val="24"/>
          <w:szCs w:val="24"/>
          <w:lang w:val="tr-TR"/>
        </w:rPr>
        <w:t>mamul</w:t>
      </w:r>
      <w:r w:rsidR="00641F49" w:rsidRPr="00942197">
        <w:rPr>
          <w:rFonts w:ascii="Times New Roman" w:eastAsia="Calibri" w:hAnsi="Times New Roman" w:cs="Times New Roman"/>
          <w:sz w:val="24"/>
          <w:szCs w:val="24"/>
          <w:lang w:val="tr-TR"/>
        </w:rPr>
        <w:t xml:space="preserve">leri, akaryakıt ve cep telefonlarına konan vergilerin makul olmayan derecede yüksek olduğu konusunda hemfikirdir. </w:t>
      </w:r>
      <w:r>
        <w:rPr>
          <w:rFonts w:ascii="Times New Roman" w:eastAsia="Calibri" w:hAnsi="Times New Roman" w:cs="Times New Roman"/>
          <w:sz w:val="24"/>
          <w:szCs w:val="24"/>
          <w:lang w:val="tr-TR"/>
        </w:rPr>
        <w:t>D</w:t>
      </w:r>
      <w:r w:rsidR="00641F49" w:rsidRPr="00942197">
        <w:rPr>
          <w:rFonts w:ascii="Times New Roman" w:eastAsia="Calibri" w:hAnsi="Times New Roman" w:cs="Times New Roman"/>
          <w:sz w:val="24"/>
          <w:szCs w:val="24"/>
          <w:lang w:val="tr-TR"/>
        </w:rPr>
        <w:t xml:space="preserve">oğal olarak, yasadışı ürünlere olan talebi kontrol etmek için </w:t>
      </w:r>
      <w:r>
        <w:rPr>
          <w:rFonts w:ascii="Times New Roman" w:eastAsia="Calibri" w:hAnsi="Times New Roman" w:cs="Times New Roman"/>
          <w:sz w:val="24"/>
          <w:szCs w:val="24"/>
          <w:lang w:val="tr-TR"/>
        </w:rPr>
        <w:t xml:space="preserve">sıklıkla gündeme gelen </w:t>
      </w:r>
      <w:r w:rsidR="00641F49" w:rsidRPr="00942197">
        <w:rPr>
          <w:rFonts w:ascii="Times New Roman" w:eastAsia="Calibri" w:hAnsi="Times New Roman" w:cs="Times New Roman"/>
          <w:sz w:val="24"/>
          <w:szCs w:val="24"/>
          <w:lang w:val="tr-TR"/>
        </w:rPr>
        <w:t>en güçlü öneri vergilerin azaltılması</w:t>
      </w:r>
      <w:r>
        <w:rPr>
          <w:rFonts w:ascii="Times New Roman" w:eastAsia="Calibri" w:hAnsi="Times New Roman" w:cs="Times New Roman"/>
          <w:sz w:val="24"/>
          <w:szCs w:val="24"/>
          <w:lang w:val="tr-TR"/>
        </w:rPr>
        <w:t>dır</w:t>
      </w:r>
      <w:r w:rsidR="00641F49" w:rsidRPr="00942197">
        <w:rPr>
          <w:rFonts w:ascii="Times New Roman" w:eastAsia="Calibri" w:hAnsi="Times New Roman" w:cs="Times New Roman"/>
          <w:sz w:val="24"/>
          <w:szCs w:val="24"/>
          <w:lang w:val="tr-TR"/>
        </w:rPr>
        <w:t xml:space="preserve">. Nitekim, birçok yasadışı ürün kullanıcısı, yasal ürünlerin fiyatlarının düşmesi durumunda yasal ürünlere geçeceğini bildirmektedir. Bu nedenle, yasadışı ticaretle mücadele etmek için bu raporda analiz edilen mallara uygulanan </w:t>
      </w:r>
      <w:r w:rsidR="00C2535B">
        <w:rPr>
          <w:rFonts w:ascii="Times New Roman" w:eastAsia="Calibri" w:hAnsi="Times New Roman" w:cs="Times New Roman"/>
          <w:sz w:val="24"/>
          <w:szCs w:val="24"/>
          <w:lang w:val="tr-TR"/>
        </w:rPr>
        <w:t>Ö</w:t>
      </w:r>
      <w:r w:rsidR="00641F49" w:rsidRPr="00942197">
        <w:rPr>
          <w:rFonts w:ascii="Times New Roman" w:eastAsia="Calibri" w:hAnsi="Times New Roman" w:cs="Times New Roman"/>
          <w:sz w:val="24"/>
          <w:szCs w:val="24"/>
          <w:lang w:val="tr-TR"/>
        </w:rPr>
        <w:t xml:space="preserve">zel </w:t>
      </w:r>
      <w:r w:rsidR="00C2535B">
        <w:rPr>
          <w:rFonts w:ascii="Times New Roman" w:eastAsia="Calibri" w:hAnsi="Times New Roman" w:cs="Times New Roman"/>
          <w:sz w:val="24"/>
          <w:szCs w:val="24"/>
          <w:lang w:val="tr-TR"/>
        </w:rPr>
        <w:t>T</w:t>
      </w:r>
      <w:r w:rsidR="00641F49" w:rsidRPr="00942197">
        <w:rPr>
          <w:rFonts w:ascii="Times New Roman" w:eastAsia="Calibri" w:hAnsi="Times New Roman" w:cs="Times New Roman"/>
          <w:sz w:val="24"/>
          <w:szCs w:val="24"/>
          <w:lang w:val="tr-TR"/>
        </w:rPr>
        <w:t xml:space="preserve">üketim </w:t>
      </w:r>
      <w:r w:rsidR="00C2535B">
        <w:rPr>
          <w:rFonts w:ascii="Times New Roman" w:eastAsia="Calibri" w:hAnsi="Times New Roman" w:cs="Times New Roman"/>
          <w:sz w:val="24"/>
          <w:szCs w:val="24"/>
          <w:lang w:val="tr-TR"/>
        </w:rPr>
        <w:t>V</w:t>
      </w:r>
      <w:r w:rsidR="00641F49" w:rsidRPr="00942197">
        <w:rPr>
          <w:rFonts w:ascii="Times New Roman" w:eastAsia="Calibri" w:hAnsi="Times New Roman" w:cs="Times New Roman"/>
          <w:sz w:val="24"/>
          <w:szCs w:val="24"/>
          <w:lang w:val="tr-TR"/>
        </w:rPr>
        <w:t>ergisinde bir indirim yapılması gerekmektedir. Özel Tüketim Vergisi’nden elde edilen gelirler bütçenin önemli bir bileşeni olduğundan, asıl soru</w:t>
      </w:r>
      <w:r w:rsidR="00641F49" w:rsidRPr="00DA2D92">
        <w:rPr>
          <w:rFonts w:ascii="Times New Roman" w:eastAsia="Calibri" w:hAnsi="Times New Roman" w:cs="Times New Roman"/>
          <w:sz w:val="24"/>
          <w:szCs w:val="24"/>
          <w:lang w:val="tr-TR"/>
        </w:rPr>
        <w:t>, yasal malların talebini teşvik ederken kamu vergi geliri kaybını en aza indiren vergilerdeki optimal düşüşü bulmaktır.</w:t>
      </w:r>
    </w:p>
    <w:p w14:paraId="7429F611" w14:textId="77777777" w:rsidR="00641F49" w:rsidRPr="00942197" w:rsidRDefault="00641F49" w:rsidP="00786A45">
      <w:pPr>
        <w:spacing w:after="0" w:line="360" w:lineRule="auto"/>
        <w:jc w:val="both"/>
        <w:rPr>
          <w:rFonts w:ascii="Times New Roman" w:eastAsia="Times New Roman" w:hAnsi="Times New Roman" w:cs="Times New Roman"/>
          <w:sz w:val="24"/>
          <w:szCs w:val="24"/>
          <w:lang w:val="tr-TR" w:bidi="bn-IN"/>
        </w:rPr>
      </w:pPr>
    </w:p>
    <w:p w14:paraId="08D1E2E4" w14:textId="604B32C3"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Tabii ki yasadışı ticaret yasadışı ürünlere talep olmadan imkânsızdır. Dolayısıyla bazı katılımcılar yasadışı ticaret ile mücadelede farkındalık artırılması gerektiğini de ısrar etmektedir. Hatta </w:t>
      </w:r>
      <w:r w:rsidR="00476DAE" w:rsidRPr="00942197">
        <w:rPr>
          <w:rFonts w:ascii="Times New Roman" w:eastAsia="Times New Roman" w:hAnsi="Times New Roman" w:cs="Times New Roman"/>
          <w:color w:val="000000"/>
          <w:sz w:val="24"/>
          <w:szCs w:val="24"/>
          <w:lang w:val="tr-TR" w:bidi="bn-IN"/>
        </w:rPr>
        <w:t>kaçak</w:t>
      </w:r>
      <w:r w:rsidRPr="00942197">
        <w:rPr>
          <w:rFonts w:ascii="Times New Roman" w:eastAsia="Times New Roman" w:hAnsi="Times New Roman" w:cs="Times New Roman"/>
          <w:color w:val="000000"/>
          <w:sz w:val="24"/>
          <w:szCs w:val="24"/>
          <w:lang w:val="tr-TR" w:bidi="bn-IN"/>
        </w:rPr>
        <w:t xml:space="preserve"> ürünler sağlığa zararlı ve genel olarak tehlikeli olabilmektedir. Toplumun tabii ki bu riskler konusunda bilgilendirilmesi gerekmektedir. Katılımcılar farkındalık artırılmasının </w:t>
      </w:r>
      <w:r w:rsidR="00641F49" w:rsidRPr="00942197">
        <w:rPr>
          <w:rFonts w:ascii="Times New Roman" w:eastAsia="Times New Roman" w:hAnsi="Times New Roman" w:cs="Times New Roman"/>
          <w:color w:val="000000"/>
          <w:sz w:val="24"/>
          <w:szCs w:val="24"/>
          <w:lang w:val="tr-TR" w:bidi="bn-IN"/>
        </w:rPr>
        <w:t>öncelikle</w:t>
      </w:r>
      <w:r w:rsidRPr="00942197">
        <w:rPr>
          <w:rFonts w:ascii="Times New Roman" w:eastAsia="Times New Roman" w:hAnsi="Times New Roman" w:cs="Times New Roman"/>
          <w:color w:val="000000"/>
          <w:sz w:val="24"/>
          <w:szCs w:val="24"/>
          <w:lang w:val="tr-TR" w:bidi="bn-IN"/>
        </w:rPr>
        <w:t xml:space="preserve"> devletin görevi olduğunu iddia etmektedir. Yasakların, para cezalarının ya da yüksek vergilerin,</w:t>
      </w:r>
      <w:r w:rsidR="00A159C9">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 xml:space="preserve">özellikle sigara ve alkollü içki gibi bağımlılık unsuru </w:t>
      </w:r>
      <w:r w:rsidR="00641F49" w:rsidRPr="00942197">
        <w:rPr>
          <w:rFonts w:ascii="Times New Roman" w:eastAsia="Times New Roman" w:hAnsi="Times New Roman" w:cs="Times New Roman"/>
          <w:color w:val="000000"/>
          <w:sz w:val="24"/>
          <w:szCs w:val="24"/>
          <w:lang w:val="tr-TR" w:bidi="bn-IN"/>
        </w:rPr>
        <w:t>içeren</w:t>
      </w:r>
      <w:r w:rsidRPr="00942197">
        <w:rPr>
          <w:rFonts w:ascii="Times New Roman" w:eastAsia="Times New Roman" w:hAnsi="Times New Roman" w:cs="Times New Roman"/>
          <w:color w:val="000000"/>
          <w:sz w:val="24"/>
          <w:szCs w:val="24"/>
          <w:lang w:val="tr-TR" w:bidi="bn-IN"/>
        </w:rPr>
        <w:t xml:space="preserve"> ürünlerin kaçakçılığına azaltacağına inanmaktadırlar. Dolayısıyla yasadışı ticaret ancak küçük yaştan başlayan iyi bir eğitimle ortadan kaldırılabilir.</w:t>
      </w:r>
    </w:p>
    <w:p w14:paraId="76F9E9EA"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6F38CD95" w14:textId="621FB731" w:rsidR="008765B0" w:rsidRPr="00942197" w:rsidRDefault="00641F49" w:rsidP="00786A45">
      <w:pPr>
        <w:spacing w:after="0" w:line="360" w:lineRule="auto"/>
        <w:jc w:val="both"/>
        <w:rPr>
          <w:rFonts w:ascii="Times New Roman" w:eastAsia="Times New Roman" w:hAnsi="Times New Roman" w:cs="Times New Roman"/>
          <w:sz w:val="24"/>
          <w:szCs w:val="24"/>
          <w:lang w:val="tr-TR" w:bidi="bn-IN"/>
        </w:rPr>
      </w:pPr>
      <w:r w:rsidRPr="00B36BF8">
        <w:rPr>
          <w:rFonts w:ascii="Times New Roman" w:eastAsia="Calibri" w:hAnsi="Times New Roman" w:cs="Times New Roman"/>
          <w:sz w:val="24"/>
          <w:szCs w:val="24"/>
          <w:lang w:val="tr-TR"/>
        </w:rPr>
        <w:t>Kaçakçılıkla ilgili mevcut yasa ve yönetmelikler</w:t>
      </w:r>
      <w:r w:rsidR="00460816">
        <w:rPr>
          <w:rFonts w:ascii="Times New Roman" w:eastAsia="Calibri" w:hAnsi="Times New Roman" w:cs="Times New Roman"/>
          <w:sz w:val="24"/>
          <w:szCs w:val="24"/>
          <w:lang w:val="tr-TR"/>
        </w:rPr>
        <w:t>de</w:t>
      </w:r>
      <w:r w:rsidRPr="00B36BF8">
        <w:rPr>
          <w:rFonts w:ascii="Times New Roman" w:eastAsia="Calibri" w:hAnsi="Times New Roman" w:cs="Times New Roman"/>
          <w:sz w:val="24"/>
          <w:szCs w:val="24"/>
          <w:lang w:val="tr-TR"/>
        </w:rPr>
        <w:t xml:space="preserve"> d</w:t>
      </w:r>
      <w:r w:rsidR="00460816">
        <w:rPr>
          <w:rFonts w:ascii="Times New Roman" w:eastAsia="Calibri" w:hAnsi="Times New Roman" w:cs="Times New Roman"/>
          <w:sz w:val="24"/>
          <w:szCs w:val="24"/>
          <w:lang w:val="tr-TR"/>
        </w:rPr>
        <w:t>eğişikliklere i</w:t>
      </w:r>
      <w:r w:rsidRPr="00B36BF8">
        <w:rPr>
          <w:rFonts w:ascii="Times New Roman" w:eastAsia="Calibri" w:hAnsi="Times New Roman" w:cs="Times New Roman"/>
          <w:sz w:val="24"/>
          <w:szCs w:val="24"/>
          <w:lang w:val="tr-TR"/>
        </w:rPr>
        <w:t>htiya</w:t>
      </w:r>
      <w:r w:rsidR="00460816">
        <w:rPr>
          <w:rFonts w:ascii="Times New Roman" w:eastAsia="Calibri" w:hAnsi="Times New Roman" w:cs="Times New Roman"/>
          <w:sz w:val="24"/>
          <w:szCs w:val="24"/>
          <w:lang w:val="tr-TR"/>
        </w:rPr>
        <w:t>ç</w:t>
      </w:r>
      <w:r w:rsidRPr="00B36BF8">
        <w:rPr>
          <w:rFonts w:ascii="Times New Roman" w:eastAsia="Calibri" w:hAnsi="Times New Roman" w:cs="Times New Roman"/>
          <w:sz w:val="24"/>
          <w:szCs w:val="24"/>
          <w:lang w:val="tr-TR"/>
        </w:rPr>
        <w:t xml:space="preserve"> vardır. Bazı olası iyileşme alanları şunlardır: (i) hapis cezasının alt ve üst sınırlarının artırılması; (ii) adli para cezalarının yükseltilmesi; (iii) kolluk kuvvetleri için ödüller; (iv) cezaların kaçak ürünlerin miktarına ve değerine bağımlı olması; (v) mal ve kazançların müsaderesinin daha etkin ve verimli bir şekilde uygulanması; (vi) "adli polis" yapılanmasının yanı sıra yasadışı ticaret suçlarında uzmanlaş</w:t>
      </w:r>
      <w:r w:rsidR="00E30DA1">
        <w:rPr>
          <w:rFonts w:ascii="Times New Roman" w:eastAsia="Calibri" w:hAnsi="Times New Roman" w:cs="Times New Roman"/>
          <w:sz w:val="24"/>
          <w:szCs w:val="24"/>
          <w:lang w:val="tr-TR"/>
        </w:rPr>
        <w:t>mış</w:t>
      </w:r>
      <w:r w:rsidRPr="00B36BF8">
        <w:rPr>
          <w:rFonts w:ascii="Times New Roman" w:eastAsia="Calibri" w:hAnsi="Times New Roman" w:cs="Times New Roman"/>
          <w:sz w:val="24"/>
          <w:szCs w:val="24"/>
          <w:lang w:val="tr-TR"/>
        </w:rPr>
        <w:t xml:space="preserve"> polis memurları, savcılar ve hâkimlerden oluşan "özel mahkemeler" kurulması. Doğal olarak, bu konu, ekonomistler, hukukçular, politikacılar, iş adamları ve tüketiciler de dahil ancak bunlarla sınırlı olmamak üzere çeşitli sosyal gruplarla tartışılması gereken hassas bir konudur. Bu tür yasal değişiklikler ancak toplumsal uzlaşma ile yapılırsa</w:t>
      </w:r>
      <w:r w:rsidRPr="00942197">
        <w:rPr>
          <w:rFonts w:ascii="Times New Roman" w:eastAsia="Calibri" w:hAnsi="Times New Roman" w:cs="Times New Roman"/>
          <w:sz w:val="24"/>
          <w:szCs w:val="24"/>
          <w:lang w:val="tr-TR"/>
        </w:rPr>
        <w:t xml:space="preserve"> başarılı olur.</w:t>
      </w:r>
    </w:p>
    <w:p w14:paraId="59E2D88F" w14:textId="6B3750E4" w:rsidR="008934F7" w:rsidRDefault="008934F7" w:rsidP="00786A45">
      <w:pPr>
        <w:spacing w:after="0" w:line="360" w:lineRule="auto"/>
        <w:jc w:val="both"/>
        <w:rPr>
          <w:rFonts w:asciiTheme="majorHAnsi" w:eastAsiaTheme="majorEastAsia" w:hAnsiTheme="majorHAnsi" w:cstheme="majorBidi"/>
          <w:b/>
          <w:bCs/>
          <w:color w:val="2E74B5" w:themeColor="accent1" w:themeShade="BF"/>
          <w:sz w:val="28"/>
          <w:szCs w:val="28"/>
          <w:lang w:val="tr-TR"/>
        </w:rPr>
      </w:pPr>
    </w:p>
    <w:p w14:paraId="44273C3B" w14:textId="7BB30FE3" w:rsidR="00940D1A" w:rsidRDefault="00940D1A" w:rsidP="00786A45">
      <w:pPr>
        <w:spacing w:after="0" w:line="360" w:lineRule="auto"/>
        <w:jc w:val="both"/>
        <w:rPr>
          <w:rFonts w:asciiTheme="majorHAnsi" w:eastAsiaTheme="majorEastAsia" w:hAnsiTheme="majorHAnsi" w:cstheme="majorBidi"/>
          <w:b/>
          <w:bCs/>
          <w:color w:val="2E74B5" w:themeColor="accent1" w:themeShade="BF"/>
          <w:sz w:val="28"/>
          <w:szCs w:val="28"/>
          <w:lang w:val="tr-TR"/>
        </w:rPr>
      </w:pPr>
    </w:p>
    <w:sdt>
      <w:sdtPr>
        <w:rPr>
          <w:rFonts w:asciiTheme="minorHAnsi" w:eastAsiaTheme="minorHAnsi" w:hAnsiTheme="minorHAnsi" w:cstheme="minorBidi"/>
          <w:b w:val="0"/>
          <w:bCs w:val="0"/>
          <w:color w:val="auto"/>
          <w:sz w:val="22"/>
          <w:szCs w:val="22"/>
        </w:rPr>
        <w:id w:val="1812201072"/>
        <w:docPartObj>
          <w:docPartGallery w:val="Table of Contents"/>
          <w:docPartUnique/>
        </w:docPartObj>
      </w:sdtPr>
      <w:sdtEndPr>
        <w:rPr>
          <w:noProof/>
        </w:rPr>
      </w:sdtEndPr>
      <w:sdtContent>
        <w:p w14:paraId="7F1194E0" w14:textId="44106C10" w:rsidR="00940D1A" w:rsidRDefault="00940D1A">
          <w:pPr>
            <w:pStyle w:val="TBal"/>
          </w:pPr>
          <w:proofErr w:type="spellStart"/>
          <w:r>
            <w:t>İçindekiler</w:t>
          </w:r>
          <w:proofErr w:type="spellEnd"/>
        </w:p>
        <w:p w14:paraId="7625CA4D" w14:textId="334F0888" w:rsidR="00940D1A" w:rsidRDefault="00940D1A">
          <w:pPr>
            <w:pStyle w:val="T1"/>
            <w:tabs>
              <w:tab w:val="right" w:leader="dot" w:pos="9396"/>
            </w:tabs>
            <w:rPr>
              <w:rFonts w:eastAsiaTheme="minorEastAsia" w:cstheme="minorBidi"/>
              <w:b w:val="0"/>
              <w:bCs w:val="0"/>
              <w:i w:val="0"/>
              <w:iCs w:val="0"/>
              <w:noProof/>
              <w:lang/>
            </w:rPr>
          </w:pPr>
          <w:r>
            <w:rPr>
              <w:b w:val="0"/>
              <w:bCs w:val="0"/>
            </w:rPr>
            <w:fldChar w:fldCharType="begin"/>
          </w:r>
          <w:r>
            <w:instrText xml:space="preserve"> TOC \o "1-3" \h \z \u </w:instrText>
          </w:r>
          <w:r>
            <w:rPr>
              <w:b w:val="0"/>
              <w:bCs w:val="0"/>
            </w:rPr>
            <w:fldChar w:fldCharType="separate"/>
          </w:r>
          <w:hyperlink w:anchor="_Toc75134588" w:history="1">
            <w:r w:rsidRPr="006E5AE3">
              <w:rPr>
                <w:rStyle w:val="Kpr"/>
                <w:rFonts w:ascii="Times New Roman" w:eastAsiaTheme="majorEastAsia" w:hAnsi="Times New Roman" w:cs="Times New Roman"/>
                <w:noProof/>
                <w:lang w:val="tr-TR"/>
              </w:rPr>
              <w:t>Teşekkür</w:t>
            </w:r>
            <w:r>
              <w:rPr>
                <w:noProof/>
                <w:webHidden/>
              </w:rPr>
              <w:tab/>
            </w:r>
            <w:r>
              <w:rPr>
                <w:noProof/>
                <w:webHidden/>
              </w:rPr>
              <w:fldChar w:fldCharType="begin"/>
            </w:r>
            <w:r>
              <w:rPr>
                <w:noProof/>
                <w:webHidden/>
              </w:rPr>
              <w:instrText xml:space="preserve"> PAGEREF _Toc75134588 \h </w:instrText>
            </w:r>
            <w:r>
              <w:rPr>
                <w:noProof/>
                <w:webHidden/>
              </w:rPr>
            </w:r>
            <w:r>
              <w:rPr>
                <w:noProof/>
                <w:webHidden/>
              </w:rPr>
              <w:fldChar w:fldCharType="separate"/>
            </w:r>
            <w:r>
              <w:rPr>
                <w:noProof/>
                <w:webHidden/>
              </w:rPr>
              <w:t>1</w:t>
            </w:r>
            <w:r>
              <w:rPr>
                <w:noProof/>
                <w:webHidden/>
              </w:rPr>
              <w:fldChar w:fldCharType="end"/>
            </w:r>
          </w:hyperlink>
        </w:p>
        <w:p w14:paraId="22CEF000" w14:textId="566918DD" w:rsidR="00940D1A" w:rsidRDefault="00397E81">
          <w:pPr>
            <w:pStyle w:val="T1"/>
            <w:tabs>
              <w:tab w:val="right" w:leader="dot" w:pos="9396"/>
            </w:tabs>
            <w:rPr>
              <w:rFonts w:eastAsiaTheme="minorEastAsia" w:cstheme="minorBidi"/>
              <w:b w:val="0"/>
              <w:bCs w:val="0"/>
              <w:i w:val="0"/>
              <w:iCs w:val="0"/>
              <w:noProof/>
              <w:lang/>
            </w:rPr>
          </w:pPr>
          <w:hyperlink w:anchor="_Toc75134589" w:history="1">
            <w:r w:rsidR="00940D1A" w:rsidRPr="006E5AE3">
              <w:rPr>
                <w:rStyle w:val="Kpr"/>
                <w:rFonts w:eastAsiaTheme="majorEastAsia"/>
                <w:noProof/>
                <w:lang w:val="tr-TR"/>
              </w:rPr>
              <w:t>Yönetici Özeti</w:t>
            </w:r>
            <w:r w:rsidR="00940D1A">
              <w:rPr>
                <w:noProof/>
                <w:webHidden/>
              </w:rPr>
              <w:tab/>
            </w:r>
            <w:r w:rsidR="00940D1A">
              <w:rPr>
                <w:noProof/>
                <w:webHidden/>
              </w:rPr>
              <w:fldChar w:fldCharType="begin"/>
            </w:r>
            <w:r w:rsidR="00940D1A">
              <w:rPr>
                <w:noProof/>
                <w:webHidden/>
              </w:rPr>
              <w:instrText xml:space="preserve"> PAGEREF _Toc75134589 \h </w:instrText>
            </w:r>
            <w:r w:rsidR="00940D1A">
              <w:rPr>
                <w:noProof/>
                <w:webHidden/>
              </w:rPr>
            </w:r>
            <w:r w:rsidR="00940D1A">
              <w:rPr>
                <w:noProof/>
                <w:webHidden/>
              </w:rPr>
              <w:fldChar w:fldCharType="separate"/>
            </w:r>
            <w:r w:rsidR="00940D1A">
              <w:rPr>
                <w:noProof/>
                <w:webHidden/>
              </w:rPr>
              <w:t>2</w:t>
            </w:r>
            <w:r w:rsidR="00940D1A">
              <w:rPr>
                <w:noProof/>
                <w:webHidden/>
              </w:rPr>
              <w:fldChar w:fldCharType="end"/>
            </w:r>
          </w:hyperlink>
        </w:p>
        <w:p w14:paraId="77D9E592" w14:textId="0091C07D" w:rsidR="00940D1A" w:rsidRDefault="00397E81">
          <w:pPr>
            <w:pStyle w:val="T1"/>
            <w:tabs>
              <w:tab w:val="left" w:pos="440"/>
              <w:tab w:val="right" w:leader="dot" w:pos="9396"/>
            </w:tabs>
            <w:rPr>
              <w:rFonts w:eastAsiaTheme="minorEastAsia" w:cstheme="minorBidi"/>
              <w:b w:val="0"/>
              <w:bCs w:val="0"/>
              <w:i w:val="0"/>
              <w:iCs w:val="0"/>
              <w:noProof/>
              <w:lang/>
            </w:rPr>
          </w:pPr>
          <w:hyperlink w:anchor="_Toc75134590" w:history="1">
            <w:r w:rsidR="00940D1A" w:rsidRPr="006E5AE3">
              <w:rPr>
                <w:rStyle w:val="Kpr"/>
                <w:rFonts w:eastAsiaTheme="majorEastAsia"/>
                <w:noProof/>
                <w:lang w:val="tr-TR"/>
              </w:rPr>
              <w:t>I.</w:t>
            </w:r>
            <w:r w:rsidR="00940D1A">
              <w:rPr>
                <w:rFonts w:eastAsiaTheme="minorEastAsia" w:cstheme="minorBidi"/>
                <w:b w:val="0"/>
                <w:bCs w:val="0"/>
                <w:i w:val="0"/>
                <w:iCs w:val="0"/>
                <w:noProof/>
                <w:lang/>
              </w:rPr>
              <w:tab/>
            </w:r>
            <w:r w:rsidR="00940D1A" w:rsidRPr="006E5AE3">
              <w:rPr>
                <w:rStyle w:val="Kpr"/>
                <w:rFonts w:eastAsiaTheme="majorEastAsia"/>
                <w:noProof/>
                <w:lang w:val="tr-TR"/>
              </w:rPr>
              <w:t>Giriş</w:t>
            </w:r>
            <w:r w:rsidR="00940D1A">
              <w:rPr>
                <w:noProof/>
                <w:webHidden/>
              </w:rPr>
              <w:tab/>
            </w:r>
            <w:r w:rsidR="00940D1A">
              <w:rPr>
                <w:noProof/>
                <w:webHidden/>
              </w:rPr>
              <w:fldChar w:fldCharType="begin"/>
            </w:r>
            <w:r w:rsidR="00940D1A">
              <w:rPr>
                <w:noProof/>
                <w:webHidden/>
              </w:rPr>
              <w:instrText xml:space="preserve"> PAGEREF _Toc75134590 \h </w:instrText>
            </w:r>
            <w:r w:rsidR="00940D1A">
              <w:rPr>
                <w:noProof/>
                <w:webHidden/>
              </w:rPr>
            </w:r>
            <w:r w:rsidR="00940D1A">
              <w:rPr>
                <w:noProof/>
                <w:webHidden/>
              </w:rPr>
              <w:fldChar w:fldCharType="separate"/>
            </w:r>
            <w:r w:rsidR="00940D1A">
              <w:rPr>
                <w:noProof/>
                <w:webHidden/>
              </w:rPr>
              <w:t>11</w:t>
            </w:r>
            <w:r w:rsidR="00940D1A">
              <w:rPr>
                <w:noProof/>
                <w:webHidden/>
              </w:rPr>
              <w:fldChar w:fldCharType="end"/>
            </w:r>
          </w:hyperlink>
        </w:p>
        <w:p w14:paraId="7D490D5E" w14:textId="0C56B165"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591" w:history="1">
            <w:r w:rsidR="00940D1A" w:rsidRPr="006E5AE3">
              <w:rPr>
                <w:rStyle w:val="Kpr"/>
                <w:rFonts w:eastAsiaTheme="majorEastAsia"/>
                <w:b/>
                <w:bCs/>
                <w:noProof/>
              </w:rPr>
              <w:t>A.</w:t>
            </w:r>
            <w:r w:rsidR="00940D1A">
              <w:rPr>
                <w:rFonts w:eastAsiaTheme="minorEastAsia" w:cstheme="minorBidi"/>
                <w:i w:val="0"/>
                <w:iCs w:val="0"/>
                <w:noProof/>
                <w:sz w:val="24"/>
                <w:szCs w:val="24"/>
                <w:lang/>
              </w:rPr>
              <w:tab/>
            </w:r>
            <w:r w:rsidR="00940D1A" w:rsidRPr="006E5AE3">
              <w:rPr>
                <w:rStyle w:val="Kpr"/>
                <w:rFonts w:eastAsiaTheme="majorEastAsia"/>
                <w:noProof/>
              </w:rPr>
              <w:t>Kavram ve tanım listesi</w:t>
            </w:r>
            <w:r w:rsidR="00940D1A">
              <w:rPr>
                <w:noProof/>
                <w:webHidden/>
              </w:rPr>
              <w:tab/>
            </w:r>
            <w:r w:rsidR="00940D1A">
              <w:rPr>
                <w:noProof/>
                <w:webHidden/>
              </w:rPr>
              <w:fldChar w:fldCharType="begin"/>
            </w:r>
            <w:r w:rsidR="00940D1A">
              <w:rPr>
                <w:noProof/>
                <w:webHidden/>
              </w:rPr>
              <w:instrText xml:space="preserve"> PAGEREF _Toc75134591 \h </w:instrText>
            </w:r>
            <w:r w:rsidR="00940D1A">
              <w:rPr>
                <w:noProof/>
                <w:webHidden/>
              </w:rPr>
            </w:r>
            <w:r w:rsidR="00940D1A">
              <w:rPr>
                <w:noProof/>
                <w:webHidden/>
              </w:rPr>
              <w:fldChar w:fldCharType="separate"/>
            </w:r>
            <w:r w:rsidR="00940D1A">
              <w:rPr>
                <w:noProof/>
                <w:webHidden/>
              </w:rPr>
              <w:t>11</w:t>
            </w:r>
            <w:r w:rsidR="00940D1A">
              <w:rPr>
                <w:noProof/>
                <w:webHidden/>
              </w:rPr>
              <w:fldChar w:fldCharType="end"/>
            </w:r>
          </w:hyperlink>
        </w:p>
        <w:p w14:paraId="7692CEC0" w14:textId="72349AB2"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592" w:history="1">
            <w:r w:rsidR="00940D1A" w:rsidRPr="006E5AE3">
              <w:rPr>
                <w:rStyle w:val="Kpr"/>
                <w:rFonts w:eastAsiaTheme="majorEastAsia"/>
                <w:noProof/>
                <w:lang w:val="tr-TR"/>
              </w:rPr>
              <w:t>B.</w:t>
            </w:r>
            <w:r w:rsidR="00940D1A">
              <w:rPr>
                <w:rFonts w:eastAsiaTheme="minorEastAsia" w:cstheme="minorBidi"/>
                <w:i w:val="0"/>
                <w:iCs w:val="0"/>
                <w:noProof/>
                <w:sz w:val="24"/>
                <w:szCs w:val="24"/>
                <w:lang/>
              </w:rPr>
              <w:tab/>
            </w:r>
            <w:r w:rsidR="00940D1A" w:rsidRPr="006E5AE3">
              <w:rPr>
                <w:rStyle w:val="Kpr"/>
                <w:rFonts w:eastAsiaTheme="majorEastAsia"/>
                <w:noProof/>
                <w:lang w:val="tr-TR"/>
              </w:rPr>
              <w:t>Projemizin amaçları</w:t>
            </w:r>
            <w:r w:rsidR="00940D1A">
              <w:rPr>
                <w:noProof/>
                <w:webHidden/>
              </w:rPr>
              <w:tab/>
            </w:r>
            <w:r w:rsidR="00940D1A">
              <w:rPr>
                <w:noProof/>
                <w:webHidden/>
              </w:rPr>
              <w:fldChar w:fldCharType="begin"/>
            </w:r>
            <w:r w:rsidR="00940D1A">
              <w:rPr>
                <w:noProof/>
                <w:webHidden/>
              </w:rPr>
              <w:instrText xml:space="preserve"> PAGEREF _Toc75134592 \h </w:instrText>
            </w:r>
            <w:r w:rsidR="00940D1A">
              <w:rPr>
                <w:noProof/>
                <w:webHidden/>
              </w:rPr>
            </w:r>
            <w:r w:rsidR="00940D1A">
              <w:rPr>
                <w:noProof/>
                <w:webHidden/>
              </w:rPr>
              <w:fldChar w:fldCharType="separate"/>
            </w:r>
            <w:r w:rsidR="00940D1A">
              <w:rPr>
                <w:noProof/>
                <w:webHidden/>
              </w:rPr>
              <w:t>13</w:t>
            </w:r>
            <w:r w:rsidR="00940D1A">
              <w:rPr>
                <w:noProof/>
                <w:webHidden/>
              </w:rPr>
              <w:fldChar w:fldCharType="end"/>
            </w:r>
          </w:hyperlink>
        </w:p>
        <w:p w14:paraId="79128279" w14:textId="580BAA52"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593" w:history="1">
            <w:r w:rsidR="00940D1A" w:rsidRPr="006E5AE3">
              <w:rPr>
                <w:rStyle w:val="Kpr"/>
                <w:rFonts w:eastAsiaTheme="majorEastAsia"/>
                <w:noProof/>
                <w:lang w:val="tr-TR"/>
              </w:rPr>
              <w:t>C.</w:t>
            </w:r>
            <w:r w:rsidR="00940D1A">
              <w:rPr>
                <w:rFonts w:eastAsiaTheme="minorEastAsia" w:cstheme="minorBidi"/>
                <w:i w:val="0"/>
                <w:iCs w:val="0"/>
                <w:noProof/>
                <w:sz w:val="24"/>
                <w:szCs w:val="24"/>
                <w:lang/>
              </w:rPr>
              <w:tab/>
            </w:r>
            <w:r w:rsidR="00940D1A" w:rsidRPr="006E5AE3">
              <w:rPr>
                <w:rStyle w:val="Kpr"/>
                <w:rFonts w:eastAsiaTheme="majorEastAsia"/>
                <w:noProof/>
                <w:lang w:val="tr-TR"/>
              </w:rPr>
              <w:t>Konunun önemi</w:t>
            </w:r>
            <w:r w:rsidR="00940D1A">
              <w:rPr>
                <w:noProof/>
                <w:webHidden/>
              </w:rPr>
              <w:tab/>
            </w:r>
            <w:r w:rsidR="00940D1A">
              <w:rPr>
                <w:noProof/>
                <w:webHidden/>
              </w:rPr>
              <w:fldChar w:fldCharType="begin"/>
            </w:r>
            <w:r w:rsidR="00940D1A">
              <w:rPr>
                <w:noProof/>
                <w:webHidden/>
              </w:rPr>
              <w:instrText xml:space="preserve"> PAGEREF _Toc75134593 \h </w:instrText>
            </w:r>
            <w:r w:rsidR="00940D1A">
              <w:rPr>
                <w:noProof/>
                <w:webHidden/>
              </w:rPr>
            </w:r>
            <w:r w:rsidR="00940D1A">
              <w:rPr>
                <w:noProof/>
                <w:webHidden/>
              </w:rPr>
              <w:fldChar w:fldCharType="separate"/>
            </w:r>
            <w:r w:rsidR="00940D1A">
              <w:rPr>
                <w:noProof/>
                <w:webHidden/>
              </w:rPr>
              <w:t>18</w:t>
            </w:r>
            <w:r w:rsidR="00940D1A">
              <w:rPr>
                <w:noProof/>
                <w:webHidden/>
              </w:rPr>
              <w:fldChar w:fldCharType="end"/>
            </w:r>
          </w:hyperlink>
        </w:p>
        <w:p w14:paraId="56245D5B" w14:textId="6377CBB3" w:rsidR="00940D1A" w:rsidRDefault="00397E81">
          <w:pPr>
            <w:pStyle w:val="T3"/>
            <w:tabs>
              <w:tab w:val="left" w:pos="660"/>
              <w:tab w:val="right" w:leader="dot" w:pos="9396"/>
            </w:tabs>
            <w:rPr>
              <w:rFonts w:eastAsiaTheme="minorEastAsia" w:cstheme="minorBidi"/>
              <w:noProof/>
              <w:sz w:val="24"/>
              <w:szCs w:val="24"/>
              <w:lang/>
            </w:rPr>
          </w:pPr>
          <w:hyperlink w:anchor="_Toc75134594" w:history="1">
            <w:r w:rsidR="00940D1A" w:rsidRPr="006E5AE3">
              <w:rPr>
                <w:rStyle w:val="Kpr"/>
                <w:noProof/>
                <w:lang w:val="tr-TR"/>
              </w:rPr>
              <w:t>a.</w:t>
            </w:r>
            <w:r w:rsidR="00940D1A">
              <w:rPr>
                <w:rFonts w:eastAsiaTheme="minorEastAsia" w:cstheme="minorBidi"/>
                <w:noProof/>
                <w:sz w:val="24"/>
                <w:szCs w:val="24"/>
                <w:lang/>
              </w:rPr>
              <w:tab/>
            </w:r>
            <w:r w:rsidR="00940D1A" w:rsidRPr="006E5AE3">
              <w:rPr>
                <w:rStyle w:val="Kpr"/>
                <w:noProof/>
                <w:lang w:val="tr-TR"/>
              </w:rPr>
              <w:t>Yasadışı ticaret istatistikleri</w:t>
            </w:r>
            <w:r w:rsidR="00940D1A">
              <w:rPr>
                <w:noProof/>
                <w:webHidden/>
              </w:rPr>
              <w:tab/>
            </w:r>
            <w:r w:rsidR="00940D1A">
              <w:rPr>
                <w:noProof/>
                <w:webHidden/>
              </w:rPr>
              <w:fldChar w:fldCharType="begin"/>
            </w:r>
            <w:r w:rsidR="00940D1A">
              <w:rPr>
                <w:noProof/>
                <w:webHidden/>
              </w:rPr>
              <w:instrText xml:space="preserve"> PAGEREF _Toc75134594 \h </w:instrText>
            </w:r>
            <w:r w:rsidR="00940D1A">
              <w:rPr>
                <w:noProof/>
                <w:webHidden/>
              </w:rPr>
            </w:r>
            <w:r w:rsidR="00940D1A">
              <w:rPr>
                <w:noProof/>
                <w:webHidden/>
              </w:rPr>
              <w:fldChar w:fldCharType="separate"/>
            </w:r>
            <w:r w:rsidR="00940D1A">
              <w:rPr>
                <w:noProof/>
                <w:webHidden/>
              </w:rPr>
              <w:t>18</w:t>
            </w:r>
            <w:r w:rsidR="00940D1A">
              <w:rPr>
                <w:noProof/>
                <w:webHidden/>
              </w:rPr>
              <w:fldChar w:fldCharType="end"/>
            </w:r>
          </w:hyperlink>
        </w:p>
        <w:p w14:paraId="4C1E6092" w14:textId="694EA687" w:rsidR="00940D1A" w:rsidRDefault="00397E81">
          <w:pPr>
            <w:pStyle w:val="T3"/>
            <w:tabs>
              <w:tab w:val="left" w:pos="660"/>
              <w:tab w:val="right" w:leader="dot" w:pos="9396"/>
            </w:tabs>
            <w:rPr>
              <w:rFonts w:eastAsiaTheme="minorEastAsia" w:cstheme="minorBidi"/>
              <w:noProof/>
              <w:sz w:val="24"/>
              <w:szCs w:val="24"/>
              <w:lang/>
            </w:rPr>
          </w:pPr>
          <w:hyperlink w:anchor="_Toc75134595" w:history="1">
            <w:r w:rsidR="00940D1A" w:rsidRPr="006E5AE3">
              <w:rPr>
                <w:rStyle w:val="Kpr"/>
                <w:noProof/>
                <w:lang w:val="tr-TR"/>
              </w:rPr>
              <w:t>b.</w:t>
            </w:r>
            <w:r w:rsidR="00940D1A">
              <w:rPr>
                <w:rFonts w:eastAsiaTheme="minorEastAsia" w:cstheme="minorBidi"/>
                <w:noProof/>
                <w:sz w:val="24"/>
                <w:szCs w:val="24"/>
                <w:lang/>
              </w:rPr>
              <w:tab/>
            </w:r>
            <w:r w:rsidR="00940D1A" w:rsidRPr="006E5AE3">
              <w:rPr>
                <w:rStyle w:val="Kpr"/>
                <w:noProof/>
                <w:lang w:val="tr-TR"/>
              </w:rPr>
              <w:t>Vergi ve fiyat istatistikleri</w:t>
            </w:r>
            <w:r w:rsidR="00940D1A">
              <w:rPr>
                <w:noProof/>
                <w:webHidden/>
              </w:rPr>
              <w:tab/>
            </w:r>
            <w:r w:rsidR="00940D1A">
              <w:rPr>
                <w:noProof/>
                <w:webHidden/>
              </w:rPr>
              <w:fldChar w:fldCharType="begin"/>
            </w:r>
            <w:r w:rsidR="00940D1A">
              <w:rPr>
                <w:noProof/>
                <w:webHidden/>
              </w:rPr>
              <w:instrText xml:space="preserve"> PAGEREF _Toc75134595 \h </w:instrText>
            </w:r>
            <w:r w:rsidR="00940D1A">
              <w:rPr>
                <w:noProof/>
                <w:webHidden/>
              </w:rPr>
            </w:r>
            <w:r w:rsidR="00940D1A">
              <w:rPr>
                <w:noProof/>
                <w:webHidden/>
              </w:rPr>
              <w:fldChar w:fldCharType="separate"/>
            </w:r>
            <w:r w:rsidR="00940D1A">
              <w:rPr>
                <w:noProof/>
                <w:webHidden/>
              </w:rPr>
              <w:t>27</w:t>
            </w:r>
            <w:r w:rsidR="00940D1A">
              <w:rPr>
                <w:noProof/>
                <w:webHidden/>
              </w:rPr>
              <w:fldChar w:fldCharType="end"/>
            </w:r>
          </w:hyperlink>
        </w:p>
        <w:p w14:paraId="446BAC30" w14:textId="41E185C9" w:rsidR="00940D1A" w:rsidRDefault="00397E81">
          <w:pPr>
            <w:pStyle w:val="T1"/>
            <w:tabs>
              <w:tab w:val="left" w:pos="440"/>
              <w:tab w:val="right" w:leader="dot" w:pos="9396"/>
            </w:tabs>
            <w:rPr>
              <w:rFonts w:eastAsiaTheme="minorEastAsia" w:cstheme="minorBidi"/>
              <w:b w:val="0"/>
              <w:bCs w:val="0"/>
              <w:i w:val="0"/>
              <w:iCs w:val="0"/>
              <w:noProof/>
              <w:lang/>
            </w:rPr>
          </w:pPr>
          <w:hyperlink w:anchor="_Toc75134596" w:history="1">
            <w:r w:rsidR="00940D1A" w:rsidRPr="006E5AE3">
              <w:rPr>
                <w:rStyle w:val="Kpr"/>
                <w:rFonts w:eastAsiaTheme="majorEastAsia"/>
                <w:noProof/>
                <w:lang w:val="tr-TR"/>
              </w:rPr>
              <w:t>II.</w:t>
            </w:r>
            <w:r w:rsidR="00940D1A">
              <w:rPr>
                <w:rFonts w:eastAsiaTheme="minorEastAsia" w:cstheme="minorBidi"/>
                <w:b w:val="0"/>
                <w:bCs w:val="0"/>
                <w:i w:val="0"/>
                <w:iCs w:val="0"/>
                <w:noProof/>
                <w:lang/>
              </w:rPr>
              <w:tab/>
            </w:r>
            <w:r w:rsidR="00940D1A" w:rsidRPr="006E5AE3">
              <w:rPr>
                <w:rStyle w:val="Kpr"/>
                <w:rFonts w:eastAsiaTheme="majorEastAsia"/>
                <w:noProof/>
                <w:lang w:val="tr-TR"/>
              </w:rPr>
              <w:t>Veriler</w:t>
            </w:r>
            <w:r w:rsidR="00940D1A">
              <w:rPr>
                <w:noProof/>
                <w:webHidden/>
              </w:rPr>
              <w:tab/>
            </w:r>
            <w:r w:rsidR="00940D1A">
              <w:rPr>
                <w:noProof/>
                <w:webHidden/>
              </w:rPr>
              <w:fldChar w:fldCharType="begin"/>
            </w:r>
            <w:r w:rsidR="00940D1A">
              <w:rPr>
                <w:noProof/>
                <w:webHidden/>
              </w:rPr>
              <w:instrText xml:space="preserve"> PAGEREF _Toc75134596 \h </w:instrText>
            </w:r>
            <w:r w:rsidR="00940D1A">
              <w:rPr>
                <w:noProof/>
                <w:webHidden/>
              </w:rPr>
            </w:r>
            <w:r w:rsidR="00940D1A">
              <w:rPr>
                <w:noProof/>
                <w:webHidden/>
              </w:rPr>
              <w:fldChar w:fldCharType="separate"/>
            </w:r>
            <w:r w:rsidR="00940D1A">
              <w:rPr>
                <w:noProof/>
                <w:webHidden/>
              </w:rPr>
              <w:t>33</w:t>
            </w:r>
            <w:r w:rsidR="00940D1A">
              <w:rPr>
                <w:noProof/>
                <w:webHidden/>
              </w:rPr>
              <w:fldChar w:fldCharType="end"/>
            </w:r>
          </w:hyperlink>
        </w:p>
        <w:p w14:paraId="71B97D88" w14:textId="1AD77C4B"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597" w:history="1">
            <w:r w:rsidR="00940D1A" w:rsidRPr="006E5AE3">
              <w:rPr>
                <w:rStyle w:val="Kpr"/>
                <w:rFonts w:eastAsiaTheme="majorEastAsia"/>
                <w:noProof/>
                <w:lang w:val="tr-TR"/>
              </w:rPr>
              <w:t>A.</w:t>
            </w:r>
            <w:r w:rsidR="00940D1A">
              <w:rPr>
                <w:rFonts w:eastAsiaTheme="minorEastAsia" w:cstheme="minorBidi"/>
                <w:i w:val="0"/>
                <w:iCs w:val="0"/>
                <w:noProof/>
                <w:sz w:val="24"/>
                <w:szCs w:val="24"/>
                <w:lang/>
              </w:rPr>
              <w:tab/>
            </w:r>
            <w:r w:rsidR="00940D1A" w:rsidRPr="006E5AE3">
              <w:rPr>
                <w:rStyle w:val="Kpr"/>
                <w:rFonts w:eastAsiaTheme="majorEastAsia"/>
                <w:noProof/>
                <w:lang w:val="tr-TR"/>
              </w:rPr>
              <w:t>Verilerin toplanması</w:t>
            </w:r>
            <w:r w:rsidR="00940D1A">
              <w:rPr>
                <w:noProof/>
                <w:webHidden/>
              </w:rPr>
              <w:tab/>
            </w:r>
            <w:r w:rsidR="00940D1A">
              <w:rPr>
                <w:noProof/>
                <w:webHidden/>
              </w:rPr>
              <w:fldChar w:fldCharType="begin"/>
            </w:r>
            <w:r w:rsidR="00940D1A">
              <w:rPr>
                <w:noProof/>
                <w:webHidden/>
              </w:rPr>
              <w:instrText xml:space="preserve"> PAGEREF _Toc75134597 \h </w:instrText>
            </w:r>
            <w:r w:rsidR="00940D1A">
              <w:rPr>
                <w:noProof/>
                <w:webHidden/>
              </w:rPr>
            </w:r>
            <w:r w:rsidR="00940D1A">
              <w:rPr>
                <w:noProof/>
                <w:webHidden/>
              </w:rPr>
              <w:fldChar w:fldCharType="separate"/>
            </w:r>
            <w:r w:rsidR="00940D1A">
              <w:rPr>
                <w:noProof/>
                <w:webHidden/>
              </w:rPr>
              <w:t>33</w:t>
            </w:r>
            <w:r w:rsidR="00940D1A">
              <w:rPr>
                <w:noProof/>
                <w:webHidden/>
              </w:rPr>
              <w:fldChar w:fldCharType="end"/>
            </w:r>
          </w:hyperlink>
        </w:p>
        <w:p w14:paraId="7411D146" w14:textId="46F06A77"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598" w:history="1">
            <w:r w:rsidR="00940D1A" w:rsidRPr="006E5AE3">
              <w:rPr>
                <w:rStyle w:val="Kpr"/>
                <w:rFonts w:eastAsiaTheme="majorEastAsia"/>
                <w:noProof/>
                <w:lang w:val="tr-TR"/>
              </w:rPr>
              <w:t>B.</w:t>
            </w:r>
            <w:r w:rsidR="00940D1A">
              <w:rPr>
                <w:rFonts w:eastAsiaTheme="minorEastAsia" w:cstheme="minorBidi"/>
                <w:i w:val="0"/>
                <w:iCs w:val="0"/>
                <w:noProof/>
                <w:sz w:val="24"/>
                <w:szCs w:val="24"/>
                <w:lang/>
              </w:rPr>
              <w:tab/>
            </w:r>
            <w:r w:rsidR="00940D1A" w:rsidRPr="006E5AE3">
              <w:rPr>
                <w:rStyle w:val="Kpr"/>
                <w:rFonts w:eastAsiaTheme="majorEastAsia"/>
                <w:noProof/>
                <w:lang w:val="tr-TR"/>
              </w:rPr>
              <w:t>Veri kalitesinin takibi</w:t>
            </w:r>
            <w:r w:rsidR="00940D1A">
              <w:rPr>
                <w:noProof/>
                <w:webHidden/>
              </w:rPr>
              <w:tab/>
            </w:r>
            <w:r w:rsidR="00940D1A">
              <w:rPr>
                <w:noProof/>
                <w:webHidden/>
              </w:rPr>
              <w:fldChar w:fldCharType="begin"/>
            </w:r>
            <w:r w:rsidR="00940D1A">
              <w:rPr>
                <w:noProof/>
                <w:webHidden/>
              </w:rPr>
              <w:instrText xml:space="preserve"> PAGEREF _Toc75134598 \h </w:instrText>
            </w:r>
            <w:r w:rsidR="00940D1A">
              <w:rPr>
                <w:noProof/>
                <w:webHidden/>
              </w:rPr>
            </w:r>
            <w:r w:rsidR="00940D1A">
              <w:rPr>
                <w:noProof/>
                <w:webHidden/>
              </w:rPr>
              <w:fldChar w:fldCharType="separate"/>
            </w:r>
            <w:r w:rsidR="00940D1A">
              <w:rPr>
                <w:noProof/>
                <w:webHidden/>
              </w:rPr>
              <w:t>38</w:t>
            </w:r>
            <w:r w:rsidR="00940D1A">
              <w:rPr>
                <w:noProof/>
                <w:webHidden/>
              </w:rPr>
              <w:fldChar w:fldCharType="end"/>
            </w:r>
          </w:hyperlink>
        </w:p>
        <w:p w14:paraId="6A9668D5" w14:textId="6C5C43F7"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599" w:history="1">
            <w:r w:rsidR="00940D1A" w:rsidRPr="006E5AE3">
              <w:rPr>
                <w:rStyle w:val="Kpr"/>
                <w:rFonts w:eastAsiaTheme="majorEastAsia"/>
                <w:noProof/>
                <w:lang w:val="tr-TR"/>
              </w:rPr>
              <w:t>C.</w:t>
            </w:r>
            <w:r w:rsidR="00940D1A">
              <w:rPr>
                <w:rFonts w:eastAsiaTheme="minorEastAsia" w:cstheme="minorBidi"/>
                <w:i w:val="0"/>
                <w:iCs w:val="0"/>
                <w:noProof/>
                <w:sz w:val="24"/>
                <w:szCs w:val="24"/>
                <w:lang/>
              </w:rPr>
              <w:tab/>
            </w:r>
            <w:r w:rsidR="00940D1A" w:rsidRPr="006E5AE3">
              <w:rPr>
                <w:rStyle w:val="Kpr"/>
                <w:rFonts w:eastAsiaTheme="majorEastAsia"/>
                <w:noProof/>
                <w:lang w:val="tr-TR"/>
              </w:rPr>
              <w:t>Veri toplama sırasında karşılaşılan zorluklar</w:t>
            </w:r>
            <w:r w:rsidR="00940D1A">
              <w:rPr>
                <w:noProof/>
                <w:webHidden/>
              </w:rPr>
              <w:tab/>
            </w:r>
            <w:r w:rsidR="00940D1A">
              <w:rPr>
                <w:noProof/>
                <w:webHidden/>
              </w:rPr>
              <w:fldChar w:fldCharType="begin"/>
            </w:r>
            <w:r w:rsidR="00940D1A">
              <w:rPr>
                <w:noProof/>
                <w:webHidden/>
              </w:rPr>
              <w:instrText xml:space="preserve"> PAGEREF _Toc75134599 \h </w:instrText>
            </w:r>
            <w:r w:rsidR="00940D1A">
              <w:rPr>
                <w:noProof/>
                <w:webHidden/>
              </w:rPr>
            </w:r>
            <w:r w:rsidR="00940D1A">
              <w:rPr>
                <w:noProof/>
                <w:webHidden/>
              </w:rPr>
              <w:fldChar w:fldCharType="separate"/>
            </w:r>
            <w:r w:rsidR="00940D1A">
              <w:rPr>
                <w:noProof/>
                <w:webHidden/>
              </w:rPr>
              <w:t>39</w:t>
            </w:r>
            <w:r w:rsidR="00940D1A">
              <w:rPr>
                <w:noProof/>
                <w:webHidden/>
              </w:rPr>
              <w:fldChar w:fldCharType="end"/>
            </w:r>
          </w:hyperlink>
        </w:p>
        <w:p w14:paraId="27409DB4" w14:textId="12902651" w:rsidR="00940D1A" w:rsidRDefault="00397E81">
          <w:pPr>
            <w:pStyle w:val="T1"/>
            <w:tabs>
              <w:tab w:val="left" w:pos="660"/>
              <w:tab w:val="right" w:leader="dot" w:pos="9396"/>
            </w:tabs>
            <w:rPr>
              <w:rFonts w:eastAsiaTheme="minorEastAsia" w:cstheme="minorBidi"/>
              <w:b w:val="0"/>
              <w:bCs w:val="0"/>
              <w:i w:val="0"/>
              <w:iCs w:val="0"/>
              <w:noProof/>
              <w:lang/>
            </w:rPr>
          </w:pPr>
          <w:hyperlink w:anchor="_Toc75134600" w:history="1">
            <w:r w:rsidR="00940D1A" w:rsidRPr="006E5AE3">
              <w:rPr>
                <w:rStyle w:val="Kpr"/>
                <w:rFonts w:eastAsiaTheme="majorEastAsia"/>
                <w:noProof/>
                <w:lang w:val="tr-TR"/>
              </w:rPr>
              <w:t>III.</w:t>
            </w:r>
            <w:r w:rsidR="00940D1A">
              <w:rPr>
                <w:rFonts w:eastAsiaTheme="minorEastAsia" w:cstheme="minorBidi"/>
                <w:b w:val="0"/>
                <w:bCs w:val="0"/>
                <w:i w:val="0"/>
                <w:iCs w:val="0"/>
                <w:noProof/>
                <w:lang/>
              </w:rPr>
              <w:tab/>
            </w:r>
            <w:r w:rsidR="00940D1A" w:rsidRPr="006E5AE3">
              <w:rPr>
                <w:rStyle w:val="Kpr"/>
                <w:rFonts w:eastAsiaTheme="majorEastAsia"/>
                <w:noProof/>
                <w:lang w:val="tr-TR"/>
              </w:rPr>
              <w:t>Yasadışı mallara olan talep</w:t>
            </w:r>
            <w:r w:rsidR="00940D1A">
              <w:rPr>
                <w:noProof/>
                <w:webHidden/>
              </w:rPr>
              <w:tab/>
            </w:r>
            <w:r w:rsidR="00940D1A">
              <w:rPr>
                <w:noProof/>
                <w:webHidden/>
              </w:rPr>
              <w:fldChar w:fldCharType="begin"/>
            </w:r>
            <w:r w:rsidR="00940D1A">
              <w:rPr>
                <w:noProof/>
                <w:webHidden/>
              </w:rPr>
              <w:instrText xml:space="preserve"> PAGEREF _Toc75134600 \h </w:instrText>
            </w:r>
            <w:r w:rsidR="00940D1A">
              <w:rPr>
                <w:noProof/>
                <w:webHidden/>
              </w:rPr>
            </w:r>
            <w:r w:rsidR="00940D1A">
              <w:rPr>
                <w:noProof/>
                <w:webHidden/>
              </w:rPr>
              <w:fldChar w:fldCharType="separate"/>
            </w:r>
            <w:r w:rsidR="00940D1A">
              <w:rPr>
                <w:noProof/>
                <w:webHidden/>
              </w:rPr>
              <w:t>40</w:t>
            </w:r>
            <w:r w:rsidR="00940D1A">
              <w:rPr>
                <w:noProof/>
                <w:webHidden/>
              </w:rPr>
              <w:fldChar w:fldCharType="end"/>
            </w:r>
          </w:hyperlink>
        </w:p>
        <w:p w14:paraId="74EED290" w14:textId="541A4568"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01" w:history="1">
            <w:r w:rsidR="00940D1A" w:rsidRPr="006E5AE3">
              <w:rPr>
                <w:rStyle w:val="Kpr"/>
                <w:rFonts w:eastAsiaTheme="majorEastAsia"/>
                <w:noProof/>
                <w:lang w:val="tr-TR"/>
              </w:rPr>
              <w:t>A.</w:t>
            </w:r>
            <w:r w:rsidR="00940D1A">
              <w:rPr>
                <w:rFonts w:eastAsiaTheme="minorEastAsia" w:cstheme="minorBidi"/>
                <w:i w:val="0"/>
                <w:iCs w:val="0"/>
                <w:noProof/>
                <w:sz w:val="24"/>
                <w:szCs w:val="24"/>
                <w:lang/>
              </w:rPr>
              <w:tab/>
            </w:r>
            <w:r w:rsidR="00940D1A" w:rsidRPr="006E5AE3">
              <w:rPr>
                <w:rStyle w:val="Kpr"/>
                <w:rFonts w:eastAsiaTheme="majorEastAsia"/>
                <w:noProof/>
                <w:lang w:val="tr-TR"/>
              </w:rPr>
              <w:t>Yasadışı mal tüketicilerinin yasal mal tüketicilerine göre farkları</w:t>
            </w:r>
            <w:r w:rsidR="00940D1A">
              <w:rPr>
                <w:noProof/>
                <w:webHidden/>
              </w:rPr>
              <w:tab/>
            </w:r>
            <w:r w:rsidR="00940D1A">
              <w:rPr>
                <w:noProof/>
                <w:webHidden/>
              </w:rPr>
              <w:fldChar w:fldCharType="begin"/>
            </w:r>
            <w:r w:rsidR="00940D1A">
              <w:rPr>
                <w:noProof/>
                <w:webHidden/>
              </w:rPr>
              <w:instrText xml:space="preserve"> PAGEREF _Toc75134601 \h </w:instrText>
            </w:r>
            <w:r w:rsidR="00940D1A">
              <w:rPr>
                <w:noProof/>
                <w:webHidden/>
              </w:rPr>
            </w:r>
            <w:r w:rsidR="00940D1A">
              <w:rPr>
                <w:noProof/>
                <w:webHidden/>
              </w:rPr>
              <w:fldChar w:fldCharType="separate"/>
            </w:r>
            <w:r w:rsidR="00940D1A">
              <w:rPr>
                <w:noProof/>
                <w:webHidden/>
              </w:rPr>
              <w:t>42</w:t>
            </w:r>
            <w:r w:rsidR="00940D1A">
              <w:rPr>
                <w:noProof/>
                <w:webHidden/>
              </w:rPr>
              <w:fldChar w:fldCharType="end"/>
            </w:r>
          </w:hyperlink>
        </w:p>
        <w:p w14:paraId="0910C5CB" w14:textId="506D553A"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02" w:history="1">
            <w:r w:rsidR="00940D1A" w:rsidRPr="006E5AE3">
              <w:rPr>
                <w:rStyle w:val="Kpr"/>
                <w:rFonts w:eastAsiaTheme="majorEastAsia"/>
                <w:noProof/>
                <w:lang w:val="tr-TR"/>
              </w:rPr>
              <w:t>B.</w:t>
            </w:r>
            <w:r w:rsidR="00940D1A">
              <w:rPr>
                <w:rFonts w:eastAsiaTheme="minorEastAsia" w:cstheme="minorBidi"/>
                <w:i w:val="0"/>
                <w:iCs w:val="0"/>
                <w:noProof/>
                <w:sz w:val="24"/>
                <w:szCs w:val="24"/>
                <w:lang/>
              </w:rPr>
              <w:tab/>
            </w:r>
            <w:r w:rsidR="00940D1A" w:rsidRPr="006E5AE3">
              <w:rPr>
                <w:rStyle w:val="Kpr"/>
                <w:rFonts w:eastAsiaTheme="majorEastAsia"/>
                <w:noProof/>
                <w:lang w:val="tr-TR"/>
              </w:rPr>
              <w:t>Yasadışı mal talebinin sosyo-demografik belirleyicileri: regresyon analizi</w:t>
            </w:r>
            <w:r w:rsidR="00940D1A">
              <w:rPr>
                <w:noProof/>
                <w:webHidden/>
              </w:rPr>
              <w:tab/>
            </w:r>
            <w:r w:rsidR="00940D1A">
              <w:rPr>
                <w:noProof/>
                <w:webHidden/>
              </w:rPr>
              <w:fldChar w:fldCharType="begin"/>
            </w:r>
            <w:r w:rsidR="00940D1A">
              <w:rPr>
                <w:noProof/>
                <w:webHidden/>
              </w:rPr>
              <w:instrText xml:space="preserve"> PAGEREF _Toc75134602 \h </w:instrText>
            </w:r>
            <w:r w:rsidR="00940D1A">
              <w:rPr>
                <w:noProof/>
                <w:webHidden/>
              </w:rPr>
            </w:r>
            <w:r w:rsidR="00940D1A">
              <w:rPr>
                <w:noProof/>
                <w:webHidden/>
              </w:rPr>
              <w:fldChar w:fldCharType="separate"/>
            </w:r>
            <w:r w:rsidR="00940D1A">
              <w:rPr>
                <w:noProof/>
                <w:webHidden/>
              </w:rPr>
              <w:t>44</w:t>
            </w:r>
            <w:r w:rsidR="00940D1A">
              <w:rPr>
                <w:noProof/>
                <w:webHidden/>
              </w:rPr>
              <w:fldChar w:fldCharType="end"/>
            </w:r>
          </w:hyperlink>
        </w:p>
        <w:p w14:paraId="6380AA60" w14:textId="4E99B156"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03" w:history="1">
            <w:r w:rsidR="00940D1A" w:rsidRPr="006E5AE3">
              <w:rPr>
                <w:rStyle w:val="Kpr"/>
                <w:rFonts w:eastAsiaTheme="majorEastAsia"/>
                <w:noProof/>
                <w:lang w:val="tr-TR"/>
              </w:rPr>
              <w:t>C.</w:t>
            </w:r>
            <w:r w:rsidR="00940D1A">
              <w:rPr>
                <w:rFonts w:eastAsiaTheme="minorEastAsia" w:cstheme="minorBidi"/>
                <w:i w:val="0"/>
                <w:iCs w:val="0"/>
                <w:noProof/>
                <w:sz w:val="24"/>
                <w:szCs w:val="24"/>
                <w:lang/>
              </w:rPr>
              <w:tab/>
            </w:r>
            <w:r w:rsidR="00940D1A" w:rsidRPr="006E5AE3">
              <w:rPr>
                <w:rStyle w:val="Kpr"/>
                <w:rFonts w:eastAsiaTheme="majorEastAsia"/>
                <w:noProof/>
                <w:lang w:val="tr-TR"/>
              </w:rPr>
              <w:t>Yasal / yasadışı mallar: seçim sebepleri, fiyat ve gelir hassasiyeti</w:t>
            </w:r>
            <w:r w:rsidR="00940D1A">
              <w:rPr>
                <w:noProof/>
                <w:webHidden/>
              </w:rPr>
              <w:tab/>
            </w:r>
            <w:r w:rsidR="00940D1A">
              <w:rPr>
                <w:noProof/>
                <w:webHidden/>
              </w:rPr>
              <w:fldChar w:fldCharType="begin"/>
            </w:r>
            <w:r w:rsidR="00940D1A">
              <w:rPr>
                <w:noProof/>
                <w:webHidden/>
              </w:rPr>
              <w:instrText xml:space="preserve"> PAGEREF _Toc75134603 \h </w:instrText>
            </w:r>
            <w:r w:rsidR="00940D1A">
              <w:rPr>
                <w:noProof/>
                <w:webHidden/>
              </w:rPr>
            </w:r>
            <w:r w:rsidR="00940D1A">
              <w:rPr>
                <w:noProof/>
                <w:webHidden/>
              </w:rPr>
              <w:fldChar w:fldCharType="separate"/>
            </w:r>
            <w:r w:rsidR="00940D1A">
              <w:rPr>
                <w:noProof/>
                <w:webHidden/>
              </w:rPr>
              <w:t>49</w:t>
            </w:r>
            <w:r w:rsidR="00940D1A">
              <w:rPr>
                <w:noProof/>
                <w:webHidden/>
              </w:rPr>
              <w:fldChar w:fldCharType="end"/>
            </w:r>
          </w:hyperlink>
        </w:p>
        <w:p w14:paraId="5A151677" w14:textId="3755D5D9" w:rsidR="00940D1A" w:rsidRDefault="00397E81">
          <w:pPr>
            <w:pStyle w:val="T3"/>
            <w:tabs>
              <w:tab w:val="left" w:pos="660"/>
              <w:tab w:val="right" w:leader="dot" w:pos="9396"/>
            </w:tabs>
            <w:rPr>
              <w:rFonts w:eastAsiaTheme="minorEastAsia" w:cstheme="minorBidi"/>
              <w:noProof/>
              <w:sz w:val="24"/>
              <w:szCs w:val="24"/>
              <w:lang/>
            </w:rPr>
          </w:pPr>
          <w:hyperlink w:anchor="_Toc75134604" w:history="1">
            <w:r w:rsidR="00940D1A" w:rsidRPr="006E5AE3">
              <w:rPr>
                <w:rStyle w:val="Kpr"/>
                <w:noProof/>
              </w:rPr>
              <w:t>a.</w:t>
            </w:r>
            <w:r w:rsidR="00940D1A">
              <w:rPr>
                <w:rFonts w:eastAsiaTheme="minorEastAsia" w:cstheme="minorBidi"/>
                <w:noProof/>
                <w:sz w:val="24"/>
                <w:szCs w:val="24"/>
                <w:lang/>
              </w:rPr>
              <w:tab/>
            </w:r>
            <w:r w:rsidR="00940D1A" w:rsidRPr="006E5AE3">
              <w:rPr>
                <w:rStyle w:val="Kpr"/>
                <w:noProof/>
              </w:rPr>
              <w:t>Tütün ürünleri</w:t>
            </w:r>
            <w:r w:rsidR="00940D1A">
              <w:rPr>
                <w:noProof/>
                <w:webHidden/>
              </w:rPr>
              <w:tab/>
            </w:r>
            <w:r w:rsidR="00940D1A">
              <w:rPr>
                <w:noProof/>
                <w:webHidden/>
              </w:rPr>
              <w:fldChar w:fldCharType="begin"/>
            </w:r>
            <w:r w:rsidR="00940D1A">
              <w:rPr>
                <w:noProof/>
                <w:webHidden/>
              </w:rPr>
              <w:instrText xml:space="preserve"> PAGEREF _Toc75134604 \h </w:instrText>
            </w:r>
            <w:r w:rsidR="00940D1A">
              <w:rPr>
                <w:noProof/>
                <w:webHidden/>
              </w:rPr>
            </w:r>
            <w:r w:rsidR="00940D1A">
              <w:rPr>
                <w:noProof/>
                <w:webHidden/>
              </w:rPr>
              <w:fldChar w:fldCharType="separate"/>
            </w:r>
            <w:r w:rsidR="00940D1A">
              <w:rPr>
                <w:noProof/>
                <w:webHidden/>
              </w:rPr>
              <w:t>49</w:t>
            </w:r>
            <w:r w:rsidR="00940D1A">
              <w:rPr>
                <w:noProof/>
                <w:webHidden/>
              </w:rPr>
              <w:fldChar w:fldCharType="end"/>
            </w:r>
          </w:hyperlink>
        </w:p>
        <w:p w14:paraId="760BBB27" w14:textId="0134C956" w:rsidR="00940D1A" w:rsidRDefault="00397E81">
          <w:pPr>
            <w:pStyle w:val="T3"/>
            <w:tabs>
              <w:tab w:val="left" w:pos="660"/>
              <w:tab w:val="right" w:leader="dot" w:pos="9396"/>
            </w:tabs>
            <w:rPr>
              <w:rFonts w:eastAsiaTheme="minorEastAsia" w:cstheme="minorBidi"/>
              <w:noProof/>
              <w:sz w:val="24"/>
              <w:szCs w:val="24"/>
              <w:lang/>
            </w:rPr>
          </w:pPr>
          <w:hyperlink w:anchor="_Toc75134605" w:history="1">
            <w:r w:rsidR="00940D1A" w:rsidRPr="006E5AE3">
              <w:rPr>
                <w:rStyle w:val="Kpr"/>
                <w:rFonts w:eastAsia="Times New Roman"/>
                <w:noProof/>
                <w:lang w:val="tr-TR"/>
              </w:rPr>
              <w:t>b.</w:t>
            </w:r>
            <w:r w:rsidR="00940D1A">
              <w:rPr>
                <w:rFonts w:eastAsiaTheme="minorEastAsia" w:cstheme="minorBidi"/>
                <w:noProof/>
                <w:sz w:val="24"/>
                <w:szCs w:val="24"/>
                <w:lang/>
              </w:rPr>
              <w:tab/>
            </w:r>
            <w:r w:rsidR="00940D1A" w:rsidRPr="006E5AE3">
              <w:rPr>
                <w:rStyle w:val="Kpr"/>
                <w:rFonts w:eastAsia="Times New Roman"/>
                <w:noProof/>
                <w:lang w:val="tr-TR"/>
              </w:rPr>
              <w:t>Alkollü İçecekler</w:t>
            </w:r>
            <w:r w:rsidR="00940D1A">
              <w:rPr>
                <w:noProof/>
                <w:webHidden/>
              </w:rPr>
              <w:tab/>
            </w:r>
            <w:r w:rsidR="00940D1A">
              <w:rPr>
                <w:noProof/>
                <w:webHidden/>
              </w:rPr>
              <w:fldChar w:fldCharType="begin"/>
            </w:r>
            <w:r w:rsidR="00940D1A">
              <w:rPr>
                <w:noProof/>
                <w:webHidden/>
              </w:rPr>
              <w:instrText xml:space="preserve"> PAGEREF _Toc75134605 \h </w:instrText>
            </w:r>
            <w:r w:rsidR="00940D1A">
              <w:rPr>
                <w:noProof/>
                <w:webHidden/>
              </w:rPr>
            </w:r>
            <w:r w:rsidR="00940D1A">
              <w:rPr>
                <w:noProof/>
                <w:webHidden/>
              </w:rPr>
              <w:fldChar w:fldCharType="separate"/>
            </w:r>
            <w:r w:rsidR="00940D1A">
              <w:rPr>
                <w:noProof/>
                <w:webHidden/>
              </w:rPr>
              <w:t>55</w:t>
            </w:r>
            <w:r w:rsidR="00940D1A">
              <w:rPr>
                <w:noProof/>
                <w:webHidden/>
              </w:rPr>
              <w:fldChar w:fldCharType="end"/>
            </w:r>
          </w:hyperlink>
        </w:p>
        <w:p w14:paraId="3B17C4E6" w14:textId="7780A185" w:rsidR="00940D1A" w:rsidRDefault="00397E81">
          <w:pPr>
            <w:pStyle w:val="T3"/>
            <w:tabs>
              <w:tab w:val="left" w:pos="660"/>
              <w:tab w:val="right" w:leader="dot" w:pos="9396"/>
            </w:tabs>
            <w:rPr>
              <w:rFonts w:eastAsiaTheme="minorEastAsia" w:cstheme="minorBidi"/>
              <w:noProof/>
              <w:sz w:val="24"/>
              <w:szCs w:val="24"/>
              <w:lang/>
            </w:rPr>
          </w:pPr>
          <w:hyperlink w:anchor="_Toc75134606" w:history="1">
            <w:r w:rsidR="00940D1A" w:rsidRPr="006E5AE3">
              <w:rPr>
                <w:rStyle w:val="Kpr"/>
                <w:rFonts w:eastAsia="Times New Roman"/>
                <w:noProof/>
                <w:lang w:val="tr-TR"/>
              </w:rPr>
              <w:t>c.</w:t>
            </w:r>
            <w:r w:rsidR="00940D1A">
              <w:rPr>
                <w:rFonts w:eastAsiaTheme="minorEastAsia" w:cstheme="minorBidi"/>
                <w:noProof/>
                <w:sz w:val="24"/>
                <w:szCs w:val="24"/>
                <w:lang/>
              </w:rPr>
              <w:tab/>
            </w:r>
            <w:r w:rsidR="00940D1A" w:rsidRPr="006E5AE3">
              <w:rPr>
                <w:rStyle w:val="Kpr"/>
                <w:rFonts w:eastAsia="Times New Roman"/>
                <w:noProof/>
                <w:lang w:val="tr-TR"/>
              </w:rPr>
              <w:t>Akaryakıt</w:t>
            </w:r>
            <w:r w:rsidR="00940D1A">
              <w:rPr>
                <w:noProof/>
                <w:webHidden/>
              </w:rPr>
              <w:tab/>
            </w:r>
            <w:r w:rsidR="00940D1A">
              <w:rPr>
                <w:noProof/>
                <w:webHidden/>
              </w:rPr>
              <w:fldChar w:fldCharType="begin"/>
            </w:r>
            <w:r w:rsidR="00940D1A">
              <w:rPr>
                <w:noProof/>
                <w:webHidden/>
              </w:rPr>
              <w:instrText xml:space="preserve"> PAGEREF _Toc75134606 \h </w:instrText>
            </w:r>
            <w:r w:rsidR="00940D1A">
              <w:rPr>
                <w:noProof/>
                <w:webHidden/>
              </w:rPr>
            </w:r>
            <w:r w:rsidR="00940D1A">
              <w:rPr>
                <w:noProof/>
                <w:webHidden/>
              </w:rPr>
              <w:fldChar w:fldCharType="separate"/>
            </w:r>
            <w:r w:rsidR="00940D1A">
              <w:rPr>
                <w:noProof/>
                <w:webHidden/>
              </w:rPr>
              <w:t>59</w:t>
            </w:r>
            <w:r w:rsidR="00940D1A">
              <w:rPr>
                <w:noProof/>
                <w:webHidden/>
              </w:rPr>
              <w:fldChar w:fldCharType="end"/>
            </w:r>
          </w:hyperlink>
        </w:p>
        <w:p w14:paraId="19E97D9B" w14:textId="09035160" w:rsidR="00940D1A" w:rsidRDefault="00397E81">
          <w:pPr>
            <w:pStyle w:val="T3"/>
            <w:tabs>
              <w:tab w:val="left" w:pos="660"/>
              <w:tab w:val="right" w:leader="dot" w:pos="9396"/>
            </w:tabs>
            <w:rPr>
              <w:rFonts w:eastAsiaTheme="minorEastAsia" w:cstheme="minorBidi"/>
              <w:noProof/>
              <w:sz w:val="24"/>
              <w:szCs w:val="24"/>
              <w:lang/>
            </w:rPr>
          </w:pPr>
          <w:hyperlink w:anchor="_Toc75134607" w:history="1">
            <w:r w:rsidR="00940D1A" w:rsidRPr="006E5AE3">
              <w:rPr>
                <w:rStyle w:val="Kpr"/>
                <w:rFonts w:eastAsia="Times New Roman"/>
                <w:noProof/>
                <w:lang w:val="tr-TR"/>
              </w:rPr>
              <w:t>d.</w:t>
            </w:r>
            <w:r w:rsidR="00940D1A">
              <w:rPr>
                <w:rFonts w:eastAsiaTheme="minorEastAsia" w:cstheme="minorBidi"/>
                <w:noProof/>
                <w:sz w:val="24"/>
                <w:szCs w:val="24"/>
                <w:lang/>
              </w:rPr>
              <w:tab/>
            </w:r>
            <w:r w:rsidR="00940D1A" w:rsidRPr="006E5AE3">
              <w:rPr>
                <w:rStyle w:val="Kpr"/>
                <w:rFonts w:eastAsia="Times New Roman"/>
                <w:noProof/>
                <w:lang w:val="tr-TR"/>
              </w:rPr>
              <w:t>Cep telefonu</w:t>
            </w:r>
            <w:r w:rsidR="00940D1A">
              <w:rPr>
                <w:noProof/>
                <w:webHidden/>
              </w:rPr>
              <w:tab/>
            </w:r>
            <w:r w:rsidR="00940D1A">
              <w:rPr>
                <w:noProof/>
                <w:webHidden/>
              </w:rPr>
              <w:fldChar w:fldCharType="begin"/>
            </w:r>
            <w:r w:rsidR="00940D1A">
              <w:rPr>
                <w:noProof/>
                <w:webHidden/>
              </w:rPr>
              <w:instrText xml:space="preserve"> PAGEREF _Toc75134607 \h </w:instrText>
            </w:r>
            <w:r w:rsidR="00940D1A">
              <w:rPr>
                <w:noProof/>
                <w:webHidden/>
              </w:rPr>
            </w:r>
            <w:r w:rsidR="00940D1A">
              <w:rPr>
                <w:noProof/>
                <w:webHidden/>
              </w:rPr>
              <w:fldChar w:fldCharType="separate"/>
            </w:r>
            <w:r w:rsidR="00940D1A">
              <w:rPr>
                <w:noProof/>
                <w:webHidden/>
              </w:rPr>
              <w:t>63</w:t>
            </w:r>
            <w:r w:rsidR="00940D1A">
              <w:rPr>
                <w:noProof/>
                <w:webHidden/>
              </w:rPr>
              <w:fldChar w:fldCharType="end"/>
            </w:r>
          </w:hyperlink>
        </w:p>
        <w:p w14:paraId="2D8452D1" w14:textId="55A217EF" w:rsidR="00940D1A" w:rsidRDefault="00397E81">
          <w:pPr>
            <w:pStyle w:val="T1"/>
            <w:tabs>
              <w:tab w:val="left" w:pos="660"/>
              <w:tab w:val="right" w:leader="dot" w:pos="9396"/>
            </w:tabs>
            <w:rPr>
              <w:rFonts w:eastAsiaTheme="minorEastAsia" w:cstheme="minorBidi"/>
              <w:b w:val="0"/>
              <w:bCs w:val="0"/>
              <w:i w:val="0"/>
              <w:iCs w:val="0"/>
              <w:noProof/>
              <w:lang/>
            </w:rPr>
          </w:pPr>
          <w:hyperlink w:anchor="_Toc75134608" w:history="1">
            <w:r w:rsidR="00940D1A" w:rsidRPr="006E5AE3">
              <w:rPr>
                <w:rStyle w:val="Kpr"/>
                <w:rFonts w:eastAsiaTheme="majorEastAsia"/>
                <w:noProof/>
                <w:lang w:val="tr-TR"/>
              </w:rPr>
              <w:t>IV.</w:t>
            </w:r>
            <w:r w:rsidR="00940D1A">
              <w:rPr>
                <w:rFonts w:eastAsiaTheme="minorEastAsia" w:cstheme="minorBidi"/>
                <w:b w:val="0"/>
                <w:bCs w:val="0"/>
                <w:i w:val="0"/>
                <w:iCs w:val="0"/>
                <w:noProof/>
                <w:lang/>
              </w:rPr>
              <w:tab/>
            </w:r>
            <w:r w:rsidR="00940D1A" w:rsidRPr="006E5AE3">
              <w:rPr>
                <w:rStyle w:val="Kpr"/>
                <w:rFonts w:eastAsiaTheme="majorEastAsia"/>
                <w:noProof/>
                <w:lang w:val="tr-TR"/>
              </w:rPr>
              <w:t>Yasadışı Malların arzı</w:t>
            </w:r>
            <w:r w:rsidR="00940D1A">
              <w:rPr>
                <w:noProof/>
                <w:webHidden/>
              </w:rPr>
              <w:tab/>
            </w:r>
            <w:r w:rsidR="00940D1A">
              <w:rPr>
                <w:noProof/>
                <w:webHidden/>
              </w:rPr>
              <w:fldChar w:fldCharType="begin"/>
            </w:r>
            <w:r w:rsidR="00940D1A">
              <w:rPr>
                <w:noProof/>
                <w:webHidden/>
              </w:rPr>
              <w:instrText xml:space="preserve"> PAGEREF _Toc75134608 \h </w:instrText>
            </w:r>
            <w:r w:rsidR="00940D1A">
              <w:rPr>
                <w:noProof/>
                <w:webHidden/>
              </w:rPr>
            </w:r>
            <w:r w:rsidR="00940D1A">
              <w:rPr>
                <w:noProof/>
                <w:webHidden/>
              </w:rPr>
              <w:fldChar w:fldCharType="separate"/>
            </w:r>
            <w:r w:rsidR="00940D1A">
              <w:rPr>
                <w:noProof/>
                <w:webHidden/>
              </w:rPr>
              <w:t>67</w:t>
            </w:r>
            <w:r w:rsidR="00940D1A">
              <w:rPr>
                <w:noProof/>
                <w:webHidden/>
              </w:rPr>
              <w:fldChar w:fldCharType="end"/>
            </w:r>
          </w:hyperlink>
        </w:p>
        <w:p w14:paraId="4869D58C" w14:textId="3869B730"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09" w:history="1">
            <w:r w:rsidR="00940D1A" w:rsidRPr="006E5AE3">
              <w:rPr>
                <w:rStyle w:val="Kpr"/>
                <w:noProof/>
                <w:lang w:val="tr-TR"/>
              </w:rPr>
              <w:t>A.</w:t>
            </w:r>
            <w:r w:rsidR="00940D1A">
              <w:rPr>
                <w:rFonts w:eastAsiaTheme="minorEastAsia" w:cstheme="minorBidi"/>
                <w:i w:val="0"/>
                <w:iCs w:val="0"/>
                <w:noProof/>
                <w:sz w:val="24"/>
                <w:szCs w:val="24"/>
                <w:lang/>
              </w:rPr>
              <w:tab/>
            </w:r>
            <w:r w:rsidR="00940D1A" w:rsidRPr="006E5AE3">
              <w:rPr>
                <w:rStyle w:val="Kpr"/>
                <w:rFonts w:eastAsiaTheme="majorEastAsia"/>
                <w:noProof/>
                <w:lang w:val="tr-TR"/>
              </w:rPr>
              <w:t>Kaçakçılık şebekelerinin ana özellikleri</w:t>
            </w:r>
            <w:r w:rsidR="00940D1A">
              <w:rPr>
                <w:noProof/>
                <w:webHidden/>
              </w:rPr>
              <w:tab/>
            </w:r>
            <w:r w:rsidR="00940D1A">
              <w:rPr>
                <w:noProof/>
                <w:webHidden/>
              </w:rPr>
              <w:fldChar w:fldCharType="begin"/>
            </w:r>
            <w:r w:rsidR="00940D1A">
              <w:rPr>
                <w:noProof/>
                <w:webHidden/>
              </w:rPr>
              <w:instrText xml:space="preserve"> PAGEREF _Toc75134609 \h </w:instrText>
            </w:r>
            <w:r w:rsidR="00940D1A">
              <w:rPr>
                <w:noProof/>
                <w:webHidden/>
              </w:rPr>
            </w:r>
            <w:r w:rsidR="00940D1A">
              <w:rPr>
                <w:noProof/>
                <w:webHidden/>
              </w:rPr>
              <w:fldChar w:fldCharType="separate"/>
            </w:r>
            <w:r w:rsidR="00940D1A">
              <w:rPr>
                <w:noProof/>
                <w:webHidden/>
              </w:rPr>
              <w:t>67</w:t>
            </w:r>
            <w:r w:rsidR="00940D1A">
              <w:rPr>
                <w:noProof/>
                <w:webHidden/>
              </w:rPr>
              <w:fldChar w:fldCharType="end"/>
            </w:r>
          </w:hyperlink>
        </w:p>
        <w:p w14:paraId="1F32297D" w14:textId="31E8A74F" w:rsidR="00940D1A" w:rsidRDefault="00397E81">
          <w:pPr>
            <w:pStyle w:val="T3"/>
            <w:tabs>
              <w:tab w:val="left" w:pos="660"/>
              <w:tab w:val="right" w:leader="dot" w:pos="9396"/>
            </w:tabs>
            <w:rPr>
              <w:rFonts w:eastAsiaTheme="minorEastAsia" w:cstheme="minorBidi"/>
              <w:noProof/>
              <w:sz w:val="24"/>
              <w:szCs w:val="24"/>
              <w:lang/>
            </w:rPr>
          </w:pPr>
          <w:hyperlink w:anchor="_Toc75134610" w:history="1">
            <w:r w:rsidR="00940D1A" w:rsidRPr="006E5AE3">
              <w:rPr>
                <w:rStyle w:val="Kpr"/>
                <w:rFonts w:eastAsia="Times New Roman"/>
                <w:noProof/>
                <w:lang w:val="tr-TR"/>
              </w:rPr>
              <w:t>a.</w:t>
            </w:r>
            <w:r w:rsidR="00940D1A">
              <w:rPr>
                <w:rFonts w:eastAsiaTheme="minorEastAsia" w:cstheme="minorBidi"/>
                <w:noProof/>
                <w:sz w:val="24"/>
                <w:szCs w:val="24"/>
                <w:lang/>
              </w:rPr>
              <w:tab/>
            </w:r>
            <w:r w:rsidR="00940D1A" w:rsidRPr="006E5AE3">
              <w:rPr>
                <w:rStyle w:val="Kpr"/>
                <w:rFonts w:eastAsia="Times New Roman"/>
                <w:noProof/>
                <w:lang w:val="tr-TR"/>
              </w:rPr>
              <w:t>Toptancı şebekeleri</w:t>
            </w:r>
            <w:r w:rsidR="00940D1A">
              <w:rPr>
                <w:noProof/>
                <w:webHidden/>
              </w:rPr>
              <w:tab/>
            </w:r>
            <w:r w:rsidR="00940D1A">
              <w:rPr>
                <w:noProof/>
                <w:webHidden/>
              </w:rPr>
              <w:fldChar w:fldCharType="begin"/>
            </w:r>
            <w:r w:rsidR="00940D1A">
              <w:rPr>
                <w:noProof/>
                <w:webHidden/>
              </w:rPr>
              <w:instrText xml:space="preserve"> PAGEREF _Toc75134610 \h </w:instrText>
            </w:r>
            <w:r w:rsidR="00940D1A">
              <w:rPr>
                <w:noProof/>
                <w:webHidden/>
              </w:rPr>
            </w:r>
            <w:r w:rsidR="00940D1A">
              <w:rPr>
                <w:noProof/>
                <w:webHidden/>
              </w:rPr>
              <w:fldChar w:fldCharType="separate"/>
            </w:r>
            <w:r w:rsidR="00940D1A">
              <w:rPr>
                <w:noProof/>
                <w:webHidden/>
              </w:rPr>
              <w:t>67</w:t>
            </w:r>
            <w:r w:rsidR="00940D1A">
              <w:rPr>
                <w:noProof/>
                <w:webHidden/>
              </w:rPr>
              <w:fldChar w:fldCharType="end"/>
            </w:r>
          </w:hyperlink>
        </w:p>
        <w:p w14:paraId="626E5AC7" w14:textId="41BEF911" w:rsidR="00940D1A" w:rsidRDefault="00397E81">
          <w:pPr>
            <w:pStyle w:val="T3"/>
            <w:tabs>
              <w:tab w:val="left" w:pos="660"/>
              <w:tab w:val="right" w:leader="dot" w:pos="9396"/>
            </w:tabs>
            <w:rPr>
              <w:rFonts w:eastAsiaTheme="minorEastAsia" w:cstheme="minorBidi"/>
              <w:noProof/>
              <w:sz w:val="24"/>
              <w:szCs w:val="24"/>
              <w:lang/>
            </w:rPr>
          </w:pPr>
          <w:hyperlink w:anchor="_Toc75134611" w:history="1">
            <w:r w:rsidR="00940D1A" w:rsidRPr="006E5AE3">
              <w:rPr>
                <w:rStyle w:val="Kpr"/>
                <w:rFonts w:eastAsia="Times New Roman"/>
                <w:noProof/>
                <w:lang w:val="tr-TR" w:bidi="bn-IN"/>
              </w:rPr>
              <w:t>b.</w:t>
            </w:r>
            <w:r w:rsidR="00940D1A">
              <w:rPr>
                <w:rFonts w:eastAsiaTheme="minorEastAsia" w:cstheme="minorBidi"/>
                <w:noProof/>
                <w:sz w:val="24"/>
                <w:szCs w:val="24"/>
                <w:lang/>
              </w:rPr>
              <w:tab/>
            </w:r>
            <w:r w:rsidR="00940D1A" w:rsidRPr="006E5AE3">
              <w:rPr>
                <w:rStyle w:val="Kpr"/>
                <w:rFonts w:eastAsia="Times New Roman"/>
                <w:noProof/>
                <w:lang w:val="tr-TR" w:bidi="bn-IN"/>
              </w:rPr>
              <w:t>Parça başı veya karca ticareti</w:t>
            </w:r>
            <w:r w:rsidR="00940D1A">
              <w:rPr>
                <w:noProof/>
                <w:webHidden/>
              </w:rPr>
              <w:tab/>
            </w:r>
            <w:r w:rsidR="00940D1A">
              <w:rPr>
                <w:noProof/>
                <w:webHidden/>
              </w:rPr>
              <w:fldChar w:fldCharType="begin"/>
            </w:r>
            <w:r w:rsidR="00940D1A">
              <w:rPr>
                <w:noProof/>
                <w:webHidden/>
              </w:rPr>
              <w:instrText xml:space="preserve"> PAGEREF _Toc75134611 \h </w:instrText>
            </w:r>
            <w:r w:rsidR="00940D1A">
              <w:rPr>
                <w:noProof/>
                <w:webHidden/>
              </w:rPr>
            </w:r>
            <w:r w:rsidR="00940D1A">
              <w:rPr>
                <w:noProof/>
                <w:webHidden/>
              </w:rPr>
              <w:fldChar w:fldCharType="separate"/>
            </w:r>
            <w:r w:rsidR="00940D1A">
              <w:rPr>
                <w:noProof/>
                <w:webHidden/>
              </w:rPr>
              <w:t>72</w:t>
            </w:r>
            <w:r w:rsidR="00940D1A">
              <w:rPr>
                <w:noProof/>
                <w:webHidden/>
              </w:rPr>
              <w:fldChar w:fldCharType="end"/>
            </w:r>
          </w:hyperlink>
        </w:p>
        <w:p w14:paraId="3E9D713D" w14:textId="5A96AC02"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12" w:history="1">
            <w:r w:rsidR="00940D1A" w:rsidRPr="006E5AE3">
              <w:rPr>
                <w:rStyle w:val="Kpr"/>
                <w:rFonts w:eastAsiaTheme="majorEastAsia"/>
                <w:noProof/>
                <w:lang w:val="tr-TR"/>
              </w:rPr>
              <w:t>B.</w:t>
            </w:r>
            <w:r w:rsidR="00940D1A">
              <w:rPr>
                <w:rFonts w:eastAsiaTheme="minorEastAsia" w:cstheme="minorBidi"/>
                <w:i w:val="0"/>
                <w:iCs w:val="0"/>
                <w:noProof/>
                <w:sz w:val="24"/>
                <w:szCs w:val="24"/>
                <w:lang/>
              </w:rPr>
              <w:tab/>
            </w:r>
            <w:r w:rsidR="00940D1A" w:rsidRPr="006E5AE3">
              <w:rPr>
                <w:rStyle w:val="Kpr"/>
                <w:rFonts w:eastAsiaTheme="majorEastAsia"/>
                <w:noProof/>
                <w:lang w:val="tr-TR"/>
              </w:rPr>
              <w:t>Kaçak sigara, tütün mamulleri, alkollü içecekler, akaryakıt ve cep telefonlarının arzı</w:t>
            </w:r>
            <w:r w:rsidR="00940D1A">
              <w:rPr>
                <w:noProof/>
                <w:webHidden/>
              </w:rPr>
              <w:tab/>
            </w:r>
            <w:r w:rsidR="00940D1A">
              <w:rPr>
                <w:noProof/>
                <w:webHidden/>
              </w:rPr>
              <w:fldChar w:fldCharType="begin"/>
            </w:r>
            <w:r w:rsidR="00940D1A">
              <w:rPr>
                <w:noProof/>
                <w:webHidden/>
              </w:rPr>
              <w:instrText xml:space="preserve"> PAGEREF _Toc75134612 \h </w:instrText>
            </w:r>
            <w:r w:rsidR="00940D1A">
              <w:rPr>
                <w:noProof/>
                <w:webHidden/>
              </w:rPr>
            </w:r>
            <w:r w:rsidR="00940D1A">
              <w:rPr>
                <w:noProof/>
                <w:webHidden/>
              </w:rPr>
              <w:fldChar w:fldCharType="separate"/>
            </w:r>
            <w:r w:rsidR="00940D1A">
              <w:rPr>
                <w:noProof/>
                <w:webHidden/>
              </w:rPr>
              <w:t>76</w:t>
            </w:r>
            <w:r w:rsidR="00940D1A">
              <w:rPr>
                <w:noProof/>
                <w:webHidden/>
              </w:rPr>
              <w:fldChar w:fldCharType="end"/>
            </w:r>
          </w:hyperlink>
        </w:p>
        <w:p w14:paraId="390E0F0C" w14:textId="17A3E4ED" w:rsidR="00940D1A" w:rsidRDefault="00397E81">
          <w:pPr>
            <w:pStyle w:val="T3"/>
            <w:tabs>
              <w:tab w:val="left" w:pos="660"/>
              <w:tab w:val="right" w:leader="dot" w:pos="9396"/>
            </w:tabs>
            <w:rPr>
              <w:rFonts w:eastAsiaTheme="minorEastAsia" w:cstheme="minorBidi"/>
              <w:noProof/>
              <w:sz w:val="24"/>
              <w:szCs w:val="24"/>
              <w:lang/>
            </w:rPr>
          </w:pPr>
          <w:hyperlink w:anchor="_Toc75134613" w:history="1">
            <w:r w:rsidR="00940D1A" w:rsidRPr="006E5AE3">
              <w:rPr>
                <w:rStyle w:val="Kpr"/>
                <w:rFonts w:eastAsia="Times New Roman"/>
                <w:noProof/>
                <w:lang w:val="tr-TR"/>
              </w:rPr>
              <w:t>a.</w:t>
            </w:r>
            <w:r w:rsidR="00940D1A">
              <w:rPr>
                <w:rFonts w:eastAsiaTheme="minorEastAsia" w:cstheme="minorBidi"/>
                <w:noProof/>
                <w:sz w:val="24"/>
                <w:szCs w:val="24"/>
                <w:lang/>
              </w:rPr>
              <w:tab/>
            </w:r>
            <w:r w:rsidR="00940D1A" w:rsidRPr="006E5AE3">
              <w:rPr>
                <w:rStyle w:val="Kpr"/>
                <w:rFonts w:eastAsia="Times New Roman"/>
                <w:noProof/>
                <w:lang w:val="tr-TR"/>
              </w:rPr>
              <w:t>Sigara</w:t>
            </w:r>
            <w:r w:rsidR="00940D1A">
              <w:rPr>
                <w:noProof/>
                <w:webHidden/>
              </w:rPr>
              <w:tab/>
            </w:r>
            <w:r w:rsidR="00940D1A">
              <w:rPr>
                <w:noProof/>
                <w:webHidden/>
              </w:rPr>
              <w:fldChar w:fldCharType="begin"/>
            </w:r>
            <w:r w:rsidR="00940D1A">
              <w:rPr>
                <w:noProof/>
                <w:webHidden/>
              </w:rPr>
              <w:instrText xml:space="preserve"> PAGEREF _Toc75134613 \h </w:instrText>
            </w:r>
            <w:r w:rsidR="00940D1A">
              <w:rPr>
                <w:noProof/>
                <w:webHidden/>
              </w:rPr>
            </w:r>
            <w:r w:rsidR="00940D1A">
              <w:rPr>
                <w:noProof/>
                <w:webHidden/>
              </w:rPr>
              <w:fldChar w:fldCharType="separate"/>
            </w:r>
            <w:r w:rsidR="00940D1A">
              <w:rPr>
                <w:noProof/>
                <w:webHidden/>
              </w:rPr>
              <w:t>77</w:t>
            </w:r>
            <w:r w:rsidR="00940D1A">
              <w:rPr>
                <w:noProof/>
                <w:webHidden/>
              </w:rPr>
              <w:fldChar w:fldCharType="end"/>
            </w:r>
          </w:hyperlink>
        </w:p>
        <w:p w14:paraId="6B6409B0" w14:textId="425528C1" w:rsidR="00940D1A" w:rsidRDefault="00397E81">
          <w:pPr>
            <w:pStyle w:val="T3"/>
            <w:tabs>
              <w:tab w:val="left" w:pos="660"/>
              <w:tab w:val="right" w:leader="dot" w:pos="9396"/>
            </w:tabs>
            <w:rPr>
              <w:rFonts w:eastAsiaTheme="minorEastAsia" w:cstheme="minorBidi"/>
              <w:noProof/>
              <w:sz w:val="24"/>
              <w:szCs w:val="24"/>
              <w:lang/>
            </w:rPr>
          </w:pPr>
          <w:hyperlink w:anchor="_Toc75134614" w:history="1">
            <w:r w:rsidR="00940D1A" w:rsidRPr="006E5AE3">
              <w:rPr>
                <w:rStyle w:val="Kpr"/>
                <w:rFonts w:eastAsia="+mn-ea"/>
                <w:noProof/>
                <w:kern w:val="24"/>
                <w:lang w:val="tr-TR" w:eastAsia="en-GB"/>
              </w:rPr>
              <w:t>b.</w:t>
            </w:r>
            <w:r w:rsidR="00940D1A">
              <w:rPr>
                <w:rFonts w:eastAsiaTheme="minorEastAsia" w:cstheme="minorBidi"/>
                <w:noProof/>
                <w:sz w:val="24"/>
                <w:szCs w:val="24"/>
                <w:lang/>
              </w:rPr>
              <w:tab/>
            </w:r>
            <w:r w:rsidR="00940D1A" w:rsidRPr="006E5AE3">
              <w:rPr>
                <w:rStyle w:val="Kpr"/>
                <w:rFonts w:eastAsia="Times New Roman"/>
                <w:noProof/>
                <w:lang w:val="tr-TR"/>
              </w:rPr>
              <w:t>Tütün</w:t>
            </w:r>
            <w:r w:rsidR="00940D1A">
              <w:rPr>
                <w:noProof/>
                <w:webHidden/>
              </w:rPr>
              <w:tab/>
            </w:r>
            <w:r w:rsidR="00940D1A">
              <w:rPr>
                <w:noProof/>
                <w:webHidden/>
              </w:rPr>
              <w:fldChar w:fldCharType="begin"/>
            </w:r>
            <w:r w:rsidR="00940D1A">
              <w:rPr>
                <w:noProof/>
                <w:webHidden/>
              </w:rPr>
              <w:instrText xml:space="preserve"> PAGEREF _Toc75134614 \h </w:instrText>
            </w:r>
            <w:r w:rsidR="00940D1A">
              <w:rPr>
                <w:noProof/>
                <w:webHidden/>
              </w:rPr>
            </w:r>
            <w:r w:rsidR="00940D1A">
              <w:rPr>
                <w:noProof/>
                <w:webHidden/>
              </w:rPr>
              <w:fldChar w:fldCharType="separate"/>
            </w:r>
            <w:r w:rsidR="00940D1A">
              <w:rPr>
                <w:noProof/>
                <w:webHidden/>
              </w:rPr>
              <w:t>83</w:t>
            </w:r>
            <w:r w:rsidR="00940D1A">
              <w:rPr>
                <w:noProof/>
                <w:webHidden/>
              </w:rPr>
              <w:fldChar w:fldCharType="end"/>
            </w:r>
          </w:hyperlink>
        </w:p>
        <w:p w14:paraId="77D485F7" w14:textId="5CB0345B" w:rsidR="00940D1A" w:rsidRDefault="00397E81">
          <w:pPr>
            <w:pStyle w:val="T3"/>
            <w:tabs>
              <w:tab w:val="left" w:pos="660"/>
              <w:tab w:val="right" w:leader="dot" w:pos="9396"/>
            </w:tabs>
            <w:rPr>
              <w:rFonts w:eastAsiaTheme="minorEastAsia" w:cstheme="minorBidi"/>
              <w:noProof/>
              <w:sz w:val="24"/>
              <w:szCs w:val="24"/>
              <w:lang/>
            </w:rPr>
          </w:pPr>
          <w:hyperlink w:anchor="_Toc75134615" w:history="1">
            <w:r w:rsidR="00940D1A" w:rsidRPr="006E5AE3">
              <w:rPr>
                <w:rStyle w:val="Kpr"/>
                <w:rFonts w:eastAsia="Times New Roman"/>
                <w:noProof/>
                <w:lang w:val="tr-TR"/>
              </w:rPr>
              <w:t>c.</w:t>
            </w:r>
            <w:r w:rsidR="00940D1A">
              <w:rPr>
                <w:rFonts w:eastAsiaTheme="minorEastAsia" w:cstheme="minorBidi"/>
                <w:noProof/>
                <w:sz w:val="24"/>
                <w:szCs w:val="24"/>
                <w:lang/>
              </w:rPr>
              <w:tab/>
            </w:r>
            <w:r w:rsidR="00940D1A" w:rsidRPr="006E5AE3">
              <w:rPr>
                <w:rStyle w:val="Kpr"/>
                <w:rFonts w:eastAsia="Times New Roman"/>
                <w:noProof/>
                <w:lang w:val="tr-TR"/>
              </w:rPr>
              <w:t>Alkollü içkiler</w:t>
            </w:r>
            <w:r w:rsidR="00940D1A">
              <w:rPr>
                <w:noProof/>
                <w:webHidden/>
              </w:rPr>
              <w:tab/>
            </w:r>
            <w:r w:rsidR="00940D1A">
              <w:rPr>
                <w:noProof/>
                <w:webHidden/>
              </w:rPr>
              <w:fldChar w:fldCharType="begin"/>
            </w:r>
            <w:r w:rsidR="00940D1A">
              <w:rPr>
                <w:noProof/>
                <w:webHidden/>
              </w:rPr>
              <w:instrText xml:space="preserve"> PAGEREF _Toc75134615 \h </w:instrText>
            </w:r>
            <w:r w:rsidR="00940D1A">
              <w:rPr>
                <w:noProof/>
                <w:webHidden/>
              </w:rPr>
            </w:r>
            <w:r w:rsidR="00940D1A">
              <w:rPr>
                <w:noProof/>
                <w:webHidden/>
              </w:rPr>
              <w:fldChar w:fldCharType="separate"/>
            </w:r>
            <w:r w:rsidR="00940D1A">
              <w:rPr>
                <w:noProof/>
                <w:webHidden/>
              </w:rPr>
              <w:t>90</w:t>
            </w:r>
            <w:r w:rsidR="00940D1A">
              <w:rPr>
                <w:noProof/>
                <w:webHidden/>
              </w:rPr>
              <w:fldChar w:fldCharType="end"/>
            </w:r>
          </w:hyperlink>
        </w:p>
        <w:p w14:paraId="2F245DA0" w14:textId="5FDE917D" w:rsidR="00940D1A" w:rsidRDefault="00397E81">
          <w:pPr>
            <w:pStyle w:val="T3"/>
            <w:tabs>
              <w:tab w:val="left" w:pos="660"/>
              <w:tab w:val="right" w:leader="dot" w:pos="9396"/>
            </w:tabs>
            <w:rPr>
              <w:rFonts w:eastAsiaTheme="minorEastAsia" w:cstheme="minorBidi"/>
              <w:noProof/>
              <w:sz w:val="24"/>
              <w:szCs w:val="24"/>
              <w:lang/>
            </w:rPr>
          </w:pPr>
          <w:hyperlink w:anchor="_Toc75134616" w:history="1">
            <w:r w:rsidR="00940D1A" w:rsidRPr="006E5AE3">
              <w:rPr>
                <w:rStyle w:val="Kpr"/>
                <w:rFonts w:eastAsia="Calibri"/>
                <w:noProof/>
                <w:lang w:val="tr-TR"/>
              </w:rPr>
              <w:t>d.</w:t>
            </w:r>
            <w:r w:rsidR="00940D1A">
              <w:rPr>
                <w:rFonts w:eastAsiaTheme="minorEastAsia" w:cstheme="minorBidi"/>
                <w:noProof/>
                <w:sz w:val="24"/>
                <w:szCs w:val="24"/>
                <w:lang/>
              </w:rPr>
              <w:tab/>
            </w:r>
            <w:r w:rsidR="00940D1A" w:rsidRPr="006E5AE3">
              <w:rPr>
                <w:rStyle w:val="Kpr"/>
                <w:rFonts w:eastAsia="Times New Roman"/>
                <w:noProof/>
                <w:lang w:val="tr-TR"/>
              </w:rPr>
              <w:t>Akaryakıt</w:t>
            </w:r>
            <w:r w:rsidR="00940D1A">
              <w:rPr>
                <w:noProof/>
                <w:webHidden/>
              </w:rPr>
              <w:tab/>
            </w:r>
            <w:r w:rsidR="00940D1A">
              <w:rPr>
                <w:noProof/>
                <w:webHidden/>
              </w:rPr>
              <w:fldChar w:fldCharType="begin"/>
            </w:r>
            <w:r w:rsidR="00940D1A">
              <w:rPr>
                <w:noProof/>
                <w:webHidden/>
              </w:rPr>
              <w:instrText xml:space="preserve"> PAGEREF _Toc75134616 \h </w:instrText>
            </w:r>
            <w:r w:rsidR="00940D1A">
              <w:rPr>
                <w:noProof/>
                <w:webHidden/>
              </w:rPr>
            </w:r>
            <w:r w:rsidR="00940D1A">
              <w:rPr>
                <w:noProof/>
                <w:webHidden/>
              </w:rPr>
              <w:fldChar w:fldCharType="separate"/>
            </w:r>
            <w:r w:rsidR="00940D1A">
              <w:rPr>
                <w:noProof/>
                <w:webHidden/>
              </w:rPr>
              <w:t>100</w:t>
            </w:r>
            <w:r w:rsidR="00940D1A">
              <w:rPr>
                <w:noProof/>
                <w:webHidden/>
              </w:rPr>
              <w:fldChar w:fldCharType="end"/>
            </w:r>
          </w:hyperlink>
        </w:p>
        <w:p w14:paraId="21289792" w14:textId="5BBC0E3B" w:rsidR="00940D1A" w:rsidRDefault="00397E81">
          <w:pPr>
            <w:pStyle w:val="T3"/>
            <w:tabs>
              <w:tab w:val="left" w:pos="660"/>
              <w:tab w:val="right" w:leader="dot" w:pos="9396"/>
            </w:tabs>
            <w:rPr>
              <w:rFonts w:eastAsiaTheme="minorEastAsia" w:cstheme="minorBidi"/>
              <w:noProof/>
              <w:sz w:val="24"/>
              <w:szCs w:val="24"/>
              <w:lang/>
            </w:rPr>
          </w:pPr>
          <w:hyperlink w:anchor="_Toc75134617" w:history="1">
            <w:r w:rsidR="00940D1A" w:rsidRPr="006E5AE3">
              <w:rPr>
                <w:rStyle w:val="Kpr"/>
                <w:rFonts w:eastAsia="Calibri"/>
                <w:noProof/>
                <w:lang w:val="tr-TR"/>
              </w:rPr>
              <w:t>e.</w:t>
            </w:r>
            <w:r w:rsidR="00940D1A">
              <w:rPr>
                <w:rFonts w:eastAsiaTheme="minorEastAsia" w:cstheme="minorBidi"/>
                <w:noProof/>
                <w:sz w:val="24"/>
                <w:szCs w:val="24"/>
                <w:lang/>
              </w:rPr>
              <w:tab/>
            </w:r>
            <w:r w:rsidR="00940D1A" w:rsidRPr="006E5AE3">
              <w:rPr>
                <w:rStyle w:val="Kpr"/>
                <w:rFonts w:eastAsia="Times New Roman"/>
                <w:noProof/>
                <w:lang w:val="tr-TR"/>
              </w:rPr>
              <w:t>Cep telefonları</w:t>
            </w:r>
            <w:r w:rsidR="00940D1A">
              <w:rPr>
                <w:noProof/>
                <w:webHidden/>
              </w:rPr>
              <w:tab/>
            </w:r>
            <w:r w:rsidR="00940D1A">
              <w:rPr>
                <w:noProof/>
                <w:webHidden/>
              </w:rPr>
              <w:fldChar w:fldCharType="begin"/>
            </w:r>
            <w:r w:rsidR="00940D1A">
              <w:rPr>
                <w:noProof/>
                <w:webHidden/>
              </w:rPr>
              <w:instrText xml:space="preserve"> PAGEREF _Toc75134617 \h </w:instrText>
            </w:r>
            <w:r w:rsidR="00940D1A">
              <w:rPr>
                <w:noProof/>
                <w:webHidden/>
              </w:rPr>
            </w:r>
            <w:r w:rsidR="00940D1A">
              <w:rPr>
                <w:noProof/>
                <w:webHidden/>
              </w:rPr>
              <w:fldChar w:fldCharType="separate"/>
            </w:r>
            <w:r w:rsidR="00940D1A">
              <w:rPr>
                <w:noProof/>
                <w:webHidden/>
              </w:rPr>
              <w:t>108</w:t>
            </w:r>
            <w:r w:rsidR="00940D1A">
              <w:rPr>
                <w:noProof/>
                <w:webHidden/>
              </w:rPr>
              <w:fldChar w:fldCharType="end"/>
            </w:r>
          </w:hyperlink>
        </w:p>
        <w:p w14:paraId="2D4B8AB7" w14:textId="213A3DD0" w:rsidR="00940D1A" w:rsidRDefault="00397E81">
          <w:pPr>
            <w:pStyle w:val="T1"/>
            <w:tabs>
              <w:tab w:val="left" w:pos="660"/>
              <w:tab w:val="right" w:leader="dot" w:pos="9396"/>
            </w:tabs>
            <w:rPr>
              <w:rFonts w:eastAsiaTheme="minorEastAsia" w:cstheme="minorBidi"/>
              <w:b w:val="0"/>
              <w:bCs w:val="0"/>
              <w:i w:val="0"/>
              <w:iCs w:val="0"/>
              <w:noProof/>
              <w:lang/>
            </w:rPr>
          </w:pPr>
          <w:hyperlink w:anchor="_Toc75134618" w:history="1">
            <w:r w:rsidR="00940D1A" w:rsidRPr="006E5AE3">
              <w:rPr>
                <w:rStyle w:val="Kpr"/>
                <w:rFonts w:eastAsiaTheme="majorEastAsia"/>
                <w:noProof/>
                <w:lang w:val="tr-TR"/>
              </w:rPr>
              <w:t>V.</w:t>
            </w:r>
            <w:r w:rsidR="00940D1A">
              <w:rPr>
                <w:rFonts w:eastAsiaTheme="minorEastAsia" w:cstheme="minorBidi"/>
                <w:b w:val="0"/>
                <w:bCs w:val="0"/>
                <w:i w:val="0"/>
                <w:iCs w:val="0"/>
                <w:noProof/>
                <w:lang/>
              </w:rPr>
              <w:tab/>
            </w:r>
            <w:r w:rsidR="00940D1A" w:rsidRPr="006E5AE3">
              <w:rPr>
                <w:rStyle w:val="Kpr"/>
                <w:rFonts w:eastAsiaTheme="majorEastAsia"/>
                <w:noProof/>
                <w:lang w:val="tr-TR"/>
              </w:rPr>
              <w:t>Yasadışı ticaretle mücadele: Yasal çerçeve</w:t>
            </w:r>
            <w:r w:rsidR="00940D1A">
              <w:rPr>
                <w:noProof/>
                <w:webHidden/>
              </w:rPr>
              <w:tab/>
            </w:r>
            <w:r w:rsidR="00940D1A">
              <w:rPr>
                <w:noProof/>
                <w:webHidden/>
              </w:rPr>
              <w:fldChar w:fldCharType="begin"/>
            </w:r>
            <w:r w:rsidR="00940D1A">
              <w:rPr>
                <w:noProof/>
                <w:webHidden/>
              </w:rPr>
              <w:instrText xml:space="preserve"> PAGEREF _Toc75134618 \h </w:instrText>
            </w:r>
            <w:r w:rsidR="00940D1A">
              <w:rPr>
                <w:noProof/>
                <w:webHidden/>
              </w:rPr>
            </w:r>
            <w:r w:rsidR="00940D1A">
              <w:rPr>
                <w:noProof/>
                <w:webHidden/>
              </w:rPr>
              <w:fldChar w:fldCharType="separate"/>
            </w:r>
            <w:r w:rsidR="00940D1A">
              <w:rPr>
                <w:noProof/>
                <w:webHidden/>
              </w:rPr>
              <w:t>115</w:t>
            </w:r>
            <w:r w:rsidR="00940D1A">
              <w:rPr>
                <w:noProof/>
                <w:webHidden/>
              </w:rPr>
              <w:fldChar w:fldCharType="end"/>
            </w:r>
          </w:hyperlink>
        </w:p>
        <w:p w14:paraId="46155DAE" w14:textId="645C4256"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19" w:history="1">
            <w:r w:rsidR="00940D1A" w:rsidRPr="006E5AE3">
              <w:rPr>
                <w:rStyle w:val="Kpr"/>
                <w:noProof/>
                <w:lang w:val="tr-TR"/>
              </w:rPr>
              <w:t>A.</w:t>
            </w:r>
            <w:r w:rsidR="00940D1A">
              <w:rPr>
                <w:rFonts w:eastAsiaTheme="minorEastAsia" w:cstheme="minorBidi"/>
                <w:i w:val="0"/>
                <w:iCs w:val="0"/>
                <w:noProof/>
                <w:sz w:val="24"/>
                <w:szCs w:val="24"/>
                <w:lang/>
              </w:rPr>
              <w:tab/>
            </w:r>
            <w:r w:rsidR="00940D1A" w:rsidRPr="006E5AE3">
              <w:rPr>
                <w:rStyle w:val="Kpr"/>
                <w:noProof/>
                <w:lang w:val="tr-TR"/>
              </w:rPr>
              <w:t>Mevcut mevzuat</w:t>
            </w:r>
            <w:r w:rsidR="00940D1A">
              <w:rPr>
                <w:noProof/>
                <w:webHidden/>
              </w:rPr>
              <w:tab/>
            </w:r>
            <w:r w:rsidR="00940D1A">
              <w:rPr>
                <w:noProof/>
                <w:webHidden/>
              </w:rPr>
              <w:fldChar w:fldCharType="begin"/>
            </w:r>
            <w:r w:rsidR="00940D1A">
              <w:rPr>
                <w:noProof/>
                <w:webHidden/>
              </w:rPr>
              <w:instrText xml:space="preserve"> PAGEREF _Toc75134619 \h </w:instrText>
            </w:r>
            <w:r w:rsidR="00940D1A">
              <w:rPr>
                <w:noProof/>
                <w:webHidden/>
              </w:rPr>
            </w:r>
            <w:r w:rsidR="00940D1A">
              <w:rPr>
                <w:noProof/>
                <w:webHidden/>
              </w:rPr>
              <w:fldChar w:fldCharType="separate"/>
            </w:r>
            <w:r w:rsidR="00940D1A">
              <w:rPr>
                <w:noProof/>
                <w:webHidden/>
              </w:rPr>
              <w:t>116</w:t>
            </w:r>
            <w:r w:rsidR="00940D1A">
              <w:rPr>
                <w:noProof/>
                <w:webHidden/>
              </w:rPr>
              <w:fldChar w:fldCharType="end"/>
            </w:r>
          </w:hyperlink>
        </w:p>
        <w:p w14:paraId="3CB7B5D3" w14:textId="461F6376"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20" w:history="1">
            <w:r w:rsidR="00940D1A" w:rsidRPr="006E5AE3">
              <w:rPr>
                <w:rStyle w:val="Kpr"/>
                <w:noProof/>
                <w:lang w:val="tr-TR"/>
              </w:rPr>
              <w:t>B.</w:t>
            </w:r>
            <w:r w:rsidR="00940D1A">
              <w:rPr>
                <w:rFonts w:eastAsiaTheme="minorEastAsia" w:cstheme="minorBidi"/>
                <w:i w:val="0"/>
                <w:iCs w:val="0"/>
                <w:noProof/>
                <w:sz w:val="24"/>
                <w:szCs w:val="24"/>
                <w:lang/>
              </w:rPr>
              <w:tab/>
            </w:r>
            <w:r w:rsidR="00940D1A" w:rsidRPr="006E5AE3">
              <w:rPr>
                <w:rStyle w:val="Kpr"/>
                <w:noProof/>
                <w:lang w:val="tr-TR"/>
              </w:rPr>
              <w:t>Yasal çerçeve ile ilgili öneriler</w:t>
            </w:r>
            <w:r w:rsidR="00940D1A">
              <w:rPr>
                <w:noProof/>
                <w:webHidden/>
              </w:rPr>
              <w:tab/>
            </w:r>
            <w:r w:rsidR="00940D1A">
              <w:rPr>
                <w:noProof/>
                <w:webHidden/>
              </w:rPr>
              <w:fldChar w:fldCharType="begin"/>
            </w:r>
            <w:r w:rsidR="00940D1A">
              <w:rPr>
                <w:noProof/>
                <w:webHidden/>
              </w:rPr>
              <w:instrText xml:space="preserve"> PAGEREF _Toc75134620 \h </w:instrText>
            </w:r>
            <w:r w:rsidR="00940D1A">
              <w:rPr>
                <w:noProof/>
                <w:webHidden/>
              </w:rPr>
            </w:r>
            <w:r w:rsidR="00940D1A">
              <w:rPr>
                <w:noProof/>
                <w:webHidden/>
              </w:rPr>
              <w:fldChar w:fldCharType="separate"/>
            </w:r>
            <w:r w:rsidR="00940D1A">
              <w:rPr>
                <w:noProof/>
                <w:webHidden/>
              </w:rPr>
              <w:t>119</w:t>
            </w:r>
            <w:r w:rsidR="00940D1A">
              <w:rPr>
                <w:noProof/>
                <w:webHidden/>
              </w:rPr>
              <w:fldChar w:fldCharType="end"/>
            </w:r>
          </w:hyperlink>
        </w:p>
        <w:p w14:paraId="6EC742C8" w14:textId="6399AD68" w:rsidR="00940D1A" w:rsidRDefault="00397E81">
          <w:pPr>
            <w:pStyle w:val="T1"/>
            <w:tabs>
              <w:tab w:val="left" w:pos="660"/>
              <w:tab w:val="right" w:leader="dot" w:pos="9396"/>
            </w:tabs>
            <w:rPr>
              <w:rFonts w:eastAsiaTheme="minorEastAsia" w:cstheme="minorBidi"/>
              <w:b w:val="0"/>
              <w:bCs w:val="0"/>
              <w:i w:val="0"/>
              <w:iCs w:val="0"/>
              <w:noProof/>
              <w:lang/>
            </w:rPr>
          </w:pPr>
          <w:hyperlink w:anchor="_Toc75134621" w:history="1">
            <w:r w:rsidR="00940D1A" w:rsidRPr="006E5AE3">
              <w:rPr>
                <w:rStyle w:val="Kpr"/>
                <w:rFonts w:eastAsiaTheme="majorEastAsia"/>
                <w:noProof/>
                <w:lang w:val="tr-TR"/>
              </w:rPr>
              <w:t>VI.</w:t>
            </w:r>
            <w:r w:rsidR="00940D1A">
              <w:rPr>
                <w:rFonts w:eastAsiaTheme="minorEastAsia" w:cstheme="minorBidi"/>
                <w:b w:val="0"/>
                <w:bCs w:val="0"/>
                <w:i w:val="0"/>
                <w:iCs w:val="0"/>
                <w:noProof/>
                <w:lang/>
              </w:rPr>
              <w:tab/>
            </w:r>
            <w:r w:rsidR="00940D1A" w:rsidRPr="006E5AE3">
              <w:rPr>
                <w:rStyle w:val="Kpr"/>
                <w:rFonts w:eastAsiaTheme="majorEastAsia"/>
                <w:noProof/>
                <w:lang w:val="tr-TR"/>
              </w:rPr>
              <w:t>Yasadışı ticaretle mücadele: Çok boyutlu engeller</w:t>
            </w:r>
            <w:r w:rsidR="00940D1A">
              <w:rPr>
                <w:noProof/>
                <w:webHidden/>
              </w:rPr>
              <w:tab/>
            </w:r>
            <w:r w:rsidR="00940D1A">
              <w:rPr>
                <w:noProof/>
                <w:webHidden/>
              </w:rPr>
              <w:fldChar w:fldCharType="begin"/>
            </w:r>
            <w:r w:rsidR="00940D1A">
              <w:rPr>
                <w:noProof/>
                <w:webHidden/>
              </w:rPr>
              <w:instrText xml:space="preserve"> PAGEREF _Toc75134621 \h </w:instrText>
            </w:r>
            <w:r w:rsidR="00940D1A">
              <w:rPr>
                <w:noProof/>
                <w:webHidden/>
              </w:rPr>
            </w:r>
            <w:r w:rsidR="00940D1A">
              <w:rPr>
                <w:noProof/>
                <w:webHidden/>
              </w:rPr>
              <w:fldChar w:fldCharType="separate"/>
            </w:r>
            <w:r w:rsidR="00940D1A">
              <w:rPr>
                <w:noProof/>
                <w:webHidden/>
              </w:rPr>
              <w:t>121</w:t>
            </w:r>
            <w:r w:rsidR="00940D1A">
              <w:rPr>
                <w:noProof/>
                <w:webHidden/>
              </w:rPr>
              <w:fldChar w:fldCharType="end"/>
            </w:r>
          </w:hyperlink>
        </w:p>
        <w:p w14:paraId="6D59D868" w14:textId="13B9A274"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22" w:history="1">
            <w:r w:rsidR="00940D1A" w:rsidRPr="006E5AE3">
              <w:rPr>
                <w:rStyle w:val="Kpr"/>
                <w:noProof/>
                <w:lang w:val="tr-TR"/>
              </w:rPr>
              <w:t>A.</w:t>
            </w:r>
            <w:r w:rsidR="00940D1A">
              <w:rPr>
                <w:rFonts w:eastAsiaTheme="minorEastAsia" w:cstheme="minorBidi"/>
                <w:i w:val="0"/>
                <w:iCs w:val="0"/>
                <w:noProof/>
                <w:sz w:val="24"/>
                <w:szCs w:val="24"/>
                <w:lang/>
              </w:rPr>
              <w:tab/>
            </w:r>
            <w:r w:rsidR="00940D1A" w:rsidRPr="006E5AE3">
              <w:rPr>
                <w:rStyle w:val="Kpr"/>
                <w:noProof/>
                <w:lang w:val="tr-TR"/>
              </w:rPr>
              <w:t>Kaçak malla mücadelede talebin hedeflenmesi</w:t>
            </w:r>
            <w:r w:rsidR="00940D1A">
              <w:rPr>
                <w:noProof/>
                <w:webHidden/>
              </w:rPr>
              <w:tab/>
            </w:r>
            <w:r w:rsidR="00940D1A">
              <w:rPr>
                <w:noProof/>
                <w:webHidden/>
              </w:rPr>
              <w:fldChar w:fldCharType="begin"/>
            </w:r>
            <w:r w:rsidR="00940D1A">
              <w:rPr>
                <w:noProof/>
                <w:webHidden/>
              </w:rPr>
              <w:instrText xml:space="preserve"> PAGEREF _Toc75134622 \h </w:instrText>
            </w:r>
            <w:r w:rsidR="00940D1A">
              <w:rPr>
                <w:noProof/>
                <w:webHidden/>
              </w:rPr>
            </w:r>
            <w:r w:rsidR="00940D1A">
              <w:rPr>
                <w:noProof/>
                <w:webHidden/>
              </w:rPr>
              <w:fldChar w:fldCharType="separate"/>
            </w:r>
            <w:r w:rsidR="00940D1A">
              <w:rPr>
                <w:noProof/>
                <w:webHidden/>
              </w:rPr>
              <w:t>122</w:t>
            </w:r>
            <w:r w:rsidR="00940D1A">
              <w:rPr>
                <w:noProof/>
                <w:webHidden/>
              </w:rPr>
              <w:fldChar w:fldCharType="end"/>
            </w:r>
          </w:hyperlink>
        </w:p>
        <w:p w14:paraId="2AD00166" w14:textId="4FB7C5FC"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23" w:history="1">
            <w:r w:rsidR="00940D1A" w:rsidRPr="006E5AE3">
              <w:rPr>
                <w:rStyle w:val="Kpr"/>
                <w:noProof/>
                <w:lang w:val="tr-TR"/>
              </w:rPr>
              <w:t>B.</w:t>
            </w:r>
            <w:r w:rsidR="00940D1A">
              <w:rPr>
                <w:rFonts w:eastAsiaTheme="minorEastAsia" w:cstheme="minorBidi"/>
                <w:i w:val="0"/>
                <w:iCs w:val="0"/>
                <w:noProof/>
                <w:sz w:val="24"/>
                <w:szCs w:val="24"/>
                <w:lang/>
              </w:rPr>
              <w:tab/>
            </w:r>
            <w:r w:rsidR="00940D1A" w:rsidRPr="006E5AE3">
              <w:rPr>
                <w:rStyle w:val="Kpr"/>
                <w:noProof/>
                <w:lang w:val="tr-TR"/>
              </w:rPr>
              <w:t>Kaçak malla mücadelede mal arzının hedeflenmesi</w:t>
            </w:r>
            <w:r w:rsidR="00940D1A">
              <w:rPr>
                <w:noProof/>
                <w:webHidden/>
              </w:rPr>
              <w:tab/>
            </w:r>
            <w:r w:rsidR="00940D1A">
              <w:rPr>
                <w:noProof/>
                <w:webHidden/>
              </w:rPr>
              <w:fldChar w:fldCharType="begin"/>
            </w:r>
            <w:r w:rsidR="00940D1A">
              <w:rPr>
                <w:noProof/>
                <w:webHidden/>
              </w:rPr>
              <w:instrText xml:space="preserve"> PAGEREF _Toc75134623 \h </w:instrText>
            </w:r>
            <w:r w:rsidR="00940D1A">
              <w:rPr>
                <w:noProof/>
                <w:webHidden/>
              </w:rPr>
            </w:r>
            <w:r w:rsidR="00940D1A">
              <w:rPr>
                <w:noProof/>
                <w:webHidden/>
              </w:rPr>
              <w:fldChar w:fldCharType="separate"/>
            </w:r>
            <w:r w:rsidR="00940D1A">
              <w:rPr>
                <w:noProof/>
                <w:webHidden/>
              </w:rPr>
              <w:t>126</w:t>
            </w:r>
            <w:r w:rsidR="00940D1A">
              <w:rPr>
                <w:noProof/>
                <w:webHidden/>
              </w:rPr>
              <w:fldChar w:fldCharType="end"/>
            </w:r>
          </w:hyperlink>
        </w:p>
        <w:p w14:paraId="08D26406" w14:textId="4B11131F"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24" w:history="1">
            <w:r w:rsidR="00940D1A" w:rsidRPr="006E5AE3">
              <w:rPr>
                <w:rStyle w:val="Kpr"/>
                <w:noProof/>
                <w:lang w:val="tr-TR"/>
              </w:rPr>
              <w:t>C.</w:t>
            </w:r>
            <w:r w:rsidR="00940D1A">
              <w:rPr>
                <w:rFonts w:eastAsiaTheme="minorEastAsia" w:cstheme="minorBidi"/>
                <w:i w:val="0"/>
                <w:iCs w:val="0"/>
                <w:noProof/>
                <w:sz w:val="24"/>
                <w:szCs w:val="24"/>
                <w:lang/>
              </w:rPr>
              <w:tab/>
            </w:r>
            <w:r w:rsidR="00940D1A" w:rsidRPr="006E5AE3">
              <w:rPr>
                <w:rStyle w:val="Kpr"/>
                <w:noProof/>
                <w:lang w:val="tr-TR"/>
              </w:rPr>
              <w:t>Yasadışı ticaretle mücadelede sosyo-ekonomik engeller</w:t>
            </w:r>
            <w:r w:rsidR="00940D1A">
              <w:rPr>
                <w:noProof/>
                <w:webHidden/>
              </w:rPr>
              <w:tab/>
            </w:r>
            <w:r w:rsidR="00940D1A">
              <w:rPr>
                <w:noProof/>
                <w:webHidden/>
              </w:rPr>
              <w:fldChar w:fldCharType="begin"/>
            </w:r>
            <w:r w:rsidR="00940D1A">
              <w:rPr>
                <w:noProof/>
                <w:webHidden/>
              </w:rPr>
              <w:instrText xml:space="preserve"> PAGEREF _Toc75134624 \h </w:instrText>
            </w:r>
            <w:r w:rsidR="00940D1A">
              <w:rPr>
                <w:noProof/>
                <w:webHidden/>
              </w:rPr>
            </w:r>
            <w:r w:rsidR="00940D1A">
              <w:rPr>
                <w:noProof/>
                <w:webHidden/>
              </w:rPr>
              <w:fldChar w:fldCharType="separate"/>
            </w:r>
            <w:r w:rsidR="00940D1A">
              <w:rPr>
                <w:noProof/>
                <w:webHidden/>
              </w:rPr>
              <w:t>128</w:t>
            </w:r>
            <w:r w:rsidR="00940D1A">
              <w:rPr>
                <w:noProof/>
                <w:webHidden/>
              </w:rPr>
              <w:fldChar w:fldCharType="end"/>
            </w:r>
          </w:hyperlink>
        </w:p>
        <w:p w14:paraId="0A53F5FA" w14:textId="07E2389A" w:rsidR="00940D1A" w:rsidRDefault="00397E81">
          <w:pPr>
            <w:pStyle w:val="T2"/>
            <w:tabs>
              <w:tab w:val="left" w:pos="440"/>
              <w:tab w:val="right" w:leader="dot" w:pos="9396"/>
            </w:tabs>
            <w:rPr>
              <w:rFonts w:eastAsiaTheme="minorEastAsia" w:cstheme="minorBidi"/>
              <w:i w:val="0"/>
              <w:iCs w:val="0"/>
              <w:noProof/>
              <w:sz w:val="24"/>
              <w:szCs w:val="24"/>
              <w:lang/>
            </w:rPr>
          </w:pPr>
          <w:hyperlink w:anchor="_Toc75134625" w:history="1">
            <w:r w:rsidR="00940D1A" w:rsidRPr="006E5AE3">
              <w:rPr>
                <w:rStyle w:val="Kpr"/>
                <w:noProof/>
                <w:lang w:val="tr-TR"/>
              </w:rPr>
              <w:t>D.</w:t>
            </w:r>
            <w:r w:rsidR="00940D1A">
              <w:rPr>
                <w:rFonts w:eastAsiaTheme="minorEastAsia" w:cstheme="minorBidi"/>
                <w:i w:val="0"/>
                <w:iCs w:val="0"/>
                <w:noProof/>
                <w:sz w:val="24"/>
                <w:szCs w:val="24"/>
                <w:lang/>
              </w:rPr>
              <w:tab/>
            </w:r>
            <w:r w:rsidR="00940D1A" w:rsidRPr="006E5AE3">
              <w:rPr>
                <w:rStyle w:val="Kpr"/>
                <w:noProof/>
                <w:lang w:val="tr-TR"/>
              </w:rPr>
              <w:t>Peki ya bu engellerin geleceği?</w:t>
            </w:r>
            <w:r w:rsidR="00940D1A">
              <w:rPr>
                <w:noProof/>
                <w:webHidden/>
              </w:rPr>
              <w:tab/>
            </w:r>
            <w:r w:rsidR="00940D1A">
              <w:rPr>
                <w:noProof/>
                <w:webHidden/>
              </w:rPr>
              <w:fldChar w:fldCharType="begin"/>
            </w:r>
            <w:r w:rsidR="00940D1A">
              <w:rPr>
                <w:noProof/>
                <w:webHidden/>
              </w:rPr>
              <w:instrText xml:space="preserve"> PAGEREF _Toc75134625 \h </w:instrText>
            </w:r>
            <w:r w:rsidR="00940D1A">
              <w:rPr>
                <w:noProof/>
                <w:webHidden/>
              </w:rPr>
            </w:r>
            <w:r w:rsidR="00940D1A">
              <w:rPr>
                <w:noProof/>
                <w:webHidden/>
              </w:rPr>
              <w:fldChar w:fldCharType="separate"/>
            </w:r>
            <w:r w:rsidR="00940D1A">
              <w:rPr>
                <w:noProof/>
                <w:webHidden/>
              </w:rPr>
              <w:t>131</w:t>
            </w:r>
            <w:r w:rsidR="00940D1A">
              <w:rPr>
                <w:noProof/>
                <w:webHidden/>
              </w:rPr>
              <w:fldChar w:fldCharType="end"/>
            </w:r>
          </w:hyperlink>
        </w:p>
        <w:p w14:paraId="52102959" w14:textId="4948873C" w:rsidR="00940D1A" w:rsidRDefault="00397E81">
          <w:pPr>
            <w:pStyle w:val="T1"/>
            <w:tabs>
              <w:tab w:val="left" w:pos="660"/>
              <w:tab w:val="right" w:leader="dot" w:pos="9396"/>
            </w:tabs>
            <w:rPr>
              <w:rFonts w:eastAsiaTheme="minorEastAsia" w:cstheme="minorBidi"/>
              <w:b w:val="0"/>
              <w:bCs w:val="0"/>
              <w:i w:val="0"/>
              <w:iCs w:val="0"/>
              <w:noProof/>
              <w:lang/>
            </w:rPr>
          </w:pPr>
          <w:hyperlink w:anchor="_Toc75134626" w:history="1">
            <w:r w:rsidR="00940D1A" w:rsidRPr="006E5AE3">
              <w:rPr>
                <w:rStyle w:val="Kpr"/>
                <w:rFonts w:eastAsiaTheme="majorEastAsia"/>
                <w:noProof/>
                <w:lang w:val="tr-TR"/>
              </w:rPr>
              <w:t>VII.</w:t>
            </w:r>
            <w:r w:rsidR="00940D1A">
              <w:rPr>
                <w:rFonts w:eastAsiaTheme="minorEastAsia" w:cstheme="minorBidi"/>
                <w:b w:val="0"/>
                <w:bCs w:val="0"/>
                <w:i w:val="0"/>
                <w:iCs w:val="0"/>
                <w:noProof/>
                <w:lang/>
              </w:rPr>
              <w:tab/>
            </w:r>
            <w:r w:rsidR="00940D1A" w:rsidRPr="006E5AE3">
              <w:rPr>
                <w:rStyle w:val="Kpr"/>
                <w:rFonts w:eastAsiaTheme="majorEastAsia"/>
                <w:noProof/>
                <w:lang w:val="tr-TR"/>
              </w:rPr>
              <w:t>Proje web sayfası</w:t>
            </w:r>
            <w:r w:rsidR="00940D1A">
              <w:rPr>
                <w:noProof/>
                <w:webHidden/>
              </w:rPr>
              <w:tab/>
            </w:r>
            <w:r w:rsidR="00940D1A">
              <w:rPr>
                <w:noProof/>
                <w:webHidden/>
              </w:rPr>
              <w:fldChar w:fldCharType="begin"/>
            </w:r>
            <w:r w:rsidR="00940D1A">
              <w:rPr>
                <w:noProof/>
                <w:webHidden/>
              </w:rPr>
              <w:instrText xml:space="preserve"> PAGEREF _Toc75134626 \h </w:instrText>
            </w:r>
            <w:r w:rsidR="00940D1A">
              <w:rPr>
                <w:noProof/>
                <w:webHidden/>
              </w:rPr>
            </w:r>
            <w:r w:rsidR="00940D1A">
              <w:rPr>
                <w:noProof/>
                <w:webHidden/>
              </w:rPr>
              <w:fldChar w:fldCharType="separate"/>
            </w:r>
            <w:r w:rsidR="00940D1A">
              <w:rPr>
                <w:noProof/>
                <w:webHidden/>
              </w:rPr>
              <w:t>133</w:t>
            </w:r>
            <w:r w:rsidR="00940D1A">
              <w:rPr>
                <w:noProof/>
                <w:webHidden/>
              </w:rPr>
              <w:fldChar w:fldCharType="end"/>
            </w:r>
          </w:hyperlink>
        </w:p>
        <w:p w14:paraId="510F17A5" w14:textId="62DF03FF" w:rsidR="00940D1A" w:rsidRDefault="00397E81">
          <w:pPr>
            <w:pStyle w:val="T1"/>
            <w:tabs>
              <w:tab w:val="left" w:pos="660"/>
              <w:tab w:val="right" w:leader="dot" w:pos="9396"/>
            </w:tabs>
            <w:rPr>
              <w:rFonts w:eastAsiaTheme="minorEastAsia" w:cstheme="minorBidi"/>
              <w:b w:val="0"/>
              <w:bCs w:val="0"/>
              <w:i w:val="0"/>
              <w:iCs w:val="0"/>
              <w:noProof/>
              <w:lang/>
            </w:rPr>
          </w:pPr>
          <w:hyperlink w:anchor="_Toc75134627" w:history="1">
            <w:r w:rsidR="00940D1A" w:rsidRPr="006E5AE3">
              <w:rPr>
                <w:rStyle w:val="Kpr"/>
                <w:rFonts w:eastAsiaTheme="majorEastAsia"/>
                <w:noProof/>
                <w:lang w:val="tr-TR"/>
              </w:rPr>
              <w:t>VIII.</w:t>
            </w:r>
            <w:r w:rsidR="00940D1A">
              <w:rPr>
                <w:rFonts w:eastAsiaTheme="minorEastAsia" w:cstheme="minorBidi"/>
                <w:b w:val="0"/>
                <w:bCs w:val="0"/>
                <w:i w:val="0"/>
                <w:iCs w:val="0"/>
                <w:noProof/>
                <w:lang/>
              </w:rPr>
              <w:tab/>
            </w:r>
            <w:r w:rsidR="00940D1A" w:rsidRPr="006E5AE3">
              <w:rPr>
                <w:rStyle w:val="Kpr"/>
                <w:rFonts w:eastAsiaTheme="majorEastAsia"/>
                <w:noProof/>
                <w:lang w:val="tr-TR"/>
              </w:rPr>
              <w:t>Çıkarılan dersler ve politika önerileri</w:t>
            </w:r>
            <w:r w:rsidR="00940D1A">
              <w:rPr>
                <w:noProof/>
                <w:webHidden/>
              </w:rPr>
              <w:tab/>
            </w:r>
            <w:r w:rsidR="00940D1A">
              <w:rPr>
                <w:noProof/>
                <w:webHidden/>
              </w:rPr>
              <w:fldChar w:fldCharType="begin"/>
            </w:r>
            <w:r w:rsidR="00940D1A">
              <w:rPr>
                <w:noProof/>
                <w:webHidden/>
              </w:rPr>
              <w:instrText xml:space="preserve"> PAGEREF _Toc75134627 \h </w:instrText>
            </w:r>
            <w:r w:rsidR="00940D1A">
              <w:rPr>
                <w:noProof/>
                <w:webHidden/>
              </w:rPr>
            </w:r>
            <w:r w:rsidR="00940D1A">
              <w:rPr>
                <w:noProof/>
                <w:webHidden/>
              </w:rPr>
              <w:fldChar w:fldCharType="separate"/>
            </w:r>
            <w:r w:rsidR="00940D1A">
              <w:rPr>
                <w:noProof/>
                <w:webHidden/>
              </w:rPr>
              <w:t>133</w:t>
            </w:r>
            <w:r w:rsidR="00940D1A">
              <w:rPr>
                <w:noProof/>
                <w:webHidden/>
              </w:rPr>
              <w:fldChar w:fldCharType="end"/>
            </w:r>
          </w:hyperlink>
        </w:p>
        <w:p w14:paraId="60894398" w14:textId="20A94539" w:rsidR="00940D1A" w:rsidRDefault="00940D1A">
          <w:r>
            <w:rPr>
              <w:b/>
              <w:bCs/>
              <w:noProof/>
            </w:rPr>
            <w:fldChar w:fldCharType="end"/>
          </w:r>
        </w:p>
      </w:sdtContent>
    </w:sdt>
    <w:p w14:paraId="1F757E57" w14:textId="77777777" w:rsidR="00940D1A" w:rsidRPr="00942197" w:rsidRDefault="00940D1A" w:rsidP="00786A45">
      <w:pPr>
        <w:spacing w:after="0" w:line="360" w:lineRule="auto"/>
        <w:jc w:val="both"/>
        <w:rPr>
          <w:rFonts w:ascii="Times New Roman" w:eastAsia="Times New Roman" w:hAnsi="Times New Roman" w:cs="Times New Roman"/>
          <w:sz w:val="24"/>
          <w:szCs w:val="24"/>
          <w:lang w:val="tr-TR" w:bidi="bn-IN"/>
        </w:rPr>
      </w:pPr>
    </w:p>
    <w:p w14:paraId="6E9AD8F6" w14:textId="77777777" w:rsidR="008934F7" w:rsidRPr="00942197" w:rsidRDefault="008934F7">
      <w:pPr>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sz w:val="24"/>
          <w:szCs w:val="24"/>
          <w:lang w:val="tr-TR" w:bidi="bn-IN"/>
        </w:rPr>
        <w:br w:type="page"/>
      </w:r>
    </w:p>
    <w:p w14:paraId="45824E9A" w14:textId="77777777" w:rsidR="00C26F38" w:rsidRPr="00942197" w:rsidRDefault="00C26F38" w:rsidP="008934F7">
      <w:pPr>
        <w:pStyle w:val="Balk1"/>
        <w:keepNext/>
        <w:keepLines/>
        <w:numPr>
          <w:ilvl w:val="0"/>
          <w:numId w:val="2"/>
        </w:numPr>
        <w:spacing w:before="240" w:beforeAutospacing="0" w:after="0" w:afterAutospacing="0" w:line="360" w:lineRule="auto"/>
        <w:ind w:left="322" w:hanging="180"/>
        <w:jc w:val="both"/>
        <w:rPr>
          <w:rFonts w:eastAsiaTheme="majorEastAsia"/>
          <w:b w:val="0"/>
          <w:bCs w:val="0"/>
          <w:color w:val="2E74B5" w:themeColor="accent1" w:themeShade="BF"/>
          <w:kern w:val="0"/>
          <w:sz w:val="32"/>
          <w:szCs w:val="32"/>
          <w:lang w:val="tr-TR" w:bidi="ar-SA"/>
        </w:rPr>
      </w:pPr>
      <w:bookmarkStart w:id="2" w:name="_Toc75134590"/>
      <w:r w:rsidRPr="00942197">
        <w:rPr>
          <w:rFonts w:eastAsiaTheme="majorEastAsia"/>
          <w:b w:val="0"/>
          <w:bCs w:val="0"/>
          <w:color w:val="2E74B5" w:themeColor="accent1" w:themeShade="BF"/>
          <w:kern w:val="0"/>
          <w:sz w:val="32"/>
          <w:szCs w:val="32"/>
          <w:lang w:val="tr-TR" w:bidi="ar-SA"/>
        </w:rPr>
        <w:lastRenderedPageBreak/>
        <w:t>Giriş</w:t>
      </w:r>
      <w:bookmarkEnd w:id="2"/>
    </w:p>
    <w:p w14:paraId="44B5CE6B" w14:textId="2755F9D2" w:rsidR="00C26F38" w:rsidRPr="0051707E" w:rsidRDefault="00C26F38" w:rsidP="0051707E">
      <w:pPr>
        <w:pStyle w:val="Balk2"/>
        <w:numPr>
          <w:ilvl w:val="0"/>
          <w:numId w:val="20"/>
        </w:numPr>
        <w:rPr>
          <w:rFonts w:eastAsiaTheme="majorEastAsia"/>
          <w:b/>
          <w:bCs/>
        </w:rPr>
      </w:pPr>
      <w:bookmarkStart w:id="3" w:name="_Toc75134591"/>
      <w:proofErr w:type="spellStart"/>
      <w:r w:rsidRPr="00942197">
        <w:rPr>
          <w:rFonts w:eastAsiaTheme="majorEastAsia"/>
        </w:rPr>
        <w:t>Kavram</w:t>
      </w:r>
      <w:proofErr w:type="spellEnd"/>
      <w:r w:rsidRPr="00942197">
        <w:rPr>
          <w:rFonts w:eastAsiaTheme="majorEastAsia"/>
        </w:rPr>
        <w:t xml:space="preserve"> </w:t>
      </w:r>
      <w:proofErr w:type="spellStart"/>
      <w:r w:rsidRPr="00942197">
        <w:rPr>
          <w:rFonts w:eastAsiaTheme="majorEastAsia"/>
        </w:rPr>
        <w:t>ve</w:t>
      </w:r>
      <w:proofErr w:type="spellEnd"/>
      <w:r w:rsidRPr="00942197">
        <w:rPr>
          <w:rFonts w:eastAsiaTheme="majorEastAsia"/>
        </w:rPr>
        <w:t xml:space="preserve"> </w:t>
      </w:r>
      <w:proofErr w:type="spellStart"/>
      <w:r w:rsidRPr="00942197">
        <w:rPr>
          <w:rFonts w:eastAsiaTheme="majorEastAsia"/>
        </w:rPr>
        <w:t>tanım</w:t>
      </w:r>
      <w:proofErr w:type="spellEnd"/>
      <w:r w:rsidRPr="00942197">
        <w:rPr>
          <w:rFonts w:eastAsiaTheme="majorEastAsia"/>
        </w:rPr>
        <w:t xml:space="preserve"> </w:t>
      </w:r>
      <w:proofErr w:type="spellStart"/>
      <w:r w:rsidRPr="00942197">
        <w:rPr>
          <w:rFonts w:eastAsiaTheme="majorEastAsia"/>
        </w:rPr>
        <w:t>listesi</w:t>
      </w:r>
      <w:bookmarkEnd w:id="3"/>
      <w:proofErr w:type="spellEnd"/>
    </w:p>
    <w:p w14:paraId="0DBCA861" w14:textId="04F50B26"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Yasadışı ticaretin birçok şekli vardır. Öncelikle, yasadışı ticaret</w:t>
      </w:r>
      <w:r w:rsidR="005E377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kaçak ürünlerin ticareti</w:t>
      </w:r>
      <w:r w:rsidR="005E3776" w:rsidRPr="00942197">
        <w:rPr>
          <w:rFonts w:ascii="Times New Roman" w:eastAsia="Times New Roman" w:hAnsi="Times New Roman" w:cs="Times New Roman"/>
          <w:color w:val="000000"/>
          <w:sz w:val="24"/>
          <w:szCs w:val="24"/>
          <w:lang w:val="tr-TR" w:bidi="bn-IN"/>
        </w:rPr>
        <w:t xml:space="preserve"> anlamına gelir</w:t>
      </w:r>
      <w:r w:rsidRPr="00942197">
        <w:rPr>
          <w:rFonts w:ascii="Times New Roman" w:eastAsia="Times New Roman" w:hAnsi="Times New Roman" w:cs="Times New Roman"/>
          <w:color w:val="000000"/>
          <w:sz w:val="24"/>
          <w:szCs w:val="24"/>
          <w:lang w:val="tr-TR" w:bidi="bn-IN"/>
        </w:rPr>
        <w:t>. Bu ürünler ülkeye yasadışı yollardan girmek</w:t>
      </w:r>
      <w:r w:rsidR="005E3776" w:rsidRPr="00942197">
        <w:rPr>
          <w:rFonts w:ascii="Times New Roman" w:eastAsia="Times New Roman" w:hAnsi="Times New Roman" w:cs="Times New Roman"/>
          <w:color w:val="000000"/>
          <w:sz w:val="24"/>
          <w:szCs w:val="24"/>
          <w:lang w:val="tr-TR" w:bidi="bn-IN"/>
        </w:rPr>
        <w:t>te,</w:t>
      </w:r>
      <w:r w:rsidRPr="00942197">
        <w:rPr>
          <w:rFonts w:ascii="Times New Roman" w:eastAsia="Times New Roman" w:hAnsi="Times New Roman" w:cs="Times New Roman"/>
          <w:color w:val="000000"/>
          <w:sz w:val="24"/>
          <w:szCs w:val="24"/>
          <w:lang w:val="tr-TR" w:bidi="bn-IN"/>
        </w:rPr>
        <w:t xml:space="preserve"> yani </w:t>
      </w:r>
      <w:r w:rsidR="005E3776" w:rsidRPr="00942197">
        <w:rPr>
          <w:rFonts w:ascii="Times New Roman" w:eastAsia="Times New Roman" w:hAnsi="Times New Roman" w:cs="Times New Roman"/>
          <w:color w:val="000000"/>
          <w:sz w:val="24"/>
          <w:szCs w:val="24"/>
          <w:lang w:val="tr-TR" w:bidi="bn-IN"/>
        </w:rPr>
        <w:t xml:space="preserve">bunlar için </w:t>
      </w:r>
      <w:r w:rsidRPr="00942197">
        <w:rPr>
          <w:rFonts w:ascii="Times New Roman" w:eastAsia="Times New Roman" w:hAnsi="Times New Roman" w:cs="Times New Roman"/>
          <w:color w:val="000000"/>
          <w:sz w:val="24"/>
          <w:szCs w:val="24"/>
          <w:lang w:val="tr-TR" w:bidi="bn-IN"/>
        </w:rPr>
        <w:t>gerekli gümrük vergisi ödenmemektedir. Bunu yapmanın yolu gümrükte sahtecilik</w:t>
      </w:r>
      <w:r w:rsidR="005E3776" w:rsidRPr="00942197">
        <w:rPr>
          <w:rFonts w:ascii="Times New Roman" w:eastAsia="Times New Roman" w:hAnsi="Times New Roman" w:cs="Times New Roman"/>
          <w:color w:val="000000"/>
          <w:sz w:val="24"/>
          <w:szCs w:val="24"/>
          <w:lang w:val="tr-TR" w:bidi="bn-IN"/>
        </w:rPr>
        <w:t>/dolandırıcılık</w:t>
      </w:r>
      <w:r w:rsidRPr="00942197">
        <w:rPr>
          <w:rFonts w:ascii="Times New Roman" w:eastAsia="Times New Roman" w:hAnsi="Times New Roman" w:cs="Times New Roman"/>
          <w:color w:val="000000"/>
          <w:sz w:val="24"/>
          <w:szCs w:val="24"/>
          <w:lang w:val="tr-TR" w:bidi="bn-IN"/>
        </w:rPr>
        <w:t xml:space="preserve"> yapmak ya</w:t>
      </w:r>
      <w:r w:rsidR="00C47889">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 xml:space="preserve">da sınırdan </w:t>
      </w:r>
      <w:r w:rsidR="00476DAE" w:rsidRPr="00942197">
        <w:rPr>
          <w:rFonts w:ascii="Times New Roman" w:eastAsia="Times New Roman" w:hAnsi="Times New Roman" w:cs="Times New Roman"/>
          <w:color w:val="000000"/>
          <w:sz w:val="24"/>
          <w:szCs w:val="24"/>
          <w:lang w:val="tr-TR" w:bidi="bn-IN"/>
        </w:rPr>
        <w:t>kaçak</w:t>
      </w:r>
      <w:r w:rsidRPr="00942197">
        <w:rPr>
          <w:rFonts w:ascii="Times New Roman" w:eastAsia="Times New Roman" w:hAnsi="Times New Roman" w:cs="Times New Roman"/>
          <w:color w:val="000000"/>
          <w:sz w:val="24"/>
          <w:szCs w:val="24"/>
          <w:lang w:val="tr-TR" w:bidi="bn-IN"/>
        </w:rPr>
        <w:t xml:space="preserve"> mal geçirmektir</w:t>
      </w:r>
      <w:r w:rsidR="008934F7" w:rsidRPr="00942197">
        <w:rPr>
          <w:rFonts w:ascii="Times New Roman" w:eastAsia="Times New Roman" w:hAnsi="Times New Roman" w:cs="Times New Roman"/>
          <w:color w:val="000000"/>
          <w:sz w:val="24"/>
          <w:szCs w:val="24"/>
          <w:lang w:val="tr-TR" w:bidi="bn-IN"/>
        </w:rPr>
        <w:t>. K</w:t>
      </w:r>
      <w:r w:rsidR="00476DAE" w:rsidRPr="00942197">
        <w:rPr>
          <w:rFonts w:ascii="Times New Roman" w:eastAsia="Times New Roman" w:hAnsi="Times New Roman" w:cs="Times New Roman"/>
          <w:color w:val="000000"/>
          <w:sz w:val="24"/>
          <w:szCs w:val="24"/>
          <w:lang w:val="tr-TR" w:bidi="bn-IN"/>
        </w:rPr>
        <w:t>açak</w:t>
      </w:r>
      <w:r w:rsidRPr="00942197">
        <w:rPr>
          <w:rFonts w:ascii="Times New Roman" w:eastAsia="Times New Roman" w:hAnsi="Times New Roman" w:cs="Times New Roman"/>
          <w:color w:val="000000"/>
          <w:sz w:val="24"/>
          <w:szCs w:val="24"/>
          <w:lang w:val="tr-TR" w:bidi="bn-IN"/>
        </w:rPr>
        <w:t xml:space="preserve">çılığın </w:t>
      </w:r>
      <w:r w:rsidR="005E3776" w:rsidRPr="00942197">
        <w:rPr>
          <w:rFonts w:ascii="Times New Roman" w:eastAsia="Times New Roman" w:hAnsi="Times New Roman" w:cs="Times New Roman"/>
          <w:color w:val="000000"/>
          <w:sz w:val="24"/>
          <w:szCs w:val="24"/>
          <w:lang w:val="tr-TR" w:bidi="bn-IN"/>
        </w:rPr>
        <w:t>t</w:t>
      </w:r>
      <w:r w:rsidRPr="00942197">
        <w:rPr>
          <w:rFonts w:ascii="Times New Roman" w:eastAsia="Times New Roman" w:hAnsi="Times New Roman" w:cs="Times New Roman"/>
          <w:color w:val="000000"/>
          <w:sz w:val="24"/>
          <w:szCs w:val="24"/>
          <w:lang w:val="tr-TR" w:bidi="bn-IN"/>
        </w:rPr>
        <w:t>emel ve sık görülen bir şekli uluslararası yolcuların gümrük sınırlarından yolculara verilen izin verilen miktardan daha fazla malla geçiş yapmasıdır. </w:t>
      </w:r>
    </w:p>
    <w:p w14:paraId="19944BFC"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6933C59B" w14:textId="2D90F81B" w:rsidR="00C26F38" w:rsidRPr="00C15938" w:rsidRDefault="002A7AE7"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İkinci</w:t>
      </w:r>
      <w:r w:rsidR="00C26F38" w:rsidRPr="00942197">
        <w:rPr>
          <w:rFonts w:ascii="Times New Roman" w:eastAsia="Times New Roman" w:hAnsi="Times New Roman" w:cs="Times New Roman"/>
          <w:color w:val="000000"/>
          <w:sz w:val="24"/>
          <w:szCs w:val="24"/>
          <w:lang w:val="tr-TR" w:bidi="bn-IN"/>
        </w:rPr>
        <w:t xml:space="preserve"> olarak yasadışı ticaret sahte malları da içerebilmektedir. Bunlar uluslararası olarak tanınan markaların “sahte” </w:t>
      </w:r>
      <w:r w:rsidR="00C26F38" w:rsidRPr="00C15938">
        <w:rPr>
          <w:rFonts w:ascii="Times New Roman" w:eastAsia="Times New Roman" w:hAnsi="Times New Roman" w:cs="Times New Roman"/>
          <w:color w:val="000000"/>
          <w:sz w:val="24"/>
          <w:szCs w:val="24"/>
          <w:lang w:val="tr-TR" w:bidi="bn-IN"/>
        </w:rPr>
        <w:t>kopyalarıdır. Mallar genellikle düşük kalite, oldukça ucuz (orijinal fiyatlar</w:t>
      </w:r>
      <w:r w:rsidR="00C47889" w:rsidRPr="00C15938">
        <w:rPr>
          <w:rFonts w:ascii="Times New Roman" w:eastAsia="Times New Roman" w:hAnsi="Times New Roman" w:cs="Times New Roman"/>
          <w:color w:val="000000"/>
          <w:sz w:val="24"/>
          <w:szCs w:val="24"/>
          <w:lang w:val="tr-TR" w:bidi="bn-IN"/>
        </w:rPr>
        <w:t>a</w:t>
      </w:r>
      <w:r w:rsidR="00C26F38" w:rsidRPr="00C15938">
        <w:rPr>
          <w:rFonts w:ascii="Times New Roman" w:eastAsia="Times New Roman" w:hAnsi="Times New Roman" w:cs="Times New Roman"/>
          <w:color w:val="000000"/>
          <w:sz w:val="24"/>
          <w:szCs w:val="24"/>
          <w:lang w:val="tr-TR" w:bidi="bn-IN"/>
        </w:rPr>
        <w:t xml:space="preserve"> kıyasla) ve bilinmeyen koşullarda üretilmektedir. Gelişmekte olan ülkelerde mülkiyet hakları tam olarak uygulanmadığından Adidas ve </w:t>
      </w:r>
      <w:proofErr w:type="spellStart"/>
      <w:r w:rsidR="00C26F38" w:rsidRPr="00C15938">
        <w:rPr>
          <w:rFonts w:ascii="Times New Roman" w:eastAsia="Times New Roman" w:hAnsi="Times New Roman" w:cs="Times New Roman"/>
          <w:color w:val="000000"/>
          <w:sz w:val="24"/>
          <w:szCs w:val="24"/>
          <w:lang w:val="tr-TR" w:bidi="bn-IN"/>
        </w:rPr>
        <w:t>Nike</w:t>
      </w:r>
      <w:proofErr w:type="spellEnd"/>
      <w:r w:rsidR="00C26F38" w:rsidRPr="00C15938">
        <w:rPr>
          <w:rFonts w:ascii="Times New Roman" w:eastAsia="Times New Roman" w:hAnsi="Times New Roman" w:cs="Times New Roman"/>
          <w:color w:val="000000"/>
          <w:sz w:val="24"/>
          <w:szCs w:val="24"/>
          <w:lang w:val="tr-TR" w:bidi="bn-IN"/>
        </w:rPr>
        <w:t xml:space="preserve"> gibi uluslararası tanınmış markaların sahteleri sıklıkla yasadışı olarak ticareti yapılmaktadır.</w:t>
      </w:r>
    </w:p>
    <w:p w14:paraId="0230BAF5" w14:textId="77777777" w:rsidR="00C26F38" w:rsidRPr="00C15938" w:rsidRDefault="00C26F38" w:rsidP="00786A45">
      <w:pPr>
        <w:spacing w:after="0" w:line="360" w:lineRule="auto"/>
        <w:jc w:val="both"/>
        <w:rPr>
          <w:rFonts w:ascii="Times New Roman" w:eastAsia="Times New Roman" w:hAnsi="Times New Roman" w:cs="Times New Roman"/>
          <w:sz w:val="24"/>
          <w:szCs w:val="24"/>
          <w:lang w:val="tr-TR" w:bidi="bn-IN"/>
        </w:rPr>
      </w:pPr>
    </w:p>
    <w:p w14:paraId="2280EED8" w14:textId="1344A207" w:rsidR="00C26F38" w:rsidRPr="00C15938" w:rsidRDefault="00C26F38" w:rsidP="00786A45">
      <w:pPr>
        <w:spacing w:after="0" w:line="360" w:lineRule="auto"/>
        <w:jc w:val="both"/>
        <w:rPr>
          <w:rFonts w:ascii="Times New Roman" w:eastAsia="Times New Roman" w:hAnsi="Times New Roman" w:cs="Times New Roman"/>
          <w:sz w:val="24"/>
          <w:szCs w:val="24"/>
          <w:lang w:val="tr-TR" w:bidi="bn-IN"/>
        </w:rPr>
      </w:pPr>
      <w:r w:rsidRPr="00C15938">
        <w:rPr>
          <w:rFonts w:ascii="Times New Roman" w:eastAsia="Times New Roman" w:hAnsi="Times New Roman" w:cs="Times New Roman"/>
          <w:color w:val="000000"/>
          <w:sz w:val="24"/>
          <w:szCs w:val="24"/>
          <w:lang w:val="tr-TR" w:bidi="bn-IN"/>
        </w:rPr>
        <w:t xml:space="preserve">Üçüncü olarak, yasadışı ticaret vergi ödemeksizin üretilen ve veya satılan malları içerebilir. Yine bu da birçok faaliyetin ya kısmen ya da tamamen </w:t>
      </w:r>
      <w:r w:rsidR="003E41BE" w:rsidRPr="00C15938">
        <w:rPr>
          <w:rFonts w:ascii="Times New Roman" w:eastAsia="Times New Roman" w:hAnsi="Times New Roman" w:cs="Times New Roman"/>
          <w:color w:val="000000"/>
          <w:sz w:val="24"/>
          <w:szCs w:val="24"/>
          <w:lang w:val="tr-TR" w:bidi="bn-IN"/>
        </w:rPr>
        <w:t>kayıt dışı</w:t>
      </w:r>
      <w:r w:rsidRPr="00C15938">
        <w:rPr>
          <w:rFonts w:ascii="Times New Roman" w:eastAsia="Times New Roman" w:hAnsi="Times New Roman" w:cs="Times New Roman"/>
          <w:color w:val="000000"/>
          <w:sz w:val="24"/>
          <w:szCs w:val="24"/>
          <w:lang w:val="tr-TR" w:bidi="bn-IN"/>
        </w:rPr>
        <w:t xml:space="preserve"> olduğu gelişmekte olan ülkelerde karşımıza </w:t>
      </w:r>
      <w:r w:rsidR="002A7AE7" w:rsidRPr="00C15938">
        <w:rPr>
          <w:rFonts w:ascii="Times New Roman" w:eastAsia="Times New Roman" w:hAnsi="Times New Roman" w:cs="Times New Roman"/>
          <w:color w:val="000000"/>
          <w:sz w:val="24"/>
          <w:szCs w:val="24"/>
          <w:lang w:val="tr-TR" w:bidi="bn-IN"/>
        </w:rPr>
        <w:t>çıkmaktadır</w:t>
      </w:r>
      <w:r w:rsidR="005E3776" w:rsidRPr="00C15938">
        <w:rPr>
          <w:rFonts w:ascii="Times New Roman" w:eastAsia="Times New Roman" w:hAnsi="Times New Roman" w:cs="Times New Roman"/>
          <w:color w:val="000000"/>
          <w:sz w:val="24"/>
          <w:szCs w:val="24"/>
          <w:lang w:val="tr-TR" w:bidi="bn-IN"/>
        </w:rPr>
        <w:t>. Ö</w:t>
      </w:r>
      <w:r w:rsidR="002A7AE7" w:rsidRPr="00C15938">
        <w:rPr>
          <w:rFonts w:ascii="Times New Roman" w:eastAsia="Times New Roman" w:hAnsi="Times New Roman" w:cs="Times New Roman"/>
          <w:color w:val="000000"/>
          <w:sz w:val="24"/>
          <w:szCs w:val="24"/>
          <w:lang w:val="tr-TR" w:bidi="bn-IN"/>
        </w:rPr>
        <w:t>rneğin</w:t>
      </w:r>
      <w:r w:rsidR="005E3776" w:rsidRPr="00C15938">
        <w:rPr>
          <w:rFonts w:ascii="Times New Roman" w:eastAsia="Times New Roman" w:hAnsi="Times New Roman" w:cs="Times New Roman"/>
          <w:color w:val="000000"/>
          <w:sz w:val="24"/>
          <w:szCs w:val="24"/>
          <w:lang w:val="tr-TR" w:bidi="bn-IN"/>
        </w:rPr>
        <w:t>,</w:t>
      </w:r>
      <w:r w:rsidR="00C47889" w:rsidRPr="00C15938">
        <w:rPr>
          <w:rFonts w:ascii="Times New Roman" w:eastAsia="Times New Roman" w:hAnsi="Times New Roman" w:cs="Times New Roman"/>
          <w:color w:val="000000"/>
          <w:sz w:val="24"/>
          <w:szCs w:val="24"/>
          <w:lang w:val="tr-TR" w:bidi="bn-IN"/>
        </w:rPr>
        <w:t xml:space="preserve"> </w:t>
      </w:r>
      <w:r w:rsidR="002A7AE7" w:rsidRPr="00C15938">
        <w:rPr>
          <w:rFonts w:ascii="Times New Roman" w:eastAsia="Times New Roman" w:hAnsi="Times New Roman" w:cs="Times New Roman"/>
          <w:color w:val="000000"/>
          <w:sz w:val="24"/>
          <w:szCs w:val="24"/>
          <w:lang w:val="tr-TR" w:bidi="bn-IN"/>
        </w:rPr>
        <w:t>şirketleşme</w:t>
      </w:r>
      <w:r w:rsidRPr="00C15938">
        <w:rPr>
          <w:rFonts w:ascii="Times New Roman" w:eastAsia="Times New Roman" w:hAnsi="Times New Roman" w:cs="Times New Roman"/>
          <w:color w:val="000000"/>
          <w:sz w:val="24"/>
          <w:szCs w:val="24"/>
          <w:lang w:val="tr-TR" w:bidi="bn-IN"/>
        </w:rPr>
        <w:t xml:space="preserve">miş firmalar tüketim veya gelir vergisi ödememek için </w:t>
      </w:r>
      <w:r w:rsidR="002A7AE7" w:rsidRPr="00C15938">
        <w:rPr>
          <w:rFonts w:ascii="Times New Roman" w:eastAsia="Times New Roman" w:hAnsi="Times New Roman" w:cs="Times New Roman"/>
          <w:color w:val="000000"/>
          <w:sz w:val="24"/>
          <w:szCs w:val="24"/>
          <w:lang w:val="tr-TR" w:bidi="bn-IN"/>
        </w:rPr>
        <w:t>malları</w:t>
      </w:r>
      <w:r w:rsidR="00C47889" w:rsidRPr="00C15938">
        <w:rPr>
          <w:rFonts w:ascii="Times New Roman" w:eastAsia="Times New Roman" w:hAnsi="Times New Roman" w:cs="Times New Roman"/>
          <w:color w:val="000000"/>
          <w:sz w:val="24"/>
          <w:szCs w:val="24"/>
          <w:lang w:val="tr-TR" w:bidi="bn-IN"/>
        </w:rPr>
        <w:t xml:space="preserve"> yasal izinler alınmadan</w:t>
      </w:r>
      <w:r w:rsidRPr="00C15938">
        <w:rPr>
          <w:rFonts w:ascii="Times New Roman" w:eastAsia="Times New Roman" w:hAnsi="Times New Roman" w:cs="Times New Roman"/>
          <w:color w:val="000000"/>
          <w:sz w:val="24"/>
          <w:szCs w:val="24"/>
          <w:lang w:val="tr-TR" w:bidi="bn-IN"/>
        </w:rPr>
        <w:t xml:space="preserve"> üretmekte ve</w:t>
      </w:r>
      <w:r w:rsidR="003E6926" w:rsidRPr="00C15938">
        <w:rPr>
          <w:rFonts w:ascii="Times New Roman" w:eastAsia="Times New Roman" w:hAnsi="Times New Roman" w:cs="Times New Roman"/>
          <w:color w:val="000000"/>
          <w:sz w:val="24"/>
          <w:szCs w:val="24"/>
          <w:lang w:val="tr-TR" w:bidi="bn-IN"/>
        </w:rPr>
        <w:t>/</w:t>
      </w:r>
      <w:r w:rsidRPr="00C15938">
        <w:rPr>
          <w:rFonts w:ascii="Times New Roman" w:eastAsia="Times New Roman" w:hAnsi="Times New Roman" w:cs="Times New Roman"/>
          <w:color w:val="000000"/>
          <w:sz w:val="24"/>
          <w:szCs w:val="24"/>
          <w:lang w:val="tr-TR" w:bidi="bn-IN"/>
        </w:rPr>
        <w:t>veya satmaktadır.</w:t>
      </w:r>
    </w:p>
    <w:p w14:paraId="4757A3E5" w14:textId="77777777" w:rsidR="00C26F38" w:rsidRPr="00C15938" w:rsidRDefault="00C26F38" w:rsidP="00786A45">
      <w:pPr>
        <w:spacing w:after="0" w:line="360" w:lineRule="auto"/>
        <w:jc w:val="both"/>
        <w:rPr>
          <w:rFonts w:ascii="Times New Roman" w:eastAsia="Times New Roman" w:hAnsi="Times New Roman" w:cs="Times New Roman"/>
          <w:sz w:val="24"/>
          <w:szCs w:val="24"/>
          <w:lang w:val="tr-TR" w:bidi="bn-IN"/>
        </w:rPr>
      </w:pPr>
    </w:p>
    <w:p w14:paraId="0837675B" w14:textId="1AEDC984"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C15938">
        <w:rPr>
          <w:rFonts w:ascii="Times New Roman" w:eastAsia="Times New Roman" w:hAnsi="Times New Roman" w:cs="Times New Roman"/>
          <w:color w:val="000000"/>
          <w:sz w:val="24"/>
          <w:szCs w:val="24"/>
          <w:lang w:val="tr-TR" w:bidi="bn-IN"/>
        </w:rPr>
        <w:t xml:space="preserve">Maalesef günlük dilde </w:t>
      </w:r>
      <w:r w:rsidR="003E6926" w:rsidRPr="00C15938">
        <w:rPr>
          <w:rFonts w:ascii="Times New Roman" w:eastAsia="Times New Roman" w:hAnsi="Times New Roman" w:cs="Times New Roman"/>
          <w:color w:val="000000"/>
          <w:sz w:val="24"/>
          <w:szCs w:val="24"/>
          <w:lang w:val="tr-TR" w:bidi="bn-IN"/>
        </w:rPr>
        <w:t>“</w:t>
      </w:r>
      <w:r w:rsidR="00476DAE" w:rsidRPr="00C15938">
        <w:rPr>
          <w:rFonts w:ascii="Times New Roman" w:eastAsia="Times New Roman" w:hAnsi="Times New Roman" w:cs="Times New Roman"/>
          <w:color w:val="000000"/>
          <w:sz w:val="24"/>
          <w:szCs w:val="24"/>
          <w:lang w:val="tr-TR" w:bidi="bn-IN"/>
        </w:rPr>
        <w:t>kaçak</w:t>
      </w:r>
      <w:r w:rsidRPr="00C15938">
        <w:rPr>
          <w:rFonts w:ascii="Times New Roman" w:eastAsia="Times New Roman" w:hAnsi="Times New Roman" w:cs="Times New Roman"/>
          <w:color w:val="000000"/>
          <w:sz w:val="24"/>
          <w:szCs w:val="24"/>
          <w:lang w:val="tr-TR" w:bidi="bn-IN"/>
        </w:rPr>
        <w:t xml:space="preserve"> mal</w:t>
      </w:r>
      <w:r w:rsidR="003E6926" w:rsidRPr="00C15938">
        <w:rPr>
          <w:rFonts w:ascii="Times New Roman" w:eastAsia="Times New Roman" w:hAnsi="Times New Roman" w:cs="Times New Roman"/>
          <w:color w:val="000000"/>
          <w:sz w:val="24"/>
          <w:szCs w:val="24"/>
          <w:lang w:val="tr-TR" w:bidi="bn-IN"/>
        </w:rPr>
        <w:t xml:space="preserve">”, gerçekten </w:t>
      </w:r>
      <w:r w:rsidR="00D66228" w:rsidRPr="00C15938">
        <w:rPr>
          <w:rFonts w:ascii="Times New Roman" w:eastAsia="Times New Roman" w:hAnsi="Times New Roman" w:cs="Times New Roman"/>
          <w:color w:val="000000"/>
          <w:sz w:val="24"/>
          <w:szCs w:val="24"/>
          <w:lang w:val="tr-TR" w:bidi="bn-IN"/>
        </w:rPr>
        <w:t xml:space="preserve">gümrükten kaçak olarak ülkeye sokulmuş </w:t>
      </w:r>
      <w:r w:rsidR="003E6926" w:rsidRPr="00C15938">
        <w:rPr>
          <w:rFonts w:ascii="Times New Roman" w:eastAsia="Times New Roman" w:hAnsi="Times New Roman" w:cs="Times New Roman"/>
          <w:color w:val="000000"/>
          <w:sz w:val="24"/>
          <w:szCs w:val="24"/>
          <w:lang w:val="tr-TR" w:bidi="bn-IN"/>
        </w:rPr>
        <w:t xml:space="preserve">mal, sahte mal ve hatta </w:t>
      </w:r>
      <w:r w:rsidR="003E41BE" w:rsidRPr="00C15938">
        <w:rPr>
          <w:rFonts w:ascii="Times New Roman" w:eastAsia="Times New Roman" w:hAnsi="Times New Roman" w:cs="Times New Roman"/>
          <w:color w:val="000000"/>
          <w:sz w:val="24"/>
          <w:szCs w:val="24"/>
          <w:lang w:val="tr-TR" w:bidi="bn-IN"/>
        </w:rPr>
        <w:t>kayıt dışı</w:t>
      </w:r>
      <w:r w:rsidR="003E6926" w:rsidRPr="00C15938">
        <w:rPr>
          <w:rFonts w:ascii="Times New Roman" w:eastAsia="Times New Roman" w:hAnsi="Times New Roman" w:cs="Times New Roman"/>
          <w:color w:val="000000"/>
          <w:sz w:val="24"/>
          <w:szCs w:val="24"/>
          <w:lang w:val="tr-TR" w:bidi="bn-IN"/>
        </w:rPr>
        <w:t xml:space="preserve"> yollardan üretilmiş mallar</w:t>
      </w:r>
      <w:r w:rsidR="00D66228" w:rsidRPr="00C15938">
        <w:rPr>
          <w:rFonts w:ascii="Times New Roman" w:eastAsia="Times New Roman" w:hAnsi="Times New Roman" w:cs="Times New Roman"/>
          <w:color w:val="000000"/>
          <w:sz w:val="24"/>
          <w:szCs w:val="24"/>
          <w:lang w:val="tr-TR" w:bidi="bn-IN"/>
        </w:rPr>
        <w:t xml:space="preserve"> </w:t>
      </w:r>
      <w:r w:rsidR="003E6926" w:rsidRPr="00C15938">
        <w:rPr>
          <w:rFonts w:ascii="Times New Roman" w:eastAsia="Times New Roman" w:hAnsi="Times New Roman" w:cs="Times New Roman"/>
          <w:color w:val="000000"/>
          <w:sz w:val="24"/>
          <w:szCs w:val="24"/>
          <w:lang w:val="tr-TR" w:bidi="bn-IN"/>
        </w:rPr>
        <w:t xml:space="preserve">dahil </w:t>
      </w:r>
      <w:r w:rsidR="00D66228" w:rsidRPr="00C15938">
        <w:rPr>
          <w:rFonts w:ascii="Times New Roman" w:eastAsia="Times New Roman" w:hAnsi="Times New Roman" w:cs="Times New Roman"/>
          <w:color w:val="000000"/>
          <w:sz w:val="24"/>
          <w:szCs w:val="24"/>
          <w:lang w:val="tr-TR" w:bidi="bn-IN"/>
        </w:rPr>
        <w:t xml:space="preserve">olmak üzere </w:t>
      </w:r>
      <w:r w:rsidRPr="00C15938">
        <w:rPr>
          <w:rFonts w:ascii="Times New Roman" w:eastAsia="Times New Roman" w:hAnsi="Times New Roman" w:cs="Times New Roman"/>
          <w:color w:val="000000"/>
          <w:sz w:val="24"/>
          <w:szCs w:val="24"/>
          <w:lang w:val="tr-TR" w:bidi="bn-IN"/>
        </w:rPr>
        <w:t xml:space="preserve">her türlü yasadışı ticaret </w:t>
      </w:r>
      <w:r w:rsidR="00D66228" w:rsidRPr="00C15938">
        <w:rPr>
          <w:rFonts w:ascii="Times New Roman" w:eastAsia="Times New Roman" w:hAnsi="Times New Roman" w:cs="Times New Roman"/>
          <w:color w:val="000000"/>
          <w:sz w:val="24"/>
          <w:szCs w:val="24"/>
          <w:lang w:val="tr-TR" w:bidi="bn-IN"/>
        </w:rPr>
        <w:t>malını ifade edebilir</w:t>
      </w:r>
      <w:r w:rsidRPr="00C15938">
        <w:rPr>
          <w:rFonts w:ascii="Times New Roman" w:eastAsia="Times New Roman" w:hAnsi="Times New Roman" w:cs="Times New Roman"/>
          <w:color w:val="000000"/>
          <w:sz w:val="24"/>
          <w:szCs w:val="24"/>
          <w:lang w:val="tr-TR" w:bidi="bn-IN"/>
        </w:rPr>
        <w:t xml:space="preserve">. Özellikle tütün </w:t>
      </w:r>
      <w:r w:rsidR="00FD1786" w:rsidRPr="00C15938">
        <w:rPr>
          <w:rFonts w:ascii="Times New Roman" w:eastAsia="Times New Roman" w:hAnsi="Times New Roman" w:cs="Times New Roman"/>
          <w:color w:val="000000"/>
          <w:sz w:val="24"/>
          <w:szCs w:val="24"/>
          <w:lang w:val="tr-TR" w:bidi="bn-IN"/>
        </w:rPr>
        <w:t>mamulleri</w:t>
      </w:r>
      <w:r w:rsidRPr="00C15938">
        <w:rPr>
          <w:rFonts w:ascii="Times New Roman" w:eastAsia="Times New Roman" w:hAnsi="Times New Roman" w:cs="Times New Roman"/>
          <w:color w:val="000000"/>
          <w:sz w:val="24"/>
          <w:szCs w:val="24"/>
          <w:lang w:val="tr-TR" w:bidi="bn-IN"/>
        </w:rPr>
        <w:t>, alkollü iç</w:t>
      </w:r>
      <w:r w:rsidR="00D66228" w:rsidRPr="00C15938">
        <w:rPr>
          <w:rFonts w:ascii="Times New Roman" w:eastAsia="Times New Roman" w:hAnsi="Times New Roman" w:cs="Times New Roman"/>
          <w:color w:val="000000"/>
          <w:sz w:val="24"/>
          <w:szCs w:val="24"/>
          <w:lang w:val="tr-TR" w:bidi="bn-IN"/>
        </w:rPr>
        <w:t>ecek</w:t>
      </w:r>
      <w:r w:rsidRPr="00C15938">
        <w:rPr>
          <w:rFonts w:ascii="Times New Roman" w:eastAsia="Times New Roman" w:hAnsi="Times New Roman" w:cs="Times New Roman"/>
          <w:color w:val="000000"/>
          <w:sz w:val="24"/>
          <w:szCs w:val="24"/>
          <w:lang w:val="tr-TR" w:bidi="bn-IN"/>
        </w:rPr>
        <w:t>ler</w:t>
      </w:r>
      <w:r w:rsidR="003E6926" w:rsidRPr="00C15938">
        <w:rPr>
          <w:rFonts w:ascii="Times New Roman" w:eastAsia="Times New Roman" w:hAnsi="Times New Roman" w:cs="Times New Roman"/>
          <w:color w:val="000000"/>
          <w:sz w:val="24"/>
          <w:szCs w:val="24"/>
          <w:lang w:val="tr-TR" w:bidi="bn-IN"/>
        </w:rPr>
        <w:t xml:space="preserve"> v</w:t>
      </w:r>
      <w:r w:rsidRPr="00C15938">
        <w:rPr>
          <w:rFonts w:ascii="Times New Roman" w:eastAsia="Times New Roman" w:hAnsi="Times New Roman" w:cs="Times New Roman"/>
          <w:color w:val="000000"/>
          <w:sz w:val="24"/>
          <w:szCs w:val="24"/>
          <w:lang w:val="tr-TR" w:bidi="bn-IN"/>
        </w:rPr>
        <w:t xml:space="preserve">e akaryakıt </w:t>
      </w:r>
      <w:r w:rsidR="00D66228" w:rsidRPr="00C15938">
        <w:rPr>
          <w:rFonts w:ascii="Times New Roman" w:eastAsia="Times New Roman" w:hAnsi="Times New Roman" w:cs="Times New Roman"/>
          <w:color w:val="000000"/>
          <w:sz w:val="24"/>
          <w:szCs w:val="24"/>
          <w:lang w:val="tr-TR" w:bidi="bn-IN"/>
        </w:rPr>
        <w:t xml:space="preserve">için zaman zaman </w:t>
      </w:r>
      <w:r w:rsidR="00FD1786" w:rsidRPr="00C15938">
        <w:rPr>
          <w:rFonts w:ascii="Times New Roman" w:eastAsia="Times New Roman" w:hAnsi="Times New Roman" w:cs="Times New Roman"/>
          <w:color w:val="000000"/>
          <w:sz w:val="24"/>
          <w:szCs w:val="24"/>
          <w:lang w:val="tr-TR" w:bidi="bn-IN"/>
        </w:rPr>
        <w:t>“</w:t>
      </w:r>
      <w:r w:rsidRPr="00C15938">
        <w:rPr>
          <w:rFonts w:ascii="Times New Roman" w:eastAsia="Times New Roman" w:hAnsi="Times New Roman" w:cs="Times New Roman"/>
          <w:color w:val="000000"/>
          <w:sz w:val="24"/>
          <w:szCs w:val="24"/>
          <w:lang w:val="tr-TR" w:bidi="bn-IN"/>
        </w:rPr>
        <w:t>sahte mal</w:t>
      </w:r>
      <w:r w:rsidR="00FD1786" w:rsidRPr="00C15938">
        <w:rPr>
          <w:rFonts w:ascii="Times New Roman" w:eastAsia="Times New Roman" w:hAnsi="Times New Roman" w:cs="Times New Roman"/>
          <w:color w:val="000000"/>
          <w:sz w:val="24"/>
          <w:szCs w:val="24"/>
          <w:lang w:val="tr-TR" w:bidi="bn-IN"/>
        </w:rPr>
        <w:t>”</w:t>
      </w:r>
      <w:r w:rsidRPr="00C15938">
        <w:rPr>
          <w:rFonts w:ascii="Times New Roman" w:eastAsia="Times New Roman" w:hAnsi="Times New Roman" w:cs="Times New Roman"/>
          <w:color w:val="000000"/>
          <w:sz w:val="24"/>
          <w:szCs w:val="24"/>
          <w:lang w:val="tr-TR" w:bidi="bn-IN"/>
        </w:rPr>
        <w:t xml:space="preserve"> </w:t>
      </w:r>
      <w:r w:rsidR="00FD1786" w:rsidRPr="00C15938">
        <w:rPr>
          <w:rFonts w:ascii="Times New Roman" w:eastAsia="Times New Roman" w:hAnsi="Times New Roman" w:cs="Times New Roman"/>
          <w:color w:val="000000"/>
          <w:sz w:val="24"/>
          <w:szCs w:val="24"/>
          <w:lang w:val="tr-TR" w:bidi="bn-IN"/>
        </w:rPr>
        <w:t>yerine “</w:t>
      </w:r>
      <w:r w:rsidR="00476DAE" w:rsidRPr="00C15938">
        <w:rPr>
          <w:rFonts w:ascii="Times New Roman" w:eastAsia="Times New Roman" w:hAnsi="Times New Roman" w:cs="Times New Roman"/>
          <w:color w:val="000000"/>
          <w:sz w:val="24"/>
          <w:szCs w:val="24"/>
          <w:lang w:val="tr-TR" w:bidi="bn-IN"/>
        </w:rPr>
        <w:t>kaçak</w:t>
      </w:r>
      <w:r w:rsidRPr="00C15938">
        <w:rPr>
          <w:rFonts w:ascii="Times New Roman" w:eastAsia="Times New Roman" w:hAnsi="Times New Roman" w:cs="Times New Roman"/>
          <w:color w:val="000000"/>
          <w:sz w:val="24"/>
          <w:szCs w:val="24"/>
          <w:lang w:val="tr-TR" w:bidi="bn-IN"/>
        </w:rPr>
        <w:t xml:space="preserve"> </w:t>
      </w:r>
      <w:r w:rsidR="00FD1786" w:rsidRPr="00C15938">
        <w:rPr>
          <w:rFonts w:ascii="Times New Roman" w:eastAsia="Times New Roman" w:hAnsi="Times New Roman" w:cs="Times New Roman"/>
          <w:color w:val="000000"/>
          <w:sz w:val="24"/>
          <w:szCs w:val="24"/>
          <w:lang w:val="tr-TR" w:bidi="bn-IN"/>
        </w:rPr>
        <w:t xml:space="preserve">mal” ifadesi kullanılmaktadır. </w:t>
      </w:r>
      <w:r w:rsidRPr="00C15938">
        <w:rPr>
          <w:rFonts w:ascii="Times New Roman" w:eastAsia="Times New Roman" w:hAnsi="Times New Roman" w:cs="Times New Roman"/>
          <w:color w:val="000000"/>
          <w:sz w:val="24"/>
          <w:szCs w:val="24"/>
          <w:lang w:val="tr-TR" w:bidi="bn-IN"/>
        </w:rPr>
        <w:t>Buna iyi bir örnek</w:t>
      </w:r>
      <w:r w:rsidR="003E6926" w:rsidRPr="00C15938">
        <w:rPr>
          <w:rFonts w:ascii="Times New Roman" w:eastAsia="Times New Roman" w:hAnsi="Times New Roman" w:cs="Times New Roman"/>
          <w:color w:val="000000"/>
          <w:sz w:val="24"/>
          <w:szCs w:val="24"/>
          <w:lang w:val="tr-TR" w:bidi="bn-IN"/>
        </w:rPr>
        <w:t>,</w:t>
      </w:r>
      <w:r w:rsidRPr="00C15938">
        <w:rPr>
          <w:rFonts w:ascii="Times New Roman" w:eastAsia="Times New Roman" w:hAnsi="Times New Roman" w:cs="Times New Roman"/>
          <w:color w:val="000000"/>
          <w:sz w:val="24"/>
          <w:szCs w:val="24"/>
          <w:lang w:val="tr-TR" w:bidi="bn-IN"/>
        </w:rPr>
        <w:t xml:space="preserve"> genellikle evde üretilen ve kişisel tüketim amaçlı olan </w:t>
      </w:r>
      <w:r w:rsidR="003E6926" w:rsidRPr="00C15938">
        <w:rPr>
          <w:rFonts w:ascii="Times New Roman" w:eastAsia="Times New Roman" w:hAnsi="Times New Roman" w:cs="Times New Roman"/>
          <w:color w:val="000000"/>
          <w:sz w:val="24"/>
          <w:szCs w:val="24"/>
          <w:lang w:val="tr-TR" w:bidi="bn-IN"/>
        </w:rPr>
        <w:t>“</w:t>
      </w:r>
      <w:r w:rsidR="00476DAE" w:rsidRPr="00C15938">
        <w:rPr>
          <w:rFonts w:ascii="Times New Roman" w:eastAsia="Times New Roman" w:hAnsi="Times New Roman" w:cs="Times New Roman"/>
          <w:color w:val="000000"/>
          <w:sz w:val="24"/>
          <w:szCs w:val="24"/>
          <w:lang w:val="tr-TR" w:bidi="bn-IN"/>
        </w:rPr>
        <w:t>kaçak</w:t>
      </w:r>
      <w:r w:rsidRPr="00C15938">
        <w:rPr>
          <w:rFonts w:ascii="Times New Roman" w:eastAsia="Times New Roman" w:hAnsi="Times New Roman" w:cs="Times New Roman"/>
          <w:color w:val="000000"/>
          <w:sz w:val="24"/>
          <w:szCs w:val="24"/>
          <w:lang w:val="tr-TR" w:bidi="bn-IN"/>
        </w:rPr>
        <w:t xml:space="preserve"> </w:t>
      </w:r>
      <w:proofErr w:type="spellStart"/>
      <w:r w:rsidRPr="00C15938">
        <w:rPr>
          <w:rFonts w:ascii="Times New Roman" w:eastAsia="Times New Roman" w:hAnsi="Times New Roman" w:cs="Times New Roman"/>
          <w:color w:val="000000"/>
          <w:sz w:val="24"/>
          <w:szCs w:val="24"/>
          <w:lang w:val="tr-TR" w:bidi="bn-IN"/>
        </w:rPr>
        <w:t>rakı</w:t>
      </w:r>
      <w:r w:rsidR="00FD1786" w:rsidRPr="00C15938">
        <w:rPr>
          <w:rFonts w:ascii="Times New Roman" w:eastAsia="Times New Roman" w:hAnsi="Times New Roman" w:cs="Times New Roman"/>
          <w:color w:val="000000"/>
          <w:sz w:val="24"/>
          <w:szCs w:val="24"/>
          <w:lang w:val="tr-TR" w:bidi="bn-IN"/>
        </w:rPr>
        <w:t>”</w:t>
      </w:r>
      <w:r w:rsidRPr="00C15938">
        <w:rPr>
          <w:rFonts w:ascii="Times New Roman" w:eastAsia="Times New Roman" w:hAnsi="Times New Roman" w:cs="Times New Roman"/>
          <w:color w:val="000000"/>
          <w:sz w:val="24"/>
          <w:szCs w:val="24"/>
          <w:lang w:val="tr-TR" w:bidi="bn-IN"/>
        </w:rPr>
        <w:t>dır</w:t>
      </w:r>
      <w:proofErr w:type="spellEnd"/>
      <w:r w:rsidRPr="00C15938">
        <w:rPr>
          <w:rFonts w:ascii="Times New Roman" w:eastAsia="Times New Roman" w:hAnsi="Times New Roman" w:cs="Times New Roman"/>
          <w:color w:val="000000"/>
          <w:sz w:val="24"/>
          <w:szCs w:val="24"/>
          <w:lang w:val="tr-TR" w:bidi="bn-IN"/>
        </w:rPr>
        <w:t xml:space="preserve">. </w:t>
      </w:r>
      <w:r w:rsidR="00FD1786" w:rsidRPr="00C15938">
        <w:rPr>
          <w:rFonts w:ascii="Times New Roman" w:eastAsia="Times New Roman" w:hAnsi="Times New Roman" w:cs="Times New Roman"/>
          <w:color w:val="000000"/>
          <w:sz w:val="24"/>
          <w:szCs w:val="24"/>
          <w:lang w:val="tr-TR" w:bidi="bn-IN"/>
        </w:rPr>
        <w:t xml:space="preserve">“Kaçak </w:t>
      </w:r>
      <w:proofErr w:type="spellStart"/>
      <w:r w:rsidR="00FD1786" w:rsidRPr="00C15938">
        <w:rPr>
          <w:rFonts w:ascii="Times New Roman" w:eastAsia="Times New Roman" w:hAnsi="Times New Roman" w:cs="Times New Roman"/>
          <w:color w:val="000000"/>
          <w:sz w:val="24"/>
          <w:szCs w:val="24"/>
          <w:lang w:val="tr-TR" w:bidi="bn-IN"/>
        </w:rPr>
        <w:t>rakı”nın</w:t>
      </w:r>
      <w:proofErr w:type="spellEnd"/>
      <w:r w:rsidR="00FD1786" w:rsidRPr="00C15938">
        <w:rPr>
          <w:rFonts w:ascii="Times New Roman" w:eastAsia="Times New Roman" w:hAnsi="Times New Roman" w:cs="Times New Roman"/>
          <w:color w:val="000000"/>
          <w:sz w:val="24"/>
          <w:szCs w:val="24"/>
          <w:lang w:val="tr-TR" w:bidi="bn-IN"/>
        </w:rPr>
        <w:t xml:space="preserve"> kelime anlamına bakarak gümrükten kaçak olarak ülkeye sokulduğu düşünülebilir. Oysa</w:t>
      </w:r>
      <w:r w:rsidRPr="00C15938">
        <w:rPr>
          <w:rFonts w:ascii="Times New Roman" w:eastAsia="Times New Roman" w:hAnsi="Times New Roman" w:cs="Times New Roman"/>
          <w:color w:val="000000"/>
          <w:sz w:val="24"/>
          <w:szCs w:val="24"/>
          <w:lang w:val="tr-TR" w:bidi="bn-IN"/>
        </w:rPr>
        <w:t xml:space="preserve"> </w:t>
      </w:r>
      <w:r w:rsidR="00FD1786" w:rsidRPr="00C15938">
        <w:rPr>
          <w:rFonts w:ascii="Times New Roman" w:eastAsia="Times New Roman" w:hAnsi="Times New Roman" w:cs="Times New Roman"/>
          <w:color w:val="000000"/>
          <w:sz w:val="24"/>
          <w:szCs w:val="24"/>
          <w:lang w:val="tr-TR" w:bidi="bn-IN"/>
        </w:rPr>
        <w:t>“</w:t>
      </w:r>
      <w:r w:rsidR="00476DAE" w:rsidRPr="00C15938">
        <w:rPr>
          <w:rFonts w:ascii="Times New Roman" w:eastAsia="Times New Roman" w:hAnsi="Times New Roman" w:cs="Times New Roman"/>
          <w:color w:val="000000"/>
          <w:sz w:val="24"/>
          <w:szCs w:val="24"/>
          <w:lang w:val="tr-TR" w:bidi="bn-IN"/>
        </w:rPr>
        <w:t>kaçak</w:t>
      </w:r>
      <w:r w:rsidRPr="00C15938">
        <w:rPr>
          <w:rFonts w:ascii="Times New Roman" w:eastAsia="Times New Roman" w:hAnsi="Times New Roman" w:cs="Times New Roman"/>
          <w:color w:val="000000"/>
          <w:sz w:val="24"/>
          <w:szCs w:val="24"/>
          <w:lang w:val="tr-TR" w:bidi="bn-IN"/>
        </w:rPr>
        <w:t xml:space="preserve"> rakı</w:t>
      </w:r>
      <w:r w:rsidR="00FD1786" w:rsidRPr="00C15938">
        <w:rPr>
          <w:rFonts w:ascii="Times New Roman" w:eastAsia="Times New Roman" w:hAnsi="Times New Roman" w:cs="Times New Roman"/>
          <w:color w:val="000000"/>
          <w:sz w:val="24"/>
          <w:szCs w:val="24"/>
          <w:lang w:val="tr-TR" w:bidi="bn-IN"/>
        </w:rPr>
        <w:t>”</w:t>
      </w:r>
      <w:r w:rsidRPr="00C15938">
        <w:rPr>
          <w:rFonts w:ascii="Times New Roman" w:eastAsia="Times New Roman" w:hAnsi="Times New Roman" w:cs="Times New Roman"/>
          <w:color w:val="000000"/>
          <w:sz w:val="24"/>
          <w:szCs w:val="24"/>
          <w:lang w:val="tr-TR" w:bidi="bn-IN"/>
        </w:rPr>
        <w:t xml:space="preserve"> </w:t>
      </w:r>
      <w:r w:rsidR="00FD1786" w:rsidRPr="00C15938">
        <w:rPr>
          <w:rFonts w:ascii="Times New Roman" w:eastAsia="Times New Roman" w:hAnsi="Times New Roman" w:cs="Times New Roman"/>
          <w:color w:val="000000"/>
          <w:sz w:val="24"/>
          <w:szCs w:val="24"/>
          <w:lang w:val="tr-TR" w:bidi="bn-IN"/>
        </w:rPr>
        <w:t xml:space="preserve">kaçak olmadığı gibi sahte de değildir. Kaçak değildir çünkü kaçırılarak ülkeye sokulmuş da değildir; herhangi bir uluslararası sınırı geçmez. Sahte değildir çünkü evde üretilen rakı </w:t>
      </w:r>
      <w:r w:rsidRPr="00C15938">
        <w:rPr>
          <w:rFonts w:ascii="Times New Roman" w:eastAsia="Times New Roman" w:hAnsi="Times New Roman" w:cs="Times New Roman"/>
          <w:color w:val="000000"/>
          <w:sz w:val="24"/>
          <w:szCs w:val="24"/>
          <w:lang w:val="tr-TR" w:bidi="bn-IN"/>
        </w:rPr>
        <w:t xml:space="preserve">Türkiye'de </w:t>
      </w:r>
      <w:r w:rsidR="00FD1786" w:rsidRPr="00C15938">
        <w:rPr>
          <w:rFonts w:ascii="Times New Roman" w:eastAsia="Times New Roman" w:hAnsi="Times New Roman" w:cs="Times New Roman"/>
          <w:color w:val="000000"/>
          <w:sz w:val="24"/>
          <w:szCs w:val="24"/>
          <w:lang w:val="tr-TR" w:bidi="bn-IN"/>
        </w:rPr>
        <w:t xml:space="preserve">bulunan hiçbir </w:t>
      </w:r>
      <w:r w:rsidRPr="00C15938">
        <w:rPr>
          <w:rFonts w:ascii="Times New Roman" w:eastAsia="Times New Roman" w:hAnsi="Times New Roman" w:cs="Times New Roman"/>
          <w:color w:val="000000"/>
          <w:sz w:val="24"/>
          <w:szCs w:val="24"/>
          <w:lang w:val="tr-TR" w:bidi="bn-IN"/>
        </w:rPr>
        <w:t>ulusal rakı markası</w:t>
      </w:r>
      <w:r w:rsidR="00AD7ADB" w:rsidRPr="00C15938">
        <w:rPr>
          <w:rFonts w:ascii="Times New Roman" w:eastAsia="Times New Roman" w:hAnsi="Times New Roman" w:cs="Times New Roman"/>
          <w:color w:val="000000"/>
          <w:sz w:val="24"/>
          <w:szCs w:val="24"/>
          <w:lang w:val="tr-TR" w:bidi="bn-IN"/>
        </w:rPr>
        <w:t>nın ismiyle pazarlanmamaktadır, otantiktir.</w:t>
      </w:r>
      <w:r w:rsidRPr="00C15938">
        <w:rPr>
          <w:rFonts w:ascii="Times New Roman" w:eastAsia="Times New Roman" w:hAnsi="Times New Roman" w:cs="Times New Roman"/>
          <w:color w:val="000000"/>
          <w:sz w:val="24"/>
          <w:szCs w:val="24"/>
          <w:lang w:val="tr-TR" w:bidi="bn-IN"/>
        </w:rPr>
        <w:t xml:space="preserve"> Bu raporda yasadışı ticaret</w:t>
      </w:r>
      <w:r w:rsidR="003E6926" w:rsidRPr="00C15938">
        <w:rPr>
          <w:rFonts w:ascii="Times New Roman" w:eastAsia="Times New Roman" w:hAnsi="Times New Roman" w:cs="Times New Roman"/>
          <w:color w:val="000000"/>
          <w:sz w:val="24"/>
          <w:szCs w:val="24"/>
          <w:lang w:val="tr-TR" w:bidi="bn-IN"/>
        </w:rPr>
        <w:t xml:space="preserve"> </w:t>
      </w:r>
      <w:r w:rsidR="00AD7ADB" w:rsidRPr="00C15938">
        <w:rPr>
          <w:rFonts w:ascii="Times New Roman" w:eastAsia="Times New Roman" w:hAnsi="Times New Roman" w:cs="Times New Roman"/>
          <w:color w:val="000000"/>
          <w:sz w:val="24"/>
          <w:szCs w:val="24"/>
          <w:lang w:val="tr-TR" w:bidi="bn-IN"/>
        </w:rPr>
        <w:t xml:space="preserve">ile kastedilen </w:t>
      </w:r>
      <w:r w:rsidRPr="00C15938">
        <w:rPr>
          <w:rFonts w:ascii="Times New Roman" w:eastAsia="Times New Roman" w:hAnsi="Times New Roman" w:cs="Times New Roman"/>
          <w:color w:val="000000"/>
          <w:sz w:val="24"/>
          <w:szCs w:val="24"/>
          <w:lang w:val="tr-TR" w:bidi="bn-IN"/>
        </w:rPr>
        <w:t>ilk iki anlamı</w:t>
      </w:r>
      <w:r w:rsidR="003E6926" w:rsidRPr="00C15938">
        <w:rPr>
          <w:rFonts w:ascii="Times New Roman" w:eastAsia="Times New Roman" w:hAnsi="Times New Roman" w:cs="Times New Roman"/>
          <w:color w:val="000000"/>
          <w:sz w:val="24"/>
          <w:szCs w:val="24"/>
          <w:lang w:val="tr-TR" w:bidi="bn-IN"/>
        </w:rPr>
        <w:t>dır</w:t>
      </w:r>
      <w:r w:rsidRPr="00C15938">
        <w:rPr>
          <w:rFonts w:ascii="Times New Roman" w:eastAsia="Times New Roman" w:hAnsi="Times New Roman" w:cs="Times New Roman"/>
          <w:color w:val="000000"/>
          <w:sz w:val="24"/>
          <w:szCs w:val="24"/>
          <w:lang w:val="tr-TR" w:bidi="bn-IN"/>
        </w:rPr>
        <w:t xml:space="preserve">: </w:t>
      </w:r>
      <w:r w:rsidR="003E6926" w:rsidRPr="00C15938">
        <w:rPr>
          <w:rFonts w:ascii="Times New Roman" w:eastAsia="Times New Roman" w:hAnsi="Times New Roman" w:cs="Times New Roman"/>
          <w:color w:val="000000"/>
          <w:sz w:val="24"/>
          <w:szCs w:val="24"/>
          <w:lang w:val="tr-TR" w:bidi="bn-IN"/>
        </w:rPr>
        <w:t xml:space="preserve">Ülkeye </w:t>
      </w:r>
      <w:r w:rsidR="00476DAE" w:rsidRPr="00C15938">
        <w:rPr>
          <w:rFonts w:ascii="Times New Roman" w:eastAsia="Times New Roman" w:hAnsi="Times New Roman" w:cs="Times New Roman"/>
          <w:color w:val="000000"/>
          <w:sz w:val="24"/>
          <w:szCs w:val="24"/>
          <w:lang w:val="tr-TR" w:bidi="bn-IN"/>
        </w:rPr>
        <w:t>kaçak</w:t>
      </w:r>
      <w:r w:rsidRPr="00C15938">
        <w:rPr>
          <w:rFonts w:ascii="Times New Roman" w:eastAsia="Times New Roman" w:hAnsi="Times New Roman" w:cs="Times New Roman"/>
          <w:color w:val="000000"/>
          <w:sz w:val="24"/>
          <w:szCs w:val="24"/>
          <w:lang w:val="tr-TR" w:bidi="bn-IN"/>
        </w:rPr>
        <w:t xml:space="preserve"> sokulmuş mal ve</w:t>
      </w:r>
      <w:r w:rsidR="00AD7ADB" w:rsidRPr="00C15938">
        <w:rPr>
          <w:rFonts w:ascii="Times New Roman" w:eastAsia="Times New Roman" w:hAnsi="Times New Roman" w:cs="Times New Roman"/>
          <w:color w:val="000000"/>
          <w:sz w:val="24"/>
          <w:szCs w:val="24"/>
          <w:lang w:val="tr-TR" w:bidi="bn-IN"/>
        </w:rPr>
        <w:t>ya</w:t>
      </w:r>
      <w:r w:rsidRPr="00C15938">
        <w:rPr>
          <w:rFonts w:ascii="Times New Roman" w:eastAsia="Times New Roman" w:hAnsi="Times New Roman" w:cs="Times New Roman"/>
          <w:color w:val="000000"/>
          <w:sz w:val="24"/>
          <w:szCs w:val="24"/>
          <w:lang w:val="tr-TR" w:bidi="bn-IN"/>
        </w:rPr>
        <w:t xml:space="preserve"> </w:t>
      </w:r>
      <w:r w:rsidR="003E6926" w:rsidRPr="00C15938">
        <w:rPr>
          <w:rFonts w:ascii="Times New Roman" w:eastAsia="Times New Roman" w:hAnsi="Times New Roman" w:cs="Times New Roman"/>
          <w:color w:val="000000"/>
          <w:sz w:val="24"/>
          <w:szCs w:val="24"/>
          <w:lang w:val="tr-TR" w:bidi="bn-IN"/>
        </w:rPr>
        <w:t xml:space="preserve">sahte </w:t>
      </w:r>
      <w:r w:rsidRPr="00C15938">
        <w:rPr>
          <w:rFonts w:ascii="Times New Roman" w:eastAsia="Times New Roman" w:hAnsi="Times New Roman" w:cs="Times New Roman"/>
          <w:color w:val="000000"/>
          <w:sz w:val="24"/>
          <w:szCs w:val="24"/>
          <w:lang w:val="tr-TR" w:bidi="bn-IN"/>
        </w:rPr>
        <w:t xml:space="preserve">mal. Tüketicilerin derinlemesine görüşmeler ve anket görüşmelerinde </w:t>
      </w:r>
      <w:r w:rsidR="003E6926" w:rsidRPr="00C15938">
        <w:rPr>
          <w:rFonts w:ascii="Times New Roman" w:eastAsia="Times New Roman" w:hAnsi="Times New Roman" w:cs="Times New Roman"/>
          <w:color w:val="000000"/>
          <w:sz w:val="24"/>
          <w:szCs w:val="24"/>
          <w:lang w:val="tr-TR" w:bidi="bn-IN"/>
        </w:rPr>
        <w:t>“</w:t>
      </w:r>
      <w:r w:rsidR="00476DAE" w:rsidRPr="00C15938">
        <w:rPr>
          <w:rFonts w:ascii="Times New Roman" w:eastAsia="Times New Roman" w:hAnsi="Times New Roman" w:cs="Times New Roman"/>
          <w:color w:val="000000"/>
          <w:sz w:val="24"/>
          <w:szCs w:val="24"/>
          <w:lang w:val="tr-TR" w:bidi="bn-IN"/>
        </w:rPr>
        <w:t>kaçak</w:t>
      </w:r>
      <w:r w:rsidR="003E6926" w:rsidRPr="00C15938">
        <w:rPr>
          <w:rFonts w:ascii="Times New Roman" w:eastAsia="Times New Roman" w:hAnsi="Times New Roman" w:cs="Times New Roman"/>
          <w:color w:val="000000"/>
          <w:sz w:val="24"/>
          <w:szCs w:val="24"/>
          <w:lang w:val="tr-TR" w:bidi="bn-IN"/>
        </w:rPr>
        <w:t>”</w:t>
      </w:r>
      <w:r w:rsidRPr="00C15938">
        <w:rPr>
          <w:rFonts w:ascii="Times New Roman" w:eastAsia="Times New Roman" w:hAnsi="Times New Roman" w:cs="Times New Roman"/>
          <w:color w:val="000000"/>
          <w:sz w:val="24"/>
          <w:szCs w:val="24"/>
          <w:lang w:val="tr-TR" w:bidi="bn-IN"/>
        </w:rPr>
        <w:t xml:space="preserve">, </w:t>
      </w:r>
      <w:r w:rsidR="003E6926" w:rsidRPr="00C15938">
        <w:rPr>
          <w:rFonts w:ascii="Times New Roman" w:eastAsia="Times New Roman" w:hAnsi="Times New Roman" w:cs="Times New Roman"/>
          <w:color w:val="000000"/>
          <w:sz w:val="24"/>
          <w:szCs w:val="24"/>
          <w:lang w:val="tr-TR" w:bidi="bn-IN"/>
        </w:rPr>
        <w:t>“</w:t>
      </w:r>
      <w:r w:rsidRPr="00C15938">
        <w:rPr>
          <w:rFonts w:ascii="Times New Roman" w:eastAsia="Times New Roman" w:hAnsi="Times New Roman" w:cs="Times New Roman"/>
          <w:color w:val="000000"/>
          <w:sz w:val="24"/>
          <w:szCs w:val="24"/>
          <w:lang w:val="tr-TR" w:bidi="bn-IN"/>
        </w:rPr>
        <w:t>sahte</w:t>
      </w:r>
      <w:r w:rsidR="003E692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ve </w:t>
      </w:r>
      <w:r w:rsidR="003E692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yasadışı</w:t>
      </w:r>
      <w:r w:rsidR="003E692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kelimelerini birbirlerinin yerine kullanabilecekleri düşünülerek herhangi bir yanlış anlamayı engellemek amacıyla bu raporda yasal </w:t>
      </w:r>
      <w:r w:rsidRPr="00942197">
        <w:rPr>
          <w:rFonts w:ascii="Times New Roman" w:eastAsia="Times New Roman" w:hAnsi="Times New Roman" w:cs="Times New Roman"/>
          <w:color w:val="000000"/>
          <w:sz w:val="24"/>
          <w:szCs w:val="24"/>
          <w:lang w:val="tr-TR" w:bidi="bn-IN"/>
        </w:rPr>
        <w:lastRenderedPageBreak/>
        <w:t xml:space="preserve">ürünlerden bahsederken </w:t>
      </w:r>
      <w:r w:rsidR="003E692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bandrollü</w:t>
      </w:r>
      <w:r w:rsidR="003E692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ifadesi</w:t>
      </w:r>
      <w:r w:rsidR="00C06A71">
        <w:rPr>
          <w:rFonts w:ascii="Times New Roman" w:eastAsia="Times New Roman" w:hAnsi="Times New Roman" w:cs="Times New Roman"/>
          <w:color w:val="000000"/>
          <w:sz w:val="24"/>
          <w:szCs w:val="24"/>
          <w:lang w:val="tr-TR" w:bidi="bn-IN"/>
        </w:rPr>
        <w:t xml:space="preserve"> </w:t>
      </w:r>
      <w:r w:rsidR="003E6926" w:rsidRPr="00942197">
        <w:rPr>
          <w:rFonts w:ascii="Times New Roman" w:eastAsia="Times New Roman" w:hAnsi="Times New Roman" w:cs="Times New Roman"/>
          <w:color w:val="000000"/>
          <w:sz w:val="24"/>
          <w:szCs w:val="24"/>
          <w:lang w:val="tr-TR" w:bidi="bn-IN"/>
        </w:rPr>
        <w:t>kullanıldı</w:t>
      </w:r>
      <w:r w:rsidRPr="00942197">
        <w:rPr>
          <w:rFonts w:ascii="Times New Roman" w:eastAsia="Times New Roman" w:hAnsi="Times New Roman" w:cs="Times New Roman"/>
          <w:color w:val="000000"/>
          <w:sz w:val="24"/>
          <w:szCs w:val="24"/>
          <w:lang w:val="tr-TR" w:bidi="bn-IN"/>
        </w:rPr>
        <w:t>. Bu konuda proje ortaklarımız ile yaptığımız görüşmeler ve pilot çalışmalardan edindiğimiz saha tecrübesi sonucunda</w:t>
      </w:r>
      <w:r w:rsidR="00C06A71">
        <w:rPr>
          <w:rFonts w:ascii="Times New Roman" w:eastAsia="Times New Roman" w:hAnsi="Times New Roman" w:cs="Times New Roman"/>
          <w:color w:val="000000"/>
          <w:sz w:val="24"/>
          <w:szCs w:val="24"/>
          <w:lang w:val="tr-TR" w:bidi="bn-IN"/>
        </w:rPr>
        <w:t xml:space="preserve">, </w:t>
      </w:r>
      <w:r w:rsidR="00C06A71" w:rsidRPr="00942197">
        <w:rPr>
          <w:rFonts w:ascii="Times New Roman" w:eastAsia="Times New Roman" w:hAnsi="Times New Roman" w:cs="Times New Roman"/>
          <w:color w:val="000000"/>
          <w:sz w:val="24"/>
          <w:szCs w:val="24"/>
          <w:lang w:val="tr-TR" w:bidi="bn-IN"/>
        </w:rPr>
        <w:t xml:space="preserve">tütün </w:t>
      </w:r>
      <w:r w:rsidR="00C06A71">
        <w:rPr>
          <w:rFonts w:ascii="Times New Roman" w:eastAsia="Times New Roman" w:hAnsi="Times New Roman" w:cs="Times New Roman"/>
          <w:color w:val="000000"/>
          <w:sz w:val="24"/>
          <w:szCs w:val="24"/>
          <w:lang w:val="tr-TR" w:bidi="bn-IN"/>
        </w:rPr>
        <w:t>mamulleri</w:t>
      </w:r>
      <w:r w:rsidR="00C06A71" w:rsidRPr="00942197">
        <w:rPr>
          <w:rFonts w:ascii="Times New Roman" w:eastAsia="Times New Roman" w:hAnsi="Times New Roman" w:cs="Times New Roman"/>
          <w:color w:val="000000"/>
          <w:sz w:val="24"/>
          <w:szCs w:val="24"/>
          <w:lang w:val="tr-TR" w:bidi="bn-IN"/>
        </w:rPr>
        <w:t xml:space="preserve"> ve alkollü içecekler</w:t>
      </w:r>
      <w:r w:rsidR="00C06A71">
        <w:rPr>
          <w:rFonts w:ascii="Times New Roman" w:eastAsia="Times New Roman" w:hAnsi="Times New Roman" w:cs="Times New Roman"/>
          <w:color w:val="000000"/>
          <w:sz w:val="24"/>
          <w:szCs w:val="24"/>
          <w:lang w:val="tr-TR" w:bidi="bn-IN"/>
        </w:rPr>
        <w:t>den bahsederken</w:t>
      </w:r>
      <w:r w:rsidRPr="00942197">
        <w:rPr>
          <w:rFonts w:ascii="Times New Roman" w:eastAsia="Times New Roman" w:hAnsi="Times New Roman" w:cs="Times New Roman"/>
          <w:color w:val="000000"/>
          <w:sz w:val="24"/>
          <w:szCs w:val="24"/>
          <w:lang w:val="tr-TR" w:bidi="bn-IN"/>
        </w:rPr>
        <w:t xml:space="preserve"> yasal mallar için </w:t>
      </w:r>
      <w:r w:rsidR="003E692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bandrollü ürün</w:t>
      </w:r>
      <w:r w:rsidR="003E6926" w:rsidRPr="00942197">
        <w:rPr>
          <w:rFonts w:ascii="Times New Roman" w:eastAsia="Times New Roman" w:hAnsi="Times New Roman" w:cs="Times New Roman"/>
          <w:color w:val="000000"/>
          <w:sz w:val="24"/>
          <w:szCs w:val="24"/>
          <w:lang w:val="tr-TR" w:bidi="bn-IN"/>
        </w:rPr>
        <w:t>”</w:t>
      </w:r>
      <w:r w:rsidR="00C06A71">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 xml:space="preserve">yasadışı mallar için </w:t>
      </w:r>
      <w:r w:rsidR="003E692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bandrolsüz ürün</w:t>
      </w:r>
      <w:r w:rsidR="003E6926"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ifadelerini kullan</w:t>
      </w:r>
      <w:r w:rsidR="003E6926" w:rsidRPr="00942197">
        <w:rPr>
          <w:rFonts w:ascii="Times New Roman" w:eastAsia="Times New Roman" w:hAnsi="Times New Roman" w:cs="Times New Roman"/>
          <w:color w:val="000000"/>
          <w:sz w:val="24"/>
          <w:szCs w:val="24"/>
          <w:lang w:val="tr-TR" w:bidi="bn-IN"/>
        </w:rPr>
        <w:t xml:space="preserve">arak </w:t>
      </w:r>
      <w:r w:rsidRPr="00942197">
        <w:rPr>
          <w:rFonts w:ascii="Times New Roman" w:eastAsia="Times New Roman" w:hAnsi="Times New Roman" w:cs="Times New Roman"/>
          <w:color w:val="000000"/>
          <w:sz w:val="24"/>
          <w:szCs w:val="24"/>
          <w:lang w:val="tr-TR" w:bidi="bn-IN"/>
        </w:rPr>
        <w:t>terminolojiyi netleştir</w:t>
      </w:r>
      <w:r w:rsidR="003E6926" w:rsidRPr="00942197">
        <w:rPr>
          <w:rFonts w:ascii="Times New Roman" w:eastAsia="Times New Roman" w:hAnsi="Times New Roman" w:cs="Times New Roman"/>
          <w:color w:val="000000"/>
          <w:sz w:val="24"/>
          <w:szCs w:val="24"/>
          <w:lang w:val="tr-TR" w:bidi="bn-IN"/>
        </w:rPr>
        <w:t>ip</w:t>
      </w:r>
      <w:r w:rsidRPr="00942197">
        <w:rPr>
          <w:rFonts w:ascii="Times New Roman" w:eastAsia="Times New Roman" w:hAnsi="Times New Roman" w:cs="Times New Roman"/>
          <w:color w:val="000000"/>
          <w:sz w:val="24"/>
          <w:szCs w:val="24"/>
          <w:lang w:val="tr-TR" w:bidi="bn-IN"/>
        </w:rPr>
        <w:t xml:space="preserve"> yanlış anlama ihtimalini </w:t>
      </w:r>
      <w:r w:rsidR="003E6926" w:rsidRPr="00942197">
        <w:rPr>
          <w:rFonts w:ascii="Times New Roman" w:eastAsia="Times New Roman" w:hAnsi="Times New Roman" w:cs="Times New Roman"/>
          <w:color w:val="000000"/>
          <w:sz w:val="24"/>
          <w:szCs w:val="24"/>
          <w:lang w:val="tr-TR" w:bidi="bn-IN"/>
        </w:rPr>
        <w:t xml:space="preserve">de </w:t>
      </w:r>
      <w:r w:rsidRPr="00942197">
        <w:rPr>
          <w:rFonts w:ascii="Times New Roman" w:eastAsia="Times New Roman" w:hAnsi="Times New Roman" w:cs="Times New Roman"/>
          <w:color w:val="000000"/>
          <w:sz w:val="24"/>
          <w:szCs w:val="24"/>
          <w:lang w:val="tr-TR" w:bidi="bn-IN"/>
        </w:rPr>
        <w:t>ortadan kaldırdı</w:t>
      </w:r>
      <w:r w:rsidR="003E6926" w:rsidRPr="00942197">
        <w:rPr>
          <w:rFonts w:ascii="Times New Roman" w:eastAsia="Times New Roman" w:hAnsi="Times New Roman" w:cs="Times New Roman"/>
          <w:color w:val="000000"/>
          <w:sz w:val="24"/>
          <w:szCs w:val="24"/>
          <w:lang w:val="tr-TR" w:bidi="bn-IN"/>
        </w:rPr>
        <w:t>k</w:t>
      </w:r>
      <w:r w:rsidRPr="00942197">
        <w:rPr>
          <w:rFonts w:ascii="Times New Roman" w:eastAsia="Times New Roman" w:hAnsi="Times New Roman" w:cs="Times New Roman"/>
          <w:color w:val="000000"/>
          <w:sz w:val="24"/>
          <w:szCs w:val="24"/>
          <w:lang w:val="tr-TR" w:bidi="bn-IN"/>
        </w:rPr>
        <w:t xml:space="preserve">. Bandrolsüz ürünler gümrük vergisi ve </w:t>
      </w:r>
      <w:r w:rsidR="003E6926" w:rsidRPr="00942197">
        <w:rPr>
          <w:rFonts w:ascii="Times New Roman" w:eastAsia="Times New Roman" w:hAnsi="Times New Roman" w:cs="Times New Roman"/>
          <w:color w:val="000000"/>
          <w:sz w:val="24"/>
          <w:szCs w:val="24"/>
          <w:lang w:val="tr-TR" w:bidi="bn-IN"/>
        </w:rPr>
        <w:t>Özel Tüketim Vergisi</w:t>
      </w:r>
      <w:r w:rsidR="00C06A71">
        <w:rPr>
          <w:rFonts w:ascii="Times New Roman" w:eastAsia="Times New Roman" w:hAnsi="Times New Roman" w:cs="Times New Roman"/>
          <w:color w:val="000000"/>
          <w:sz w:val="24"/>
          <w:szCs w:val="24"/>
          <w:lang w:val="tr-TR" w:bidi="bn-IN"/>
        </w:rPr>
        <w:t xml:space="preserve"> (ÖTV)</w:t>
      </w:r>
      <w:r w:rsidRPr="00942197">
        <w:rPr>
          <w:rFonts w:ascii="Times New Roman" w:eastAsia="Times New Roman" w:hAnsi="Times New Roman" w:cs="Times New Roman"/>
          <w:color w:val="000000"/>
          <w:sz w:val="24"/>
          <w:szCs w:val="24"/>
          <w:lang w:val="tr-TR" w:bidi="bn-IN"/>
        </w:rPr>
        <w:t xml:space="preserve"> ödenmemiş yasadışı ürünlerdir. Bandrolsüz alkollü içecek ve tütün ürünü satmak yasalara aykırıdır.</w:t>
      </w:r>
    </w:p>
    <w:p w14:paraId="5084B565"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0E2FCB65" w14:textId="5A61EC96" w:rsidR="00C26F38" w:rsidRPr="00942197" w:rsidRDefault="001F28F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Alkollü içecekler konusunda bir </w:t>
      </w:r>
      <w:r w:rsidR="00C739BD">
        <w:rPr>
          <w:rFonts w:ascii="Times New Roman" w:eastAsia="Times New Roman" w:hAnsi="Times New Roman" w:cs="Times New Roman"/>
          <w:color w:val="000000"/>
          <w:sz w:val="24"/>
          <w:szCs w:val="24"/>
          <w:lang w:val="tr-TR" w:bidi="bn-IN"/>
        </w:rPr>
        <w:t>diğer gelişme de</w:t>
      </w:r>
      <w:r w:rsidR="00C26F38" w:rsidRPr="00942197">
        <w:rPr>
          <w:rFonts w:ascii="Times New Roman" w:eastAsia="Times New Roman" w:hAnsi="Times New Roman" w:cs="Times New Roman"/>
          <w:color w:val="000000"/>
          <w:sz w:val="24"/>
          <w:szCs w:val="24"/>
          <w:lang w:val="tr-TR" w:bidi="bn-IN"/>
        </w:rPr>
        <w:t xml:space="preserve"> son yıllarda evde üretilen </w:t>
      </w:r>
      <w:r w:rsidR="00476DAE" w:rsidRPr="00942197">
        <w:rPr>
          <w:rFonts w:ascii="Times New Roman" w:eastAsia="Times New Roman" w:hAnsi="Times New Roman" w:cs="Times New Roman"/>
          <w:color w:val="000000"/>
          <w:sz w:val="24"/>
          <w:szCs w:val="24"/>
          <w:lang w:val="tr-TR" w:bidi="bn-IN"/>
        </w:rPr>
        <w:t>kaçak</w:t>
      </w:r>
      <w:r w:rsidR="00C26F38" w:rsidRPr="00942197">
        <w:rPr>
          <w:rFonts w:ascii="Times New Roman" w:eastAsia="Times New Roman" w:hAnsi="Times New Roman" w:cs="Times New Roman"/>
          <w:color w:val="000000"/>
          <w:sz w:val="24"/>
          <w:szCs w:val="24"/>
          <w:lang w:val="tr-TR" w:bidi="bn-IN"/>
        </w:rPr>
        <w:t xml:space="preserve"> içki miktarı giderek </w:t>
      </w:r>
      <w:r w:rsidRPr="00942197">
        <w:rPr>
          <w:rFonts w:ascii="Times New Roman" w:eastAsia="Times New Roman" w:hAnsi="Times New Roman" w:cs="Times New Roman"/>
          <w:color w:val="000000"/>
          <w:sz w:val="24"/>
          <w:szCs w:val="24"/>
          <w:lang w:val="tr-TR" w:bidi="bn-IN"/>
        </w:rPr>
        <w:t>artmakta olduğudur</w:t>
      </w:r>
      <w:r w:rsidR="00C26F38" w:rsidRPr="00942197">
        <w:rPr>
          <w:rFonts w:ascii="Times New Roman" w:eastAsia="Times New Roman" w:hAnsi="Times New Roman" w:cs="Times New Roman"/>
          <w:color w:val="000000"/>
          <w:sz w:val="24"/>
          <w:szCs w:val="24"/>
          <w:lang w:val="tr-TR" w:bidi="bn-IN"/>
        </w:rPr>
        <w:t xml:space="preserve">. Ancak kişisel tüketim </w:t>
      </w:r>
      <w:r w:rsidR="00C739BD">
        <w:rPr>
          <w:rFonts w:ascii="Times New Roman" w:eastAsia="Times New Roman" w:hAnsi="Times New Roman" w:cs="Times New Roman"/>
          <w:color w:val="000000"/>
          <w:sz w:val="24"/>
          <w:szCs w:val="24"/>
          <w:lang w:val="tr-TR" w:bidi="bn-IN"/>
        </w:rPr>
        <w:t>amaçlı üretim</w:t>
      </w:r>
      <w:r w:rsidRPr="00942197">
        <w:rPr>
          <w:rFonts w:ascii="Times New Roman" w:eastAsia="Times New Roman" w:hAnsi="Times New Roman" w:cs="Times New Roman"/>
          <w:color w:val="000000"/>
          <w:sz w:val="24"/>
          <w:szCs w:val="24"/>
          <w:lang w:val="tr-TR" w:bidi="bn-IN"/>
        </w:rPr>
        <w:t xml:space="preserve"> </w:t>
      </w:r>
      <w:r w:rsidR="00C739BD">
        <w:rPr>
          <w:rFonts w:ascii="Times New Roman" w:eastAsia="Times New Roman" w:hAnsi="Times New Roman" w:cs="Times New Roman"/>
          <w:color w:val="000000"/>
          <w:sz w:val="24"/>
          <w:szCs w:val="24"/>
          <w:lang w:val="tr-TR" w:bidi="bn-IN"/>
        </w:rPr>
        <w:t>ile</w:t>
      </w:r>
      <w:r w:rsidRPr="00942197">
        <w:rPr>
          <w:rFonts w:ascii="Times New Roman" w:eastAsia="Times New Roman" w:hAnsi="Times New Roman" w:cs="Times New Roman"/>
          <w:color w:val="000000"/>
          <w:sz w:val="24"/>
          <w:szCs w:val="24"/>
          <w:lang w:val="tr-TR" w:bidi="bn-IN"/>
        </w:rPr>
        <w:t xml:space="preserve"> ticari amaçl</w:t>
      </w:r>
      <w:r w:rsidR="00C739BD">
        <w:rPr>
          <w:rFonts w:ascii="Times New Roman" w:eastAsia="Times New Roman" w:hAnsi="Times New Roman" w:cs="Times New Roman"/>
          <w:color w:val="000000"/>
          <w:sz w:val="24"/>
          <w:szCs w:val="24"/>
          <w:lang w:val="tr-TR" w:bidi="bn-IN"/>
        </w:rPr>
        <w:t xml:space="preserve">ı üretim arasındaki çizgiler muğlak olduğundan </w:t>
      </w:r>
      <w:r w:rsidR="00C26F38" w:rsidRPr="00942197">
        <w:rPr>
          <w:rFonts w:ascii="Times New Roman" w:eastAsia="Times New Roman" w:hAnsi="Times New Roman" w:cs="Times New Roman"/>
          <w:color w:val="000000"/>
          <w:sz w:val="24"/>
          <w:szCs w:val="24"/>
          <w:lang w:val="tr-TR" w:bidi="bn-IN"/>
        </w:rPr>
        <w:t xml:space="preserve">bu </w:t>
      </w:r>
      <w:r w:rsidRPr="00942197">
        <w:rPr>
          <w:rFonts w:ascii="Times New Roman" w:eastAsia="Times New Roman" w:hAnsi="Times New Roman" w:cs="Times New Roman"/>
          <w:color w:val="000000"/>
          <w:sz w:val="24"/>
          <w:szCs w:val="24"/>
          <w:lang w:val="tr-TR" w:bidi="bn-IN"/>
        </w:rPr>
        <w:t>projeye evde üretilen içkiler</w:t>
      </w:r>
      <w:r w:rsidR="00C26F38" w:rsidRPr="00942197">
        <w:rPr>
          <w:rFonts w:ascii="Times New Roman" w:eastAsia="Times New Roman" w:hAnsi="Times New Roman" w:cs="Times New Roman"/>
          <w:color w:val="000000"/>
          <w:sz w:val="24"/>
          <w:szCs w:val="24"/>
          <w:lang w:val="tr-TR" w:bidi="bn-IN"/>
        </w:rPr>
        <w:t xml:space="preserve"> dahil </w:t>
      </w:r>
      <w:r w:rsidRPr="00942197">
        <w:rPr>
          <w:rFonts w:ascii="Times New Roman" w:eastAsia="Times New Roman" w:hAnsi="Times New Roman" w:cs="Times New Roman"/>
          <w:color w:val="000000"/>
          <w:sz w:val="24"/>
          <w:szCs w:val="24"/>
          <w:lang w:val="tr-TR" w:bidi="bn-IN"/>
        </w:rPr>
        <w:t>edilmemiştir</w:t>
      </w:r>
      <w:r w:rsidR="00C26F38" w:rsidRPr="00942197">
        <w:rPr>
          <w:rFonts w:ascii="Times New Roman" w:eastAsia="Times New Roman" w:hAnsi="Times New Roman" w:cs="Times New Roman"/>
          <w:color w:val="000000"/>
          <w:sz w:val="24"/>
          <w:szCs w:val="24"/>
          <w:lang w:val="tr-TR" w:bidi="bn-IN"/>
        </w:rPr>
        <w:t xml:space="preserve">. </w:t>
      </w:r>
      <w:r w:rsidR="00C739BD">
        <w:rPr>
          <w:rFonts w:ascii="Times New Roman" w:eastAsia="Times New Roman" w:hAnsi="Times New Roman" w:cs="Times New Roman"/>
          <w:color w:val="000000"/>
          <w:sz w:val="24"/>
          <w:szCs w:val="24"/>
          <w:lang w:val="tr-TR" w:bidi="bn-IN"/>
        </w:rPr>
        <w:t xml:space="preserve">Ortalama ev üreticisinin </w:t>
      </w:r>
      <w:r w:rsidR="001F0578">
        <w:rPr>
          <w:rFonts w:ascii="Times New Roman" w:eastAsia="Times New Roman" w:hAnsi="Times New Roman" w:cs="Times New Roman"/>
          <w:color w:val="000000"/>
          <w:sz w:val="24"/>
          <w:szCs w:val="24"/>
          <w:lang w:val="tr-TR" w:bidi="bn-IN"/>
        </w:rPr>
        <w:t xml:space="preserve">satış amacı gütmeden kendi tüketimi için alkol </w:t>
      </w:r>
      <w:r w:rsidR="00C739BD">
        <w:rPr>
          <w:rFonts w:ascii="Times New Roman" w:eastAsia="Times New Roman" w:hAnsi="Times New Roman" w:cs="Times New Roman"/>
          <w:color w:val="000000"/>
          <w:sz w:val="24"/>
          <w:szCs w:val="24"/>
          <w:lang w:val="tr-TR" w:bidi="bn-IN"/>
        </w:rPr>
        <w:t>ürettiği</w:t>
      </w:r>
      <w:r w:rsidR="001F0578">
        <w:rPr>
          <w:rFonts w:ascii="Times New Roman" w:eastAsia="Times New Roman" w:hAnsi="Times New Roman" w:cs="Times New Roman"/>
          <w:color w:val="000000"/>
          <w:sz w:val="24"/>
          <w:szCs w:val="24"/>
          <w:lang w:val="tr-TR" w:bidi="bn-IN"/>
        </w:rPr>
        <w:t>ni kabul etsek bile d</w:t>
      </w:r>
      <w:r w:rsidR="00C26F38" w:rsidRPr="00942197">
        <w:rPr>
          <w:rFonts w:ascii="Times New Roman" w:eastAsia="Times New Roman" w:hAnsi="Times New Roman" w:cs="Times New Roman"/>
          <w:color w:val="000000"/>
          <w:sz w:val="24"/>
          <w:szCs w:val="24"/>
          <w:lang w:val="tr-TR" w:bidi="bn-IN"/>
        </w:rPr>
        <w:t xml:space="preserve">üzenli olarak evde </w:t>
      </w:r>
      <w:r w:rsidR="002A7AE7" w:rsidRPr="00942197">
        <w:rPr>
          <w:rFonts w:ascii="Times New Roman" w:eastAsia="Times New Roman" w:hAnsi="Times New Roman" w:cs="Times New Roman"/>
          <w:color w:val="000000"/>
          <w:sz w:val="24"/>
          <w:szCs w:val="24"/>
          <w:lang w:val="tr-TR" w:bidi="bn-IN"/>
        </w:rPr>
        <w:t xml:space="preserve">kaçak </w:t>
      </w:r>
      <w:r w:rsidR="00C26F38" w:rsidRPr="00942197">
        <w:rPr>
          <w:rFonts w:ascii="Times New Roman" w:eastAsia="Times New Roman" w:hAnsi="Times New Roman" w:cs="Times New Roman"/>
          <w:color w:val="000000"/>
          <w:sz w:val="24"/>
          <w:szCs w:val="24"/>
          <w:lang w:val="tr-TR" w:bidi="bn-IN"/>
        </w:rPr>
        <w:t xml:space="preserve">içki </w:t>
      </w:r>
      <w:r w:rsidRPr="00942197">
        <w:rPr>
          <w:rFonts w:ascii="Times New Roman" w:eastAsia="Times New Roman" w:hAnsi="Times New Roman" w:cs="Times New Roman"/>
          <w:color w:val="000000"/>
          <w:sz w:val="24"/>
          <w:szCs w:val="24"/>
          <w:lang w:val="tr-TR" w:bidi="bn-IN"/>
        </w:rPr>
        <w:t xml:space="preserve">üretip önemli miktarlarda gelir elde eden kişiler </w:t>
      </w:r>
      <w:r w:rsidR="009654C9" w:rsidRPr="00942197">
        <w:rPr>
          <w:rFonts w:ascii="Times New Roman" w:eastAsia="Times New Roman" w:hAnsi="Times New Roman" w:cs="Times New Roman"/>
          <w:color w:val="000000"/>
          <w:sz w:val="24"/>
          <w:szCs w:val="24"/>
          <w:lang w:val="tr-TR" w:bidi="bn-IN"/>
        </w:rPr>
        <w:t>olduğu</w:t>
      </w:r>
      <w:r w:rsidR="001F0578">
        <w:rPr>
          <w:rFonts w:ascii="Times New Roman" w:eastAsia="Times New Roman" w:hAnsi="Times New Roman" w:cs="Times New Roman"/>
          <w:color w:val="000000"/>
          <w:sz w:val="24"/>
          <w:szCs w:val="24"/>
          <w:lang w:val="tr-TR" w:bidi="bn-IN"/>
        </w:rPr>
        <w:t xml:space="preserve"> da</w:t>
      </w:r>
      <w:r w:rsidR="009654C9" w:rsidRPr="00942197">
        <w:rPr>
          <w:rFonts w:ascii="Times New Roman" w:eastAsia="Times New Roman" w:hAnsi="Times New Roman" w:cs="Times New Roman"/>
          <w:color w:val="000000"/>
          <w:sz w:val="24"/>
          <w:szCs w:val="24"/>
          <w:lang w:val="tr-TR" w:bidi="bn-IN"/>
        </w:rPr>
        <w:t xml:space="preserve"> aşikardır</w:t>
      </w:r>
      <w:r w:rsidR="00C26F38" w:rsidRPr="00942197">
        <w:rPr>
          <w:rFonts w:ascii="Times New Roman" w:eastAsia="Times New Roman" w:hAnsi="Times New Roman" w:cs="Times New Roman"/>
          <w:color w:val="000000"/>
          <w:sz w:val="24"/>
          <w:szCs w:val="24"/>
          <w:lang w:val="tr-TR" w:bidi="bn-IN"/>
        </w:rPr>
        <w:t>. Ayrıca art</w:t>
      </w:r>
      <w:r w:rsidR="001F0578">
        <w:rPr>
          <w:rFonts w:ascii="Times New Roman" w:eastAsia="Times New Roman" w:hAnsi="Times New Roman" w:cs="Times New Roman"/>
          <w:color w:val="000000"/>
          <w:sz w:val="24"/>
          <w:szCs w:val="24"/>
          <w:lang w:val="tr-TR" w:bidi="bn-IN"/>
        </w:rPr>
        <w:t>makta olan</w:t>
      </w:r>
      <w:r w:rsidR="00C26F38" w:rsidRPr="00942197">
        <w:rPr>
          <w:rFonts w:ascii="Times New Roman" w:eastAsia="Times New Roman" w:hAnsi="Times New Roman" w:cs="Times New Roman"/>
          <w:color w:val="000000"/>
          <w:sz w:val="24"/>
          <w:szCs w:val="24"/>
          <w:lang w:val="tr-TR" w:bidi="bn-IN"/>
        </w:rPr>
        <w:t xml:space="preserve"> alkollü içecek fiyatları</w:t>
      </w:r>
      <w:r w:rsidR="009654C9" w:rsidRPr="00942197">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w:t>
      </w:r>
      <w:r w:rsidR="001F0578">
        <w:rPr>
          <w:rFonts w:ascii="Times New Roman" w:eastAsia="Times New Roman" w:hAnsi="Times New Roman" w:cs="Times New Roman"/>
          <w:color w:val="000000"/>
          <w:sz w:val="24"/>
          <w:szCs w:val="24"/>
          <w:lang w:val="tr-TR" w:bidi="bn-IN"/>
        </w:rPr>
        <w:t>gittikçe artan sayıda “</w:t>
      </w:r>
      <w:r w:rsidR="009654C9" w:rsidRPr="00942197">
        <w:rPr>
          <w:rFonts w:ascii="Times New Roman" w:eastAsia="Times New Roman" w:hAnsi="Times New Roman" w:cs="Times New Roman"/>
          <w:color w:val="000000"/>
          <w:sz w:val="24"/>
          <w:szCs w:val="24"/>
          <w:lang w:val="tr-TR" w:bidi="bn-IN"/>
        </w:rPr>
        <w:t>ortalama</w:t>
      </w:r>
      <w:r w:rsidR="001F0578">
        <w:rPr>
          <w:rFonts w:ascii="Times New Roman" w:eastAsia="Times New Roman" w:hAnsi="Times New Roman" w:cs="Times New Roman"/>
          <w:color w:val="000000"/>
          <w:sz w:val="24"/>
          <w:szCs w:val="24"/>
          <w:lang w:val="tr-TR" w:bidi="bn-IN"/>
        </w:rPr>
        <w:t>”</w:t>
      </w:r>
      <w:r w:rsidR="009654C9" w:rsidRPr="00942197">
        <w:rPr>
          <w:rFonts w:ascii="Times New Roman" w:eastAsia="Times New Roman" w:hAnsi="Times New Roman" w:cs="Times New Roman"/>
          <w:color w:val="000000"/>
          <w:sz w:val="24"/>
          <w:szCs w:val="24"/>
          <w:lang w:val="tr-TR" w:bidi="bn-IN"/>
        </w:rPr>
        <w:t xml:space="preserve"> ev </w:t>
      </w:r>
      <w:r w:rsidR="00C26F38" w:rsidRPr="00942197">
        <w:rPr>
          <w:rFonts w:ascii="Times New Roman" w:eastAsia="Times New Roman" w:hAnsi="Times New Roman" w:cs="Times New Roman"/>
          <w:color w:val="000000"/>
          <w:sz w:val="24"/>
          <w:szCs w:val="24"/>
          <w:lang w:val="tr-TR" w:bidi="bn-IN"/>
        </w:rPr>
        <w:t>üretici</w:t>
      </w:r>
      <w:r w:rsidR="001F0578">
        <w:rPr>
          <w:rFonts w:ascii="Times New Roman" w:eastAsia="Times New Roman" w:hAnsi="Times New Roman" w:cs="Times New Roman"/>
          <w:color w:val="000000"/>
          <w:sz w:val="24"/>
          <w:szCs w:val="24"/>
          <w:lang w:val="tr-TR" w:bidi="bn-IN"/>
        </w:rPr>
        <w:t>si</w:t>
      </w:r>
      <w:r w:rsidR="00C26F38" w:rsidRPr="00942197">
        <w:rPr>
          <w:rFonts w:ascii="Times New Roman" w:eastAsia="Times New Roman" w:hAnsi="Times New Roman" w:cs="Times New Roman"/>
          <w:color w:val="000000"/>
          <w:sz w:val="24"/>
          <w:szCs w:val="24"/>
          <w:lang w:val="tr-TR" w:bidi="bn-IN"/>
        </w:rPr>
        <w:t>ni</w:t>
      </w:r>
      <w:r w:rsidR="001F0578">
        <w:rPr>
          <w:rFonts w:ascii="Times New Roman" w:eastAsia="Times New Roman" w:hAnsi="Times New Roman" w:cs="Times New Roman"/>
          <w:color w:val="000000"/>
          <w:sz w:val="24"/>
          <w:szCs w:val="24"/>
          <w:lang w:val="tr-TR" w:bidi="bn-IN"/>
        </w:rPr>
        <w:t xml:space="preserve"> </w:t>
      </w:r>
      <w:r w:rsidR="001F0578" w:rsidRPr="00942197">
        <w:rPr>
          <w:rFonts w:ascii="Times New Roman" w:eastAsia="Times New Roman" w:hAnsi="Times New Roman" w:cs="Times New Roman"/>
          <w:color w:val="000000"/>
          <w:sz w:val="24"/>
          <w:szCs w:val="24"/>
          <w:lang w:val="tr-TR" w:bidi="bn-IN"/>
        </w:rPr>
        <w:t>önümüzdeki yıllarda</w:t>
      </w:r>
      <w:r w:rsidR="00C26F38" w:rsidRPr="00942197">
        <w:rPr>
          <w:rFonts w:ascii="Times New Roman" w:eastAsia="Times New Roman" w:hAnsi="Times New Roman" w:cs="Times New Roman"/>
          <w:color w:val="000000"/>
          <w:sz w:val="24"/>
          <w:szCs w:val="24"/>
          <w:lang w:val="tr-TR" w:bidi="bn-IN"/>
        </w:rPr>
        <w:t xml:space="preserve"> ticari üretici</w:t>
      </w:r>
      <w:r w:rsidR="001F0578">
        <w:rPr>
          <w:rFonts w:ascii="Times New Roman" w:eastAsia="Times New Roman" w:hAnsi="Times New Roman" w:cs="Times New Roman"/>
          <w:color w:val="000000"/>
          <w:sz w:val="24"/>
          <w:szCs w:val="24"/>
          <w:lang w:val="tr-TR" w:bidi="bn-IN"/>
        </w:rPr>
        <w:t>y</w:t>
      </w:r>
      <w:r w:rsidR="00C26F38" w:rsidRPr="00942197">
        <w:rPr>
          <w:rFonts w:ascii="Times New Roman" w:eastAsia="Times New Roman" w:hAnsi="Times New Roman" w:cs="Times New Roman"/>
          <w:color w:val="000000"/>
          <w:sz w:val="24"/>
          <w:szCs w:val="24"/>
          <w:lang w:val="tr-TR" w:bidi="bn-IN"/>
        </w:rPr>
        <w:t>e dönüş</w:t>
      </w:r>
      <w:r w:rsidR="001F0578">
        <w:rPr>
          <w:rFonts w:ascii="Times New Roman" w:eastAsia="Times New Roman" w:hAnsi="Times New Roman" w:cs="Times New Roman"/>
          <w:color w:val="000000"/>
          <w:sz w:val="24"/>
          <w:szCs w:val="24"/>
          <w:lang w:val="tr-TR" w:bidi="bn-IN"/>
        </w:rPr>
        <w:t>türme</w:t>
      </w:r>
      <w:r w:rsidR="00C26F38" w:rsidRPr="00942197">
        <w:rPr>
          <w:rFonts w:ascii="Times New Roman" w:eastAsia="Times New Roman" w:hAnsi="Times New Roman" w:cs="Times New Roman"/>
          <w:color w:val="000000"/>
          <w:sz w:val="24"/>
          <w:szCs w:val="24"/>
          <w:lang w:val="tr-TR" w:bidi="bn-IN"/>
        </w:rPr>
        <w:t xml:space="preserve"> </w:t>
      </w:r>
      <w:r w:rsidR="001F0578">
        <w:rPr>
          <w:rFonts w:ascii="Times New Roman" w:eastAsia="Times New Roman" w:hAnsi="Times New Roman" w:cs="Times New Roman"/>
          <w:color w:val="000000"/>
          <w:sz w:val="24"/>
          <w:szCs w:val="24"/>
          <w:lang w:val="tr-TR" w:bidi="bn-IN"/>
        </w:rPr>
        <w:t>olasılığını da getirmektedir.</w:t>
      </w:r>
      <w:r w:rsidR="00C26F38" w:rsidRPr="00942197">
        <w:rPr>
          <w:rFonts w:ascii="Times New Roman" w:eastAsia="Times New Roman" w:hAnsi="Times New Roman" w:cs="Times New Roman"/>
          <w:color w:val="000000"/>
          <w:sz w:val="24"/>
          <w:szCs w:val="24"/>
          <w:lang w:val="tr-TR" w:bidi="bn-IN"/>
        </w:rPr>
        <w:t xml:space="preserve"> </w:t>
      </w:r>
      <w:r w:rsidR="009654C9" w:rsidRPr="00942197">
        <w:rPr>
          <w:rFonts w:ascii="Times New Roman" w:eastAsia="Times New Roman" w:hAnsi="Times New Roman" w:cs="Times New Roman"/>
          <w:color w:val="000000"/>
          <w:sz w:val="24"/>
          <w:szCs w:val="24"/>
          <w:lang w:val="tr-TR" w:bidi="bn-IN"/>
        </w:rPr>
        <w:t xml:space="preserve">Bu projenin </w:t>
      </w:r>
      <w:r w:rsidR="00195699">
        <w:rPr>
          <w:rFonts w:ascii="Times New Roman" w:eastAsia="Times New Roman" w:hAnsi="Times New Roman" w:cs="Times New Roman"/>
          <w:color w:val="000000"/>
          <w:sz w:val="24"/>
          <w:szCs w:val="24"/>
          <w:lang w:val="tr-TR" w:bidi="bn-IN"/>
        </w:rPr>
        <w:t xml:space="preserve">sadece </w:t>
      </w:r>
      <w:r w:rsidR="009654C9" w:rsidRPr="00942197">
        <w:rPr>
          <w:rFonts w:ascii="Times New Roman" w:eastAsia="Times New Roman" w:hAnsi="Times New Roman" w:cs="Times New Roman"/>
          <w:color w:val="000000"/>
          <w:sz w:val="24"/>
          <w:szCs w:val="24"/>
          <w:lang w:val="tr-TR" w:bidi="bn-IN"/>
        </w:rPr>
        <w:t>yasadışı ticaret</w:t>
      </w:r>
      <w:r w:rsidR="00195699">
        <w:rPr>
          <w:rFonts w:ascii="Times New Roman" w:eastAsia="Times New Roman" w:hAnsi="Times New Roman" w:cs="Times New Roman"/>
          <w:color w:val="000000"/>
          <w:sz w:val="24"/>
          <w:szCs w:val="24"/>
          <w:lang w:val="tr-TR" w:bidi="bn-IN"/>
        </w:rPr>
        <w:t xml:space="preserve"> incelendiği için </w:t>
      </w:r>
      <w:r w:rsidR="009654C9" w:rsidRPr="00942197">
        <w:rPr>
          <w:rFonts w:ascii="Times New Roman" w:eastAsia="Times New Roman" w:hAnsi="Times New Roman" w:cs="Times New Roman"/>
          <w:color w:val="000000"/>
          <w:sz w:val="24"/>
          <w:szCs w:val="24"/>
          <w:lang w:val="tr-TR" w:bidi="bn-IN"/>
        </w:rPr>
        <w:t xml:space="preserve">ne kadarının </w:t>
      </w:r>
      <w:r w:rsidR="00C26F38" w:rsidRPr="00942197">
        <w:rPr>
          <w:rFonts w:ascii="Times New Roman" w:eastAsia="Times New Roman" w:hAnsi="Times New Roman" w:cs="Times New Roman"/>
          <w:color w:val="000000"/>
          <w:sz w:val="24"/>
          <w:szCs w:val="24"/>
          <w:lang w:val="tr-TR" w:bidi="bn-IN"/>
        </w:rPr>
        <w:t>kişisel tüketim</w:t>
      </w:r>
      <w:r w:rsidR="009654C9" w:rsidRPr="00942197">
        <w:rPr>
          <w:rFonts w:ascii="Times New Roman" w:eastAsia="Times New Roman" w:hAnsi="Times New Roman" w:cs="Times New Roman"/>
          <w:color w:val="000000"/>
          <w:sz w:val="24"/>
          <w:szCs w:val="24"/>
          <w:lang w:val="tr-TR" w:bidi="bn-IN"/>
        </w:rPr>
        <w:t xml:space="preserve"> ne kadarının </w:t>
      </w:r>
      <w:r w:rsidR="00C26F38" w:rsidRPr="00942197">
        <w:rPr>
          <w:rFonts w:ascii="Times New Roman" w:eastAsia="Times New Roman" w:hAnsi="Times New Roman" w:cs="Times New Roman"/>
          <w:color w:val="000000"/>
          <w:sz w:val="24"/>
          <w:szCs w:val="24"/>
          <w:lang w:val="tr-TR" w:bidi="bn-IN"/>
        </w:rPr>
        <w:t>satış amaçlı üreti</w:t>
      </w:r>
      <w:r w:rsidR="00195699">
        <w:rPr>
          <w:rFonts w:ascii="Times New Roman" w:eastAsia="Times New Roman" w:hAnsi="Times New Roman" w:cs="Times New Roman"/>
          <w:color w:val="000000"/>
          <w:sz w:val="24"/>
          <w:szCs w:val="24"/>
          <w:lang w:val="tr-TR" w:bidi="bn-IN"/>
        </w:rPr>
        <w:t xml:space="preserve">m olduğu muğlak olan ev </w:t>
      </w:r>
      <w:r w:rsidR="009654C9" w:rsidRPr="00942197">
        <w:rPr>
          <w:rFonts w:ascii="Times New Roman" w:eastAsia="Times New Roman" w:hAnsi="Times New Roman" w:cs="Times New Roman"/>
          <w:color w:val="000000"/>
          <w:sz w:val="24"/>
          <w:szCs w:val="24"/>
          <w:lang w:val="tr-TR" w:bidi="bn-IN"/>
        </w:rPr>
        <w:t>üretim</w:t>
      </w:r>
      <w:r w:rsidR="00195699">
        <w:rPr>
          <w:rFonts w:ascii="Times New Roman" w:eastAsia="Times New Roman" w:hAnsi="Times New Roman" w:cs="Times New Roman"/>
          <w:color w:val="000000"/>
          <w:sz w:val="24"/>
          <w:szCs w:val="24"/>
          <w:lang w:val="tr-TR" w:bidi="bn-IN"/>
        </w:rPr>
        <w:t>i alkollü içecekler</w:t>
      </w:r>
      <w:r w:rsidR="00C06A71">
        <w:rPr>
          <w:rFonts w:ascii="Times New Roman" w:eastAsia="Times New Roman" w:hAnsi="Times New Roman" w:cs="Times New Roman"/>
          <w:color w:val="000000"/>
          <w:sz w:val="24"/>
          <w:szCs w:val="24"/>
          <w:lang w:val="tr-TR" w:bidi="bn-IN"/>
        </w:rPr>
        <w:t xml:space="preserve"> </w:t>
      </w:r>
      <w:r w:rsidR="00195699">
        <w:rPr>
          <w:rFonts w:ascii="Times New Roman" w:eastAsia="Times New Roman" w:hAnsi="Times New Roman" w:cs="Times New Roman"/>
          <w:color w:val="000000"/>
          <w:sz w:val="24"/>
          <w:szCs w:val="24"/>
          <w:lang w:val="tr-TR" w:bidi="bn-IN"/>
        </w:rPr>
        <w:t xml:space="preserve">projenin </w:t>
      </w:r>
      <w:r w:rsidR="009654C9" w:rsidRPr="00942197">
        <w:rPr>
          <w:rFonts w:ascii="Times New Roman" w:eastAsia="Times New Roman" w:hAnsi="Times New Roman" w:cs="Times New Roman"/>
          <w:color w:val="000000"/>
          <w:sz w:val="24"/>
          <w:szCs w:val="24"/>
          <w:lang w:val="tr-TR" w:bidi="bn-IN"/>
        </w:rPr>
        <w:t>kapsamı</w:t>
      </w:r>
      <w:r w:rsidR="00C26F38" w:rsidRPr="00942197">
        <w:rPr>
          <w:rFonts w:ascii="Times New Roman" w:eastAsia="Times New Roman" w:hAnsi="Times New Roman" w:cs="Times New Roman"/>
          <w:color w:val="000000"/>
          <w:sz w:val="24"/>
          <w:szCs w:val="24"/>
          <w:lang w:val="tr-TR" w:bidi="bn-IN"/>
        </w:rPr>
        <w:t xml:space="preserve"> dışında </w:t>
      </w:r>
      <w:r w:rsidR="009654C9" w:rsidRPr="00942197">
        <w:rPr>
          <w:rFonts w:ascii="Times New Roman" w:eastAsia="Times New Roman" w:hAnsi="Times New Roman" w:cs="Times New Roman"/>
          <w:color w:val="000000"/>
          <w:sz w:val="24"/>
          <w:szCs w:val="24"/>
          <w:lang w:val="tr-TR" w:bidi="bn-IN"/>
        </w:rPr>
        <w:t>bırakılm</w:t>
      </w:r>
      <w:r w:rsidR="00C06A71">
        <w:rPr>
          <w:rFonts w:ascii="Times New Roman" w:eastAsia="Times New Roman" w:hAnsi="Times New Roman" w:cs="Times New Roman"/>
          <w:color w:val="000000"/>
          <w:sz w:val="24"/>
          <w:szCs w:val="24"/>
          <w:lang w:val="tr-TR" w:bidi="bn-IN"/>
        </w:rPr>
        <w:t>ı</w:t>
      </w:r>
      <w:r w:rsidR="009654C9" w:rsidRPr="00942197">
        <w:rPr>
          <w:rFonts w:ascii="Times New Roman" w:eastAsia="Times New Roman" w:hAnsi="Times New Roman" w:cs="Times New Roman"/>
          <w:color w:val="000000"/>
          <w:sz w:val="24"/>
          <w:szCs w:val="24"/>
          <w:lang w:val="tr-TR" w:bidi="bn-IN"/>
        </w:rPr>
        <w:t>ştır</w:t>
      </w:r>
      <w:r w:rsidR="00C26F38" w:rsidRPr="00942197">
        <w:rPr>
          <w:rFonts w:ascii="Times New Roman" w:eastAsia="Times New Roman" w:hAnsi="Times New Roman" w:cs="Times New Roman"/>
          <w:color w:val="000000"/>
          <w:sz w:val="24"/>
          <w:szCs w:val="24"/>
          <w:lang w:val="tr-TR" w:bidi="bn-IN"/>
        </w:rPr>
        <w:t>.</w:t>
      </w:r>
    </w:p>
    <w:p w14:paraId="5A9AA427"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626C24C4" w14:textId="5021B8FB" w:rsidR="00C26F38" w:rsidRPr="00942197" w:rsidRDefault="009654C9"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Konunun odağı olmamasına rağmen</w:t>
      </w:r>
      <w:r w:rsidR="00C26F38" w:rsidRPr="00942197">
        <w:rPr>
          <w:rFonts w:ascii="Times New Roman" w:eastAsia="Times New Roman" w:hAnsi="Times New Roman" w:cs="Times New Roman"/>
          <w:color w:val="000000"/>
          <w:sz w:val="24"/>
          <w:szCs w:val="24"/>
          <w:lang w:val="tr-TR" w:bidi="bn-IN"/>
        </w:rPr>
        <w:t xml:space="preserve"> derinlemesine görüşmeler</w:t>
      </w:r>
      <w:r w:rsidR="002A7AE7" w:rsidRPr="00942197">
        <w:rPr>
          <w:rFonts w:ascii="Times New Roman" w:eastAsia="Times New Roman" w:hAnsi="Times New Roman" w:cs="Times New Roman"/>
          <w:color w:val="000000"/>
          <w:sz w:val="24"/>
          <w:szCs w:val="24"/>
          <w:lang w:val="tr-TR" w:bidi="bn-IN"/>
        </w:rPr>
        <w:t>de</w:t>
      </w:r>
      <w:r w:rsidR="00C26F38" w:rsidRPr="00942197">
        <w:rPr>
          <w:rFonts w:ascii="Times New Roman" w:eastAsia="Times New Roman" w:hAnsi="Times New Roman" w:cs="Times New Roman"/>
          <w:color w:val="000000"/>
          <w:sz w:val="24"/>
          <w:szCs w:val="24"/>
          <w:lang w:val="tr-TR" w:bidi="bn-IN"/>
        </w:rPr>
        <w:t xml:space="preserve"> evde </w:t>
      </w:r>
      <w:r w:rsidR="002A7AE7" w:rsidRPr="00942197">
        <w:rPr>
          <w:rFonts w:ascii="Times New Roman" w:eastAsia="Times New Roman" w:hAnsi="Times New Roman" w:cs="Times New Roman"/>
          <w:color w:val="000000"/>
          <w:sz w:val="24"/>
          <w:szCs w:val="24"/>
          <w:lang w:val="tr-TR" w:bidi="bn-IN"/>
        </w:rPr>
        <w:t xml:space="preserve">kaçak </w:t>
      </w:r>
      <w:r w:rsidR="00C26F38" w:rsidRPr="00942197">
        <w:rPr>
          <w:rFonts w:ascii="Times New Roman" w:eastAsia="Times New Roman" w:hAnsi="Times New Roman" w:cs="Times New Roman"/>
          <w:color w:val="000000"/>
          <w:sz w:val="24"/>
          <w:szCs w:val="24"/>
          <w:lang w:val="tr-TR" w:bidi="bn-IN"/>
        </w:rPr>
        <w:t>üretim ile ilgili de ilginç bulgular ortaya çıkmıştır. Bu görüşmelerden anlaşıldığına göre</w:t>
      </w:r>
      <w:r w:rsidRPr="00942197">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evde içki üretimi giderek yaygınlaşmaktadır. Düşük üretim maliyeti</w:t>
      </w:r>
      <w:r w:rsidR="007148D1">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tat</w:t>
      </w:r>
      <w:r w:rsidR="007148D1">
        <w:rPr>
          <w:rFonts w:ascii="Times New Roman" w:eastAsia="Times New Roman" w:hAnsi="Times New Roman" w:cs="Times New Roman"/>
          <w:color w:val="000000"/>
          <w:sz w:val="24"/>
          <w:szCs w:val="24"/>
          <w:lang w:val="tr-TR" w:bidi="bn-IN"/>
        </w:rPr>
        <w:t xml:space="preserve"> </w:t>
      </w:r>
      <w:r w:rsidR="00C26F38" w:rsidRPr="00942197">
        <w:rPr>
          <w:rFonts w:ascii="Times New Roman" w:eastAsia="Times New Roman" w:hAnsi="Times New Roman" w:cs="Times New Roman"/>
          <w:color w:val="000000"/>
          <w:sz w:val="24"/>
          <w:szCs w:val="24"/>
          <w:lang w:val="tr-TR" w:bidi="bn-IN"/>
        </w:rPr>
        <w:t xml:space="preserve">ile alkol </w:t>
      </w:r>
      <w:r w:rsidR="007148D1">
        <w:rPr>
          <w:rFonts w:ascii="Times New Roman" w:eastAsia="Times New Roman" w:hAnsi="Times New Roman" w:cs="Times New Roman"/>
          <w:color w:val="000000"/>
          <w:sz w:val="24"/>
          <w:szCs w:val="24"/>
          <w:lang w:val="tr-TR" w:bidi="bn-IN"/>
        </w:rPr>
        <w:t>miktarının</w:t>
      </w:r>
      <w:r w:rsidRPr="00942197">
        <w:rPr>
          <w:rFonts w:ascii="Times New Roman" w:eastAsia="Times New Roman" w:hAnsi="Times New Roman" w:cs="Times New Roman"/>
          <w:color w:val="000000"/>
          <w:sz w:val="24"/>
          <w:szCs w:val="24"/>
          <w:lang w:val="tr-TR" w:bidi="bn-IN"/>
        </w:rPr>
        <w:t xml:space="preserve"> kolayca değiştirilebilmesi </w:t>
      </w:r>
      <w:r w:rsidR="00C26F38" w:rsidRPr="00942197">
        <w:rPr>
          <w:rFonts w:ascii="Times New Roman" w:eastAsia="Times New Roman" w:hAnsi="Times New Roman" w:cs="Times New Roman"/>
          <w:color w:val="000000"/>
          <w:sz w:val="24"/>
          <w:szCs w:val="24"/>
          <w:lang w:val="tr-TR" w:bidi="bn-IN"/>
        </w:rPr>
        <w:t>evde içki üretmenin önemli avantajları</w:t>
      </w:r>
      <w:r w:rsidRPr="00942197">
        <w:rPr>
          <w:rFonts w:ascii="Times New Roman" w:eastAsia="Times New Roman" w:hAnsi="Times New Roman" w:cs="Times New Roman"/>
          <w:color w:val="000000"/>
          <w:sz w:val="24"/>
          <w:szCs w:val="24"/>
          <w:lang w:val="tr-TR" w:bidi="bn-IN"/>
        </w:rPr>
        <w:t xml:space="preserve"> arasındadır</w:t>
      </w:r>
      <w:r w:rsidR="00C26F38" w:rsidRPr="00942197">
        <w:rPr>
          <w:rFonts w:ascii="Times New Roman" w:eastAsia="Times New Roman" w:hAnsi="Times New Roman" w:cs="Times New Roman"/>
          <w:color w:val="000000"/>
          <w:sz w:val="24"/>
          <w:szCs w:val="24"/>
          <w:lang w:val="tr-TR" w:bidi="bn-IN"/>
        </w:rPr>
        <w:t>. Rakı ve bira</w:t>
      </w:r>
      <w:r w:rsidRPr="00942197">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evde en çok üretilen </w:t>
      </w:r>
      <w:r w:rsidR="007148D1">
        <w:rPr>
          <w:rFonts w:ascii="Times New Roman" w:eastAsia="Times New Roman" w:hAnsi="Times New Roman" w:cs="Times New Roman"/>
          <w:color w:val="000000"/>
          <w:sz w:val="24"/>
          <w:szCs w:val="24"/>
          <w:lang w:val="tr-TR" w:bidi="bn-IN"/>
        </w:rPr>
        <w:t xml:space="preserve">iki </w:t>
      </w:r>
      <w:r w:rsidR="00C26F38" w:rsidRPr="00942197">
        <w:rPr>
          <w:rFonts w:ascii="Times New Roman" w:eastAsia="Times New Roman" w:hAnsi="Times New Roman" w:cs="Times New Roman"/>
          <w:color w:val="000000"/>
          <w:sz w:val="24"/>
          <w:szCs w:val="24"/>
          <w:lang w:val="tr-TR" w:bidi="bn-IN"/>
        </w:rPr>
        <w:t>içki tür</w:t>
      </w:r>
      <w:r w:rsidR="007148D1">
        <w:rPr>
          <w:rFonts w:ascii="Times New Roman" w:eastAsia="Times New Roman" w:hAnsi="Times New Roman" w:cs="Times New Roman"/>
          <w:color w:val="000000"/>
          <w:sz w:val="24"/>
          <w:szCs w:val="24"/>
          <w:lang w:val="tr-TR" w:bidi="bn-IN"/>
        </w:rPr>
        <w:t>üdür</w:t>
      </w:r>
      <w:r w:rsidR="00C26F38" w:rsidRPr="00942197">
        <w:rPr>
          <w:rFonts w:ascii="Times New Roman" w:eastAsia="Times New Roman" w:hAnsi="Times New Roman" w:cs="Times New Roman"/>
          <w:color w:val="000000"/>
          <w:sz w:val="24"/>
          <w:szCs w:val="24"/>
          <w:lang w:val="tr-TR" w:bidi="bn-IN"/>
        </w:rPr>
        <w:t>. Ayrıca evde satış amaçlı üretim</w:t>
      </w:r>
      <w:r w:rsidR="007148D1">
        <w:rPr>
          <w:rFonts w:ascii="Times New Roman" w:eastAsia="Times New Roman" w:hAnsi="Times New Roman" w:cs="Times New Roman"/>
          <w:color w:val="000000"/>
          <w:sz w:val="24"/>
          <w:szCs w:val="24"/>
          <w:lang w:val="tr-TR" w:bidi="bn-IN"/>
        </w:rPr>
        <w:t xml:space="preserve"> </w:t>
      </w:r>
      <w:r w:rsidR="00C26F38" w:rsidRPr="00942197">
        <w:rPr>
          <w:rFonts w:ascii="Times New Roman" w:eastAsia="Times New Roman" w:hAnsi="Times New Roman" w:cs="Times New Roman"/>
          <w:color w:val="000000"/>
          <w:sz w:val="24"/>
          <w:szCs w:val="24"/>
          <w:lang w:val="tr-TR" w:bidi="bn-IN"/>
        </w:rPr>
        <w:t>de</w:t>
      </w:r>
      <w:r w:rsidR="007148D1">
        <w:rPr>
          <w:rFonts w:ascii="Times New Roman" w:eastAsia="Times New Roman" w:hAnsi="Times New Roman" w:cs="Times New Roman"/>
          <w:color w:val="000000"/>
          <w:sz w:val="24"/>
          <w:szCs w:val="24"/>
          <w:lang w:val="tr-TR" w:bidi="bn-IN"/>
        </w:rPr>
        <w:t xml:space="preserve"> </w:t>
      </w:r>
      <w:r w:rsidR="00C26F38" w:rsidRPr="00942197">
        <w:rPr>
          <w:rFonts w:ascii="Times New Roman" w:eastAsia="Times New Roman" w:hAnsi="Times New Roman" w:cs="Times New Roman"/>
          <w:color w:val="000000"/>
          <w:sz w:val="24"/>
          <w:szCs w:val="24"/>
          <w:lang w:val="tr-TR" w:bidi="bn-IN"/>
        </w:rPr>
        <w:t>hızla</w:t>
      </w:r>
      <w:r w:rsidR="007148D1">
        <w:rPr>
          <w:rFonts w:ascii="Times New Roman" w:eastAsia="Times New Roman" w:hAnsi="Times New Roman" w:cs="Times New Roman"/>
          <w:color w:val="000000"/>
          <w:sz w:val="24"/>
          <w:szCs w:val="24"/>
          <w:lang w:val="tr-TR" w:bidi="bn-IN"/>
        </w:rPr>
        <w:t>narak</w:t>
      </w:r>
      <w:r w:rsidR="00C26F38" w:rsidRPr="00942197">
        <w:rPr>
          <w:rFonts w:ascii="Times New Roman" w:eastAsia="Times New Roman" w:hAnsi="Times New Roman" w:cs="Times New Roman"/>
          <w:color w:val="000000"/>
          <w:sz w:val="24"/>
          <w:szCs w:val="24"/>
          <w:lang w:val="tr-TR" w:bidi="bn-IN"/>
        </w:rPr>
        <w:t xml:space="preserve"> artmaktadır. Satıcılar</w:t>
      </w:r>
      <w:r w:rsidR="007148D1">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genellikle </w:t>
      </w:r>
      <w:r w:rsidR="007148D1">
        <w:rPr>
          <w:rFonts w:ascii="Times New Roman" w:eastAsia="Times New Roman" w:hAnsi="Times New Roman" w:cs="Times New Roman"/>
          <w:color w:val="000000"/>
          <w:sz w:val="24"/>
          <w:szCs w:val="24"/>
          <w:lang w:val="tr-TR" w:bidi="bn-IN"/>
        </w:rPr>
        <w:t>kendi</w:t>
      </w:r>
      <w:r w:rsidRPr="00942197">
        <w:rPr>
          <w:rFonts w:ascii="Times New Roman" w:eastAsia="Times New Roman" w:hAnsi="Times New Roman" w:cs="Times New Roman"/>
          <w:color w:val="000000"/>
          <w:sz w:val="24"/>
          <w:szCs w:val="24"/>
          <w:lang w:val="tr-TR" w:bidi="bn-IN"/>
        </w:rPr>
        <w:t xml:space="preserve"> tüketim</w:t>
      </w:r>
      <w:r w:rsidR="007148D1">
        <w:rPr>
          <w:rFonts w:ascii="Times New Roman" w:eastAsia="Times New Roman" w:hAnsi="Times New Roman" w:cs="Times New Roman"/>
          <w:color w:val="000000"/>
          <w:sz w:val="24"/>
          <w:szCs w:val="24"/>
          <w:lang w:val="tr-TR" w:bidi="bn-IN"/>
        </w:rPr>
        <w:t>leri</w:t>
      </w:r>
      <w:r w:rsidRPr="00942197">
        <w:rPr>
          <w:rFonts w:ascii="Times New Roman" w:eastAsia="Times New Roman" w:hAnsi="Times New Roman" w:cs="Times New Roman"/>
          <w:color w:val="000000"/>
          <w:sz w:val="24"/>
          <w:szCs w:val="24"/>
          <w:lang w:val="tr-TR" w:bidi="bn-IN"/>
        </w:rPr>
        <w:t xml:space="preserve"> için evde içki</w:t>
      </w:r>
      <w:r w:rsidR="00C26F38" w:rsidRPr="00942197">
        <w:rPr>
          <w:rFonts w:ascii="Times New Roman" w:eastAsia="Times New Roman" w:hAnsi="Times New Roman" w:cs="Times New Roman"/>
          <w:color w:val="000000"/>
          <w:sz w:val="24"/>
          <w:szCs w:val="24"/>
          <w:lang w:val="tr-TR" w:bidi="bn-IN"/>
        </w:rPr>
        <w:t xml:space="preserve"> </w:t>
      </w:r>
      <w:r w:rsidR="00C26F38" w:rsidRPr="007407BB">
        <w:rPr>
          <w:rFonts w:ascii="Times New Roman" w:eastAsia="Times New Roman" w:hAnsi="Times New Roman" w:cs="Times New Roman"/>
          <w:color w:val="000000"/>
          <w:sz w:val="24"/>
          <w:szCs w:val="24"/>
          <w:lang w:val="tr-TR" w:bidi="bn-IN"/>
        </w:rPr>
        <w:t>üretme</w:t>
      </w:r>
      <w:r w:rsidR="007148D1" w:rsidRPr="007407BB">
        <w:rPr>
          <w:rFonts w:ascii="Times New Roman" w:eastAsia="Times New Roman" w:hAnsi="Times New Roman" w:cs="Times New Roman"/>
          <w:color w:val="000000"/>
          <w:sz w:val="24"/>
          <w:szCs w:val="24"/>
          <w:lang w:val="tr-TR" w:bidi="bn-IN"/>
        </w:rPr>
        <w:t xml:space="preserve">ye başlamakla birlikte </w:t>
      </w:r>
      <w:r w:rsidR="00C26F38" w:rsidRPr="007407BB">
        <w:rPr>
          <w:rFonts w:ascii="Times New Roman" w:eastAsia="Times New Roman" w:hAnsi="Times New Roman" w:cs="Times New Roman"/>
          <w:color w:val="000000"/>
          <w:sz w:val="24"/>
          <w:szCs w:val="24"/>
          <w:lang w:val="tr-TR" w:bidi="bn-IN"/>
        </w:rPr>
        <w:t>daha sonra ürünlerini satmaya başlamaktadır. Vergideki artışlar</w:t>
      </w:r>
      <w:r w:rsidRPr="007407BB">
        <w:rPr>
          <w:rFonts w:ascii="Times New Roman" w:eastAsia="Times New Roman" w:hAnsi="Times New Roman" w:cs="Times New Roman"/>
          <w:color w:val="000000"/>
          <w:sz w:val="24"/>
          <w:szCs w:val="24"/>
          <w:lang w:val="tr-TR" w:bidi="bn-IN"/>
        </w:rPr>
        <w:t>ın</w:t>
      </w:r>
      <w:r w:rsidR="00AB13D6" w:rsidRPr="007407BB">
        <w:rPr>
          <w:rFonts w:ascii="Times New Roman" w:eastAsia="Times New Roman" w:hAnsi="Times New Roman" w:cs="Times New Roman"/>
          <w:color w:val="000000"/>
          <w:sz w:val="24"/>
          <w:szCs w:val="24"/>
          <w:lang w:val="tr-TR" w:bidi="bn-IN"/>
        </w:rPr>
        <w:t>,</w:t>
      </w:r>
      <w:r w:rsidR="00BD25F8" w:rsidRPr="007407BB">
        <w:rPr>
          <w:rFonts w:ascii="Times New Roman" w:eastAsia="Times New Roman" w:hAnsi="Times New Roman" w:cs="Times New Roman"/>
          <w:color w:val="000000"/>
          <w:sz w:val="24"/>
          <w:szCs w:val="24"/>
          <w:lang w:val="tr-TR" w:bidi="bn-IN"/>
        </w:rPr>
        <w:t xml:space="preserve"> </w:t>
      </w:r>
      <w:r w:rsidR="00C26F38" w:rsidRPr="007407BB">
        <w:rPr>
          <w:rFonts w:ascii="Times New Roman" w:eastAsia="Times New Roman" w:hAnsi="Times New Roman" w:cs="Times New Roman"/>
          <w:color w:val="000000"/>
          <w:sz w:val="24"/>
          <w:szCs w:val="24"/>
          <w:lang w:val="tr-TR" w:bidi="bn-IN"/>
        </w:rPr>
        <w:t xml:space="preserve">küçük perakende </w:t>
      </w:r>
      <w:r w:rsidR="007148D1" w:rsidRPr="007407BB">
        <w:rPr>
          <w:rFonts w:ascii="Times New Roman" w:eastAsia="Times New Roman" w:hAnsi="Times New Roman" w:cs="Times New Roman"/>
          <w:color w:val="000000"/>
          <w:sz w:val="24"/>
          <w:szCs w:val="24"/>
          <w:lang w:val="tr-TR" w:bidi="bn-IN"/>
        </w:rPr>
        <w:t>boyutu</w:t>
      </w:r>
      <w:r w:rsidR="00C26F38" w:rsidRPr="007407BB">
        <w:rPr>
          <w:rFonts w:ascii="Times New Roman" w:eastAsia="Times New Roman" w:hAnsi="Times New Roman" w:cs="Times New Roman"/>
          <w:color w:val="000000"/>
          <w:sz w:val="24"/>
          <w:szCs w:val="24"/>
          <w:lang w:val="tr-TR" w:bidi="bn-IN"/>
        </w:rPr>
        <w:t xml:space="preserve"> olan bu yeni iş kolunun</w:t>
      </w:r>
      <w:r w:rsidR="007148D1" w:rsidRPr="007407BB">
        <w:rPr>
          <w:rFonts w:ascii="Times New Roman" w:eastAsia="Times New Roman" w:hAnsi="Times New Roman" w:cs="Times New Roman"/>
          <w:color w:val="000000"/>
          <w:sz w:val="24"/>
          <w:szCs w:val="24"/>
          <w:lang w:val="tr-TR" w:bidi="bn-IN"/>
        </w:rPr>
        <w:t xml:space="preserve"> </w:t>
      </w:r>
      <w:r w:rsidR="00C26F38" w:rsidRPr="007407BB">
        <w:rPr>
          <w:rFonts w:ascii="Times New Roman" w:eastAsia="Times New Roman" w:hAnsi="Times New Roman" w:cs="Times New Roman"/>
          <w:color w:val="000000"/>
          <w:sz w:val="24"/>
          <w:szCs w:val="24"/>
          <w:lang w:val="tr-TR" w:bidi="bn-IN"/>
        </w:rPr>
        <w:t>g</w:t>
      </w:r>
      <w:r w:rsidR="00AB13D6" w:rsidRPr="007407BB">
        <w:rPr>
          <w:rFonts w:ascii="Times New Roman" w:eastAsia="Times New Roman" w:hAnsi="Times New Roman" w:cs="Times New Roman"/>
          <w:color w:val="000000"/>
          <w:sz w:val="24"/>
          <w:szCs w:val="24"/>
          <w:lang w:val="tr-TR" w:bidi="bn-IN"/>
        </w:rPr>
        <w:t>eliş</w:t>
      </w:r>
      <w:r w:rsidR="007148D1" w:rsidRPr="007407BB">
        <w:rPr>
          <w:rFonts w:ascii="Times New Roman" w:eastAsia="Times New Roman" w:hAnsi="Times New Roman" w:cs="Times New Roman"/>
          <w:color w:val="000000"/>
          <w:sz w:val="24"/>
          <w:szCs w:val="24"/>
          <w:lang w:val="tr-TR" w:bidi="bn-IN"/>
        </w:rPr>
        <w:t xml:space="preserve">imine </w:t>
      </w:r>
      <w:r w:rsidR="00AB13D6" w:rsidRPr="007407BB">
        <w:rPr>
          <w:rFonts w:ascii="Times New Roman" w:eastAsia="Times New Roman" w:hAnsi="Times New Roman" w:cs="Times New Roman"/>
          <w:color w:val="000000"/>
          <w:sz w:val="24"/>
          <w:szCs w:val="24"/>
          <w:lang w:val="tr-TR" w:bidi="bn-IN"/>
        </w:rPr>
        <w:t>katkıda bulun</w:t>
      </w:r>
      <w:r w:rsidR="007148D1" w:rsidRPr="007407BB">
        <w:rPr>
          <w:rFonts w:ascii="Times New Roman" w:eastAsia="Times New Roman" w:hAnsi="Times New Roman" w:cs="Times New Roman"/>
          <w:color w:val="000000"/>
          <w:sz w:val="24"/>
          <w:szCs w:val="24"/>
          <w:lang w:val="tr-TR" w:bidi="bn-IN"/>
        </w:rPr>
        <w:t>maktadır</w:t>
      </w:r>
      <w:r w:rsidR="00C26F38" w:rsidRPr="007407BB">
        <w:rPr>
          <w:rFonts w:ascii="Times New Roman" w:eastAsia="Times New Roman" w:hAnsi="Times New Roman" w:cs="Times New Roman"/>
          <w:color w:val="000000"/>
          <w:sz w:val="24"/>
          <w:szCs w:val="24"/>
          <w:lang w:val="tr-TR" w:bidi="bn-IN"/>
        </w:rPr>
        <w:t>. Bu küçük ölçekli</w:t>
      </w:r>
      <w:r w:rsidR="00C26F38" w:rsidRPr="00942197">
        <w:rPr>
          <w:rFonts w:ascii="Times New Roman" w:eastAsia="Times New Roman" w:hAnsi="Times New Roman" w:cs="Times New Roman"/>
          <w:color w:val="000000"/>
          <w:sz w:val="24"/>
          <w:szCs w:val="24"/>
          <w:lang w:val="tr-TR" w:bidi="bn-IN"/>
        </w:rPr>
        <w:t xml:space="preserve"> üretic</w:t>
      </w:r>
      <w:r w:rsidR="00AB13D6" w:rsidRPr="00942197">
        <w:rPr>
          <w:rFonts w:ascii="Times New Roman" w:eastAsia="Times New Roman" w:hAnsi="Times New Roman" w:cs="Times New Roman"/>
          <w:color w:val="000000"/>
          <w:sz w:val="24"/>
          <w:szCs w:val="24"/>
          <w:lang w:val="tr-TR" w:bidi="bn-IN"/>
        </w:rPr>
        <w:t>iler başta en yakın komşularına ürün satmaktadır</w:t>
      </w:r>
      <w:r w:rsidR="00C26F38" w:rsidRPr="00942197">
        <w:rPr>
          <w:rFonts w:ascii="Times New Roman" w:eastAsia="Times New Roman" w:hAnsi="Times New Roman" w:cs="Times New Roman"/>
          <w:color w:val="000000"/>
          <w:sz w:val="24"/>
          <w:szCs w:val="24"/>
          <w:lang w:val="tr-TR" w:bidi="bn-IN"/>
        </w:rPr>
        <w:t>.</w:t>
      </w:r>
      <w:r w:rsidR="007148D1">
        <w:rPr>
          <w:rFonts w:ascii="Times New Roman" w:eastAsia="Times New Roman" w:hAnsi="Times New Roman" w:cs="Times New Roman"/>
          <w:color w:val="000000"/>
          <w:sz w:val="24"/>
          <w:szCs w:val="24"/>
          <w:lang w:val="tr-TR" w:bidi="bn-IN"/>
        </w:rPr>
        <w:t xml:space="preserve"> </w:t>
      </w:r>
      <w:r w:rsidR="000D0C11">
        <w:rPr>
          <w:rFonts w:ascii="Times New Roman" w:eastAsia="Times New Roman" w:hAnsi="Times New Roman" w:cs="Times New Roman"/>
          <w:color w:val="000000"/>
          <w:sz w:val="24"/>
          <w:szCs w:val="24"/>
          <w:lang w:val="tr-TR" w:bidi="bn-IN"/>
        </w:rPr>
        <w:t xml:space="preserve">Aradaki tanışıklık ve arkadaşlık sebebi ile pek çok tüketici kendilerine sağlığa </w:t>
      </w:r>
      <w:r w:rsidR="00C26F38" w:rsidRPr="00942197">
        <w:rPr>
          <w:rFonts w:ascii="Times New Roman" w:eastAsia="Times New Roman" w:hAnsi="Times New Roman" w:cs="Times New Roman"/>
          <w:color w:val="000000"/>
          <w:sz w:val="24"/>
          <w:szCs w:val="24"/>
          <w:lang w:val="tr-TR" w:bidi="bn-IN"/>
        </w:rPr>
        <w:t xml:space="preserve">zararlı </w:t>
      </w:r>
      <w:r w:rsidR="000D0C11">
        <w:rPr>
          <w:rFonts w:ascii="Times New Roman" w:eastAsia="Times New Roman" w:hAnsi="Times New Roman" w:cs="Times New Roman"/>
          <w:color w:val="000000"/>
          <w:sz w:val="24"/>
          <w:szCs w:val="24"/>
          <w:lang w:val="tr-TR" w:bidi="bn-IN"/>
        </w:rPr>
        <w:t xml:space="preserve">olabilecek </w:t>
      </w:r>
      <w:r w:rsidR="00AB13D6" w:rsidRPr="00942197">
        <w:rPr>
          <w:rFonts w:ascii="Times New Roman" w:eastAsia="Times New Roman" w:hAnsi="Times New Roman" w:cs="Times New Roman"/>
          <w:color w:val="000000"/>
          <w:sz w:val="24"/>
          <w:szCs w:val="24"/>
          <w:lang w:val="tr-TR" w:bidi="bn-IN"/>
        </w:rPr>
        <w:t>ürünler</w:t>
      </w:r>
      <w:r w:rsidR="000D0C11">
        <w:rPr>
          <w:rFonts w:ascii="Times New Roman" w:eastAsia="Times New Roman" w:hAnsi="Times New Roman" w:cs="Times New Roman"/>
          <w:color w:val="000000"/>
          <w:sz w:val="24"/>
          <w:szCs w:val="24"/>
          <w:lang w:val="tr-TR" w:bidi="bn-IN"/>
        </w:rPr>
        <w:t>in</w:t>
      </w:r>
      <w:r w:rsidR="00AB13D6" w:rsidRPr="00942197">
        <w:rPr>
          <w:rFonts w:ascii="Times New Roman" w:eastAsia="Times New Roman" w:hAnsi="Times New Roman" w:cs="Times New Roman"/>
          <w:color w:val="000000"/>
          <w:sz w:val="24"/>
          <w:szCs w:val="24"/>
          <w:lang w:val="tr-TR" w:bidi="bn-IN"/>
        </w:rPr>
        <w:t xml:space="preserve"> satılmayaca</w:t>
      </w:r>
      <w:r w:rsidR="00C26F38" w:rsidRPr="00942197">
        <w:rPr>
          <w:rFonts w:ascii="Times New Roman" w:eastAsia="Times New Roman" w:hAnsi="Times New Roman" w:cs="Times New Roman"/>
          <w:color w:val="000000"/>
          <w:sz w:val="24"/>
          <w:szCs w:val="24"/>
          <w:lang w:val="tr-TR" w:bidi="bn-IN"/>
        </w:rPr>
        <w:t>ğına inanma</w:t>
      </w:r>
      <w:r w:rsidR="000D0C11">
        <w:rPr>
          <w:rFonts w:ascii="Times New Roman" w:eastAsia="Times New Roman" w:hAnsi="Times New Roman" w:cs="Times New Roman"/>
          <w:color w:val="000000"/>
          <w:sz w:val="24"/>
          <w:szCs w:val="24"/>
          <w:lang w:val="tr-TR" w:bidi="bn-IN"/>
        </w:rPr>
        <w:t xml:space="preserve">ktadır. </w:t>
      </w:r>
      <w:r w:rsidR="00C26F38" w:rsidRPr="00942197">
        <w:rPr>
          <w:rFonts w:ascii="Times New Roman" w:eastAsia="Times New Roman" w:hAnsi="Times New Roman" w:cs="Times New Roman"/>
          <w:color w:val="000000"/>
          <w:sz w:val="24"/>
          <w:szCs w:val="24"/>
          <w:lang w:val="tr-TR" w:bidi="bn-IN"/>
        </w:rPr>
        <w:t xml:space="preserve">Görüşülen bazı kişiler sadece fiyat farkı değil kalite ve lezzet farkından dolayı da </w:t>
      </w:r>
      <w:r w:rsidR="009A277D" w:rsidRPr="00942197">
        <w:rPr>
          <w:rFonts w:ascii="Times New Roman" w:eastAsia="Times New Roman" w:hAnsi="Times New Roman" w:cs="Times New Roman"/>
          <w:color w:val="000000"/>
          <w:sz w:val="24"/>
          <w:szCs w:val="24"/>
          <w:lang w:val="tr-TR" w:bidi="bn-IN"/>
        </w:rPr>
        <w:t>yasadışı</w:t>
      </w:r>
      <w:r w:rsidR="00C26F38" w:rsidRPr="00942197">
        <w:rPr>
          <w:rFonts w:ascii="Times New Roman" w:eastAsia="Times New Roman" w:hAnsi="Times New Roman" w:cs="Times New Roman"/>
          <w:color w:val="000000"/>
          <w:sz w:val="24"/>
          <w:szCs w:val="24"/>
          <w:lang w:val="tr-TR" w:bidi="bn-IN"/>
        </w:rPr>
        <w:t xml:space="preserve"> alkollü içki satın almayı tercih ettiklerini bildirmektedir. Ancak güvenlik burada önemli bir rol oynamaktadır. Katılımcılar ancak tamamen güvendikleri kişilerden evde üretilmiş içki almayı seçmektedir.</w:t>
      </w:r>
    </w:p>
    <w:p w14:paraId="3B178579" w14:textId="534805E8" w:rsidR="00C26F38" w:rsidRPr="0051707E" w:rsidRDefault="00C26F38" w:rsidP="0051707E">
      <w:pPr>
        <w:pStyle w:val="Balk2"/>
        <w:numPr>
          <w:ilvl w:val="0"/>
          <w:numId w:val="20"/>
        </w:numPr>
        <w:rPr>
          <w:rFonts w:eastAsiaTheme="majorEastAsia"/>
          <w:lang w:val="tr-TR"/>
        </w:rPr>
      </w:pPr>
      <w:bookmarkStart w:id="4" w:name="_Toc75134592"/>
      <w:r w:rsidRPr="00911C20">
        <w:rPr>
          <w:rFonts w:eastAsiaTheme="majorEastAsia"/>
          <w:lang w:val="tr-TR"/>
        </w:rPr>
        <w:lastRenderedPageBreak/>
        <w:t>Projemizin amaçları</w:t>
      </w:r>
      <w:bookmarkEnd w:id="4"/>
    </w:p>
    <w:p w14:paraId="106850FF" w14:textId="77777777" w:rsidR="001D55E3" w:rsidRPr="00942197" w:rsidRDefault="001D55E3" w:rsidP="001D55E3">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Projemizin amacı, Türkiye’de</w:t>
      </w:r>
    </w:p>
    <w:p w14:paraId="0CF7F88B" w14:textId="77777777" w:rsidR="001D55E3" w:rsidRPr="00942197" w:rsidRDefault="001D55E3" w:rsidP="001D55E3">
      <w:pPr>
        <w:spacing w:after="0" w:line="360" w:lineRule="auto"/>
        <w:ind w:left="720"/>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Ülkeye kaçak sokulan ve yerli kaçak tütün ürünleri</w:t>
      </w:r>
    </w:p>
    <w:p w14:paraId="20069EED" w14:textId="77777777" w:rsidR="001D55E3" w:rsidRPr="00942197" w:rsidRDefault="001D55E3" w:rsidP="001D55E3">
      <w:pPr>
        <w:spacing w:after="0" w:line="360" w:lineRule="auto"/>
        <w:ind w:left="720"/>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Ülkeye kaçak sokulan ve yurtiçinde yasadışı üretilen alkollü içecekler</w:t>
      </w:r>
    </w:p>
    <w:p w14:paraId="390BA6F1" w14:textId="77777777" w:rsidR="001D55E3" w:rsidRPr="00942197" w:rsidRDefault="001D55E3" w:rsidP="001D55E3">
      <w:pPr>
        <w:spacing w:after="0" w:line="360" w:lineRule="auto"/>
        <w:ind w:left="720"/>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Ülkeye kaçak sokulan ve yurtiçinde üretilen yasadışı akaryakıt ve</w:t>
      </w:r>
    </w:p>
    <w:p w14:paraId="0F1031E9" w14:textId="77777777" w:rsidR="001D55E3" w:rsidRPr="00942197" w:rsidRDefault="001D55E3" w:rsidP="001D55E3">
      <w:pPr>
        <w:spacing w:after="0" w:line="360" w:lineRule="auto"/>
        <w:ind w:left="720"/>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xml:space="preserve">- Ülkeye kaçak sokulan ya da yurt içinde yasadışı üretilen cep telefonlarının </w:t>
      </w:r>
    </w:p>
    <w:p w14:paraId="7B57809F" w14:textId="43A3B5D3" w:rsidR="001D55E3" w:rsidRPr="00942197" w:rsidRDefault="007407BB" w:rsidP="001D55E3">
      <w:pPr>
        <w:spacing w:before="240" w:after="0" w:line="360" w:lineRule="auto"/>
        <w:jc w:val="both"/>
        <w:rPr>
          <w:rFonts w:ascii="Times New Roman" w:eastAsia="Times New Roman" w:hAnsi="Times New Roman" w:cs="Times New Roman"/>
          <w:color w:val="000000"/>
          <w:sz w:val="24"/>
          <w:szCs w:val="24"/>
          <w:lang w:val="tr-TR" w:bidi="bn-IN"/>
        </w:rPr>
      </w:pPr>
      <w:proofErr w:type="gramStart"/>
      <w:r>
        <w:rPr>
          <w:rFonts w:ascii="Times New Roman" w:eastAsia="Times New Roman" w:hAnsi="Times New Roman" w:cs="Times New Roman"/>
          <w:color w:val="000000"/>
          <w:sz w:val="24"/>
          <w:szCs w:val="24"/>
          <w:lang w:val="tr-TR" w:bidi="bn-IN"/>
        </w:rPr>
        <w:t>t</w:t>
      </w:r>
      <w:r w:rsidR="001D55E3" w:rsidRPr="00942197">
        <w:rPr>
          <w:rFonts w:ascii="Times New Roman" w:eastAsia="Times New Roman" w:hAnsi="Times New Roman" w:cs="Times New Roman"/>
          <w:color w:val="000000"/>
          <w:sz w:val="24"/>
          <w:szCs w:val="24"/>
          <w:lang w:val="tr-TR" w:bidi="bn-IN"/>
        </w:rPr>
        <w:t>alep</w:t>
      </w:r>
      <w:proofErr w:type="gramEnd"/>
      <w:r w:rsidR="001D55E3" w:rsidRPr="00942197">
        <w:rPr>
          <w:rFonts w:ascii="Times New Roman" w:eastAsia="Times New Roman" w:hAnsi="Times New Roman" w:cs="Times New Roman"/>
          <w:color w:val="000000"/>
          <w:sz w:val="24"/>
          <w:szCs w:val="24"/>
          <w:lang w:val="tr-TR" w:bidi="bn-IN"/>
        </w:rPr>
        <w:t xml:space="preserve"> ve arzını oluşturan çeşitli faktörlerin belirlenmesi ve anlaşılmasıdır.</w:t>
      </w:r>
    </w:p>
    <w:p w14:paraId="66EE50D1"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5F9F41E8" w14:textId="05389DB5" w:rsidR="00C26F38" w:rsidRPr="00942197" w:rsidRDefault="008934F7"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Kaçak</w:t>
      </w:r>
      <w:r w:rsidR="00C26F38" w:rsidRPr="00942197">
        <w:rPr>
          <w:rFonts w:ascii="Times New Roman" w:eastAsia="Times New Roman" w:hAnsi="Times New Roman" w:cs="Times New Roman"/>
          <w:color w:val="000000"/>
          <w:sz w:val="24"/>
          <w:szCs w:val="24"/>
          <w:lang w:val="tr-TR" w:bidi="bn-IN"/>
        </w:rPr>
        <w:t xml:space="preserve"> ve sahte malları bir arada analiz etme kararımızın iki sebebi vardır</w:t>
      </w:r>
      <w:r w:rsidR="001D55E3" w:rsidRPr="00942197">
        <w:rPr>
          <w:rFonts w:ascii="Times New Roman" w:eastAsia="Times New Roman" w:hAnsi="Times New Roman" w:cs="Times New Roman"/>
          <w:color w:val="000000"/>
          <w:sz w:val="24"/>
          <w:szCs w:val="24"/>
          <w:lang w:val="tr-TR" w:bidi="bn-IN"/>
        </w:rPr>
        <w:t xml:space="preserve">: </w:t>
      </w:r>
      <w:r w:rsidR="007407BB">
        <w:rPr>
          <w:rFonts w:ascii="Times New Roman" w:eastAsia="Times New Roman" w:hAnsi="Times New Roman" w:cs="Times New Roman"/>
          <w:color w:val="000000"/>
          <w:sz w:val="24"/>
          <w:szCs w:val="24"/>
          <w:lang w:val="tr-TR" w:bidi="bn-IN"/>
        </w:rPr>
        <w:t>İlk olarak</w:t>
      </w:r>
      <w:r w:rsidR="00C26F38" w:rsidRPr="00942197">
        <w:rPr>
          <w:rFonts w:ascii="Times New Roman" w:eastAsia="Times New Roman" w:hAnsi="Times New Roman" w:cs="Times New Roman"/>
          <w:color w:val="000000"/>
          <w:sz w:val="24"/>
          <w:szCs w:val="24"/>
          <w:lang w:val="tr-TR" w:bidi="bn-IN"/>
        </w:rPr>
        <w:t xml:space="preserve">, yukarıda </w:t>
      </w:r>
      <w:r w:rsidR="007407BB">
        <w:rPr>
          <w:rFonts w:ascii="Times New Roman" w:eastAsia="Times New Roman" w:hAnsi="Times New Roman" w:cs="Times New Roman"/>
          <w:color w:val="000000"/>
          <w:sz w:val="24"/>
          <w:szCs w:val="24"/>
          <w:lang w:val="tr-TR" w:bidi="bn-IN"/>
        </w:rPr>
        <w:t xml:space="preserve">da </w:t>
      </w:r>
      <w:r w:rsidR="00C26F38" w:rsidRPr="00942197">
        <w:rPr>
          <w:rFonts w:ascii="Times New Roman" w:eastAsia="Times New Roman" w:hAnsi="Times New Roman" w:cs="Times New Roman"/>
          <w:color w:val="000000"/>
          <w:sz w:val="24"/>
          <w:szCs w:val="24"/>
          <w:lang w:val="tr-TR" w:bidi="bn-IN"/>
        </w:rPr>
        <w:t>belirtildiği gibi sahte ve kaçak ürün arasındaki sınır</w:t>
      </w:r>
      <w:r w:rsidR="001D55E3" w:rsidRPr="00942197">
        <w:rPr>
          <w:rFonts w:ascii="Times New Roman" w:eastAsia="Times New Roman" w:hAnsi="Times New Roman" w:cs="Times New Roman"/>
          <w:color w:val="000000"/>
          <w:sz w:val="24"/>
          <w:szCs w:val="24"/>
          <w:lang w:val="tr-TR" w:bidi="bn-IN"/>
        </w:rPr>
        <w:t>,</w:t>
      </w:r>
      <w:r w:rsidR="007407BB">
        <w:rPr>
          <w:rFonts w:ascii="Times New Roman" w:eastAsia="Times New Roman" w:hAnsi="Times New Roman" w:cs="Times New Roman"/>
          <w:color w:val="000000"/>
          <w:sz w:val="24"/>
          <w:szCs w:val="24"/>
          <w:lang w:val="tr-TR" w:bidi="bn-IN"/>
        </w:rPr>
        <w:t xml:space="preserve"> </w:t>
      </w:r>
      <w:r w:rsidR="001D55E3" w:rsidRPr="00942197">
        <w:rPr>
          <w:rFonts w:ascii="Times New Roman" w:eastAsia="Times New Roman" w:hAnsi="Times New Roman" w:cs="Times New Roman"/>
          <w:color w:val="000000"/>
          <w:sz w:val="24"/>
          <w:szCs w:val="24"/>
          <w:lang w:val="tr-TR" w:bidi="bn-IN"/>
        </w:rPr>
        <w:t xml:space="preserve">en azından bu malların tüketicileri için, </w:t>
      </w:r>
      <w:r w:rsidR="007407BB">
        <w:rPr>
          <w:rFonts w:ascii="Times New Roman" w:eastAsia="Times New Roman" w:hAnsi="Times New Roman" w:cs="Times New Roman"/>
          <w:color w:val="000000"/>
          <w:sz w:val="24"/>
          <w:szCs w:val="24"/>
          <w:lang w:val="tr-TR" w:bidi="bn-IN"/>
        </w:rPr>
        <w:t>muğlaktır.</w:t>
      </w:r>
      <w:r w:rsidR="00C26F38" w:rsidRPr="00942197">
        <w:rPr>
          <w:rFonts w:ascii="Times New Roman" w:eastAsia="Times New Roman" w:hAnsi="Times New Roman" w:cs="Times New Roman"/>
          <w:color w:val="000000"/>
          <w:sz w:val="24"/>
          <w:szCs w:val="24"/>
          <w:lang w:val="tr-TR" w:bidi="bn-IN"/>
        </w:rPr>
        <w:t xml:space="preserve"> </w:t>
      </w:r>
      <w:r w:rsidR="001D55E3" w:rsidRPr="00942197">
        <w:rPr>
          <w:rFonts w:ascii="Times New Roman" w:eastAsia="Times New Roman" w:hAnsi="Times New Roman" w:cs="Times New Roman"/>
          <w:color w:val="000000"/>
          <w:sz w:val="24"/>
          <w:szCs w:val="24"/>
          <w:lang w:val="tr-TR" w:bidi="bn-IN"/>
        </w:rPr>
        <w:t xml:space="preserve">İkinci </w:t>
      </w:r>
      <w:r w:rsidR="00C26F38" w:rsidRPr="00942197">
        <w:rPr>
          <w:rFonts w:ascii="Times New Roman" w:eastAsia="Times New Roman" w:hAnsi="Times New Roman" w:cs="Times New Roman"/>
          <w:color w:val="000000"/>
          <w:sz w:val="24"/>
          <w:szCs w:val="24"/>
          <w:lang w:val="tr-TR" w:bidi="bn-IN"/>
        </w:rPr>
        <w:t>olarak</w:t>
      </w:r>
      <w:r w:rsidR="001D55E3" w:rsidRPr="00942197">
        <w:rPr>
          <w:rFonts w:ascii="Times New Roman" w:eastAsia="Times New Roman" w:hAnsi="Times New Roman" w:cs="Times New Roman"/>
          <w:color w:val="000000"/>
          <w:sz w:val="24"/>
          <w:szCs w:val="24"/>
          <w:lang w:val="tr-TR" w:bidi="bn-IN"/>
        </w:rPr>
        <w:t xml:space="preserve">, </w:t>
      </w:r>
      <w:r w:rsidR="00C26F38" w:rsidRPr="00942197">
        <w:rPr>
          <w:rFonts w:ascii="Times New Roman" w:eastAsia="Times New Roman" w:hAnsi="Times New Roman" w:cs="Times New Roman"/>
          <w:color w:val="000000"/>
          <w:sz w:val="24"/>
          <w:szCs w:val="24"/>
          <w:lang w:val="tr-TR" w:bidi="bn-IN"/>
        </w:rPr>
        <w:t xml:space="preserve">yaptığımız ön araştırmaya göre </w:t>
      </w:r>
      <w:r w:rsidR="00476DAE" w:rsidRPr="00942197">
        <w:rPr>
          <w:rFonts w:ascii="Times New Roman" w:eastAsia="Times New Roman" w:hAnsi="Times New Roman" w:cs="Times New Roman"/>
          <w:color w:val="000000"/>
          <w:sz w:val="24"/>
          <w:szCs w:val="24"/>
          <w:lang w:val="tr-TR" w:bidi="bn-IN"/>
        </w:rPr>
        <w:t>kaçak</w:t>
      </w:r>
      <w:r w:rsidR="00C26F38" w:rsidRPr="00942197">
        <w:rPr>
          <w:rFonts w:ascii="Times New Roman" w:eastAsia="Times New Roman" w:hAnsi="Times New Roman" w:cs="Times New Roman"/>
          <w:color w:val="000000"/>
          <w:sz w:val="24"/>
          <w:szCs w:val="24"/>
          <w:lang w:val="tr-TR" w:bidi="bn-IN"/>
        </w:rPr>
        <w:t xml:space="preserve"> ürünler yasadış</w:t>
      </w:r>
      <w:r w:rsidR="001D55E3" w:rsidRPr="00942197">
        <w:rPr>
          <w:rFonts w:ascii="Times New Roman" w:eastAsia="Times New Roman" w:hAnsi="Times New Roman" w:cs="Times New Roman"/>
          <w:color w:val="000000"/>
          <w:sz w:val="24"/>
          <w:szCs w:val="24"/>
          <w:lang w:val="tr-TR" w:bidi="bn-IN"/>
        </w:rPr>
        <w:t>ı ticaretin yalnızca bir kısmını</w:t>
      </w:r>
      <w:r w:rsidR="00C26F38" w:rsidRPr="00942197">
        <w:rPr>
          <w:rFonts w:ascii="Times New Roman" w:eastAsia="Times New Roman" w:hAnsi="Times New Roman" w:cs="Times New Roman"/>
          <w:color w:val="000000"/>
          <w:sz w:val="24"/>
          <w:szCs w:val="24"/>
          <w:lang w:val="tr-TR" w:bidi="bn-IN"/>
        </w:rPr>
        <w:t xml:space="preserve"> oluşturmakta, diğer kısmı sahte mallardan oluşmaktadır.</w:t>
      </w:r>
      <w:r w:rsidR="007B01C4" w:rsidRPr="00942197">
        <w:rPr>
          <w:rStyle w:val="DipnotBavurusu"/>
          <w:rFonts w:ascii="Times New Roman" w:eastAsia="Times New Roman" w:hAnsi="Times New Roman" w:cs="Times New Roman"/>
          <w:color w:val="000000"/>
          <w:sz w:val="24"/>
          <w:szCs w:val="24"/>
          <w:lang w:val="tr-TR" w:bidi="bn-IN"/>
        </w:rPr>
        <w:footnoteReference w:id="1"/>
      </w:r>
      <w:r w:rsidR="00C26F38" w:rsidRPr="00942197">
        <w:rPr>
          <w:rFonts w:ascii="Times New Roman" w:eastAsia="Times New Roman" w:hAnsi="Times New Roman" w:cs="Times New Roman"/>
          <w:color w:val="000000"/>
          <w:sz w:val="24"/>
          <w:szCs w:val="24"/>
          <w:lang w:val="tr-TR" w:bidi="bn-IN"/>
        </w:rPr>
        <w:t xml:space="preserve"> Örneğin </w:t>
      </w:r>
      <w:r w:rsidR="002A7AE7" w:rsidRPr="00942197">
        <w:rPr>
          <w:rFonts w:ascii="Times New Roman" w:eastAsia="Times New Roman" w:hAnsi="Times New Roman" w:cs="Times New Roman"/>
          <w:i/>
          <w:iCs/>
          <w:color w:val="000000"/>
          <w:sz w:val="24"/>
          <w:szCs w:val="24"/>
          <w:lang w:val="tr-TR" w:bidi="bn-IN"/>
        </w:rPr>
        <w:t>Mey-</w:t>
      </w:r>
      <w:proofErr w:type="spellStart"/>
      <w:r w:rsidR="002A7AE7" w:rsidRPr="00942197">
        <w:rPr>
          <w:rFonts w:ascii="Times New Roman" w:eastAsia="Times New Roman" w:hAnsi="Times New Roman" w:cs="Times New Roman"/>
          <w:i/>
          <w:iCs/>
          <w:color w:val="000000"/>
          <w:sz w:val="24"/>
          <w:szCs w:val="24"/>
          <w:lang w:val="tr-TR" w:bidi="bn-IN"/>
        </w:rPr>
        <w:t>Diageo</w:t>
      </w:r>
      <w:r w:rsidR="001D55E3" w:rsidRPr="00942197">
        <w:rPr>
          <w:rFonts w:ascii="Times New Roman" w:eastAsia="Times New Roman" w:hAnsi="Times New Roman" w:cs="Times New Roman"/>
          <w:color w:val="000000"/>
          <w:sz w:val="24"/>
          <w:szCs w:val="24"/>
          <w:lang w:val="tr-TR" w:bidi="bn-IN"/>
        </w:rPr>
        <w:t>’nun</w:t>
      </w:r>
      <w:proofErr w:type="spellEnd"/>
      <w:r w:rsidR="007407BB">
        <w:rPr>
          <w:rFonts w:ascii="Times New Roman" w:eastAsia="Times New Roman" w:hAnsi="Times New Roman" w:cs="Times New Roman"/>
          <w:color w:val="000000"/>
          <w:sz w:val="24"/>
          <w:szCs w:val="24"/>
          <w:lang w:val="tr-TR" w:bidi="bn-IN"/>
        </w:rPr>
        <w:t xml:space="preserve"> </w:t>
      </w:r>
      <w:r w:rsidR="00C26F38" w:rsidRPr="00942197">
        <w:rPr>
          <w:rFonts w:ascii="Times New Roman" w:eastAsia="Times New Roman" w:hAnsi="Times New Roman" w:cs="Times New Roman"/>
          <w:color w:val="000000"/>
          <w:sz w:val="24"/>
          <w:szCs w:val="24"/>
          <w:lang w:val="tr-TR" w:bidi="bn-IN"/>
        </w:rPr>
        <w:t>hukuk müşavirine göre</w:t>
      </w:r>
      <w:r w:rsidR="001D55E3" w:rsidRPr="00942197">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yasadışı ticareti yapılan alkollü içeceklerin neredeyse </w:t>
      </w:r>
      <w:r w:rsidR="001D55E3" w:rsidRPr="00942197">
        <w:rPr>
          <w:rFonts w:ascii="Times New Roman" w:eastAsia="Times New Roman" w:hAnsi="Times New Roman" w:cs="Times New Roman"/>
          <w:color w:val="000000"/>
          <w:sz w:val="24"/>
          <w:szCs w:val="24"/>
          <w:lang w:val="tr-TR" w:bidi="bn-IN"/>
        </w:rPr>
        <w:t xml:space="preserve">%60’ı </w:t>
      </w:r>
      <w:r w:rsidR="00C26F38" w:rsidRPr="00942197">
        <w:rPr>
          <w:rFonts w:ascii="Times New Roman" w:eastAsia="Times New Roman" w:hAnsi="Times New Roman" w:cs="Times New Roman"/>
          <w:color w:val="000000"/>
          <w:sz w:val="24"/>
          <w:szCs w:val="24"/>
          <w:lang w:val="tr-TR" w:bidi="bn-IN"/>
        </w:rPr>
        <w:t>kullanılmış şişelerin tekrar doldurulması ile gerçekleşirken</w:t>
      </w:r>
      <w:r w:rsidR="001D55E3" w:rsidRPr="00942197">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kalan </w:t>
      </w:r>
      <w:r w:rsidR="001D55E3" w:rsidRPr="00942197">
        <w:rPr>
          <w:rFonts w:ascii="Times New Roman" w:eastAsia="Times New Roman" w:hAnsi="Times New Roman" w:cs="Times New Roman"/>
          <w:color w:val="000000"/>
          <w:sz w:val="24"/>
          <w:szCs w:val="24"/>
          <w:lang w:val="tr-TR" w:bidi="bn-IN"/>
        </w:rPr>
        <w:t xml:space="preserve">%40’ı </w:t>
      </w:r>
      <w:r w:rsidR="00C26F38" w:rsidRPr="00942197">
        <w:rPr>
          <w:rFonts w:ascii="Times New Roman" w:eastAsia="Times New Roman" w:hAnsi="Times New Roman" w:cs="Times New Roman"/>
          <w:color w:val="000000"/>
          <w:sz w:val="24"/>
          <w:szCs w:val="24"/>
          <w:lang w:val="tr-TR" w:bidi="bn-IN"/>
        </w:rPr>
        <w:t>yasadışı ithalatla olmaktadır.</w:t>
      </w:r>
    </w:p>
    <w:p w14:paraId="7BB05544"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1BF83722" w14:textId="130E9DA9"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Projemizin amacı</w:t>
      </w:r>
      <w:r w:rsidR="001D55E3"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w:t>
      </w:r>
      <w:r w:rsidR="007B01C4">
        <w:rPr>
          <w:rFonts w:ascii="Times New Roman" w:eastAsia="Times New Roman" w:hAnsi="Times New Roman" w:cs="Times New Roman"/>
          <w:color w:val="000000"/>
          <w:sz w:val="24"/>
          <w:szCs w:val="24"/>
          <w:lang w:val="tr-TR" w:bidi="bn-IN"/>
        </w:rPr>
        <w:t xml:space="preserve">hem </w:t>
      </w:r>
      <w:r w:rsidRPr="00942197">
        <w:rPr>
          <w:rFonts w:ascii="Times New Roman" w:eastAsia="Times New Roman" w:hAnsi="Times New Roman" w:cs="Times New Roman"/>
          <w:color w:val="000000"/>
          <w:sz w:val="24"/>
          <w:szCs w:val="24"/>
          <w:lang w:val="tr-TR" w:bidi="bn-IN"/>
        </w:rPr>
        <w:t xml:space="preserve">seçilen </w:t>
      </w:r>
      <w:r w:rsidR="001D55E3" w:rsidRPr="00942197">
        <w:rPr>
          <w:rFonts w:ascii="Times New Roman" w:eastAsia="Times New Roman" w:hAnsi="Times New Roman" w:cs="Times New Roman"/>
          <w:color w:val="000000"/>
          <w:sz w:val="24"/>
          <w:szCs w:val="24"/>
          <w:lang w:val="tr-TR" w:bidi="bn-IN"/>
        </w:rPr>
        <w:t xml:space="preserve">malların </w:t>
      </w:r>
      <w:r w:rsidRPr="00942197">
        <w:rPr>
          <w:rFonts w:ascii="Times New Roman" w:eastAsia="Times New Roman" w:hAnsi="Times New Roman" w:cs="Times New Roman"/>
          <w:color w:val="000000"/>
          <w:sz w:val="24"/>
          <w:szCs w:val="24"/>
          <w:lang w:val="tr-TR" w:bidi="bn-IN"/>
        </w:rPr>
        <w:t>ya</w:t>
      </w:r>
      <w:r w:rsidR="00057C23" w:rsidRPr="00942197">
        <w:rPr>
          <w:rFonts w:ascii="Times New Roman" w:eastAsia="Times New Roman" w:hAnsi="Times New Roman" w:cs="Times New Roman"/>
          <w:color w:val="000000"/>
          <w:sz w:val="24"/>
          <w:szCs w:val="24"/>
          <w:lang w:val="tr-TR" w:bidi="bn-IN"/>
        </w:rPr>
        <w:t xml:space="preserve">sadışı ticaretinin talep ve arzını şekillendiren unsurları aydınlatmak </w:t>
      </w:r>
      <w:r w:rsidR="007B01C4">
        <w:rPr>
          <w:rFonts w:ascii="Times New Roman" w:eastAsia="Times New Roman" w:hAnsi="Times New Roman" w:cs="Times New Roman"/>
          <w:color w:val="000000"/>
          <w:sz w:val="24"/>
          <w:szCs w:val="24"/>
          <w:lang w:val="tr-TR" w:bidi="bn-IN"/>
        </w:rPr>
        <w:t>hem de</w:t>
      </w:r>
      <w:r w:rsidRPr="00942197">
        <w:rPr>
          <w:rFonts w:ascii="Times New Roman" w:eastAsia="Times New Roman" w:hAnsi="Times New Roman" w:cs="Times New Roman"/>
          <w:color w:val="000000"/>
          <w:sz w:val="24"/>
          <w:szCs w:val="24"/>
          <w:lang w:val="tr-TR" w:bidi="bn-IN"/>
        </w:rPr>
        <w:t xml:space="preserve"> cezai müeyyi</w:t>
      </w:r>
      <w:r w:rsidR="00057C23" w:rsidRPr="00942197">
        <w:rPr>
          <w:rFonts w:ascii="Times New Roman" w:eastAsia="Times New Roman" w:hAnsi="Times New Roman" w:cs="Times New Roman"/>
          <w:color w:val="000000"/>
          <w:sz w:val="24"/>
          <w:szCs w:val="24"/>
          <w:lang w:val="tr-TR" w:bidi="bn-IN"/>
        </w:rPr>
        <w:t xml:space="preserve">deler, </w:t>
      </w:r>
      <w:r w:rsidRPr="00942197">
        <w:rPr>
          <w:rFonts w:ascii="Times New Roman" w:eastAsia="Times New Roman" w:hAnsi="Times New Roman" w:cs="Times New Roman"/>
          <w:color w:val="000000"/>
          <w:sz w:val="24"/>
          <w:szCs w:val="24"/>
          <w:lang w:val="tr-TR" w:bidi="bn-IN"/>
        </w:rPr>
        <w:t xml:space="preserve">mevzuat </w:t>
      </w:r>
      <w:r w:rsidR="00057C23" w:rsidRPr="00942197">
        <w:rPr>
          <w:rFonts w:ascii="Times New Roman" w:eastAsia="Times New Roman" w:hAnsi="Times New Roman" w:cs="Times New Roman"/>
          <w:color w:val="000000"/>
          <w:sz w:val="24"/>
          <w:szCs w:val="24"/>
          <w:lang w:val="tr-TR" w:bidi="bn-IN"/>
        </w:rPr>
        <w:t>v</w:t>
      </w:r>
      <w:r w:rsidRPr="00942197">
        <w:rPr>
          <w:rFonts w:ascii="Times New Roman" w:eastAsia="Times New Roman" w:hAnsi="Times New Roman" w:cs="Times New Roman"/>
          <w:color w:val="000000"/>
          <w:sz w:val="24"/>
          <w:szCs w:val="24"/>
          <w:lang w:val="tr-TR" w:bidi="bn-IN"/>
        </w:rPr>
        <w:t xml:space="preserve">e vergi kurallarında </w:t>
      </w:r>
      <w:r w:rsidR="00057C23" w:rsidRPr="00942197">
        <w:rPr>
          <w:rFonts w:ascii="Times New Roman" w:eastAsia="Times New Roman" w:hAnsi="Times New Roman" w:cs="Times New Roman"/>
          <w:color w:val="000000"/>
          <w:sz w:val="24"/>
          <w:szCs w:val="24"/>
          <w:lang w:val="tr-TR" w:bidi="bn-IN"/>
        </w:rPr>
        <w:t xml:space="preserve">yapılabilecek </w:t>
      </w:r>
      <w:r w:rsidRPr="00942197">
        <w:rPr>
          <w:rFonts w:ascii="Times New Roman" w:eastAsia="Times New Roman" w:hAnsi="Times New Roman" w:cs="Times New Roman"/>
          <w:color w:val="000000"/>
          <w:sz w:val="24"/>
          <w:szCs w:val="24"/>
          <w:lang w:val="tr-TR" w:bidi="bn-IN"/>
        </w:rPr>
        <w:t>değişikli</w:t>
      </w:r>
      <w:r w:rsidR="00057C23" w:rsidRPr="00942197">
        <w:rPr>
          <w:rFonts w:ascii="Times New Roman" w:eastAsia="Times New Roman" w:hAnsi="Times New Roman" w:cs="Times New Roman"/>
          <w:color w:val="000000"/>
          <w:sz w:val="24"/>
          <w:szCs w:val="24"/>
          <w:lang w:val="tr-TR" w:bidi="bn-IN"/>
        </w:rPr>
        <w:t xml:space="preserve">klere dair </w:t>
      </w:r>
      <w:r w:rsidRPr="00942197">
        <w:rPr>
          <w:rFonts w:ascii="Times New Roman" w:eastAsia="Times New Roman" w:hAnsi="Times New Roman" w:cs="Times New Roman"/>
          <w:color w:val="000000"/>
          <w:sz w:val="24"/>
          <w:szCs w:val="24"/>
          <w:lang w:val="tr-TR" w:bidi="bn-IN"/>
        </w:rPr>
        <w:t xml:space="preserve">bazı somut politika önerileri </w:t>
      </w:r>
      <w:r w:rsidR="00057C23" w:rsidRPr="00942197">
        <w:rPr>
          <w:rFonts w:ascii="Times New Roman" w:eastAsia="Times New Roman" w:hAnsi="Times New Roman" w:cs="Times New Roman"/>
          <w:color w:val="000000"/>
          <w:sz w:val="24"/>
          <w:szCs w:val="24"/>
          <w:lang w:val="tr-TR" w:bidi="bn-IN"/>
        </w:rPr>
        <w:t>sunmaktır</w:t>
      </w:r>
      <w:r w:rsidRPr="00942197">
        <w:rPr>
          <w:rFonts w:ascii="Times New Roman" w:eastAsia="Times New Roman" w:hAnsi="Times New Roman" w:cs="Times New Roman"/>
          <w:color w:val="000000"/>
          <w:sz w:val="24"/>
          <w:szCs w:val="24"/>
          <w:lang w:val="tr-TR" w:bidi="bn-IN"/>
        </w:rPr>
        <w:t xml:space="preserve">. Ayrıca bu projeden </w:t>
      </w:r>
      <w:r w:rsidR="007B01C4">
        <w:rPr>
          <w:rFonts w:ascii="Times New Roman" w:eastAsia="Times New Roman" w:hAnsi="Times New Roman" w:cs="Times New Roman"/>
          <w:color w:val="000000"/>
          <w:sz w:val="24"/>
          <w:szCs w:val="24"/>
          <w:lang w:val="tr-TR" w:bidi="bn-IN"/>
        </w:rPr>
        <w:t xml:space="preserve">elde edilen bulgular </w:t>
      </w:r>
      <w:r w:rsidRPr="00942197">
        <w:rPr>
          <w:rFonts w:ascii="Times New Roman" w:eastAsia="Times New Roman" w:hAnsi="Times New Roman" w:cs="Times New Roman"/>
          <w:color w:val="000000"/>
          <w:sz w:val="24"/>
          <w:szCs w:val="24"/>
          <w:lang w:val="tr-TR" w:bidi="bn-IN"/>
        </w:rPr>
        <w:t>Türk toplumunda yasadışı ticaretin</w:t>
      </w:r>
      <w:r w:rsidR="00AD02B3">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 xml:space="preserve">sağlık, kamu finansmanı </w:t>
      </w:r>
      <w:r w:rsidR="00EA4A31" w:rsidRPr="00942197">
        <w:rPr>
          <w:rFonts w:ascii="Times New Roman" w:eastAsia="Times New Roman" w:hAnsi="Times New Roman" w:cs="Times New Roman"/>
          <w:color w:val="000000"/>
          <w:sz w:val="24"/>
          <w:szCs w:val="24"/>
          <w:lang w:val="tr-TR" w:bidi="bn-IN"/>
        </w:rPr>
        <w:t>v</w:t>
      </w:r>
      <w:r w:rsidRPr="00942197">
        <w:rPr>
          <w:rFonts w:ascii="Times New Roman" w:eastAsia="Times New Roman" w:hAnsi="Times New Roman" w:cs="Times New Roman"/>
          <w:color w:val="000000"/>
          <w:sz w:val="24"/>
          <w:szCs w:val="24"/>
          <w:lang w:val="tr-TR" w:bidi="bn-IN"/>
        </w:rPr>
        <w:t xml:space="preserve">e organize </w:t>
      </w:r>
      <w:r w:rsidR="00AD02B3">
        <w:rPr>
          <w:rFonts w:ascii="Times New Roman" w:eastAsia="Times New Roman" w:hAnsi="Times New Roman" w:cs="Times New Roman"/>
          <w:color w:val="000000"/>
          <w:sz w:val="24"/>
          <w:szCs w:val="24"/>
          <w:lang w:val="tr-TR" w:bidi="bn-IN"/>
        </w:rPr>
        <w:t>s</w:t>
      </w:r>
      <w:r w:rsidRPr="00942197">
        <w:rPr>
          <w:rFonts w:ascii="Times New Roman" w:eastAsia="Times New Roman" w:hAnsi="Times New Roman" w:cs="Times New Roman"/>
          <w:color w:val="000000"/>
          <w:sz w:val="24"/>
          <w:szCs w:val="24"/>
          <w:lang w:val="tr-TR" w:bidi="bn-IN"/>
        </w:rPr>
        <w:t>uçun olumsuz sonuçları</w:t>
      </w:r>
      <w:r w:rsidR="00057C23" w:rsidRPr="00942197">
        <w:rPr>
          <w:rFonts w:ascii="Times New Roman" w:eastAsia="Times New Roman" w:hAnsi="Times New Roman" w:cs="Times New Roman"/>
          <w:color w:val="000000"/>
          <w:sz w:val="24"/>
          <w:szCs w:val="24"/>
          <w:lang w:val="tr-TR" w:bidi="bn-IN"/>
        </w:rPr>
        <w:t>yla ilgili farkındalığın artırılmasın</w:t>
      </w:r>
      <w:r w:rsidR="00AD02B3">
        <w:rPr>
          <w:rFonts w:ascii="Times New Roman" w:eastAsia="Times New Roman" w:hAnsi="Times New Roman" w:cs="Times New Roman"/>
          <w:color w:val="000000"/>
          <w:sz w:val="24"/>
          <w:szCs w:val="24"/>
          <w:lang w:val="tr-TR" w:bidi="bn-IN"/>
        </w:rPr>
        <w:t>a hizmet edebilir. Doğrudan cevaplamak istediğimiz veya en azından cevabına katkıda bulunmak istediğimiz soruları şöyle sıralayabiliriz:</w:t>
      </w:r>
    </w:p>
    <w:p w14:paraId="1C67D1D8" w14:textId="53B851AC" w:rsidR="00C26F38" w:rsidRPr="00942197" w:rsidRDefault="00AD02B3" w:rsidP="00786A45">
      <w:pPr>
        <w:numPr>
          <w:ilvl w:val="0"/>
          <w:numId w:val="3"/>
        </w:numPr>
        <w:spacing w:after="0" w:line="360" w:lineRule="auto"/>
        <w:jc w:val="both"/>
        <w:textAlignment w:val="baseline"/>
        <w:rPr>
          <w:rFonts w:ascii="Times New Roman" w:eastAsia="Times New Roman" w:hAnsi="Times New Roman" w:cs="Times New Roman"/>
          <w:color w:val="000000"/>
          <w:sz w:val="24"/>
          <w:szCs w:val="24"/>
          <w:lang w:val="tr-TR" w:bidi="bn-IN"/>
        </w:rPr>
      </w:pPr>
      <w:r>
        <w:rPr>
          <w:rFonts w:ascii="Times New Roman" w:eastAsia="Times New Roman" w:hAnsi="Times New Roman" w:cs="Times New Roman"/>
          <w:color w:val="000000"/>
          <w:sz w:val="24"/>
          <w:szCs w:val="24"/>
          <w:lang w:val="tr-TR" w:bidi="bn-IN"/>
        </w:rPr>
        <w:t>Bu tür ürünleri</w:t>
      </w:r>
      <w:r w:rsidR="00C26F38" w:rsidRPr="00942197">
        <w:rPr>
          <w:rFonts w:ascii="Times New Roman" w:eastAsia="Times New Roman" w:hAnsi="Times New Roman" w:cs="Times New Roman"/>
          <w:color w:val="000000"/>
          <w:sz w:val="24"/>
          <w:szCs w:val="24"/>
          <w:lang w:val="tr-TR" w:bidi="bn-IN"/>
        </w:rPr>
        <w:t xml:space="preserve"> kim üret</w:t>
      </w:r>
      <w:r w:rsidR="006F3EB6" w:rsidRPr="00942197">
        <w:rPr>
          <w:rFonts w:ascii="Times New Roman" w:eastAsia="Times New Roman" w:hAnsi="Times New Roman" w:cs="Times New Roman"/>
          <w:color w:val="000000"/>
          <w:sz w:val="24"/>
          <w:szCs w:val="24"/>
          <w:lang w:val="tr-TR" w:bidi="bn-IN"/>
        </w:rPr>
        <w:t>erek tedarik et</w:t>
      </w:r>
      <w:r w:rsidR="00C26F38" w:rsidRPr="00942197">
        <w:rPr>
          <w:rFonts w:ascii="Times New Roman" w:eastAsia="Times New Roman" w:hAnsi="Times New Roman" w:cs="Times New Roman"/>
          <w:color w:val="000000"/>
          <w:sz w:val="24"/>
          <w:szCs w:val="24"/>
          <w:lang w:val="tr-TR" w:bidi="bn-IN"/>
        </w:rPr>
        <w:t xml:space="preserve">mektedir? Bu tür tedarikçiler neden ve nasıl </w:t>
      </w:r>
      <w:r w:rsidR="006F3EB6" w:rsidRPr="00942197">
        <w:rPr>
          <w:rFonts w:ascii="Times New Roman" w:eastAsia="Times New Roman" w:hAnsi="Times New Roman" w:cs="Times New Roman"/>
          <w:color w:val="000000"/>
          <w:sz w:val="24"/>
          <w:szCs w:val="24"/>
          <w:lang w:val="tr-TR" w:bidi="bn-IN"/>
        </w:rPr>
        <w:t xml:space="preserve">bu </w:t>
      </w:r>
      <w:r w:rsidR="00C26F38" w:rsidRPr="00942197">
        <w:rPr>
          <w:rFonts w:ascii="Times New Roman" w:eastAsia="Times New Roman" w:hAnsi="Times New Roman" w:cs="Times New Roman"/>
          <w:color w:val="000000"/>
          <w:sz w:val="24"/>
          <w:szCs w:val="24"/>
          <w:lang w:val="tr-TR" w:bidi="bn-IN"/>
        </w:rPr>
        <w:t>malları üretmekte ya da Türkiye'ye kaçak olarak sokmaktadır?</w:t>
      </w:r>
    </w:p>
    <w:p w14:paraId="55EA11AD" w14:textId="77777777" w:rsidR="00C26F38" w:rsidRPr="00942197" w:rsidRDefault="00C26F38" w:rsidP="00786A45">
      <w:pPr>
        <w:numPr>
          <w:ilvl w:val="0"/>
          <w:numId w:val="3"/>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Bu tür yasadışı malları tüketicilere ulaştırmak için hangi şebekeler kullanılmaktadır?</w:t>
      </w:r>
    </w:p>
    <w:p w14:paraId="0FB4FB42" w14:textId="3938E381" w:rsidR="00C26F38" w:rsidRPr="00942197" w:rsidRDefault="00C26F38" w:rsidP="00786A45">
      <w:pPr>
        <w:numPr>
          <w:ilvl w:val="0"/>
          <w:numId w:val="3"/>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Tüketiciler neden bu tür yasadışı malları (</w:t>
      </w:r>
      <w:r w:rsidR="00476DAE" w:rsidRPr="00942197">
        <w:rPr>
          <w:rFonts w:ascii="Times New Roman" w:eastAsia="Times New Roman" w:hAnsi="Times New Roman" w:cs="Times New Roman"/>
          <w:color w:val="000000"/>
          <w:sz w:val="24"/>
          <w:szCs w:val="24"/>
          <w:lang w:val="tr-TR" w:bidi="bn-IN"/>
        </w:rPr>
        <w:t>kaçak</w:t>
      </w:r>
      <w:r w:rsidRPr="00942197">
        <w:rPr>
          <w:rFonts w:ascii="Times New Roman" w:eastAsia="Times New Roman" w:hAnsi="Times New Roman" w:cs="Times New Roman"/>
          <w:color w:val="000000"/>
          <w:sz w:val="24"/>
          <w:szCs w:val="24"/>
          <w:lang w:val="tr-TR" w:bidi="bn-IN"/>
        </w:rPr>
        <w:t xml:space="preserve"> ve sahte) tercih etmektedir? Bunları nereden ve nasıl satın almaktadır?</w:t>
      </w:r>
    </w:p>
    <w:p w14:paraId="2D17CB8D" w14:textId="00D6C04A" w:rsidR="00C26F38" w:rsidRPr="00942197" w:rsidRDefault="00C26F38" w:rsidP="00786A45">
      <w:pPr>
        <w:numPr>
          <w:ilvl w:val="0"/>
          <w:numId w:val="3"/>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xml:space="preserve">Kolluk </w:t>
      </w:r>
      <w:r w:rsidR="002A7AE7" w:rsidRPr="00942197">
        <w:rPr>
          <w:rFonts w:ascii="Times New Roman" w:eastAsia="Times New Roman" w:hAnsi="Times New Roman" w:cs="Times New Roman"/>
          <w:color w:val="000000"/>
          <w:sz w:val="24"/>
          <w:szCs w:val="24"/>
          <w:lang w:val="tr-TR" w:bidi="bn-IN"/>
        </w:rPr>
        <w:t>kuvveti</w:t>
      </w:r>
      <w:r w:rsidRPr="00942197">
        <w:rPr>
          <w:rFonts w:ascii="Times New Roman" w:eastAsia="Times New Roman" w:hAnsi="Times New Roman" w:cs="Times New Roman"/>
          <w:color w:val="000000"/>
          <w:sz w:val="24"/>
          <w:szCs w:val="24"/>
          <w:lang w:val="tr-TR" w:bidi="bn-IN"/>
        </w:rPr>
        <w:t xml:space="preserve"> bu tür </w:t>
      </w:r>
      <w:r w:rsidR="009A277D" w:rsidRPr="00942197">
        <w:rPr>
          <w:rFonts w:ascii="Times New Roman" w:eastAsia="Times New Roman" w:hAnsi="Times New Roman" w:cs="Times New Roman"/>
          <w:color w:val="000000"/>
          <w:sz w:val="24"/>
          <w:szCs w:val="24"/>
          <w:lang w:val="tr-TR" w:bidi="bn-IN"/>
        </w:rPr>
        <w:t>yasadışı</w:t>
      </w:r>
      <w:r w:rsidRPr="00942197">
        <w:rPr>
          <w:rFonts w:ascii="Times New Roman" w:eastAsia="Times New Roman" w:hAnsi="Times New Roman" w:cs="Times New Roman"/>
          <w:color w:val="000000"/>
          <w:sz w:val="24"/>
          <w:szCs w:val="24"/>
          <w:lang w:val="tr-TR" w:bidi="bn-IN"/>
        </w:rPr>
        <w:t xml:space="preserve"> faaliyetler ile nasıl mücadele etmektedir? Uygulanan </w:t>
      </w:r>
      <w:r w:rsidR="006F3EB6" w:rsidRPr="00942197">
        <w:rPr>
          <w:rFonts w:ascii="Times New Roman" w:eastAsia="Times New Roman" w:hAnsi="Times New Roman" w:cs="Times New Roman"/>
          <w:color w:val="000000"/>
          <w:sz w:val="24"/>
          <w:szCs w:val="24"/>
          <w:lang w:val="tr-TR" w:bidi="bn-IN"/>
        </w:rPr>
        <w:t xml:space="preserve">mevzuatın </w:t>
      </w:r>
      <w:r w:rsidRPr="00942197">
        <w:rPr>
          <w:rFonts w:ascii="Times New Roman" w:eastAsia="Times New Roman" w:hAnsi="Times New Roman" w:cs="Times New Roman"/>
          <w:color w:val="000000"/>
          <w:sz w:val="24"/>
          <w:szCs w:val="24"/>
          <w:lang w:val="tr-TR" w:bidi="bn-IN"/>
        </w:rPr>
        <w:t xml:space="preserve">öngördüğü </w:t>
      </w:r>
      <w:r w:rsidR="006F3EB6" w:rsidRPr="00942197">
        <w:rPr>
          <w:rFonts w:ascii="Times New Roman" w:eastAsia="Times New Roman" w:hAnsi="Times New Roman" w:cs="Times New Roman"/>
          <w:color w:val="000000"/>
          <w:sz w:val="24"/>
          <w:szCs w:val="24"/>
          <w:lang w:val="tr-TR" w:bidi="bn-IN"/>
        </w:rPr>
        <w:t>cezalar nelerdir? Bu ceza</w:t>
      </w:r>
      <w:r w:rsidRPr="00942197">
        <w:rPr>
          <w:rFonts w:ascii="Times New Roman" w:eastAsia="Times New Roman" w:hAnsi="Times New Roman" w:cs="Times New Roman"/>
          <w:color w:val="000000"/>
          <w:sz w:val="24"/>
          <w:szCs w:val="24"/>
          <w:lang w:val="tr-TR" w:bidi="bn-IN"/>
        </w:rPr>
        <w:t xml:space="preserve"> ve uygulamaların caydırıcılığı var mıdır?</w:t>
      </w:r>
    </w:p>
    <w:p w14:paraId="04E89906" w14:textId="499B96F2" w:rsidR="00C26F38" w:rsidRDefault="00C26F38" w:rsidP="00786A45">
      <w:pPr>
        <w:numPr>
          <w:ilvl w:val="0"/>
          <w:numId w:val="3"/>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lastRenderedPageBreak/>
        <w:t>Yasadışı ticareti engellemek ve veya azaltmak için neler önerilebilir?</w:t>
      </w:r>
    </w:p>
    <w:p w14:paraId="70FAA75E" w14:textId="77777777" w:rsidR="00AD02B3" w:rsidRPr="00942197" w:rsidRDefault="00AD02B3" w:rsidP="00AD02B3">
      <w:pPr>
        <w:spacing w:after="0" w:line="360" w:lineRule="auto"/>
        <w:ind w:left="720"/>
        <w:jc w:val="both"/>
        <w:textAlignment w:val="baseline"/>
        <w:rPr>
          <w:rFonts w:ascii="Times New Roman" w:eastAsia="Times New Roman" w:hAnsi="Times New Roman" w:cs="Times New Roman"/>
          <w:color w:val="000000"/>
          <w:sz w:val="24"/>
          <w:szCs w:val="24"/>
          <w:lang w:val="tr-TR" w:bidi="bn-IN"/>
        </w:rPr>
      </w:pPr>
    </w:p>
    <w:p w14:paraId="6A432284" w14:textId="47FCDB72"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B</w:t>
      </w:r>
      <w:r w:rsidR="006F3EB6" w:rsidRPr="00942197">
        <w:rPr>
          <w:rFonts w:ascii="Times New Roman" w:eastAsia="Times New Roman" w:hAnsi="Times New Roman" w:cs="Times New Roman"/>
          <w:color w:val="000000"/>
          <w:sz w:val="24"/>
          <w:szCs w:val="24"/>
          <w:lang w:val="tr-TR" w:bidi="bn-IN"/>
        </w:rPr>
        <w:t>u amaçlar doğrultusunda proje</w:t>
      </w:r>
      <w:r w:rsidRPr="00942197">
        <w:rPr>
          <w:rFonts w:ascii="Times New Roman" w:eastAsia="Times New Roman" w:hAnsi="Times New Roman" w:cs="Times New Roman"/>
          <w:color w:val="000000"/>
          <w:sz w:val="24"/>
          <w:szCs w:val="24"/>
          <w:lang w:val="tr-TR" w:bidi="bn-IN"/>
        </w:rPr>
        <w:t xml:space="preserve"> 5 ana aşama olarak düzenle</w:t>
      </w:r>
      <w:r w:rsidR="006F3EB6" w:rsidRPr="00942197">
        <w:rPr>
          <w:rFonts w:ascii="Times New Roman" w:eastAsia="Times New Roman" w:hAnsi="Times New Roman" w:cs="Times New Roman"/>
          <w:color w:val="000000"/>
          <w:sz w:val="24"/>
          <w:szCs w:val="24"/>
          <w:lang w:val="tr-TR" w:bidi="bn-IN"/>
        </w:rPr>
        <w:t>n</w:t>
      </w:r>
      <w:r w:rsidRPr="00942197">
        <w:rPr>
          <w:rFonts w:ascii="Times New Roman" w:eastAsia="Times New Roman" w:hAnsi="Times New Roman" w:cs="Times New Roman"/>
          <w:color w:val="000000"/>
          <w:sz w:val="24"/>
          <w:szCs w:val="24"/>
          <w:lang w:val="tr-TR" w:bidi="bn-IN"/>
        </w:rPr>
        <w:t>di</w:t>
      </w:r>
      <w:r w:rsidR="00057C23" w:rsidRPr="00942197">
        <w:rPr>
          <w:rFonts w:ascii="Times New Roman" w:eastAsia="Times New Roman" w:hAnsi="Times New Roman" w:cs="Times New Roman"/>
          <w:color w:val="000000"/>
          <w:sz w:val="24"/>
          <w:szCs w:val="24"/>
          <w:lang w:val="tr-TR" w:bidi="bn-IN"/>
        </w:rPr>
        <w:t>. İlk</w:t>
      </w:r>
      <w:r w:rsidRPr="00942197">
        <w:rPr>
          <w:rFonts w:ascii="Times New Roman" w:eastAsia="Times New Roman" w:hAnsi="Times New Roman" w:cs="Times New Roman"/>
          <w:color w:val="000000"/>
          <w:sz w:val="24"/>
          <w:szCs w:val="24"/>
          <w:lang w:val="tr-TR" w:bidi="bn-IN"/>
        </w:rPr>
        <w:t xml:space="preserve"> aşamada Türkiye'nin 12 </w:t>
      </w:r>
      <w:r w:rsidR="00057C23" w:rsidRPr="00942197">
        <w:rPr>
          <w:rFonts w:ascii="Times New Roman" w:eastAsia="Times New Roman" w:hAnsi="Times New Roman" w:cs="Times New Roman"/>
          <w:color w:val="000000"/>
          <w:sz w:val="24"/>
          <w:szCs w:val="24"/>
          <w:lang w:val="tr-TR" w:bidi="bn-IN"/>
        </w:rPr>
        <w:t>NUTS 1</w:t>
      </w:r>
      <w:r w:rsidRPr="00942197">
        <w:rPr>
          <w:rFonts w:ascii="Times New Roman" w:eastAsia="Times New Roman" w:hAnsi="Times New Roman" w:cs="Times New Roman"/>
          <w:color w:val="000000"/>
          <w:sz w:val="24"/>
          <w:szCs w:val="24"/>
          <w:lang w:val="tr-TR" w:bidi="bn-IN"/>
        </w:rPr>
        <w:t xml:space="preserve"> bölgesindeki tüketicilerle</w:t>
      </w:r>
      <w:r w:rsidR="006F3EB6" w:rsidRPr="00942197">
        <w:rPr>
          <w:rFonts w:ascii="Times New Roman" w:eastAsia="Times New Roman" w:hAnsi="Times New Roman" w:cs="Times New Roman"/>
          <w:color w:val="000000"/>
          <w:sz w:val="24"/>
          <w:szCs w:val="24"/>
          <w:lang w:val="tr-TR" w:bidi="bn-IN"/>
        </w:rPr>
        <w:t xml:space="preserve"> sahada anketler gerçekleştirildi</w:t>
      </w:r>
      <w:r w:rsidRPr="00942197">
        <w:rPr>
          <w:rFonts w:ascii="Times New Roman" w:eastAsia="Times New Roman" w:hAnsi="Times New Roman" w:cs="Times New Roman"/>
          <w:color w:val="000000"/>
          <w:sz w:val="24"/>
          <w:szCs w:val="24"/>
          <w:lang w:val="tr-TR" w:bidi="bn-IN"/>
        </w:rPr>
        <w:t xml:space="preserve">. Anketin amacı tüketicilerin seçimlerinin ardında yatan </w:t>
      </w:r>
      <w:r w:rsidR="006F3EB6" w:rsidRPr="00942197">
        <w:rPr>
          <w:rFonts w:ascii="Times New Roman" w:eastAsia="Times New Roman" w:hAnsi="Times New Roman" w:cs="Times New Roman"/>
          <w:color w:val="000000"/>
          <w:sz w:val="24"/>
          <w:szCs w:val="24"/>
          <w:lang w:val="tr-TR" w:bidi="bn-IN"/>
        </w:rPr>
        <w:t>sebepleri anlamaktı</w:t>
      </w:r>
      <w:r w:rsidRPr="00942197">
        <w:rPr>
          <w:rFonts w:ascii="Times New Roman" w:eastAsia="Times New Roman" w:hAnsi="Times New Roman" w:cs="Times New Roman"/>
          <w:color w:val="000000"/>
          <w:sz w:val="24"/>
          <w:szCs w:val="24"/>
          <w:lang w:val="tr-TR" w:bidi="bn-IN"/>
        </w:rPr>
        <w:t xml:space="preserve">. </w:t>
      </w:r>
      <w:r w:rsidR="00ED3BD9">
        <w:rPr>
          <w:rFonts w:ascii="Times New Roman" w:eastAsia="Times New Roman" w:hAnsi="Times New Roman" w:cs="Times New Roman"/>
          <w:color w:val="000000"/>
          <w:sz w:val="24"/>
          <w:szCs w:val="24"/>
          <w:lang w:val="tr-TR" w:bidi="bn-IN"/>
        </w:rPr>
        <w:t>Bu amaçla</w:t>
      </w:r>
      <w:r w:rsidRPr="00942197">
        <w:rPr>
          <w:rFonts w:ascii="Times New Roman" w:eastAsia="Times New Roman" w:hAnsi="Times New Roman" w:cs="Times New Roman"/>
          <w:color w:val="000000"/>
          <w:sz w:val="24"/>
          <w:szCs w:val="24"/>
          <w:lang w:val="tr-TR" w:bidi="bn-IN"/>
        </w:rPr>
        <w:t>, yasadışı</w:t>
      </w:r>
      <w:r w:rsidR="006F3EB6" w:rsidRPr="00942197">
        <w:rPr>
          <w:rFonts w:ascii="Times New Roman" w:eastAsia="Times New Roman" w:hAnsi="Times New Roman" w:cs="Times New Roman"/>
          <w:color w:val="000000"/>
          <w:sz w:val="24"/>
          <w:szCs w:val="24"/>
          <w:lang w:val="tr-TR" w:bidi="bn-IN"/>
        </w:rPr>
        <w:t xml:space="preserve"> mal tercih etmeyen tüketiciler ile </w:t>
      </w:r>
      <w:r w:rsidRPr="00942197">
        <w:rPr>
          <w:rFonts w:ascii="Times New Roman" w:eastAsia="Times New Roman" w:hAnsi="Times New Roman" w:cs="Times New Roman"/>
          <w:color w:val="000000"/>
          <w:sz w:val="24"/>
          <w:szCs w:val="24"/>
          <w:lang w:val="tr-TR" w:bidi="bn-IN"/>
        </w:rPr>
        <w:t>bilerek bu tür malları tercih eden tüketiciler kıyasla</w:t>
      </w:r>
      <w:r w:rsidR="006F3EB6" w:rsidRPr="00942197">
        <w:rPr>
          <w:rFonts w:ascii="Times New Roman" w:eastAsia="Times New Roman" w:hAnsi="Times New Roman" w:cs="Times New Roman"/>
          <w:color w:val="000000"/>
          <w:sz w:val="24"/>
          <w:szCs w:val="24"/>
          <w:lang w:val="tr-TR" w:bidi="bn-IN"/>
        </w:rPr>
        <w:t>n</w:t>
      </w:r>
      <w:r w:rsidR="00ED3BD9">
        <w:rPr>
          <w:rFonts w:ascii="Times New Roman" w:eastAsia="Times New Roman" w:hAnsi="Times New Roman" w:cs="Times New Roman"/>
          <w:color w:val="000000"/>
          <w:sz w:val="24"/>
          <w:szCs w:val="24"/>
          <w:lang w:val="tr-TR" w:bidi="bn-IN"/>
        </w:rPr>
        <w:t>dı</w:t>
      </w:r>
      <w:r w:rsidRPr="00942197">
        <w:rPr>
          <w:rFonts w:ascii="Times New Roman" w:eastAsia="Times New Roman" w:hAnsi="Times New Roman" w:cs="Times New Roman"/>
          <w:color w:val="000000"/>
          <w:sz w:val="24"/>
          <w:szCs w:val="24"/>
          <w:lang w:val="tr-TR" w:bidi="bn-IN"/>
        </w:rPr>
        <w:t xml:space="preserve">. </w:t>
      </w:r>
      <w:r w:rsidR="006F3EB6" w:rsidRPr="00942197">
        <w:rPr>
          <w:rFonts w:ascii="Times New Roman" w:eastAsia="Times New Roman" w:hAnsi="Times New Roman" w:cs="Times New Roman"/>
          <w:color w:val="000000"/>
          <w:sz w:val="24"/>
          <w:szCs w:val="24"/>
          <w:lang w:val="tr-TR" w:bidi="bn-IN"/>
        </w:rPr>
        <w:t xml:space="preserve">Tüketicilerle yapılan saha araştırmasında </w:t>
      </w:r>
      <w:r w:rsidR="006F3EB6" w:rsidRPr="00942197">
        <w:rPr>
          <w:rFonts w:ascii="Times New Roman" w:eastAsia="Calibri" w:hAnsi="Times New Roman" w:cs="Times New Roman"/>
          <w:sz w:val="24"/>
          <w:szCs w:val="24"/>
          <w:lang w:val="tr-TR"/>
        </w:rPr>
        <w:t>yasal ve yasadışı ürünlerin seçiminin ardındaki nedenler hakkında önemli</w:t>
      </w:r>
      <w:r w:rsidR="006F3EB6" w:rsidRPr="00942197">
        <w:rPr>
          <w:rFonts w:ascii="Times New Roman" w:eastAsia="Times New Roman" w:hAnsi="Times New Roman" w:cs="Times New Roman"/>
          <w:color w:val="000000"/>
          <w:sz w:val="24"/>
          <w:szCs w:val="24"/>
          <w:lang w:val="tr-TR" w:bidi="bn-IN"/>
        </w:rPr>
        <w:t xml:space="preserve"> bilgiler </w:t>
      </w:r>
      <w:r w:rsidR="006F3EB6" w:rsidRPr="00DE34C7">
        <w:rPr>
          <w:rFonts w:ascii="Times New Roman" w:eastAsia="Times New Roman" w:hAnsi="Times New Roman" w:cs="Times New Roman"/>
          <w:color w:val="000000"/>
          <w:sz w:val="24"/>
          <w:szCs w:val="24"/>
          <w:lang w:val="tr-TR" w:bidi="bn-IN"/>
        </w:rPr>
        <w:t>edinilmiştir.</w:t>
      </w:r>
      <w:r w:rsidR="00ED3BD9" w:rsidRPr="00DE34C7">
        <w:rPr>
          <w:rFonts w:ascii="Times New Roman" w:eastAsia="Times New Roman" w:hAnsi="Times New Roman" w:cs="Times New Roman"/>
          <w:color w:val="000000"/>
          <w:sz w:val="24"/>
          <w:szCs w:val="24"/>
          <w:lang w:val="tr-TR" w:bidi="bn-IN"/>
        </w:rPr>
        <w:t xml:space="preserve"> </w:t>
      </w:r>
      <w:r w:rsidR="002575CC" w:rsidRPr="00DE34C7">
        <w:rPr>
          <w:rFonts w:ascii="Times New Roman" w:eastAsia="Times New Roman" w:hAnsi="Times New Roman" w:cs="Times New Roman"/>
          <w:color w:val="000000"/>
          <w:sz w:val="24"/>
          <w:szCs w:val="24"/>
          <w:lang w:val="tr-TR" w:bidi="bn-IN"/>
        </w:rPr>
        <w:t>İ</w:t>
      </w:r>
      <w:r w:rsidR="006F3EB6" w:rsidRPr="00DE34C7">
        <w:rPr>
          <w:rFonts w:ascii="Times New Roman" w:eastAsia="Times New Roman" w:hAnsi="Times New Roman" w:cs="Times New Roman"/>
          <w:color w:val="000000"/>
          <w:sz w:val="24"/>
          <w:szCs w:val="24"/>
          <w:lang w:val="tr-TR" w:bidi="bn-IN"/>
        </w:rPr>
        <w:t>ki grubun gelir, eğitim, zevk, sosyal kültür, yaşadığı yer, etnik köken ve diğer özellikleri açısından aralarındaki fark</w:t>
      </w:r>
      <w:r w:rsidR="00ED3BD9" w:rsidRPr="00DE34C7">
        <w:rPr>
          <w:rFonts w:ascii="Times New Roman" w:eastAsia="Times New Roman" w:hAnsi="Times New Roman" w:cs="Times New Roman"/>
          <w:color w:val="000000"/>
          <w:sz w:val="24"/>
          <w:szCs w:val="24"/>
          <w:lang w:val="tr-TR" w:bidi="bn-IN"/>
        </w:rPr>
        <w:t>lar</w:t>
      </w:r>
      <w:r w:rsidR="006F3EB6" w:rsidRPr="00DE34C7">
        <w:rPr>
          <w:rFonts w:ascii="Times New Roman" w:eastAsia="Times New Roman" w:hAnsi="Times New Roman" w:cs="Times New Roman"/>
          <w:color w:val="000000"/>
          <w:sz w:val="24"/>
          <w:szCs w:val="24"/>
          <w:lang w:val="tr-TR" w:bidi="bn-IN"/>
        </w:rPr>
        <w:t xml:space="preserve"> ortaya konmuştur. </w:t>
      </w:r>
      <w:r w:rsidR="002575CC" w:rsidRPr="00DE34C7">
        <w:rPr>
          <w:rFonts w:ascii="Times New Roman" w:eastAsia="Calibri" w:hAnsi="Times New Roman" w:cs="Times New Roman"/>
          <w:sz w:val="24"/>
          <w:szCs w:val="24"/>
          <w:lang w:val="tr-TR"/>
        </w:rPr>
        <w:t>Kadınların, genç bireylerin, zengin hanelerde yaşayanların ve daha eğitimli bireylerin yasadışı ürünleri seçme olasılığı daha düşüktür. Türkiye'nin en gelişmiş ve en zengin şehri olan İstanbul, sınır kenti olmamasına rağmen yasadışı ticarette en yüksek paya sahip şehirdir.</w:t>
      </w:r>
      <w:r w:rsidRPr="00DE34C7">
        <w:rPr>
          <w:rFonts w:ascii="Times New Roman" w:eastAsia="Times New Roman" w:hAnsi="Times New Roman" w:cs="Times New Roman"/>
          <w:color w:val="000000"/>
          <w:sz w:val="24"/>
          <w:szCs w:val="24"/>
          <w:lang w:val="tr-TR" w:bidi="bn-IN"/>
        </w:rPr>
        <w:t xml:space="preserve"> Saha anketi</w:t>
      </w:r>
      <w:r w:rsidR="002575CC" w:rsidRPr="00DE34C7">
        <w:rPr>
          <w:rFonts w:ascii="Times New Roman" w:eastAsia="Times New Roman" w:hAnsi="Times New Roman" w:cs="Times New Roman"/>
          <w:color w:val="000000"/>
          <w:sz w:val="24"/>
          <w:szCs w:val="24"/>
          <w:lang w:val="tr-TR" w:bidi="bn-IN"/>
        </w:rPr>
        <w:t>,</w:t>
      </w:r>
      <w:r w:rsidRPr="00DE34C7">
        <w:rPr>
          <w:rFonts w:ascii="Times New Roman" w:eastAsia="Times New Roman" w:hAnsi="Times New Roman" w:cs="Times New Roman"/>
          <w:color w:val="000000"/>
          <w:sz w:val="24"/>
          <w:szCs w:val="24"/>
          <w:lang w:val="tr-TR" w:bidi="bn-IN"/>
        </w:rPr>
        <w:t xml:space="preserve"> 2 Aralık 2019 ile 11 Mart 2020 arasında gerçekleştiril</w:t>
      </w:r>
      <w:r w:rsidR="002575CC" w:rsidRPr="00DE34C7">
        <w:rPr>
          <w:rFonts w:ascii="Times New Roman" w:eastAsia="Times New Roman" w:hAnsi="Times New Roman" w:cs="Times New Roman"/>
          <w:color w:val="000000"/>
          <w:sz w:val="24"/>
          <w:szCs w:val="24"/>
          <w:lang w:val="tr-TR" w:bidi="bn-IN"/>
        </w:rPr>
        <w:t>miştir</w:t>
      </w:r>
      <w:r w:rsidRPr="00DE34C7">
        <w:rPr>
          <w:rFonts w:ascii="Times New Roman" w:eastAsia="Times New Roman" w:hAnsi="Times New Roman" w:cs="Times New Roman"/>
          <w:color w:val="000000"/>
          <w:sz w:val="24"/>
          <w:szCs w:val="24"/>
          <w:lang w:val="tr-TR" w:bidi="bn-IN"/>
        </w:rPr>
        <w:t xml:space="preserve">. </w:t>
      </w:r>
      <w:r w:rsidR="00ED3BD9" w:rsidRPr="00DE34C7">
        <w:rPr>
          <w:rFonts w:ascii="Times New Roman" w:eastAsia="Times New Roman" w:hAnsi="Times New Roman" w:cs="Times New Roman"/>
          <w:color w:val="000000"/>
          <w:sz w:val="24"/>
          <w:szCs w:val="24"/>
          <w:lang w:val="tr-TR" w:bidi="bn-IN"/>
        </w:rPr>
        <w:t>Proje</w:t>
      </w:r>
      <w:r w:rsidRPr="00DE34C7">
        <w:rPr>
          <w:rFonts w:ascii="Times New Roman" w:eastAsia="Times New Roman" w:hAnsi="Times New Roman" w:cs="Times New Roman"/>
          <w:color w:val="000000"/>
          <w:sz w:val="24"/>
          <w:szCs w:val="24"/>
          <w:lang w:val="tr-TR" w:bidi="bn-IN"/>
        </w:rPr>
        <w:t xml:space="preserve"> başvurusunda </w:t>
      </w:r>
      <w:r w:rsidR="00ED3BD9" w:rsidRPr="00DE34C7">
        <w:rPr>
          <w:rFonts w:ascii="Times New Roman" w:eastAsia="Times New Roman" w:hAnsi="Times New Roman" w:cs="Times New Roman"/>
          <w:color w:val="000000"/>
          <w:sz w:val="24"/>
          <w:szCs w:val="24"/>
          <w:lang w:val="tr-TR" w:bidi="bn-IN"/>
        </w:rPr>
        <w:t>hedeflenen anket sayısı</w:t>
      </w:r>
      <w:r w:rsidRPr="00DE34C7">
        <w:rPr>
          <w:rFonts w:ascii="Times New Roman" w:eastAsia="Times New Roman" w:hAnsi="Times New Roman" w:cs="Times New Roman"/>
          <w:color w:val="000000"/>
          <w:sz w:val="24"/>
          <w:szCs w:val="24"/>
          <w:lang w:val="tr-TR" w:bidi="bn-IN"/>
        </w:rPr>
        <w:t xml:space="preserve"> 4</w:t>
      </w:r>
      <w:r w:rsidR="002575CC" w:rsidRPr="00DE34C7">
        <w:rPr>
          <w:rFonts w:ascii="Times New Roman" w:eastAsia="Times New Roman" w:hAnsi="Times New Roman" w:cs="Times New Roman"/>
          <w:color w:val="000000"/>
          <w:sz w:val="24"/>
          <w:szCs w:val="24"/>
          <w:lang w:val="tr-TR" w:bidi="bn-IN"/>
        </w:rPr>
        <w:t>.</w:t>
      </w:r>
      <w:r w:rsidRPr="00DE34C7">
        <w:rPr>
          <w:rFonts w:ascii="Times New Roman" w:eastAsia="Times New Roman" w:hAnsi="Times New Roman" w:cs="Times New Roman"/>
          <w:color w:val="000000"/>
          <w:sz w:val="24"/>
          <w:szCs w:val="24"/>
          <w:lang w:val="tr-TR" w:bidi="bn-IN"/>
        </w:rPr>
        <w:t xml:space="preserve">800 olsa da </w:t>
      </w:r>
      <w:r w:rsidR="00ED3BD9" w:rsidRPr="00DE34C7">
        <w:rPr>
          <w:rFonts w:ascii="Times New Roman" w:eastAsia="Times New Roman" w:hAnsi="Times New Roman" w:cs="Times New Roman"/>
          <w:color w:val="000000"/>
          <w:sz w:val="24"/>
          <w:szCs w:val="24"/>
          <w:lang w:val="tr-TR" w:bidi="bn-IN"/>
        </w:rPr>
        <w:t xml:space="preserve">Türkiye’nin </w:t>
      </w:r>
      <w:r w:rsidR="008772D2" w:rsidRPr="00DE34C7">
        <w:rPr>
          <w:rFonts w:ascii="Times New Roman" w:eastAsia="Times New Roman" w:hAnsi="Times New Roman" w:cs="Times New Roman"/>
          <w:color w:val="000000"/>
          <w:sz w:val="24"/>
          <w:szCs w:val="24"/>
          <w:lang w:val="tr-TR" w:bidi="bn-IN"/>
        </w:rPr>
        <w:t xml:space="preserve">12 NUTS 1 bölgesinde toplam </w:t>
      </w:r>
      <w:r w:rsidRPr="00DE34C7">
        <w:rPr>
          <w:rFonts w:ascii="Times New Roman" w:eastAsia="Times New Roman" w:hAnsi="Times New Roman" w:cs="Times New Roman"/>
          <w:color w:val="000000"/>
          <w:sz w:val="24"/>
          <w:szCs w:val="24"/>
          <w:lang w:val="tr-TR" w:bidi="bn-IN"/>
        </w:rPr>
        <w:t>4</w:t>
      </w:r>
      <w:r w:rsidR="002575CC" w:rsidRPr="00DE34C7">
        <w:rPr>
          <w:rFonts w:ascii="Times New Roman" w:eastAsia="Times New Roman" w:hAnsi="Times New Roman" w:cs="Times New Roman"/>
          <w:color w:val="000000"/>
          <w:sz w:val="24"/>
          <w:szCs w:val="24"/>
          <w:lang w:val="tr-TR" w:bidi="bn-IN"/>
        </w:rPr>
        <w:t>.</w:t>
      </w:r>
      <w:r w:rsidRPr="00DE34C7">
        <w:rPr>
          <w:rFonts w:ascii="Times New Roman" w:eastAsia="Times New Roman" w:hAnsi="Times New Roman" w:cs="Times New Roman"/>
          <w:color w:val="000000"/>
          <w:sz w:val="24"/>
          <w:szCs w:val="24"/>
          <w:lang w:val="tr-TR" w:bidi="bn-IN"/>
        </w:rPr>
        <w:t xml:space="preserve">924 anket görüşmesi gerçekleştirildi. </w:t>
      </w:r>
      <w:r w:rsidR="008772D2" w:rsidRPr="00DE34C7">
        <w:rPr>
          <w:rFonts w:ascii="Times New Roman" w:eastAsia="Times New Roman" w:hAnsi="Times New Roman" w:cs="Times New Roman"/>
          <w:color w:val="000000"/>
          <w:sz w:val="24"/>
          <w:szCs w:val="24"/>
          <w:lang w:val="tr-TR" w:bidi="bn-IN"/>
        </w:rPr>
        <w:t>H</w:t>
      </w:r>
      <w:r w:rsidRPr="00DE34C7">
        <w:rPr>
          <w:rFonts w:ascii="Times New Roman" w:eastAsia="Times New Roman" w:hAnsi="Times New Roman" w:cs="Times New Roman"/>
          <w:color w:val="000000"/>
          <w:sz w:val="24"/>
          <w:szCs w:val="24"/>
          <w:lang w:val="tr-TR" w:bidi="bn-IN"/>
        </w:rPr>
        <w:t xml:space="preserve">er bir bölgede ürün başına </w:t>
      </w:r>
      <w:r w:rsidR="00ED3BD9" w:rsidRPr="00DE34C7">
        <w:rPr>
          <w:rFonts w:ascii="Times New Roman" w:eastAsia="Times New Roman" w:hAnsi="Times New Roman" w:cs="Times New Roman"/>
          <w:color w:val="000000"/>
          <w:sz w:val="24"/>
          <w:szCs w:val="24"/>
          <w:lang w:val="tr-TR" w:bidi="bn-IN"/>
        </w:rPr>
        <w:t xml:space="preserve">belli sayıda </w:t>
      </w:r>
      <w:r w:rsidRPr="00DE34C7">
        <w:rPr>
          <w:rFonts w:ascii="Times New Roman" w:eastAsia="Times New Roman" w:hAnsi="Times New Roman" w:cs="Times New Roman"/>
          <w:color w:val="000000"/>
          <w:sz w:val="24"/>
          <w:szCs w:val="24"/>
          <w:lang w:val="tr-TR" w:bidi="bn-IN"/>
        </w:rPr>
        <w:t xml:space="preserve">görüşme </w:t>
      </w:r>
      <w:r w:rsidR="008772D2" w:rsidRPr="00DE34C7">
        <w:rPr>
          <w:rFonts w:ascii="Times New Roman" w:eastAsia="Times New Roman" w:hAnsi="Times New Roman" w:cs="Times New Roman"/>
          <w:color w:val="000000"/>
          <w:sz w:val="24"/>
          <w:szCs w:val="24"/>
          <w:lang w:val="tr-TR" w:bidi="bn-IN"/>
        </w:rPr>
        <w:t>yapılmıştır</w:t>
      </w:r>
      <w:r w:rsidRPr="00DE34C7">
        <w:rPr>
          <w:rFonts w:ascii="Times New Roman" w:eastAsia="Times New Roman" w:hAnsi="Times New Roman" w:cs="Times New Roman"/>
          <w:color w:val="000000"/>
          <w:sz w:val="24"/>
          <w:szCs w:val="24"/>
          <w:lang w:val="tr-TR" w:bidi="bn-IN"/>
        </w:rPr>
        <w:t xml:space="preserve">. </w:t>
      </w:r>
      <w:r w:rsidR="00ED3BD9" w:rsidRPr="00DE34C7">
        <w:rPr>
          <w:rFonts w:ascii="Times New Roman" w:eastAsia="Times New Roman" w:hAnsi="Times New Roman" w:cs="Times New Roman"/>
          <w:color w:val="000000"/>
          <w:sz w:val="24"/>
          <w:szCs w:val="24"/>
          <w:lang w:val="tr-TR" w:bidi="bn-IN"/>
        </w:rPr>
        <w:t>Ankette toplanacak</w:t>
      </w:r>
      <w:r w:rsidR="008772D2" w:rsidRPr="00DE34C7">
        <w:rPr>
          <w:rFonts w:ascii="Times New Roman" w:eastAsia="Times New Roman" w:hAnsi="Times New Roman" w:cs="Times New Roman"/>
          <w:color w:val="000000"/>
          <w:sz w:val="24"/>
          <w:szCs w:val="24"/>
          <w:lang w:val="tr-TR" w:bidi="bn-IN"/>
        </w:rPr>
        <w:t xml:space="preserve"> verinin kalite</w:t>
      </w:r>
      <w:r w:rsidR="00ED3BD9" w:rsidRPr="00DE34C7">
        <w:rPr>
          <w:rFonts w:ascii="Times New Roman" w:eastAsia="Times New Roman" w:hAnsi="Times New Roman" w:cs="Times New Roman"/>
          <w:color w:val="000000"/>
          <w:sz w:val="24"/>
          <w:szCs w:val="24"/>
          <w:lang w:val="tr-TR" w:bidi="bn-IN"/>
        </w:rPr>
        <w:t xml:space="preserve">sini iyileştirmeye yönelik pilot çalışma (41 görüşme) </w:t>
      </w:r>
      <w:r w:rsidR="008772D2" w:rsidRPr="00DE34C7">
        <w:rPr>
          <w:rFonts w:ascii="Times New Roman" w:eastAsia="Times New Roman" w:hAnsi="Times New Roman" w:cs="Times New Roman"/>
          <w:color w:val="000000"/>
          <w:sz w:val="24"/>
          <w:szCs w:val="24"/>
          <w:lang w:val="tr-TR" w:bidi="bn-IN"/>
        </w:rPr>
        <w:t>19-</w:t>
      </w:r>
      <w:r w:rsidRPr="00DE34C7">
        <w:rPr>
          <w:rFonts w:ascii="Times New Roman" w:eastAsia="Times New Roman" w:hAnsi="Times New Roman" w:cs="Times New Roman"/>
          <w:color w:val="000000"/>
          <w:sz w:val="24"/>
          <w:szCs w:val="24"/>
          <w:lang w:val="tr-TR" w:bidi="bn-IN"/>
        </w:rPr>
        <w:t>2</w:t>
      </w:r>
      <w:r w:rsidR="008772D2" w:rsidRPr="00DE34C7">
        <w:rPr>
          <w:rFonts w:ascii="Times New Roman" w:eastAsia="Times New Roman" w:hAnsi="Times New Roman" w:cs="Times New Roman"/>
          <w:color w:val="000000"/>
          <w:sz w:val="24"/>
          <w:szCs w:val="24"/>
          <w:lang w:val="tr-TR" w:bidi="bn-IN"/>
        </w:rPr>
        <w:t>2</w:t>
      </w:r>
      <w:r w:rsidRPr="00DE34C7">
        <w:rPr>
          <w:rFonts w:ascii="Times New Roman" w:eastAsia="Times New Roman" w:hAnsi="Times New Roman" w:cs="Times New Roman"/>
          <w:color w:val="000000"/>
          <w:sz w:val="24"/>
          <w:szCs w:val="24"/>
          <w:lang w:val="tr-TR" w:bidi="bn-IN"/>
        </w:rPr>
        <w:t xml:space="preserve"> Kasım 2019 tarihinde 4 </w:t>
      </w:r>
      <w:r w:rsidR="008772D2" w:rsidRPr="00DE34C7">
        <w:rPr>
          <w:rFonts w:ascii="Times New Roman" w:eastAsia="Times New Roman" w:hAnsi="Times New Roman" w:cs="Times New Roman"/>
          <w:color w:val="000000"/>
          <w:sz w:val="24"/>
          <w:szCs w:val="24"/>
          <w:lang w:val="tr-TR" w:bidi="bn-IN"/>
        </w:rPr>
        <w:t>ilde</w:t>
      </w:r>
      <w:r w:rsidRPr="00DE34C7">
        <w:rPr>
          <w:rFonts w:ascii="Times New Roman" w:eastAsia="Times New Roman" w:hAnsi="Times New Roman" w:cs="Times New Roman"/>
          <w:color w:val="000000"/>
          <w:sz w:val="24"/>
          <w:szCs w:val="24"/>
          <w:lang w:val="tr-TR" w:bidi="bn-IN"/>
        </w:rPr>
        <w:t xml:space="preserve"> (İstanbul, İzmir, Şanlıurfa, Van) gerçekleştir</w:t>
      </w:r>
      <w:r w:rsidR="00ED3BD9" w:rsidRPr="00DE34C7">
        <w:rPr>
          <w:rFonts w:ascii="Times New Roman" w:eastAsia="Times New Roman" w:hAnsi="Times New Roman" w:cs="Times New Roman"/>
          <w:color w:val="000000"/>
          <w:sz w:val="24"/>
          <w:szCs w:val="24"/>
          <w:lang w:val="tr-TR" w:bidi="bn-IN"/>
        </w:rPr>
        <w:t>ilmiştir</w:t>
      </w:r>
      <w:r w:rsidRPr="00DE34C7">
        <w:rPr>
          <w:rFonts w:ascii="Times New Roman" w:eastAsia="Times New Roman" w:hAnsi="Times New Roman" w:cs="Times New Roman"/>
          <w:color w:val="000000"/>
          <w:sz w:val="24"/>
          <w:szCs w:val="24"/>
          <w:lang w:val="tr-TR" w:bidi="bn-IN"/>
        </w:rPr>
        <w:t>.</w:t>
      </w:r>
    </w:p>
    <w:p w14:paraId="2C9009A8"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2CCF347F" w14:textId="5EAAF232" w:rsidR="00C26F38" w:rsidRPr="00942197" w:rsidRDefault="002A7AE7"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İkinci</w:t>
      </w:r>
      <w:r w:rsidR="00C26F38" w:rsidRPr="00942197">
        <w:rPr>
          <w:rFonts w:ascii="Times New Roman" w:eastAsia="Times New Roman" w:hAnsi="Times New Roman" w:cs="Times New Roman"/>
          <w:color w:val="000000"/>
          <w:sz w:val="24"/>
          <w:szCs w:val="24"/>
          <w:lang w:val="tr-TR" w:bidi="bn-IN"/>
        </w:rPr>
        <w:t xml:space="preserve"> aşamad</w:t>
      </w:r>
      <w:r w:rsidR="00AA3B20">
        <w:rPr>
          <w:rFonts w:ascii="Times New Roman" w:eastAsia="Times New Roman" w:hAnsi="Times New Roman" w:cs="Times New Roman"/>
          <w:color w:val="000000"/>
          <w:sz w:val="24"/>
          <w:szCs w:val="24"/>
          <w:lang w:val="tr-TR" w:bidi="bn-IN"/>
        </w:rPr>
        <w:t xml:space="preserve">a </w:t>
      </w:r>
      <w:r w:rsidR="00C26F38" w:rsidRPr="00942197">
        <w:rPr>
          <w:rFonts w:ascii="Times New Roman" w:eastAsia="Times New Roman" w:hAnsi="Times New Roman" w:cs="Times New Roman"/>
          <w:color w:val="000000"/>
          <w:sz w:val="24"/>
          <w:szCs w:val="24"/>
          <w:lang w:val="tr-TR" w:bidi="bn-IN"/>
        </w:rPr>
        <w:t xml:space="preserve">yasadışı ticaretin </w:t>
      </w:r>
      <w:r w:rsidR="00AA3B20">
        <w:rPr>
          <w:rFonts w:ascii="Times New Roman" w:eastAsia="Times New Roman" w:hAnsi="Times New Roman" w:cs="Times New Roman"/>
          <w:color w:val="000000"/>
          <w:sz w:val="24"/>
          <w:szCs w:val="24"/>
          <w:lang w:val="tr-TR" w:bidi="bn-IN"/>
        </w:rPr>
        <w:t>mekânsal</w:t>
      </w:r>
      <w:r w:rsidR="00C26F38" w:rsidRPr="00942197">
        <w:rPr>
          <w:rFonts w:ascii="Times New Roman" w:eastAsia="Times New Roman" w:hAnsi="Times New Roman" w:cs="Times New Roman"/>
          <w:color w:val="000000"/>
          <w:sz w:val="24"/>
          <w:szCs w:val="24"/>
          <w:lang w:val="tr-TR" w:bidi="bn-IN"/>
        </w:rPr>
        <w:t xml:space="preserve"> </w:t>
      </w:r>
      <w:r w:rsidR="00AA3B20">
        <w:rPr>
          <w:rFonts w:ascii="Times New Roman" w:eastAsia="Times New Roman" w:hAnsi="Times New Roman" w:cs="Times New Roman"/>
          <w:color w:val="000000"/>
          <w:sz w:val="24"/>
          <w:szCs w:val="24"/>
          <w:lang w:val="tr-TR" w:bidi="bn-IN"/>
        </w:rPr>
        <w:t xml:space="preserve">ve </w:t>
      </w:r>
      <w:r w:rsidR="00CC356E">
        <w:rPr>
          <w:rFonts w:ascii="Times New Roman" w:eastAsia="Times New Roman" w:hAnsi="Times New Roman" w:cs="Times New Roman"/>
          <w:color w:val="000000"/>
          <w:sz w:val="24"/>
          <w:szCs w:val="24"/>
          <w:lang w:val="tr-TR" w:bidi="bn-IN"/>
        </w:rPr>
        <w:t>örgütsel</w:t>
      </w:r>
      <w:r w:rsidR="00C26F38" w:rsidRPr="00942197">
        <w:rPr>
          <w:rFonts w:ascii="Times New Roman" w:eastAsia="Times New Roman" w:hAnsi="Times New Roman" w:cs="Times New Roman"/>
          <w:color w:val="000000"/>
          <w:sz w:val="24"/>
          <w:szCs w:val="24"/>
          <w:lang w:val="tr-TR" w:bidi="bn-IN"/>
        </w:rPr>
        <w:t xml:space="preserve"> </w:t>
      </w:r>
      <w:r w:rsidR="008772D2" w:rsidRPr="00942197">
        <w:rPr>
          <w:rFonts w:ascii="Times New Roman" w:eastAsia="Times New Roman" w:hAnsi="Times New Roman" w:cs="Times New Roman"/>
          <w:color w:val="000000"/>
          <w:sz w:val="24"/>
          <w:szCs w:val="24"/>
          <w:lang w:val="tr-TR" w:bidi="bn-IN"/>
        </w:rPr>
        <w:t xml:space="preserve">yapısını anlamak </w:t>
      </w:r>
      <w:r w:rsidR="00AA3B20">
        <w:rPr>
          <w:rFonts w:ascii="Times New Roman" w:eastAsia="Times New Roman" w:hAnsi="Times New Roman" w:cs="Times New Roman"/>
          <w:color w:val="000000"/>
          <w:sz w:val="24"/>
          <w:szCs w:val="24"/>
          <w:lang w:val="tr-TR" w:bidi="bn-IN"/>
        </w:rPr>
        <w:t xml:space="preserve">amacı ile </w:t>
      </w:r>
      <w:r w:rsidR="00AA3B20" w:rsidRPr="00942197">
        <w:rPr>
          <w:rFonts w:ascii="Times New Roman" w:eastAsia="Times New Roman" w:hAnsi="Times New Roman" w:cs="Times New Roman"/>
          <w:color w:val="000000"/>
          <w:sz w:val="24"/>
          <w:szCs w:val="24"/>
          <w:lang w:val="tr-TR" w:bidi="bn-IN"/>
        </w:rPr>
        <w:t>konunun uzmanları ve çeşitli paydaşlarla derinlemesine görüşmeler yap</w:t>
      </w:r>
      <w:r w:rsidR="00AA3B20">
        <w:rPr>
          <w:rFonts w:ascii="Times New Roman" w:eastAsia="Times New Roman" w:hAnsi="Times New Roman" w:cs="Times New Roman"/>
          <w:color w:val="000000"/>
          <w:sz w:val="24"/>
          <w:szCs w:val="24"/>
          <w:lang w:val="tr-TR" w:bidi="bn-IN"/>
        </w:rPr>
        <w:t>ıldı.</w:t>
      </w:r>
      <w:r w:rsidR="008772D2" w:rsidRPr="00942197">
        <w:rPr>
          <w:rFonts w:ascii="Times New Roman" w:eastAsia="Times New Roman" w:hAnsi="Times New Roman" w:cs="Times New Roman"/>
          <w:color w:val="000000"/>
          <w:sz w:val="24"/>
          <w:szCs w:val="24"/>
          <w:lang w:val="tr-TR" w:bidi="bn-IN"/>
        </w:rPr>
        <w:t xml:space="preserve"> K</w:t>
      </w:r>
      <w:r w:rsidR="00476DAE" w:rsidRPr="00942197">
        <w:rPr>
          <w:rFonts w:ascii="Times New Roman" w:eastAsia="Times New Roman" w:hAnsi="Times New Roman" w:cs="Times New Roman"/>
          <w:color w:val="000000"/>
          <w:sz w:val="24"/>
          <w:szCs w:val="24"/>
          <w:lang w:val="tr-TR" w:bidi="bn-IN"/>
        </w:rPr>
        <w:t>açak</w:t>
      </w:r>
      <w:r w:rsidR="00C26F38" w:rsidRPr="00942197">
        <w:rPr>
          <w:rFonts w:ascii="Times New Roman" w:eastAsia="Times New Roman" w:hAnsi="Times New Roman" w:cs="Times New Roman"/>
          <w:color w:val="000000"/>
          <w:sz w:val="24"/>
          <w:szCs w:val="24"/>
          <w:lang w:val="tr-TR" w:bidi="bn-IN"/>
        </w:rPr>
        <w:t xml:space="preserve"> ve sahte mallar piyasaya nasıl ulaşıyor, nerede ve nasıl satılıyorlar ve son olarak bu tür </w:t>
      </w:r>
      <w:r w:rsidR="009A277D" w:rsidRPr="00942197">
        <w:rPr>
          <w:rFonts w:ascii="Times New Roman" w:eastAsia="Times New Roman" w:hAnsi="Times New Roman" w:cs="Times New Roman"/>
          <w:color w:val="000000"/>
          <w:sz w:val="24"/>
          <w:szCs w:val="24"/>
          <w:lang w:val="tr-TR" w:bidi="bn-IN"/>
        </w:rPr>
        <w:t>yasadışı</w:t>
      </w:r>
      <w:r w:rsidR="00C26F38" w:rsidRPr="00942197">
        <w:rPr>
          <w:rFonts w:ascii="Times New Roman" w:eastAsia="Times New Roman" w:hAnsi="Times New Roman" w:cs="Times New Roman"/>
          <w:color w:val="000000"/>
          <w:sz w:val="24"/>
          <w:szCs w:val="24"/>
          <w:lang w:val="tr-TR" w:bidi="bn-IN"/>
        </w:rPr>
        <w:t xml:space="preserve"> malların dağıtımınd</w:t>
      </w:r>
      <w:r w:rsidR="008772D2" w:rsidRPr="00942197">
        <w:rPr>
          <w:rFonts w:ascii="Times New Roman" w:eastAsia="Times New Roman" w:hAnsi="Times New Roman" w:cs="Times New Roman"/>
          <w:color w:val="000000"/>
          <w:sz w:val="24"/>
          <w:szCs w:val="24"/>
          <w:lang w:val="tr-TR" w:bidi="bn-IN"/>
        </w:rPr>
        <w:t>a ne tür şebekeler kullanılıyor?</w:t>
      </w:r>
      <w:r w:rsidR="00AA3B20">
        <w:rPr>
          <w:rFonts w:ascii="Times New Roman" w:eastAsia="Times New Roman" w:hAnsi="Times New Roman" w:cs="Times New Roman"/>
          <w:color w:val="000000"/>
          <w:sz w:val="24"/>
          <w:szCs w:val="24"/>
          <w:lang w:val="tr-TR" w:bidi="bn-IN"/>
        </w:rPr>
        <w:t xml:space="preserve"> </w:t>
      </w:r>
      <w:r w:rsidR="00CC356E" w:rsidRPr="00942197">
        <w:rPr>
          <w:rFonts w:ascii="Times New Roman" w:eastAsia="Times New Roman" w:hAnsi="Times New Roman" w:cs="Times New Roman"/>
          <w:color w:val="000000"/>
          <w:sz w:val="24"/>
          <w:szCs w:val="24"/>
          <w:lang w:val="tr-TR" w:bidi="bn-IN"/>
        </w:rPr>
        <w:t xml:space="preserve">İş dünyası temsilcileri, </w:t>
      </w:r>
      <w:r w:rsidR="00C26F38" w:rsidRPr="00942197">
        <w:rPr>
          <w:rFonts w:ascii="Times New Roman" w:eastAsia="Times New Roman" w:hAnsi="Times New Roman" w:cs="Times New Roman"/>
          <w:color w:val="000000"/>
          <w:sz w:val="24"/>
          <w:szCs w:val="24"/>
          <w:lang w:val="tr-TR" w:bidi="bn-IN"/>
        </w:rPr>
        <w:t xml:space="preserve">akademisyenler, emekli kolluk </w:t>
      </w:r>
      <w:r w:rsidRPr="00942197">
        <w:rPr>
          <w:rFonts w:ascii="Times New Roman" w:eastAsia="Times New Roman" w:hAnsi="Times New Roman" w:cs="Times New Roman"/>
          <w:color w:val="000000"/>
          <w:sz w:val="24"/>
          <w:szCs w:val="24"/>
          <w:lang w:val="tr-TR" w:bidi="bn-IN"/>
        </w:rPr>
        <w:t>kuvveti</w:t>
      </w:r>
      <w:r w:rsidR="008772D2" w:rsidRPr="00942197">
        <w:rPr>
          <w:rFonts w:ascii="Times New Roman" w:eastAsia="Times New Roman" w:hAnsi="Times New Roman" w:cs="Times New Roman"/>
          <w:color w:val="000000"/>
          <w:sz w:val="24"/>
          <w:szCs w:val="24"/>
          <w:lang w:val="tr-TR" w:bidi="bn-IN"/>
        </w:rPr>
        <w:t xml:space="preserve"> yetkilileri, avukatlar, </w:t>
      </w:r>
      <w:r w:rsidR="00C26F38" w:rsidRPr="00942197">
        <w:rPr>
          <w:rFonts w:ascii="Times New Roman" w:eastAsia="Times New Roman" w:hAnsi="Times New Roman" w:cs="Times New Roman"/>
          <w:color w:val="000000"/>
          <w:sz w:val="24"/>
          <w:szCs w:val="24"/>
          <w:lang w:val="tr-TR" w:bidi="bn-IN"/>
        </w:rPr>
        <w:t xml:space="preserve">perakendeciler, </w:t>
      </w:r>
      <w:r w:rsidR="008772D2" w:rsidRPr="00942197">
        <w:rPr>
          <w:rFonts w:ascii="Times New Roman" w:eastAsia="Times New Roman" w:hAnsi="Times New Roman" w:cs="Times New Roman"/>
          <w:color w:val="000000"/>
          <w:sz w:val="24"/>
          <w:szCs w:val="24"/>
          <w:lang w:val="tr-TR" w:bidi="bn-IN"/>
        </w:rPr>
        <w:t>vb.</w:t>
      </w:r>
      <w:r w:rsidR="00C26F38" w:rsidRPr="00942197">
        <w:rPr>
          <w:rFonts w:ascii="Times New Roman" w:eastAsia="Times New Roman" w:hAnsi="Times New Roman" w:cs="Times New Roman"/>
          <w:color w:val="000000"/>
          <w:sz w:val="24"/>
          <w:szCs w:val="24"/>
          <w:lang w:val="tr-TR" w:bidi="bn-IN"/>
        </w:rPr>
        <w:t xml:space="preserve"> ile gerçekleştirilen derinlemesine görüşmeler sayesinde orijinal veya sahte malların kaçakçılı</w:t>
      </w:r>
      <w:r w:rsidR="00CC356E">
        <w:rPr>
          <w:rFonts w:ascii="Times New Roman" w:eastAsia="Times New Roman" w:hAnsi="Times New Roman" w:cs="Times New Roman"/>
          <w:color w:val="000000"/>
          <w:sz w:val="24"/>
          <w:szCs w:val="24"/>
          <w:lang w:val="tr-TR" w:bidi="bn-IN"/>
        </w:rPr>
        <w:t xml:space="preserve">k zincirini baştan sona analiz ederek </w:t>
      </w:r>
      <w:r w:rsidR="00C26F38" w:rsidRPr="00942197">
        <w:rPr>
          <w:rFonts w:ascii="Times New Roman" w:eastAsia="Times New Roman" w:hAnsi="Times New Roman" w:cs="Times New Roman"/>
          <w:color w:val="000000"/>
          <w:sz w:val="24"/>
          <w:szCs w:val="24"/>
          <w:lang w:val="tr-TR" w:bidi="bn-IN"/>
        </w:rPr>
        <w:t>şebekelerin üretim</w:t>
      </w:r>
      <w:r w:rsidR="00CC356E">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pazarlama ve </w:t>
      </w:r>
      <w:r w:rsidR="00CC356E">
        <w:rPr>
          <w:rFonts w:ascii="Times New Roman" w:eastAsia="Times New Roman" w:hAnsi="Times New Roman" w:cs="Times New Roman"/>
          <w:color w:val="000000"/>
          <w:sz w:val="24"/>
          <w:szCs w:val="24"/>
          <w:lang w:val="tr-TR" w:bidi="bn-IN"/>
        </w:rPr>
        <w:t>örgütsel yapısını betimlememize olanak sağladı</w:t>
      </w:r>
      <w:r w:rsidR="00C26F38" w:rsidRPr="00942197">
        <w:rPr>
          <w:rFonts w:ascii="Times New Roman" w:eastAsia="Times New Roman" w:hAnsi="Times New Roman" w:cs="Times New Roman"/>
          <w:color w:val="000000"/>
          <w:sz w:val="24"/>
          <w:szCs w:val="24"/>
          <w:lang w:val="tr-TR" w:bidi="bn-IN"/>
        </w:rPr>
        <w:t>. Görüşmelerde</w:t>
      </w:r>
      <w:r w:rsidR="00CC356E">
        <w:rPr>
          <w:rFonts w:ascii="Times New Roman" w:eastAsia="Times New Roman" w:hAnsi="Times New Roman" w:cs="Times New Roman"/>
          <w:color w:val="000000"/>
          <w:sz w:val="24"/>
          <w:szCs w:val="24"/>
          <w:lang w:val="tr-TR" w:bidi="bn-IN"/>
        </w:rPr>
        <w:t xml:space="preserve">n elde edilen bilgilere göre </w:t>
      </w:r>
      <w:r w:rsidR="008772D2" w:rsidRPr="00942197">
        <w:rPr>
          <w:rFonts w:ascii="Times New Roman" w:eastAsia="Times New Roman" w:hAnsi="Times New Roman" w:cs="Times New Roman"/>
          <w:color w:val="000000"/>
          <w:sz w:val="24"/>
          <w:szCs w:val="24"/>
          <w:lang w:val="tr-TR" w:bidi="bn-IN"/>
        </w:rPr>
        <w:t>ister küçük ister b</w:t>
      </w:r>
      <w:r w:rsidR="00C26F38" w:rsidRPr="00942197">
        <w:rPr>
          <w:rFonts w:ascii="Times New Roman" w:eastAsia="Times New Roman" w:hAnsi="Times New Roman" w:cs="Times New Roman"/>
          <w:color w:val="000000"/>
          <w:sz w:val="24"/>
          <w:szCs w:val="24"/>
          <w:lang w:val="tr-TR" w:bidi="bn-IN"/>
        </w:rPr>
        <w:t>üyük ölçekli</w:t>
      </w:r>
      <w:r w:rsidR="008772D2" w:rsidRPr="00942197">
        <w:rPr>
          <w:rFonts w:ascii="Times New Roman" w:eastAsia="Times New Roman" w:hAnsi="Times New Roman" w:cs="Times New Roman"/>
          <w:color w:val="000000"/>
          <w:sz w:val="24"/>
          <w:szCs w:val="24"/>
          <w:lang w:val="tr-TR" w:bidi="bn-IN"/>
        </w:rPr>
        <w:t xml:space="preserve"> olsun, </w:t>
      </w:r>
      <w:r w:rsidR="00C26F38" w:rsidRPr="00942197">
        <w:rPr>
          <w:rFonts w:ascii="Times New Roman" w:eastAsia="Times New Roman" w:hAnsi="Times New Roman" w:cs="Times New Roman"/>
          <w:color w:val="000000"/>
          <w:sz w:val="24"/>
          <w:szCs w:val="24"/>
          <w:lang w:val="tr-TR" w:bidi="bn-IN"/>
        </w:rPr>
        <w:t>her tü</w:t>
      </w:r>
      <w:r w:rsidR="008772D2" w:rsidRPr="00942197">
        <w:rPr>
          <w:rFonts w:ascii="Times New Roman" w:eastAsia="Times New Roman" w:hAnsi="Times New Roman" w:cs="Times New Roman"/>
          <w:color w:val="000000"/>
          <w:sz w:val="24"/>
          <w:szCs w:val="24"/>
          <w:lang w:val="tr-TR" w:bidi="bn-IN"/>
        </w:rPr>
        <w:t xml:space="preserve">r kaçakçılık </w:t>
      </w:r>
      <w:r w:rsidR="008772D2" w:rsidRPr="009E12DE">
        <w:rPr>
          <w:rFonts w:ascii="Times New Roman" w:eastAsia="Times New Roman" w:hAnsi="Times New Roman" w:cs="Times New Roman"/>
          <w:color w:val="000000"/>
          <w:sz w:val="24"/>
          <w:szCs w:val="24"/>
          <w:lang w:val="tr-TR" w:bidi="bn-IN"/>
        </w:rPr>
        <w:t>temelinde organize</w:t>
      </w:r>
      <w:r w:rsidR="00C26F38" w:rsidRPr="009E12DE">
        <w:rPr>
          <w:rFonts w:ascii="Times New Roman" w:eastAsia="Times New Roman" w:hAnsi="Times New Roman" w:cs="Times New Roman"/>
          <w:color w:val="000000"/>
          <w:sz w:val="24"/>
          <w:szCs w:val="24"/>
          <w:lang w:val="tr-TR" w:bidi="bn-IN"/>
        </w:rPr>
        <w:t>dir.</w:t>
      </w:r>
      <w:r w:rsidRPr="00942197">
        <w:rPr>
          <w:rFonts w:ascii="Times New Roman" w:eastAsia="Times New Roman" w:hAnsi="Times New Roman" w:cs="Times New Roman"/>
          <w:color w:val="000000"/>
          <w:sz w:val="24"/>
          <w:szCs w:val="24"/>
          <w:lang w:val="tr-TR" w:bidi="bn-IN"/>
        </w:rPr>
        <w:t xml:space="preserve"> Bu </w:t>
      </w:r>
      <w:r w:rsidR="00C26F38" w:rsidRPr="00942197">
        <w:rPr>
          <w:rFonts w:ascii="Times New Roman" w:eastAsia="Times New Roman" w:hAnsi="Times New Roman" w:cs="Times New Roman"/>
          <w:color w:val="000000"/>
          <w:sz w:val="24"/>
          <w:szCs w:val="24"/>
          <w:lang w:val="tr-TR" w:bidi="bn-IN"/>
        </w:rPr>
        <w:t>şebeke</w:t>
      </w:r>
      <w:r w:rsidR="008772D2" w:rsidRPr="00942197">
        <w:rPr>
          <w:rFonts w:ascii="Times New Roman" w:eastAsia="Times New Roman" w:hAnsi="Times New Roman" w:cs="Times New Roman"/>
          <w:color w:val="000000"/>
          <w:sz w:val="24"/>
          <w:szCs w:val="24"/>
          <w:lang w:val="tr-TR" w:bidi="bn-IN"/>
        </w:rPr>
        <w:t>,</w:t>
      </w:r>
      <w:r w:rsidR="00C26F38" w:rsidRPr="00942197">
        <w:rPr>
          <w:rFonts w:ascii="Times New Roman" w:eastAsia="Times New Roman" w:hAnsi="Times New Roman" w:cs="Times New Roman"/>
          <w:color w:val="000000"/>
          <w:sz w:val="24"/>
          <w:szCs w:val="24"/>
          <w:lang w:val="tr-TR" w:bidi="bn-IN"/>
        </w:rPr>
        <w:t xml:space="preserve"> faaliyeti organize eden yöneticiler ile malları ülkeye kaçak bir şekilde sokup ülkede dağıtımını yapan çalışanlardan oluşma</w:t>
      </w:r>
      <w:r w:rsidRPr="00942197">
        <w:rPr>
          <w:rFonts w:ascii="Times New Roman" w:eastAsia="Times New Roman" w:hAnsi="Times New Roman" w:cs="Times New Roman"/>
          <w:color w:val="000000"/>
          <w:sz w:val="24"/>
          <w:szCs w:val="24"/>
          <w:lang w:val="tr-TR" w:bidi="bn-IN"/>
        </w:rPr>
        <w:t>ktadır. Katılımcılara göre hem d</w:t>
      </w:r>
      <w:r w:rsidR="00C26F38" w:rsidRPr="00942197">
        <w:rPr>
          <w:rFonts w:ascii="Times New Roman" w:eastAsia="Times New Roman" w:hAnsi="Times New Roman" w:cs="Times New Roman"/>
          <w:color w:val="000000"/>
          <w:sz w:val="24"/>
          <w:szCs w:val="24"/>
          <w:lang w:val="tr-TR" w:bidi="bn-IN"/>
        </w:rPr>
        <w:t xml:space="preserve">eniz hem de </w:t>
      </w:r>
      <w:r w:rsidRPr="00942197">
        <w:rPr>
          <w:rFonts w:ascii="Times New Roman" w:eastAsia="Times New Roman" w:hAnsi="Times New Roman" w:cs="Times New Roman"/>
          <w:color w:val="000000"/>
          <w:sz w:val="24"/>
          <w:szCs w:val="24"/>
          <w:lang w:val="tr-TR" w:bidi="bn-IN"/>
        </w:rPr>
        <w:t>k</w:t>
      </w:r>
      <w:r w:rsidR="00C26F38" w:rsidRPr="00942197">
        <w:rPr>
          <w:rFonts w:ascii="Times New Roman" w:eastAsia="Times New Roman" w:hAnsi="Times New Roman" w:cs="Times New Roman"/>
          <w:color w:val="000000"/>
          <w:sz w:val="24"/>
          <w:szCs w:val="24"/>
          <w:lang w:val="tr-TR" w:bidi="bn-IN"/>
        </w:rPr>
        <w:t xml:space="preserve">ara rotaları kullanılmakta, büyük miktar ve yüksek değerli yasadışı nakliyatlarda genellikle işin içinde kolluk kuvvetleri de </w:t>
      </w:r>
      <w:r w:rsidR="008772D2" w:rsidRPr="00942197">
        <w:rPr>
          <w:rFonts w:ascii="Times New Roman" w:eastAsia="Times New Roman" w:hAnsi="Times New Roman" w:cs="Times New Roman"/>
          <w:color w:val="000000"/>
          <w:sz w:val="24"/>
          <w:szCs w:val="24"/>
          <w:lang w:val="tr-TR" w:bidi="bn-IN"/>
        </w:rPr>
        <w:t>bulunmak</w:t>
      </w:r>
      <w:r w:rsidR="008772D2" w:rsidRPr="009E12DE">
        <w:rPr>
          <w:rFonts w:ascii="Times New Roman" w:eastAsia="Times New Roman" w:hAnsi="Times New Roman" w:cs="Times New Roman"/>
          <w:color w:val="000000"/>
          <w:sz w:val="24"/>
          <w:szCs w:val="24"/>
          <w:lang w:val="tr-TR" w:bidi="bn-IN"/>
        </w:rPr>
        <w:t>tadır</w:t>
      </w:r>
      <w:r w:rsidR="00C26F38" w:rsidRPr="009E12DE">
        <w:rPr>
          <w:rFonts w:ascii="Times New Roman" w:eastAsia="Times New Roman" w:hAnsi="Times New Roman" w:cs="Times New Roman"/>
          <w:color w:val="000000"/>
          <w:sz w:val="24"/>
          <w:szCs w:val="24"/>
          <w:lang w:val="tr-TR" w:bidi="bn-IN"/>
        </w:rPr>
        <w:t xml:space="preserve">. </w:t>
      </w:r>
      <w:r w:rsidR="009E12DE" w:rsidRPr="009E12DE">
        <w:rPr>
          <w:rFonts w:ascii="Times New Roman" w:eastAsia="Times New Roman" w:hAnsi="Times New Roman" w:cs="Times New Roman"/>
          <w:color w:val="000000"/>
          <w:sz w:val="24"/>
          <w:szCs w:val="24"/>
          <w:lang w:val="tr-TR" w:bidi="bn-IN"/>
        </w:rPr>
        <w:t>G</w:t>
      </w:r>
      <w:r w:rsidR="00C26F38" w:rsidRPr="009E12DE">
        <w:rPr>
          <w:rFonts w:ascii="Times New Roman" w:eastAsia="Times New Roman" w:hAnsi="Times New Roman" w:cs="Times New Roman"/>
          <w:color w:val="000000"/>
          <w:sz w:val="24"/>
          <w:szCs w:val="24"/>
          <w:lang w:val="tr-TR" w:bidi="bn-IN"/>
        </w:rPr>
        <w:t>ümrük</w:t>
      </w:r>
      <w:r w:rsidR="009E12DE" w:rsidRPr="009E12DE">
        <w:rPr>
          <w:rFonts w:ascii="Times New Roman" w:eastAsia="Times New Roman" w:hAnsi="Times New Roman" w:cs="Times New Roman"/>
          <w:color w:val="000000"/>
          <w:sz w:val="24"/>
          <w:szCs w:val="24"/>
          <w:lang w:val="tr-TR" w:bidi="bn-IN"/>
        </w:rPr>
        <w:t>te</w:t>
      </w:r>
      <w:r w:rsidR="00C26F38" w:rsidRPr="009E12DE">
        <w:rPr>
          <w:rFonts w:ascii="Times New Roman" w:eastAsia="Times New Roman" w:hAnsi="Times New Roman" w:cs="Times New Roman"/>
          <w:color w:val="000000"/>
          <w:sz w:val="24"/>
          <w:szCs w:val="24"/>
          <w:lang w:val="tr-TR" w:bidi="bn-IN"/>
        </w:rPr>
        <w:t xml:space="preserve"> </w:t>
      </w:r>
      <w:r w:rsidR="008772D2" w:rsidRPr="009E12DE">
        <w:rPr>
          <w:rFonts w:ascii="Times New Roman" w:eastAsia="Times New Roman" w:hAnsi="Times New Roman" w:cs="Times New Roman"/>
          <w:color w:val="000000"/>
          <w:sz w:val="24"/>
          <w:szCs w:val="24"/>
          <w:lang w:val="tr-TR" w:bidi="bn-IN"/>
        </w:rPr>
        <w:t>yanlış</w:t>
      </w:r>
      <w:r w:rsidR="00C26F38" w:rsidRPr="009E12DE">
        <w:rPr>
          <w:rFonts w:ascii="Times New Roman" w:eastAsia="Times New Roman" w:hAnsi="Times New Roman" w:cs="Times New Roman"/>
          <w:color w:val="000000"/>
          <w:sz w:val="24"/>
          <w:szCs w:val="24"/>
          <w:lang w:val="tr-TR" w:bidi="bn-IN"/>
        </w:rPr>
        <w:t xml:space="preserve"> beyan ve </w:t>
      </w:r>
      <w:r w:rsidR="009E12DE" w:rsidRPr="009E12DE">
        <w:rPr>
          <w:rFonts w:ascii="Times New Roman" w:eastAsia="Times New Roman" w:hAnsi="Times New Roman" w:cs="Times New Roman"/>
          <w:color w:val="000000"/>
          <w:sz w:val="24"/>
          <w:szCs w:val="24"/>
          <w:lang w:val="tr-TR" w:bidi="bn-IN"/>
        </w:rPr>
        <w:t>kaçak</w:t>
      </w:r>
      <w:r w:rsidR="00C26F38" w:rsidRPr="009E12DE">
        <w:rPr>
          <w:rFonts w:ascii="Times New Roman" w:eastAsia="Times New Roman" w:hAnsi="Times New Roman" w:cs="Times New Roman"/>
          <w:color w:val="000000"/>
          <w:sz w:val="24"/>
          <w:szCs w:val="24"/>
          <w:lang w:val="tr-TR" w:bidi="bn-IN"/>
        </w:rPr>
        <w:t xml:space="preserve"> malların nakliyesi sırasındaki </w:t>
      </w:r>
      <w:r w:rsidR="009E12DE" w:rsidRPr="009E12DE">
        <w:rPr>
          <w:rFonts w:ascii="Times New Roman" w:eastAsia="Times New Roman" w:hAnsi="Times New Roman" w:cs="Times New Roman"/>
          <w:color w:val="000000"/>
          <w:sz w:val="24"/>
          <w:szCs w:val="24"/>
          <w:lang w:val="tr-TR" w:bidi="bn-IN"/>
        </w:rPr>
        <w:t xml:space="preserve">kontrollerde </w:t>
      </w:r>
      <w:r w:rsidR="00C26F38" w:rsidRPr="009E12DE">
        <w:rPr>
          <w:rFonts w:ascii="Times New Roman" w:eastAsia="Times New Roman" w:hAnsi="Times New Roman" w:cs="Times New Roman"/>
          <w:color w:val="000000"/>
          <w:sz w:val="24"/>
          <w:szCs w:val="24"/>
          <w:lang w:val="tr-TR" w:bidi="bn-IN"/>
        </w:rPr>
        <w:t xml:space="preserve">ürünlerin </w:t>
      </w:r>
      <w:r w:rsidR="009E12DE" w:rsidRPr="009E12DE">
        <w:rPr>
          <w:rFonts w:ascii="Times New Roman" w:eastAsia="Times New Roman" w:hAnsi="Times New Roman" w:cs="Times New Roman"/>
          <w:color w:val="000000"/>
          <w:sz w:val="24"/>
          <w:szCs w:val="24"/>
          <w:lang w:val="tr-TR" w:bidi="bn-IN"/>
        </w:rPr>
        <w:t>saklanması</w:t>
      </w:r>
      <w:r w:rsidR="00C26F38" w:rsidRPr="009E12DE">
        <w:rPr>
          <w:rFonts w:ascii="Times New Roman" w:eastAsia="Times New Roman" w:hAnsi="Times New Roman" w:cs="Times New Roman"/>
          <w:color w:val="000000"/>
          <w:sz w:val="24"/>
          <w:szCs w:val="24"/>
          <w:lang w:val="tr-TR" w:bidi="bn-IN"/>
        </w:rPr>
        <w:t xml:space="preserve"> gibi yöntemlerin başarısını mümkün kıl</w:t>
      </w:r>
      <w:r w:rsidR="009E12DE" w:rsidRPr="009E12DE">
        <w:rPr>
          <w:rFonts w:ascii="Times New Roman" w:eastAsia="Times New Roman" w:hAnsi="Times New Roman" w:cs="Times New Roman"/>
          <w:color w:val="000000"/>
          <w:sz w:val="24"/>
          <w:szCs w:val="24"/>
          <w:lang w:val="tr-TR" w:bidi="bn-IN"/>
        </w:rPr>
        <w:t xml:space="preserve">an tek açıklama kolluk kuvvetlerinin </w:t>
      </w:r>
      <w:r w:rsidR="009E12DE" w:rsidRPr="009E12DE">
        <w:rPr>
          <w:rFonts w:ascii="Times New Roman" w:eastAsia="Times New Roman" w:hAnsi="Times New Roman" w:cs="Times New Roman"/>
          <w:color w:val="000000"/>
          <w:sz w:val="24"/>
          <w:szCs w:val="24"/>
          <w:lang w:val="tr-TR" w:bidi="bn-IN"/>
        </w:rPr>
        <w:lastRenderedPageBreak/>
        <w:t>iş birliğidir</w:t>
      </w:r>
      <w:r w:rsidR="00C26F38" w:rsidRPr="00942197">
        <w:rPr>
          <w:rFonts w:ascii="Times New Roman" w:eastAsia="Times New Roman" w:hAnsi="Times New Roman" w:cs="Times New Roman"/>
          <w:color w:val="000000"/>
          <w:sz w:val="24"/>
          <w:szCs w:val="24"/>
          <w:lang w:val="tr-TR" w:bidi="bn-IN"/>
        </w:rPr>
        <w:t xml:space="preserve">. Derinlemesine görüşmeler 14 Kasım 2019'da başlamış 23 Şubat 2022 de sona ermiştir. Toplamda 12 </w:t>
      </w:r>
      <w:r w:rsidR="008772D2" w:rsidRPr="00942197">
        <w:rPr>
          <w:rFonts w:ascii="Times New Roman" w:eastAsia="Times New Roman" w:hAnsi="Times New Roman" w:cs="Times New Roman"/>
          <w:color w:val="000000"/>
          <w:sz w:val="24"/>
          <w:szCs w:val="24"/>
          <w:lang w:val="tr-TR" w:bidi="bn-IN"/>
        </w:rPr>
        <w:t>NUTS 1</w:t>
      </w:r>
      <w:r w:rsidR="00C26F38" w:rsidRPr="00942197">
        <w:rPr>
          <w:rFonts w:ascii="Times New Roman" w:eastAsia="Times New Roman" w:hAnsi="Times New Roman" w:cs="Times New Roman"/>
          <w:color w:val="000000"/>
          <w:sz w:val="24"/>
          <w:szCs w:val="24"/>
          <w:lang w:val="tr-TR" w:bidi="bn-IN"/>
        </w:rPr>
        <w:t xml:space="preserve"> bölgesine </w:t>
      </w:r>
      <w:r w:rsidR="008772D2" w:rsidRPr="00942197">
        <w:rPr>
          <w:rFonts w:ascii="Times New Roman" w:eastAsia="Times New Roman" w:hAnsi="Times New Roman" w:cs="Times New Roman"/>
          <w:color w:val="000000"/>
          <w:sz w:val="24"/>
          <w:szCs w:val="24"/>
          <w:lang w:val="tr-TR" w:bidi="bn-IN"/>
        </w:rPr>
        <w:t>bulunan</w:t>
      </w:r>
      <w:r w:rsidR="00C26F38" w:rsidRPr="00942197">
        <w:rPr>
          <w:rFonts w:ascii="Times New Roman" w:eastAsia="Times New Roman" w:hAnsi="Times New Roman" w:cs="Times New Roman"/>
          <w:color w:val="000000"/>
          <w:sz w:val="24"/>
          <w:szCs w:val="24"/>
          <w:lang w:val="tr-TR" w:bidi="bn-IN"/>
        </w:rPr>
        <w:t xml:space="preserve"> 22 ilde 228 görüşme gerçekleştir</w:t>
      </w:r>
      <w:r w:rsidR="00AD64C4" w:rsidRPr="00942197">
        <w:rPr>
          <w:rFonts w:ascii="Times New Roman" w:eastAsia="Times New Roman" w:hAnsi="Times New Roman" w:cs="Times New Roman"/>
          <w:color w:val="000000"/>
          <w:sz w:val="24"/>
          <w:szCs w:val="24"/>
          <w:lang w:val="tr-TR" w:bidi="bn-IN"/>
        </w:rPr>
        <w:t>ilmiştir. 29 Mart-</w:t>
      </w:r>
      <w:r w:rsidR="00C26F38" w:rsidRPr="00942197">
        <w:rPr>
          <w:rFonts w:ascii="Times New Roman" w:eastAsia="Times New Roman" w:hAnsi="Times New Roman" w:cs="Times New Roman"/>
          <w:color w:val="000000"/>
          <w:sz w:val="24"/>
          <w:szCs w:val="24"/>
          <w:lang w:val="tr-TR" w:bidi="bn-IN"/>
        </w:rPr>
        <w:t xml:space="preserve">28 Haziran 2019 tarihlerinde </w:t>
      </w:r>
      <w:r w:rsidR="009E12DE">
        <w:rPr>
          <w:rFonts w:ascii="Times New Roman" w:eastAsia="Times New Roman" w:hAnsi="Times New Roman" w:cs="Times New Roman"/>
          <w:color w:val="000000"/>
          <w:sz w:val="24"/>
          <w:szCs w:val="24"/>
          <w:lang w:val="tr-TR" w:bidi="bn-IN"/>
        </w:rPr>
        <w:t>gerçekleştirilen p</w:t>
      </w:r>
      <w:r w:rsidR="009E12DE" w:rsidRPr="00942197">
        <w:rPr>
          <w:rFonts w:ascii="Times New Roman" w:eastAsia="Times New Roman" w:hAnsi="Times New Roman" w:cs="Times New Roman"/>
          <w:color w:val="000000"/>
          <w:sz w:val="24"/>
          <w:szCs w:val="24"/>
          <w:lang w:val="tr-TR" w:bidi="bn-IN"/>
        </w:rPr>
        <w:t>ilot çalışma</w:t>
      </w:r>
      <w:r w:rsidR="009E12DE">
        <w:rPr>
          <w:rFonts w:ascii="Times New Roman" w:eastAsia="Times New Roman" w:hAnsi="Times New Roman" w:cs="Times New Roman"/>
          <w:color w:val="000000"/>
          <w:sz w:val="24"/>
          <w:szCs w:val="24"/>
          <w:lang w:val="tr-TR" w:bidi="bn-IN"/>
        </w:rPr>
        <w:t xml:space="preserve"> kapsamında</w:t>
      </w:r>
      <w:r w:rsidR="009E12DE" w:rsidRPr="00942197">
        <w:rPr>
          <w:rFonts w:ascii="Times New Roman" w:eastAsia="Times New Roman" w:hAnsi="Times New Roman" w:cs="Times New Roman"/>
          <w:color w:val="000000"/>
          <w:sz w:val="24"/>
          <w:szCs w:val="24"/>
          <w:lang w:val="tr-TR" w:bidi="bn-IN"/>
        </w:rPr>
        <w:t xml:space="preserve"> </w:t>
      </w:r>
      <w:r w:rsidR="00C26F38" w:rsidRPr="00942197">
        <w:rPr>
          <w:rFonts w:ascii="Times New Roman" w:eastAsia="Times New Roman" w:hAnsi="Times New Roman" w:cs="Times New Roman"/>
          <w:color w:val="000000"/>
          <w:sz w:val="24"/>
          <w:szCs w:val="24"/>
          <w:lang w:val="tr-TR" w:bidi="bn-IN"/>
        </w:rPr>
        <w:t>7 şehirden 32 katılımcı ile derinlemesine görüşme</w:t>
      </w:r>
      <w:r w:rsidR="009E12DE">
        <w:rPr>
          <w:rFonts w:ascii="Times New Roman" w:eastAsia="Times New Roman" w:hAnsi="Times New Roman" w:cs="Times New Roman"/>
          <w:color w:val="000000"/>
          <w:sz w:val="24"/>
          <w:szCs w:val="24"/>
          <w:lang w:val="tr-TR" w:bidi="bn-IN"/>
        </w:rPr>
        <w:t>ler yapılmıştır.</w:t>
      </w:r>
    </w:p>
    <w:p w14:paraId="241DA409"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174770D6" w14:textId="308A9ECD" w:rsidR="00C26F38" w:rsidRPr="00911C20" w:rsidRDefault="000E7C04" w:rsidP="00786A45">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Kaçakçılık değişen koşullara çok hızlı bir şekilde uyum sağlayan bir faaliyettir</w:t>
      </w:r>
      <w:r w:rsidR="00AD64C4" w:rsidRPr="00942197">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K</w:t>
      </w:r>
      <w:r w:rsidR="00C26F38" w:rsidRPr="00942197">
        <w:rPr>
          <w:rFonts w:ascii="Times New Roman" w:eastAsia="Times New Roman" w:hAnsi="Times New Roman" w:cs="Times New Roman"/>
          <w:color w:val="000000"/>
          <w:sz w:val="24"/>
          <w:szCs w:val="24"/>
          <w:lang w:val="tr-TR" w:bidi="bn-IN"/>
        </w:rPr>
        <w:t xml:space="preserve">ullanılan yöntemlerin ve </w:t>
      </w:r>
      <w:r w:rsidRPr="00942197">
        <w:rPr>
          <w:rFonts w:ascii="Times New Roman" w:eastAsia="Times New Roman" w:hAnsi="Times New Roman" w:cs="Times New Roman"/>
          <w:color w:val="000000"/>
          <w:sz w:val="24"/>
          <w:szCs w:val="24"/>
          <w:lang w:val="tr-TR" w:bidi="bn-IN"/>
        </w:rPr>
        <w:t>r</w:t>
      </w:r>
      <w:r w:rsidR="00C26F38" w:rsidRPr="00942197">
        <w:rPr>
          <w:rFonts w:ascii="Times New Roman" w:eastAsia="Times New Roman" w:hAnsi="Times New Roman" w:cs="Times New Roman"/>
          <w:color w:val="000000"/>
          <w:sz w:val="24"/>
          <w:szCs w:val="24"/>
          <w:lang w:val="tr-TR" w:bidi="bn-IN"/>
        </w:rPr>
        <w:t>otaların günc</w:t>
      </w:r>
      <w:r w:rsidRPr="00942197">
        <w:rPr>
          <w:rFonts w:ascii="Times New Roman" w:eastAsia="Times New Roman" w:hAnsi="Times New Roman" w:cs="Times New Roman"/>
          <w:color w:val="000000"/>
          <w:sz w:val="24"/>
          <w:szCs w:val="24"/>
          <w:lang w:val="tr-TR" w:bidi="bn-IN"/>
        </w:rPr>
        <w:t xml:space="preserve">el gelişmelere </w:t>
      </w:r>
      <w:r w:rsidR="00456837">
        <w:rPr>
          <w:rFonts w:ascii="Times New Roman" w:eastAsia="Times New Roman" w:hAnsi="Times New Roman" w:cs="Times New Roman"/>
          <w:color w:val="000000"/>
          <w:sz w:val="24"/>
          <w:szCs w:val="24"/>
          <w:lang w:val="tr-TR" w:bidi="bn-IN"/>
        </w:rPr>
        <w:t>uyum sağladığı</w:t>
      </w:r>
      <w:r w:rsidR="00C26F38" w:rsidRPr="00942197">
        <w:rPr>
          <w:rFonts w:ascii="Times New Roman" w:eastAsia="Times New Roman" w:hAnsi="Times New Roman" w:cs="Times New Roman"/>
          <w:color w:val="000000"/>
          <w:sz w:val="24"/>
          <w:szCs w:val="24"/>
          <w:lang w:val="tr-TR" w:bidi="bn-IN"/>
        </w:rPr>
        <w:t xml:space="preserve"> gözlemle</w:t>
      </w:r>
      <w:r w:rsidRPr="00942197">
        <w:rPr>
          <w:rFonts w:ascii="Times New Roman" w:eastAsia="Times New Roman" w:hAnsi="Times New Roman" w:cs="Times New Roman"/>
          <w:color w:val="000000"/>
          <w:sz w:val="24"/>
          <w:szCs w:val="24"/>
          <w:lang w:val="tr-TR" w:bidi="bn-IN"/>
        </w:rPr>
        <w:t>nmiştir</w:t>
      </w:r>
      <w:r w:rsidR="00C26F38" w:rsidRPr="00942197">
        <w:rPr>
          <w:rFonts w:ascii="Times New Roman" w:eastAsia="Times New Roman" w:hAnsi="Times New Roman" w:cs="Times New Roman"/>
          <w:color w:val="000000"/>
          <w:sz w:val="24"/>
          <w:szCs w:val="24"/>
          <w:lang w:val="tr-TR" w:bidi="bn-IN"/>
        </w:rPr>
        <w:t>.</w:t>
      </w:r>
      <w:r w:rsidR="007552CD" w:rsidRPr="00942197">
        <w:rPr>
          <w:rFonts w:ascii="Times New Roman" w:eastAsia="Times New Roman" w:hAnsi="Times New Roman" w:cs="Times New Roman"/>
          <w:color w:val="000000"/>
          <w:sz w:val="24"/>
          <w:szCs w:val="24"/>
          <w:lang w:val="tr-TR" w:bidi="bn-IN"/>
        </w:rPr>
        <w:t xml:space="preserve"> Değişen koşullar genellikle bölgesel politikalardaki değişiklikler ve kaçakçılıkla mücadele faaliyetlerinde kullanılan tekniklerdeki iyileştirmelerdir. Yakın </w:t>
      </w:r>
      <w:r w:rsidR="00C26F38" w:rsidRPr="00942197">
        <w:rPr>
          <w:rFonts w:ascii="Times New Roman" w:eastAsia="Times New Roman" w:hAnsi="Times New Roman" w:cs="Times New Roman"/>
          <w:color w:val="000000"/>
          <w:sz w:val="24"/>
          <w:szCs w:val="24"/>
          <w:lang w:val="tr-TR" w:bidi="bn-IN"/>
        </w:rPr>
        <w:t xml:space="preserve">zamanda hükümetin kaçakçılığa karşı daha fazla önlemler başlattığı söylenmektedir. </w:t>
      </w:r>
      <w:r w:rsidR="007552CD" w:rsidRPr="00942197">
        <w:rPr>
          <w:rFonts w:ascii="Times New Roman" w:eastAsia="Calibri" w:hAnsi="Times New Roman" w:cs="Times New Roman"/>
          <w:sz w:val="24"/>
          <w:szCs w:val="24"/>
          <w:lang w:val="tr-TR"/>
        </w:rPr>
        <w:t xml:space="preserve">Gümrük bölgelerinde X-ray ve kamera ile izleme, karada ve denizde araç/gemi takibi ve K9 birimleri </w:t>
      </w:r>
      <w:r w:rsidR="00C26F38" w:rsidRPr="00942197">
        <w:rPr>
          <w:rFonts w:ascii="Times New Roman" w:eastAsia="Times New Roman" w:hAnsi="Times New Roman" w:cs="Times New Roman"/>
          <w:color w:val="000000"/>
          <w:sz w:val="24"/>
          <w:szCs w:val="24"/>
          <w:lang w:val="tr-TR" w:bidi="bn-IN"/>
        </w:rPr>
        <w:t xml:space="preserve">bulunmaktadır. </w:t>
      </w:r>
      <w:r w:rsidR="007552CD" w:rsidRPr="00942197">
        <w:rPr>
          <w:rFonts w:ascii="Times New Roman" w:eastAsia="Calibri" w:hAnsi="Times New Roman" w:cs="Times New Roman"/>
          <w:sz w:val="24"/>
          <w:szCs w:val="24"/>
          <w:lang w:val="tr-TR"/>
        </w:rPr>
        <w:t>Ancak, çok sayıda Gümrük yetkilisinin dediği gibi, bu önlemlerin etkinliği garanti değildir</w:t>
      </w:r>
      <w:r w:rsidR="00456837">
        <w:rPr>
          <w:rFonts w:ascii="Times New Roman" w:eastAsia="Calibri" w:hAnsi="Times New Roman" w:cs="Times New Roman"/>
          <w:sz w:val="24"/>
          <w:szCs w:val="24"/>
          <w:lang w:val="tr-TR"/>
        </w:rPr>
        <w:t>:</w:t>
      </w:r>
      <w:r w:rsidR="007552CD" w:rsidRPr="00942197">
        <w:rPr>
          <w:rFonts w:ascii="Times New Roman" w:eastAsia="Calibri" w:hAnsi="Times New Roman" w:cs="Times New Roman"/>
          <w:sz w:val="24"/>
          <w:szCs w:val="24"/>
          <w:lang w:val="tr-TR"/>
        </w:rPr>
        <w:t xml:space="preserve"> </w:t>
      </w:r>
      <w:r w:rsidR="00456837">
        <w:rPr>
          <w:rFonts w:ascii="Times New Roman" w:eastAsia="Calibri" w:hAnsi="Times New Roman" w:cs="Times New Roman"/>
          <w:sz w:val="24"/>
          <w:szCs w:val="24"/>
          <w:lang w:val="tr-TR"/>
        </w:rPr>
        <w:t>“</w:t>
      </w:r>
      <w:r w:rsidR="007552CD" w:rsidRPr="00942197">
        <w:rPr>
          <w:rFonts w:ascii="Times New Roman" w:eastAsia="Calibri" w:hAnsi="Times New Roman" w:cs="Times New Roman"/>
          <w:sz w:val="24"/>
          <w:szCs w:val="24"/>
          <w:lang w:val="tr-TR"/>
        </w:rPr>
        <w:t>Ne zaman belirli bir kaçakçılık yöntemi ortaya çıkarılsa ve buna karşı önlemler alınsa, kaçakçılar bunu yenisiyle değiştirmektedir</w:t>
      </w:r>
      <w:r w:rsidR="00C26F38" w:rsidRPr="00942197">
        <w:rPr>
          <w:rFonts w:ascii="Times New Roman" w:eastAsia="Times New Roman" w:hAnsi="Times New Roman" w:cs="Times New Roman"/>
          <w:color w:val="000000"/>
          <w:sz w:val="24"/>
          <w:szCs w:val="24"/>
          <w:lang w:val="tr-TR" w:bidi="bn-IN"/>
        </w:rPr>
        <w:t xml:space="preserve">: </w:t>
      </w:r>
      <w:r w:rsidR="00F755EE" w:rsidRPr="00942197">
        <w:rPr>
          <w:rFonts w:ascii="Times New Roman" w:eastAsia="Times New Roman" w:hAnsi="Times New Roman" w:cs="Times New Roman"/>
          <w:color w:val="000000"/>
          <w:sz w:val="24"/>
          <w:szCs w:val="24"/>
          <w:lang w:val="tr-TR" w:bidi="bn-IN"/>
        </w:rPr>
        <w:t>kaçakçı işini yapabilmek için bizden daima bir adım önde olmak zorundadır.</w:t>
      </w:r>
      <w:r w:rsidR="00456837">
        <w:rPr>
          <w:rFonts w:ascii="Times New Roman" w:eastAsia="Times New Roman" w:hAnsi="Times New Roman" w:cs="Times New Roman"/>
          <w:color w:val="000000"/>
          <w:sz w:val="24"/>
          <w:szCs w:val="24"/>
          <w:lang w:val="tr-TR" w:bidi="bn-IN"/>
        </w:rPr>
        <w:t>”</w:t>
      </w:r>
      <w:r w:rsidR="00F755EE" w:rsidRPr="00942197">
        <w:rPr>
          <w:rFonts w:ascii="Times New Roman" w:eastAsia="Times New Roman" w:hAnsi="Times New Roman" w:cs="Times New Roman"/>
          <w:color w:val="000000"/>
          <w:sz w:val="24"/>
          <w:szCs w:val="24"/>
          <w:lang w:val="tr-TR" w:bidi="bn-IN"/>
        </w:rPr>
        <w:t xml:space="preserve"> </w:t>
      </w:r>
      <w:r w:rsidR="0076243E">
        <w:rPr>
          <w:rFonts w:ascii="Times New Roman" w:eastAsia="Times New Roman" w:hAnsi="Times New Roman" w:cs="Times New Roman"/>
          <w:color w:val="000000"/>
          <w:sz w:val="24"/>
          <w:szCs w:val="24"/>
          <w:lang w:val="tr-TR" w:bidi="bn-IN"/>
        </w:rPr>
        <w:t xml:space="preserve">Örneğin, ulusal marker kullanımı ile </w:t>
      </w:r>
      <w:r w:rsidR="00924E8B" w:rsidRPr="00942197">
        <w:rPr>
          <w:rFonts w:ascii="Times New Roman" w:eastAsia="Calibri" w:hAnsi="Times New Roman" w:cs="Times New Roman"/>
          <w:sz w:val="24"/>
          <w:szCs w:val="24"/>
          <w:lang w:val="tr-TR"/>
        </w:rPr>
        <w:t xml:space="preserve">fiziksel </w:t>
      </w:r>
      <w:r w:rsidR="0076243E">
        <w:rPr>
          <w:rFonts w:ascii="Times New Roman" w:eastAsia="Calibri" w:hAnsi="Times New Roman" w:cs="Times New Roman"/>
          <w:sz w:val="24"/>
          <w:szCs w:val="24"/>
          <w:lang w:val="tr-TR"/>
        </w:rPr>
        <w:t>akar</w:t>
      </w:r>
      <w:r w:rsidR="00924E8B" w:rsidRPr="00942197">
        <w:rPr>
          <w:rFonts w:ascii="Times New Roman" w:eastAsia="Calibri" w:hAnsi="Times New Roman" w:cs="Times New Roman"/>
          <w:sz w:val="24"/>
          <w:szCs w:val="24"/>
          <w:lang w:val="tr-TR"/>
        </w:rPr>
        <w:t>yakıt kaçakçılığını önemli ölçüde azal</w:t>
      </w:r>
      <w:r w:rsidR="0076243E">
        <w:rPr>
          <w:rFonts w:ascii="Times New Roman" w:eastAsia="Calibri" w:hAnsi="Times New Roman" w:cs="Times New Roman"/>
          <w:sz w:val="24"/>
          <w:szCs w:val="24"/>
          <w:lang w:val="tr-TR"/>
        </w:rPr>
        <w:t xml:space="preserve">mıştır. </w:t>
      </w:r>
      <w:r w:rsidR="00924E8B" w:rsidRPr="00942197">
        <w:rPr>
          <w:rFonts w:ascii="Times New Roman" w:eastAsia="Calibri" w:hAnsi="Times New Roman" w:cs="Times New Roman"/>
          <w:sz w:val="24"/>
          <w:szCs w:val="24"/>
          <w:lang w:val="tr-TR"/>
        </w:rPr>
        <w:t xml:space="preserve">Ancak bu kez </w:t>
      </w:r>
      <w:r w:rsidR="00D25C3C">
        <w:rPr>
          <w:rFonts w:ascii="Times New Roman" w:eastAsia="Calibri" w:hAnsi="Times New Roman" w:cs="Times New Roman"/>
          <w:sz w:val="24"/>
          <w:szCs w:val="24"/>
          <w:lang w:val="tr-TR"/>
        </w:rPr>
        <w:t xml:space="preserve">de sahte fatura düzenlenerek yasadışı ticaret yapılır. İki yöntem öne çıkmaktadır. İlkinde naylon faturalar düzenlenerek devlete ödenmesi gereken KDV ödenmezken ikincisinde KDV ve ÖTV’den istisna olan bazı şirketler (özellikle inşaat) aldıkları yakıtları başkalarına devredip piyasaya daha ucuza ve faturasız sürülmesine vesile olmaktadır. </w:t>
      </w:r>
      <w:r w:rsidR="00924E8B" w:rsidRPr="00942197">
        <w:rPr>
          <w:rFonts w:ascii="Times New Roman" w:eastAsia="Calibri" w:hAnsi="Times New Roman" w:cs="Times New Roman"/>
          <w:sz w:val="24"/>
          <w:szCs w:val="24"/>
          <w:lang w:val="tr-TR"/>
        </w:rPr>
        <w:t>Bir diğer örnek, Türkiye'nin Suriye ve Irak sınırları boyunca mobil duvarların döşenmesi ve bu bölgelerin askeri kontrol altına alınmasıdır. Bu durum sınır ötesi kaçakçılığın büyük ölçüde azalmasını sağlamıştır. Bu duruma, kaçakçılar görünüşe göre yeni bir düzenlemeyle cevap vererek sınır istasyonlarıyla birlikte hareket etmek suretiyle malları duvar</w:t>
      </w:r>
      <w:r w:rsidR="004A4DC8">
        <w:rPr>
          <w:rFonts w:ascii="Times New Roman" w:eastAsia="Calibri" w:hAnsi="Times New Roman" w:cs="Times New Roman"/>
          <w:sz w:val="24"/>
          <w:szCs w:val="24"/>
          <w:lang w:val="tr-TR"/>
        </w:rPr>
        <w:t xml:space="preserve"> üstünden</w:t>
      </w:r>
      <w:r w:rsidR="00924E8B" w:rsidRPr="00942197">
        <w:rPr>
          <w:rFonts w:ascii="Times New Roman" w:eastAsia="Calibri" w:hAnsi="Times New Roman" w:cs="Times New Roman"/>
          <w:sz w:val="24"/>
          <w:szCs w:val="24"/>
          <w:lang w:val="tr-TR"/>
        </w:rPr>
        <w:t xml:space="preserve"> atmaya başlamışlardır. Bu ve benzeri örnekler, iç piyasada fiyat farkı ve düşük gelir seviyelerinin yarattığı talep devam ettiği sürece kaçakçılığın tamamen önlenmesinin zorluğuna işaret etmektedir.</w:t>
      </w:r>
    </w:p>
    <w:p w14:paraId="2AC077B1"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34BC92C0" w14:textId="5E7B5340"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Projemizin </w:t>
      </w:r>
      <w:r w:rsidR="004A4DC8">
        <w:rPr>
          <w:rFonts w:ascii="Times New Roman" w:eastAsia="Times New Roman" w:hAnsi="Times New Roman" w:cs="Times New Roman"/>
          <w:color w:val="000000"/>
          <w:sz w:val="24"/>
          <w:szCs w:val="24"/>
          <w:lang w:val="tr-TR" w:bidi="bn-IN"/>
        </w:rPr>
        <w:t>üçüncü</w:t>
      </w:r>
      <w:r w:rsidRPr="00942197">
        <w:rPr>
          <w:rFonts w:ascii="Times New Roman" w:eastAsia="Times New Roman" w:hAnsi="Times New Roman" w:cs="Times New Roman"/>
          <w:color w:val="000000"/>
          <w:sz w:val="24"/>
          <w:szCs w:val="24"/>
          <w:lang w:val="tr-TR" w:bidi="bn-IN"/>
        </w:rPr>
        <w:t xml:space="preserve"> </w:t>
      </w:r>
      <w:r w:rsidR="004A4DC8">
        <w:rPr>
          <w:rFonts w:ascii="Times New Roman" w:eastAsia="Times New Roman" w:hAnsi="Times New Roman" w:cs="Times New Roman"/>
          <w:color w:val="000000"/>
          <w:sz w:val="24"/>
          <w:szCs w:val="24"/>
          <w:lang w:val="tr-TR" w:bidi="bn-IN"/>
        </w:rPr>
        <w:t xml:space="preserve">aşamasını </w:t>
      </w:r>
      <w:r w:rsidR="009A277D" w:rsidRPr="00942197">
        <w:rPr>
          <w:rFonts w:ascii="Times New Roman" w:eastAsia="Times New Roman" w:hAnsi="Times New Roman" w:cs="Times New Roman"/>
          <w:color w:val="000000"/>
          <w:sz w:val="24"/>
          <w:szCs w:val="24"/>
          <w:lang w:val="tr-TR" w:bidi="bn-IN"/>
        </w:rPr>
        <w:t>yasadışı</w:t>
      </w:r>
      <w:r w:rsidRPr="00942197">
        <w:rPr>
          <w:rFonts w:ascii="Times New Roman" w:eastAsia="Times New Roman" w:hAnsi="Times New Roman" w:cs="Times New Roman"/>
          <w:color w:val="000000"/>
          <w:sz w:val="24"/>
          <w:szCs w:val="24"/>
          <w:lang w:val="tr-TR" w:bidi="bn-IN"/>
        </w:rPr>
        <w:t xml:space="preserve"> mal tercih eden tüketiciler </w:t>
      </w:r>
      <w:r w:rsidR="004A4DC8">
        <w:rPr>
          <w:rFonts w:ascii="Times New Roman" w:eastAsia="Times New Roman" w:hAnsi="Times New Roman" w:cs="Times New Roman"/>
          <w:color w:val="000000"/>
          <w:sz w:val="24"/>
          <w:szCs w:val="24"/>
          <w:lang w:val="tr-TR" w:bidi="bn-IN"/>
        </w:rPr>
        <w:t>il</w:t>
      </w:r>
      <w:r w:rsidRPr="00942197">
        <w:rPr>
          <w:rFonts w:ascii="Times New Roman" w:eastAsia="Times New Roman" w:hAnsi="Times New Roman" w:cs="Times New Roman"/>
          <w:color w:val="000000"/>
          <w:sz w:val="24"/>
          <w:szCs w:val="24"/>
          <w:lang w:val="tr-TR" w:bidi="bn-IN"/>
        </w:rPr>
        <w:t>e bunları tercih etmeyen tüketicilerle gerçekleşt</w:t>
      </w:r>
      <w:r w:rsidR="00AD64C4" w:rsidRPr="00942197">
        <w:rPr>
          <w:rFonts w:ascii="Times New Roman" w:eastAsia="Times New Roman" w:hAnsi="Times New Roman" w:cs="Times New Roman"/>
          <w:color w:val="000000"/>
          <w:sz w:val="24"/>
          <w:szCs w:val="24"/>
          <w:lang w:val="tr-TR" w:bidi="bn-IN"/>
        </w:rPr>
        <w:t>irilen derinlemesine görüşmeler</w:t>
      </w:r>
      <w:r w:rsidR="004A4DC8">
        <w:rPr>
          <w:rFonts w:ascii="Times New Roman" w:eastAsia="Times New Roman" w:hAnsi="Times New Roman" w:cs="Times New Roman"/>
          <w:color w:val="000000"/>
          <w:sz w:val="24"/>
          <w:szCs w:val="24"/>
          <w:lang w:val="tr-TR" w:bidi="bn-IN"/>
        </w:rPr>
        <w:t xml:space="preserve"> oluşturmaktadır. Hem tüketicilerle olan derinlemesine görüşmeleri hem de kamuya açık kaynakları </w:t>
      </w:r>
      <w:r w:rsidRPr="00942197">
        <w:rPr>
          <w:rFonts w:ascii="Times New Roman" w:eastAsia="Times New Roman" w:hAnsi="Times New Roman" w:cs="Times New Roman"/>
          <w:color w:val="000000"/>
          <w:sz w:val="24"/>
          <w:szCs w:val="24"/>
          <w:lang w:val="tr-TR" w:bidi="bn-IN"/>
        </w:rPr>
        <w:t>kullanarak tüketicilerin yasadışı ürünleri aramak, bulmak ve satın almak için kull</w:t>
      </w:r>
      <w:r w:rsidR="00924E8B" w:rsidRPr="00942197">
        <w:rPr>
          <w:rFonts w:ascii="Times New Roman" w:eastAsia="Times New Roman" w:hAnsi="Times New Roman" w:cs="Times New Roman"/>
          <w:color w:val="000000"/>
          <w:sz w:val="24"/>
          <w:szCs w:val="24"/>
          <w:lang w:val="tr-TR" w:bidi="bn-IN"/>
        </w:rPr>
        <w:t>andıkları kanal ve mekanizmalar</w:t>
      </w:r>
      <w:r w:rsidRPr="00942197">
        <w:rPr>
          <w:rFonts w:ascii="Times New Roman" w:eastAsia="Times New Roman" w:hAnsi="Times New Roman" w:cs="Times New Roman"/>
          <w:color w:val="000000"/>
          <w:sz w:val="24"/>
          <w:szCs w:val="24"/>
          <w:lang w:val="tr-TR" w:bidi="bn-IN"/>
        </w:rPr>
        <w:t xml:space="preserve"> analiz</w:t>
      </w:r>
      <w:r w:rsidR="00924E8B" w:rsidRPr="00942197">
        <w:rPr>
          <w:rFonts w:ascii="Times New Roman" w:eastAsia="Times New Roman" w:hAnsi="Times New Roman" w:cs="Times New Roman"/>
          <w:color w:val="000000"/>
          <w:sz w:val="24"/>
          <w:szCs w:val="24"/>
          <w:lang w:val="tr-TR" w:bidi="bn-IN"/>
        </w:rPr>
        <w:t xml:space="preserve"> edilmiştir</w:t>
      </w:r>
      <w:r w:rsidRPr="00942197">
        <w:rPr>
          <w:rFonts w:ascii="Times New Roman" w:eastAsia="Times New Roman" w:hAnsi="Times New Roman" w:cs="Times New Roman"/>
          <w:color w:val="000000"/>
          <w:sz w:val="24"/>
          <w:szCs w:val="24"/>
          <w:lang w:val="tr-TR" w:bidi="bn-IN"/>
        </w:rPr>
        <w:t>. Tüketicilerin davranışları ile ilgili anket</w:t>
      </w:r>
      <w:r w:rsidR="000E785A">
        <w:rPr>
          <w:rFonts w:ascii="Times New Roman" w:eastAsia="Times New Roman" w:hAnsi="Times New Roman" w:cs="Times New Roman"/>
          <w:color w:val="000000"/>
          <w:sz w:val="24"/>
          <w:szCs w:val="24"/>
          <w:lang w:val="tr-TR" w:bidi="bn-IN"/>
        </w:rPr>
        <w:t>lerden</w:t>
      </w:r>
      <w:r w:rsidRPr="00942197">
        <w:rPr>
          <w:rFonts w:ascii="Times New Roman" w:eastAsia="Times New Roman" w:hAnsi="Times New Roman" w:cs="Times New Roman"/>
          <w:color w:val="000000"/>
          <w:sz w:val="24"/>
          <w:szCs w:val="24"/>
          <w:lang w:val="tr-TR" w:bidi="bn-IN"/>
        </w:rPr>
        <w:t xml:space="preserve"> ancak kısmi bilgi</w:t>
      </w:r>
      <w:r w:rsidR="000E785A">
        <w:rPr>
          <w:rFonts w:ascii="Times New Roman" w:eastAsia="Times New Roman" w:hAnsi="Times New Roman" w:cs="Times New Roman"/>
          <w:color w:val="000000"/>
          <w:sz w:val="24"/>
          <w:szCs w:val="24"/>
          <w:lang w:val="tr-TR" w:bidi="bn-IN"/>
        </w:rPr>
        <w:t>ler</w:t>
      </w:r>
      <w:r w:rsidRPr="00942197">
        <w:rPr>
          <w:rFonts w:ascii="Times New Roman" w:eastAsia="Times New Roman" w:hAnsi="Times New Roman" w:cs="Times New Roman"/>
          <w:color w:val="000000"/>
          <w:sz w:val="24"/>
          <w:szCs w:val="24"/>
          <w:lang w:val="tr-TR" w:bidi="bn-IN"/>
        </w:rPr>
        <w:t xml:space="preserve"> elde edilebil</w:t>
      </w:r>
      <w:r w:rsidR="000E785A">
        <w:rPr>
          <w:rFonts w:ascii="Times New Roman" w:eastAsia="Times New Roman" w:hAnsi="Times New Roman" w:cs="Times New Roman"/>
          <w:color w:val="000000"/>
          <w:sz w:val="24"/>
          <w:szCs w:val="24"/>
          <w:lang w:val="tr-TR" w:bidi="bn-IN"/>
        </w:rPr>
        <w:t>mektedir</w:t>
      </w:r>
      <w:r w:rsidRPr="00942197">
        <w:rPr>
          <w:rFonts w:ascii="Times New Roman" w:eastAsia="Times New Roman" w:hAnsi="Times New Roman" w:cs="Times New Roman"/>
          <w:color w:val="000000"/>
          <w:sz w:val="24"/>
          <w:szCs w:val="24"/>
          <w:lang w:val="tr-TR" w:bidi="bn-IN"/>
        </w:rPr>
        <w:t xml:space="preserve">. </w:t>
      </w:r>
      <w:r w:rsidR="000E785A">
        <w:rPr>
          <w:rFonts w:ascii="Times New Roman" w:eastAsia="Times New Roman" w:hAnsi="Times New Roman" w:cs="Times New Roman"/>
          <w:color w:val="000000"/>
          <w:sz w:val="24"/>
          <w:szCs w:val="24"/>
          <w:lang w:val="tr-TR" w:bidi="bn-IN"/>
        </w:rPr>
        <w:t xml:space="preserve">Bu </w:t>
      </w:r>
      <w:r w:rsidR="000E785A">
        <w:rPr>
          <w:rFonts w:ascii="Times New Roman" w:eastAsia="Times New Roman" w:hAnsi="Times New Roman" w:cs="Times New Roman"/>
          <w:color w:val="000000"/>
          <w:sz w:val="24"/>
          <w:szCs w:val="24"/>
          <w:lang w:val="tr-TR" w:bidi="bn-IN"/>
        </w:rPr>
        <w:lastRenderedPageBreak/>
        <w:t>sebeple d</w:t>
      </w:r>
      <w:r w:rsidRPr="00942197">
        <w:rPr>
          <w:rFonts w:ascii="Times New Roman" w:eastAsia="Times New Roman" w:hAnsi="Times New Roman" w:cs="Times New Roman"/>
          <w:color w:val="000000"/>
          <w:sz w:val="24"/>
          <w:szCs w:val="24"/>
          <w:lang w:val="tr-TR" w:bidi="bn-IN"/>
        </w:rPr>
        <w:t xml:space="preserve">aha zengin bir değerlendirme için bazı </w:t>
      </w:r>
      <w:r w:rsidR="00924E8B" w:rsidRPr="00942197">
        <w:rPr>
          <w:rFonts w:ascii="Times New Roman" w:eastAsia="Times New Roman" w:hAnsi="Times New Roman" w:cs="Times New Roman"/>
          <w:color w:val="000000"/>
          <w:sz w:val="24"/>
          <w:szCs w:val="24"/>
          <w:lang w:val="tr-TR" w:bidi="bn-IN"/>
        </w:rPr>
        <w:t>tüketiciler seç</w:t>
      </w:r>
      <w:r w:rsidR="000E785A">
        <w:rPr>
          <w:rFonts w:ascii="Times New Roman" w:eastAsia="Times New Roman" w:hAnsi="Times New Roman" w:cs="Times New Roman"/>
          <w:color w:val="000000"/>
          <w:sz w:val="24"/>
          <w:szCs w:val="24"/>
          <w:lang w:val="tr-TR" w:bidi="bn-IN"/>
        </w:rPr>
        <w:t>ilerek</w:t>
      </w:r>
      <w:r w:rsidR="00924E8B" w:rsidRPr="00942197">
        <w:rPr>
          <w:rFonts w:ascii="Times New Roman" w:eastAsia="Times New Roman" w:hAnsi="Times New Roman" w:cs="Times New Roman"/>
          <w:color w:val="000000"/>
          <w:sz w:val="24"/>
          <w:szCs w:val="24"/>
          <w:lang w:val="tr-TR" w:bidi="bn-IN"/>
        </w:rPr>
        <w:t xml:space="preserve"> onlarla </w:t>
      </w:r>
      <w:r w:rsidRPr="00942197">
        <w:rPr>
          <w:rFonts w:ascii="Times New Roman" w:eastAsia="Times New Roman" w:hAnsi="Times New Roman" w:cs="Times New Roman"/>
          <w:color w:val="000000"/>
          <w:sz w:val="24"/>
          <w:szCs w:val="24"/>
          <w:lang w:val="tr-TR" w:bidi="bn-IN"/>
        </w:rPr>
        <w:t xml:space="preserve">daha detaylı bilgi </w:t>
      </w:r>
      <w:r w:rsidR="00924E8B" w:rsidRPr="00942197">
        <w:rPr>
          <w:rFonts w:ascii="Times New Roman" w:eastAsia="Times New Roman" w:hAnsi="Times New Roman" w:cs="Times New Roman"/>
          <w:color w:val="000000"/>
          <w:sz w:val="24"/>
          <w:szCs w:val="24"/>
          <w:lang w:val="tr-TR" w:bidi="bn-IN"/>
        </w:rPr>
        <w:t xml:space="preserve">sunacak </w:t>
      </w:r>
      <w:r w:rsidRPr="00942197">
        <w:rPr>
          <w:rFonts w:ascii="Times New Roman" w:eastAsia="Times New Roman" w:hAnsi="Times New Roman" w:cs="Times New Roman"/>
          <w:color w:val="000000"/>
          <w:sz w:val="24"/>
          <w:szCs w:val="24"/>
          <w:lang w:val="tr-TR" w:bidi="bn-IN"/>
        </w:rPr>
        <w:t xml:space="preserve">derinlemesine görüşmeler </w:t>
      </w:r>
      <w:r w:rsidR="00924E8B" w:rsidRPr="00942197">
        <w:rPr>
          <w:rFonts w:ascii="Times New Roman" w:eastAsia="Times New Roman" w:hAnsi="Times New Roman" w:cs="Times New Roman"/>
          <w:color w:val="000000"/>
          <w:sz w:val="24"/>
          <w:szCs w:val="24"/>
          <w:lang w:val="tr-TR" w:bidi="bn-IN"/>
        </w:rPr>
        <w:t xml:space="preserve">yapılması </w:t>
      </w:r>
      <w:r w:rsidRPr="00942197">
        <w:rPr>
          <w:rFonts w:ascii="Times New Roman" w:eastAsia="Times New Roman" w:hAnsi="Times New Roman" w:cs="Times New Roman"/>
          <w:color w:val="000000"/>
          <w:sz w:val="24"/>
          <w:szCs w:val="24"/>
          <w:lang w:val="tr-TR" w:bidi="bn-IN"/>
        </w:rPr>
        <w:t xml:space="preserve">gerektiği kanaatine </w:t>
      </w:r>
      <w:r w:rsidR="00924E8B" w:rsidRPr="00942197">
        <w:rPr>
          <w:rFonts w:ascii="Times New Roman" w:eastAsia="Times New Roman" w:hAnsi="Times New Roman" w:cs="Times New Roman"/>
          <w:color w:val="000000"/>
          <w:sz w:val="24"/>
          <w:szCs w:val="24"/>
          <w:lang w:val="tr-TR" w:bidi="bn-IN"/>
        </w:rPr>
        <w:t>varılmıştır</w:t>
      </w:r>
      <w:r w:rsidRPr="00942197">
        <w:rPr>
          <w:rFonts w:ascii="Times New Roman" w:eastAsia="Times New Roman" w:hAnsi="Times New Roman" w:cs="Times New Roman"/>
          <w:color w:val="000000"/>
          <w:sz w:val="24"/>
          <w:szCs w:val="24"/>
          <w:lang w:val="tr-TR" w:bidi="bn-IN"/>
        </w:rPr>
        <w:t>. Doğal olarak yasal ü</w:t>
      </w:r>
      <w:r w:rsidR="00924E8B" w:rsidRPr="00942197">
        <w:rPr>
          <w:rFonts w:ascii="Times New Roman" w:eastAsia="Times New Roman" w:hAnsi="Times New Roman" w:cs="Times New Roman"/>
          <w:color w:val="000000"/>
          <w:sz w:val="24"/>
          <w:szCs w:val="24"/>
          <w:lang w:val="tr-TR" w:bidi="bn-IN"/>
        </w:rPr>
        <w:t>rünlerden</w:t>
      </w:r>
      <w:r w:rsidRPr="00942197">
        <w:rPr>
          <w:rFonts w:ascii="Times New Roman" w:eastAsia="Times New Roman" w:hAnsi="Times New Roman" w:cs="Times New Roman"/>
          <w:color w:val="000000"/>
          <w:sz w:val="24"/>
          <w:szCs w:val="24"/>
          <w:lang w:val="tr-TR" w:bidi="bn-IN"/>
        </w:rPr>
        <w:t xml:space="preserve">se yasadışı </w:t>
      </w:r>
      <w:r w:rsidRPr="00B67A7B">
        <w:rPr>
          <w:rFonts w:ascii="Times New Roman" w:eastAsia="Times New Roman" w:hAnsi="Times New Roman" w:cs="Times New Roman"/>
          <w:color w:val="000000"/>
          <w:sz w:val="24"/>
          <w:szCs w:val="24"/>
          <w:lang w:val="tr-TR" w:bidi="bn-IN"/>
        </w:rPr>
        <w:t xml:space="preserve">malların tercih edilmesinin iki en önemli sebebi yasadışı malların daha ucuz olması ve </w:t>
      </w:r>
      <w:r w:rsidR="000E785A" w:rsidRPr="00B67A7B">
        <w:rPr>
          <w:rFonts w:ascii="Times New Roman" w:eastAsia="Times New Roman" w:hAnsi="Times New Roman" w:cs="Times New Roman"/>
          <w:color w:val="000000"/>
          <w:sz w:val="24"/>
          <w:szCs w:val="24"/>
          <w:lang w:val="tr-TR" w:bidi="bn-IN"/>
        </w:rPr>
        <w:t xml:space="preserve">de </w:t>
      </w:r>
      <w:r w:rsidRPr="00B67A7B">
        <w:rPr>
          <w:rFonts w:ascii="Times New Roman" w:eastAsia="Times New Roman" w:hAnsi="Times New Roman" w:cs="Times New Roman"/>
          <w:color w:val="000000"/>
          <w:sz w:val="24"/>
          <w:szCs w:val="24"/>
          <w:lang w:val="tr-TR" w:bidi="bn-IN"/>
        </w:rPr>
        <w:t>yoksulluk</w:t>
      </w:r>
      <w:r w:rsidR="00924E8B" w:rsidRPr="00B67A7B">
        <w:rPr>
          <w:rFonts w:ascii="Times New Roman" w:eastAsia="Times New Roman" w:hAnsi="Times New Roman" w:cs="Times New Roman"/>
          <w:color w:val="000000"/>
          <w:sz w:val="24"/>
          <w:szCs w:val="24"/>
          <w:lang w:val="tr-TR" w:bidi="bn-IN"/>
        </w:rPr>
        <w:t>tur</w:t>
      </w:r>
      <w:r w:rsidRPr="00B67A7B">
        <w:rPr>
          <w:rFonts w:ascii="Times New Roman" w:eastAsia="Times New Roman" w:hAnsi="Times New Roman" w:cs="Times New Roman"/>
          <w:color w:val="000000"/>
          <w:sz w:val="24"/>
          <w:szCs w:val="24"/>
          <w:lang w:val="tr-TR" w:bidi="bn-IN"/>
        </w:rPr>
        <w:t xml:space="preserve">. Doğu ve Güneydoğu Anadolu'nun sınır bölgelerinde endüstriyel üretimin </w:t>
      </w:r>
      <w:r w:rsidR="00B67A7B" w:rsidRPr="00B67A7B">
        <w:rPr>
          <w:rFonts w:ascii="Times New Roman" w:eastAsia="Times New Roman" w:hAnsi="Times New Roman" w:cs="Times New Roman"/>
          <w:color w:val="000000"/>
          <w:sz w:val="24"/>
          <w:szCs w:val="24"/>
          <w:lang w:val="tr-TR" w:bidi="bn-IN"/>
        </w:rPr>
        <w:t>yok denecek kadar az olması</w:t>
      </w:r>
      <w:r w:rsidRPr="00B67A7B">
        <w:rPr>
          <w:rFonts w:ascii="Times New Roman" w:eastAsia="Times New Roman" w:hAnsi="Times New Roman" w:cs="Times New Roman"/>
          <w:color w:val="000000"/>
          <w:sz w:val="24"/>
          <w:szCs w:val="24"/>
          <w:lang w:val="tr-TR" w:bidi="bn-IN"/>
        </w:rPr>
        <w:t xml:space="preserve"> ve düşük kalite tarım toprağı nedeniyle yoksulluk özellikle çok yaygın</w:t>
      </w:r>
      <w:r w:rsidR="00924E8B" w:rsidRPr="00B67A7B">
        <w:rPr>
          <w:rFonts w:ascii="Times New Roman" w:eastAsia="Times New Roman" w:hAnsi="Times New Roman" w:cs="Times New Roman"/>
          <w:color w:val="000000"/>
          <w:sz w:val="24"/>
          <w:szCs w:val="24"/>
          <w:lang w:val="tr-TR" w:bidi="bn-IN"/>
        </w:rPr>
        <w:t xml:space="preserve"> durumdadır</w:t>
      </w:r>
      <w:r w:rsidRPr="00B67A7B">
        <w:rPr>
          <w:rFonts w:ascii="Times New Roman" w:eastAsia="Times New Roman" w:hAnsi="Times New Roman" w:cs="Times New Roman"/>
          <w:color w:val="000000"/>
          <w:sz w:val="24"/>
          <w:szCs w:val="24"/>
          <w:lang w:val="tr-TR" w:bidi="bn-IN"/>
        </w:rPr>
        <w:t>.  Bu bölgelerde yaşayanlar</w:t>
      </w:r>
      <w:r w:rsidRPr="00942197">
        <w:rPr>
          <w:rFonts w:ascii="Times New Roman" w:eastAsia="Times New Roman" w:hAnsi="Times New Roman" w:cs="Times New Roman"/>
          <w:color w:val="000000"/>
          <w:sz w:val="24"/>
          <w:szCs w:val="24"/>
          <w:lang w:val="tr-TR" w:bidi="bn-IN"/>
        </w:rPr>
        <w:t xml:space="preserve"> eğer kaynakları varsa hayvancılık </w:t>
      </w:r>
      <w:r w:rsidR="00924E8B" w:rsidRPr="00942197">
        <w:rPr>
          <w:rFonts w:ascii="Times New Roman" w:eastAsia="Times New Roman" w:hAnsi="Times New Roman" w:cs="Times New Roman"/>
          <w:color w:val="000000"/>
          <w:sz w:val="24"/>
          <w:szCs w:val="24"/>
          <w:lang w:val="tr-TR" w:bidi="bn-IN"/>
        </w:rPr>
        <w:t>yapmakta,</w:t>
      </w:r>
      <w:r w:rsidRPr="00942197">
        <w:rPr>
          <w:rFonts w:ascii="Times New Roman" w:eastAsia="Times New Roman" w:hAnsi="Times New Roman" w:cs="Times New Roman"/>
          <w:color w:val="000000"/>
          <w:sz w:val="24"/>
          <w:szCs w:val="24"/>
          <w:lang w:val="tr-TR" w:bidi="bn-IN"/>
        </w:rPr>
        <w:t xml:space="preserve"> yoksa kaçakç</w:t>
      </w:r>
      <w:r w:rsidR="00924E8B" w:rsidRPr="00942197">
        <w:rPr>
          <w:rFonts w:ascii="Times New Roman" w:eastAsia="Times New Roman" w:hAnsi="Times New Roman" w:cs="Times New Roman"/>
          <w:color w:val="000000"/>
          <w:sz w:val="24"/>
          <w:szCs w:val="24"/>
          <w:lang w:val="tr-TR" w:bidi="bn-IN"/>
        </w:rPr>
        <w:t>ılık faaliyetlerine katılmaktadır</w:t>
      </w:r>
      <w:r w:rsidRPr="00942197">
        <w:rPr>
          <w:rFonts w:ascii="Times New Roman" w:eastAsia="Times New Roman" w:hAnsi="Times New Roman" w:cs="Times New Roman"/>
          <w:color w:val="000000"/>
          <w:sz w:val="24"/>
          <w:szCs w:val="24"/>
          <w:lang w:val="tr-TR" w:bidi="bn-IN"/>
        </w:rPr>
        <w:t xml:space="preserve">. </w:t>
      </w:r>
      <w:r w:rsidR="00AD6023" w:rsidRPr="00942197">
        <w:rPr>
          <w:rFonts w:ascii="Times New Roman" w:hAnsi="Times New Roman" w:cs="Times New Roman"/>
          <w:sz w:val="24"/>
          <w:szCs w:val="24"/>
          <w:lang w:val="tr-TR"/>
        </w:rPr>
        <w:t>Ayrıca bazı katılımcılar tadını daha çok beğendikleri ve kalitesinin daha iyi olduğunu düşündükleri için</w:t>
      </w:r>
      <w:r w:rsidR="00B67A7B">
        <w:rPr>
          <w:rFonts w:ascii="Times New Roman" w:hAnsi="Times New Roman" w:cs="Times New Roman"/>
          <w:sz w:val="24"/>
          <w:szCs w:val="24"/>
          <w:lang w:val="tr-TR"/>
        </w:rPr>
        <w:t xml:space="preserve"> </w:t>
      </w:r>
      <w:r w:rsidR="00476DAE" w:rsidRPr="00942197">
        <w:rPr>
          <w:rFonts w:ascii="Times New Roman" w:eastAsia="Times New Roman" w:hAnsi="Times New Roman" w:cs="Times New Roman"/>
          <w:color w:val="000000"/>
          <w:sz w:val="24"/>
          <w:szCs w:val="24"/>
          <w:lang w:val="tr-TR" w:bidi="bn-IN"/>
        </w:rPr>
        <w:t>kaçak</w:t>
      </w:r>
      <w:r w:rsidRPr="00942197">
        <w:rPr>
          <w:rFonts w:ascii="Times New Roman" w:eastAsia="Times New Roman" w:hAnsi="Times New Roman" w:cs="Times New Roman"/>
          <w:color w:val="000000"/>
          <w:sz w:val="24"/>
          <w:szCs w:val="24"/>
          <w:lang w:val="tr-TR" w:bidi="bn-IN"/>
        </w:rPr>
        <w:t xml:space="preserve"> sarma tütün ve </w:t>
      </w:r>
      <w:r w:rsidR="00924E8B" w:rsidRPr="00942197">
        <w:rPr>
          <w:rFonts w:ascii="Times New Roman" w:eastAsia="Times New Roman" w:hAnsi="Times New Roman" w:cs="Times New Roman"/>
          <w:color w:val="000000"/>
          <w:sz w:val="24"/>
          <w:szCs w:val="24"/>
          <w:lang w:val="tr-TR" w:bidi="bn-IN"/>
        </w:rPr>
        <w:t>yer</w:t>
      </w:r>
      <w:r w:rsidRPr="00942197">
        <w:rPr>
          <w:rFonts w:ascii="Times New Roman" w:eastAsia="Times New Roman" w:hAnsi="Times New Roman" w:cs="Times New Roman"/>
          <w:color w:val="000000"/>
          <w:sz w:val="24"/>
          <w:szCs w:val="24"/>
          <w:lang w:val="tr-TR" w:bidi="bn-IN"/>
        </w:rPr>
        <w:t>altı</w:t>
      </w:r>
      <w:r w:rsidR="00924E8B" w:rsidRPr="00942197">
        <w:rPr>
          <w:rFonts w:ascii="Times New Roman" w:eastAsia="Times New Roman" w:hAnsi="Times New Roman" w:cs="Times New Roman"/>
          <w:color w:val="000000"/>
          <w:sz w:val="24"/>
          <w:szCs w:val="24"/>
          <w:lang w:val="tr-TR" w:bidi="bn-IN"/>
        </w:rPr>
        <w:t>nda</w:t>
      </w:r>
      <w:r w:rsidRPr="00942197">
        <w:rPr>
          <w:rFonts w:ascii="Times New Roman" w:eastAsia="Times New Roman" w:hAnsi="Times New Roman" w:cs="Times New Roman"/>
          <w:color w:val="000000"/>
          <w:sz w:val="24"/>
          <w:szCs w:val="24"/>
          <w:lang w:val="tr-TR" w:bidi="bn-IN"/>
        </w:rPr>
        <w:t xml:space="preserve"> üretilmiş alkollü içec</w:t>
      </w:r>
      <w:r w:rsidR="00AD6023" w:rsidRPr="00942197">
        <w:rPr>
          <w:rFonts w:ascii="Times New Roman" w:eastAsia="Times New Roman" w:hAnsi="Times New Roman" w:cs="Times New Roman"/>
          <w:color w:val="000000"/>
          <w:sz w:val="24"/>
          <w:szCs w:val="24"/>
          <w:lang w:val="tr-TR" w:bidi="bn-IN"/>
        </w:rPr>
        <w:t>ek tercih ettiklerini de bildir</w:t>
      </w:r>
      <w:r w:rsidR="00924E8B" w:rsidRPr="00942197">
        <w:rPr>
          <w:rFonts w:ascii="Times New Roman" w:eastAsia="Times New Roman" w:hAnsi="Times New Roman" w:cs="Times New Roman"/>
          <w:color w:val="000000"/>
          <w:sz w:val="24"/>
          <w:szCs w:val="24"/>
          <w:lang w:val="tr-TR" w:bidi="bn-IN"/>
        </w:rPr>
        <w:t>mişlerdir</w:t>
      </w:r>
      <w:r w:rsidRPr="00942197">
        <w:rPr>
          <w:rFonts w:ascii="Times New Roman" w:eastAsia="Times New Roman" w:hAnsi="Times New Roman" w:cs="Times New Roman"/>
          <w:color w:val="000000"/>
          <w:sz w:val="24"/>
          <w:szCs w:val="24"/>
          <w:lang w:val="tr-TR" w:bidi="bn-IN"/>
        </w:rPr>
        <w:t>.</w:t>
      </w:r>
    </w:p>
    <w:p w14:paraId="4156943C"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31819C63" w14:textId="39792CA5"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Yasal </w:t>
      </w:r>
      <w:r w:rsidRPr="00C2535B">
        <w:rPr>
          <w:rFonts w:ascii="Times New Roman" w:eastAsia="Times New Roman" w:hAnsi="Times New Roman" w:cs="Times New Roman"/>
          <w:color w:val="000000"/>
          <w:sz w:val="24"/>
          <w:szCs w:val="24"/>
          <w:lang w:val="tr-TR" w:bidi="bn-IN"/>
        </w:rPr>
        <w:t xml:space="preserve">ürünlerin çok daha yüksek olan fiyatları (yüksek </w:t>
      </w:r>
      <w:r w:rsidR="00C2535B" w:rsidRPr="00C2535B">
        <w:rPr>
          <w:rFonts w:ascii="Times New Roman" w:eastAsia="Times New Roman" w:hAnsi="Times New Roman" w:cs="Times New Roman"/>
          <w:color w:val="000000"/>
          <w:sz w:val="24"/>
          <w:szCs w:val="24"/>
          <w:lang w:val="tr-TR" w:bidi="bn-IN"/>
        </w:rPr>
        <w:t>ÖTV</w:t>
      </w:r>
      <w:r w:rsidR="00AD6023" w:rsidRPr="00C2535B">
        <w:rPr>
          <w:rFonts w:ascii="Times New Roman" w:eastAsia="Times New Roman" w:hAnsi="Times New Roman" w:cs="Times New Roman"/>
          <w:color w:val="000000"/>
          <w:sz w:val="24"/>
          <w:szCs w:val="24"/>
          <w:lang w:val="tr-TR" w:bidi="bn-IN"/>
        </w:rPr>
        <w:t xml:space="preserve"> </w:t>
      </w:r>
      <w:r w:rsidRPr="00C2535B">
        <w:rPr>
          <w:rFonts w:ascii="Times New Roman" w:eastAsia="Times New Roman" w:hAnsi="Times New Roman" w:cs="Times New Roman"/>
          <w:color w:val="000000"/>
          <w:sz w:val="24"/>
          <w:szCs w:val="24"/>
          <w:lang w:val="tr-TR" w:bidi="bn-IN"/>
        </w:rPr>
        <w:t>sebebiyle) yasadışı ürün tercihini meşrulaştırmak</w:t>
      </w:r>
      <w:r w:rsidRPr="00942197">
        <w:rPr>
          <w:rFonts w:ascii="Times New Roman" w:eastAsia="Times New Roman" w:hAnsi="Times New Roman" w:cs="Times New Roman"/>
          <w:color w:val="000000"/>
          <w:sz w:val="24"/>
          <w:szCs w:val="24"/>
          <w:lang w:val="tr-TR" w:bidi="bn-IN"/>
        </w:rPr>
        <w:t xml:space="preserve"> için kullanılmaktadır. Bu görüş kolluk kuvvetleri arasında bile oldukça yaygındır. Meşru</w:t>
      </w:r>
      <w:r w:rsidR="00AD6023" w:rsidRPr="00942197">
        <w:rPr>
          <w:rFonts w:ascii="Times New Roman" w:eastAsia="Times New Roman" w:hAnsi="Times New Roman" w:cs="Times New Roman"/>
          <w:color w:val="000000"/>
          <w:sz w:val="24"/>
          <w:szCs w:val="24"/>
          <w:lang w:val="tr-TR" w:bidi="bn-IN"/>
        </w:rPr>
        <w:t xml:space="preserve">laştırılan </w:t>
      </w:r>
      <w:r w:rsidRPr="00942197">
        <w:rPr>
          <w:rFonts w:ascii="Times New Roman" w:eastAsia="Times New Roman" w:hAnsi="Times New Roman" w:cs="Times New Roman"/>
          <w:color w:val="000000"/>
          <w:sz w:val="24"/>
          <w:szCs w:val="24"/>
          <w:lang w:val="tr-TR" w:bidi="bn-IN"/>
        </w:rPr>
        <w:t>yasadışı ticaret böylel</w:t>
      </w:r>
      <w:r w:rsidR="00AD6023" w:rsidRPr="00942197">
        <w:rPr>
          <w:rFonts w:ascii="Times New Roman" w:eastAsia="Times New Roman" w:hAnsi="Times New Roman" w:cs="Times New Roman"/>
          <w:color w:val="000000"/>
          <w:sz w:val="24"/>
          <w:szCs w:val="24"/>
          <w:lang w:val="tr-TR" w:bidi="bn-IN"/>
        </w:rPr>
        <w:t xml:space="preserve">ikle kaçınılmaz hale gelmekte, kaçakçılığa karşı </w:t>
      </w:r>
      <w:r w:rsidRPr="00942197">
        <w:rPr>
          <w:rFonts w:ascii="Times New Roman" w:eastAsia="Times New Roman" w:hAnsi="Times New Roman" w:cs="Times New Roman"/>
          <w:color w:val="000000"/>
          <w:sz w:val="24"/>
          <w:szCs w:val="24"/>
          <w:lang w:val="tr-TR" w:bidi="bn-IN"/>
        </w:rPr>
        <w:t>daha</w:t>
      </w:r>
      <w:r w:rsidR="00AD6023" w:rsidRPr="00942197">
        <w:rPr>
          <w:rFonts w:ascii="Times New Roman" w:eastAsia="Times New Roman" w:hAnsi="Times New Roman" w:cs="Times New Roman"/>
          <w:color w:val="000000"/>
          <w:sz w:val="24"/>
          <w:szCs w:val="24"/>
          <w:lang w:val="tr-TR" w:bidi="bn-IN"/>
        </w:rPr>
        <w:t xml:space="preserve"> toleranslı bir yaklaşımı da </w:t>
      </w:r>
      <w:r w:rsidRPr="00942197">
        <w:rPr>
          <w:rFonts w:ascii="Times New Roman" w:eastAsia="Times New Roman" w:hAnsi="Times New Roman" w:cs="Times New Roman"/>
          <w:color w:val="000000"/>
          <w:sz w:val="24"/>
          <w:szCs w:val="24"/>
          <w:lang w:val="tr-TR" w:bidi="bn-IN"/>
        </w:rPr>
        <w:t>beraberinde getirmektedir. </w:t>
      </w:r>
    </w:p>
    <w:p w14:paraId="54594C98"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00DC39C4" w14:textId="7B993689"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Yasal ürün tüketicileri için sağlık k</w:t>
      </w:r>
      <w:r w:rsidR="009E33C4">
        <w:rPr>
          <w:rFonts w:ascii="Times New Roman" w:eastAsia="Times New Roman" w:hAnsi="Times New Roman" w:cs="Times New Roman"/>
          <w:color w:val="000000"/>
          <w:sz w:val="24"/>
          <w:szCs w:val="24"/>
          <w:lang w:val="tr-TR" w:bidi="bn-IN"/>
        </w:rPr>
        <w:t>aygısı</w:t>
      </w:r>
      <w:r w:rsidRPr="00942197">
        <w:rPr>
          <w:rFonts w:ascii="Times New Roman" w:eastAsia="Times New Roman" w:hAnsi="Times New Roman" w:cs="Times New Roman"/>
          <w:color w:val="000000"/>
          <w:sz w:val="24"/>
          <w:szCs w:val="24"/>
          <w:lang w:val="tr-TR" w:bidi="bn-IN"/>
        </w:rPr>
        <w:t xml:space="preserve"> ve marka sadakati (marka bağlılığı ve marka kalitesi sebebiyle) önemli faktörler olarak karşımıza çıkmaktadır. Yasal ürün tüketicileri arasında yasadışı ürünlere yaygın bir güvensizlik vardır. Onlara göre, yasadışı ürünler genellikle daha düşük kalite, kötü tat veya kokuya sahip olarak bulunmaktadır. Garanti olm</w:t>
      </w:r>
      <w:r w:rsidR="007135BF" w:rsidRPr="00942197">
        <w:rPr>
          <w:rFonts w:ascii="Times New Roman" w:eastAsia="Times New Roman" w:hAnsi="Times New Roman" w:cs="Times New Roman"/>
          <w:color w:val="000000"/>
          <w:sz w:val="24"/>
          <w:szCs w:val="24"/>
          <w:lang w:val="tr-TR" w:bidi="bn-IN"/>
        </w:rPr>
        <w:t xml:space="preserve">aması yasal mal kullanıcılarının </w:t>
      </w:r>
      <w:r w:rsidRPr="00942197">
        <w:rPr>
          <w:rFonts w:ascii="Times New Roman" w:eastAsia="Times New Roman" w:hAnsi="Times New Roman" w:cs="Times New Roman"/>
          <w:color w:val="000000"/>
          <w:sz w:val="24"/>
          <w:szCs w:val="24"/>
          <w:lang w:val="tr-TR" w:bidi="bn-IN"/>
        </w:rPr>
        <w:t xml:space="preserve">gözünde önemli bir unsurdur. Bazı tüketiciler </w:t>
      </w:r>
      <w:r w:rsidR="00476DAE" w:rsidRPr="00942197">
        <w:rPr>
          <w:rFonts w:ascii="Times New Roman" w:eastAsia="Times New Roman" w:hAnsi="Times New Roman" w:cs="Times New Roman"/>
          <w:color w:val="000000"/>
          <w:sz w:val="24"/>
          <w:szCs w:val="24"/>
          <w:lang w:val="tr-TR" w:bidi="bn-IN"/>
        </w:rPr>
        <w:t>kaçak</w:t>
      </w:r>
      <w:r w:rsidR="007135BF" w:rsidRPr="00942197">
        <w:rPr>
          <w:rFonts w:ascii="Times New Roman" w:eastAsia="Times New Roman" w:hAnsi="Times New Roman" w:cs="Times New Roman"/>
          <w:color w:val="000000"/>
          <w:sz w:val="24"/>
          <w:szCs w:val="24"/>
          <w:lang w:val="tr-TR" w:bidi="bn-IN"/>
        </w:rPr>
        <w:t xml:space="preserve"> mal tük</w:t>
      </w:r>
      <w:r w:rsidRPr="00942197">
        <w:rPr>
          <w:rFonts w:ascii="Times New Roman" w:eastAsia="Times New Roman" w:hAnsi="Times New Roman" w:cs="Times New Roman"/>
          <w:color w:val="000000"/>
          <w:sz w:val="24"/>
          <w:szCs w:val="24"/>
          <w:lang w:val="tr-TR" w:bidi="bn-IN"/>
        </w:rPr>
        <w:t>ettiklerinde suç örgütlerinin destekleme ihtimalinden endişelendiklerini bildirmektedir. </w:t>
      </w:r>
    </w:p>
    <w:p w14:paraId="1BA0BFD0" w14:textId="77777777"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p>
    <w:p w14:paraId="00EB5D78" w14:textId="53AC90D0" w:rsidR="00C26F38" w:rsidRPr="00942197" w:rsidRDefault="00C26F38" w:rsidP="00786A45">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Projemiz</w:t>
      </w:r>
      <w:r w:rsidR="007135BF" w:rsidRPr="00942197">
        <w:rPr>
          <w:rFonts w:ascii="Times New Roman" w:eastAsia="Times New Roman" w:hAnsi="Times New Roman" w:cs="Times New Roman"/>
          <w:color w:val="000000"/>
          <w:sz w:val="24"/>
          <w:szCs w:val="24"/>
          <w:lang w:val="tr-TR" w:bidi="bn-IN"/>
        </w:rPr>
        <w:t xml:space="preserve">in </w:t>
      </w:r>
      <w:r w:rsidR="007135BF" w:rsidRPr="009E33C4">
        <w:rPr>
          <w:rFonts w:ascii="Times New Roman" w:eastAsia="Times New Roman" w:hAnsi="Times New Roman" w:cs="Times New Roman"/>
          <w:color w:val="000000"/>
          <w:sz w:val="24"/>
          <w:szCs w:val="24"/>
          <w:lang w:val="tr-TR" w:bidi="bn-IN"/>
        </w:rPr>
        <w:t>dördüncü aşaması</w:t>
      </w:r>
      <w:r w:rsidR="009E33C4" w:rsidRPr="009E33C4">
        <w:rPr>
          <w:rFonts w:ascii="Times New Roman" w:eastAsia="Times New Roman" w:hAnsi="Times New Roman" w:cs="Times New Roman"/>
          <w:color w:val="000000"/>
          <w:sz w:val="24"/>
          <w:szCs w:val="24"/>
          <w:lang w:val="tr-TR" w:bidi="bn-IN"/>
        </w:rPr>
        <w:t>nı</w:t>
      </w:r>
      <w:r w:rsidR="00AD6023" w:rsidRPr="009E33C4">
        <w:rPr>
          <w:rFonts w:ascii="Times New Roman" w:eastAsia="Times New Roman" w:hAnsi="Times New Roman" w:cs="Times New Roman"/>
          <w:color w:val="000000"/>
          <w:sz w:val="24"/>
          <w:szCs w:val="24"/>
          <w:lang w:val="tr-TR" w:bidi="bn-IN"/>
        </w:rPr>
        <w:t xml:space="preserve"> ise </w:t>
      </w:r>
      <w:proofErr w:type="spellStart"/>
      <w:r w:rsidR="00AD6023" w:rsidRPr="009E33C4">
        <w:rPr>
          <w:rFonts w:ascii="Times New Roman" w:eastAsia="Times New Roman" w:hAnsi="Times New Roman" w:cs="Times New Roman"/>
          <w:color w:val="000000"/>
          <w:sz w:val="24"/>
          <w:szCs w:val="24"/>
          <w:lang w:val="tr-TR" w:bidi="bn-IN"/>
        </w:rPr>
        <w:t>Ernst</w:t>
      </w:r>
      <w:proofErr w:type="spellEnd"/>
      <w:r w:rsidR="009E33C4" w:rsidRPr="009E33C4">
        <w:rPr>
          <w:rFonts w:ascii="Times New Roman" w:eastAsia="Times New Roman" w:hAnsi="Times New Roman" w:cs="Times New Roman"/>
          <w:color w:val="000000"/>
          <w:sz w:val="24"/>
          <w:szCs w:val="24"/>
          <w:lang w:val="tr-TR" w:bidi="bn-IN"/>
        </w:rPr>
        <w:t xml:space="preserve"> </w:t>
      </w:r>
      <w:r w:rsidR="00AD6023" w:rsidRPr="009E33C4">
        <w:rPr>
          <w:rFonts w:ascii="Times New Roman" w:eastAsia="Times New Roman" w:hAnsi="Times New Roman" w:cs="Times New Roman"/>
          <w:color w:val="000000"/>
          <w:sz w:val="24"/>
          <w:szCs w:val="24"/>
          <w:lang w:val="tr-TR" w:bidi="bn-IN"/>
        </w:rPr>
        <w:t>&amp;</w:t>
      </w:r>
      <w:r w:rsidR="009E33C4" w:rsidRPr="009E33C4">
        <w:rPr>
          <w:rFonts w:ascii="Times New Roman" w:eastAsia="Times New Roman" w:hAnsi="Times New Roman" w:cs="Times New Roman"/>
          <w:color w:val="000000"/>
          <w:sz w:val="24"/>
          <w:szCs w:val="24"/>
          <w:lang w:val="tr-TR" w:bidi="bn-IN"/>
        </w:rPr>
        <w:t xml:space="preserve"> </w:t>
      </w:r>
      <w:proofErr w:type="spellStart"/>
      <w:r w:rsidR="00AD6023" w:rsidRPr="009E33C4">
        <w:rPr>
          <w:rFonts w:ascii="Times New Roman" w:eastAsia="Times New Roman" w:hAnsi="Times New Roman" w:cs="Times New Roman"/>
          <w:color w:val="000000"/>
          <w:sz w:val="24"/>
          <w:szCs w:val="24"/>
          <w:lang w:val="tr-TR" w:bidi="bn-IN"/>
        </w:rPr>
        <w:t>Young</w:t>
      </w:r>
      <w:proofErr w:type="spellEnd"/>
      <w:r w:rsidR="009E33C4" w:rsidRPr="009E33C4">
        <w:rPr>
          <w:rFonts w:ascii="Times New Roman" w:eastAsia="Times New Roman" w:hAnsi="Times New Roman" w:cs="Times New Roman"/>
          <w:color w:val="000000"/>
          <w:sz w:val="24"/>
          <w:szCs w:val="24"/>
          <w:lang w:val="tr-TR" w:bidi="bn-IN"/>
        </w:rPr>
        <w:t xml:space="preserve"> – Türkiye’</w:t>
      </w:r>
      <w:r w:rsidR="007135BF" w:rsidRPr="009E33C4">
        <w:rPr>
          <w:rFonts w:ascii="Times New Roman" w:eastAsia="Times New Roman" w:hAnsi="Times New Roman" w:cs="Times New Roman"/>
          <w:color w:val="000000"/>
          <w:sz w:val="24"/>
          <w:szCs w:val="24"/>
          <w:lang w:val="tr-TR" w:bidi="bn-IN"/>
        </w:rPr>
        <w:t>de</w:t>
      </w:r>
      <w:r w:rsidR="00AD6023" w:rsidRPr="009E33C4">
        <w:rPr>
          <w:rFonts w:ascii="Times New Roman" w:eastAsia="Times New Roman" w:hAnsi="Times New Roman" w:cs="Times New Roman"/>
          <w:color w:val="000000"/>
          <w:sz w:val="24"/>
          <w:szCs w:val="24"/>
          <w:lang w:val="tr-TR" w:bidi="bn-IN"/>
        </w:rPr>
        <w:t>n</w:t>
      </w:r>
      <w:r w:rsidR="009E33C4" w:rsidRPr="009E33C4">
        <w:rPr>
          <w:rFonts w:ascii="Times New Roman" w:eastAsia="Times New Roman" w:hAnsi="Times New Roman" w:cs="Times New Roman"/>
          <w:color w:val="000000"/>
          <w:sz w:val="24"/>
          <w:szCs w:val="24"/>
          <w:lang w:val="tr-TR" w:bidi="bn-IN"/>
        </w:rPr>
        <w:t xml:space="preserve"> </w:t>
      </w:r>
      <w:r w:rsidR="003648EF" w:rsidRPr="009E33C4">
        <w:rPr>
          <w:rFonts w:ascii="Times New Roman" w:eastAsia="Times New Roman" w:hAnsi="Times New Roman" w:cs="Times New Roman"/>
          <w:color w:val="000000"/>
          <w:sz w:val="24"/>
          <w:szCs w:val="24"/>
          <w:lang w:val="tr-TR" w:bidi="bn-IN"/>
        </w:rPr>
        <w:t>alınan</w:t>
      </w:r>
      <w:r w:rsidR="009E33C4" w:rsidRPr="009E33C4">
        <w:rPr>
          <w:rFonts w:ascii="Times New Roman" w:eastAsia="Times New Roman" w:hAnsi="Times New Roman" w:cs="Times New Roman"/>
          <w:color w:val="000000"/>
          <w:sz w:val="24"/>
          <w:szCs w:val="24"/>
          <w:lang w:val="tr-TR" w:bidi="bn-IN"/>
        </w:rPr>
        <w:t xml:space="preserve"> </w:t>
      </w:r>
      <w:r w:rsidR="00AD6023" w:rsidRPr="009E33C4">
        <w:rPr>
          <w:rFonts w:ascii="Times New Roman" w:eastAsia="Times New Roman" w:hAnsi="Times New Roman" w:cs="Times New Roman"/>
          <w:color w:val="000000"/>
          <w:sz w:val="24"/>
          <w:szCs w:val="24"/>
          <w:lang w:val="tr-TR" w:bidi="bn-IN"/>
        </w:rPr>
        <w:t xml:space="preserve">hukuki </w:t>
      </w:r>
      <w:r w:rsidR="009E33C4" w:rsidRPr="009E33C4">
        <w:rPr>
          <w:rFonts w:ascii="Times New Roman" w:eastAsia="Times New Roman" w:hAnsi="Times New Roman" w:cs="Times New Roman"/>
          <w:color w:val="000000"/>
          <w:sz w:val="24"/>
          <w:szCs w:val="24"/>
          <w:lang w:val="tr-TR" w:bidi="bn-IN"/>
        </w:rPr>
        <w:t>danışmanlık oluşturmaktadır</w:t>
      </w:r>
      <w:r w:rsidRPr="009E33C4">
        <w:rPr>
          <w:rFonts w:ascii="Times New Roman" w:eastAsia="Times New Roman" w:hAnsi="Times New Roman" w:cs="Times New Roman"/>
          <w:color w:val="000000"/>
          <w:sz w:val="24"/>
          <w:szCs w:val="24"/>
          <w:lang w:val="tr-TR" w:bidi="bn-IN"/>
        </w:rPr>
        <w:t>. Pro</w:t>
      </w:r>
      <w:r w:rsidRPr="00942197">
        <w:rPr>
          <w:rFonts w:ascii="Times New Roman" w:eastAsia="Times New Roman" w:hAnsi="Times New Roman" w:cs="Times New Roman"/>
          <w:color w:val="000000"/>
          <w:sz w:val="24"/>
          <w:szCs w:val="24"/>
          <w:lang w:val="tr-TR" w:bidi="bn-IN"/>
        </w:rPr>
        <w:t>je</w:t>
      </w:r>
      <w:r w:rsidR="003648EF" w:rsidRPr="00942197">
        <w:rPr>
          <w:rFonts w:ascii="Times New Roman" w:eastAsia="Times New Roman" w:hAnsi="Times New Roman" w:cs="Times New Roman"/>
          <w:color w:val="000000"/>
          <w:sz w:val="24"/>
          <w:szCs w:val="24"/>
          <w:lang w:val="tr-TR" w:bidi="bn-IN"/>
        </w:rPr>
        <w:t>nin yasadışı ticaretl</w:t>
      </w:r>
      <w:r w:rsidRPr="00942197">
        <w:rPr>
          <w:rFonts w:ascii="Times New Roman" w:eastAsia="Times New Roman" w:hAnsi="Times New Roman" w:cs="Times New Roman"/>
          <w:color w:val="000000"/>
          <w:sz w:val="24"/>
          <w:szCs w:val="24"/>
          <w:lang w:val="tr-TR" w:bidi="bn-IN"/>
        </w:rPr>
        <w:t>e mücadeleye katkıda bulunması</w:t>
      </w:r>
      <w:r w:rsidR="003648EF" w:rsidRPr="00942197">
        <w:rPr>
          <w:rFonts w:ascii="Times New Roman" w:eastAsia="Times New Roman" w:hAnsi="Times New Roman" w:cs="Times New Roman"/>
          <w:color w:val="000000"/>
          <w:sz w:val="24"/>
          <w:szCs w:val="24"/>
          <w:lang w:val="tr-TR" w:bidi="bn-IN"/>
        </w:rPr>
        <w:t xml:space="preserve"> amacıyla </w:t>
      </w:r>
      <w:proofErr w:type="spellStart"/>
      <w:r w:rsidR="009E33C4" w:rsidRPr="009E33C4">
        <w:rPr>
          <w:rFonts w:ascii="Times New Roman" w:eastAsia="Times New Roman" w:hAnsi="Times New Roman" w:cs="Times New Roman"/>
          <w:color w:val="000000"/>
          <w:sz w:val="24"/>
          <w:szCs w:val="24"/>
          <w:lang w:val="tr-TR" w:bidi="bn-IN"/>
        </w:rPr>
        <w:t>Ernst</w:t>
      </w:r>
      <w:proofErr w:type="spellEnd"/>
      <w:r w:rsidR="009E33C4" w:rsidRPr="009E33C4">
        <w:rPr>
          <w:rFonts w:ascii="Times New Roman" w:eastAsia="Times New Roman" w:hAnsi="Times New Roman" w:cs="Times New Roman"/>
          <w:color w:val="000000"/>
          <w:sz w:val="24"/>
          <w:szCs w:val="24"/>
          <w:lang w:val="tr-TR" w:bidi="bn-IN"/>
        </w:rPr>
        <w:t xml:space="preserve"> &amp; </w:t>
      </w:r>
      <w:proofErr w:type="spellStart"/>
      <w:r w:rsidR="009E33C4" w:rsidRPr="009E33C4">
        <w:rPr>
          <w:rFonts w:ascii="Times New Roman" w:eastAsia="Times New Roman" w:hAnsi="Times New Roman" w:cs="Times New Roman"/>
          <w:color w:val="000000"/>
          <w:sz w:val="24"/>
          <w:szCs w:val="24"/>
          <w:lang w:val="tr-TR" w:bidi="bn-IN"/>
        </w:rPr>
        <w:t>Young</w:t>
      </w:r>
      <w:proofErr w:type="spellEnd"/>
      <w:r w:rsidR="009E33C4" w:rsidRPr="009E33C4">
        <w:rPr>
          <w:rFonts w:ascii="Times New Roman" w:eastAsia="Times New Roman" w:hAnsi="Times New Roman" w:cs="Times New Roman"/>
          <w:color w:val="000000"/>
          <w:sz w:val="24"/>
          <w:szCs w:val="24"/>
          <w:lang w:val="tr-TR" w:bidi="bn-IN"/>
        </w:rPr>
        <w:t xml:space="preserve"> – Türkiye</w:t>
      </w:r>
      <w:r w:rsidRPr="00942197">
        <w:rPr>
          <w:rFonts w:ascii="Times New Roman" w:eastAsia="Times New Roman" w:hAnsi="Times New Roman" w:cs="Times New Roman"/>
          <w:color w:val="000000"/>
          <w:sz w:val="24"/>
          <w:szCs w:val="24"/>
          <w:lang w:val="tr-TR" w:bidi="bn-IN"/>
        </w:rPr>
        <w:t xml:space="preserve"> ile birlikte </w:t>
      </w:r>
      <w:r w:rsidR="003648EF" w:rsidRPr="00942197">
        <w:rPr>
          <w:rFonts w:ascii="Times New Roman" w:eastAsia="Times New Roman" w:hAnsi="Times New Roman" w:cs="Times New Roman"/>
          <w:color w:val="000000"/>
          <w:sz w:val="24"/>
          <w:szCs w:val="24"/>
          <w:lang w:val="tr-TR" w:bidi="bn-IN"/>
        </w:rPr>
        <w:t xml:space="preserve">çalışmanın </w:t>
      </w:r>
      <w:r w:rsidRPr="00942197">
        <w:rPr>
          <w:rFonts w:ascii="Times New Roman" w:eastAsia="Times New Roman" w:hAnsi="Times New Roman" w:cs="Times New Roman"/>
          <w:color w:val="000000"/>
          <w:sz w:val="24"/>
          <w:szCs w:val="24"/>
          <w:lang w:val="tr-TR" w:bidi="bn-IN"/>
        </w:rPr>
        <w:t xml:space="preserve">hangi suç ve mevzuata etki edebileceği </w:t>
      </w:r>
      <w:r w:rsidR="003648EF" w:rsidRPr="00942197">
        <w:rPr>
          <w:rFonts w:ascii="Times New Roman" w:eastAsia="Times New Roman" w:hAnsi="Times New Roman" w:cs="Times New Roman"/>
          <w:color w:val="000000"/>
          <w:sz w:val="24"/>
          <w:szCs w:val="24"/>
          <w:lang w:val="tr-TR" w:bidi="bn-IN"/>
        </w:rPr>
        <w:t>düşünülmüş,</w:t>
      </w:r>
      <w:r w:rsidR="007135BF" w:rsidRPr="00942197">
        <w:rPr>
          <w:rFonts w:ascii="Times New Roman" w:eastAsia="Times New Roman" w:hAnsi="Times New Roman" w:cs="Times New Roman"/>
          <w:color w:val="000000"/>
          <w:sz w:val="24"/>
          <w:szCs w:val="24"/>
          <w:lang w:val="tr-TR" w:bidi="bn-IN"/>
        </w:rPr>
        <w:t xml:space="preserve"> p</w:t>
      </w:r>
      <w:r w:rsidRPr="00942197">
        <w:rPr>
          <w:rFonts w:ascii="Times New Roman" w:eastAsia="Times New Roman" w:hAnsi="Times New Roman" w:cs="Times New Roman"/>
          <w:color w:val="000000"/>
          <w:sz w:val="24"/>
          <w:szCs w:val="24"/>
          <w:lang w:val="tr-TR" w:bidi="bn-IN"/>
        </w:rPr>
        <w:t xml:space="preserve">roje ile ilişkili yasadışı ticaret şekilleri ve bunlara bağlı suçlar </w:t>
      </w:r>
      <w:r w:rsidR="007135BF" w:rsidRPr="00942197">
        <w:rPr>
          <w:rFonts w:ascii="Times New Roman" w:eastAsia="Times New Roman" w:hAnsi="Times New Roman" w:cs="Times New Roman"/>
          <w:color w:val="000000"/>
          <w:sz w:val="24"/>
          <w:szCs w:val="24"/>
          <w:lang w:val="tr-TR" w:bidi="bn-IN"/>
        </w:rPr>
        <w:t xml:space="preserve">aşağıdakiler olarak </w:t>
      </w:r>
      <w:r w:rsidR="001E6BD6">
        <w:rPr>
          <w:rFonts w:ascii="Times New Roman" w:eastAsia="Times New Roman" w:hAnsi="Times New Roman" w:cs="Times New Roman"/>
          <w:color w:val="000000"/>
          <w:sz w:val="24"/>
          <w:szCs w:val="24"/>
          <w:lang w:val="tr-TR" w:bidi="bn-IN"/>
        </w:rPr>
        <w:t>değerlendirilmiştir</w:t>
      </w:r>
      <w:r w:rsidRPr="00942197">
        <w:rPr>
          <w:rFonts w:ascii="Times New Roman" w:eastAsia="Times New Roman" w:hAnsi="Times New Roman" w:cs="Times New Roman"/>
          <w:color w:val="000000"/>
          <w:sz w:val="24"/>
          <w:szCs w:val="24"/>
          <w:lang w:val="tr-TR" w:bidi="bn-IN"/>
        </w:rPr>
        <w:t>:</w:t>
      </w:r>
    </w:p>
    <w:p w14:paraId="606D6779" w14:textId="77777777" w:rsidR="00C26F38" w:rsidRPr="00942197" w:rsidRDefault="00C26F38" w:rsidP="00786A45">
      <w:pPr>
        <w:numPr>
          <w:ilvl w:val="0"/>
          <w:numId w:val="4"/>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xml:space="preserve">5607 sayılı </w:t>
      </w:r>
      <w:r w:rsidR="007135BF" w:rsidRPr="00942197">
        <w:rPr>
          <w:rFonts w:ascii="Times New Roman" w:eastAsia="Calibri" w:hAnsi="Times New Roman" w:cs="Times New Roman"/>
          <w:sz w:val="24"/>
          <w:szCs w:val="24"/>
          <w:lang w:val="tr-TR"/>
        </w:rPr>
        <w:t>Kaçakçılıkla Mücadele Kanunu</w:t>
      </w:r>
      <w:r w:rsidR="007135BF"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nda kaçakçılığın tanımı</w:t>
      </w:r>
    </w:p>
    <w:p w14:paraId="602768DB" w14:textId="43B9B9CA" w:rsidR="00C26F38" w:rsidRPr="00942197" w:rsidRDefault="00C26F38" w:rsidP="00786A45">
      <w:pPr>
        <w:numPr>
          <w:ilvl w:val="0"/>
          <w:numId w:val="4"/>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color w:val="000000"/>
          <w:sz w:val="24"/>
          <w:szCs w:val="24"/>
          <w:lang w:val="tr-TR" w:bidi="bn-IN"/>
        </w:rPr>
        <w:t xml:space="preserve">5237 sayılı Türk </w:t>
      </w:r>
      <w:r w:rsidR="004F379C" w:rsidRPr="00942197">
        <w:rPr>
          <w:rFonts w:ascii="Times New Roman" w:eastAsia="Times New Roman" w:hAnsi="Times New Roman" w:cs="Times New Roman"/>
          <w:color w:val="000000"/>
          <w:sz w:val="24"/>
          <w:szCs w:val="24"/>
          <w:lang w:val="tr-TR" w:bidi="bn-IN"/>
        </w:rPr>
        <w:t>C</w:t>
      </w:r>
      <w:r w:rsidRPr="00942197">
        <w:rPr>
          <w:rFonts w:ascii="Times New Roman" w:eastAsia="Times New Roman" w:hAnsi="Times New Roman" w:cs="Times New Roman"/>
          <w:color w:val="000000"/>
          <w:sz w:val="24"/>
          <w:szCs w:val="24"/>
          <w:lang w:val="tr-TR" w:bidi="bn-IN"/>
        </w:rPr>
        <w:t xml:space="preserve">eza </w:t>
      </w:r>
      <w:r w:rsidR="004F379C" w:rsidRPr="00942197">
        <w:rPr>
          <w:rFonts w:ascii="Times New Roman" w:eastAsia="Times New Roman" w:hAnsi="Times New Roman" w:cs="Times New Roman"/>
          <w:color w:val="000000"/>
          <w:sz w:val="24"/>
          <w:szCs w:val="24"/>
          <w:lang w:val="tr-TR" w:bidi="bn-IN"/>
        </w:rPr>
        <w:t>K</w:t>
      </w:r>
      <w:r w:rsidRPr="00942197">
        <w:rPr>
          <w:rFonts w:ascii="Times New Roman" w:eastAsia="Times New Roman" w:hAnsi="Times New Roman" w:cs="Times New Roman"/>
          <w:color w:val="000000"/>
          <w:sz w:val="24"/>
          <w:szCs w:val="24"/>
          <w:lang w:val="tr-TR" w:bidi="bn-IN"/>
        </w:rPr>
        <w:t>anunu</w:t>
      </w:r>
      <w:r w:rsidR="004F379C"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nun tanımladığı</w:t>
      </w:r>
      <w:r w:rsidR="004F379C"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w:t>
      </w:r>
      <w:r w:rsidR="00B31040" w:rsidRPr="00B31040">
        <w:rPr>
          <w:rFonts w:ascii="Times New Roman" w:eastAsia="Times New Roman" w:hAnsi="Times New Roman" w:cs="Times New Roman"/>
          <w:color w:val="000000"/>
          <w:sz w:val="24"/>
          <w:szCs w:val="24"/>
          <w:lang w:val="tr-TR" w:bidi="bn-IN"/>
        </w:rPr>
        <w:t xml:space="preserve">kamu idaresinin güvenilirliğine ve işleyişine karşı </w:t>
      </w:r>
      <w:proofErr w:type="spellStart"/>
      <w:r w:rsidR="00B31040" w:rsidRPr="00B31040">
        <w:rPr>
          <w:rFonts w:ascii="Times New Roman" w:eastAsia="Times New Roman" w:hAnsi="Times New Roman" w:cs="Times New Roman"/>
          <w:color w:val="000000"/>
          <w:sz w:val="24"/>
          <w:szCs w:val="24"/>
          <w:lang w:val="tr-TR" w:bidi="bn-IN"/>
        </w:rPr>
        <w:t>suçlar</w:t>
      </w:r>
      <w:r w:rsidR="00B31040">
        <w:rPr>
          <w:rFonts w:ascii="Times New Roman" w:eastAsia="Times New Roman" w:hAnsi="Times New Roman" w:cs="Times New Roman"/>
          <w:color w:val="000000"/>
          <w:sz w:val="24"/>
          <w:szCs w:val="24"/>
          <w:lang w:val="tr-TR" w:bidi="bn-IN"/>
        </w:rPr>
        <w:t>n</w:t>
      </w:r>
      <w:proofErr w:type="spellEnd"/>
      <w:r w:rsidR="00B31040">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(yolsuzluk ve rüşvet gibi)</w:t>
      </w:r>
    </w:p>
    <w:p w14:paraId="62EE89B9" w14:textId="268F28B4" w:rsidR="00C26F38" w:rsidRPr="00942197" w:rsidRDefault="00B31040" w:rsidP="00786A45">
      <w:pPr>
        <w:numPr>
          <w:ilvl w:val="0"/>
          <w:numId w:val="4"/>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B31040">
        <w:rPr>
          <w:rFonts w:ascii="Times New Roman" w:eastAsia="Times New Roman" w:hAnsi="Times New Roman" w:cs="Times New Roman"/>
          <w:color w:val="000000"/>
          <w:sz w:val="24"/>
          <w:szCs w:val="24"/>
          <w:lang w:val="tr-TR" w:bidi="bn-IN"/>
        </w:rPr>
        <w:t xml:space="preserve">5846 Sayılı Fikir ve Sanat Eserleri Kanunu ve 6769 Sayılı Sınai Mülkiyet Kanunu’nda </w:t>
      </w:r>
      <w:r w:rsidR="004F379C" w:rsidRPr="00942197">
        <w:rPr>
          <w:rFonts w:ascii="Times New Roman" w:eastAsia="Times New Roman" w:hAnsi="Times New Roman" w:cs="Times New Roman"/>
          <w:color w:val="000000"/>
          <w:sz w:val="24"/>
          <w:szCs w:val="24"/>
          <w:lang w:val="tr-TR" w:bidi="bn-IN"/>
        </w:rPr>
        <w:t>tanımlanan f</w:t>
      </w:r>
      <w:r w:rsidR="00C26F38" w:rsidRPr="00942197">
        <w:rPr>
          <w:rFonts w:ascii="Times New Roman" w:eastAsia="Times New Roman" w:hAnsi="Times New Roman" w:cs="Times New Roman"/>
          <w:color w:val="000000"/>
          <w:sz w:val="24"/>
          <w:szCs w:val="24"/>
          <w:lang w:val="tr-TR" w:bidi="bn-IN"/>
        </w:rPr>
        <w:t>ikri mülkiyet haklarına karşı işlenmiş suçlar</w:t>
      </w:r>
    </w:p>
    <w:p w14:paraId="0350B962" w14:textId="7F42707D" w:rsidR="007135BF" w:rsidRPr="00B31040" w:rsidRDefault="00B31040" w:rsidP="00964264">
      <w:pPr>
        <w:numPr>
          <w:ilvl w:val="0"/>
          <w:numId w:val="4"/>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B31040">
        <w:rPr>
          <w:rFonts w:ascii="Times New Roman" w:eastAsia="Times New Roman" w:hAnsi="Times New Roman" w:cs="Times New Roman"/>
          <w:color w:val="000000"/>
          <w:sz w:val="24"/>
          <w:szCs w:val="24"/>
          <w:lang w:val="tr-TR" w:bidi="bn-IN"/>
        </w:rPr>
        <w:lastRenderedPageBreak/>
        <w:t>Projede ele alınan mallar</w:t>
      </w:r>
      <w:r>
        <w:rPr>
          <w:rFonts w:ascii="Times New Roman" w:eastAsia="Times New Roman" w:hAnsi="Times New Roman" w:cs="Times New Roman"/>
          <w:color w:val="000000"/>
          <w:sz w:val="24"/>
          <w:szCs w:val="24"/>
          <w:lang w:val="tr-TR" w:bidi="bn-IN"/>
        </w:rPr>
        <w:t>a yönelik</w:t>
      </w:r>
      <w:r w:rsidRPr="00B31040">
        <w:rPr>
          <w:rFonts w:ascii="Times New Roman" w:eastAsia="Times New Roman" w:hAnsi="Times New Roman" w:cs="Times New Roman"/>
          <w:color w:val="000000"/>
          <w:sz w:val="24"/>
          <w:szCs w:val="24"/>
          <w:lang w:val="tr-TR" w:bidi="bn-IN"/>
        </w:rPr>
        <w:t xml:space="preserve"> o</w:t>
      </w:r>
      <w:r w:rsidR="00C26F38" w:rsidRPr="00B31040">
        <w:rPr>
          <w:rFonts w:ascii="Times New Roman" w:eastAsia="Times New Roman" w:hAnsi="Times New Roman" w:cs="Times New Roman"/>
          <w:color w:val="000000"/>
          <w:sz w:val="24"/>
          <w:szCs w:val="24"/>
          <w:lang w:val="tr-TR" w:bidi="bn-IN"/>
        </w:rPr>
        <w:t xml:space="preserve">rganize suçlar </w:t>
      </w:r>
      <w:r>
        <w:rPr>
          <w:rFonts w:ascii="Times New Roman" w:eastAsia="Times New Roman" w:hAnsi="Times New Roman" w:cs="Times New Roman"/>
          <w:color w:val="000000"/>
          <w:sz w:val="24"/>
          <w:szCs w:val="24"/>
          <w:lang w:val="tr-TR" w:bidi="bn-IN"/>
        </w:rPr>
        <w:t>il</w:t>
      </w:r>
      <w:r w:rsidR="00C26F38" w:rsidRPr="00B31040">
        <w:rPr>
          <w:rFonts w:ascii="Times New Roman" w:eastAsia="Times New Roman" w:hAnsi="Times New Roman" w:cs="Times New Roman"/>
          <w:color w:val="000000"/>
          <w:sz w:val="24"/>
          <w:szCs w:val="24"/>
          <w:lang w:val="tr-TR" w:bidi="bn-IN"/>
        </w:rPr>
        <w:t>e yasadışı üretim</w:t>
      </w:r>
      <w:r w:rsidRPr="00B31040">
        <w:rPr>
          <w:rFonts w:ascii="Times New Roman" w:eastAsia="Times New Roman" w:hAnsi="Times New Roman" w:cs="Times New Roman"/>
          <w:color w:val="000000"/>
          <w:sz w:val="24"/>
          <w:szCs w:val="24"/>
          <w:lang w:val="tr-TR" w:bidi="bn-IN"/>
        </w:rPr>
        <w:t>, pazarlama, satın alma, satış, ithalat ve ihracat</w:t>
      </w:r>
      <w:r w:rsidR="00C26F38" w:rsidRPr="00B31040">
        <w:rPr>
          <w:rFonts w:ascii="Times New Roman" w:eastAsia="Times New Roman" w:hAnsi="Times New Roman" w:cs="Times New Roman"/>
          <w:color w:val="000000"/>
          <w:sz w:val="24"/>
          <w:szCs w:val="24"/>
          <w:lang w:val="tr-TR" w:bidi="bn-IN"/>
        </w:rPr>
        <w:t xml:space="preserve"> ile ilgili suçlar (5015 sayılı </w:t>
      </w:r>
      <w:r w:rsidR="003648EF" w:rsidRPr="00B31040">
        <w:rPr>
          <w:rFonts w:ascii="Times New Roman" w:eastAsia="Times New Roman" w:hAnsi="Times New Roman" w:cs="Times New Roman"/>
          <w:color w:val="000000"/>
          <w:sz w:val="24"/>
          <w:szCs w:val="24"/>
          <w:lang w:val="tr-TR" w:bidi="bn-IN"/>
        </w:rPr>
        <w:t>Petrol Piyasası Kanunu</w:t>
      </w:r>
      <w:r w:rsidR="00C26F38" w:rsidRPr="00B31040">
        <w:rPr>
          <w:rFonts w:ascii="Times New Roman" w:eastAsia="Times New Roman" w:hAnsi="Times New Roman" w:cs="Times New Roman"/>
          <w:color w:val="000000"/>
          <w:sz w:val="24"/>
          <w:szCs w:val="24"/>
          <w:lang w:val="tr-TR" w:bidi="bn-IN"/>
        </w:rPr>
        <w:t xml:space="preserve">, 4733 sayılı </w:t>
      </w:r>
      <w:r w:rsidR="003648EF" w:rsidRPr="00B31040">
        <w:rPr>
          <w:rFonts w:ascii="Times New Roman" w:eastAsia="Times New Roman" w:hAnsi="Times New Roman" w:cs="Times New Roman"/>
          <w:color w:val="000000"/>
          <w:sz w:val="24"/>
          <w:szCs w:val="24"/>
          <w:lang w:val="tr-TR" w:bidi="bn-IN"/>
        </w:rPr>
        <w:t xml:space="preserve">Tütün, Tütün Ürünleri </w:t>
      </w:r>
      <w:r w:rsidR="00EF6993" w:rsidRPr="00B31040">
        <w:rPr>
          <w:rFonts w:ascii="Times New Roman" w:eastAsia="Times New Roman" w:hAnsi="Times New Roman" w:cs="Times New Roman"/>
          <w:color w:val="000000"/>
          <w:sz w:val="24"/>
          <w:szCs w:val="24"/>
          <w:lang w:val="tr-TR" w:bidi="bn-IN"/>
        </w:rPr>
        <w:t>v</w:t>
      </w:r>
      <w:r w:rsidR="003648EF" w:rsidRPr="00B31040">
        <w:rPr>
          <w:rFonts w:ascii="Times New Roman" w:eastAsia="Times New Roman" w:hAnsi="Times New Roman" w:cs="Times New Roman"/>
          <w:color w:val="000000"/>
          <w:sz w:val="24"/>
          <w:szCs w:val="24"/>
          <w:lang w:val="tr-TR" w:bidi="bn-IN"/>
        </w:rPr>
        <w:t xml:space="preserve">e Alkol Piyasaları Düzenleme Kanunu </w:t>
      </w:r>
      <w:r w:rsidR="00C26F38" w:rsidRPr="00B31040">
        <w:rPr>
          <w:rFonts w:ascii="Times New Roman" w:eastAsia="Times New Roman" w:hAnsi="Times New Roman" w:cs="Times New Roman"/>
          <w:color w:val="000000"/>
          <w:sz w:val="24"/>
          <w:szCs w:val="24"/>
          <w:lang w:val="tr-TR" w:bidi="bn-IN"/>
        </w:rPr>
        <w:t>gibi kanun</w:t>
      </w:r>
      <w:r>
        <w:rPr>
          <w:rFonts w:ascii="Times New Roman" w:eastAsia="Times New Roman" w:hAnsi="Times New Roman" w:cs="Times New Roman"/>
          <w:color w:val="000000"/>
          <w:sz w:val="24"/>
          <w:szCs w:val="24"/>
          <w:lang w:val="tr-TR" w:bidi="bn-IN"/>
        </w:rPr>
        <w:t>larda</w:t>
      </w:r>
      <w:r w:rsidR="00C26F38" w:rsidRPr="00B31040">
        <w:rPr>
          <w:rFonts w:ascii="Times New Roman" w:eastAsia="Times New Roman" w:hAnsi="Times New Roman" w:cs="Times New Roman"/>
          <w:color w:val="000000"/>
          <w:sz w:val="24"/>
          <w:szCs w:val="24"/>
          <w:lang w:val="tr-TR" w:bidi="bn-IN"/>
        </w:rPr>
        <w:t xml:space="preserve"> tanımlanmış) </w:t>
      </w:r>
    </w:p>
    <w:p w14:paraId="4AE48917" w14:textId="0ABDD045" w:rsidR="00C26F38" w:rsidRPr="00942197" w:rsidRDefault="00C26F38" w:rsidP="00A915F0">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Hangi suçların ve hangi kanunların proje</w:t>
      </w:r>
      <w:r w:rsidR="004F379C" w:rsidRPr="00942197">
        <w:rPr>
          <w:rFonts w:ascii="Times New Roman" w:eastAsia="Times New Roman" w:hAnsi="Times New Roman" w:cs="Times New Roman"/>
          <w:color w:val="000000"/>
          <w:sz w:val="24"/>
          <w:szCs w:val="24"/>
          <w:lang w:val="tr-TR" w:bidi="bn-IN"/>
        </w:rPr>
        <w:t>yle</w:t>
      </w:r>
      <w:r w:rsidRPr="00942197">
        <w:rPr>
          <w:rFonts w:ascii="Times New Roman" w:eastAsia="Times New Roman" w:hAnsi="Times New Roman" w:cs="Times New Roman"/>
          <w:color w:val="000000"/>
          <w:sz w:val="24"/>
          <w:szCs w:val="24"/>
          <w:lang w:val="tr-TR" w:bidi="bn-IN"/>
        </w:rPr>
        <w:t xml:space="preserve"> ilişkili olduğu</w:t>
      </w:r>
      <w:r w:rsidR="004F379C" w:rsidRPr="00942197">
        <w:rPr>
          <w:rFonts w:ascii="Times New Roman" w:eastAsia="Times New Roman" w:hAnsi="Times New Roman" w:cs="Times New Roman"/>
          <w:color w:val="000000"/>
          <w:sz w:val="24"/>
          <w:szCs w:val="24"/>
          <w:lang w:val="tr-TR" w:bidi="bn-IN"/>
        </w:rPr>
        <w:t xml:space="preserve"> belirlendikten</w:t>
      </w:r>
      <w:r w:rsidRPr="00942197">
        <w:rPr>
          <w:rFonts w:ascii="Times New Roman" w:eastAsia="Times New Roman" w:hAnsi="Times New Roman" w:cs="Times New Roman"/>
          <w:color w:val="000000"/>
          <w:sz w:val="24"/>
          <w:szCs w:val="24"/>
          <w:lang w:val="tr-TR" w:bidi="bn-IN"/>
        </w:rPr>
        <w:t xml:space="preserve"> sonra </w:t>
      </w:r>
      <w:proofErr w:type="spellStart"/>
      <w:r w:rsidR="00B31040" w:rsidRPr="009E33C4">
        <w:rPr>
          <w:rFonts w:ascii="Times New Roman" w:eastAsia="Times New Roman" w:hAnsi="Times New Roman" w:cs="Times New Roman"/>
          <w:color w:val="000000"/>
          <w:sz w:val="24"/>
          <w:szCs w:val="24"/>
          <w:lang w:val="tr-TR" w:bidi="bn-IN"/>
        </w:rPr>
        <w:t>Ernst</w:t>
      </w:r>
      <w:proofErr w:type="spellEnd"/>
      <w:r w:rsidR="00B31040" w:rsidRPr="009E33C4">
        <w:rPr>
          <w:rFonts w:ascii="Times New Roman" w:eastAsia="Times New Roman" w:hAnsi="Times New Roman" w:cs="Times New Roman"/>
          <w:color w:val="000000"/>
          <w:sz w:val="24"/>
          <w:szCs w:val="24"/>
          <w:lang w:val="tr-TR" w:bidi="bn-IN"/>
        </w:rPr>
        <w:t xml:space="preserve"> &amp; </w:t>
      </w:r>
      <w:proofErr w:type="spellStart"/>
      <w:r w:rsidR="00B31040" w:rsidRPr="009E33C4">
        <w:rPr>
          <w:rFonts w:ascii="Times New Roman" w:eastAsia="Times New Roman" w:hAnsi="Times New Roman" w:cs="Times New Roman"/>
          <w:color w:val="000000"/>
          <w:sz w:val="24"/>
          <w:szCs w:val="24"/>
          <w:lang w:val="tr-TR" w:bidi="bn-IN"/>
        </w:rPr>
        <w:t>Young</w:t>
      </w:r>
      <w:proofErr w:type="spellEnd"/>
      <w:r w:rsidR="00B31040" w:rsidRPr="009E33C4">
        <w:rPr>
          <w:rFonts w:ascii="Times New Roman" w:eastAsia="Times New Roman" w:hAnsi="Times New Roman" w:cs="Times New Roman"/>
          <w:color w:val="000000"/>
          <w:sz w:val="24"/>
          <w:szCs w:val="24"/>
          <w:lang w:val="tr-TR" w:bidi="bn-IN"/>
        </w:rPr>
        <w:t xml:space="preserve"> – Türkiye’</w:t>
      </w:r>
      <w:r w:rsidR="00B31040">
        <w:rPr>
          <w:rFonts w:ascii="Times New Roman" w:eastAsia="Times New Roman" w:hAnsi="Times New Roman" w:cs="Times New Roman"/>
          <w:color w:val="000000"/>
          <w:sz w:val="24"/>
          <w:szCs w:val="24"/>
          <w:lang w:val="tr-TR" w:bidi="bn-IN"/>
        </w:rPr>
        <w:t>ye</w:t>
      </w:r>
      <w:r w:rsidR="00B31040" w:rsidRPr="009E33C4">
        <w:rPr>
          <w:rFonts w:ascii="Times New Roman" w:eastAsia="Times New Roman" w:hAnsi="Times New Roman" w:cs="Times New Roman"/>
          <w:color w:val="000000"/>
          <w:sz w:val="24"/>
          <w:szCs w:val="24"/>
          <w:lang w:val="tr-TR" w:bidi="bn-IN"/>
        </w:rPr>
        <w:t xml:space="preserve"> </w:t>
      </w:r>
      <w:r w:rsidR="00B31040">
        <w:rPr>
          <w:rFonts w:ascii="Times New Roman" w:eastAsia="Times New Roman" w:hAnsi="Times New Roman" w:cs="Times New Roman"/>
          <w:color w:val="000000"/>
          <w:sz w:val="24"/>
          <w:szCs w:val="24"/>
          <w:lang w:val="tr-TR" w:bidi="bn-IN"/>
        </w:rPr>
        <w:t>iki</w:t>
      </w:r>
      <w:r w:rsidRPr="00942197">
        <w:rPr>
          <w:rFonts w:ascii="Times New Roman" w:eastAsia="Times New Roman" w:hAnsi="Times New Roman" w:cs="Times New Roman"/>
          <w:color w:val="000000"/>
          <w:sz w:val="24"/>
          <w:szCs w:val="24"/>
          <w:lang w:val="tr-TR" w:bidi="bn-IN"/>
        </w:rPr>
        <w:t xml:space="preserve"> </w:t>
      </w:r>
      <w:r w:rsidR="004F379C" w:rsidRPr="00942197">
        <w:rPr>
          <w:rFonts w:ascii="Times New Roman" w:eastAsia="Times New Roman" w:hAnsi="Times New Roman" w:cs="Times New Roman"/>
          <w:color w:val="000000"/>
          <w:sz w:val="24"/>
          <w:szCs w:val="24"/>
          <w:lang w:val="tr-TR" w:bidi="bn-IN"/>
        </w:rPr>
        <w:t>ayrı</w:t>
      </w:r>
      <w:r w:rsidR="00B31040">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rapor hazırla</w:t>
      </w:r>
      <w:r w:rsidR="00B31040">
        <w:rPr>
          <w:rFonts w:ascii="Times New Roman" w:eastAsia="Times New Roman" w:hAnsi="Times New Roman" w:cs="Times New Roman"/>
          <w:color w:val="000000"/>
          <w:sz w:val="24"/>
          <w:szCs w:val="24"/>
          <w:lang w:val="tr-TR" w:bidi="bn-IN"/>
        </w:rPr>
        <w:t xml:space="preserve">tılmıştır. </w:t>
      </w:r>
      <w:r w:rsidR="004F379C" w:rsidRPr="00942197">
        <w:rPr>
          <w:rFonts w:ascii="Times New Roman" w:eastAsia="Times New Roman" w:hAnsi="Times New Roman" w:cs="Times New Roman"/>
          <w:color w:val="000000"/>
          <w:sz w:val="24"/>
          <w:szCs w:val="24"/>
          <w:lang w:val="tr-TR" w:bidi="bn-IN"/>
        </w:rPr>
        <w:t>İ</w:t>
      </w:r>
      <w:r w:rsidRPr="00942197">
        <w:rPr>
          <w:rFonts w:ascii="Times New Roman" w:eastAsia="Times New Roman" w:hAnsi="Times New Roman" w:cs="Times New Roman"/>
          <w:color w:val="000000"/>
          <w:sz w:val="24"/>
          <w:szCs w:val="24"/>
          <w:lang w:val="tr-TR" w:bidi="bn-IN"/>
        </w:rPr>
        <w:t>lk rapor proje ile ilişkili suç türlerinin kapsamına dair Türkiye'deki yasal çerçeve</w:t>
      </w:r>
      <w:r w:rsidR="00B31040">
        <w:rPr>
          <w:rFonts w:ascii="Times New Roman" w:eastAsia="Times New Roman" w:hAnsi="Times New Roman" w:cs="Times New Roman"/>
          <w:color w:val="000000"/>
          <w:sz w:val="24"/>
          <w:szCs w:val="24"/>
          <w:lang w:val="tr-TR" w:bidi="bn-IN"/>
        </w:rPr>
        <w:t>nin hem mevcut durumu hem de k</w:t>
      </w:r>
      <w:r w:rsidRPr="00942197">
        <w:rPr>
          <w:rFonts w:ascii="Times New Roman" w:eastAsia="Times New Roman" w:hAnsi="Times New Roman" w:cs="Times New Roman"/>
          <w:color w:val="000000"/>
          <w:sz w:val="24"/>
          <w:szCs w:val="24"/>
          <w:lang w:val="tr-TR" w:bidi="bn-IN"/>
        </w:rPr>
        <w:t xml:space="preserve">ısa bir tarihsel </w:t>
      </w:r>
      <w:r w:rsidR="00B31040">
        <w:rPr>
          <w:rFonts w:ascii="Times New Roman" w:eastAsia="Times New Roman" w:hAnsi="Times New Roman" w:cs="Times New Roman"/>
          <w:color w:val="000000"/>
          <w:sz w:val="24"/>
          <w:szCs w:val="24"/>
          <w:lang w:val="tr-TR" w:bidi="bn-IN"/>
        </w:rPr>
        <w:t>arka planını</w:t>
      </w:r>
      <w:r w:rsidRPr="00942197">
        <w:rPr>
          <w:rFonts w:ascii="Times New Roman" w:eastAsia="Times New Roman" w:hAnsi="Times New Roman" w:cs="Times New Roman"/>
          <w:color w:val="000000"/>
          <w:sz w:val="24"/>
          <w:szCs w:val="24"/>
          <w:lang w:val="tr-TR" w:bidi="bn-IN"/>
        </w:rPr>
        <w:t xml:space="preserve"> içermektedir. Bu rapordan projede çalışılan </w:t>
      </w:r>
      <w:r w:rsidR="004F379C" w:rsidRPr="00942197">
        <w:rPr>
          <w:rFonts w:ascii="Times New Roman" w:eastAsia="Times New Roman" w:hAnsi="Times New Roman" w:cs="Times New Roman"/>
          <w:color w:val="000000"/>
          <w:sz w:val="24"/>
          <w:szCs w:val="24"/>
          <w:lang w:val="tr-TR" w:bidi="bn-IN"/>
        </w:rPr>
        <w:t>dört</w:t>
      </w:r>
      <w:r w:rsidR="00B31040">
        <w:rPr>
          <w:rFonts w:ascii="Times New Roman" w:eastAsia="Times New Roman" w:hAnsi="Times New Roman" w:cs="Times New Roman"/>
          <w:color w:val="000000"/>
          <w:sz w:val="24"/>
          <w:szCs w:val="24"/>
          <w:lang w:val="tr-TR" w:bidi="bn-IN"/>
        </w:rPr>
        <w:t xml:space="preserve"> ürünün</w:t>
      </w:r>
      <w:r w:rsidRPr="00942197">
        <w:rPr>
          <w:rFonts w:ascii="Times New Roman" w:eastAsia="Times New Roman" w:hAnsi="Times New Roman" w:cs="Times New Roman"/>
          <w:color w:val="000000"/>
          <w:sz w:val="24"/>
          <w:szCs w:val="24"/>
          <w:lang w:val="tr-TR" w:bidi="bn-IN"/>
        </w:rPr>
        <w:t xml:space="preserve"> kaçakçılığı konusunda uygulanan yasal cezai müeyyideler arasında önemli farklılıklar olduğunu öğren</w:t>
      </w:r>
      <w:r w:rsidR="004F379C" w:rsidRPr="00942197">
        <w:rPr>
          <w:rFonts w:ascii="Times New Roman" w:eastAsia="Times New Roman" w:hAnsi="Times New Roman" w:cs="Times New Roman"/>
          <w:color w:val="000000"/>
          <w:sz w:val="24"/>
          <w:szCs w:val="24"/>
          <w:lang w:val="tr-TR" w:bidi="bn-IN"/>
        </w:rPr>
        <w:t>ilmiştir</w:t>
      </w:r>
      <w:r w:rsidRPr="00942197">
        <w:rPr>
          <w:rFonts w:ascii="Times New Roman" w:eastAsia="Times New Roman" w:hAnsi="Times New Roman" w:cs="Times New Roman"/>
          <w:color w:val="000000"/>
          <w:sz w:val="24"/>
          <w:szCs w:val="24"/>
          <w:lang w:val="tr-TR" w:bidi="bn-IN"/>
        </w:rPr>
        <w:t>. Cep telefonlarının kaçırılması için öngörülen cezalar</w:t>
      </w:r>
      <w:r w:rsidR="004F379C" w:rsidRPr="00942197">
        <w:rPr>
          <w:rFonts w:ascii="Times New Roman" w:eastAsia="Times New Roman" w:hAnsi="Times New Roman" w:cs="Times New Roman"/>
          <w:color w:val="000000"/>
          <w:sz w:val="24"/>
          <w:szCs w:val="24"/>
          <w:lang w:val="tr-TR" w:bidi="bn-IN"/>
        </w:rPr>
        <w:t>ın</w:t>
      </w:r>
      <w:r w:rsidRPr="00942197">
        <w:rPr>
          <w:rFonts w:ascii="Times New Roman" w:eastAsia="Times New Roman" w:hAnsi="Times New Roman" w:cs="Times New Roman"/>
          <w:color w:val="000000"/>
          <w:sz w:val="24"/>
          <w:szCs w:val="24"/>
          <w:lang w:val="tr-TR" w:bidi="bn-IN"/>
        </w:rPr>
        <w:t xml:space="preserve"> tütün, alkollü içe</w:t>
      </w:r>
      <w:r w:rsidR="004F379C" w:rsidRPr="00942197">
        <w:rPr>
          <w:rFonts w:ascii="Times New Roman" w:eastAsia="Times New Roman" w:hAnsi="Times New Roman" w:cs="Times New Roman"/>
          <w:color w:val="000000"/>
          <w:sz w:val="24"/>
          <w:szCs w:val="24"/>
          <w:lang w:val="tr-TR" w:bidi="bn-IN"/>
        </w:rPr>
        <w:t xml:space="preserve">cek ve akaryakıt için öngörülenlerden nispeten </w:t>
      </w:r>
      <w:r w:rsidRPr="00355628">
        <w:rPr>
          <w:rFonts w:ascii="Times New Roman" w:eastAsia="Times New Roman" w:hAnsi="Times New Roman" w:cs="Times New Roman"/>
          <w:color w:val="000000"/>
          <w:sz w:val="24"/>
          <w:szCs w:val="24"/>
          <w:lang w:val="tr-TR" w:bidi="bn-IN"/>
        </w:rPr>
        <w:t>hafif olduğu</w:t>
      </w:r>
      <w:r w:rsidRPr="00942197">
        <w:rPr>
          <w:rFonts w:ascii="Times New Roman" w:eastAsia="Times New Roman" w:hAnsi="Times New Roman" w:cs="Times New Roman"/>
          <w:color w:val="000000"/>
          <w:sz w:val="24"/>
          <w:szCs w:val="24"/>
          <w:lang w:val="tr-TR" w:bidi="bn-IN"/>
        </w:rPr>
        <w:t xml:space="preserve"> </w:t>
      </w:r>
      <w:r w:rsidR="00355628">
        <w:rPr>
          <w:rFonts w:ascii="Times New Roman" w:eastAsia="Times New Roman" w:hAnsi="Times New Roman" w:cs="Times New Roman"/>
          <w:color w:val="000000"/>
          <w:sz w:val="24"/>
          <w:szCs w:val="24"/>
          <w:lang w:val="tr-TR" w:bidi="bn-IN"/>
        </w:rPr>
        <w:t>sonucuna varılmıştır</w:t>
      </w:r>
      <w:r w:rsidRPr="00942197">
        <w:rPr>
          <w:rFonts w:ascii="Times New Roman" w:eastAsia="Times New Roman" w:hAnsi="Times New Roman" w:cs="Times New Roman"/>
          <w:color w:val="000000"/>
          <w:sz w:val="24"/>
          <w:szCs w:val="24"/>
          <w:lang w:val="tr-TR" w:bidi="bn-IN"/>
        </w:rPr>
        <w:t xml:space="preserve">. </w:t>
      </w:r>
      <w:r w:rsidR="004F379C" w:rsidRPr="00942197">
        <w:rPr>
          <w:rFonts w:ascii="Times New Roman" w:eastAsia="Times New Roman" w:hAnsi="Times New Roman" w:cs="Times New Roman"/>
          <w:color w:val="000000"/>
          <w:sz w:val="24"/>
          <w:szCs w:val="24"/>
          <w:lang w:val="tr-TR" w:bidi="bn-IN"/>
        </w:rPr>
        <w:t xml:space="preserve">İkinci </w:t>
      </w:r>
      <w:r w:rsidRPr="00942197">
        <w:rPr>
          <w:rFonts w:ascii="Times New Roman" w:eastAsia="Times New Roman" w:hAnsi="Times New Roman" w:cs="Times New Roman"/>
          <w:color w:val="000000"/>
          <w:sz w:val="24"/>
          <w:szCs w:val="24"/>
          <w:lang w:val="tr-TR" w:bidi="bn-IN"/>
        </w:rPr>
        <w:t xml:space="preserve">rapor ise </w:t>
      </w:r>
      <w:r w:rsidR="004F379C" w:rsidRPr="00942197">
        <w:rPr>
          <w:rFonts w:ascii="Times New Roman" w:eastAsia="Times New Roman" w:hAnsi="Times New Roman" w:cs="Times New Roman"/>
          <w:color w:val="000000"/>
          <w:sz w:val="24"/>
          <w:szCs w:val="24"/>
          <w:lang w:val="tr-TR" w:bidi="bn-IN"/>
        </w:rPr>
        <w:t xml:space="preserve">incelenen </w:t>
      </w:r>
      <w:r w:rsidRPr="00942197">
        <w:rPr>
          <w:rFonts w:ascii="Times New Roman" w:eastAsia="Times New Roman" w:hAnsi="Times New Roman" w:cs="Times New Roman"/>
          <w:color w:val="000000"/>
          <w:sz w:val="24"/>
          <w:szCs w:val="24"/>
          <w:lang w:val="tr-TR" w:bidi="bn-IN"/>
        </w:rPr>
        <w:t>suçlarla mücadelede faydalı ola</w:t>
      </w:r>
      <w:r w:rsidR="00355628">
        <w:rPr>
          <w:rFonts w:ascii="Times New Roman" w:eastAsia="Times New Roman" w:hAnsi="Times New Roman" w:cs="Times New Roman"/>
          <w:color w:val="000000"/>
          <w:sz w:val="24"/>
          <w:szCs w:val="24"/>
          <w:lang w:val="tr-TR" w:bidi="bn-IN"/>
        </w:rPr>
        <w:t>cağına inanılan güncel</w:t>
      </w:r>
      <w:r w:rsidRPr="00942197">
        <w:rPr>
          <w:rFonts w:ascii="Times New Roman" w:eastAsia="Times New Roman" w:hAnsi="Times New Roman" w:cs="Times New Roman"/>
          <w:color w:val="000000"/>
          <w:sz w:val="24"/>
          <w:szCs w:val="24"/>
          <w:lang w:val="tr-TR" w:bidi="bn-IN"/>
        </w:rPr>
        <w:t xml:space="preserve"> mevzuat</w:t>
      </w:r>
      <w:r w:rsidR="004F379C" w:rsidRPr="00942197">
        <w:rPr>
          <w:rFonts w:ascii="Times New Roman" w:eastAsia="Times New Roman" w:hAnsi="Times New Roman" w:cs="Times New Roman"/>
          <w:color w:val="000000"/>
          <w:sz w:val="24"/>
          <w:szCs w:val="24"/>
          <w:lang w:val="tr-TR" w:bidi="bn-IN"/>
        </w:rPr>
        <w:t xml:space="preserve"> ve yönetmelikler</w:t>
      </w:r>
      <w:r w:rsidR="00355628">
        <w:rPr>
          <w:rFonts w:ascii="Times New Roman" w:eastAsia="Times New Roman" w:hAnsi="Times New Roman" w:cs="Times New Roman"/>
          <w:color w:val="000000"/>
          <w:sz w:val="24"/>
          <w:szCs w:val="24"/>
          <w:lang w:val="tr-TR" w:bidi="bn-IN"/>
        </w:rPr>
        <w:t>de</w:t>
      </w:r>
      <w:r w:rsidR="004F379C" w:rsidRPr="00942197">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yapıl</w:t>
      </w:r>
      <w:r w:rsidR="00355628">
        <w:rPr>
          <w:rFonts w:ascii="Times New Roman" w:eastAsia="Times New Roman" w:hAnsi="Times New Roman" w:cs="Times New Roman"/>
          <w:color w:val="000000"/>
          <w:sz w:val="24"/>
          <w:szCs w:val="24"/>
          <w:lang w:val="tr-TR" w:bidi="bn-IN"/>
        </w:rPr>
        <w:t>ması önerilen d</w:t>
      </w:r>
      <w:r w:rsidRPr="00942197">
        <w:rPr>
          <w:rFonts w:ascii="Times New Roman" w:eastAsia="Times New Roman" w:hAnsi="Times New Roman" w:cs="Times New Roman"/>
          <w:color w:val="000000"/>
          <w:sz w:val="24"/>
          <w:szCs w:val="24"/>
          <w:lang w:val="tr-TR" w:bidi="bn-IN"/>
        </w:rPr>
        <w:t>eğişik</w:t>
      </w:r>
      <w:r w:rsidR="00355628">
        <w:rPr>
          <w:rFonts w:ascii="Times New Roman" w:eastAsia="Times New Roman" w:hAnsi="Times New Roman" w:cs="Times New Roman"/>
          <w:color w:val="000000"/>
          <w:sz w:val="24"/>
          <w:szCs w:val="24"/>
          <w:lang w:val="tr-TR" w:bidi="bn-IN"/>
        </w:rPr>
        <w:t xml:space="preserve">likleri </w:t>
      </w:r>
      <w:r w:rsidRPr="00942197">
        <w:rPr>
          <w:rFonts w:ascii="Times New Roman" w:eastAsia="Times New Roman" w:hAnsi="Times New Roman" w:cs="Times New Roman"/>
          <w:color w:val="000000"/>
          <w:sz w:val="24"/>
          <w:szCs w:val="24"/>
          <w:lang w:val="tr-TR" w:bidi="bn-IN"/>
        </w:rPr>
        <w:t xml:space="preserve">içermektedir. </w:t>
      </w:r>
      <w:r w:rsidR="00B866DD" w:rsidRPr="00942197">
        <w:rPr>
          <w:rFonts w:ascii="Times New Roman" w:eastAsia="Times New Roman" w:hAnsi="Times New Roman" w:cs="Times New Roman"/>
          <w:color w:val="000000"/>
          <w:sz w:val="24"/>
          <w:szCs w:val="24"/>
          <w:lang w:val="tr-TR" w:bidi="bn-IN"/>
        </w:rPr>
        <w:t>Bu</w:t>
      </w:r>
      <w:r w:rsidR="00355628">
        <w:rPr>
          <w:rFonts w:ascii="Times New Roman" w:eastAsia="Times New Roman" w:hAnsi="Times New Roman" w:cs="Times New Roman"/>
          <w:color w:val="000000"/>
          <w:sz w:val="24"/>
          <w:szCs w:val="24"/>
          <w:lang w:val="tr-TR" w:bidi="bn-IN"/>
        </w:rPr>
        <w:t xml:space="preserve"> ikinci</w:t>
      </w:r>
      <w:r w:rsidR="00B866DD" w:rsidRPr="00942197">
        <w:rPr>
          <w:rFonts w:ascii="Times New Roman" w:eastAsia="Times New Roman" w:hAnsi="Times New Roman" w:cs="Times New Roman"/>
          <w:color w:val="000000"/>
          <w:sz w:val="24"/>
          <w:szCs w:val="24"/>
          <w:lang w:val="tr-TR" w:bidi="bn-IN"/>
        </w:rPr>
        <w:t xml:space="preserve"> rapor, projenin </w:t>
      </w:r>
      <w:r w:rsidR="004F379C" w:rsidRPr="00942197">
        <w:rPr>
          <w:rFonts w:ascii="Times New Roman" w:eastAsia="Times New Roman" w:hAnsi="Times New Roman" w:cs="Times New Roman"/>
          <w:color w:val="000000"/>
          <w:sz w:val="24"/>
          <w:szCs w:val="24"/>
          <w:lang w:val="tr-TR" w:bidi="bn-IN"/>
        </w:rPr>
        <w:t>nicel ve nitel</w:t>
      </w:r>
      <w:r w:rsidRPr="00942197">
        <w:rPr>
          <w:rFonts w:ascii="Times New Roman" w:eastAsia="Times New Roman" w:hAnsi="Times New Roman" w:cs="Times New Roman"/>
          <w:color w:val="000000"/>
          <w:sz w:val="24"/>
          <w:szCs w:val="24"/>
          <w:lang w:val="tr-TR" w:bidi="bn-IN"/>
        </w:rPr>
        <w:t xml:space="preserve"> bulguları</w:t>
      </w:r>
      <w:r w:rsidR="00B866DD" w:rsidRPr="00942197">
        <w:rPr>
          <w:rFonts w:ascii="Times New Roman" w:eastAsia="Times New Roman" w:hAnsi="Times New Roman" w:cs="Times New Roman"/>
          <w:color w:val="000000"/>
          <w:sz w:val="24"/>
          <w:szCs w:val="24"/>
          <w:lang w:val="tr-TR" w:bidi="bn-IN"/>
        </w:rPr>
        <w:t>nı</w:t>
      </w:r>
      <w:r w:rsidR="004F379C"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özellikle de</w:t>
      </w:r>
      <w:r w:rsidR="004F379C" w:rsidRPr="00942197">
        <w:rPr>
          <w:rFonts w:ascii="Times New Roman" w:eastAsia="Times New Roman" w:hAnsi="Times New Roman" w:cs="Times New Roman"/>
          <w:color w:val="000000"/>
          <w:sz w:val="24"/>
          <w:szCs w:val="24"/>
          <w:lang w:val="tr-TR" w:bidi="bn-IN"/>
        </w:rPr>
        <w:t xml:space="preserve"> SAM</w:t>
      </w:r>
      <w:r w:rsidRPr="00942197">
        <w:rPr>
          <w:rFonts w:ascii="Times New Roman" w:eastAsia="Times New Roman" w:hAnsi="Times New Roman" w:cs="Times New Roman"/>
          <w:color w:val="000000"/>
          <w:sz w:val="24"/>
          <w:szCs w:val="24"/>
          <w:lang w:val="tr-TR" w:bidi="bn-IN"/>
        </w:rPr>
        <w:t xml:space="preserve"> tarafından hazırlanan </w:t>
      </w:r>
      <w:r w:rsidR="004F379C" w:rsidRPr="00942197">
        <w:rPr>
          <w:rFonts w:ascii="Times New Roman" w:eastAsia="Times New Roman" w:hAnsi="Times New Roman" w:cs="Times New Roman"/>
          <w:color w:val="000000"/>
          <w:sz w:val="24"/>
          <w:szCs w:val="24"/>
          <w:lang w:val="tr-TR" w:bidi="bn-IN"/>
        </w:rPr>
        <w:t xml:space="preserve">nitel </w:t>
      </w:r>
      <w:r w:rsidRPr="00942197">
        <w:rPr>
          <w:rFonts w:ascii="Times New Roman" w:eastAsia="Times New Roman" w:hAnsi="Times New Roman" w:cs="Times New Roman"/>
          <w:color w:val="000000"/>
          <w:sz w:val="24"/>
          <w:szCs w:val="24"/>
          <w:lang w:val="tr-TR" w:bidi="bn-IN"/>
        </w:rPr>
        <w:t>rapor</w:t>
      </w:r>
      <w:r w:rsidR="00B866DD" w:rsidRPr="00942197">
        <w:rPr>
          <w:rFonts w:ascii="Times New Roman" w:eastAsia="Times New Roman" w:hAnsi="Times New Roman" w:cs="Times New Roman"/>
          <w:color w:val="000000"/>
          <w:sz w:val="24"/>
          <w:szCs w:val="24"/>
          <w:lang w:val="tr-TR" w:bidi="bn-IN"/>
        </w:rPr>
        <w:t>u temel almıştır</w:t>
      </w:r>
      <w:r w:rsidRPr="00942197">
        <w:rPr>
          <w:rFonts w:ascii="Times New Roman" w:eastAsia="Times New Roman" w:hAnsi="Times New Roman" w:cs="Times New Roman"/>
          <w:color w:val="000000"/>
          <w:sz w:val="24"/>
          <w:szCs w:val="24"/>
          <w:lang w:val="tr-TR" w:bidi="bn-IN"/>
        </w:rPr>
        <w:t xml:space="preserve">. </w:t>
      </w:r>
      <w:r w:rsidR="00355628">
        <w:rPr>
          <w:rFonts w:ascii="Times New Roman" w:eastAsia="Times New Roman" w:hAnsi="Times New Roman" w:cs="Times New Roman"/>
          <w:color w:val="000000"/>
          <w:sz w:val="24"/>
          <w:szCs w:val="24"/>
          <w:lang w:val="tr-TR" w:bidi="bn-IN"/>
        </w:rPr>
        <w:t xml:space="preserve">Bu raporun </w:t>
      </w:r>
      <w:r w:rsidR="00B866DD" w:rsidRPr="00942197">
        <w:rPr>
          <w:rFonts w:ascii="Times New Roman" w:eastAsia="Times New Roman" w:hAnsi="Times New Roman" w:cs="Times New Roman"/>
          <w:color w:val="000000"/>
          <w:sz w:val="24"/>
          <w:szCs w:val="24"/>
          <w:lang w:val="tr-TR" w:bidi="bn-IN"/>
        </w:rPr>
        <w:t>projeye</w:t>
      </w:r>
      <w:r w:rsidRPr="00942197">
        <w:rPr>
          <w:rFonts w:ascii="Times New Roman" w:eastAsia="Times New Roman" w:hAnsi="Times New Roman" w:cs="Times New Roman"/>
          <w:color w:val="000000"/>
          <w:sz w:val="24"/>
          <w:szCs w:val="24"/>
          <w:lang w:val="tr-TR" w:bidi="bn-IN"/>
        </w:rPr>
        <w:t xml:space="preserve"> katk</w:t>
      </w:r>
      <w:r w:rsidR="00355628">
        <w:rPr>
          <w:rFonts w:ascii="Times New Roman" w:eastAsia="Times New Roman" w:hAnsi="Times New Roman" w:cs="Times New Roman"/>
          <w:color w:val="000000"/>
          <w:sz w:val="24"/>
          <w:szCs w:val="24"/>
          <w:lang w:val="tr-TR" w:bidi="bn-IN"/>
        </w:rPr>
        <w:t>ısı çok önemlidir</w:t>
      </w:r>
      <w:r w:rsidRPr="00942197">
        <w:rPr>
          <w:rFonts w:ascii="Times New Roman" w:eastAsia="Times New Roman" w:hAnsi="Times New Roman" w:cs="Times New Roman"/>
          <w:color w:val="000000"/>
          <w:sz w:val="24"/>
          <w:szCs w:val="24"/>
          <w:lang w:val="tr-TR" w:bidi="bn-IN"/>
        </w:rPr>
        <w:t xml:space="preserve">. </w:t>
      </w:r>
      <w:r w:rsidR="00355628">
        <w:rPr>
          <w:rFonts w:ascii="Times New Roman" w:eastAsia="Times New Roman" w:hAnsi="Times New Roman" w:cs="Times New Roman"/>
          <w:color w:val="000000"/>
          <w:sz w:val="24"/>
          <w:szCs w:val="24"/>
          <w:lang w:val="tr-TR" w:bidi="bn-IN"/>
        </w:rPr>
        <w:t>İkinci rapordan çıkan</w:t>
      </w:r>
      <w:r w:rsidR="00B866DD" w:rsidRPr="00942197">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ana mesajı</w:t>
      </w:r>
      <w:r w:rsidR="00B866DD"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kaçakçılık ve yasadışı ticaret il</w:t>
      </w:r>
      <w:r w:rsidR="00B866DD" w:rsidRPr="00942197">
        <w:rPr>
          <w:rFonts w:ascii="Times New Roman" w:eastAsia="Times New Roman" w:hAnsi="Times New Roman" w:cs="Times New Roman"/>
          <w:color w:val="000000"/>
          <w:sz w:val="24"/>
          <w:szCs w:val="24"/>
          <w:lang w:val="tr-TR" w:bidi="bn-IN"/>
        </w:rPr>
        <w:t xml:space="preserve">e ilgili </w:t>
      </w:r>
      <w:r w:rsidR="00355628">
        <w:rPr>
          <w:rFonts w:ascii="Times New Roman" w:eastAsia="Times New Roman" w:hAnsi="Times New Roman" w:cs="Times New Roman"/>
          <w:color w:val="000000"/>
          <w:sz w:val="24"/>
          <w:szCs w:val="24"/>
          <w:lang w:val="tr-TR" w:bidi="bn-IN"/>
        </w:rPr>
        <w:t>mevcut</w:t>
      </w:r>
      <w:r w:rsidR="00B866DD" w:rsidRPr="00942197">
        <w:rPr>
          <w:rFonts w:ascii="Times New Roman" w:eastAsia="Times New Roman" w:hAnsi="Times New Roman" w:cs="Times New Roman"/>
          <w:color w:val="000000"/>
          <w:sz w:val="24"/>
          <w:szCs w:val="24"/>
          <w:lang w:val="tr-TR" w:bidi="bn-IN"/>
        </w:rPr>
        <w:t xml:space="preserve"> kanun ve yönetmelikler</w:t>
      </w:r>
      <w:r w:rsidRPr="00942197">
        <w:rPr>
          <w:rFonts w:ascii="Times New Roman" w:eastAsia="Times New Roman" w:hAnsi="Times New Roman" w:cs="Times New Roman"/>
          <w:color w:val="000000"/>
          <w:sz w:val="24"/>
          <w:szCs w:val="24"/>
          <w:lang w:val="tr-TR" w:bidi="bn-IN"/>
        </w:rPr>
        <w:t xml:space="preserve">de </w:t>
      </w:r>
      <w:r w:rsidR="00B866DD" w:rsidRPr="00942197">
        <w:rPr>
          <w:rFonts w:ascii="Times New Roman" w:eastAsia="Times New Roman" w:hAnsi="Times New Roman" w:cs="Times New Roman"/>
          <w:color w:val="000000"/>
          <w:sz w:val="24"/>
          <w:szCs w:val="24"/>
          <w:lang w:val="tr-TR" w:bidi="bn-IN"/>
        </w:rPr>
        <w:t>değişiklik gerektiğidir</w:t>
      </w:r>
      <w:r w:rsidRPr="00942197">
        <w:rPr>
          <w:rFonts w:ascii="Times New Roman" w:eastAsia="Times New Roman" w:hAnsi="Times New Roman" w:cs="Times New Roman"/>
          <w:color w:val="000000"/>
          <w:sz w:val="24"/>
          <w:szCs w:val="24"/>
          <w:lang w:val="tr-TR" w:bidi="bn-IN"/>
        </w:rPr>
        <w:t>. Bu rapordaki önerilere dayanarak aşağıdaki yasal öneriler</w:t>
      </w:r>
      <w:r w:rsidR="00355628">
        <w:rPr>
          <w:rFonts w:ascii="Times New Roman" w:eastAsia="Times New Roman" w:hAnsi="Times New Roman" w:cs="Times New Roman"/>
          <w:color w:val="000000"/>
          <w:sz w:val="24"/>
          <w:szCs w:val="24"/>
          <w:lang w:val="tr-TR" w:bidi="bn-IN"/>
        </w:rPr>
        <w:t>de bulunuyoruz</w:t>
      </w:r>
      <w:r w:rsidRPr="00942197">
        <w:rPr>
          <w:rFonts w:ascii="Times New Roman" w:eastAsia="Times New Roman" w:hAnsi="Times New Roman" w:cs="Times New Roman"/>
          <w:color w:val="000000"/>
          <w:sz w:val="24"/>
          <w:szCs w:val="24"/>
          <w:lang w:val="tr-TR" w:bidi="bn-IN"/>
        </w:rPr>
        <w:t>:</w:t>
      </w:r>
    </w:p>
    <w:p w14:paraId="3C6C22CE" w14:textId="77777777" w:rsidR="00B866DD" w:rsidRPr="00942197" w:rsidRDefault="00B866DD" w:rsidP="00A915F0">
      <w:pPr>
        <w:pStyle w:val="ListeParagraf"/>
        <w:numPr>
          <w:ilvl w:val="0"/>
          <w:numId w:val="5"/>
        </w:numPr>
        <w:spacing w:line="360" w:lineRule="auto"/>
        <w:rPr>
          <w:bCs/>
          <w:lang w:val="tr-TR"/>
        </w:rPr>
      </w:pPr>
      <w:r w:rsidRPr="00942197">
        <w:rPr>
          <w:rFonts w:ascii="Times New Roman" w:eastAsia="Calibri" w:hAnsi="Times New Roman" w:cs="Times New Roman"/>
          <w:bCs/>
          <w:sz w:val="24"/>
          <w:szCs w:val="24"/>
          <w:lang w:val="tr-TR"/>
        </w:rPr>
        <w:t>Kaçakçılık suçlarında en düşük hapis sınırın</w:t>
      </w:r>
      <w:r w:rsidR="00A915F0" w:rsidRPr="00942197">
        <w:rPr>
          <w:rFonts w:ascii="Times New Roman" w:eastAsia="Calibri" w:hAnsi="Times New Roman" w:cs="Times New Roman"/>
          <w:bCs/>
          <w:sz w:val="24"/>
          <w:szCs w:val="24"/>
          <w:lang w:val="tr-TR"/>
        </w:rPr>
        <w:t>ın 1 yılın üzerine çıkarılması</w:t>
      </w:r>
    </w:p>
    <w:p w14:paraId="1B801573" w14:textId="77777777" w:rsidR="00B866DD" w:rsidRPr="00942197" w:rsidRDefault="00B866DD" w:rsidP="00A915F0">
      <w:pPr>
        <w:pStyle w:val="ListeParagraf"/>
        <w:numPr>
          <w:ilvl w:val="0"/>
          <w:numId w:val="5"/>
        </w:numPr>
        <w:spacing w:line="360" w:lineRule="auto"/>
        <w:rPr>
          <w:bCs/>
          <w:lang w:val="tr-TR"/>
        </w:rPr>
      </w:pPr>
      <w:r w:rsidRPr="00942197">
        <w:rPr>
          <w:rFonts w:ascii="Times New Roman" w:eastAsia="Calibri" w:hAnsi="Times New Roman" w:cs="Times New Roman"/>
          <w:bCs/>
          <w:sz w:val="24"/>
          <w:szCs w:val="24"/>
          <w:lang w:val="tr-TR"/>
        </w:rPr>
        <w:t xml:space="preserve">Adli para cezalarının alt sınırının daha caydırıcı seviyelerde belirlenmesi </w:t>
      </w:r>
      <w:r w:rsidR="00A915F0" w:rsidRPr="00942197">
        <w:rPr>
          <w:rFonts w:ascii="Times New Roman" w:eastAsia="Calibri" w:hAnsi="Times New Roman" w:cs="Times New Roman"/>
          <w:bCs/>
          <w:sz w:val="24"/>
          <w:szCs w:val="24"/>
          <w:lang w:val="tr-TR"/>
        </w:rPr>
        <w:t>ve üst sınırlarının artırılması</w:t>
      </w:r>
    </w:p>
    <w:p w14:paraId="1BC3A3BD" w14:textId="56AB6330" w:rsidR="00B866DD" w:rsidRPr="00355628" w:rsidRDefault="00B866DD" w:rsidP="00A915F0">
      <w:pPr>
        <w:pStyle w:val="ListeParagraf"/>
        <w:numPr>
          <w:ilvl w:val="0"/>
          <w:numId w:val="5"/>
        </w:numPr>
        <w:spacing w:line="360" w:lineRule="auto"/>
        <w:rPr>
          <w:bCs/>
          <w:lang w:val="tr-TR"/>
        </w:rPr>
      </w:pPr>
      <w:r w:rsidRPr="00355628">
        <w:rPr>
          <w:rFonts w:ascii="Times New Roman" w:eastAsia="Calibri" w:hAnsi="Times New Roman" w:cs="Times New Roman"/>
          <w:bCs/>
          <w:sz w:val="24"/>
          <w:szCs w:val="24"/>
          <w:lang w:val="tr-TR"/>
        </w:rPr>
        <w:t>Ödül miktarlarının artırılması, ihbarcılara yasal güvenlik sunulması, ikramiye sisteminin etkin bir şekilde uygulanması</w:t>
      </w:r>
    </w:p>
    <w:p w14:paraId="3B6D3DA9" w14:textId="5CE30CD0" w:rsidR="00B866DD" w:rsidRPr="00942197" w:rsidRDefault="00355628" w:rsidP="00A915F0">
      <w:pPr>
        <w:numPr>
          <w:ilvl w:val="0"/>
          <w:numId w:val="5"/>
        </w:numPr>
        <w:spacing w:after="0" w:line="360" w:lineRule="auto"/>
        <w:textAlignment w:val="baseline"/>
        <w:rPr>
          <w:rFonts w:ascii="Times New Roman" w:eastAsia="Times New Roman" w:hAnsi="Times New Roman" w:cs="Times New Roman"/>
          <w:bCs/>
          <w:color w:val="000000"/>
          <w:sz w:val="24"/>
          <w:szCs w:val="24"/>
          <w:lang w:val="tr-TR" w:bidi="bn-IN"/>
        </w:rPr>
      </w:pPr>
      <w:r>
        <w:rPr>
          <w:rFonts w:ascii="Times New Roman" w:eastAsia="Calibri" w:hAnsi="Times New Roman" w:cs="Times New Roman"/>
          <w:bCs/>
          <w:sz w:val="24"/>
          <w:szCs w:val="24"/>
          <w:lang w:val="tr-TR"/>
        </w:rPr>
        <w:t>Cezaların ele geçen</w:t>
      </w:r>
      <w:r w:rsidR="00B866DD" w:rsidRPr="00942197">
        <w:rPr>
          <w:rFonts w:ascii="Times New Roman" w:eastAsia="Calibri" w:hAnsi="Times New Roman" w:cs="Times New Roman"/>
          <w:bCs/>
          <w:sz w:val="24"/>
          <w:szCs w:val="24"/>
          <w:lang w:val="tr-TR"/>
        </w:rPr>
        <w:t xml:space="preserve"> kaçak ürünün miktarına ve değerine göre farklılaşması</w:t>
      </w:r>
    </w:p>
    <w:p w14:paraId="68E3587B" w14:textId="77777777" w:rsidR="004A3C6F" w:rsidRPr="00942197" w:rsidRDefault="00B866DD" w:rsidP="00A915F0">
      <w:pPr>
        <w:numPr>
          <w:ilvl w:val="0"/>
          <w:numId w:val="5"/>
        </w:numPr>
        <w:spacing w:after="0" w:line="360" w:lineRule="auto"/>
        <w:jc w:val="both"/>
        <w:textAlignment w:val="baseline"/>
        <w:rPr>
          <w:rFonts w:ascii="Times New Roman" w:eastAsia="Times New Roman" w:hAnsi="Times New Roman" w:cs="Times New Roman"/>
          <w:bCs/>
          <w:color w:val="000000"/>
          <w:sz w:val="24"/>
          <w:szCs w:val="24"/>
          <w:lang w:val="tr-TR" w:bidi="bn-IN"/>
        </w:rPr>
      </w:pPr>
      <w:r w:rsidRPr="00942197">
        <w:rPr>
          <w:rFonts w:ascii="Times New Roman" w:eastAsia="Calibri" w:hAnsi="Times New Roman" w:cs="Times New Roman"/>
          <w:bCs/>
          <w:sz w:val="24"/>
          <w:szCs w:val="24"/>
          <w:lang w:val="tr-TR"/>
        </w:rPr>
        <w:t xml:space="preserve">Malların ve </w:t>
      </w:r>
      <w:r w:rsidRPr="00355628">
        <w:rPr>
          <w:rFonts w:ascii="Times New Roman" w:eastAsia="Calibri" w:hAnsi="Times New Roman" w:cs="Times New Roman"/>
          <w:bCs/>
          <w:sz w:val="24"/>
          <w:szCs w:val="24"/>
          <w:lang w:val="tr-TR"/>
        </w:rPr>
        <w:t>kazançların müsaderesinin daha etkin ve verimli bir şekilde uygulanması</w:t>
      </w:r>
    </w:p>
    <w:p w14:paraId="74C64996" w14:textId="77777777" w:rsidR="003C54F4" w:rsidRPr="00942197" w:rsidRDefault="00B866DD" w:rsidP="00A915F0">
      <w:pPr>
        <w:numPr>
          <w:ilvl w:val="0"/>
          <w:numId w:val="5"/>
        </w:numPr>
        <w:spacing w:after="0" w:line="360" w:lineRule="auto"/>
        <w:jc w:val="both"/>
        <w:textAlignment w:val="baseline"/>
        <w:rPr>
          <w:rFonts w:ascii="Times New Roman" w:eastAsia="Times New Roman" w:hAnsi="Times New Roman" w:cs="Times New Roman"/>
          <w:bCs/>
          <w:color w:val="000000"/>
          <w:sz w:val="24"/>
          <w:szCs w:val="24"/>
          <w:lang w:val="tr-TR" w:bidi="bn-IN"/>
        </w:rPr>
      </w:pPr>
      <w:r w:rsidRPr="00942197">
        <w:rPr>
          <w:rFonts w:ascii="Times New Roman" w:eastAsia="Calibri" w:hAnsi="Times New Roman" w:cs="Times New Roman"/>
          <w:bCs/>
          <w:sz w:val="24"/>
          <w:szCs w:val="24"/>
          <w:lang w:val="tr-TR"/>
        </w:rPr>
        <w:t xml:space="preserve">Polis memurlarının, savcıların ve hâkimlerin yasadışı ticari suçlarda uzmanlaştığı bir "adli polis" yapılanması ile "özel </w:t>
      </w:r>
      <w:proofErr w:type="spellStart"/>
      <w:r w:rsidRPr="00942197">
        <w:rPr>
          <w:rFonts w:ascii="Times New Roman" w:eastAsia="Calibri" w:hAnsi="Times New Roman" w:cs="Times New Roman"/>
          <w:bCs/>
          <w:sz w:val="24"/>
          <w:szCs w:val="24"/>
          <w:lang w:val="tr-TR"/>
        </w:rPr>
        <w:t>mahkemeler"in</w:t>
      </w:r>
      <w:proofErr w:type="spellEnd"/>
      <w:r w:rsidRPr="00942197">
        <w:rPr>
          <w:rFonts w:ascii="Times New Roman" w:eastAsia="Calibri" w:hAnsi="Times New Roman" w:cs="Times New Roman"/>
          <w:bCs/>
          <w:sz w:val="24"/>
          <w:szCs w:val="24"/>
          <w:lang w:val="tr-TR"/>
        </w:rPr>
        <w:t xml:space="preserve"> kurulması</w:t>
      </w:r>
    </w:p>
    <w:p w14:paraId="7601F6B3" w14:textId="3E0EEAA7" w:rsidR="008C7CE3" w:rsidRPr="00942197" w:rsidRDefault="00A915F0" w:rsidP="008C7CE3">
      <w:pPr>
        <w:spacing w:line="360" w:lineRule="auto"/>
        <w:jc w:val="both"/>
        <w:rPr>
          <w:rFonts w:ascii="Times New Roman" w:eastAsia="Calibri" w:hAnsi="Times New Roman" w:cs="Times New Roman"/>
          <w:kern w:val="24"/>
          <w:sz w:val="24"/>
          <w:szCs w:val="24"/>
          <w:lang w:val="tr-TR"/>
        </w:rPr>
      </w:pPr>
      <w:r w:rsidRPr="00942197">
        <w:rPr>
          <w:rFonts w:ascii="Times New Roman" w:eastAsia="Times New Roman" w:hAnsi="Times New Roman" w:cs="Times New Roman"/>
          <w:color w:val="000000"/>
          <w:sz w:val="24"/>
          <w:szCs w:val="24"/>
          <w:lang w:val="tr-TR" w:bidi="bn-IN"/>
        </w:rPr>
        <w:t>Araştırma projesini</w:t>
      </w:r>
      <w:r w:rsidR="00FB6569" w:rsidRPr="00942197">
        <w:rPr>
          <w:rFonts w:ascii="Times New Roman" w:eastAsia="Times New Roman" w:hAnsi="Times New Roman" w:cs="Times New Roman"/>
          <w:color w:val="000000"/>
          <w:sz w:val="24"/>
          <w:szCs w:val="24"/>
          <w:lang w:val="tr-TR" w:bidi="bn-IN"/>
        </w:rPr>
        <w:t xml:space="preserve">n </w:t>
      </w:r>
      <w:r w:rsidR="00355628">
        <w:rPr>
          <w:rFonts w:ascii="Times New Roman" w:eastAsia="Times New Roman" w:hAnsi="Times New Roman" w:cs="Times New Roman"/>
          <w:color w:val="000000"/>
          <w:sz w:val="24"/>
          <w:szCs w:val="24"/>
          <w:lang w:val="tr-TR" w:bidi="bn-IN"/>
        </w:rPr>
        <w:t xml:space="preserve">beşinci ve </w:t>
      </w:r>
      <w:r w:rsidR="00FB6569" w:rsidRPr="00942197">
        <w:rPr>
          <w:rFonts w:ascii="Times New Roman" w:eastAsia="Times New Roman" w:hAnsi="Times New Roman" w:cs="Times New Roman"/>
          <w:color w:val="000000"/>
          <w:sz w:val="24"/>
          <w:szCs w:val="24"/>
          <w:lang w:val="tr-TR" w:bidi="bn-IN"/>
        </w:rPr>
        <w:t xml:space="preserve">son </w:t>
      </w:r>
      <w:r w:rsidRPr="00942197">
        <w:rPr>
          <w:rFonts w:ascii="Times New Roman" w:eastAsia="Times New Roman" w:hAnsi="Times New Roman" w:cs="Times New Roman"/>
          <w:color w:val="000000"/>
          <w:sz w:val="24"/>
          <w:szCs w:val="24"/>
          <w:lang w:val="tr-TR" w:bidi="bn-IN"/>
        </w:rPr>
        <w:t xml:space="preserve">önemli </w:t>
      </w:r>
      <w:r w:rsidR="00355628">
        <w:rPr>
          <w:rFonts w:ascii="Times New Roman" w:eastAsia="Times New Roman" w:hAnsi="Times New Roman" w:cs="Times New Roman"/>
          <w:color w:val="000000"/>
          <w:sz w:val="24"/>
          <w:szCs w:val="24"/>
          <w:lang w:val="tr-TR" w:bidi="bn-IN"/>
        </w:rPr>
        <w:t>aşaması</w:t>
      </w:r>
      <w:r w:rsidR="00FB6569" w:rsidRPr="00942197">
        <w:rPr>
          <w:rFonts w:ascii="Times New Roman" w:eastAsia="Times New Roman" w:hAnsi="Times New Roman" w:cs="Times New Roman"/>
          <w:color w:val="000000"/>
          <w:sz w:val="24"/>
          <w:szCs w:val="24"/>
          <w:lang w:val="tr-TR" w:bidi="bn-IN"/>
        </w:rPr>
        <w:t xml:space="preserve"> ise Türk toplumunda yasadışı ticaretin olumsuz etkileri ile ilgili farkında</w:t>
      </w:r>
      <w:r w:rsidR="00355628">
        <w:rPr>
          <w:rFonts w:ascii="Times New Roman" w:eastAsia="Times New Roman" w:hAnsi="Times New Roman" w:cs="Times New Roman"/>
          <w:color w:val="000000"/>
          <w:sz w:val="24"/>
          <w:szCs w:val="24"/>
          <w:lang w:val="tr-TR" w:bidi="bn-IN"/>
        </w:rPr>
        <w:t>lık</w:t>
      </w:r>
      <w:r w:rsidR="00FB6569" w:rsidRPr="00942197">
        <w:rPr>
          <w:rFonts w:ascii="Times New Roman" w:eastAsia="Times New Roman" w:hAnsi="Times New Roman" w:cs="Times New Roman"/>
          <w:color w:val="000000"/>
          <w:sz w:val="24"/>
          <w:szCs w:val="24"/>
          <w:lang w:val="tr-TR" w:bidi="bn-IN"/>
        </w:rPr>
        <w:t xml:space="preserve"> yaratmaktır. Bu</w:t>
      </w:r>
      <w:r w:rsidR="00355628">
        <w:rPr>
          <w:rFonts w:ascii="Times New Roman" w:eastAsia="Times New Roman" w:hAnsi="Times New Roman" w:cs="Times New Roman"/>
          <w:color w:val="000000"/>
          <w:sz w:val="24"/>
          <w:szCs w:val="24"/>
          <w:lang w:val="tr-TR" w:bidi="bn-IN"/>
        </w:rPr>
        <w:t>na yönelik olarak çevrimiçi</w:t>
      </w:r>
      <w:r w:rsidR="00FB6569" w:rsidRPr="00942197">
        <w:rPr>
          <w:rFonts w:ascii="Times New Roman" w:eastAsia="Times New Roman" w:hAnsi="Times New Roman" w:cs="Times New Roman"/>
          <w:color w:val="000000"/>
          <w:sz w:val="24"/>
          <w:szCs w:val="24"/>
          <w:lang w:val="tr-TR" w:bidi="bn-IN"/>
        </w:rPr>
        <w:t xml:space="preserve"> </w:t>
      </w:r>
      <w:r w:rsidR="00355628">
        <w:rPr>
          <w:rFonts w:ascii="Times New Roman" w:eastAsia="Times New Roman" w:hAnsi="Times New Roman" w:cs="Times New Roman"/>
          <w:color w:val="000000"/>
          <w:sz w:val="24"/>
          <w:szCs w:val="24"/>
          <w:lang w:val="tr-TR" w:bidi="bn-IN"/>
        </w:rPr>
        <w:t xml:space="preserve">bir </w:t>
      </w:r>
      <w:proofErr w:type="spellStart"/>
      <w:r w:rsidRPr="00942197">
        <w:rPr>
          <w:rFonts w:ascii="Times New Roman" w:eastAsia="Times New Roman" w:hAnsi="Times New Roman" w:cs="Times New Roman"/>
          <w:color w:val="000000"/>
          <w:sz w:val="24"/>
          <w:szCs w:val="24"/>
          <w:lang w:val="tr-TR" w:bidi="bn-IN"/>
        </w:rPr>
        <w:t>webinar</w:t>
      </w:r>
      <w:proofErr w:type="spellEnd"/>
      <w:r w:rsidRPr="00942197">
        <w:rPr>
          <w:rFonts w:ascii="Times New Roman" w:eastAsia="Times New Roman" w:hAnsi="Times New Roman" w:cs="Times New Roman"/>
          <w:color w:val="000000"/>
          <w:sz w:val="24"/>
          <w:szCs w:val="24"/>
          <w:lang w:val="tr-TR" w:bidi="bn-IN"/>
        </w:rPr>
        <w:t xml:space="preserve"> </w:t>
      </w:r>
      <w:r w:rsidR="00355628">
        <w:rPr>
          <w:rFonts w:ascii="Times New Roman" w:eastAsia="Times New Roman" w:hAnsi="Times New Roman" w:cs="Times New Roman"/>
          <w:color w:val="000000"/>
          <w:sz w:val="24"/>
          <w:szCs w:val="24"/>
          <w:lang w:val="tr-TR" w:bidi="bn-IN"/>
        </w:rPr>
        <w:t>düzenlenerek r</w:t>
      </w:r>
      <w:r w:rsidRPr="00942197">
        <w:rPr>
          <w:rFonts w:ascii="Times New Roman" w:eastAsia="Times New Roman" w:hAnsi="Times New Roman" w:cs="Times New Roman"/>
          <w:color w:val="000000"/>
          <w:sz w:val="24"/>
          <w:szCs w:val="24"/>
          <w:lang w:val="tr-TR" w:bidi="bn-IN"/>
        </w:rPr>
        <w:t xml:space="preserve">apor </w:t>
      </w:r>
      <w:r w:rsidR="00355628">
        <w:rPr>
          <w:rFonts w:ascii="Times New Roman" w:eastAsia="Times New Roman" w:hAnsi="Times New Roman" w:cs="Times New Roman"/>
          <w:color w:val="000000"/>
          <w:sz w:val="24"/>
          <w:szCs w:val="24"/>
          <w:lang w:val="tr-TR" w:bidi="bn-IN"/>
        </w:rPr>
        <w:t xml:space="preserve">kamuoyuna sunularak katılımcılardan </w:t>
      </w:r>
      <w:r w:rsidR="00FB6569" w:rsidRPr="00942197">
        <w:rPr>
          <w:rFonts w:ascii="Times New Roman" w:eastAsia="Times New Roman" w:hAnsi="Times New Roman" w:cs="Times New Roman"/>
          <w:color w:val="000000"/>
          <w:sz w:val="24"/>
          <w:szCs w:val="24"/>
          <w:lang w:val="tr-TR" w:bidi="bn-IN"/>
        </w:rPr>
        <w:t xml:space="preserve">geri bildirim </w:t>
      </w:r>
      <w:r w:rsidRPr="00942197">
        <w:rPr>
          <w:rFonts w:ascii="Times New Roman" w:eastAsia="Times New Roman" w:hAnsi="Times New Roman" w:cs="Times New Roman"/>
          <w:color w:val="000000"/>
          <w:sz w:val="24"/>
          <w:szCs w:val="24"/>
          <w:lang w:val="tr-TR" w:bidi="bn-IN"/>
        </w:rPr>
        <w:t xml:space="preserve">alınmış, </w:t>
      </w:r>
      <w:r w:rsidR="00FB6569" w:rsidRPr="00942197">
        <w:rPr>
          <w:rFonts w:ascii="Times New Roman" w:eastAsia="Times New Roman" w:hAnsi="Times New Roman" w:cs="Times New Roman"/>
          <w:color w:val="000000"/>
          <w:sz w:val="24"/>
          <w:szCs w:val="24"/>
          <w:lang w:val="tr-TR" w:bidi="bn-IN"/>
        </w:rPr>
        <w:t>fikir alışv</w:t>
      </w:r>
      <w:r w:rsidRPr="00942197">
        <w:rPr>
          <w:rFonts w:ascii="Times New Roman" w:eastAsia="Times New Roman" w:hAnsi="Times New Roman" w:cs="Times New Roman"/>
          <w:color w:val="000000"/>
          <w:sz w:val="24"/>
          <w:szCs w:val="24"/>
          <w:lang w:val="tr-TR" w:bidi="bn-IN"/>
        </w:rPr>
        <w:t xml:space="preserve">erişinde bulunulmuştur. </w:t>
      </w:r>
      <w:r w:rsidR="00355628">
        <w:rPr>
          <w:rFonts w:ascii="Times New Roman" w:eastAsia="Times New Roman" w:hAnsi="Times New Roman" w:cs="Times New Roman"/>
          <w:color w:val="000000"/>
          <w:sz w:val="24"/>
          <w:szCs w:val="24"/>
          <w:lang w:val="tr-TR" w:bidi="bn-IN"/>
        </w:rPr>
        <w:t>Her ne kadar p</w:t>
      </w:r>
      <w:r w:rsidR="00FB6569" w:rsidRPr="00942197">
        <w:rPr>
          <w:rFonts w:ascii="Times New Roman" w:eastAsia="Times New Roman" w:hAnsi="Times New Roman" w:cs="Times New Roman"/>
          <w:color w:val="000000"/>
          <w:sz w:val="24"/>
          <w:szCs w:val="24"/>
          <w:lang w:val="tr-TR" w:bidi="bn-IN"/>
        </w:rPr>
        <w:t xml:space="preserve">roje </w:t>
      </w:r>
      <w:r w:rsidRPr="00942197">
        <w:rPr>
          <w:rFonts w:ascii="Times New Roman" w:eastAsia="Times New Roman" w:hAnsi="Times New Roman" w:cs="Times New Roman"/>
          <w:color w:val="000000"/>
          <w:sz w:val="24"/>
          <w:szCs w:val="24"/>
          <w:lang w:val="tr-TR" w:bidi="bn-IN"/>
        </w:rPr>
        <w:t>önerisinde bu etkinli</w:t>
      </w:r>
      <w:r w:rsidR="00355628">
        <w:rPr>
          <w:rFonts w:ascii="Times New Roman" w:eastAsia="Times New Roman" w:hAnsi="Times New Roman" w:cs="Times New Roman"/>
          <w:color w:val="000000"/>
          <w:sz w:val="24"/>
          <w:szCs w:val="24"/>
          <w:lang w:val="tr-TR" w:bidi="bn-IN"/>
        </w:rPr>
        <w:t>k</w:t>
      </w:r>
      <w:r w:rsidRPr="00942197">
        <w:rPr>
          <w:rFonts w:ascii="Times New Roman" w:eastAsia="Times New Roman" w:hAnsi="Times New Roman" w:cs="Times New Roman"/>
          <w:color w:val="000000"/>
          <w:sz w:val="24"/>
          <w:szCs w:val="24"/>
          <w:lang w:val="tr-TR" w:bidi="bn-IN"/>
        </w:rPr>
        <w:t xml:space="preserve"> </w:t>
      </w:r>
      <w:r w:rsidR="00FB6569" w:rsidRPr="00942197">
        <w:rPr>
          <w:rFonts w:ascii="Times New Roman" w:eastAsia="Times New Roman" w:hAnsi="Times New Roman" w:cs="Times New Roman"/>
          <w:color w:val="000000"/>
          <w:sz w:val="24"/>
          <w:szCs w:val="24"/>
          <w:lang w:val="tr-TR" w:bidi="bn-IN"/>
        </w:rPr>
        <w:t xml:space="preserve">yüz yüze bir konferans </w:t>
      </w:r>
      <w:r w:rsidRPr="00942197">
        <w:rPr>
          <w:rFonts w:ascii="Times New Roman" w:eastAsia="Times New Roman" w:hAnsi="Times New Roman" w:cs="Times New Roman"/>
          <w:color w:val="000000"/>
          <w:sz w:val="24"/>
          <w:szCs w:val="24"/>
          <w:lang w:val="tr-TR" w:bidi="bn-IN"/>
        </w:rPr>
        <w:t xml:space="preserve">olarak planlamış </w:t>
      </w:r>
      <w:r w:rsidR="00355628">
        <w:rPr>
          <w:rFonts w:ascii="Times New Roman" w:eastAsia="Times New Roman" w:hAnsi="Times New Roman" w:cs="Times New Roman"/>
          <w:color w:val="000000"/>
          <w:sz w:val="24"/>
          <w:szCs w:val="24"/>
          <w:lang w:val="tr-TR" w:bidi="bn-IN"/>
        </w:rPr>
        <w:t>ise de</w:t>
      </w:r>
      <w:r w:rsidR="00FB6569" w:rsidRPr="00942197">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C</w:t>
      </w:r>
      <w:r w:rsidR="00FB6569" w:rsidRPr="00942197">
        <w:rPr>
          <w:rFonts w:ascii="Times New Roman" w:eastAsia="Times New Roman" w:hAnsi="Times New Roman" w:cs="Times New Roman"/>
          <w:color w:val="000000"/>
          <w:sz w:val="24"/>
          <w:szCs w:val="24"/>
          <w:lang w:val="tr-TR" w:bidi="bn-IN"/>
        </w:rPr>
        <w:t xml:space="preserve">ovid-19 </w:t>
      </w:r>
      <w:r w:rsidR="00355628">
        <w:rPr>
          <w:rFonts w:ascii="Times New Roman" w:eastAsia="Times New Roman" w:hAnsi="Times New Roman" w:cs="Times New Roman"/>
          <w:color w:val="000000"/>
          <w:sz w:val="24"/>
          <w:szCs w:val="24"/>
          <w:lang w:val="tr-TR" w:bidi="bn-IN"/>
        </w:rPr>
        <w:t>salgını</w:t>
      </w:r>
      <w:r w:rsidR="00FB6569" w:rsidRPr="00942197">
        <w:rPr>
          <w:rFonts w:ascii="Times New Roman" w:eastAsia="Times New Roman" w:hAnsi="Times New Roman" w:cs="Times New Roman"/>
          <w:color w:val="000000"/>
          <w:sz w:val="24"/>
          <w:szCs w:val="24"/>
          <w:lang w:val="tr-TR" w:bidi="bn-IN"/>
        </w:rPr>
        <w:t xml:space="preserve"> nedeniyle çevrimiçi </w:t>
      </w:r>
      <w:r w:rsidRPr="00942197">
        <w:rPr>
          <w:rFonts w:ascii="Times New Roman" w:eastAsia="Times New Roman" w:hAnsi="Times New Roman" w:cs="Times New Roman"/>
          <w:color w:val="000000"/>
          <w:sz w:val="24"/>
          <w:szCs w:val="24"/>
          <w:lang w:val="tr-TR" w:bidi="bn-IN"/>
        </w:rPr>
        <w:t>o</w:t>
      </w:r>
      <w:r w:rsidR="00355628">
        <w:rPr>
          <w:rFonts w:ascii="Times New Roman" w:eastAsia="Times New Roman" w:hAnsi="Times New Roman" w:cs="Times New Roman"/>
          <w:color w:val="000000"/>
          <w:sz w:val="24"/>
          <w:szCs w:val="24"/>
          <w:lang w:val="tr-TR" w:bidi="bn-IN"/>
        </w:rPr>
        <w:t>larak</w:t>
      </w:r>
      <w:r w:rsidRPr="00942197">
        <w:rPr>
          <w:rFonts w:ascii="Times New Roman" w:eastAsia="Times New Roman" w:hAnsi="Times New Roman" w:cs="Times New Roman"/>
          <w:color w:val="000000"/>
          <w:sz w:val="24"/>
          <w:szCs w:val="24"/>
          <w:lang w:val="tr-TR" w:bidi="bn-IN"/>
        </w:rPr>
        <w:t xml:space="preserve"> düzenlenmiştir</w:t>
      </w:r>
      <w:r w:rsidR="00FB6569" w:rsidRPr="00942197">
        <w:rPr>
          <w:rFonts w:ascii="Times New Roman" w:eastAsia="Times New Roman" w:hAnsi="Times New Roman" w:cs="Times New Roman"/>
          <w:color w:val="000000"/>
          <w:sz w:val="24"/>
          <w:szCs w:val="24"/>
          <w:lang w:val="tr-TR" w:bidi="bn-IN"/>
        </w:rPr>
        <w:t xml:space="preserve">. Projenin </w:t>
      </w:r>
      <w:r w:rsidR="00FD04E6" w:rsidRPr="00942197">
        <w:rPr>
          <w:rFonts w:ascii="Times New Roman" w:eastAsia="Times New Roman" w:hAnsi="Times New Roman" w:cs="Times New Roman"/>
          <w:color w:val="000000"/>
          <w:sz w:val="24"/>
          <w:szCs w:val="24"/>
          <w:lang w:val="tr-TR" w:bidi="bn-IN"/>
        </w:rPr>
        <w:t xml:space="preserve">bu </w:t>
      </w:r>
      <w:r w:rsidR="00FB6569" w:rsidRPr="00942197">
        <w:rPr>
          <w:rFonts w:ascii="Times New Roman" w:eastAsia="Times New Roman" w:hAnsi="Times New Roman" w:cs="Times New Roman"/>
          <w:color w:val="000000"/>
          <w:sz w:val="24"/>
          <w:szCs w:val="24"/>
          <w:lang w:val="tr-TR" w:bidi="bn-IN"/>
        </w:rPr>
        <w:t xml:space="preserve">nihai raporu </w:t>
      </w:r>
      <w:r w:rsidR="00FD04E6" w:rsidRPr="00942197">
        <w:rPr>
          <w:rFonts w:ascii="Times New Roman" w:eastAsia="Times New Roman" w:hAnsi="Times New Roman" w:cs="Times New Roman"/>
          <w:color w:val="000000"/>
          <w:sz w:val="24"/>
          <w:szCs w:val="24"/>
          <w:lang w:val="tr-TR" w:bidi="bn-IN"/>
        </w:rPr>
        <w:t xml:space="preserve">ile dört </w:t>
      </w:r>
      <w:r w:rsidR="00FB6569" w:rsidRPr="00942197">
        <w:rPr>
          <w:rFonts w:ascii="Times New Roman" w:eastAsia="Times New Roman" w:hAnsi="Times New Roman" w:cs="Times New Roman"/>
          <w:color w:val="000000"/>
          <w:sz w:val="24"/>
          <w:szCs w:val="24"/>
          <w:lang w:val="tr-TR" w:bidi="bn-IN"/>
        </w:rPr>
        <w:t xml:space="preserve">araştırma </w:t>
      </w:r>
      <w:r w:rsidR="001447FD">
        <w:rPr>
          <w:rFonts w:ascii="Times New Roman" w:eastAsia="Times New Roman" w:hAnsi="Times New Roman" w:cs="Times New Roman"/>
          <w:color w:val="000000"/>
          <w:sz w:val="24"/>
          <w:szCs w:val="24"/>
          <w:lang w:val="tr-TR" w:bidi="bn-IN"/>
        </w:rPr>
        <w:t>notu</w:t>
      </w:r>
      <w:r w:rsidR="00FB6569" w:rsidRPr="00942197">
        <w:rPr>
          <w:rFonts w:ascii="Times New Roman" w:eastAsia="Times New Roman" w:hAnsi="Times New Roman" w:cs="Times New Roman"/>
          <w:color w:val="000000"/>
          <w:sz w:val="24"/>
          <w:szCs w:val="24"/>
          <w:lang w:val="tr-TR" w:bidi="bn-IN"/>
        </w:rPr>
        <w:t xml:space="preserve"> </w:t>
      </w:r>
      <w:proofErr w:type="spellStart"/>
      <w:r w:rsidR="00FD04E6" w:rsidRPr="00942197">
        <w:rPr>
          <w:rFonts w:ascii="Times New Roman" w:eastAsia="Times New Roman" w:hAnsi="Times New Roman" w:cs="Times New Roman"/>
          <w:color w:val="000000"/>
          <w:sz w:val="24"/>
          <w:szCs w:val="24"/>
          <w:lang w:val="tr-TR" w:bidi="bn-IN"/>
        </w:rPr>
        <w:t>B</w:t>
      </w:r>
      <w:r w:rsidR="00FB6569" w:rsidRPr="00942197">
        <w:rPr>
          <w:rFonts w:ascii="Times New Roman" w:eastAsia="Times New Roman" w:hAnsi="Times New Roman" w:cs="Times New Roman"/>
          <w:color w:val="000000"/>
          <w:sz w:val="24"/>
          <w:szCs w:val="24"/>
          <w:lang w:val="tr-TR" w:bidi="bn-IN"/>
        </w:rPr>
        <w:t>etam</w:t>
      </w:r>
      <w:r w:rsidR="00FD04E6" w:rsidRPr="00942197">
        <w:rPr>
          <w:rFonts w:ascii="Times New Roman" w:eastAsia="Times New Roman" w:hAnsi="Times New Roman" w:cs="Times New Roman"/>
          <w:color w:val="000000"/>
          <w:sz w:val="24"/>
          <w:szCs w:val="24"/>
          <w:lang w:val="tr-TR" w:bidi="bn-IN"/>
        </w:rPr>
        <w:t>’</w:t>
      </w:r>
      <w:r w:rsidR="00FB6569" w:rsidRPr="00942197">
        <w:rPr>
          <w:rFonts w:ascii="Times New Roman" w:eastAsia="Times New Roman" w:hAnsi="Times New Roman" w:cs="Times New Roman"/>
          <w:color w:val="000000"/>
          <w:sz w:val="24"/>
          <w:szCs w:val="24"/>
          <w:lang w:val="tr-TR" w:bidi="bn-IN"/>
        </w:rPr>
        <w:t>ın</w:t>
      </w:r>
      <w:proofErr w:type="spellEnd"/>
      <w:r w:rsidR="00FB6569" w:rsidRPr="00942197">
        <w:rPr>
          <w:rFonts w:ascii="Times New Roman" w:eastAsia="Times New Roman" w:hAnsi="Times New Roman" w:cs="Times New Roman"/>
          <w:color w:val="000000"/>
          <w:sz w:val="24"/>
          <w:szCs w:val="24"/>
          <w:lang w:val="tr-TR" w:bidi="bn-IN"/>
        </w:rPr>
        <w:t xml:space="preserve"> internet sayfasında yayınlanacaktır. </w:t>
      </w:r>
      <w:proofErr w:type="spellStart"/>
      <w:r w:rsidR="00FD04E6" w:rsidRPr="00942197">
        <w:rPr>
          <w:rFonts w:ascii="Times New Roman" w:eastAsia="Times New Roman" w:hAnsi="Times New Roman" w:cs="Times New Roman"/>
          <w:color w:val="000000"/>
          <w:sz w:val="24"/>
          <w:szCs w:val="24"/>
          <w:lang w:val="tr-TR" w:bidi="bn-IN"/>
        </w:rPr>
        <w:t>Betam’ın</w:t>
      </w:r>
      <w:proofErr w:type="spellEnd"/>
      <w:r w:rsidR="001447FD">
        <w:rPr>
          <w:rFonts w:ascii="Times New Roman" w:eastAsia="Times New Roman" w:hAnsi="Times New Roman" w:cs="Times New Roman"/>
          <w:color w:val="000000"/>
          <w:sz w:val="24"/>
          <w:szCs w:val="24"/>
          <w:lang w:val="tr-TR" w:bidi="bn-IN"/>
        </w:rPr>
        <w:t xml:space="preserve"> </w:t>
      </w:r>
      <w:r w:rsidR="00FB6569" w:rsidRPr="00942197">
        <w:rPr>
          <w:rFonts w:ascii="Times New Roman" w:eastAsia="Times New Roman" w:hAnsi="Times New Roman" w:cs="Times New Roman"/>
          <w:color w:val="000000"/>
          <w:sz w:val="24"/>
          <w:szCs w:val="24"/>
          <w:lang w:val="tr-TR" w:bidi="bn-IN"/>
        </w:rPr>
        <w:t xml:space="preserve">araştırma </w:t>
      </w:r>
      <w:r w:rsidR="001447FD">
        <w:rPr>
          <w:rFonts w:ascii="Times New Roman" w:eastAsia="Times New Roman" w:hAnsi="Times New Roman" w:cs="Times New Roman"/>
          <w:color w:val="000000"/>
          <w:sz w:val="24"/>
          <w:szCs w:val="24"/>
          <w:lang w:val="tr-TR" w:bidi="bn-IN"/>
        </w:rPr>
        <w:t>notları</w:t>
      </w:r>
      <w:r w:rsidR="00FB6569" w:rsidRPr="00942197">
        <w:rPr>
          <w:rFonts w:ascii="Times New Roman" w:eastAsia="Times New Roman" w:hAnsi="Times New Roman" w:cs="Times New Roman"/>
          <w:color w:val="000000"/>
          <w:sz w:val="24"/>
          <w:szCs w:val="24"/>
          <w:lang w:val="tr-TR" w:bidi="bn-IN"/>
        </w:rPr>
        <w:t xml:space="preserve"> </w:t>
      </w:r>
      <w:r w:rsidR="00FB6569" w:rsidRPr="00942197">
        <w:rPr>
          <w:rFonts w:ascii="Times New Roman" w:eastAsia="Times New Roman" w:hAnsi="Times New Roman" w:cs="Times New Roman"/>
          <w:color w:val="000000"/>
          <w:sz w:val="24"/>
          <w:szCs w:val="24"/>
          <w:lang w:val="tr-TR" w:bidi="bn-IN"/>
        </w:rPr>
        <w:lastRenderedPageBreak/>
        <w:t xml:space="preserve">uluslararası kuruluşlar </w:t>
      </w:r>
      <w:r w:rsidR="00FD04E6" w:rsidRPr="00942197">
        <w:rPr>
          <w:rFonts w:ascii="Times New Roman" w:eastAsia="Times New Roman" w:hAnsi="Times New Roman" w:cs="Times New Roman"/>
          <w:color w:val="000000"/>
          <w:sz w:val="24"/>
          <w:szCs w:val="24"/>
          <w:lang w:val="tr-TR" w:bidi="bn-IN"/>
        </w:rPr>
        <w:t>(</w:t>
      </w:r>
      <w:r w:rsidR="00FB6569" w:rsidRPr="00942197">
        <w:rPr>
          <w:rFonts w:ascii="Times New Roman" w:eastAsia="Times New Roman" w:hAnsi="Times New Roman" w:cs="Times New Roman"/>
          <w:color w:val="000000"/>
          <w:sz w:val="24"/>
          <w:szCs w:val="24"/>
          <w:lang w:val="tr-TR" w:bidi="bn-IN"/>
        </w:rPr>
        <w:t xml:space="preserve">Dünya Bankası, IMF, </w:t>
      </w:r>
      <w:r w:rsidR="00FD04E6" w:rsidRPr="00942197">
        <w:rPr>
          <w:rFonts w:ascii="Times New Roman" w:eastAsia="Times New Roman" w:hAnsi="Times New Roman" w:cs="Times New Roman"/>
          <w:color w:val="000000"/>
          <w:sz w:val="24"/>
          <w:szCs w:val="24"/>
          <w:lang w:val="tr-TR" w:bidi="bn-IN"/>
        </w:rPr>
        <w:t xml:space="preserve">OECD </w:t>
      </w:r>
      <w:r w:rsidR="00FB6569" w:rsidRPr="00942197">
        <w:rPr>
          <w:rFonts w:ascii="Times New Roman" w:eastAsia="Times New Roman" w:hAnsi="Times New Roman" w:cs="Times New Roman"/>
          <w:color w:val="000000"/>
          <w:sz w:val="24"/>
          <w:szCs w:val="24"/>
          <w:lang w:val="tr-TR" w:bidi="bn-IN"/>
        </w:rPr>
        <w:t xml:space="preserve">gibi) devlet organları (bakanlıklar, denetleme otoriteleri, </w:t>
      </w:r>
      <w:r w:rsidR="008A0960" w:rsidRPr="00942197">
        <w:rPr>
          <w:rFonts w:ascii="Times New Roman" w:eastAsia="Times New Roman" w:hAnsi="Times New Roman" w:cs="Times New Roman"/>
          <w:color w:val="000000"/>
          <w:sz w:val="24"/>
          <w:szCs w:val="24"/>
          <w:lang w:val="tr-TR" w:bidi="bn-IN"/>
        </w:rPr>
        <w:t>TÜİK</w:t>
      </w:r>
      <w:r w:rsidR="00FB6569" w:rsidRPr="00942197">
        <w:rPr>
          <w:rFonts w:ascii="Times New Roman" w:eastAsia="Times New Roman" w:hAnsi="Times New Roman" w:cs="Times New Roman"/>
          <w:color w:val="000000"/>
          <w:sz w:val="24"/>
          <w:szCs w:val="24"/>
          <w:lang w:val="tr-TR" w:bidi="bn-IN"/>
        </w:rPr>
        <w:t>), akademisyenler, iş dernekleri ile yazılı ve görsel medya</w:t>
      </w:r>
      <w:r w:rsidR="00FD04E6" w:rsidRPr="00942197">
        <w:rPr>
          <w:rFonts w:ascii="Times New Roman" w:eastAsia="Times New Roman" w:hAnsi="Times New Roman" w:cs="Times New Roman"/>
          <w:color w:val="000000"/>
          <w:sz w:val="24"/>
          <w:szCs w:val="24"/>
          <w:lang w:val="tr-TR" w:bidi="bn-IN"/>
        </w:rPr>
        <w:t>ya</w:t>
      </w:r>
      <w:r w:rsidR="00FB6569" w:rsidRPr="00942197">
        <w:rPr>
          <w:rFonts w:ascii="Times New Roman" w:eastAsia="Times New Roman" w:hAnsi="Times New Roman" w:cs="Times New Roman"/>
          <w:color w:val="000000"/>
          <w:sz w:val="24"/>
          <w:szCs w:val="24"/>
          <w:lang w:val="tr-TR" w:bidi="bn-IN"/>
        </w:rPr>
        <w:t xml:space="preserve"> ulaşmaktadır. Son olarak</w:t>
      </w:r>
      <w:r w:rsidR="00FD04E6" w:rsidRPr="00942197">
        <w:rPr>
          <w:rFonts w:ascii="Times New Roman" w:eastAsia="Times New Roman" w:hAnsi="Times New Roman" w:cs="Times New Roman"/>
          <w:color w:val="000000"/>
          <w:sz w:val="24"/>
          <w:szCs w:val="24"/>
          <w:lang w:val="tr-TR" w:bidi="bn-IN"/>
        </w:rPr>
        <w:t>,</w:t>
      </w:r>
      <w:r w:rsidR="00FB6569" w:rsidRPr="00942197">
        <w:rPr>
          <w:rFonts w:ascii="Times New Roman" w:eastAsia="Times New Roman" w:hAnsi="Times New Roman" w:cs="Times New Roman"/>
          <w:color w:val="000000"/>
          <w:sz w:val="24"/>
          <w:szCs w:val="24"/>
          <w:lang w:val="tr-TR" w:bidi="bn-IN"/>
        </w:rPr>
        <w:t xml:space="preserve"> kalıcı bir etki yaratm</w:t>
      </w:r>
      <w:r w:rsidR="00FD04E6" w:rsidRPr="00942197">
        <w:rPr>
          <w:rFonts w:ascii="Times New Roman" w:eastAsia="Times New Roman" w:hAnsi="Times New Roman" w:cs="Times New Roman"/>
          <w:color w:val="000000"/>
          <w:sz w:val="24"/>
          <w:szCs w:val="24"/>
          <w:lang w:val="tr-TR" w:bidi="bn-IN"/>
        </w:rPr>
        <w:t>ak amacıyla projenin çıktılarının</w:t>
      </w:r>
      <w:r w:rsidR="00FB6569" w:rsidRPr="00942197">
        <w:rPr>
          <w:rFonts w:ascii="Times New Roman" w:eastAsia="Times New Roman" w:hAnsi="Times New Roman" w:cs="Times New Roman"/>
          <w:color w:val="000000"/>
          <w:sz w:val="24"/>
          <w:szCs w:val="24"/>
          <w:lang w:val="tr-TR" w:bidi="bn-IN"/>
        </w:rPr>
        <w:t xml:space="preserve"> görselleşt</w:t>
      </w:r>
      <w:r w:rsidR="00FD04E6" w:rsidRPr="00942197">
        <w:rPr>
          <w:rFonts w:ascii="Times New Roman" w:eastAsia="Times New Roman" w:hAnsi="Times New Roman" w:cs="Times New Roman"/>
          <w:color w:val="000000"/>
          <w:sz w:val="24"/>
          <w:szCs w:val="24"/>
          <w:lang w:val="tr-TR" w:bidi="bn-IN"/>
        </w:rPr>
        <w:t xml:space="preserve">irildiği </w:t>
      </w:r>
      <w:r w:rsidR="00FB6569" w:rsidRPr="00942197">
        <w:rPr>
          <w:rFonts w:ascii="Times New Roman" w:eastAsia="Times New Roman" w:hAnsi="Times New Roman" w:cs="Times New Roman"/>
          <w:color w:val="000000"/>
          <w:sz w:val="24"/>
          <w:szCs w:val="24"/>
          <w:lang w:val="tr-TR" w:bidi="bn-IN"/>
        </w:rPr>
        <w:t xml:space="preserve">etkileşimli </w:t>
      </w:r>
      <w:r w:rsidR="00FB6569" w:rsidRPr="001447FD">
        <w:rPr>
          <w:rFonts w:ascii="Times New Roman" w:eastAsia="Times New Roman" w:hAnsi="Times New Roman" w:cs="Times New Roman"/>
          <w:color w:val="000000"/>
          <w:sz w:val="24"/>
          <w:szCs w:val="24"/>
          <w:lang w:val="tr-TR" w:bidi="bn-IN"/>
        </w:rPr>
        <w:t xml:space="preserve">bir internet sayfası </w:t>
      </w:r>
      <w:r w:rsidR="00FD04E6" w:rsidRPr="001447FD">
        <w:rPr>
          <w:rFonts w:ascii="Times New Roman" w:eastAsia="Times New Roman" w:hAnsi="Times New Roman" w:cs="Times New Roman"/>
          <w:color w:val="000000"/>
          <w:sz w:val="24"/>
          <w:szCs w:val="24"/>
          <w:lang w:val="tr-TR" w:bidi="bn-IN"/>
        </w:rPr>
        <w:t>kurulmuştur</w:t>
      </w:r>
      <w:r w:rsidR="00FB6569" w:rsidRPr="001447FD">
        <w:rPr>
          <w:rFonts w:ascii="Times New Roman" w:eastAsia="Times New Roman" w:hAnsi="Times New Roman" w:cs="Times New Roman"/>
          <w:color w:val="000000"/>
          <w:sz w:val="24"/>
          <w:szCs w:val="24"/>
          <w:lang w:val="tr-TR" w:bidi="bn-IN"/>
        </w:rPr>
        <w:t>.</w:t>
      </w:r>
      <w:r w:rsidR="008934F7" w:rsidRPr="001447FD">
        <w:rPr>
          <w:rStyle w:val="DipnotBavurusu"/>
          <w:rFonts w:ascii="Times New Roman" w:eastAsia="Times New Roman" w:hAnsi="Times New Roman" w:cs="Times New Roman"/>
          <w:color w:val="000000"/>
          <w:sz w:val="24"/>
          <w:szCs w:val="24"/>
          <w:lang w:val="tr-TR" w:bidi="bn-IN"/>
        </w:rPr>
        <w:footnoteReference w:id="2"/>
      </w:r>
      <w:r w:rsidR="00FD04E6" w:rsidRPr="001447FD">
        <w:rPr>
          <w:rFonts w:ascii="Times New Roman" w:eastAsia="Times New Roman" w:hAnsi="Times New Roman" w:cs="Times New Roman"/>
          <w:color w:val="000000"/>
          <w:sz w:val="24"/>
          <w:szCs w:val="24"/>
          <w:lang w:val="tr-TR" w:bidi="bn-IN"/>
        </w:rPr>
        <w:t xml:space="preserve"> </w:t>
      </w:r>
      <w:r w:rsidR="008C7CE3" w:rsidRPr="001447FD">
        <w:rPr>
          <w:rFonts w:ascii="Times New Roman" w:eastAsia="Calibri" w:hAnsi="Times New Roman" w:cs="Times New Roman"/>
          <w:kern w:val="24"/>
          <w:sz w:val="24"/>
          <w:szCs w:val="24"/>
          <w:lang w:val="tr-TR"/>
        </w:rPr>
        <w:t>B</w:t>
      </w:r>
      <w:r w:rsidR="001447FD" w:rsidRPr="001447FD">
        <w:rPr>
          <w:rFonts w:ascii="Times New Roman" w:eastAsia="Calibri" w:hAnsi="Times New Roman" w:cs="Times New Roman"/>
          <w:kern w:val="24"/>
          <w:sz w:val="24"/>
          <w:szCs w:val="24"/>
          <w:lang w:val="tr-TR"/>
        </w:rPr>
        <w:t xml:space="preserve">u web sayfası ile konunun özü teknik ayrıntılara girmeden </w:t>
      </w:r>
      <w:r w:rsidR="008C7CE3" w:rsidRPr="001447FD">
        <w:rPr>
          <w:rFonts w:ascii="Times New Roman" w:eastAsia="Calibri" w:hAnsi="Times New Roman" w:cs="Times New Roman"/>
          <w:kern w:val="24"/>
          <w:sz w:val="24"/>
          <w:szCs w:val="24"/>
          <w:lang w:val="tr-TR"/>
        </w:rPr>
        <w:t>sunul</w:t>
      </w:r>
      <w:r w:rsidR="001447FD" w:rsidRPr="001447FD">
        <w:rPr>
          <w:rFonts w:ascii="Times New Roman" w:eastAsia="Calibri" w:hAnsi="Times New Roman" w:cs="Times New Roman"/>
          <w:kern w:val="24"/>
          <w:sz w:val="24"/>
          <w:szCs w:val="24"/>
          <w:lang w:val="tr-TR"/>
        </w:rPr>
        <w:t>arak kamuoyu ve medya nezdinde yasadışı ticaret konusunda dikkat çekilmek istenmiştir</w:t>
      </w:r>
      <w:r w:rsidR="008C7CE3" w:rsidRPr="001447FD">
        <w:rPr>
          <w:rFonts w:ascii="Times New Roman" w:eastAsia="Calibri" w:hAnsi="Times New Roman" w:cs="Times New Roman"/>
          <w:kern w:val="24"/>
          <w:sz w:val="24"/>
          <w:szCs w:val="24"/>
          <w:lang w:val="tr-TR"/>
        </w:rPr>
        <w:t>.</w:t>
      </w:r>
      <w:r w:rsidR="008C7CE3" w:rsidRPr="00942197">
        <w:rPr>
          <w:rFonts w:ascii="Times New Roman" w:eastAsia="Calibri" w:hAnsi="Times New Roman" w:cs="Times New Roman"/>
          <w:kern w:val="24"/>
          <w:sz w:val="24"/>
          <w:szCs w:val="24"/>
          <w:lang w:val="tr-TR"/>
        </w:rPr>
        <w:t xml:space="preserve"> </w:t>
      </w:r>
    </w:p>
    <w:p w14:paraId="446230EE" w14:textId="052A2E01" w:rsidR="008C7CE3" w:rsidRPr="00942197" w:rsidRDefault="008C7CE3" w:rsidP="008C7CE3">
      <w:pPr>
        <w:spacing w:line="360" w:lineRule="auto"/>
        <w:jc w:val="both"/>
        <w:rPr>
          <w:rFonts w:ascii="Times New Roman" w:eastAsia="Calibri" w:hAnsi="Times New Roman" w:cs="Times New Roman"/>
          <w:kern w:val="24"/>
          <w:sz w:val="24"/>
          <w:szCs w:val="24"/>
          <w:lang w:val="tr-TR"/>
        </w:rPr>
      </w:pPr>
      <w:r w:rsidRPr="00942197">
        <w:rPr>
          <w:rFonts w:ascii="Times New Roman" w:eastAsia="Calibri" w:hAnsi="Times New Roman" w:cs="Times New Roman"/>
          <w:kern w:val="24"/>
          <w:sz w:val="24"/>
          <w:szCs w:val="24"/>
          <w:lang w:val="tr-TR"/>
        </w:rPr>
        <w:t xml:space="preserve">İnternet sayfasında üç grup bilgi </w:t>
      </w:r>
      <w:r w:rsidR="00FF57D2">
        <w:rPr>
          <w:rFonts w:ascii="Times New Roman" w:eastAsia="Calibri" w:hAnsi="Times New Roman" w:cs="Times New Roman"/>
          <w:kern w:val="24"/>
          <w:sz w:val="24"/>
          <w:szCs w:val="24"/>
          <w:lang w:val="tr-TR"/>
        </w:rPr>
        <w:t>yer almaktadır</w:t>
      </w:r>
      <w:r w:rsidRPr="00942197">
        <w:rPr>
          <w:rFonts w:ascii="Times New Roman" w:eastAsia="Calibri" w:hAnsi="Times New Roman" w:cs="Times New Roman"/>
          <w:kern w:val="24"/>
          <w:sz w:val="24"/>
          <w:szCs w:val="24"/>
          <w:lang w:val="tr-TR"/>
        </w:rPr>
        <w:t>. İlk</w:t>
      </w:r>
      <w:r w:rsidR="00FF57D2">
        <w:rPr>
          <w:rFonts w:ascii="Times New Roman" w:eastAsia="Calibri" w:hAnsi="Times New Roman" w:cs="Times New Roman"/>
          <w:kern w:val="24"/>
          <w:sz w:val="24"/>
          <w:szCs w:val="24"/>
          <w:lang w:val="tr-TR"/>
        </w:rPr>
        <w:t xml:space="preserve"> grup</w:t>
      </w:r>
      <w:r w:rsidRPr="00942197">
        <w:rPr>
          <w:rFonts w:ascii="Times New Roman" w:eastAsia="Calibri" w:hAnsi="Times New Roman" w:cs="Times New Roman"/>
          <w:kern w:val="24"/>
          <w:sz w:val="24"/>
          <w:szCs w:val="24"/>
          <w:lang w:val="tr-TR"/>
        </w:rPr>
        <w:t xml:space="preserve"> bilgi </w:t>
      </w:r>
      <w:r w:rsidR="00FF57D2">
        <w:rPr>
          <w:rFonts w:ascii="Times New Roman" w:eastAsia="Calibri" w:hAnsi="Times New Roman" w:cs="Times New Roman"/>
          <w:kern w:val="24"/>
          <w:sz w:val="24"/>
          <w:szCs w:val="24"/>
          <w:lang w:val="tr-TR"/>
        </w:rPr>
        <w:t>kamuya açık oldukları açık</w:t>
      </w:r>
      <w:r w:rsidRPr="00942197">
        <w:rPr>
          <w:rFonts w:ascii="Times New Roman" w:eastAsia="Calibri" w:hAnsi="Times New Roman" w:cs="Times New Roman"/>
          <w:kern w:val="24"/>
          <w:sz w:val="24"/>
          <w:szCs w:val="24"/>
          <w:lang w:val="tr-TR"/>
        </w:rPr>
        <w:t xml:space="preserve"> </w:t>
      </w:r>
      <w:r w:rsidR="00FF57D2">
        <w:rPr>
          <w:rFonts w:ascii="Times New Roman" w:eastAsia="Calibri" w:hAnsi="Times New Roman" w:cs="Times New Roman"/>
          <w:kern w:val="24"/>
          <w:sz w:val="24"/>
          <w:szCs w:val="24"/>
          <w:lang w:val="tr-TR"/>
        </w:rPr>
        <w:t xml:space="preserve">serbestçe </w:t>
      </w:r>
      <w:r w:rsidRPr="00942197">
        <w:rPr>
          <w:rFonts w:ascii="Times New Roman" w:eastAsia="Calibri" w:hAnsi="Times New Roman" w:cs="Times New Roman"/>
          <w:kern w:val="24"/>
          <w:sz w:val="24"/>
          <w:szCs w:val="24"/>
          <w:lang w:val="tr-TR"/>
        </w:rPr>
        <w:t>erişilebilen Gümrük Muhafaza ve KOM raporlarından alınmıştır. Türkiye'deki 12 NUTS</w:t>
      </w:r>
      <w:r w:rsidR="00FF57D2">
        <w:rPr>
          <w:rFonts w:ascii="Times New Roman" w:eastAsia="Calibri" w:hAnsi="Times New Roman" w:cs="Times New Roman"/>
          <w:kern w:val="24"/>
          <w:sz w:val="24"/>
          <w:szCs w:val="24"/>
          <w:lang w:val="tr-TR"/>
        </w:rPr>
        <w:t xml:space="preserve"> </w:t>
      </w:r>
      <w:r w:rsidRPr="00942197">
        <w:rPr>
          <w:rFonts w:ascii="Times New Roman" w:eastAsia="Calibri" w:hAnsi="Times New Roman" w:cs="Times New Roman"/>
          <w:kern w:val="24"/>
          <w:sz w:val="24"/>
          <w:szCs w:val="24"/>
          <w:lang w:val="tr-TR"/>
        </w:rPr>
        <w:t>1</w:t>
      </w:r>
      <w:r w:rsidR="00FF57D2">
        <w:rPr>
          <w:rFonts w:ascii="Times New Roman" w:eastAsia="Calibri" w:hAnsi="Times New Roman" w:cs="Times New Roman"/>
          <w:kern w:val="24"/>
          <w:sz w:val="24"/>
          <w:szCs w:val="24"/>
          <w:lang w:val="tr-TR"/>
        </w:rPr>
        <w:t xml:space="preserve"> </w:t>
      </w:r>
      <w:r w:rsidRPr="00942197">
        <w:rPr>
          <w:rFonts w:ascii="Times New Roman" w:eastAsia="Calibri" w:hAnsi="Times New Roman" w:cs="Times New Roman"/>
          <w:kern w:val="24"/>
          <w:sz w:val="24"/>
          <w:szCs w:val="24"/>
          <w:lang w:val="tr-TR"/>
        </w:rPr>
        <w:t>bölgesine göre incelenen her ürün için ele geçirilen kaçak ve sahte malları görselleştiril</w:t>
      </w:r>
      <w:r w:rsidR="00FF57D2">
        <w:rPr>
          <w:rFonts w:ascii="Times New Roman" w:eastAsia="Calibri" w:hAnsi="Times New Roman" w:cs="Times New Roman"/>
          <w:kern w:val="24"/>
          <w:sz w:val="24"/>
          <w:szCs w:val="24"/>
          <w:lang w:val="tr-TR"/>
        </w:rPr>
        <w:t>miştir</w:t>
      </w:r>
      <w:r w:rsidRPr="00942197">
        <w:rPr>
          <w:rFonts w:ascii="Times New Roman" w:eastAsia="Calibri" w:hAnsi="Times New Roman" w:cs="Times New Roman"/>
          <w:kern w:val="24"/>
          <w:sz w:val="24"/>
          <w:szCs w:val="24"/>
          <w:lang w:val="tr-TR"/>
        </w:rPr>
        <w:t>. İkinci grup bilginin kaynağı, tüketicilerle yapılan 4.924 adet ankettir. Türkiye'deki her NUTS</w:t>
      </w:r>
      <w:r w:rsidR="00FF57D2">
        <w:rPr>
          <w:rFonts w:ascii="Times New Roman" w:eastAsia="Calibri" w:hAnsi="Times New Roman" w:cs="Times New Roman"/>
          <w:kern w:val="24"/>
          <w:sz w:val="24"/>
          <w:szCs w:val="24"/>
          <w:lang w:val="tr-TR"/>
        </w:rPr>
        <w:t xml:space="preserve"> </w:t>
      </w:r>
      <w:r w:rsidRPr="00942197">
        <w:rPr>
          <w:rFonts w:ascii="Times New Roman" w:eastAsia="Calibri" w:hAnsi="Times New Roman" w:cs="Times New Roman"/>
          <w:kern w:val="24"/>
          <w:sz w:val="24"/>
          <w:szCs w:val="24"/>
          <w:lang w:val="tr-TR"/>
        </w:rPr>
        <w:t>1</w:t>
      </w:r>
      <w:r w:rsidR="00FF57D2">
        <w:rPr>
          <w:rFonts w:ascii="Times New Roman" w:eastAsia="Calibri" w:hAnsi="Times New Roman" w:cs="Times New Roman"/>
          <w:kern w:val="24"/>
          <w:sz w:val="24"/>
          <w:szCs w:val="24"/>
          <w:lang w:val="tr-TR"/>
        </w:rPr>
        <w:t xml:space="preserve"> </w:t>
      </w:r>
      <w:r w:rsidRPr="00942197">
        <w:rPr>
          <w:rFonts w:ascii="Times New Roman" w:eastAsia="Calibri" w:hAnsi="Times New Roman" w:cs="Times New Roman"/>
          <w:kern w:val="24"/>
          <w:sz w:val="24"/>
          <w:szCs w:val="24"/>
          <w:lang w:val="tr-TR"/>
        </w:rPr>
        <w:t xml:space="preserve">bölgesindeki yasal ve yasadışı ürünlerin tüketicileri karşılaştırılmakta ve aralarındaki farklılıklar eğitim, cinsiyet, gelir, hane halkı büyüklüğü, yaş ve cinsiyet kompozisyonu açısından Türkiye haritasında görselleştirilmektedir. Üçüncü </w:t>
      </w:r>
      <w:r w:rsidR="00FF57D2">
        <w:rPr>
          <w:rFonts w:ascii="Times New Roman" w:eastAsia="Calibri" w:hAnsi="Times New Roman" w:cs="Times New Roman"/>
          <w:kern w:val="24"/>
          <w:sz w:val="24"/>
          <w:szCs w:val="24"/>
          <w:lang w:val="tr-TR"/>
        </w:rPr>
        <w:t xml:space="preserve">grup </w:t>
      </w:r>
      <w:r w:rsidRPr="00942197">
        <w:rPr>
          <w:rFonts w:ascii="Times New Roman" w:eastAsia="Calibri" w:hAnsi="Times New Roman" w:cs="Times New Roman"/>
          <w:kern w:val="24"/>
          <w:sz w:val="24"/>
          <w:szCs w:val="24"/>
          <w:lang w:val="tr-TR"/>
        </w:rPr>
        <w:t xml:space="preserve">bilgi ise tüketicilerle yapılan 228 </w:t>
      </w:r>
      <w:r w:rsidR="00FF57D2">
        <w:rPr>
          <w:rFonts w:ascii="Times New Roman" w:eastAsia="Calibri" w:hAnsi="Times New Roman" w:cs="Times New Roman"/>
          <w:kern w:val="24"/>
          <w:sz w:val="24"/>
          <w:szCs w:val="24"/>
          <w:lang w:val="tr-TR"/>
        </w:rPr>
        <w:t xml:space="preserve">adet </w:t>
      </w:r>
      <w:r w:rsidRPr="00942197">
        <w:rPr>
          <w:rFonts w:ascii="Times New Roman" w:eastAsia="Calibri" w:hAnsi="Times New Roman" w:cs="Times New Roman"/>
          <w:kern w:val="24"/>
          <w:sz w:val="24"/>
          <w:szCs w:val="24"/>
          <w:lang w:val="tr-TR"/>
        </w:rPr>
        <w:t>derinlemesine görüşmeye daya</w:t>
      </w:r>
      <w:r w:rsidR="00FF57D2">
        <w:rPr>
          <w:rFonts w:ascii="Times New Roman" w:eastAsia="Calibri" w:hAnsi="Times New Roman" w:cs="Times New Roman"/>
          <w:kern w:val="24"/>
          <w:sz w:val="24"/>
          <w:szCs w:val="24"/>
          <w:lang w:val="tr-TR"/>
        </w:rPr>
        <w:t>nmaktadır</w:t>
      </w:r>
      <w:r w:rsidRPr="00942197">
        <w:rPr>
          <w:rFonts w:ascii="Times New Roman" w:eastAsia="Calibri" w:hAnsi="Times New Roman" w:cs="Times New Roman"/>
          <w:kern w:val="24"/>
          <w:sz w:val="24"/>
          <w:szCs w:val="24"/>
          <w:lang w:val="tr-TR"/>
        </w:rPr>
        <w:t>. Yasadışı ticaretin talep ve arzını şekillendiren faktörlere ilişkin bulgular her NUTS</w:t>
      </w:r>
      <w:r w:rsidR="00FF57D2">
        <w:rPr>
          <w:rFonts w:ascii="Times New Roman" w:eastAsia="Calibri" w:hAnsi="Times New Roman" w:cs="Times New Roman"/>
          <w:kern w:val="24"/>
          <w:sz w:val="24"/>
          <w:szCs w:val="24"/>
          <w:lang w:val="tr-TR"/>
        </w:rPr>
        <w:t xml:space="preserve"> </w:t>
      </w:r>
      <w:r w:rsidRPr="00942197">
        <w:rPr>
          <w:rFonts w:ascii="Times New Roman" w:eastAsia="Calibri" w:hAnsi="Times New Roman" w:cs="Times New Roman"/>
          <w:kern w:val="24"/>
          <w:sz w:val="24"/>
          <w:szCs w:val="24"/>
          <w:lang w:val="tr-TR"/>
        </w:rPr>
        <w:t>1 bölgesi için kullanıcı dostu bir şekilde görselleştirilmiştir.</w:t>
      </w:r>
    </w:p>
    <w:p w14:paraId="05FBF6B4" w14:textId="77777777" w:rsidR="00FD04E6" w:rsidRPr="00942197" w:rsidRDefault="00FD04E6" w:rsidP="00FD04E6">
      <w:pPr>
        <w:spacing w:after="0" w:line="360" w:lineRule="auto"/>
        <w:jc w:val="both"/>
        <w:rPr>
          <w:rFonts w:ascii="Times New Roman" w:eastAsia="Calibri" w:hAnsi="Times New Roman" w:cs="Times New Roman"/>
          <w:sz w:val="24"/>
          <w:szCs w:val="24"/>
          <w:lang w:val="tr-TR"/>
        </w:rPr>
      </w:pPr>
    </w:p>
    <w:p w14:paraId="2BF62F98" w14:textId="6E23906F" w:rsidR="00FB6569" w:rsidRPr="004F60CA" w:rsidRDefault="008C7CE3" w:rsidP="004F60CA">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Bütün bu bileşenlerin birlikte değerlendiril</w:t>
      </w:r>
      <w:r w:rsidR="00FF57D2">
        <w:rPr>
          <w:rFonts w:ascii="Times New Roman" w:eastAsia="Calibri" w:hAnsi="Times New Roman" w:cs="Times New Roman"/>
          <w:sz w:val="24"/>
          <w:szCs w:val="24"/>
          <w:lang w:val="tr-TR"/>
        </w:rPr>
        <w:t>diğinde</w:t>
      </w:r>
      <w:r w:rsidR="00E71D82" w:rsidRPr="00942197">
        <w:rPr>
          <w:rFonts w:ascii="Times New Roman" w:eastAsia="Calibri" w:hAnsi="Times New Roman" w:cs="Times New Roman"/>
          <w:sz w:val="24"/>
          <w:szCs w:val="24"/>
          <w:lang w:val="tr-TR"/>
        </w:rPr>
        <w:t xml:space="preserve"> yasadışı ticaretle mücadeleye katkıda bulunacak son derece </w:t>
      </w:r>
      <w:r w:rsidRPr="00942197">
        <w:rPr>
          <w:rFonts w:ascii="Times New Roman" w:eastAsia="Calibri" w:hAnsi="Times New Roman" w:cs="Times New Roman"/>
          <w:sz w:val="24"/>
          <w:szCs w:val="24"/>
          <w:lang w:val="tr-TR"/>
        </w:rPr>
        <w:t>önemli bilgiler elde edilmektedir. Özellikle tüketiciler, konunun uzmanları ve çeşitli paydaşlarla gerçekleştirilen derinlemesine görüşmelerden edinilen önemli bilgiler, var</w:t>
      </w:r>
      <w:r w:rsidR="00FF57D2">
        <w:rPr>
          <w:rFonts w:ascii="Times New Roman" w:eastAsia="Calibri" w:hAnsi="Times New Roman" w:cs="Times New Roman"/>
          <w:sz w:val="24"/>
          <w:szCs w:val="24"/>
          <w:lang w:val="tr-TR"/>
        </w:rPr>
        <w:t xml:space="preserve"> </w:t>
      </w:r>
      <w:r w:rsidRPr="00942197">
        <w:rPr>
          <w:rFonts w:ascii="Times New Roman" w:eastAsia="Calibri" w:hAnsi="Times New Roman" w:cs="Times New Roman"/>
          <w:sz w:val="24"/>
          <w:szCs w:val="24"/>
          <w:lang w:val="tr-TR"/>
        </w:rPr>
        <w:t>olan cezai müeyyideler, adalet süreçleri ve tutumlarla ilgili bazı politika önerilerinde</w:t>
      </w:r>
      <w:r w:rsidR="00E71D82" w:rsidRPr="00942197">
        <w:rPr>
          <w:rFonts w:ascii="Times New Roman" w:eastAsia="Calibri" w:hAnsi="Times New Roman" w:cs="Times New Roman"/>
          <w:sz w:val="24"/>
          <w:szCs w:val="24"/>
          <w:lang w:val="tr-TR"/>
        </w:rPr>
        <w:t xml:space="preserve"> bulunmamızı sağlamıştır</w:t>
      </w:r>
      <w:r w:rsidRPr="00942197">
        <w:rPr>
          <w:rFonts w:ascii="Times New Roman" w:eastAsia="Calibri" w:hAnsi="Times New Roman" w:cs="Times New Roman"/>
          <w:sz w:val="24"/>
          <w:szCs w:val="24"/>
          <w:lang w:val="tr-TR"/>
        </w:rPr>
        <w:t>. P</w:t>
      </w:r>
      <w:r w:rsidR="00FD04E6" w:rsidRPr="00942197">
        <w:rPr>
          <w:rFonts w:ascii="Times New Roman" w:eastAsia="Calibri" w:hAnsi="Times New Roman" w:cs="Times New Roman"/>
          <w:sz w:val="24"/>
          <w:szCs w:val="24"/>
          <w:lang w:val="tr-TR"/>
        </w:rPr>
        <w:t xml:space="preserve">roje </w:t>
      </w:r>
      <w:r w:rsidRPr="00942197">
        <w:rPr>
          <w:rFonts w:ascii="Times New Roman" w:eastAsia="Calibri" w:hAnsi="Times New Roman" w:cs="Times New Roman"/>
          <w:sz w:val="24"/>
          <w:szCs w:val="24"/>
          <w:lang w:val="tr-TR"/>
        </w:rPr>
        <w:t>internet sayfası</w:t>
      </w:r>
      <w:r w:rsidR="00E71D82" w:rsidRPr="00942197">
        <w:rPr>
          <w:rFonts w:ascii="Times New Roman" w:eastAsia="Calibri" w:hAnsi="Times New Roman" w:cs="Times New Roman"/>
          <w:sz w:val="24"/>
          <w:szCs w:val="24"/>
          <w:lang w:val="tr-TR"/>
        </w:rPr>
        <w:t>nda</w:t>
      </w:r>
      <w:r w:rsidR="00464BCC">
        <w:rPr>
          <w:rFonts w:ascii="Times New Roman" w:eastAsia="Calibri" w:hAnsi="Times New Roman" w:cs="Times New Roman"/>
          <w:sz w:val="24"/>
          <w:szCs w:val="24"/>
          <w:lang w:val="tr-TR"/>
        </w:rPr>
        <w:t xml:space="preserve"> </w:t>
      </w:r>
      <w:r w:rsidR="00E71D82" w:rsidRPr="00942197">
        <w:rPr>
          <w:rFonts w:ascii="Times New Roman" w:eastAsia="Calibri" w:hAnsi="Times New Roman" w:cs="Times New Roman"/>
          <w:sz w:val="24"/>
          <w:szCs w:val="24"/>
          <w:lang w:val="tr-TR"/>
        </w:rPr>
        <w:t>(</w:t>
      </w:r>
      <w:hyperlink r:id="rId12" w:history="1">
        <w:r w:rsidR="00FD04E6" w:rsidRPr="00942197">
          <w:rPr>
            <w:rFonts w:ascii="Times New Roman" w:eastAsia="Calibri" w:hAnsi="Times New Roman" w:cs="Times New Roman"/>
            <w:color w:val="0563C1"/>
            <w:sz w:val="24"/>
            <w:szCs w:val="24"/>
            <w:u w:val="single"/>
            <w:lang w:val="tr-TR"/>
          </w:rPr>
          <w:t>https://www.illegaltradeinturkey.info</w:t>
        </w:r>
      </w:hyperlink>
      <w:r w:rsidR="00E71D82" w:rsidRPr="00942197">
        <w:rPr>
          <w:rFonts w:ascii="Times New Roman" w:eastAsia="Calibri" w:hAnsi="Times New Roman" w:cs="Times New Roman"/>
          <w:color w:val="0563C1"/>
          <w:sz w:val="24"/>
          <w:szCs w:val="24"/>
          <w:u w:val="single"/>
          <w:lang w:val="tr-TR"/>
        </w:rPr>
        <w:t>)</w:t>
      </w:r>
      <w:r w:rsidR="00464BCC">
        <w:rPr>
          <w:rFonts w:ascii="Times New Roman" w:eastAsia="Calibri" w:hAnsi="Times New Roman" w:cs="Times New Roman"/>
          <w:color w:val="0563C1"/>
          <w:sz w:val="24"/>
          <w:szCs w:val="24"/>
          <w:u w:val="single"/>
          <w:lang w:val="tr-TR"/>
        </w:rPr>
        <w:t xml:space="preserve"> </w:t>
      </w:r>
      <w:r w:rsidR="00E71D82" w:rsidRPr="00942197">
        <w:rPr>
          <w:rFonts w:ascii="Times New Roman" w:eastAsia="Calibri" w:hAnsi="Times New Roman" w:cs="Times New Roman"/>
          <w:sz w:val="24"/>
          <w:szCs w:val="24"/>
          <w:lang w:val="tr-TR"/>
        </w:rPr>
        <w:t>bu projenin çıktıları</w:t>
      </w:r>
      <w:r w:rsidRPr="00942197">
        <w:rPr>
          <w:rFonts w:ascii="Times New Roman" w:eastAsia="Calibri" w:hAnsi="Times New Roman" w:cs="Times New Roman"/>
          <w:sz w:val="24"/>
          <w:szCs w:val="24"/>
          <w:lang w:val="tr-TR"/>
        </w:rPr>
        <w:t xml:space="preserve"> görselleştiril</w:t>
      </w:r>
      <w:r w:rsidR="00E71D82" w:rsidRPr="00942197">
        <w:rPr>
          <w:rFonts w:ascii="Times New Roman" w:eastAsia="Calibri" w:hAnsi="Times New Roman" w:cs="Times New Roman"/>
          <w:sz w:val="24"/>
          <w:szCs w:val="24"/>
          <w:lang w:val="tr-TR"/>
        </w:rPr>
        <w:t>e</w:t>
      </w:r>
      <w:r w:rsidR="00FF57D2">
        <w:rPr>
          <w:rFonts w:ascii="Times New Roman" w:eastAsia="Calibri" w:hAnsi="Times New Roman" w:cs="Times New Roman"/>
          <w:sz w:val="24"/>
          <w:szCs w:val="24"/>
          <w:lang w:val="tr-TR"/>
        </w:rPr>
        <w:t>r</w:t>
      </w:r>
      <w:r w:rsidR="00E71D82" w:rsidRPr="00942197">
        <w:rPr>
          <w:rFonts w:ascii="Times New Roman" w:eastAsia="Calibri" w:hAnsi="Times New Roman" w:cs="Times New Roman"/>
          <w:sz w:val="24"/>
          <w:szCs w:val="24"/>
          <w:lang w:val="tr-TR"/>
        </w:rPr>
        <w:t>ek</w:t>
      </w:r>
      <w:r w:rsidR="00FF57D2">
        <w:rPr>
          <w:rFonts w:ascii="Times New Roman" w:eastAsia="Calibri" w:hAnsi="Times New Roman" w:cs="Times New Roman"/>
          <w:sz w:val="24"/>
          <w:szCs w:val="24"/>
          <w:lang w:val="tr-TR"/>
        </w:rPr>
        <w:t xml:space="preserve"> sunulmaktadır. T</w:t>
      </w:r>
      <w:r w:rsidR="00E71D82" w:rsidRPr="00942197">
        <w:rPr>
          <w:rFonts w:ascii="Times New Roman" w:eastAsia="Calibri" w:hAnsi="Times New Roman" w:cs="Times New Roman"/>
          <w:sz w:val="24"/>
          <w:szCs w:val="24"/>
          <w:lang w:val="tr-TR"/>
        </w:rPr>
        <w:t xml:space="preserve">ürkiye’deki yasadışı ticaretin hacmi ve </w:t>
      </w:r>
      <w:r w:rsidR="00FF57D2">
        <w:rPr>
          <w:rFonts w:ascii="Times New Roman" w:eastAsia="Calibri" w:hAnsi="Times New Roman" w:cs="Times New Roman"/>
          <w:sz w:val="24"/>
          <w:szCs w:val="24"/>
          <w:lang w:val="tr-TR"/>
        </w:rPr>
        <w:t>coğrafi</w:t>
      </w:r>
      <w:r w:rsidR="00E71D82" w:rsidRPr="00942197">
        <w:rPr>
          <w:rFonts w:ascii="Times New Roman" w:eastAsia="Calibri" w:hAnsi="Times New Roman" w:cs="Times New Roman"/>
          <w:sz w:val="24"/>
          <w:szCs w:val="24"/>
          <w:lang w:val="tr-TR"/>
        </w:rPr>
        <w:t xml:space="preserve"> dağılımı ile ilgili konular</w:t>
      </w:r>
      <w:r w:rsidR="00FF57D2">
        <w:rPr>
          <w:rFonts w:ascii="Times New Roman" w:eastAsia="Calibri" w:hAnsi="Times New Roman" w:cs="Times New Roman"/>
          <w:sz w:val="24"/>
          <w:szCs w:val="24"/>
          <w:lang w:val="tr-TR"/>
        </w:rPr>
        <w:t>ın</w:t>
      </w:r>
      <w:r w:rsidR="00E71D82" w:rsidRPr="00942197">
        <w:rPr>
          <w:rFonts w:ascii="Times New Roman" w:eastAsia="Calibri" w:hAnsi="Times New Roman" w:cs="Times New Roman"/>
          <w:sz w:val="24"/>
          <w:szCs w:val="24"/>
          <w:lang w:val="tr-TR"/>
        </w:rPr>
        <w:t xml:space="preserve"> </w:t>
      </w:r>
      <w:r w:rsidR="00FF57D2" w:rsidRPr="00FF57D2">
        <w:rPr>
          <w:rFonts w:ascii="Times New Roman" w:eastAsia="Calibri" w:hAnsi="Times New Roman" w:cs="Times New Roman"/>
          <w:sz w:val="24"/>
          <w:szCs w:val="24"/>
          <w:lang w:val="tr-TR"/>
        </w:rPr>
        <w:t xml:space="preserve">kamuoyunun </w:t>
      </w:r>
      <w:r w:rsidR="00E71D82" w:rsidRPr="00FF57D2">
        <w:rPr>
          <w:rFonts w:ascii="Times New Roman" w:eastAsia="Calibri" w:hAnsi="Times New Roman" w:cs="Times New Roman"/>
          <w:sz w:val="24"/>
          <w:szCs w:val="24"/>
          <w:lang w:val="tr-TR"/>
        </w:rPr>
        <w:t>ilgisini çekece</w:t>
      </w:r>
      <w:r w:rsidR="00FF57D2" w:rsidRPr="00FF57D2">
        <w:rPr>
          <w:rFonts w:ascii="Times New Roman" w:eastAsia="Calibri" w:hAnsi="Times New Roman" w:cs="Times New Roman"/>
          <w:sz w:val="24"/>
          <w:szCs w:val="24"/>
          <w:lang w:val="tr-TR"/>
        </w:rPr>
        <w:t>ğini umuyoruz</w:t>
      </w:r>
      <w:r w:rsidR="00E71D82" w:rsidRPr="00FF57D2">
        <w:rPr>
          <w:rFonts w:ascii="Times New Roman" w:eastAsia="Calibri" w:hAnsi="Times New Roman" w:cs="Times New Roman"/>
          <w:sz w:val="24"/>
          <w:szCs w:val="24"/>
          <w:lang w:val="tr-TR"/>
        </w:rPr>
        <w:t>.</w:t>
      </w:r>
    </w:p>
    <w:p w14:paraId="1E8CA85F" w14:textId="0C7852D2" w:rsidR="00FB6569" w:rsidRPr="00942197" w:rsidRDefault="00FB6569" w:rsidP="003F0DF0">
      <w:pPr>
        <w:pStyle w:val="Balk2"/>
        <w:numPr>
          <w:ilvl w:val="0"/>
          <w:numId w:val="20"/>
        </w:numPr>
        <w:rPr>
          <w:rFonts w:eastAsiaTheme="majorEastAsia"/>
          <w:lang w:val="tr-TR"/>
        </w:rPr>
      </w:pPr>
      <w:bookmarkStart w:id="5" w:name="_Toc75134593"/>
      <w:r w:rsidRPr="00942197">
        <w:rPr>
          <w:rFonts w:eastAsiaTheme="majorEastAsia"/>
          <w:lang w:val="tr-TR"/>
        </w:rPr>
        <w:t>Konunun önemi</w:t>
      </w:r>
      <w:bookmarkEnd w:id="5"/>
    </w:p>
    <w:p w14:paraId="1524094D" w14:textId="77777777" w:rsidR="00FB6569" w:rsidRPr="00942197" w:rsidRDefault="00FB6569" w:rsidP="003F0DF0">
      <w:pPr>
        <w:pStyle w:val="Balk3"/>
        <w:numPr>
          <w:ilvl w:val="0"/>
          <w:numId w:val="28"/>
        </w:numPr>
        <w:rPr>
          <w:lang w:val="tr-TR"/>
        </w:rPr>
      </w:pPr>
      <w:bookmarkStart w:id="6" w:name="_Toc75134594"/>
      <w:r w:rsidRPr="00942197">
        <w:rPr>
          <w:lang w:val="tr-TR"/>
        </w:rPr>
        <w:t>Yasadışı ticaret istatistikleri</w:t>
      </w:r>
      <w:bookmarkEnd w:id="6"/>
    </w:p>
    <w:p w14:paraId="228578B6" w14:textId="55DBA1DC" w:rsidR="00FB6569" w:rsidRPr="00942197" w:rsidRDefault="008934F7" w:rsidP="008934F7">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Yasadışı</w:t>
      </w:r>
      <w:r w:rsidR="00FB6569" w:rsidRPr="00942197">
        <w:rPr>
          <w:rFonts w:ascii="Times New Roman" w:eastAsia="Times New Roman" w:hAnsi="Times New Roman" w:cs="Times New Roman"/>
          <w:color w:val="000000"/>
          <w:sz w:val="24"/>
          <w:szCs w:val="24"/>
          <w:lang w:val="tr-TR" w:bidi="bn-IN"/>
        </w:rPr>
        <w:t xml:space="preserve"> ticaret</w:t>
      </w:r>
      <w:r w:rsidR="00E71D82" w:rsidRPr="00942197">
        <w:rPr>
          <w:rFonts w:ascii="Times New Roman" w:eastAsia="Times New Roman" w:hAnsi="Times New Roman" w:cs="Times New Roman"/>
          <w:color w:val="000000"/>
          <w:sz w:val="24"/>
          <w:szCs w:val="24"/>
          <w:lang w:val="tr-TR" w:bidi="bn-IN"/>
        </w:rPr>
        <w:t>,</w:t>
      </w:r>
      <w:r w:rsidR="00FB6569" w:rsidRPr="00942197">
        <w:rPr>
          <w:rFonts w:ascii="Times New Roman" w:eastAsia="Times New Roman" w:hAnsi="Times New Roman" w:cs="Times New Roman"/>
          <w:color w:val="000000"/>
          <w:sz w:val="24"/>
          <w:szCs w:val="24"/>
          <w:lang w:val="tr-TR" w:bidi="bn-IN"/>
        </w:rPr>
        <w:t xml:space="preserve"> kamu </w:t>
      </w:r>
      <w:r w:rsidR="00037367">
        <w:rPr>
          <w:rFonts w:ascii="Times New Roman" w:eastAsia="Times New Roman" w:hAnsi="Times New Roman" w:cs="Times New Roman"/>
          <w:color w:val="000000"/>
          <w:sz w:val="24"/>
          <w:szCs w:val="24"/>
          <w:lang w:val="tr-TR" w:bidi="bn-IN"/>
        </w:rPr>
        <w:t xml:space="preserve">için </w:t>
      </w:r>
      <w:r w:rsidR="00FB6569" w:rsidRPr="00942197">
        <w:rPr>
          <w:rFonts w:ascii="Times New Roman" w:eastAsia="Times New Roman" w:hAnsi="Times New Roman" w:cs="Times New Roman"/>
          <w:color w:val="000000"/>
          <w:sz w:val="24"/>
          <w:szCs w:val="24"/>
          <w:lang w:val="tr-TR" w:bidi="bn-IN"/>
        </w:rPr>
        <w:t xml:space="preserve">geliri kaybı </w:t>
      </w:r>
      <w:r w:rsidR="00037367">
        <w:rPr>
          <w:rFonts w:ascii="Times New Roman" w:eastAsia="Times New Roman" w:hAnsi="Times New Roman" w:cs="Times New Roman"/>
          <w:color w:val="000000"/>
          <w:sz w:val="24"/>
          <w:szCs w:val="24"/>
          <w:lang w:val="tr-TR" w:bidi="bn-IN"/>
        </w:rPr>
        <w:t xml:space="preserve">olmak </w:t>
      </w:r>
      <w:r w:rsidR="00FB6569" w:rsidRPr="00942197">
        <w:rPr>
          <w:rFonts w:ascii="Times New Roman" w:eastAsia="Times New Roman" w:hAnsi="Times New Roman" w:cs="Times New Roman"/>
          <w:color w:val="000000"/>
          <w:sz w:val="24"/>
          <w:szCs w:val="24"/>
          <w:lang w:val="tr-TR" w:bidi="bn-IN"/>
        </w:rPr>
        <w:t xml:space="preserve">dışında </w:t>
      </w:r>
      <w:r w:rsidR="00037367">
        <w:rPr>
          <w:rFonts w:ascii="Times New Roman" w:eastAsia="Times New Roman" w:hAnsi="Times New Roman" w:cs="Times New Roman"/>
          <w:color w:val="000000"/>
          <w:sz w:val="24"/>
          <w:szCs w:val="24"/>
          <w:lang w:val="tr-TR" w:bidi="bn-IN"/>
        </w:rPr>
        <w:t xml:space="preserve">hem </w:t>
      </w:r>
      <w:r w:rsidR="00FB6569" w:rsidRPr="00942197">
        <w:rPr>
          <w:rFonts w:ascii="Times New Roman" w:eastAsia="Times New Roman" w:hAnsi="Times New Roman" w:cs="Times New Roman"/>
          <w:color w:val="000000"/>
          <w:sz w:val="24"/>
          <w:szCs w:val="24"/>
          <w:lang w:val="tr-TR" w:bidi="bn-IN"/>
        </w:rPr>
        <w:t xml:space="preserve">haksız rekabete yol açmakta </w:t>
      </w:r>
      <w:r w:rsidR="00037367">
        <w:rPr>
          <w:rFonts w:ascii="Times New Roman" w:eastAsia="Times New Roman" w:hAnsi="Times New Roman" w:cs="Times New Roman"/>
          <w:color w:val="000000"/>
          <w:sz w:val="24"/>
          <w:szCs w:val="24"/>
          <w:lang w:val="tr-TR" w:bidi="bn-IN"/>
        </w:rPr>
        <w:t xml:space="preserve">hem de </w:t>
      </w:r>
      <w:r w:rsidR="00FB6569" w:rsidRPr="00942197">
        <w:rPr>
          <w:rFonts w:ascii="Times New Roman" w:eastAsia="Times New Roman" w:hAnsi="Times New Roman" w:cs="Times New Roman"/>
          <w:color w:val="000000"/>
          <w:sz w:val="24"/>
          <w:szCs w:val="24"/>
          <w:lang w:val="tr-TR" w:bidi="bn-IN"/>
        </w:rPr>
        <w:t xml:space="preserve">kamu sağlığı içinde önemli tehlikeler </w:t>
      </w:r>
      <w:r w:rsidR="00A81AC2" w:rsidRPr="00942197">
        <w:rPr>
          <w:rFonts w:ascii="Times New Roman" w:eastAsia="Times New Roman" w:hAnsi="Times New Roman" w:cs="Times New Roman"/>
          <w:color w:val="000000"/>
          <w:sz w:val="24"/>
          <w:szCs w:val="24"/>
          <w:lang w:val="tr-TR" w:bidi="bn-IN"/>
        </w:rPr>
        <w:t>arz etmektedir</w:t>
      </w:r>
      <w:r w:rsidR="00FB6569" w:rsidRPr="00942197">
        <w:rPr>
          <w:rFonts w:ascii="Times New Roman" w:eastAsia="Times New Roman" w:hAnsi="Times New Roman" w:cs="Times New Roman"/>
          <w:color w:val="000000"/>
          <w:sz w:val="24"/>
          <w:szCs w:val="24"/>
          <w:lang w:val="tr-TR" w:bidi="bn-IN"/>
        </w:rPr>
        <w:t xml:space="preserve">. </w:t>
      </w:r>
      <w:r w:rsidR="00037367">
        <w:rPr>
          <w:rFonts w:ascii="Times New Roman" w:eastAsia="Times New Roman" w:hAnsi="Times New Roman" w:cs="Times New Roman"/>
          <w:color w:val="000000"/>
          <w:sz w:val="24"/>
          <w:szCs w:val="24"/>
          <w:lang w:val="tr-TR" w:bidi="bn-IN"/>
        </w:rPr>
        <w:t>Ayrıca</w:t>
      </w:r>
      <w:r w:rsidR="00FB6569" w:rsidRPr="00942197">
        <w:rPr>
          <w:rFonts w:ascii="Times New Roman" w:eastAsia="Times New Roman" w:hAnsi="Times New Roman" w:cs="Times New Roman"/>
          <w:color w:val="000000"/>
          <w:sz w:val="24"/>
          <w:szCs w:val="24"/>
          <w:lang w:val="tr-TR" w:bidi="bn-IN"/>
        </w:rPr>
        <w:t>, y</w:t>
      </w:r>
      <w:r w:rsidR="00E71D82" w:rsidRPr="00942197">
        <w:rPr>
          <w:rFonts w:ascii="Times New Roman" w:eastAsia="Times New Roman" w:hAnsi="Times New Roman" w:cs="Times New Roman"/>
          <w:color w:val="000000"/>
          <w:sz w:val="24"/>
          <w:szCs w:val="24"/>
          <w:lang w:val="tr-TR" w:bidi="bn-IN"/>
        </w:rPr>
        <w:t xml:space="preserve">asadışı </w:t>
      </w:r>
      <w:r w:rsidR="00037367">
        <w:rPr>
          <w:rFonts w:ascii="Times New Roman" w:eastAsia="Times New Roman" w:hAnsi="Times New Roman" w:cs="Times New Roman"/>
          <w:color w:val="000000"/>
          <w:sz w:val="24"/>
          <w:szCs w:val="24"/>
          <w:lang w:val="tr-TR" w:bidi="bn-IN"/>
        </w:rPr>
        <w:t xml:space="preserve">ticaretten elde edilen </w:t>
      </w:r>
      <w:r w:rsidR="00E71D82" w:rsidRPr="00942197">
        <w:rPr>
          <w:rFonts w:ascii="Times New Roman" w:eastAsia="Times New Roman" w:hAnsi="Times New Roman" w:cs="Times New Roman"/>
          <w:color w:val="000000"/>
          <w:sz w:val="24"/>
          <w:szCs w:val="24"/>
          <w:lang w:val="tr-TR" w:bidi="bn-IN"/>
        </w:rPr>
        <w:t>para yeraltı ekonomisini destekle</w:t>
      </w:r>
      <w:r w:rsidR="00037367">
        <w:rPr>
          <w:rFonts w:ascii="Times New Roman" w:eastAsia="Times New Roman" w:hAnsi="Times New Roman" w:cs="Times New Roman"/>
          <w:color w:val="000000"/>
          <w:sz w:val="24"/>
          <w:szCs w:val="24"/>
          <w:lang w:val="tr-TR" w:bidi="bn-IN"/>
        </w:rPr>
        <w:t>mektedir. Tüm bu sebepler yüzünden y</w:t>
      </w:r>
      <w:r w:rsidR="00FB6569" w:rsidRPr="00942197">
        <w:rPr>
          <w:rFonts w:ascii="Times New Roman" w:eastAsia="Times New Roman" w:hAnsi="Times New Roman" w:cs="Times New Roman"/>
          <w:color w:val="000000"/>
          <w:sz w:val="24"/>
          <w:szCs w:val="24"/>
          <w:lang w:val="tr-TR" w:bidi="bn-IN"/>
        </w:rPr>
        <w:t>asadışı ticaret faaliyetleri tüm ülkelerde yasak</w:t>
      </w:r>
      <w:r w:rsidR="00037367">
        <w:rPr>
          <w:rFonts w:ascii="Times New Roman" w:eastAsia="Times New Roman" w:hAnsi="Times New Roman" w:cs="Times New Roman"/>
          <w:color w:val="000000"/>
          <w:sz w:val="24"/>
          <w:szCs w:val="24"/>
          <w:lang w:val="tr-TR" w:bidi="bn-IN"/>
        </w:rPr>
        <w:t>lanmıştır</w:t>
      </w:r>
      <w:r w:rsidR="00FB6569" w:rsidRPr="00942197">
        <w:rPr>
          <w:rFonts w:ascii="Times New Roman" w:eastAsia="Times New Roman" w:hAnsi="Times New Roman" w:cs="Times New Roman"/>
          <w:color w:val="000000"/>
          <w:sz w:val="24"/>
          <w:szCs w:val="24"/>
          <w:lang w:val="tr-TR" w:bidi="bn-IN"/>
        </w:rPr>
        <w:t>.</w:t>
      </w:r>
    </w:p>
    <w:p w14:paraId="75749842" w14:textId="77777777" w:rsidR="00FB6569" w:rsidRPr="00942197" w:rsidRDefault="00FB6569" w:rsidP="00786A45">
      <w:pPr>
        <w:spacing w:after="0" w:line="360" w:lineRule="auto"/>
        <w:rPr>
          <w:rFonts w:ascii="Times New Roman" w:eastAsia="Times New Roman" w:hAnsi="Times New Roman" w:cs="Times New Roman"/>
          <w:sz w:val="24"/>
          <w:szCs w:val="24"/>
          <w:lang w:val="tr-TR" w:bidi="bn-IN"/>
        </w:rPr>
      </w:pPr>
    </w:p>
    <w:p w14:paraId="15021A62" w14:textId="2AC8D8DA" w:rsidR="00FB6569" w:rsidRPr="00942197" w:rsidRDefault="00FB6569" w:rsidP="008934F7">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Türkiye'de yasadışı ticaret</w:t>
      </w:r>
      <w:r w:rsidR="002D1CDD">
        <w:rPr>
          <w:rFonts w:ascii="Times New Roman" w:eastAsia="Times New Roman" w:hAnsi="Times New Roman" w:cs="Times New Roman"/>
          <w:color w:val="000000"/>
          <w:sz w:val="24"/>
          <w:szCs w:val="24"/>
          <w:lang w:val="tr-TR" w:bidi="bn-IN"/>
        </w:rPr>
        <w:t>e konu olan malları ayrıntılı olarak ele</w:t>
      </w:r>
      <w:r w:rsidRPr="00942197">
        <w:rPr>
          <w:rFonts w:ascii="Times New Roman" w:eastAsia="Times New Roman" w:hAnsi="Times New Roman" w:cs="Times New Roman"/>
          <w:color w:val="000000"/>
          <w:sz w:val="24"/>
          <w:szCs w:val="24"/>
          <w:lang w:val="tr-TR" w:bidi="bn-IN"/>
        </w:rPr>
        <w:t xml:space="preserve"> </w:t>
      </w:r>
      <w:r w:rsidR="002D1CDD">
        <w:rPr>
          <w:rFonts w:ascii="Times New Roman" w:eastAsia="Times New Roman" w:hAnsi="Times New Roman" w:cs="Times New Roman"/>
          <w:color w:val="000000"/>
          <w:sz w:val="24"/>
          <w:szCs w:val="24"/>
          <w:lang w:val="tr-TR" w:bidi="bn-IN"/>
        </w:rPr>
        <w:t xml:space="preserve">almadan önce </w:t>
      </w:r>
      <w:r w:rsidRPr="00942197">
        <w:rPr>
          <w:rFonts w:ascii="Times New Roman" w:eastAsia="Times New Roman" w:hAnsi="Times New Roman" w:cs="Times New Roman"/>
          <w:color w:val="000000"/>
          <w:sz w:val="24"/>
          <w:szCs w:val="24"/>
          <w:lang w:val="tr-TR" w:bidi="bn-IN"/>
        </w:rPr>
        <w:t>Türk</w:t>
      </w:r>
      <w:r w:rsidR="00E71D82" w:rsidRPr="00942197">
        <w:rPr>
          <w:rFonts w:ascii="Times New Roman" w:eastAsia="Times New Roman" w:hAnsi="Times New Roman" w:cs="Times New Roman"/>
          <w:color w:val="000000"/>
          <w:sz w:val="24"/>
          <w:szCs w:val="24"/>
          <w:lang w:val="tr-TR" w:bidi="bn-IN"/>
        </w:rPr>
        <w:t xml:space="preserve">iye'nin </w:t>
      </w:r>
      <w:r w:rsidR="00482C02">
        <w:rPr>
          <w:rFonts w:ascii="Times New Roman" w:eastAsia="Times New Roman" w:hAnsi="Times New Roman" w:cs="Times New Roman"/>
          <w:color w:val="000000"/>
          <w:sz w:val="24"/>
          <w:szCs w:val="24"/>
          <w:lang w:val="tr-TR" w:bidi="bn-IN"/>
        </w:rPr>
        <w:t>bu</w:t>
      </w:r>
      <w:r w:rsidR="00E71D82" w:rsidRPr="00942197">
        <w:rPr>
          <w:rFonts w:ascii="Times New Roman" w:eastAsia="Times New Roman" w:hAnsi="Times New Roman" w:cs="Times New Roman"/>
          <w:color w:val="000000"/>
          <w:sz w:val="24"/>
          <w:szCs w:val="24"/>
          <w:lang w:val="tr-TR" w:bidi="bn-IN"/>
        </w:rPr>
        <w:t xml:space="preserve"> konuda diğer ülkeler</w:t>
      </w:r>
      <w:r w:rsidRPr="00942197">
        <w:rPr>
          <w:rFonts w:ascii="Times New Roman" w:eastAsia="Times New Roman" w:hAnsi="Times New Roman" w:cs="Times New Roman"/>
          <w:color w:val="000000"/>
          <w:sz w:val="24"/>
          <w:szCs w:val="24"/>
          <w:lang w:val="tr-TR" w:bidi="bn-IN"/>
        </w:rPr>
        <w:t xml:space="preserve">e kıyasla durumunu </w:t>
      </w:r>
      <w:r w:rsidR="00482C02">
        <w:rPr>
          <w:rFonts w:ascii="Times New Roman" w:eastAsia="Times New Roman" w:hAnsi="Times New Roman" w:cs="Times New Roman"/>
          <w:color w:val="000000"/>
          <w:sz w:val="24"/>
          <w:szCs w:val="24"/>
          <w:lang w:val="tr-TR" w:bidi="bn-IN"/>
        </w:rPr>
        <w:t>görmek</w:t>
      </w:r>
      <w:r w:rsidRPr="00942197">
        <w:rPr>
          <w:rFonts w:ascii="Times New Roman" w:eastAsia="Times New Roman" w:hAnsi="Times New Roman" w:cs="Times New Roman"/>
          <w:color w:val="000000"/>
          <w:sz w:val="24"/>
          <w:szCs w:val="24"/>
          <w:lang w:val="tr-TR" w:bidi="bn-IN"/>
        </w:rPr>
        <w:t xml:space="preserve"> </w:t>
      </w:r>
      <w:r w:rsidR="00E71D82" w:rsidRPr="00942197">
        <w:rPr>
          <w:rFonts w:ascii="Times New Roman" w:eastAsia="Times New Roman" w:hAnsi="Times New Roman" w:cs="Times New Roman"/>
          <w:color w:val="000000"/>
          <w:sz w:val="24"/>
          <w:szCs w:val="24"/>
          <w:lang w:val="tr-TR" w:bidi="bn-IN"/>
        </w:rPr>
        <w:t>yerinde olacaktır</w:t>
      </w:r>
      <w:r w:rsidRPr="00942197">
        <w:rPr>
          <w:rFonts w:ascii="Times New Roman" w:eastAsia="Times New Roman" w:hAnsi="Times New Roman" w:cs="Times New Roman"/>
          <w:color w:val="000000"/>
          <w:sz w:val="24"/>
          <w:szCs w:val="24"/>
          <w:lang w:val="tr-TR" w:bidi="bn-IN"/>
        </w:rPr>
        <w:t xml:space="preserve">. Türkiye'de ve dünyada </w:t>
      </w:r>
      <w:r w:rsidR="003E41BE" w:rsidRPr="00942197">
        <w:rPr>
          <w:rFonts w:ascii="Times New Roman" w:eastAsia="Times New Roman" w:hAnsi="Times New Roman" w:cs="Times New Roman"/>
          <w:color w:val="000000"/>
          <w:sz w:val="24"/>
          <w:szCs w:val="24"/>
          <w:lang w:val="tr-TR" w:bidi="bn-IN"/>
        </w:rPr>
        <w:t>kayıt dışı</w:t>
      </w:r>
      <w:r w:rsidRPr="00942197">
        <w:rPr>
          <w:rFonts w:ascii="Times New Roman" w:eastAsia="Times New Roman" w:hAnsi="Times New Roman" w:cs="Times New Roman"/>
          <w:color w:val="000000"/>
          <w:sz w:val="24"/>
          <w:szCs w:val="24"/>
          <w:lang w:val="tr-TR" w:bidi="bn-IN"/>
        </w:rPr>
        <w:t xml:space="preserve"> ekonominin ulusal gelir içerisindeki evrimi Şekil </w:t>
      </w:r>
      <w:r w:rsidR="00E71D82" w:rsidRPr="00942197">
        <w:rPr>
          <w:rFonts w:ascii="Times New Roman" w:eastAsia="Times New Roman" w:hAnsi="Times New Roman" w:cs="Times New Roman"/>
          <w:color w:val="000000"/>
          <w:sz w:val="24"/>
          <w:szCs w:val="24"/>
          <w:lang w:val="tr-TR" w:bidi="bn-IN"/>
        </w:rPr>
        <w:t>I</w:t>
      </w:r>
      <w:r w:rsidRPr="00942197">
        <w:rPr>
          <w:rFonts w:ascii="Times New Roman" w:eastAsia="Times New Roman" w:hAnsi="Times New Roman" w:cs="Times New Roman"/>
          <w:color w:val="000000"/>
          <w:sz w:val="24"/>
          <w:szCs w:val="24"/>
          <w:lang w:val="tr-TR" w:bidi="bn-IN"/>
        </w:rPr>
        <w:t>.1 de gösterilmiştir. Buna göre</w:t>
      </w:r>
      <w:r w:rsidR="003E41BE" w:rsidRPr="00942197">
        <w:rPr>
          <w:rFonts w:ascii="Times New Roman" w:eastAsia="Times New Roman" w:hAnsi="Times New Roman" w:cs="Times New Roman"/>
          <w:color w:val="000000"/>
          <w:sz w:val="24"/>
          <w:szCs w:val="24"/>
          <w:lang w:val="tr-TR" w:bidi="bn-IN"/>
        </w:rPr>
        <w:t xml:space="preserve"> </w:t>
      </w:r>
      <w:r w:rsidR="00E71D82" w:rsidRPr="00942197">
        <w:rPr>
          <w:rFonts w:ascii="Times New Roman" w:eastAsia="Times New Roman" w:hAnsi="Times New Roman" w:cs="Times New Roman"/>
          <w:color w:val="000000"/>
          <w:sz w:val="24"/>
          <w:szCs w:val="24"/>
          <w:lang w:val="tr-TR" w:bidi="bn-IN"/>
        </w:rPr>
        <w:t xml:space="preserve">hem </w:t>
      </w:r>
      <w:r w:rsidRPr="00942197">
        <w:rPr>
          <w:rFonts w:ascii="Times New Roman" w:eastAsia="Times New Roman" w:hAnsi="Times New Roman" w:cs="Times New Roman"/>
          <w:color w:val="000000"/>
          <w:sz w:val="24"/>
          <w:szCs w:val="24"/>
          <w:lang w:val="tr-TR" w:bidi="bn-IN"/>
        </w:rPr>
        <w:t xml:space="preserve">Türkiye'de </w:t>
      </w:r>
      <w:r w:rsidR="00E71D82" w:rsidRPr="00942197">
        <w:rPr>
          <w:rFonts w:ascii="Times New Roman" w:eastAsia="Times New Roman" w:hAnsi="Times New Roman" w:cs="Times New Roman"/>
          <w:color w:val="000000"/>
          <w:sz w:val="24"/>
          <w:szCs w:val="24"/>
          <w:lang w:val="tr-TR" w:bidi="bn-IN"/>
        </w:rPr>
        <w:t xml:space="preserve">hem de </w:t>
      </w:r>
      <w:r w:rsidRPr="00942197">
        <w:rPr>
          <w:rFonts w:ascii="Times New Roman" w:eastAsia="Times New Roman" w:hAnsi="Times New Roman" w:cs="Times New Roman"/>
          <w:color w:val="000000"/>
          <w:sz w:val="24"/>
          <w:szCs w:val="24"/>
          <w:lang w:val="tr-TR" w:bidi="bn-IN"/>
        </w:rPr>
        <w:t xml:space="preserve">dünyada </w:t>
      </w:r>
      <w:r w:rsidR="003E41BE" w:rsidRPr="00942197">
        <w:rPr>
          <w:rFonts w:ascii="Times New Roman" w:eastAsia="Times New Roman" w:hAnsi="Times New Roman" w:cs="Times New Roman"/>
          <w:color w:val="000000"/>
          <w:sz w:val="24"/>
          <w:szCs w:val="24"/>
          <w:lang w:val="tr-TR" w:bidi="bn-IN"/>
        </w:rPr>
        <w:t>kayıt dışı</w:t>
      </w:r>
      <w:r w:rsidRPr="00942197">
        <w:rPr>
          <w:rFonts w:ascii="Times New Roman" w:eastAsia="Times New Roman" w:hAnsi="Times New Roman" w:cs="Times New Roman"/>
          <w:color w:val="000000"/>
          <w:sz w:val="24"/>
          <w:szCs w:val="24"/>
          <w:lang w:val="tr-TR" w:bidi="bn-IN"/>
        </w:rPr>
        <w:t xml:space="preserve"> ekonominin zamanla payının azaldığı görülmektedir. </w:t>
      </w:r>
      <w:r w:rsidR="003E41BE" w:rsidRPr="00942197">
        <w:rPr>
          <w:rFonts w:ascii="Times New Roman" w:eastAsia="Times New Roman" w:hAnsi="Times New Roman" w:cs="Times New Roman"/>
          <w:color w:val="000000"/>
          <w:sz w:val="24"/>
          <w:szCs w:val="24"/>
          <w:lang w:val="tr-TR" w:bidi="bn-IN"/>
        </w:rPr>
        <w:t>Kayıt dışı</w:t>
      </w:r>
      <w:r w:rsidRPr="00942197">
        <w:rPr>
          <w:rFonts w:ascii="Times New Roman" w:eastAsia="Times New Roman" w:hAnsi="Times New Roman" w:cs="Times New Roman"/>
          <w:color w:val="000000"/>
          <w:sz w:val="24"/>
          <w:szCs w:val="24"/>
          <w:lang w:val="tr-TR" w:bidi="bn-IN"/>
        </w:rPr>
        <w:t xml:space="preserve"> ekonominin payı </w:t>
      </w:r>
      <w:r w:rsidR="00E71D82" w:rsidRPr="00942197">
        <w:rPr>
          <w:rFonts w:ascii="Times New Roman" w:eastAsia="Times New Roman" w:hAnsi="Times New Roman" w:cs="Times New Roman"/>
          <w:color w:val="000000"/>
          <w:sz w:val="24"/>
          <w:szCs w:val="24"/>
          <w:lang w:val="tr-TR" w:bidi="bn-IN"/>
        </w:rPr>
        <w:t xml:space="preserve">1993'te %35 iken </w:t>
      </w:r>
      <w:r w:rsidRPr="00942197">
        <w:rPr>
          <w:rFonts w:ascii="Times New Roman" w:eastAsia="Times New Roman" w:hAnsi="Times New Roman" w:cs="Times New Roman"/>
          <w:color w:val="000000"/>
          <w:sz w:val="24"/>
          <w:szCs w:val="24"/>
          <w:lang w:val="tr-TR" w:bidi="bn-IN"/>
        </w:rPr>
        <w:t xml:space="preserve">2015'te </w:t>
      </w:r>
      <w:r w:rsidR="00E71D82" w:rsidRPr="00942197">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27 </w:t>
      </w:r>
      <w:r w:rsidR="00E71D82" w:rsidRPr="00942197">
        <w:rPr>
          <w:rFonts w:ascii="Times New Roman" w:eastAsia="Times New Roman" w:hAnsi="Times New Roman" w:cs="Times New Roman"/>
          <w:color w:val="000000"/>
          <w:sz w:val="24"/>
          <w:szCs w:val="24"/>
          <w:lang w:val="tr-TR" w:bidi="bn-IN"/>
        </w:rPr>
        <w:t>olmuştur</w:t>
      </w:r>
      <w:r w:rsidRPr="00942197">
        <w:rPr>
          <w:rFonts w:ascii="Times New Roman" w:eastAsia="Times New Roman" w:hAnsi="Times New Roman" w:cs="Times New Roman"/>
          <w:color w:val="000000"/>
          <w:sz w:val="24"/>
          <w:szCs w:val="24"/>
          <w:lang w:val="tr-TR" w:bidi="bn-IN"/>
        </w:rPr>
        <w:t>. Bu düşüş eğiliminin neredeyse doğrusal bir şekilde devam ettiği görülmektedir</w:t>
      </w:r>
      <w:r w:rsidR="00E71D82" w:rsidRPr="00942197">
        <w:rPr>
          <w:rFonts w:ascii="Times New Roman" w:eastAsia="Times New Roman" w:hAnsi="Times New Roman" w:cs="Times New Roman"/>
          <w:color w:val="000000"/>
          <w:sz w:val="24"/>
          <w:szCs w:val="24"/>
          <w:lang w:val="tr-TR" w:bidi="bn-IN"/>
        </w:rPr>
        <w:t>. A</w:t>
      </w:r>
      <w:r w:rsidRPr="00942197">
        <w:rPr>
          <w:rFonts w:ascii="Times New Roman" w:eastAsia="Times New Roman" w:hAnsi="Times New Roman" w:cs="Times New Roman"/>
          <w:color w:val="000000"/>
          <w:sz w:val="24"/>
          <w:szCs w:val="24"/>
          <w:lang w:val="tr-TR" w:bidi="bn-IN"/>
        </w:rPr>
        <w:t xml:space="preserve">yrıca yasadışı ekonomik faaliyetlerin </w:t>
      </w:r>
      <w:r w:rsidR="00E71D82" w:rsidRPr="00942197">
        <w:rPr>
          <w:rFonts w:ascii="Times New Roman" w:eastAsia="Times New Roman" w:hAnsi="Times New Roman" w:cs="Times New Roman"/>
          <w:color w:val="000000"/>
          <w:sz w:val="24"/>
          <w:szCs w:val="24"/>
          <w:lang w:val="tr-TR" w:bidi="bn-IN"/>
        </w:rPr>
        <w:t xml:space="preserve">paylarının </w:t>
      </w:r>
      <w:r w:rsidRPr="00942197">
        <w:rPr>
          <w:rFonts w:ascii="Times New Roman" w:eastAsia="Times New Roman" w:hAnsi="Times New Roman" w:cs="Times New Roman"/>
          <w:color w:val="000000"/>
          <w:sz w:val="24"/>
          <w:szCs w:val="24"/>
          <w:lang w:val="tr-TR" w:bidi="bn-IN"/>
        </w:rPr>
        <w:t>ekonomik krizler ve sonraki yıllarda arttığı belirlenmiştir. Bütün dünyada yasadışı faaliyetlerin yalnızca 2009'da arttığı</w:t>
      </w:r>
      <w:r w:rsidR="00E71D82" w:rsidRPr="00942197">
        <w:rPr>
          <w:rFonts w:ascii="Times New Roman" w:eastAsia="Times New Roman" w:hAnsi="Times New Roman" w:cs="Times New Roman"/>
          <w:color w:val="000000"/>
          <w:sz w:val="24"/>
          <w:szCs w:val="24"/>
          <w:lang w:val="tr-TR" w:bidi="bn-IN"/>
        </w:rPr>
        <w:t>, Türkiye'de ise 1998-</w:t>
      </w:r>
      <w:r w:rsidRPr="00942197">
        <w:rPr>
          <w:rFonts w:ascii="Times New Roman" w:eastAsia="Times New Roman" w:hAnsi="Times New Roman" w:cs="Times New Roman"/>
          <w:color w:val="000000"/>
          <w:sz w:val="24"/>
          <w:szCs w:val="24"/>
          <w:lang w:val="tr-TR" w:bidi="bn-IN"/>
        </w:rPr>
        <w:t>1999, 2001-2002 ve 2009'da artmış olduğu görülmektedir</w:t>
      </w:r>
      <w:r w:rsidR="00E71D82" w:rsidRPr="00942197">
        <w:rPr>
          <w:rFonts w:ascii="Times New Roman" w:eastAsia="Times New Roman" w:hAnsi="Times New Roman" w:cs="Times New Roman"/>
          <w:color w:val="000000"/>
          <w:sz w:val="24"/>
          <w:szCs w:val="24"/>
          <w:lang w:val="tr-TR" w:bidi="bn-IN"/>
        </w:rPr>
        <w:t>. B</w:t>
      </w:r>
      <w:r w:rsidRPr="00942197">
        <w:rPr>
          <w:rFonts w:ascii="Times New Roman" w:eastAsia="Times New Roman" w:hAnsi="Times New Roman" w:cs="Times New Roman"/>
          <w:color w:val="000000"/>
          <w:sz w:val="24"/>
          <w:szCs w:val="24"/>
          <w:lang w:val="tr-TR" w:bidi="bn-IN"/>
        </w:rPr>
        <w:t xml:space="preserve">ahsi geçen yıllar Türkiye'nin kriz yıllarıdır. Türkiye'de kriz olan bir başka yıl olan 1994 ve sonraki 1995 yılında </w:t>
      </w:r>
      <w:r w:rsidR="009A277D" w:rsidRPr="00942197">
        <w:rPr>
          <w:rFonts w:ascii="Times New Roman" w:eastAsia="Times New Roman" w:hAnsi="Times New Roman" w:cs="Times New Roman"/>
          <w:color w:val="000000"/>
          <w:sz w:val="24"/>
          <w:szCs w:val="24"/>
          <w:lang w:val="tr-TR" w:bidi="bn-IN"/>
        </w:rPr>
        <w:t>yasadışı</w:t>
      </w:r>
      <w:r w:rsidRPr="00942197">
        <w:rPr>
          <w:rFonts w:ascii="Times New Roman" w:eastAsia="Times New Roman" w:hAnsi="Times New Roman" w:cs="Times New Roman"/>
          <w:color w:val="000000"/>
          <w:sz w:val="24"/>
          <w:szCs w:val="24"/>
          <w:lang w:val="tr-TR" w:bidi="bn-IN"/>
        </w:rPr>
        <w:t xml:space="preserve"> faaliyetlerde kayda değer bir artış olmadığı da ilginç bir </w:t>
      </w:r>
      <w:r w:rsidR="009A693B" w:rsidRPr="00942197">
        <w:rPr>
          <w:rFonts w:ascii="Times New Roman" w:eastAsia="Times New Roman" w:hAnsi="Times New Roman" w:cs="Times New Roman"/>
          <w:color w:val="000000"/>
          <w:sz w:val="24"/>
          <w:szCs w:val="24"/>
          <w:lang w:val="tr-TR" w:bidi="bn-IN"/>
        </w:rPr>
        <w:t>durum teşkil etmektedir</w:t>
      </w:r>
      <w:r w:rsidRPr="00942197">
        <w:rPr>
          <w:rFonts w:ascii="Times New Roman" w:eastAsia="Times New Roman" w:hAnsi="Times New Roman" w:cs="Times New Roman"/>
          <w:color w:val="000000"/>
          <w:sz w:val="24"/>
          <w:szCs w:val="24"/>
          <w:lang w:val="tr-TR" w:bidi="bn-IN"/>
        </w:rPr>
        <w:t>.</w:t>
      </w:r>
    </w:p>
    <w:p w14:paraId="0CBAE591" w14:textId="77777777" w:rsidR="00FB6569" w:rsidRPr="00942197" w:rsidRDefault="00FB6569" w:rsidP="00786A45">
      <w:pPr>
        <w:spacing w:after="0" w:line="360" w:lineRule="auto"/>
        <w:rPr>
          <w:rFonts w:ascii="Times New Roman" w:eastAsia="Times New Roman" w:hAnsi="Times New Roman" w:cs="Times New Roman"/>
          <w:sz w:val="24"/>
          <w:szCs w:val="24"/>
          <w:lang w:val="tr-TR" w:bidi="bn-IN"/>
        </w:rPr>
      </w:pPr>
    </w:p>
    <w:p w14:paraId="7905957C" w14:textId="5D60E395" w:rsidR="00FB6569" w:rsidRPr="00942197" w:rsidRDefault="008934F7" w:rsidP="00786A45">
      <w:pPr>
        <w:spacing w:after="0" w:line="360" w:lineRule="auto"/>
        <w:rPr>
          <w:rFonts w:ascii="Times New Roman" w:hAnsi="Times New Roman" w:cs="Times New Roman"/>
          <w:b/>
          <w:bCs/>
          <w:sz w:val="24"/>
          <w:szCs w:val="24"/>
          <w:lang w:val="tr-TR"/>
        </w:rPr>
      </w:pPr>
      <w:r w:rsidRPr="00942197">
        <w:rPr>
          <w:rFonts w:ascii="Times New Roman" w:hAnsi="Times New Roman" w:cs="Times New Roman"/>
          <w:b/>
          <w:bCs/>
          <w:sz w:val="24"/>
          <w:szCs w:val="24"/>
          <w:lang w:val="tr-TR"/>
        </w:rPr>
        <w:t>Şekil I</w:t>
      </w:r>
      <w:r w:rsidR="00FB6569" w:rsidRPr="00942197">
        <w:rPr>
          <w:rFonts w:ascii="Times New Roman" w:hAnsi="Times New Roman" w:cs="Times New Roman"/>
          <w:b/>
          <w:bCs/>
          <w:sz w:val="24"/>
          <w:szCs w:val="24"/>
          <w:lang w:val="tr-TR"/>
        </w:rPr>
        <w:t xml:space="preserve">.1 Türkiye'de ve </w:t>
      </w:r>
      <w:r w:rsidR="00FB6569" w:rsidRPr="00F555B4">
        <w:rPr>
          <w:rFonts w:ascii="Times New Roman" w:hAnsi="Times New Roman" w:cs="Times New Roman"/>
          <w:b/>
          <w:bCs/>
          <w:sz w:val="24"/>
          <w:szCs w:val="24"/>
          <w:lang w:val="tr-TR"/>
        </w:rPr>
        <w:t xml:space="preserve">dünyada </w:t>
      </w:r>
      <w:r w:rsidR="003E41BE" w:rsidRPr="00F555B4">
        <w:rPr>
          <w:rFonts w:ascii="Times New Roman" w:hAnsi="Times New Roman" w:cs="Times New Roman"/>
          <w:b/>
          <w:bCs/>
          <w:sz w:val="24"/>
          <w:szCs w:val="24"/>
          <w:lang w:val="tr-TR"/>
        </w:rPr>
        <w:t>kayıt dışı</w:t>
      </w:r>
      <w:r w:rsidR="00FB6569" w:rsidRPr="00F555B4">
        <w:rPr>
          <w:rFonts w:ascii="Times New Roman" w:hAnsi="Times New Roman" w:cs="Times New Roman"/>
          <w:b/>
          <w:bCs/>
          <w:sz w:val="24"/>
          <w:szCs w:val="24"/>
          <w:lang w:val="tr-TR"/>
        </w:rPr>
        <w:t xml:space="preserve"> ekonominin</w:t>
      </w:r>
      <w:r w:rsidR="00FB6569" w:rsidRPr="00942197">
        <w:rPr>
          <w:rFonts w:ascii="Times New Roman" w:hAnsi="Times New Roman" w:cs="Times New Roman"/>
          <w:b/>
          <w:bCs/>
          <w:sz w:val="24"/>
          <w:szCs w:val="24"/>
          <w:lang w:val="tr-TR"/>
        </w:rPr>
        <w:t xml:space="preserve"> payı</w:t>
      </w:r>
    </w:p>
    <w:p w14:paraId="6F534513" w14:textId="1F3A120D" w:rsidR="00FB6569" w:rsidRPr="00942197" w:rsidRDefault="00C269AB" w:rsidP="00786A45">
      <w:pPr>
        <w:keepNext/>
        <w:keepLines/>
        <w:spacing w:after="0" w:line="360" w:lineRule="auto"/>
        <w:jc w:val="both"/>
        <w:rPr>
          <w:rFonts w:ascii="Times New Roman" w:hAnsi="Times New Roman" w:cs="Times New Roman"/>
          <w:lang w:val="tr-TR"/>
        </w:rPr>
      </w:pPr>
      <w:r>
        <w:rPr>
          <w:rFonts w:ascii="Times New Roman" w:hAnsi="Times New Roman" w:cs="Times New Roman"/>
          <w:noProof/>
          <w:lang w:val="tr-TR"/>
        </w:rPr>
        <w:drawing>
          <wp:inline distT="0" distB="0" distL="0" distR="0" wp14:anchorId="5D3EEE4B" wp14:editId="66F6A58D">
            <wp:extent cx="4231005" cy="291401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1005" cy="2914015"/>
                    </a:xfrm>
                    <a:prstGeom prst="rect">
                      <a:avLst/>
                    </a:prstGeom>
                    <a:noFill/>
                  </pic:spPr>
                </pic:pic>
              </a:graphicData>
            </a:graphic>
          </wp:inline>
        </w:drawing>
      </w:r>
    </w:p>
    <w:p w14:paraId="688DD1D3" w14:textId="0724EA4F" w:rsidR="00FB6569" w:rsidRPr="00942197" w:rsidRDefault="008934F7" w:rsidP="003B0995">
      <w:pPr>
        <w:keepNext/>
        <w:keepLines/>
        <w:spacing w:after="0" w:line="24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w:t>
      </w:r>
      <w:r w:rsidR="00FB6569" w:rsidRPr="00942197">
        <w:rPr>
          <w:rFonts w:ascii="Times New Roman" w:hAnsi="Times New Roman" w:cs="Times New Roman"/>
          <w:sz w:val="20"/>
          <w:szCs w:val="20"/>
          <w:lang w:val="tr-TR"/>
        </w:rPr>
        <w:t xml:space="preserve">: </w:t>
      </w:r>
      <w:proofErr w:type="spellStart"/>
      <w:r w:rsidR="00FB6569" w:rsidRPr="00942197">
        <w:rPr>
          <w:rFonts w:ascii="Times New Roman" w:hAnsi="Times New Roman" w:cs="Times New Roman"/>
          <w:sz w:val="20"/>
          <w:szCs w:val="20"/>
          <w:lang w:val="tr-TR"/>
        </w:rPr>
        <w:t>Medina</w:t>
      </w:r>
      <w:proofErr w:type="spellEnd"/>
      <w:r w:rsidR="00FB6569" w:rsidRPr="00942197">
        <w:rPr>
          <w:rFonts w:ascii="Times New Roman" w:hAnsi="Times New Roman" w:cs="Times New Roman"/>
          <w:sz w:val="20"/>
          <w:szCs w:val="20"/>
          <w:lang w:val="tr-TR"/>
        </w:rPr>
        <w:t xml:space="preserve">, L. and F. </w:t>
      </w:r>
      <w:proofErr w:type="spellStart"/>
      <w:r w:rsidR="00FB6569" w:rsidRPr="00942197">
        <w:rPr>
          <w:rFonts w:ascii="Times New Roman" w:hAnsi="Times New Roman" w:cs="Times New Roman"/>
          <w:sz w:val="20"/>
          <w:szCs w:val="20"/>
          <w:lang w:val="tr-TR"/>
        </w:rPr>
        <w:t>Schneider</w:t>
      </w:r>
      <w:proofErr w:type="spellEnd"/>
      <w:r w:rsidR="00FB6569" w:rsidRPr="00942197">
        <w:rPr>
          <w:rFonts w:ascii="Times New Roman" w:hAnsi="Times New Roman" w:cs="Times New Roman"/>
          <w:sz w:val="20"/>
          <w:szCs w:val="20"/>
          <w:lang w:val="tr-TR"/>
        </w:rPr>
        <w:t xml:space="preserve"> (2018).</w:t>
      </w:r>
      <w:proofErr w:type="spellStart"/>
      <w:r w:rsidR="00FB6569" w:rsidRPr="00942197">
        <w:rPr>
          <w:rFonts w:ascii="Times New Roman" w:hAnsi="Times New Roman" w:cs="Times New Roman"/>
          <w:sz w:val="20"/>
          <w:szCs w:val="20"/>
          <w:lang w:val="tr-TR"/>
        </w:rPr>
        <w:t>Shadow</w:t>
      </w:r>
      <w:proofErr w:type="spellEnd"/>
      <w:r w:rsidR="00482C02">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e</w:t>
      </w:r>
      <w:r w:rsidR="00FB6569" w:rsidRPr="00942197">
        <w:rPr>
          <w:rFonts w:ascii="Times New Roman" w:hAnsi="Times New Roman" w:cs="Times New Roman"/>
          <w:sz w:val="20"/>
          <w:szCs w:val="20"/>
          <w:lang w:val="tr-TR"/>
        </w:rPr>
        <w:t>conomies</w:t>
      </w:r>
      <w:proofErr w:type="spellEnd"/>
      <w:r w:rsidR="00482C02">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a</w:t>
      </w:r>
      <w:r w:rsidR="00FB6569" w:rsidRPr="00942197">
        <w:rPr>
          <w:rFonts w:ascii="Times New Roman" w:hAnsi="Times New Roman" w:cs="Times New Roman"/>
          <w:sz w:val="20"/>
          <w:szCs w:val="20"/>
          <w:lang w:val="tr-TR"/>
        </w:rPr>
        <w:t>round</w:t>
      </w:r>
      <w:proofErr w:type="spellEnd"/>
      <w:r w:rsidR="00482C02">
        <w:rPr>
          <w:rFonts w:ascii="Times New Roman" w:hAnsi="Times New Roman" w:cs="Times New Roman"/>
          <w:sz w:val="20"/>
          <w:szCs w:val="20"/>
          <w:lang w:val="tr-TR"/>
        </w:rPr>
        <w:t xml:space="preserve"> </w:t>
      </w:r>
      <w:proofErr w:type="spellStart"/>
      <w:r w:rsidR="00FB6569" w:rsidRPr="00942197">
        <w:rPr>
          <w:rFonts w:ascii="Times New Roman" w:hAnsi="Times New Roman" w:cs="Times New Roman"/>
          <w:sz w:val="20"/>
          <w:szCs w:val="20"/>
          <w:lang w:val="tr-TR"/>
        </w:rPr>
        <w:t>the</w:t>
      </w:r>
      <w:proofErr w:type="spellEnd"/>
      <w:r w:rsidR="00482C02">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wo</w:t>
      </w:r>
      <w:r w:rsidR="00FB6569" w:rsidRPr="00942197">
        <w:rPr>
          <w:rFonts w:ascii="Times New Roman" w:hAnsi="Times New Roman" w:cs="Times New Roman"/>
          <w:sz w:val="20"/>
          <w:szCs w:val="20"/>
          <w:lang w:val="tr-TR"/>
        </w:rPr>
        <w:t>rld</w:t>
      </w:r>
      <w:proofErr w:type="spellEnd"/>
      <w:r w:rsidR="00FB6569" w:rsidRPr="00942197">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w</w:t>
      </w:r>
      <w:r w:rsidR="00FB6569" w:rsidRPr="00942197">
        <w:rPr>
          <w:rFonts w:ascii="Times New Roman" w:hAnsi="Times New Roman" w:cs="Times New Roman"/>
          <w:sz w:val="20"/>
          <w:szCs w:val="20"/>
          <w:lang w:val="tr-TR"/>
        </w:rPr>
        <w:t>hat</w:t>
      </w:r>
      <w:proofErr w:type="spellEnd"/>
      <w:r w:rsidR="00482C02">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d</w:t>
      </w:r>
      <w:r w:rsidR="00FB6569" w:rsidRPr="00942197">
        <w:rPr>
          <w:rFonts w:ascii="Times New Roman" w:hAnsi="Times New Roman" w:cs="Times New Roman"/>
          <w:sz w:val="20"/>
          <w:szCs w:val="20"/>
          <w:lang w:val="tr-TR"/>
        </w:rPr>
        <w:t>id</w:t>
      </w:r>
      <w:proofErr w:type="spellEnd"/>
      <w:r w:rsidR="00482C02">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w</w:t>
      </w:r>
      <w:r w:rsidR="00FB6569" w:rsidRPr="00942197">
        <w:rPr>
          <w:rFonts w:ascii="Times New Roman" w:hAnsi="Times New Roman" w:cs="Times New Roman"/>
          <w:sz w:val="20"/>
          <w:szCs w:val="20"/>
          <w:lang w:val="tr-TR"/>
        </w:rPr>
        <w:t>e</w:t>
      </w:r>
      <w:proofErr w:type="spellEnd"/>
      <w:r w:rsidR="00482C02">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l</w:t>
      </w:r>
      <w:r w:rsidR="00FB6569" w:rsidRPr="00942197">
        <w:rPr>
          <w:rFonts w:ascii="Times New Roman" w:hAnsi="Times New Roman" w:cs="Times New Roman"/>
          <w:sz w:val="20"/>
          <w:szCs w:val="20"/>
          <w:lang w:val="tr-TR"/>
        </w:rPr>
        <w:t>earn</w:t>
      </w:r>
      <w:proofErr w:type="spellEnd"/>
      <w:r w:rsidR="00482C02">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o</w:t>
      </w:r>
      <w:r w:rsidR="00FB6569" w:rsidRPr="00942197">
        <w:rPr>
          <w:rFonts w:ascii="Times New Roman" w:hAnsi="Times New Roman" w:cs="Times New Roman"/>
          <w:sz w:val="20"/>
          <w:szCs w:val="20"/>
          <w:lang w:val="tr-TR"/>
        </w:rPr>
        <w:t>ver</w:t>
      </w:r>
      <w:proofErr w:type="spellEnd"/>
      <w:r w:rsidR="00482C02">
        <w:rPr>
          <w:rFonts w:ascii="Times New Roman" w:hAnsi="Times New Roman" w:cs="Times New Roman"/>
          <w:sz w:val="20"/>
          <w:szCs w:val="20"/>
          <w:lang w:val="tr-TR"/>
        </w:rPr>
        <w:t xml:space="preserve"> </w:t>
      </w:r>
      <w:proofErr w:type="spellStart"/>
      <w:r w:rsidR="00FB6569" w:rsidRPr="00942197">
        <w:rPr>
          <w:rFonts w:ascii="Times New Roman" w:hAnsi="Times New Roman" w:cs="Times New Roman"/>
          <w:sz w:val="20"/>
          <w:szCs w:val="20"/>
          <w:lang w:val="tr-TR"/>
        </w:rPr>
        <w:t>the</w:t>
      </w:r>
      <w:proofErr w:type="spellEnd"/>
      <w:r w:rsidR="00482C02">
        <w:rPr>
          <w:rFonts w:ascii="Times New Roman" w:hAnsi="Times New Roman" w:cs="Times New Roman"/>
          <w:sz w:val="20"/>
          <w:szCs w:val="20"/>
          <w:lang w:val="tr-TR"/>
        </w:rPr>
        <w:t xml:space="preserve"> </w:t>
      </w:r>
      <w:proofErr w:type="spellStart"/>
      <w:r w:rsidR="00482C02">
        <w:rPr>
          <w:rFonts w:ascii="Times New Roman" w:hAnsi="Times New Roman" w:cs="Times New Roman"/>
          <w:sz w:val="20"/>
          <w:szCs w:val="20"/>
          <w:lang w:val="tr-TR"/>
        </w:rPr>
        <w:t>l</w:t>
      </w:r>
      <w:r w:rsidR="00FB6569" w:rsidRPr="00942197">
        <w:rPr>
          <w:rFonts w:ascii="Times New Roman" w:hAnsi="Times New Roman" w:cs="Times New Roman"/>
          <w:sz w:val="20"/>
          <w:szCs w:val="20"/>
          <w:lang w:val="tr-TR"/>
        </w:rPr>
        <w:t>ast</w:t>
      </w:r>
      <w:proofErr w:type="spellEnd"/>
      <w:r w:rsidR="00FB6569" w:rsidRPr="00942197">
        <w:rPr>
          <w:rFonts w:ascii="Times New Roman" w:hAnsi="Times New Roman" w:cs="Times New Roman"/>
          <w:sz w:val="20"/>
          <w:szCs w:val="20"/>
          <w:lang w:val="tr-TR"/>
        </w:rPr>
        <w:t xml:space="preserve"> 20 </w:t>
      </w:r>
      <w:proofErr w:type="spellStart"/>
      <w:r w:rsidR="00482C02">
        <w:rPr>
          <w:rFonts w:ascii="Times New Roman" w:hAnsi="Times New Roman" w:cs="Times New Roman"/>
          <w:sz w:val="20"/>
          <w:szCs w:val="20"/>
          <w:lang w:val="tr-TR"/>
        </w:rPr>
        <w:t>y</w:t>
      </w:r>
      <w:r w:rsidR="00FB6569" w:rsidRPr="00942197">
        <w:rPr>
          <w:rFonts w:ascii="Times New Roman" w:hAnsi="Times New Roman" w:cs="Times New Roman"/>
          <w:sz w:val="20"/>
          <w:szCs w:val="20"/>
          <w:lang w:val="tr-TR"/>
        </w:rPr>
        <w:t>ears</w:t>
      </w:r>
      <w:proofErr w:type="spellEnd"/>
      <w:r w:rsidR="00FB6569" w:rsidRPr="00942197">
        <w:rPr>
          <w:rFonts w:ascii="Times New Roman" w:hAnsi="Times New Roman" w:cs="Times New Roman"/>
          <w:sz w:val="20"/>
          <w:szCs w:val="20"/>
          <w:lang w:val="tr-TR"/>
        </w:rPr>
        <w:t xml:space="preserve">? IMF </w:t>
      </w:r>
      <w:proofErr w:type="spellStart"/>
      <w:r w:rsidR="00FB6569" w:rsidRPr="00942197">
        <w:rPr>
          <w:rFonts w:ascii="Times New Roman" w:hAnsi="Times New Roman" w:cs="Times New Roman"/>
          <w:sz w:val="20"/>
          <w:szCs w:val="20"/>
          <w:lang w:val="tr-TR"/>
        </w:rPr>
        <w:t>Working</w:t>
      </w:r>
      <w:proofErr w:type="spellEnd"/>
      <w:r w:rsidR="00482C02">
        <w:rPr>
          <w:rFonts w:ascii="Times New Roman" w:hAnsi="Times New Roman" w:cs="Times New Roman"/>
          <w:sz w:val="20"/>
          <w:szCs w:val="20"/>
          <w:lang w:val="tr-TR"/>
        </w:rPr>
        <w:t xml:space="preserve"> </w:t>
      </w:r>
      <w:proofErr w:type="spellStart"/>
      <w:r w:rsidR="00FB6569" w:rsidRPr="00942197">
        <w:rPr>
          <w:rFonts w:ascii="Times New Roman" w:hAnsi="Times New Roman" w:cs="Times New Roman"/>
          <w:sz w:val="20"/>
          <w:szCs w:val="20"/>
          <w:lang w:val="tr-TR"/>
        </w:rPr>
        <w:t>Paper</w:t>
      </w:r>
      <w:proofErr w:type="spellEnd"/>
      <w:r w:rsidR="00FB6569" w:rsidRPr="00942197">
        <w:rPr>
          <w:rFonts w:ascii="Times New Roman" w:hAnsi="Times New Roman" w:cs="Times New Roman"/>
          <w:sz w:val="20"/>
          <w:szCs w:val="20"/>
          <w:lang w:val="tr-TR"/>
        </w:rPr>
        <w:t xml:space="preserve"> 18/17.</w:t>
      </w:r>
    </w:p>
    <w:p w14:paraId="23B78976" w14:textId="77777777" w:rsidR="008934F7" w:rsidRPr="00942197" w:rsidRDefault="008934F7" w:rsidP="00786A45">
      <w:pPr>
        <w:spacing w:after="0" w:line="360" w:lineRule="auto"/>
        <w:jc w:val="both"/>
        <w:rPr>
          <w:rFonts w:ascii="Times New Roman" w:hAnsi="Times New Roman" w:cs="Times New Roman"/>
          <w:sz w:val="24"/>
          <w:szCs w:val="24"/>
          <w:lang w:val="tr-TR"/>
        </w:rPr>
      </w:pPr>
    </w:p>
    <w:p w14:paraId="5321265E" w14:textId="77777777" w:rsidR="00651C18" w:rsidRPr="00942197" w:rsidRDefault="00651C18"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Türkiye'de kaçak ve sahte malların tüketimi oldukça yaygındır. Herhangi bir medya kanalındaki haberleri izleyerek bile bunu görmek mümkündür. </w:t>
      </w:r>
      <w:r w:rsidR="009A693B" w:rsidRPr="00942197">
        <w:rPr>
          <w:rFonts w:ascii="Times New Roman" w:hAnsi="Times New Roman" w:cs="Times New Roman"/>
          <w:sz w:val="24"/>
          <w:szCs w:val="24"/>
          <w:lang w:val="tr-TR"/>
        </w:rPr>
        <w:t xml:space="preserve">Burada </w:t>
      </w:r>
      <w:r w:rsidRPr="00942197">
        <w:rPr>
          <w:rFonts w:ascii="Times New Roman" w:hAnsi="Times New Roman" w:cs="Times New Roman"/>
          <w:sz w:val="24"/>
          <w:szCs w:val="24"/>
          <w:lang w:val="tr-TR"/>
        </w:rPr>
        <w:t xml:space="preserve">yalnızca </w:t>
      </w:r>
      <w:r w:rsidR="009A693B" w:rsidRPr="00942197">
        <w:rPr>
          <w:rFonts w:ascii="Times New Roman" w:hAnsi="Times New Roman" w:cs="Times New Roman"/>
          <w:sz w:val="24"/>
          <w:szCs w:val="24"/>
          <w:lang w:val="tr-TR"/>
        </w:rPr>
        <w:t xml:space="preserve">Temmuz-Ağustos </w:t>
      </w:r>
      <w:r w:rsidRPr="00942197">
        <w:rPr>
          <w:rFonts w:ascii="Times New Roman" w:hAnsi="Times New Roman" w:cs="Times New Roman"/>
          <w:sz w:val="24"/>
          <w:szCs w:val="24"/>
          <w:lang w:val="tr-TR"/>
        </w:rPr>
        <w:t>2019 döneminde ulusal medya yayınlarında çıkan yasadışı ticaret haberlerin</w:t>
      </w:r>
      <w:r w:rsidR="009A693B" w:rsidRPr="00942197">
        <w:rPr>
          <w:rFonts w:ascii="Times New Roman" w:hAnsi="Times New Roman" w:cs="Times New Roman"/>
          <w:sz w:val="24"/>
          <w:szCs w:val="24"/>
          <w:lang w:val="tr-TR"/>
        </w:rPr>
        <w:t>den bir seçki sunulmuştur:</w:t>
      </w:r>
    </w:p>
    <w:p w14:paraId="39C9CE53"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0DFD0864" w14:textId="19DBA610" w:rsidR="00651C18" w:rsidRPr="00942197" w:rsidRDefault="00651C18" w:rsidP="003F0DF0">
      <w:pPr>
        <w:pStyle w:val="ListeParagraf"/>
        <w:numPr>
          <w:ilvl w:val="0"/>
          <w:numId w:val="12"/>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lastRenderedPageBreak/>
        <w:t>2 Ağustos 2019'da Balıkesir ilinde bir otobüste çıkan yangında 4 yetişkin ve 1 çocuk hayatını kaybederken 15 kişi yaralandı</w:t>
      </w:r>
      <w:r w:rsidR="008934F7" w:rsidRPr="00942197">
        <w:rPr>
          <w:rFonts w:ascii="Times New Roman" w:hAnsi="Times New Roman" w:cs="Times New Roman"/>
          <w:sz w:val="24"/>
          <w:szCs w:val="24"/>
          <w:lang w:val="tr-TR"/>
        </w:rPr>
        <w:t>.</w:t>
      </w:r>
      <w:r w:rsidR="008934F7" w:rsidRPr="00942197">
        <w:rPr>
          <w:rStyle w:val="DipnotBavurusu"/>
          <w:rFonts w:ascii="Times New Roman" w:hAnsi="Times New Roman" w:cs="Times New Roman"/>
          <w:sz w:val="24"/>
          <w:szCs w:val="24"/>
          <w:lang w:val="tr-TR"/>
        </w:rPr>
        <w:footnoteReference w:id="3"/>
      </w:r>
      <w:r w:rsidR="003E41BE" w:rsidRPr="00942197">
        <w:rPr>
          <w:rFonts w:ascii="Times New Roman" w:hAnsi="Times New Roman" w:cs="Times New Roman"/>
          <w:sz w:val="24"/>
          <w:szCs w:val="24"/>
          <w:lang w:val="tr-TR"/>
        </w:rPr>
        <w:t xml:space="preserve"> Süregelen</w:t>
      </w:r>
      <w:r w:rsidRPr="00942197">
        <w:rPr>
          <w:rFonts w:ascii="Times New Roman" w:hAnsi="Times New Roman" w:cs="Times New Roman"/>
          <w:sz w:val="24"/>
          <w:szCs w:val="24"/>
          <w:lang w:val="tr-TR"/>
        </w:rPr>
        <w:t xml:space="preserve"> otobüs yangınlarının sebebi “10 numara yağ” denilen yasadışı bir yağ türüdür.</w:t>
      </w:r>
      <w:r w:rsidR="006278A5" w:rsidRPr="00942197">
        <w:rPr>
          <w:rStyle w:val="DipnotBavurusu"/>
          <w:rFonts w:ascii="Times New Roman" w:hAnsi="Times New Roman" w:cs="Times New Roman"/>
          <w:sz w:val="24"/>
          <w:szCs w:val="24"/>
          <w:lang w:val="tr-TR"/>
        </w:rPr>
        <w:footnoteReference w:id="4"/>
      </w:r>
    </w:p>
    <w:p w14:paraId="3F37ADAF" w14:textId="77777777" w:rsidR="00651C18" w:rsidRPr="00942197" w:rsidRDefault="00651C18" w:rsidP="003F0DF0">
      <w:pPr>
        <w:pStyle w:val="ListeParagraf"/>
        <w:numPr>
          <w:ilvl w:val="0"/>
          <w:numId w:val="12"/>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19 Ağustos tarihli bir habere göre 3 ton 280 litre etil alkol, çeşitli </w:t>
      </w:r>
      <w:r w:rsidR="009A693B" w:rsidRPr="00942197">
        <w:rPr>
          <w:rFonts w:ascii="Times New Roman" w:hAnsi="Times New Roman" w:cs="Times New Roman"/>
          <w:sz w:val="24"/>
          <w:szCs w:val="24"/>
          <w:lang w:val="tr-TR"/>
        </w:rPr>
        <w:t>hacimlerde</w:t>
      </w:r>
      <w:r w:rsidRPr="00942197">
        <w:rPr>
          <w:rFonts w:ascii="Times New Roman" w:hAnsi="Times New Roman" w:cs="Times New Roman"/>
          <w:sz w:val="24"/>
          <w:szCs w:val="24"/>
          <w:lang w:val="tr-TR"/>
        </w:rPr>
        <w:t xml:space="preserve"> 432 şişe 90 litre sahte alkol ile alkollü içecek üretiminde kullanılan büyük sayıda malzeme Adana'daki bir operasyon sırasında ele geçirildi.</w:t>
      </w:r>
      <w:r w:rsidR="006278A5" w:rsidRPr="00942197">
        <w:rPr>
          <w:rStyle w:val="DipnotBavurusu"/>
          <w:rFonts w:ascii="Times New Roman" w:hAnsi="Times New Roman" w:cs="Times New Roman"/>
          <w:sz w:val="24"/>
          <w:szCs w:val="24"/>
          <w:lang w:val="tr-TR"/>
        </w:rPr>
        <w:footnoteReference w:id="5"/>
      </w:r>
    </w:p>
    <w:p w14:paraId="560EE5BE" w14:textId="77777777" w:rsidR="006278A5" w:rsidRPr="00942197" w:rsidRDefault="006278A5" w:rsidP="003F0DF0">
      <w:pPr>
        <w:pStyle w:val="ListeParagraf"/>
        <w:numPr>
          <w:ilvl w:val="0"/>
          <w:numId w:val="12"/>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Yine 1 Ağustos tarihli bir haberde </w:t>
      </w:r>
      <w:r w:rsidR="009A693B" w:rsidRPr="00942197">
        <w:rPr>
          <w:rFonts w:ascii="Times New Roman" w:hAnsi="Times New Roman" w:cs="Times New Roman"/>
          <w:sz w:val="24"/>
          <w:szCs w:val="24"/>
          <w:lang w:val="tr-TR"/>
        </w:rPr>
        <w:t>A</w:t>
      </w:r>
      <w:r w:rsidRPr="00942197">
        <w:rPr>
          <w:rFonts w:ascii="Times New Roman" w:hAnsi="Times New Roman" w:cs="Times New Roman"/>
          <w:sz w:val="24"/>
          <w:szCs w:val="24"/>
          <w:lang w:val="tr-TR"/>
        </w:rPr>
        <w:t xml:space="preserve">dana </w:t>
      </w:r>
      <w:r w:rsidR="009A693B" w:rsidRPr="00942197">
        <w:rPr>
          <w:rFonts w:ascii="Times New Roman" w:hAnsi="Times New Roman" w:cs="Times New Roman"/>
          <w:sz w:val="24"/>
          <w:szCs w:val="24"/>
          <w:lang w:val="tr-TR"/>
        </w:rPr>
        <w:t xml:space="preserve">Emniyet </w:t>
      </w:r>
      <w:proofErr w:type="spellStart"/>
      <w:r w:rsidR="009A693B" w:rsidRPr="00942197">
        <w:rPr>
          <w:rFonts w:ascii="Times New Roman" w:hAnsi="Times New Roman" w:cs="Times New Roman"/>
          <w:sz w:val="24"/>
          <w:szCs w:val="24"/>
          <w:lang w:val="tr-TR"/>
        </w:rPr>
        <w:t>Müd</w:t>
      </w:r>
      <w:proofErr w:type="spellEnd"/>
      <w:r w:rsidR="009A693B" w:rsidRPr="00942197">
        <w:rPr>
          <w:rFonts w:ascii="Times New Roman" w:hAnsi="Times New Roman" w:cs="Times New Roman"/>
          <w:sz w:val="24"/>
          <w:szCs w:val="24"/>
          <w:lang w:val="tr-TR"/>
        </w:rPr>
        <w:t xml:space="preserve">. KOM </w:t>
      </w:r>
      <w:r w:rsidRPr="00942197">
        <w:rPr>
          <w:rFonts w:ascii="Times New Roman" w:hAnsi="Times New Roman" w:cs="Times New Roman"/>
          <w:sz w:val="24"/>
          <w:szCs w:val="24"/>
          <w:lang w:val="tr-TR"/>
        </w:rPr>
        <w:t xml:space="preserve">tarafından </w:t>
      </w:r>
      <w:r w:rsidR="009A693B" w:rsidRPr="00942197">
        <w:rPr>
          <w:rFonts w:ascii="Times New Roman" w:hAnsi="Times New Roman" w:cs="Times New Roman"/>
          <w:sz w:val="24"/>
          <w:szCs w:val="24"/>
          <w:lang w:val="tr-TR"/>
        </w:rPr>
        <w:t xml:space="preserve">yapılan bir operasyonda </w:t>
      </w:r>
      <w:r w:rsidRPr="00942197">
        <w:rPr>
          <w:rFonts w:ascii="Times New Roman" w:hAnsi="Times New Roman" w:cs="Times New Roman"/>
          <w:sz w:val="24"/>
          <w:szCs w:val="24"/>
          <w:lang w:val="tr-TR"/>
        </w:rPr>
        <w:t xml:space="preserve">Seyhan Adana'da </w:t>
      </w:r>
      <w:r w:rsidR="009A693B" w:rsidRPr="00942197">
        <w:rPr>
          <w:rFonts w:ascii="Times New Roman" w:hAnsi="Times New Roman" w:cs="Times New Roman"/>
          <w:sz w:val="24"/>
          <w:szCs w:val="24"/>
          <w:lang w:val="tr-TR"/>
        </w:rPr>
        <w:t xml:space="preserve">255 litrelik sahte rakı </w:t>
      </w:r>
      <w:r w:rsidRPr="00942197">
        <w:rPr>
          <w:rFonts w:ascii="Times New Roman" w:hAnsi="Times New Roman" w:cs="Times New Roman"/>
          <w:sz w:val="24"/>
          <w:szCs w:val="24"/>
          <w:lang w:val="tr-TR"/>
        </w:rPr>
        <w:t>ele geçirildi.</w:t>
      </w:r>
      <w:r w:rsidRPr="00942197">
        <w:rPr>
          <w:rStyle w:val="DipnotBavurusu"/>
          <w:rFonts w:ascii="Times New Roman" w:hAnsi="Times New Roman" w:cs="Times New Roman"/>
          <w:sz w:val="24"/>
          <w:szCs w:val="24"/>
          <w:lang w:val="tr-TR"/>
        </w:rPr>
        <w:footnoteReference w:id="6"/>
      </w:r>
    </w:p>
    <w:p w14:paraId="14909BB1" w14:textId="77777777" w:rsidR="006278A5" w:rsidRPr="00942197" w:rsidRDefault="006278A5" w:rsidP="003F0DF0">
      <w:pPr>
        <w:pStyle w:val="ListeParagraf"/>
        <w:numPr>
          <w:ilvl w:val="0"/>
          <w:numId w:val="12"/>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Temmuz 20 ve </w:t>
      </w:r>
      <w:r w:rsidR="009A693B" w:rsidRPr="00942197">
        <w:rPr>
          <w:rFonts w:ascii="Times New Roman" w:hAnsi="Times New Roman" w:cs="Times New Roman"/>
          <w:sz w:val="24"/>
          <w:szCs w:val="24"/>
          <w:lang w:val="tr-TR"/>
        </w:rPr>
        <w:t>A</w:t>
      </w:r>
      <w:r w:rsidRPr="00942197">
        <w:rPr>
          <w:rFonts w:ascii="Times New Roman" w:hAnsi="Times New Roman" w:cs="Times New Roman"/>
          <w:sz w:val="24"/>
          <w:szCs w:val="24"/>
          <w:lang w:val="tr-TR"/>
        </w:rPr>
        <w:t xml:space="preserve">ğustos 6 2019 arasında İstanbul </w:t>
      </w:r>
      <w:r w:rsidR="009A693B" w:rsidRPr="00942197">
        <w:rPr>
          <w:rFonts w:ascii="Times New Roman" w:hAnsi="Times New Roman" w:cs="Times New Roman"/>
          <w:sz w:val="24"/>
          <w:szCs w:val="24"/>
          <w:lang w:val="tr-TR"/>
        </w:rPr>
        <w:t xml:space="preserve">Emniyetinin </w:t>
      </w:r>
      <w:r w:rsidRPr="00942197">
        <w:rPr>
          <w:rFonts w:ascii="Times New Roman" w:hAnsi="Times New Roman" w:cs="Times New Roman"/>
          <w:sz w:val="24"/>
          <w:szCs w:val="24"/>
          <w:lang w:val="tr-TR"/>
        </w:rPr>
        <w:t>gerçekleştirdiği bir operasyonda 1</w:t>
      </w:r>
      <w:r w:rsidR="009A693B"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401 şişe kaçak ve sahte alkol, 10</w:t>
      </w:r>
      <w:r w:rsidR="009A693B"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264 boş şişe, 6 ton 670 litre metil alkol ele geçirildi, 19 kişi gözaltına alındı.</w:t>
      </w:r>
      <w:r w:rsidRPr="00942197">
        <w:rPr>
          <w:rStyle w:val="DipnotBavurusu"/>
          <w:rFonts w:ascii="Times New Roman" w:hAnsi="Times New Roman" w:cs="Times New Roman"/>
          <w:sz w:val="24"/>
          <w:szCs w:val="24"/>
          <w:lang w:val="tr-TR"/>
        </w:rPr>
        <w:footnoteReference w:id="7"/>
      </w:r>
    </w:p>
    <w:p w14:paraId="0AB19DD6" w14:textId="77777777" w:rsidR="006278A5" w:rsidRPr="00942197" w:rsidRDefault="006278A5" w:rsidP="003F0DF0">
      <w:pPr>
        <w:pStyle w:val="ListeParagraf"/>
        <w:numPr>
          <w:ilvl w:val="0"/>
          <w:numId w:val="12"/>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Kahramanmaraş ve </w:t>
      </w:r>
      <w:proofErr w:type="gramStart"/>
      <w:r w:rsidRPr="00942197">
        <w:rPr>
          <w:rFonts w:ascii="Times New Roman" w:hAnsi="Times New Roman" w:cs="Times New Roman"/>
          <w:sz w:val="24"/>
          <w:szCs w:val="24"/>
          <w:lang w:val="tr-TR"/>
        </w:rPr>
        <w:t>Elazığ'da</w:t>
      </w:r>
      <w:proofErr w:type="gramEnd"/>
      <w:r w:rsidRPr="00942197">
        <w:rPr>
          <w:rFonts w:ascii="Times New Roman" w:hAnsi="Times New Roman" w:cs="Times New Roman"/>
          <w:sz w:val="24"/>
          <w:szCs w:val="24"/>
          <w:lang w:val="tr-TR"/>
        </w:rPr>
        <w:t xml:space="preserve"> 19 Ağustos 2019'da 5</w:t>
      </w:r>
      <w:r w:rsidR="009A693B"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800 ve 3</w:t>
      </w:r>
      <w:r w:rsidR="009A693B"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200 paket kaçak sigara ele geçirildi.</w:t>
      </w:r>
      <w:r w:rsidRPr="00942197">
        <w:rPr>
          <w:rStyle w:val="DipnotBavurusu"/>
          <w:rFonts w:ascii="Times New Roman" w:hAnsi="Times New Roman" w:cs="Times New Roman"/>
          <w:sz w:val="24"/>
          <w:szCs w:val="24"/>
          <w:lang w:val="tr-TR"/>
        </w:rPr>
        <w:footnoteReference w:id="8"/>
      </w:r>
      <w:r w:rsidRPr="00942197">
        <w:rPr>
          <w:rFonts w:ascii="Times New Roman" w:hAnsi="Times New Roman" w:cs="Times New Roman"/>
          <w:sz w:val="24"/>
          <w:szCs w:val="24"/>
          <w:vertAlign w:val="superscript"/>
          <w:lang w:val="tr-TR"/>
        </w:rPr>
        <w:t>,</w:t>
      </w:r>
      <w:r w:rsidRPr="00942197">
        <w:rPr>
          <w:rStyle w:val="DipnotBavurusu"/>
          <w:rFonts w:ascii="Times New Roman" w:hAnsi="Times New Roman" w:cs="Times New Roman"/>
          <w:sz w:val="24"/>
          <w:szCs w:val="24"/>
          <w:lang w:val="tr-TR"/>
        </w:rPr>
        <w:footnoteReference w:id="9"/>
      </w:r>
    </w:p>
    <w:p w14:paraId="5B00C79F" w14:textId="73BDFD32" w:rsidR="00651C18" w:rsidRPr="00942197" w:rsidRDefault="003E41BE" w:rsidP="003F0DF0">
      <w:pPr>
        <w:pStyle w:val="ListeParagraf"/>
        <w:numPr>
          <w:ilvl w:val="0"/>
          <w:numId w:val="12"/>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11 Temmuz 2019 tarihli bir diğer habere göre İstanbul Merkezli 16 ilde yapılan operasyonda   34 şüpheli gözaltına alındı. İstanbul’da 4 bin 146 telefon, İMEİ kopyalamada kullanılan bir etiket makinesi, 126 cep telefonu ekranı, 230 batarya, 655 cep telefonu İMEİ basılı etiket ve çok sayıda telefon, şarj aleti, kulaklık ve farklı malzeme ele geçirildi. Ele geçirilen ürünlerin değerinin 3 milyon lira civarında olduğu tahmin ediliyor</w:t>
      </w:r>
      <w:r w:rsidR="00651C18" w:rsidRPr="00942197">
        <w:rPr>
          <w:rFonts w:ascii="Times New Roman" w:hAnsi="Times New Roman" w:cs="Times New Roman"/>
          <w:sz w:val="24"/>
          <w:szCs w:val="24"/>
          <w:lang w:val="tr-TR"/>
        </w:rPr>
        <w:t>.</w:t>
      </w:r>
      <w:r w:rsidR="006278A5" w:rsidRPr="00942197">
        <w:rPr>
          <w:rStyle w:val="DipnotBavurusu"/>
          <w:rFonts w:ascii="Times New Roman" w:hAnsi="Times New Roman" w:cs="Times New Roman"/>
          <w:sz w:val="24"/>
          <w:szCs w:val="24"/>
          <w:lang w:val="tr-TR"/>
        </w:rPr>
        <w:footnoteReference w:id="10"/>
      </w:r>
    </w:p>
    <w:p w14:paraId="47F71765" w14:textId="77777777" w:rsidR="00651C18" w:rsidRPr="00942197" w:rsidRDefault="00651C18" w:rsidP="003F0DF0">
      <w:pPr>
        <w:pStyle w:val="ListeParagraf"/>
        <w:numPr>
          <w:ilvl w:val="0"/>
          <w:numId w:val="12"/>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Maalesef medyadaki sahte alkol haberleri</w:t>
      </w:r>
      <w:r w:rsidR="00095F46"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 xml:space="preserve"> yasadışı ticaret bölümlerine ilişkin olanlarla sınırlı değildir. Aynı zaman diliminde haberlerde düzinelerce insanın hayatını kaybettiği de bildirildi. Bu haberlere göre </w:t>
      </w:r>
      <w:proofErr w:type="gramStart"/>
      <w:r w:rsidR="00095F46" w:rsidRPr="00942197">
        <w:rPr>
          <w:rFonts w:ascii="Times New Roman" w:hAnsi="Times New Roman" w:cs="Times New Roman"/>
          <w:sz w:val="24"/>
          <w:szCs w:val="24"/>
          <w:lang w:val="tr-TR"/>
        </w:rPr>
        <w:t>T</w:t>
      </w:r>
      <w:r w:rsidRPr="00942197">
        <w:rPr>
          <w:rFonts w:ascii="Times New Roman" w:hAnsi="Times New Roman" w:cs="Times New Roman"/>
          <w:sz w:val="24"/>
          <w:szCs w:val="24"/>
          <w:lang w:val="tr-TR"/>
        </w:rPr>
        <w:t>emmuz</w:t>
      </w:r>
      <w:proofErr w:type="gramEnd"/>
      <w:r w:rsidRPr="00942197">
        <w:rPr>
          <w:rFonts w:ascii="Times New Roman" w:hAnsi="Times New Roman" w:cs="Times New Roman"/>
          <w:sz w:val="24"/>
          <w:szCs w:val="24"/>
          <w:lang w:val="tr-TR"/>
        </w:rPr>
        <w:t xml:space="preserve"> ayında Mersin, Niğde ve Osmaniye'de metil alkol zehirlenmesinden dolayı 23 kişi hayatını kaybetti. 2019'un ilk yarısında İstanbul </w:t>
      </w:r>
      <w:r w:rsidR="00095F46" w:rsidRPr="00942197">
        <w:rPr>
          <w:rFonts w:ascii="Times New Roman" w:hAnsi="Times New Roman" w:cs="Times New Roman"/>
          <w:sz w:val="24"/>
          <w:szCs w:val="24"/>
          <w:lang w:val="tr-TR"/>
        </w:rPr>
        <w:t>E</w:t>
      </w:r>
      <w:r w:rsidRPr="00942197">
        <w:rPr>
          <w:rFonts w:ascii="Times New Roman" w:hAnsi="Times New Roman" w:cs="Times New Roman"/>
          <w:sz w:val="24"/>
          <w:szCs w:val="24"/>
          <w:lang w:val="tr-TR"/>
        </w:rPr>
        <w:t xml:space="preserve">mniyet </w:t>
      </w:r>
      <w:r w:rsidR="00095F46" w:rsidRPr="00942197">
        <w:rPr>
          <w:rFonts w:ascii="Times New Roman" w:hAnsi="Times New Roman" w:cs="Times New Roman"/>
          <w:sz w:val="24"/>
          <w:szCs w:val="24"/>
          <w:lang w:val="tr-TR"/>
        </w:rPr>
        <w:lastRenderedPageBreak/>
        <w:t>M</w:t>
      </w:r>
      <w:r w:rsidRPr="00942197">
        <w:rPr>
          <w:rFonts w:ascii="Times New Roman" w:hAnsi="Times New Roman" w:cs="Times New Roman"/>
          <w:sz w:val="24"/>
          <w:szCs w:val="24"/>
          <w:lang w:val="tr-TR"/>
        </w:rPr>
        <w:t xml:space="preserve">üdürlüğü </w:t>
      </w:r>
      <w:r w:rsidR="00095F46" w:rsidRPr="00942197">
        <w:rPr>
          <w:rFonts w:ascii="Times New Roman" w:hAnsi="Times New Roman" w:cs="Times New Roman"/>
          <w:sz w:val="24"/>
          <w:szCs w:val="24"/>
          <w:lang w:val="tr-TR"/>
        </w:rPr>
        <w:t xml:space="preserve">KOM </w:t>
      </w:r>
      <w:r w:rsidRPr="00942197">
        <w:rPr>
          <w:rFonts w:ascii="Times New Roman" w:hAnsi="Times New Roman" w:cs="Times New Roman"/>
          <w:sz w:val="24"/>
          <w:szCs w:val="24"/>
          <w:lang w:val="tr-TR"/>
        </w:rPr>
        <w:t>ekipleri tarafından 4</w:t>
      </w:r>
      <w:r w:rsidR="006278A5"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683</w:t>
      </w:r>
      <w:r w:rsidR="006278A5" w:rsidRPr="00942197">
        <w:rPr>
          <w:rFonts w:ascii="Times New Roman" w:hAnsi="Times New Roman" w:cs="Times New Roman"/>
          <w:sz w:val="24"/>
          <w:szCs w:val="24"/>
          <w:lang w:val="tr-TR"/>
        </w:rPr>
        <w:t>.672 bandrol ve toplam 430.9912 TAPDK</w:t>
      </w:r>
      <w:r w:rsidRPr="00942197">
        <w:rPr>
          <w:rFonts w:ascii="Times New Roman" w:hAnsi="Times New Roman" w:cs="Times New Roman"/>
          <w:sz w:val="24"/>
          <w:szCs w:val="24"/>
          <w:lang w:val="tr-TR"/>
        </w:rPr>
        <w:t xml:space="preserve"> bandrol</w:t>
      </w:r>
      <w:r w:rsidR="006278A5" w:rsidRPr="00942197">
        <w:rPr>
          <w:rFonts w:ascii="Times New Roman" w:hAnsi="Times New Roman" w:cs="Times New Roman"/>
          <w:sz w:val="24"/>
          <w:szCs w:val="24"/>
          <w:lang w:val="tr-TR"/>
        </w:rPr>
        <w:t xml:space="preserve">ü </w:t>
      </w:r>
      <w:r w:rsidRPr="00942197">
        <w:rPr>
          <w:rFonts w:ascii="Times New Roman" w:hAnsi="Times New Roman" w:cs="Times New Roman"/>
          <w:sz w:val="24"/>
          <w:szCs w:val="24"/>
          <w:lang w:val="tr-TR"/>
        </w:rPr>
        <w:t xml:space="preserve">ile yabancı bandroller ele </w:t>
      </w:r>
      <w:r w:rsidR="008934F7" w:rsidRPr="00942197">
        <w:rPr>
          <w:rFonts w:ascii="Times New Roman" w:hAnsi="Times New Roman" w:cs="Times New Roman"/>
          <w:sz w:val="24"/>
          <w:szCs w:val="24"/>
          <w:lang w:val="tr-TR"/>
        </w:rPr>
        <w:t>geçirildi.</w:t>
      </w:r>
      <w:r w:rsidR="006278A5" w:rsidRPr="00942197">
        <w:rPr>
          <w:rStyle w:val="DipnotBavurusu"/>
          <w:rFonts w:ascii="Times New Roman" w:hAnsi="Times New Roman" w:cs="Times New Roman"/>
          <w:sz w:val="24"/>
          <w:szCs w:val="24"/>
          <w:lang w:val="tr-TR"/>
        </w:rPr>
        <w:footnoteReference w:id="11"/>
      </w:r>
    </w:p>
    <w:p w14:paraId="6D496876"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343970DA" w14:textId="10586CF5" w:rsidR="00651C18" w:rsidRPr="00942197" w:rsidRDefault="00651C18"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Bütün bu haberlerden</w:t>
      </w:r>
      <w:r w:rsidR="003E41BE" w:rsidRPr="00942197">
        <w:rPr>
          <w:rFonts w:ascii="Times New Roman" w:hAnsi="Times New Roman" w:cs="Times New Roman"/>
          <w:sz w:val="24"/>
          <w:szCs w:val="24"/>
          <w:lang w:val="tr-TR"/>
        </w:rPr>
        <w:t xml:space="preserve"> </w:t>
      </w:r>
      <w:r w:rsidR="006278A5" w:rsidRPr="00942197">
        <w:rPr>
          <w:rFonts w:ascii="Times New Roman" w:hAnsi="Times New Roman" w:cs="Times New Roman"/>
          <w:sz w:val="24"/>
          <w:szCs w:val="24"/>
          <w:lang w:val="tr-TR"/>
        </w:rPr>
        <w:t>en az iki</w:t>
      </w:r>
      <w:r w:rsidR="003E41BE" w:rsidRPr="00942197">
        <w:rPr>
          <w:rFonts w:ascii="Times New Roman" w:hAnsi="Times New Roman" w:cs="Times New Roman"/>
          <w:sz w:val="24"/>
          <w:szCs w:val="24"/>
          <w:lang w:val="tr-TR"/>
        </w:rPr>
        <w:t xml:space="preserve"> </w:t>
      </w:r>
      <w:r w:rsidR="00095F46" w:rsidRPr="00942197">
        <w:rPr>
          <w:rFonts w:ascii="Times New Roman" w:hAnsi="Times New Roman" w:cs="Times New Roman"/>
          <w:sz w:val="24"/>
          <w:szCs w:val="24"/>
          <w:lang w:val="tr-TR"/>
        </w:rPr>
        <w:t>önemli çıkarımda bulunulabilir:</w:t>
      </w:r>
      <w:r w:rsidRPr="00942197">
        <w:rPr>
          <w:rFonts w:ascii="Times New Roman" w:hAnsi="Times New Roman" w:cs="Times New Roman"/>
          <w:sz w:val="24"/>
          <w:szCs w:val="24"/>
          <w:lang w:val="tr-TR"/>
        </w:rPr>
        <w:t xml:space="preserve"> Öncelikle Türkiye'de ciddi bir yasadışı ticaret </w:t>
      </w:r>
      <w:r w:rsidR="00095F46" w:rsidRPr="00942197">
        <w:rPr>
          <w:rFonts w:ascii="Times New Roman" w:hAnsi="Times New Roman" w:cs="Times New Roman"/>
          <w:sz w:val="24"/>
          <w:szCs w:val="24"/>
          <w:lang w:val="tr-TR"/>
        </w:rPr>
        <w:t>hacmi bulunmakta olup b</w:t>
      </w:r>
      <w:r w:rsidRPr="00942197">
        <w:rPr>
          <w:rFonts w:ascii="Times New Roman" w:hAnsi="Times New Roman" w:cs="Times New Roman"/>
          <w:sz w:val="24"/>
          <w:szCs w:val="24"/>
          <w:lang w:val="tr-TR"/>
        </w:rPr>
        <w:t>unun sonucunda devletin ciddi miktarda vergi gelir</w:t>
      </w:r>
      <w:r w:rsidR="00095F46" w:rsidRPr="00942197">
        <w:rPr>
          <w:rFonts w:ascii="Times New Roman" w:hAnsi="Times New Roman" w:cs="Times New Roman"/>
          <w:sz w:val="24"/>
          <w:szCs w:val="24"/>
          <w:lang w:val="tr-TR"/>
        </w:rPr>
        <w:t>i</w:t>
      </w:r>
      <w:r w:rsidRPr="00942197">
        <w:rPr>
          <w:rFonts w:ascii="Times New Roman" w:hAnsi="Times New Roman" w:cs="Times New Roman"/>
          <w:sz w:val="24"/>
          <w:szCs w:val="24"/>
          <w:lang w:val="tr-TR"/>
        </w:rPr>
        <w:t xml:space="preserve"> kaybı olmaktadır. İkincisi, yasadışı ticaretin insan yaşamı üzerinde ölümcül sonuçları olabilmektedir</w:t>
      </w:r>
      <w:r w:rsidR="00095F46" w:rsidRPr="00942197">
        <w:rPr>
          <w:rFonts w:ascii="Times New Roman" w:hAnsi="Times New Roman" w:cs="Times New Roman"/>
          <w:sz w:val="24"/>
          <w:szCs w:val="24"/>
          <w:lang w:val="tr-TR"/>
        </w:rPr>
        <w:t>.</w:t>
      </w:r>
      <w:r w:rsidR="003E41BE" w:rsidRPr="00942197">
        <w:rPr>
          <w:rFonts w:ascii="Times New Roman" w:hAnsi="Times New Roman" w:cs="Times New Roman"/>
          <w:sz w:val="24"/>
          <w:szCs w:val="24"/>
          <w:lang w:val="tr-TR"/>
        </w:rPr>
        <w:t xml:space="preserve"> </w:t>
      </w:r>
      <w:r w:rsidR="00095F46" w:rsidRPr="00942197">
        <w:rPr>
          <w:rFonts w:ascii="Times New Roman" w:hAnsi="Times New Roman" w:cs="Times New Roman"/>
          <w:sz w:val="24"/>
          <w:szCs w:val="24"/>
          <w:lang w:val="tr-TR"/>
        </w:rPr>
        <w:t>Dolayısıyla yasadışı ticareti</w:t>
      </w:r>
      <w:r w:rsidRPr="00942197">
        <w:rPr>
          <w:rFonts w:ascii="Times New Roman" w:hAnsi="Times New Roman" w:cs="Times New Roman"/>
          <w:sz w:val="24"/>
          <w:szCs w:val="24"/>
          <w:lang w:val="tr-TR"/>
        </w:rPr>
        <w:t xml:space="preserve"> ortaya çık</w:t>
      </w:r>
      <w:r w:rsidR="00095F46" w:rsidRPr="00942197">
        <w:rPr>
          <w:rFonts w:ascii="Times New Roman" w:hAnsi="Times New Roman" w:cs="Times New Roman"/>
          <w:sz w:val="24"/>
          <w:szCs w:val="24"/>
          <w:lang w:val="tr-TR"/>
        </w:rPr>
        <w:t xml:space="preserve">aran </w:t>
      </w:r>
      <w:r w:rsidRPr="00942197">
        <w:rPr>
          <w:rFonts w:ascii="Times New Roman" w:hAnsi="Times New Roman" w:cs="Times New Roman"/>
          <w:sz w:val="24"/>
          <w:szCs w:val="24"/>
          <w:lang w:val="tr-TR"/>
        </w:rPr>
        <w:t xml:space="preserve">dinamikleri anlamak son derece </w:t>
      </w:r>
      <w:r w:rsidR="006278A5" w:rsidRPr="00942197">
        <w:rPr>
          <w:rFonts w:ascii="Times New Roman" w:hAnsi="Times New Roman" w:cs="Times New Roman"/>
          <w:sz w:val="24"/>
          <w:szCs w:val="24"/>
          <w:lang w:val="tr-TR"/>
        </w:rPr>
        <w:t>önemlidir.</w:t>
      </w:r>
    </w:p>
    <w:p w14:paraId="1AAB29F3"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3374FF15" w14:textId="7A347720" w:rsidR="00651C18" w:rsidRPr="00942197" w:rsidRDefault="00651C18"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Projede analiz ed</w:t>
      </w:r>
      <w:r w:rsidR="00095F46" w:rsidRPr="00942197">
        <w:rPr>
          <w:rFonts w:ascii="Times New Roman" w:hAnsi="Times New Roman" w:cs="Times New Roman"/>
          <w:sz w:val="24"/>
          <w:szCs w:val="24"/>
          <w:lang w:val="tr-TR"/>
        </w:rPr>
        <w:t>il</w:t>
      </w:r>
      <w:r w:rsidRPr="00942197">
        <w:rPr>
          <w:rFonts w:ascii="Times New Roman" w:hAnsi="Times New Roman" w:cs="Times New Roman"/>
          <w:sz w:val="24"/>
          <w:szCs w:val="24"/>
          <w:lang w:val="tr-TR"/>
        </w:rPr>
        <w:t xml:space="preserve">en her bir malın önemini anlamak </w:t>
      </w:r>
      <w:r w:rsidR="006278A5" w:rsidRPr="00942197">
        <w:rPr>
          <w:rFonts w:ascii="Times New Roman" w:hAnsi="Times New Roman" w:cs="Times New Roman"/>
          <w:sz w:val="24"/>
          <w:szCs w:val="24"/>
          <w:lang w:val="tr-TR"/>
        </w:rPr>
        <w:t>için Emniyet</w:t>
      </w:r>
      <w:r w:rsidRPr="00942197">
        <w:rPr>
          <w:rFonts w:ascii="Times New Roman" w:hAnsi="Times New Roman" w:cs="Times New Roman"/>
          <w:sz w:val="24"/>
          <w:szCs w:val="24"/>
          <w:lang w:val="tr-TR"/>
        </w:rPr>
        <w:t xml:space="preserve"> Genel Müdürlüğü </w:t>
      </w:r>
      <w:r w:rsidR="00095F46" w:rsidRPr="00942197">
        <w:rPr>
          <w:rFonts w:ascii="Times New Roman" w:hAnsi="Times New Roman" w:cs="Times New Roman"/>
          <w:sz w:val="24"/>
          <w:szCs w:val="24"/>
          <w:lang w:val="tr-TR"/>
        </w:rPr>
        <w:t>K</w:t>
      </w:r>
      <w:r w:rsidR="00476DAE" w:rsidRPr="00942197">
        <w:rPr>
          <w:rFonts w:ascii="Times New Roman" w:hAnsi="Times New Roman" w:cs="Times New Roman"/>
          <w:sz w:val="24"/>
          <w:szCs w:val="24"/>
          <w:lang w:val="tr-TR"/>
        </w:rPr>
        <w:t>açak</w:t>
      </w:r>
      <w:r w:rsidRPr="00942197">
        <w:rPr>
          <w:rFonts w:ascii="Times New Roman" w:hAnsi="Times New Roman" w:cs="Times New Roman"/>
          <w:sz w:val="24"/>
          <w:szCs w:val="24"/>
          <w:lang w:val="tr-TR"/>
        </w:rPr>
        <w:t>çılık ve Organize Suçlarla Mücad</w:t>
      </w:r>
      <w:r w:rsidR="00095F46" w:rsidRPr="00942197">
        <w:rPr>
          <w:rFonts w:ascii="Times New Roman" w:hAnsi="Times New Roman" w:cs="Times New Roman"/>
          <w:sz w:val="24"/>
          <w:szCs w:val="24"/>
          <w:lang w:val="tr-TR"/>
        </w:rPr>
        <w:t>ele Daire Başkanlığı (KOM)</w:t>
      </w:r>
      <w:r w:rsidR="00725ACD" w:rsidRPr="00942197">
        <w:rPr>
          <w:rFonts w:ascii="Times New Roman" w:hAnsi="Times New Roman" w:cs="Times New Roman"/>
          <w:sz w:val="24"/>
          <w:szCs w:val="24"/>
          <w:lang w:val="tr-TR"/>
        </w:rPr>
        <w:t xml:space="preserve"> verileri</w:t>
      </w:r>
      <w:r w:rsidR="00095F46" w:rsidRPr="00942197">
        <w:rPr>
          <w:rFonts w:ascii="Times New Roman" w:hAnsi="Times New Roman" w:cs="Times New Roman"/>
          <w:sz w:val="24"/>
          <w:szCs w:val="24"/>
          <w:lang w:val="tr-TR"/>
        </w:rPr>
        <w:t xml:space="preserve"> ile T</w:t>
      </w:r>
      <w:r w:rsidRPr="00942197">
        <w:rPr>
          <w:rFonts w:ascii="Times New Roman" w:hAnsi="Times New Roman" w:cs="Times New Roman"/>
          <w:sz w:val="24"/>
          <w:szCs w:val="24"/>
          <w:lang w:val="tr-TR"/>
        </w:rPr>
        <w:t xml:space="preserve">icaret </w:t>
      </w:r>
      <w:r w:rsidR="00095F46" w:rsidRPr="00942197">
        <w:rPr>
          <w:rFonts w:ascii="Times New Roman" w:hAnsi="Times New Roman" w:cs="Times New Roman"/>
          <w:sz w:val="24"/>
          <w:szCs w:val="24"/>
          <w:lang w:val="tr-TR"/>
        </w:rPr>
        <w:t>B</w:t>
      </w:r>
      <w:r w:rsidRPr="00942197">
        <w:rPr>
          <w:rFonts w:ascii="Times New Roman" w:hAnsi="Times New Roman" w:cs="Times New Roman"/>
          <w:sz w:val="24"/>
          <w:szCs w:val="24"/>
          <w:lang w:val="tr-TR"/>
        </w:rPr>
        <w:t xml:space="preserve">akanlığı altındaki </w:t>
      </w:r>
      <w:r w:rsidR="00095F46" w:rsidRPr="00942197">
        <w:rPr>
          <w:rFonts w:ascii="Times New Roman" w:hAnsi="Times New Roman" w:cs="Times New Roman"/>
          <w:sz w:val="24"/>
          <w:szCs w:val="24"/>
          <w:lang w:val="tr-TR"/>
        </w:rPr>
        <w:t>G</w:t>
      </w:r>
      <w:r w:rsidRPr="00942197">
        <w:rPr>
          <w:rFonts w:ascii="Times New Roman" w:hAnsi="Times New Roman" w:cs="Times New Roman"/>
          <w:sz w:val="24"/>
          <w:szCs w:val="24"/>
          <w:lang w:val="tr-TR"/>
        </w:rPr>
        <w:t xml:space="preserve">ümrükler </w:t>
      </w:r>
      <w:r w:rsidR="00095F46" w:rsidRPr="00942197">
        <w:rPr>
          <w:rFonts w:ascii="Times New Roman" w:hAnsi="Times New Roman" w:cs="Times New Roman"/>
          <w:sz w:val="24"/>
          <w:szCs w:val="24"/>
          <w:lang w:val="tr-TR"/>
        </w:rPr>
        <w:t xml:space="preserve">Muhafaza Genel Müdürlüğü </w:t>
      </w:r>
      <w:r w:rsidR="00725ACD" w:rsidRPr="00942197">
        <w:rPr>
          <w:rFonts w:ascii="Times New Roman" w:hAnsi="Times New Roman" w:cs="Times New Roman"/>
          <w:sz w:val="24"/>
          <w:szCs w:val="24"/>
          <w:lang w:val="tr-TR"/>
        </w:rPr>
        <w:t xml:space="preserve">(GM) </w:t>
      </w:r>
      <w:r w:rsidR="00095F46" w:rsidRPr="00942197">
        <w:rPr>
          <w:rFonts w:ascii="Times New Roman" w:hAnsi="Times New Roman" w:cs="Times New Roman"/>
          <w:sz w:val="24"/>
          <w:szCs w:val="24"/>
          <w:lang w:val="tr-TR"/>
        </w:rPr>
        <w:t>verileri kullanılmıştır</w:t>
      </w:r>
      <w:r w:rsidRPr="00942197">
        <w:rPr>
          <w:rFonts w:ascii="Times New Roman" w:hAnsi="Times New Roman" w:cs="Times New Roman"/>
          <w:sz w:val="24"/>
          <w:szCs w:val="24"/>
          <w:lang w:val="tr-TR"/>
        </w:rPr>
        <w:t>.</w:t>
      </w:r>
    </w:p>
    <w:p w14:paraId="2A6A9E20"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5740EEC4" w14:textId="77777777" w:rsidR="00651C18" w:rsidRPr="00942197" w:rsidRDefault="00651C18" w:rsidP="00786A45">
      <w:pPr>
        <w:spacing w:after="0" w:line="360" w:lineRule="auto"/>
        <w:jc w:val="both"/>
        <w:rPr>
          <w:rFonts w:ascii="Times New Roman" w:hAnsi="Times New Roman" w:cs="Times New Roman"/>
          <w:sz w:val="24"/>
          <w:szCs w:val="24"/>
          <w:u w:val="single"/>
          <w:lang w:val="tr-TR"/>
        </w:rPr>
      </w:pPr>
      <w:r w:rsidRPr="00942197">
        <w:rPr>
          <w:rFonts w:ascii="Times New Roman" w:hAnsi="Times New Roman" w:cs="Times New Roman"/>
          <w:sz w:val="24"/>
          <w:szCs w:val="24"/>
          <w:u w:val="single"/>
          <w:lang w:val="tr-TR"/>
        </w:rPr>
        <w:t>KOM verileri</w:t>
      </w:r>
    </w:p>
    <w:p w14:paraId="7114B76E" w14:textId="588D1D39" w:rsidR="00651C18" w:rsidRPr="00942197" w:rsidRDefault="00651C18" w:rsidP="00786A45">
      <w:pPr>
        <w:spacing w:after="0" w:line="360" w:lineRule="auto"/>
        <w:jc w:val="both"/>
        <w:rPr>
          <w:rFonts w:ascii="Times New Roman" w:hAnsi="Times New Roman" w:cs="Times New Roman"/>
          <w:sz w:val="24"/>
          <w:szCs w:val="24"/>
          <w:lang w:val="tr-TR"/>
        </w:rPr>
      </w:pPr>
      <w:proofErr w:type="spellStart"/>
      <w:r w:rsidRPr="00942197">
        <w:rPr>
          <w:rFonts w:ascii="Times New Roman" w:hAnsi="Times New Roman" w:cs="Times New Roman"/>
          <w:sz w:val="24"/>
          <w:szCs w:val="24"/>
          <w:lang w:val="tr-TR"/>
        </w:rPr>
        <w:t>KOM’un</w:t>
      </w:r>
      <w:proofErr w:type="spellEnd"/>
      <w:r w:rsidRPr="00942197">
        <w:rPr>
          <w:rFonts w:ascii="Times New Roman" w:hAnsi="Times New Roman" w:cs="Times New Roman"/>
          <w:sz w:val="24"/>
          <w:szCs w:val="24"/>
          <w:lang w:val="tr-TR"/>
        </w:rPr>
        <w:t xml:space="preserve"> ana amacı</w:t>
      </w:r>
      <w:r w:rsidR="00095F46"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 xml:space="preserve"> çeşitli malların kaçırılması, yolsuzluk, kara para aklama ve organize suçlar ile özellikle uyuşturucu </w:t>
      </w:r>
      <w:r w:rsidR="006278A5" w:rsidRPr="00942197">
        <w:rPr>
          <w:rFonts w:ascii="Times New Roman" w:hAnsi="Times New Roman" w:cs="Times New Roman"/>
          <w:sz w:val="24"/>
          <w:szCs w:val="24"/>
          <w:lang w:val="tr-TR"/>
        </w:rPr>
        <w:t>kaçakçılığıyla mücadeledir</w:t>
      </w:r>
      <w:r w:rsidRPr="00942197">
        <w:rPr>
          <w:rFonts w:ascii="Times New Roman" w:hAnsi="Times New Roman" w:cs="Times New Roman"/>
          <w:sz w:val="24"/>
          <w:szCs w:val="24"/>
          <w:lang w:val="tr-TR"/>
        </w:rPr>
        <w:t xml:space="preserve">. Yıllık KOM </w:t>
      </w:r>
      <w:r w:rsidR="00095F46" w:rsidRPr="00942197">
        <w:rPr>
          <w:rFonts w:ascii="Times New Roman" w:hAnsi="Times New Roman" w:cs="Times New Roman"/>
          <w:sz w:val="24"/>
          <w:szCs w:val="24"/>
          <w:lang w:val="tr-TR"/>
        </w:rPr>
        <w:t>raporları i</w:t>
      </w:r>
      <w:r w:rsidRPr="00942197">
        <w:rPr>
          <w:rFonts w:ascii="Times New Roman" w:hAnsi="Times New Roman" w:cs="Times New Roman"/>
          <w:sz w:val="24"/>
          <w:szCs w:val="24"/>
          <w:lang w:val="tr-TR"/>
        </w:rPr>
        <w:t>nternet sayfasından ücret</w:t>
      </w:r>
      <w:r w:rsidR="006278A5" w:rsidRPr="00942197">
        <w:rPr>
          <w:rFonts w:ascii="Times New Roman" w:hAnsi="Times New Roman" w:cs="Times New Roman"/>
          <w:sz w:val="24"/>
          <w:szCs w:val="24"/>
          <w:lang w:val="tr-TR"/>
        </w:rPr>
        <w:t>siz olarak indirilebilmektedir.</w:t>
      </w:r>
      <w:r w:rsidR="006278A5" w:rsidRPr="00942197">
        <w:rPr>
          <w:rStyle w:val="DipnotBavurusu"/>
          <w:rFonts w:ascii="Times New Roman" w:hAnsi="Times New Roman" w:cs="Times New Roman"/>
          <w:sz w:val="24"/>
          <w:szCs w:val="24"/>
          <w:lang w:val="tr-TR"/>
        </w:rPr>
        <w:footnoteReference w:id="12"/>
      </w:r>
      <w:r w:rsidR="006278A5" w:rsidRPr="00942197">
        <w:rPr>
          <w:rFonts w:ascii="Times New Roman" w:hAnsi="Times New Roman" w:cs="Times New Roman"/>
          <w:sz w:val="24"/>
          <w:szCs w:val="24"/>
          <w:lang w:val="tr-TR"/>
        </w:rPr>
        <w:t xml:space="preserve"> Yayınlanmış </w:t>
      </w:r>
      <w:r w:rsidRPr="00942197">
        <w:rPr>
          <w:rFonts w:ascii="Times New Roman" w:hAnsi="Times New Roman" w:cs="Times New Roman"/>
          <w:sz w:val="24"/>
          <w:szCs w:val="24"/>
          <w:lang w:val="tr-TR"/>
        </w:rPr>
        <w:t>son rapor 2019 yılına aittir. Bu raporlar ülke çapında gerçekleştirilen operasyonlarda ele geçirilen yasadışı ürünlerin dökümünü içermektedir</w:t>
      </w:r>
      <w:r w:rsidR="008934F7" w:rsidRPr="00942197">
        <w:rPr>
          <w:rFonts w:ascii="Times New Roman" w:hAnsi="Times New Roman" w:cs="Times New Roman"/>
          <w:sz w:val="24"/>
          <w:szCs w:val="24"/>
          <w:lang w:val="tr-TR"/>
        </w:rPr>
        <w:t xml:space="preserve">. </w:t>
      </w:r>
      <w:r w:rsidR="00095F46" w:rsidRPr="00942197">
        <w:rPr>
          <w:rFonts w:ascii="Times New Roman" w:hAnsi="Times New Roman" w:cs="Times New Roman"/>
          <w:sz w:val="24"/>
          <w:szCs w:val="24"/>
          <w:lang w:val="tr-TR"/>
        </w:rPr>
        <w:t>KOM</w:t>
      </w:r>
      <w:r w:rsidRPr="00942197">
        <w:rPr>
          <w:rFonts w:ascii="Times New Roman" w:hAnsi="Times New Roman" w:cs="Times New Roman"/>
          <w:sz w:val="24"/>
          <w:szCs w:val="24"/>
          <w:lang w:val="tr-TR"/>
        </w:rPr>
        <w:t xml:space="preserve"> raporları tüm kaçakçılık ve organize suçları içer</w:t>
      </w:r>
      <w:r w:rsidR="00095F46" w:rsidRPr="00942197">
        <w:rPr>
          <w:rFonts w:ascii="Times New Roman" w:hAnsi="Times New Roman" w:cs="Times New Roman"/>
          <w:sz w:val="24"/>
          <w:szCs w:val="24"/>
          <w:lang w:val="tr-TR"/>
        </w:rPr>
        <w:t>d</w:t>
      </w:r>
      <w:r w:rsidRPr="00942197">
        <w:rPr>
          <w:rFonts w:ascii="Times New Roman" w:hAnsi="Times New Roman" w:cs="Times New Roman"/>
          <w:sz w:val="24"/>
          <w:szCs w:val="24"/>
          <w:lang w:val="tr-TR"/>
        </w:rPr>
        <w:t xml:space="preserve">iklerinden son derece kapsamlıdır. Suçlar </w:t>
      </w:r>
      <w:r w:rsidR="00095F46" w:rsidRPr="00942197">
        <w:rPr>
          <w:rFonts w:ascii="Times New Roman" w:hAnsi="Times New Roman" w:cs="Times New Roman"/>
          <w:sz w:val="24"/>
          <w:szCs w:val="24"/>
          <w:lang w:val="tr-TR"/>
        </w:rPr>
        <w:t xml:space="preserve">KOM </w:t>
      </w:r>
      <w:r w:rsidRPr="00942197">
        <w:rPr>
          <w:rFonts w:ascii="Times New Roman" w:hAnsi="Times New Roman" w:cs="Times New Roman"/>
          <w:sz w:val="24"/>
          <w:szCs w:val="24"/>
          <w:lang w:val="tr-TR"/>
        </w:rPr>
        <w:t>raporlarında dört</w:t>
      </w:r>
      <w:r w:rsidR="006278A5" w:rsidRPr="00942197">
        <w:rPr>
          <w:rFonts w:ascii="Times New Roman" w:hAnsi="Times New Roman" w:cs="Times New Roman"/>
          <w:sz w:val="24"/>
          <w:szCs w:val="24"/>
          <w:lang w:val="tr-TR"/>
        </w:rPr>
        <w:t xml:space="preserve"> başlık altında incelenmektedir</w:t>
      </w:r>
      <w:r w:rsidR="00095F46" w:rsidRPr="00942197">
        <w:rPr>
          <w:rFonts w:ascii="Times New Roman" w:hAnsi="Times New Roman" w:cs="Times New Roman"/>
          <w:sz w:val="24"/>
          <w:szCs w:val="24"/>
          <w:lang w:val="tr-TR"/>
        </w:rPr>
        <w:t>:</w:t>
      </w:r>
    </w:p>
    <w:p w14:paraId="2C0455C0" w14:textId="56C02CB3" w:rsidR="002B76A6" w:rsidRPr="00813F20" w:rsidRDefault="002B76A6" w:rsidP="003F0DF0">
      <w:pPr>
        <w:pStyle w:val="ListeParagraf"/>
        <w:numPr>
          <w:ilvl w:val="0"/>
          <w:numId w:val="26"/>
        </w:numPr>
        <w:spacing w:after="0" w:line="360" w:lineRule="auto"/>
        <w:jc w:val="both"/>
        <w:rPr>
          <w:rFonts w:ascii="Times New Roman" w:hAnsi="Times New Roman" w:cs="Times New Roman"/>
          <w:sz w:val="24"/>
          <w:szCs w:val="24"/>
          <w:lang w:val="tr-TR"/>
        </w:rPr>
      </w:pPr>
      <w:r w:rsidRPr="00813F20">
        <w:rPr>
          <w:rFonts w:ascii="Times New Roman" w:hAnsi="Times New Roman" w:cs="Times New Roman"/>
          <w:sz w:val="24"/>
          <w:szCs w:val="24"/>
          <w:lang w:val="tr-TR"/>
        </w:rPr>
        <w:t>Mali suçlar: Sahte para kaçakçılığı, yolsuzluk, tefecilik, belgede sahtecilik, dolandırıcılık, vergi kaçakçılığı</w:t>
      </w:r>
    </w:p>
    <w:p w14:paraId="3D5A6A43" w14:textId="257FB049" w:rsidR="002B76A6" w:rsidRPr="00813F20" w:rsidRDefault="002B76A6" w:rsidP="003F0DF0">
      <w:pPr>
        <w:pStyle w:val="ListeParagraf"/>
        <w:numPr>
          <w:ilvl w:val="0"/>
          <w:numId w:val="26"/>
        </w:numPr>
        <w:spacing w:after="0" w:line="360" w:lineRule="auto"/>
        <w:jc w:val="both"/>
        <w:rPr>
          <w:rFonts w:ascii="Times New Roman" w:hAnsi="Times New Roman" w:cs="Times New Roman"/>
          <w:sz w:val="24"/>
          <w:szCs w:val="24"/>
          <w:lang w:val="tr-TR"/>
        </w:rPr>
      </w:pPr>
      <w:r w:rsidRPr="00813F20">
        <w:rPr>
          <w:rFonts w:ascii="Times New Roman" w:hAnsi="Times New Roman" w:cs="Times New Roman"/>
          <w:sz w:val="24"/>
          <w:szCs w:val="24"/>
          <w:lang w:val="tr-TR"/>
        </w:rPr>
        <w:t xml:space="preserve">Organize suçlar: mafya tipi suçlar, silah ve mühimmat kaçakçılığı </w:t>
      </w:r>
    </w:p>
    <w:p w14:paraId="50AB5911" w14:textId="2E9AB185" w:rsidR="002B76A6" w:rsidRPr="00813F20" w:rsidRDefault="002B76A6" w:rsidP="003F0DF0">
      <w:pPr>
        <w:pStyle w:val="ListeParagraf"/>
        <w:numPr>
          <w:ilvl w:val="0"/>
          <w:numId w:val="26"/>
        </w:numPr>
        <w:spacing w:after="0" w:line="360" w:lineRule="auto"/>
        <w:jc w:val="both"/>
        <w:rPr>
          <w:rFonts w:ascii="Times New Roman" w:hAnsi="Times New Roman" w:cs="Times New Roman"/>
          <w:sz w:val="24"/>
          <w:szCs w:val="24"/>
          <w:lang w:val="tr-TR"/>
        </w:rPr>
      </w:pPr>
      <w:r w:rsidRPr="00813F20">
        <w:rPr>
          <w:rFonts w:ascii="Times New Roman" w:hAnsi="Times New Roman" w:cs="Times New Roman"/>
          <w:sz w:val="24"/>
          <w:szCs w:val="24"/>
          <w:lang w:val="tr-TR"/>
        </w:rPr>
        <w:t>Suç geliriyle mücadele</w:t>
      </w:r>
    </w:p>
    <w:p w14:paraId="766FB0EF" w14:textId="7F98FC5A" w:rsidR="00651C18" w:rsidRPr="00813F20" w:rsidRDefault="002B76A6" w:rsidP="003F0DF0">
      <w:pPr>
        <w:pStyle w:val="ListeParagraf"/>
        <w:numPr>
          <w:ilvl w:val="0"/>
          <w:numId w:val="26"/>
        </w:numPr>
        <w:spacing w:after="0" w:line="360" w:lineRule="auto"/>
        <w:jc w:val="both"/>
        <w:rPr>
          <w:rFonts w:ascii="Times New Roman" w:hAnsi="Times New Roman" w:cs="Times New Roman"/>
          <w:sz w:val="24"/>
          <w:szCs w:val="24"/>
          <w:lang w:val="tr-TR"/>
        </w:rPr>
      </w:pPr>
      <w:r w:rsidRPr="00813F20">
        <w:rPr>
          <w:rFonts w:ascii="Times New Roman" w:hAnsi="Times New Roman" w:cs="Times New Roman"/>
          <w:sz w:val="24"/>
          <w:szCs w:val="24"/>
          <w:lang w:val="tr-TR"/>
        </w:rPr>
        <w:t>Kaçakçılık: akaryakıt, cep telefonu, sigara, alkollü içki, tarihi eser, ilaç ve muhtelif gıda</w:t>
      </w:r>
      <w:r w:rsidR="003C5C16" w:rsidRPr="00813F20">
        <w:rPr>
          <w:rFonts w:ascii="Times New Roman" w:hAnsi="Times New Roman" w:cs="Times New Roman"/>
          <w:sz w:val="24"/>
          <w:szCs w:val="24"/>
          <w:lang w:val="tr-TR"/>
        </w:rPr>
        <w:t>lar.</w:t>
      </w:r>
    </w:p>
    <w:p w14:paraId="7CAD8415" w14:textId="258833DB" w:rsidR="00651C18" w:rsidRPr="00942197" w:rsidRDefault="00651C18"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KOM </w:t>
      </w:r>
      <w:r w:rsidR="003C5C16" w:rsidRPr="00942197">
        <w:rPr>
          <w:rFonts w:ascii="Times New Roman" w:hAnsi="Times New Roman" w:cs="Times New Roman"/>
          <w:sz w:val="24"/>
          <w:szCs w:val="24"/>
          <w:lang w:val="tr-TR"/>
        </w:rPr>
        <w:t xml:space="preserve">Daire Başkanlığı </w:t>
      </w:r>
      <w:r w:rsidRPr="00942197">
        <w:rPr>
          <w:rFonts w:ascii="Times New Roman" w:hAnsi="Times New Roman" w:cs="Times New Roman"/>
          <w:sz w:val="24"/>
          <w:szCs w:val="24"/>
          <w:lang w:val="tr-TR"/>
        </w:rPr>
        <w:t>2018</w:t>
      </w:r>
      <w:r w:rsidR="003C5C16" w:rsidRPr="00942197">
        <w:rPr>
          <w:rFonts w:ascii="Times New Roman" w:hAnsi="Times New Roman" w:cs="Times New Roman"/>
          <w:sz w:val="24"/>
          <w:szCs w:val="24"/>
          <w:lang w:val="tr-TR"/>
        </w:rPr>
        <w:t xml:space="preserve"> yılında</w:t>
      </w:r>
      <w:r w:rsidRPr="00942197">
        <w:rPr>
          <w:rFonts w:ascii="Times New Roman" w:hAnsi="Times New Roman" w:cs="Times New Roman"/>
          <w:sz w:val="24"/>
          <w:szCs w:val="24"/>
          <w:lang w:val="tr-TR"/>
        </w:rPr>
        <w:t xml:space="preserve"> gerçekleştirdiği 13 binden fazla operasyonda yaklaşık 20</w:t>
      </w:r>
      <w:r w:rsidR="006278A5"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000 şüpheliyi gözaltına almış, 2017'de de benzer sayıda operasyon v</w:t>
      </w:r>
      <w:r w:rsidR="00095F46" w:rsidRPr="00942197">
        <w:rPr>
          <w:rFonts w:ascii="Times New Roman" w:hAnsi="Times New Roman" w:cs="Times New Roman"/>
          <w:sz w:val="24"/>
          <w:szCs w:val="24"/>
          <w:lang w:val="tr-TR"/>
        </w:rPr>
        <w:t>e şüpheli rakamları raporlamaktadır</w:t>
      </w:r>
      <w:r w:rsidRPr="00942197">
        <w:rPr>
          <w:rFonts w:ascii="Times New Roman" w:hAnsi="Times New Roman" w:cs="Times New Roman"/>
          <w:sz w:val="24"/>
          <w:szCs w:val="24"/>
          <w:lang w:val="tr-TR"/>
        </w:rPr>
        <w:t xml:space="preserve">. </w:t>
      </w:r>
      <w:r w:rsidR="00095F46" w:rsidRPr="00942197">
        <w:rPr>
          <w:rFonts w:ascii="Times New Roman" w:hAnsi="Times New Roman" w:cs="Times New Roman"/>
          <w:sz w:val="24"/>
          <w:szCs w:val="24"/>
          <w:lang w:val="tr-TR"/>
        </w:rPr>
        <w:t>B</w:t>
      </w:r>
      <w:r w:rsidRPr="00942197">
        <w:rPr>
          <w:rFonts w:ascii="Times New Roman" w:hAnsi="Times New Roman" w:cs="Times New Roman"/>
          <w:sz w:val="24"/>
          <w:szCs w:val="24"/>
          <w:lang w:val="tr-TR"/>
        </w:rPr>
        <w:t>ir fikir vermesi açısından 2017'deki operasyonlarda 42</w:t>
      </w:r>
      <w:r w:rsidR="006278A5"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000</w:t>
      </w:r>
      <w:r w:rsidR="006278A5"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000 kaçak sigara paketi ele geçirilmiş olup bu rakam 2018'de 20 milyondan fazla</w:t>
      </w:r>
      <w:r w:rsidR="00095F46" w:rsidRPr="00942197">
        <w:rPr>
          <w:rFonts w:ascii="Times New Roman" w:hAnsi="Times New Roman" w:cs="Times New Roman"/>
          <w:sz w:val="24"/>
          <w:szCs w:val="24"/>
          <w:lang w:val="tr-TR"/>
        </w:rPr>
        <w:t>dır</w:t>
      </w:r>
      <w:r w:rsidRPr="00942197">
        <w:rPr>
          <w:rFonts w:ascii="Times New Roman" w:hAnsi="Times New Roman" w:cs="Times New Roman"/>
          <w:sz w:val="24"/>
          <w:szCs w:val="24"/>
          <w:lang w:val="tr-TR"/>
        </w:rPr>
        <w:t xml:space="preserve">. </w:t>
      </w:r>
      <w:r w:rsidR="00095F46" w:rsidRPr="00942197">
        <w:rPr>
          <w:rFonts w:ascii="Times New Roman" w:hAnsi="Times New Roman" w:cs="Times New Roman"/>
          <w:sz w:val="24"/>
          <w:szCs w:val="24"/>
          <w:lang w:val="tr-TR"/>
        </w:rPr>
        <w:t xml:space="preserve">KOM </w:t>
      </w:r>
      <w:r w:rsidRPr="00942197">
        <w:rPr>
          <w:rFonts w:ascii="Times New Roman" w:hAnsi="Times New Roman" w:cs="Times New Roman"/>
          <w:sz w:val="24"/>
          <w:szCs w:val="24"/>
          <w:lang w:val="tr-TR"/>
        </w:rPr>
        <w:t xml:space="preserve">raporlarından yalnızca bu projede işlenen </w:t>
      </w:r>
      <w:r w:rsidR="00095F46" w:rsidRPr="00942197">
        <w:rPr>
          <w:rFonts w:ascii="Times New Roman" w:hAnsi="Times New Roman" w:cs="Times New Roman"/>
          <w:sz w:val="24"/>
          <w:szCs w:val="24"/>
          <w:lang w:val="tr-TR"/>
        </w:rPr>
        <w:t>dört</w:t>
      </w:r>
      <w:r w:rsidRPr="00942197">
        <w:rPr>
          <w:rFonts w:ascii="Times New Roman" w:hAnsi="Times New Roman" w:cs="Times New Roman"/>
          <w:sz w:val="24"/>
          <w:szCs w:val="24"/>
          <w:lang w:val="tr-TR"/>
        </w:rPr>
        <w:t xml:space="preserve"> malla ilgili bilgi </w:t>
      </w:r>
      <w:r w:rsidR="00095F46" w:rsidRPr="00942197">
        <w:rPr>
          <w:rFonts w:ascii="Times New Roman" w:hAnsi="Times New Roman" w:cs="Times New Roman"/>
          <w:sz w:val="24"/>
          <w:szCs w:val="24"/>
          <w:lang w:val="tr-TR"/>
        </w:rPr>
        <w:t>derlenmiştir</w:t>
      </w:r>
      <w:r w:rsidRPr="00942197">
        <w:rPr>
          <w:rFonts w:ascii="Times New Roman" w:hAnsi="Times New Roman" w:cs="Times New Roman"/>
          <w:sz w:val="24"/>
          <w:szCs w:val="24"/>
          <w:lang w:val="tr-TR"/>
        </w:rPr>
        <w:t xml:space="preserve">. Maalesef ele geçirilen cep telefonlarına dair </w:t>
      </w:r>
      <w:r w:rsidRPr="00942197">
        <w:rPr>
          <w:rFonts w:ascii="Times New Roman" w:hAnsi="Times New Roman" w:cs="Times New Roman"/>
          <w:sz w:val="24"/>
          <w:szCs w:val="24"/>
          <w:lang w:val="tr-TR"/>
        </w:rPr>
        <w:lastRenderedPageBreak/>
        <w:t xml:space="preserve">bilgiler ancak 2011'den sonrası için mevcuttur. 2010'dan önceki yıllara ait </w:t>
      </w:r>
      <w:r w:rsidR="00095F46" w:rsidRPr="00942197">
        <w:rPr>
          <w:rFonts w:ascii="Times New Roman" w:hAnsi="Times New Roman" w:cs="Times New Roman"/>
          <w:sz w:val="24"/>
          <w:szCs w:val="24"/>
          <w:lang w:val="tr-TR"/>
        </w:rPr>
        <w:t xml:space="preserve">KOM </w:t>
      </w:r>
      <w:r w:rsidRPr="00942197">
        <w:rPr>
          <w:rFonts w:ascii="Times New Roman" w:hAnsi="Times New Roman" w:cs="Times New Roman"/>
          <w:sz w:val="24"/>
          <w:szCs w:val="24"/>
          <w:lang w:val="tr-TR"/>
        </w:rPr>
        <w:t xml:space="preserve">raporlarında bazı tutarsızlıklar bulunmaktadır. </w:t>
      </w:r>
      <w:r w:rsidR="003C5C16" w:rsidRPr="00942197">
        <w:rPr>
          <w:rFonts w:ascii="Times New Roman" w:hAnsi="Times New Roman" w:cs="Times New Roman"/>
          <w:sz w:val="24"/>
          <w:szCs w:val="24"/>
          <w:lang w:val="tr-TR"/>
        </w:rPr>
        <w:t xml:space="preserve">Örneğin, akaryakıt için ilk 10 il bilgisi 2004, sigara için 2005, alkol için ise 2006 yılından itibaren verilmektedir. Yakalanan cep telefonları için il bilgisi ise 2011 yılından itibaren mevcuttur.  Ayrıca bazı yıllar illere göre dağılım hiç verilmemiştir. Mesela 2009 yılı için akaryakıtta ve sigarada sadece yıl toplamı verilmiş, il bilgisine yer verilmemiştir. </w:t>
      </w:r>
      <w:r w:rsidR="00095F46" w:rsidRPr="00942197">
        <w:rPr>
          <w:rFonts w:ascii="Times New Roman" w:hAnsi="Times New Roman" w:cs="Times New Roman"/>
          <w:sz w:val="24"/>
          <w:szCs w:val="24"/>
          <w:lang w:val="tr-TR"/>
        </w:rPr>
        <w:t xml:space="preserve">KOM </w:t>
      </w:r>
      <w:r w:rsidRPr="00942197">
        <w:rPr>
          <w:rFonts w:ascii="Times New Roman" w:hAnsi="Times New Roman" w:cs="Times New Roman"/>
          <w:sz w:val="24"/>
          <w:szCs w:val="24"/>
          <w:lang w:val="tr-TR"/>
        </w:rPr>
        <w:t>veri analizi bu veri eksiklikle</w:t>
      </w:r>
      <w:r w:rsidR="00095F46" w:rsidRPr="00942197">
        <w:rPr>
          <w:rFonts w:ascii="Times New Roman" w:hAnsi="Times New Roman" w:cs="Times New Roman"/>
          <w:sz w:val="24"/>
          <w:szCs w:val="24"/>
          <w:lang w:val="tr-TR"/>
        </w:rPr>
        <w:t>ri sınırlamaları nedeniyle 2004-</w:t>
      </w:r>
      <w:r w:rsidRPr="00942197">
        <w:rPr>
          <w:rFonts w:ascii="Times New Roman" w:hAnsi="Times New Roman" w:cs="Times New Roman"/>
          <w:sz w:val="24"/>
          <w:szCs w:val="24"/>
          <w:lang w:val="tr-TR"/>
        </w:rPr>
        <w:t xml:space="preserve">2019 dönemi ile sınırlıdır. 2004 ile 2019 arasında bahsi geçen </w:t>
      </w:r>
      <w:r w:rsidR="00C413A9" w:rsidRPr="00942197">
        <w:rPr>
          <w:rFonts w:ascii="Times New Roman" w:hAnsi="Times New Roman" w:cs="Times New Roman"/>
          <w:sz w:val="24"/>
          <w:szCs w:val="24"/>
          <w:lang w:val="tr-TR"/>
        </w:rPr>
        <w:t>dört</w:t>
      </w:r>
      <w:r w:rsidR="003C5C16" w:rsidRPr="00942197">
        <w:rPr>
          <w:rFonts w:ascii="Times New Roman" w:hAnsi="Times New Roman" w:cs="Times New Roman"/>
          <w:sz w:val="24"/>
          <w:szCs w:val="24"/>
          <w:lang w:val="tr-TR"/>
        </w:rPr>
        <w:t xml:space="preserve"> </w:t>
      </w:r>
      <w:r w:rsidR="00C413A9" w:rsidRPr="00942197">
        <w:rPr>
          <w:rFonts w:ascii="Times New Roman" w:hAnsi="Times New Roman" w:cs="Times New Roman"/>
          <w:sz w:val="24"/>
          <w:szCs w:val="24"/>
          <w:lang w:val="tr-TR"/>
        </w:rPr>
        <w:t xml:space="preserve">malın </w:t>
      </w:r>
      <w:r w:rsidRPr="00942197">
        <w:rPr>
          <w:rFonts w:ascii="Times New Roman" w:hAnsi="Times New Roman" w:cs="Times New Roman"/>
          <w:sz w:val="24"/>
          <w:szCs w:val="24"/>
          <w:lang w:val="tr-TR"/>
        </w:rPr>
        <w:t xml:space="preserve">ele geçirilen miktarlarına dair rakamlar </w:t>
      </w:r>
      <w:r w:rsidR="00C413A9" w:rsidRPr="00942197">
        <w:rPr>
          <w:rFonts w:ascii="Times New Roman" w:hAnsi="Times New Roman" w:cs="Times New Roman"/>
          <w:sz w:val="24"/>
          <w:szCs w:val="24"/>
          <w:lang w:val="tr-TR"/>
        </w:rPr>
        <w:t>Şekil I.</w:t>
      </w:r>
      <w:r w:rsidRPr="00942197">
        <w:rPr>
          <w:rFonts w:ascii="Times New Roman" w:hAnsi="Times New Roman" w:cs="Times New Roman"/>
          <w:sz w:val="24"/>
          <w:szCs w:val="24"/>
          <w:lang w:val="tr-TR"/>
        </w:rPr>
        <w:t>2</w:t>
      </w:r>
      <w:r w:rsidR="00C413A9"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5</w:t>
      </w:r>
      <w:r w:rsidR="00C413A9" w:rsidRPr="00942197">
        <w:rPr>
          <w:rFonts w:ascii="Times New Roman" w:hAnsi="Times New Roman" w:cs="Times New Roman"/>
          <w:sz w:val="24"/>
          <w:szCs w:val="24"/>
          <w:lang w:val="tr-TR"/>
        </w:rPr>
        <w:t xml:space="preserve">’te </w:t>
      </w:r>
      <w:r w:rsidRPr="00942197">
        <w:rPr>
          <w:rFonts w:ascii="Times New Roman" w:hAnsi="Times New Roman" w:cs="Times New Roman"/>
          <w:sz w:val="24"/>
          <w:szCs w:val="24"/>
          <w:lang w:val="tr-TR"/>
        </w:rPr>
        <w:t xml:space="preserve">verilmiştir. </w:t>
      </w:r>
      <w:r w:rsidR="00C413A9" w:rsidRPr="00942197">
        <w:rPr>
          <w:rFonts w:ascii="Times New Roman" w:hAnsi="Times New Roman" w:cs="Times New Roman"/>
          <w:sz w:val="24"/>
          <w:szCs w:val="24"/>
          <w:lang w:val="tr-TR"/>
        </w:rPr>
        <w:t xml:space="preserve">İncelenen dört </w:t>
      </w:r>
      <w:r w:rsidRPr="00942197">
        <w:rPr>
          <w:rFonts w:ascii="Times New Roman" w:hAnsi="Times New Roman" w:cs="Times New Roman"/>
          <w:sz w:val="24"/>
          <w:szCs w:val="24"/>
          <w:lang w:val="tr-TR"/>
        </w:rPr>
        <w:t>mal türü birlikte değerlendirildiğinde aşağıdaki yorumlar yapılabilir:</w:t>
      </w:r>
    </w:p>
    <w:p w14:paraId="27B105AD" w14:textId="335B1C94" w:rsidR="00651C18" w:rsidRPr="00942197" w:rsidRDefault="00651C18" w:rsidP="003F0DF0">
      <w:pPr>
        <w:pStyle w:val="ListeParagraf"/>
        <w:numPr>
          <w:ilvl w:val="0"/>
          <w:numId w:val="13"/>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Son yıllarda özellikle 2015</w:t>
      </w:r>
      <w:r w:rsidR="00C413A9" w:rsidRPr="00942197">
        <w:rPr>
          <w:rFonts w:ascii="Times New Roman" w:hAnsi="Times New Roman" w:cs="Times New Roman"/>
          <w:sz w:val="24"/>
          <w:szCs w:val="24"/>
          <w:lang w:val="tr-TR"/>
        </w:rPr>
        <w:t>’ten</w:t>
      </w:r>
      <w:r w:rsidRPr="00942197">
        <w:rPr>
          <w:rFonts w:ascii="Times New Roman" w:hAnsi="Times New Roman" w:cs="Times New Roman"/>
          <w:sz w:val="24"/>
          <w:szCs w:val="24"/>
          <w:lang w:val="tr-TR"/>
        </w:rPr>
        <w:t xml:space="preserve"> sonra alkollü içecekler dışında tüm mallarda ele geçirmelerde düşüş gözlenmektedir.</w:t>
      </w:r>
    </w:p>
    <w:p w14:paraId="4D3394FD" w14:textId="4254D570" w:rsidR="00651C18" w:rsidRPr="00942197" w:rsidRDefault="00651C18" w:rsidP="003F0DF0">
      <w:pPr>
        <w:pStyle w:val="ListeParagraf"/>
        <w:numPr>
          <w:ilvl w:val="0"/>
          <w:numId w:val="13"/>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En büyük düşüş akaryakıt</w:t>
      </w:r>
      <w:r w:rsidR="00C413A9" w:rsidRPr="00942197">
        <w:rPr>
          <w:rFonts w:ascii="Times New Roman" w:hAnsi="Times New Roman" w:cs="Times New Roman"/>
          <w:sz w:val="24"/>
          <w:szCs w:val="24"/>
          <w:lang w:val="tr-TR"/>
        </w:rPr>
        <w:t>tadır</w:t>
      </w:r>
      <w:r w:rsidRPr="00942197">
        <w:rPr>
          <w:rFonts w:ascii="Times New Roman" w:hAnsi="Times New Roman" w:cs="Times New Roman"/>
          <w:sz w:val="24"/>
          <w:szCs w:val="24"/>
          <w:lang w:val="tr-TR"/>
        </w:rPr>
        <w:t>. 2013 ile 2015 yılları arasında ele geçir</w:t>
      </w:r>
      <w:r w:rsidR="00C413A9" w:rsidRPr="00942197">
        <w:rPr>
          <w:rFonts w:ascii="Times New Roman" w:hAnsi="Times New Roman" w:cs="Times New Roman"/>
          <w:sz w:val="24"/>
          <w:szCs w:val="24"/>
          <w:lang w:val="tr-TR"/>
        </w:rPr>
        <w:t>ilen kaçak akaryakıt dörtte bire</w:t>
      </w:r>
      <w:r w:rsidRPr="00942197">
        <w:rPr>
          <w:rFonts w:ascii="Times New Roman" w:hAnsi="Times New Roman" w:cs="Times New Roman"/>
          <w:sz w:val="24"/>
          <w:szCs w:val="24"/>
          <w:lang w:val="tr-TR"/>
        </w:rPr>
        <w:t xml:space="preserve"> düşmüş ve sonraki yıllarda sabit kalmıştır. </w:t>
      </w:r>
      <w:r w:rsidR="00C413A9" w:rsidRPr="00942197">
        <w:rPr>
          <w:rFonts w:ascii="Times New Roman" w:hAnsi="Times New Roman" w:cs="Times New Roman"/>
          <w:sz w:val="24"/>
          <w:szCs w:val="24"/>
          <w:lang w:val="tr-TR"/>
        </w:rPr>
        <w:t>Bu</w:t>
      </w:r>
      <w:r w:rsidR="003C5C16" w:rsidRPr="00942197">
        <w:rPr>
          <w:rFonts w:ascii="Times New Roman" w:hAnsi="Times New Roman" w:cs="Times New Roman"/>
          <w:sz w:val="24"/>
          <w:szCs w:val="24"/>
          <w:lang w:val="tr-TR"/>
        </w:rPr>
        <w:t>n</w:t>
      </w:r>
      <w:r w:rsidRPr="00942197">
        <w:rPr>
          <w:rFonts w:ascii="Times New Roman" w:hAnsi="Times New Roman" w:cs="Times New Roman"/>
          <w:sz w:val="24"/>
          <w:szCs w:val="24"/>
          <w:lang w:val="tr-TR"/>
        </w:rPr>
        <w:t>un muhtemel sebebi Suriye iç savaşı başladığından beri Suriye ve Irak sınırlarında uygulanan fiziksel ve askeri önlemlerdir.</w:t>
      </w:r>
    </w:p>
    <w:p w14:paraId="4EE79144" w14:textId="00C93722" w:rsidR="00651C18" w:rsidRPr="00942197" w:rsidRDefault="003C5C16" w:rsidP="003F0DF0">
      <w:pPr>
        <w:pStyle w:val="ListeParagraf"/>
        <w:numPr>
          <w:ilvl w:val="0"/>
          <w:numId w:val="13"/>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2009 yılı alkollü içki ve akaryakıt kaçakçılığı vakalarının çok yakalandığı bir yıl olmuştur. Eğer yakalanmalarla fiilen gerçekleşen kaçakçılık miktarı arasında bir ilişki var ise 2009 yılında kaçakçılık miktarının tepe yaptığı söylenebilir. </w:t>
      </w:r>
      <w:r w:rsidR="00651C18" w:rsidRPr="00942197">
        <w:rPr>
          <w:rFonts w:ascii="Times New Roman" w:hAnsi="Times New Roman" w:cs="Times New Roman"/>
          <w:sz w:val="24"/>
          <w:szCs w:val="24"/>
          <w:lang w:val="tr-TR"/>
        </w:rPr>
        <w:t>Akaryakıt kaçakçılığının yasal akaryakıt dağıtımında kullanılan markerler sebebiyle son derece zor olduğu bilinmektedir.</w:t>
      </w:r>
    </w:p>
    <w:p w14:paraId="24BCB200" w14:textId="3B1B41F2" w:rsidR="00651C18" w:rsidRPr="00942197" w:rsidRDefault="00651C18" w:rsidP="003F0DF0">
      <w:pPr>
        <w:pStyle w:val="ListeParagraf"/>
        <w:numPr>
          <w:ilvl w:val="0"/>
          <w:numId w:val="13"/>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Alkollü içeceklerde kaç</w:t>
      </w:r>
      <w:r w:rsidR="00C413A9" w:rsidRPr="00942197">
        <w:rPr>
          <w:rFonts w:ascii="Times New Roman" w:hAnsi="Times New Roman" w:cs="Times New Roman"/>
          <w:sz w:val="24"/>
          <w:szCs w:val="24"/>
          <w:lang w:val="tr-TR"/>
        </w:rPr>
        <w:t>akçılık miktarı artarken diğer üç</w:t>
      </w:r>
      <w:r w:rsidRPr="00942197">
        <w:rPr>
          <w:rFonts w:ascii="Times New Roman" w:hAnsi="Times New Roman" w:cs="Times New Roman"/>
          <w:sz w:val="24"/>
          <w:szCs w:val="24"/>
          <w:lang w:val="tr-TR"/>
        </w:rPr>
        <w:t xml:space="preserve"> üründe azalması </w:t>
      </w:r>
      <w:r w:rsidR="00C413A9" w:rsidRPr="00942197">
        <w:rPr>
          <w:rFonts w:ascii="Times New Roman" w:hAnsi="Times New Roman" w:cs="Times New Roman"/>
          <w:sz w:val="24"/>
          <w:szCs w:val="24"/>
          <w:lang w:val="tr-TR"/>
        </w:rPr>
        <w:t>kayda değer bir gelişmedir. 2016</w:t>
      </w:r>
      <w:r w:rsidRPr="00942197">
        <w:rPr>
          <w:rFonts w:ascii="Times New Roman" w:hAnsi="Times New Roman" w:cs="Times New Roman"/>
          <w:sz w:val="24"/>
          <w:szCs w:val="24"/>
          <w:lang w:val="tr-TR"/>
        </w:rPr>
        <w:t xml:space="preserve">'dan sonra yakın zamanda gerçekleşen artış ile özellikle 2018'deki </w:t>
      </w:r>
      <w:r w:rsidR="00C413A9" w:rsidRPr="00942197">
        <w:rPr>
          <w:rFonts w:ascii="Times New Roman" w:hAnsi="Times New Roman" w:cs="Times New Roman"/>
          <w:sz w:val="24"/>
          <w:szCs w:val="24"/>
          <w:lang w:val="tr-TR"/>
        </w:rPr>
        <w:t>ikinci</w:t>
      </w:r>
      <w:r w:rsidRPr="00942197">
        <w:rPr>
          <w:rFonts w:ascii="Times New Roman" w:hAnsi="Times New Roman" w:cs="Times New Roman"/>
          <w:sz w:val="24"/>
          <w:szCs w:val="24"/>
          <w:lang w:val="tr-TR"/>
        </w:rPr>
        <w:t xml:space="preserve"> yükselme önemli görülmektedir. </w:t>
      </w:r>
      <w:r w:rsidR="00C413A9" w:rsidRPr="00942197">
        <w:rPr>
          <w:rFonts w:ascii="Times New Roman" w:hAnsi="Times New Roman" w:cs="Times New Roman"/>
          <w:sz w:val="24"/>
          <w:szCs w:val="24"/>
          <w:lang w:val="tr-TR"/>
        </w:rPr>
        <w:t xml:space="preserve">Fiyatlarla </w:t>
      </w:r>
      <w:r w:rsidRPr="00942197">
        <w:rPr>
          <w:rFonts w:ascii="Times New Roman" w:hAnsi="Times New Roman" w:cs="Times New Roman"/>
          <w:sz w:val="24"/>
          <w:szCs w:val="24"/>
          <w:lang w:val="tr-TR"/>
        </w:rPr>
        <w:t xml:space="preserve">ilgili bir sonraki bölümde de görüleceği gibi, bu </w:t>
      </w:r>
      <w:r w:rsidR="00C413A9" w:rsidRPr="00942197">
        <w:rPr>
          <w:rFonts w:ascii="Times New Roman" w:hAnsi="Times New Roman" w:cs="Times New Roman"/>
          <w:sz w:val="24"/>
          <w:szCs w:val="24"/>
          <w:lang w:val="tr-TR"/>
        </w:rPr>
        <w:t xml:space="preserve">son </w:t>
      </w:r>
      <w:r w:rsidRPr="00942197">
        <w:rPr>
          <w:rFonts w:ascii="Times New Roman" w:hAnsi="Times New Roman" w:cs="Times New Roman"/>
          <w:sz w:val="24"/>
          <w:szCs w:val="24"/>
          <w:lang w:val="tr-TR"/>
        </w:rPr>
        <w:t>dönem</w:t>
      </w:r>
      <w:r w:rsidR="00C413A9"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 xml:space="preserve"> alkollü içeceklere uy</w:t>
      </w:r>
      <w:r w:rsidR="00C413A9" w:rsidRPr="00942197">
        <w:rPr>
          <w:rFonts w:ascii="Times New Roman" w:hAnsi="Times New Roman" w:cs="Times New Roman"/>
          <w:sz w:val="24"/>
          <w:szCs w:val="24"/>
          <w:lang w:val="tr-TR"/>
        </w:rPr>
        <w:t xml:space="preserve">gulanan </w:t>
      </w:r>
      <w:r w:rsidR="00C2535B">
        <w:rPr>
          <w:rFonts w:ascii="Times New Roman" w:hAnsi="Times New Roman" w:cs="Times New Roman"/>
          <w:sz w:val="24"/>
          <w:szCs w:val="24"/>
          <w:lang w:val="tr-TR"/>
        </w:rPr>
        <w:t>ÖTV’deki</w:t>
      </w:r>
      <w:r w:rsidRPr="00942197">
        <w:rPr>
          <w:rFonts w:ascii="Times New Roman" w:hAnsi="Times New Roman" w:cs="Times New Roman"/>
          <w:sz w:val="24"/>
          <w:szCs w:val="24"/>
          <w:lang w:val="tr-TR"/>
        </w:rPr>
        <w:t xml:space="preserve"> artışlar sebebiyle alkollü içeceklerin fiyatlarında büyük bir artış yaşanan bir dönemdir. </w:t>
      </w:r>
    </w:p>
    <w:p w14:paraId="76056ABC" w14:textId="032A9974" w:rsidR="00651C18" w:rsidRDefault="00651C18" w:rsidP="003F0DF0">
      <w:pPr>
        <w:pStyle w:val="ListeParagraf"/>
        <w:numPr>
          <w:ilvl w:val="0"/>
          <w:numId w:val="13"/>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Sigara ve akaryakıt kaçakçılığı </w:t>
      </w:r>
      <w:r w:rsidR="00C413A9" w:rsidRPr="00942197">
        <w:rPr>
          <w:rFonts w:ascii="Times New Roman" w:hAnsi="Times New Roman" w:cs="Times New Roman"/>
          <w:sz w:val="24"/>
          <w:szCs w:val="24"/>
          <w:lang w:val="tr-TR"/>
        </w:rPr>
        <w:t xml:space="preserve">2009 öncesinde durağan bir eğilim göstermiş, </w:t>
      </w:r>
      <w:r w:rsidRPr="00942197">
        <w:rPr>
          <w:rFonts w:ascii="Times New Roman" w:hAnsi="Times New Roman" w:cs="Times New Roman"/>
          <w:sz w:val="24"/>
          <w:szCs w:val="24"/>
          <w:lang w:val="tr-TR"/>
        </w:rPr>
        <w:t>2009-2014 döneminde düzenli olarak art</w:t>
      </w:r>
      <w:r w:rsidR="00C413A9" w:rsidRPr="00942197">
        <w:rPr>
          <w:rFonts w:ascii="Times New Roman" w:hAnsi="Times New Roman" w:cs="Times New Roman"/>
          <w:sz w:val="24"/>
          <w:szCs w:val="24"/>
          <w:lang w:val="tr-TR"/>
        </w:rPr>
        <w:t>mıştı</w:t>
      </w:r>
      <w:r w:rsidR="006278A5" w:rsidRPr="00942197">
        <w:rPr>
          <w:rFonts w:ascii="Times New Roman" w:hAnsi="Times New Roman" w:cs="Times New Roman"/>
          <w:sz w:val="24"/>
          <w:szCs w:val="24"/>
          <w:lang w:val="tr-TR"/>
        </w:rPr>
        <w:t xml:space="preserve">r. 2014'ten beri </w:t>
      </w:r>
      <w:r w:rsidR="00C413A9" w:rsidRPr="00942197">
        <w:rPr>
          <w:rFonts w:ascii="Times New Roman" w:hAnsi="Times New Roman" w:cs="Times New Roman"/>
          <w:sz w:val="24"/>
          <w:szCs w:val="24"/>
          <w:lang w:val="tr-TR"/>
        </w:rPr>
        <w:t xml:space="preserve">ise </w:t>
      </w:r>
      <w:r w:rsidR="006278A5" w:rsidRPr="00942197">
        <w:rPr>
          <w:rFonts w:ascii="Times New Roman" w:hAnsi="Times New Roman" w:cs="Times New Roman"/>
          <w:sz w:val="24"/>
          <w:szCs w:val="24"/>
          <w:lang w:val="tr-TR"/>
        </w:rPr>
        <w:t>düşüşte</w:t>
      </w:r>
      <w:r w:rsidRPr="00942197">
        <w:rPr>
          <w:rFonts w:ascii="Times New Roman" w:hAnsi="Times New Roman" w:cs="Times New Roman"/>
          <w:sz w:val="24"/>
          <w:szCs w:val="24"/>
          <w:lang w:val="tr-TR"/>
        </w:rPr>
        <w:t>dir.</w:t>
      </w:r>
    </w:p>
    <w:p w14:paraId="144DA90C" w14:textId="5504FB09" w:rsidR="004F60CA" w:rsidRDefault="004F60CA" w:rsidP="004F60CA">
      <w:pPr>
        <w:spacing w:after="0" w:line="360" w:lineRule="auto"/>
        <w:jc w:val="both"/>
        <w:rPr>
          <w:rFonts w:ascii="Times New Roman" w:hAnsi="Times New Roman" w:cs="Times New Roman"/>
          <w:sz w:val="24"/>
          <w:szCs w:val="24"/>
          <w:lang w:val="tr-TR"/>
        </w:rPr>
      </w:pPr>
    </w:p>
    <w:p w14:paraId="3B1F79B6" w14:textId="418D151B" w:rsidR="004F60CA" w:rsidRDefault="004F60CA" w:rsidP="004F60CA">
      <w:pPr>
        <w:spacing w:after="0" w:line="360" w:lineRule="auto"/>
        <w:jc w:val="both"/>
        <w:rPr>
          <w:rFonts w:ascii="Times New Roman" w:hAnsi="Times New Roman" w:cs="Times New Roman"/>
          <w:sz w:val="24"/>
          <w:szCs w:val="24"/>
          <w:lang w:val="tr-TR"/>
        </w:rPr>
      </w:pPr>
    </w:p>
    <w:p w14:paraId="5C6F8C6A" w14:textId="3E6AB605" w:rsidR="004F60CA" w:rsidRDefault="004F60CA" w:rsidP="004F60CA">
      <w:pPr>
        <w:spacing w:after="0" w:line="360" w:lineRule="auto"/>
        <w:jc w:val="both"/>
        <w:rPr>
          <w:rFonts w:ascii="Times New Roman" w:hAnsi="Times New Roman" w:cs="Times New Roman"/>
          <w:sz w:val="24"/>
          <w:szCs w:val="24"/>
          <w:lang w:val="tr-TR"/>
        </w:rPr>
      </w:pPr>
    </w:p>
    <w:p w14:paraId="1ED5ACCB" w14:textId="0652AC76" w:rsidR="004F60CA" w:rsidRDefault="004F60CA" w:rsidP="004F60CA">
      <w:pPr>
        <w:spacing w:after="0" w:line="360" w:lineRule="auto"/>
        <w:jc w:val="both"/>
        <w:rPr>
          <w:rFonts w:ascii="Times New Roman" w:hAnsi="Times New Roman" w:cs="Times New Roman"/>
          <w:sz w:val="24"/>
          <w:szCs w:val="24"/>
          <w:lang w:val="tr-TR"/>
        </w:rPr>
      </w:pPr>
    </w:p>
    <w:p w14:paraId="2CAECDA3" w14:textId="4913A47B" w:rsidR="004F60CA" w:rsidRDefault="004F60CA" w:rsidP="004F60CA">
      <w:pPr>
        <w:spacing w:after="0" w:line="360" w:lineRule="auto"/>
        <w:jc w:val="both"/>
        <w:rPr>
          <w:rFonts w:ascii="Times New Roman" w:hAnsi="Times New Roman" w:cs="Times New Roman"/>
          <w:sz w:val="24"/>
          <w:szCs w:val="24"/>
          <w:lang w:val="tr-TR"/>
        </w:rPr>
      </w:pPr>
    </w:p>
    <w:p w14:paraId="1199DA5A" w14:textId="77777777" w:rsidR="004F60CA" w:rsidRPr="004F60CA" w:rsidRDefault="004F60CA" w:rsidP="004F60CA">
      <w:pPr>
        <w:spacing w:after="0" w:line="360" w:lineRule="auto"/>
        <w:jc w:val="both"/>
        <w:rPr>
          <w:rFonts w:ascii="Times New Roman" w:hAnsi="Times New Roman" w:cs="Times New Roman"/>
          <w:sz w:val="24"/>
          <w:szCs w:val="24"/>
          <w:lang w:val="tr-TR"/>
        </w:rPr>
      </w:pPr>
    </w:p>
    <w:p w14:paraId="48DCAC1A" w14:textId="77777777" w:rsidR="00651C18" w:rsidRPr="00942197" w:rsidRDefault="00651C18"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lastRenderedPageBreak/>
        <w:t xml:space="preserve">Şekil </w:t>
      </w:r>
      <w:r w:rsidR="006278A5" w:rsidRPr="00942197">
        <w:rPr>
          <w:rFonts w:ascii="Times New Roman" w:hAnsi="Times New Roman" w:cs="Times New Roman"/>
          <w:b/>
          <w:sz w:val="24"/>
          <w:szCs w:val="24"/>
          <w:lang w:val="tr-TR"/>
        </w:rPr>
        <w:t>I</w:t>
      </w:r>
      <w:r w:rsidRPr="00942197">
        <w:rPr>
          <w:rFonts w:ascii="Times New Roman" w:hAnsi="Times New Roman" w:cs="Times New Roman"/>
          <w:b/>
          <w:sz w:val="24"/>
          <w:szCs w:val="24"/>
          <w:lang w:val="tr-TR"/>
        </w:rPr>
        <w:t>.2 Yıl bazında ele geçirilen akaryakıt (milyon litre)</w:t>
      </w:r>
    </w:p>
    <w:p w14:paraId="54C33A62" w14:textId="77777777" w:rsidR="006278A5" w:rsidRPr="00942197" w:rsidRDefault="006278A5"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noProof/>
          <w:lang w:val="tr-TR" w:eastAsia="en-GB"/>
        </w:rPr>
        <w:drawing>
          <wp:inline distT="0" distB="0" distL="0" distR="0" wp14:anchorId="5FDDEAC6" wp14:editId="5F8497CD">
            <wp:extent cx="5095875" cy="1992923"/>
            <wp:effectExtent l="0" t="0" r="9525" b="13970"/>
            <wp:docPr id="10" name="Chart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0D0782" w14:textId="6568DE72" w:rsidR="006278A5" w:rsidRPr="004F60CA" w:rsidRDefault="00651C18"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 xml:space="preserve">Kaynak: </w:t>
      </w:r>
      <w:r w:rsidR="006278A5" w:rsidRPr="00942197">
        <w:rPr>
          <w:rFonts w:ascii="Times New Roman" w:hAnsi="Times New Roman" w:cs="Times New Roman"/>
          <w:sz w:val="20"/>
          <w:szCs w:val="20"/>
          <w:lang w:val="tr-TR"/>
        </w:rPr>
        <w:t xml:space="preserve">KOM </w:t>
      </w:r>
      <w:r w:rsidRPr="00942197">
        <w:rPr>
          <w:rFonts w:ascii="Times New Roman" w:hAnsi="Times New Roman" w:cs="Times New Roman"/>
          <w:sz w:val="20"/>
          <w:szCs w:val="20"/>
          <w:lang w:val="tr-TR"/>
        </w:rPr>
        <w:t>raporları</w:t>
      </w:r>
    </w:p>
    <w:p w14:paraId="25E5A998" w14:textId="77777777" w:rsidR="00651C18" w:rsidRPr="00942197" w:rsidRDefault="00651C18"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 xml:space="preserve">Şekil </w:t>
      </w:r>
      <w:r w:rsidR="006278A5" w:rsidRPr="00942197">
        <w:rPr>
          <w:rFonts w:ascii="Times New Roman" w:hAnsi="Times New Roman" w:cs="Times New Roman"/>
          <w:b/>
          <w:sz w:val="24"/>
          <w:szCs w:val="24"/>
          <w:lang w:val="tr-TR"/>
        </w:rPr>
        <w:t>I</w:t>
      </w:r>
      <w:r w:rsidRPr="00942197">
        <w:rPr>
          <w:rFonts w:ascii="Times New Roman" w:hAnsi="Times New Roman" w:cs="Times New Roman"/>
          <w:b/>
          <w:sz w:val="24"/>
          <w:szCs w:val="24"/>
          <w:lang w:val="tr-TR"/>
        </w:rPr>
        <w:t>.3 yıl bazında ele geçirilen sigara (milyon paket)</w:t>
      </w:r>
    </w:p>
    <w:p w14:paraId="76A7FBDE" w14:textId="77777777" w:rsidR="00637D92" w:rsidRPr="00942197" w:rsidRDefault="00637D92"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noProof/>
          <w:lang w:val="tr-TR" w:eastAsia="en-GB"/>
        </w:rPr>
        <w:drawing>
          <wp:inline distT="0" distB="0" distL="0" distR="0" wp14:anchorId="7CC0868F" wp14:editId="00F71C28">
            <wp:extent cx="5155660" cy="2003898"/>
            <wp:effectExtent l="0" t="0" r="13335" b="15875"/>
            <wp:docPr id="18" name="Chart 1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7667B7" w14:textId="77777777" w:rsidR="00637D92" w:rsidRPr="00942197" w:rsidRDefault="00637D92" w:rsidP="00637D92">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 KOM raporları</w:t>
      </w:r>
    </w:p>
    <w:p w14:paraId="4A7598E4" w14:textId="77777777" w:rsidR="00651C18" w:rsidRPr="00942197" w:rsidRDefault="006278A5"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 xml:space="preserve">4 yıl bazında ele geçirilen alkollü içecekler (1000 şişe) </w:t>
      </w:r>
    </w:p>
    <w:p w14:paraId="1C7752A0" w14:textId="77777777" w:rsidR="00651C18" w:rsidRPr="00942197" w:rsidRDefault="00637D92"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noProof/>
          <w:lang w:val="tr-TR" w:eastAsia="en-GB"/>
        </w:rPr>
        <w:drawing>
          <wp:inline distT="0" distB="0" distL="0" distR="0" wp14:anchorId="22FFD5EB" wp14:editId="4BBE525E">
            <wp:extent cx="5243209" cy="2101174"/>
            <wp:effectExtent l="0" t="0" r="14605" b="7620"/>
            <wp:docPr id="20" name="Chart 2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A977E7" w14:textId="77777777" w:rsidR="00637D92" w:rsidRPr="00942197" w:rsidRDefault="00637D92" w:rsidP="00637D92">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 KOM raporları</w:t>
      </w:r>
    </w:p>
    <w:p w14:paraId="0869A01B" w14:textId="77777777" w:rsidR="00637D92" w:rsidRPr="00942197" w:rsidRDefault="00637D92" w:rsidP="00786A45">
      <w:pPr>
        <w:spacing w:after="0" w:line="360" w:lineRule="auto"/>
        <w:jc w:val="both"/>
        <w:rPr>
          <w:rFonts w:ascii="Times New Roman" w:hAnsi="Times New Roman" w:cs="Times New Roman"/>
          <w:b/>
          <w:sz w:val="24"/>
          <w:szCs w:val="24"/>
          <w:lang w:val="tr-TR"/>
        </w:rPr>
      </w:pPr>
    </w:p>
    <w:p w14:paraId="572FCE59" w14:textId="77777777" w:rsidR="00651C18" w:rsidRPr="00942197" w:rsidRDefault="006278A5"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lastRenderedPageBreak/>
        <w:t>Şekil I.</w:t>
      </w:r>
      <w:r w:rsidR="00651C18" w:rsidRPr="00942197">
        <w:rPr>
          <w:rFonts w:ascii="Times New Roman" w:hAnsi="Times New Roman" w:cs="Times New Roman"/>
          <w:b/>
          <w:sz w:val="24"/>
          <w:szCs w:val="24"/>
          <w:lang w:val="tr-TR"/>
        </w:rPr>
        <w:t xml:space="preserve">5 yıl bazında ele geçirilen cep telefonları (1000 adet) </w:t>
      </w:r>
    </w:p>
    <w:p w14:paraId="600C226B" w14:textId="77777777" w:rsidR="00637D92" w:rsidRPr="00942197" w:rsidRDefault="00637D92" w:rsidP="00637D92">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noProof/>
          <w:lang w:val="tr-TR" w:eastAsia="en-GB"/>
        </w:rPr>
        <w:drawing>
          <wp:inline distT="0" distB="0" distL="0" distR="0" wp14:anchorId="5F6AB5C1" wp14:editId="1BCB87EE">
            <wp:extent cx="5369668" cy="2120630"/>
            <wp:effectExtent l="0" t="0" r="15240" b="13335"/>
            <wp:docPr id="21" name="Chart 2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59D233" w14:textId="31EFC5E8" w:rsidR="00651C18" w:rsidRPr="00EB7AFE" w:rsidRDefault="00637D92"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 KOM raporları</w:t>
      </w:r>
    </w:p>
    <w:p w14:paraId="1CE1D6E8" w14:textId="2685B5D2" w:rsidR="00651C18" w:rsidRPr="00B931D1" w:rsidRDefault="00651C18" w:rsidP="00786A45">
      <w:pPr>
        <w:spacing w:after="0" w:line="360" w:lineRule="auto"/>
        <w:jc w:val="both"/>
        <w:rPr>
          <w:rFonts w:ascii="Times New Roman" w:hAnsi="Times New Roman" w:cs="Times New Roman"/>
          <w:sz w:val="24"/>
          <w:szCs w:val="24"/>
          <w:u w:val="single"/>
          <w:lang w:val="tr-TR"/>
        </w:rPr>
      </w:pPr>
      <w:r w:rsidRPr="00B931D1">
        <w:rPr>
          <w:rFonts w:ascii="Times New Roman" w:hAnsi="Times New Roman" w:cs="Times New Roman"/>
          <w:sz w:val="24"/>
          <w:szCs w:val="24"/>
          <w:u w:val="single"/>
          <w:lang w:val="tr-TR"/>
        </w:rPr>
        <w:t>GM verileri</w:t>
      </w:r>
    </w:p>
    <w:p w14:paraId="1EFE36CF" w14:textId="1EA38A89" w:rsidR="00651C18" w:rsidRPr="00942197" w:rsidRDefault="00651C18" w:rsidP="00786A45">
      <w:pPr>
        <w:spacing w:after="0" w:line="360" w:lineRule="auto"/>
        <w:jc w:val="both"/>
        <w:rPr>
          <w:rFonts w:ascii="Times New Roman" w:hAnsi="Times New Roman" w:cs="Times New Roman"/>
          <w:sz w:val="24"/>
          <w:szCs w:val="24"/>
          <w:lang w:val="tr-TR"/>
        </w:rPr>
      </w:pPr>
      <w:r w:rsidRPr="00B931D1">
        <w:rPr>
          <w:rFonts w:ascii="Times New Roman" w:hAnsi="Times New Roman" w:cs="Times New Roman"/>
          <w:sz w:val="24"/>
          <w:szCs w:val="24"/>
          <w:lang w:val="tr-TR"/>
        </w:rPr>
        <w:t xml:space="preserve">Gümrükler </w:t>
      </w:r>
      <w:r w:rsidR="00637D92" w:rsidRPr="00B931D1">
        <w:rPr>
          <w:rFonts w:ascii="Times New Roman" w:hAnsi="Times New Roman" w:cs="Times New Roman"/>
          <w:sz w:val="24"/>
          <w:szCs w:val="24"/>
          <w:lang w:val="tr-TR"/>
        </w:rPr>
        <w:t xml:space="preserve">Muhafaza </w:t>
      </w:r>
      <w:r w:rsidRPr="00B931D1">
        <w:rPr>
          <w:rFonts w:ascii="Times New Roman" w:hAnsi="Times New Roman" w:cs="Times New Roman"/>
          <w:sz w:val="24"/>
          <w:szCs w:val="24"/>
          <w:lang w:val="tr-TR"/>
        </w:rPr>
        <w:t xml:space="preserve">Genel </w:t>
      </w:r>
      <w:r w:rsidR="00637D92" w:rsidRPr="00B931D1">
        <w:rPr>
          <w:rFonts w:ascii="Times New Roman" w:hAnsi="Times New Roman" w:cs="Times New Roman"/>
          <w:sz w:val="24"/>
          <w:szCs w:val="24"/>
          <w:lang w:val="tr-TR"/>
        </w:rPr>
        <w:t xml:space="preserve">Müdürlüğü'nün </w:t>
      </w:r>
      <w:r w:rsidRPr="00B931D1">
        <w:rPr>
          <w:rFonts w:ascii="Times New Roman" w:hAnsi="Times New Roman" w:cs="Times New Roman"/>
          <w:sz w:val="24"/>
          <w:szCs w:val="24"/>
          <w:lang w:val="tr-TR"/>
        </w:rPr>
        <w:t xml:space="preserve">internet sayfasından ücretsiz olarak indirdiğimiz GM verileri, müdürlüğün merkez ve ilçe birimlerinin </w:t>
      </w:r>
      <w:r w:rsidR="00F54C0E" w:rsidRPr="00B931D1">
        <w:rPr>
          <w:rFonts w:ascii="Times New Roman" w:hAnsi="Times New Roman" w:cs="Times New Roman"/>
          <w:sz w:val="24"/>
          <w:szCs w:val="24"/>
          <w:lang w:val="tr-TR"/>
        </w:rPr>
        <w:t>yakaladıkları kaçak mal miktarını</w:t>
      </w:r>
      <w:r w:rsidRPr="00B931D1">
        <w:rPr>
          <w:rFonts w:ascii="Times New Roman" w:hAnsi="Times New Roman" w:cs="Times New Roman"/>
          <w:sz w:val="24"/>
          <w:szCs w:val="24"/>
          <w:lang w:val="tr-TR"/>
        </w:rPr>
        <w:t xml:space="preserve"> ifade etmektedir.</w:t>
      </w:r>
      <w:r w:rsidR="00637D92" w:rsidRPr="00B931D1">
        <w:rPr>
          <w:rStyle w:val="DipnotBavurusu"/>
          <w:rFonts w:ascii="Times New Roman" w:hAnsi="Times New Roman" w:cs="Times New Roman"/>
          <w:sz w:val="24"/>
          <w:szCs w:val="24"/>
          <w:lang w:val="tr-TR"/>
        </w:rPr>
        <w:footnoteReference w:id="13"/>
      </w:r>
      <w:r w:rsidR="00637D92" w:rsidRPr="00B931D1">
        <w:rPr>
          <w:rFonts w:ascii="Times New Roman" w:hAnsi="Times New Roman" w:cs="Times New Roman"/>
          <w:sz w:val="24"/>
          <w:szCs w:val="24"/>
          <w:lang w:val="tr-TR"/>
        </w:rPr>
        <w:t>E</w:t>
      </w:r>
      <w:r w:rsidRPr="00B931D1">
        <w:rPr>
          <w:rFonts w:ascii="Times New Roman" w:hAnsi="Times New Roman" w:cs="Times New Roman"/>
          <w:sz w:val="24"/>
          <w:szCs w:val="24"/>
          <w:lang w:val="tr-TR"/>
        </w:rPr>
        <w:t>le geçirilen malların değerleri 2020 piyasa fiyatları</w:t>
      </w:r>
      <w:r w:rsidR="00B545B5" w:rsidRPr="00B931D1">
        <w:rPr>
          <w:rFonts w:ascii="Times New Roman" w:hAnsi="Times New Roman" w:cs="Times New Roman"/>
          <w:sz w:val="24"/>
          <w:szCs w:val="24"/>
          <w:lang w:val="tr-TR"/>
        </w:rPr>
        <w:t xml:space="preserve"> ile</w:t>
      </w:r>
      <w:r w:rsidRPr="00B931D1">
        <w:rPr>
          <w:rFonts w:ascii="Times New Roman" w:hAnsi="Times New Roman" w:cs="Times New Roman"/>
          <w:sz w:val="24"/>
          <w:szCs w:val="24"/>
          <w:lang w:val="tr-TR"/>
        </w:rPr>
        <w:t xml:space="preserve"> hesaplanmış Türk </w:t>
      </w:r>
      <w:proofErr w:type="gramStart"/>
      <w:r w:rsidR="00F54C0E" w:rsidRPr="00B931D1">
        <w:rPr>
          <w:rFonts w:ascii="Times New Roman" w:hAnsi="Times New Roman" w:cs="Times New Roman"/>
          <w:sz w:val="24"/>
          <w:szCs w:val="24"/>
          <w:lang w:val="tr-TR"/>
        </w:rPr>
        <w:t>L</w:t>
      </w:r>
      <w:r w:rsidRPr="00B931D1">
        <w:rPr>
          <w:rFonts w:ascii="Times New Roman" w:hAnsi="Times New Roman" w:cs="Times New Roman"/>
          <w:sz w:val="24"/>
          <w:szCs w:val="24"/>
          <w:lang w:val="tr-TR"/>
        </w:rPr>
        <w:t>irası</w:t>
      </w:r>
      <w:proofErr w:type="gramEnd"/>
      <w:r w:rsidRPr="00B931D1">
        <w:rPr>
          <w:rFonts w:ascii="Times New Roman" w:hAnsi="Times New Roman" w:cs="Times New Roman"/>
          <w:sz w:val="24"/>
          <w:szCs w:val="24"/>
          <w:lang w:val="tr-TR"/>
        </w:rPr>
        <w:t xml:space="preserve"> cinsindend</w:t>
      </w:r>
      <w:r w:rsidR="00637D92" w:rsidRPr="00B931D1">
        <w:rPr>
          <w:rFonts w:ascii="Times New Roman" w:hAnsi="Times New Roman" w:cs="Times New Roman"/>
          <w:sz w:val="24"/>
          <w:szCs w:val="24"/>
          <w:lang w:val="tr-TR"/>
        </w:rPr>
        <w:t>i</w:t>
      </w:r>
      <w:r w:rsidRPr="00B931D1">
        <w:rPr>
          <w:rFonts w:ascii="Times New Roman" w:hAnsi="Times New Roman" w:cs="Times New Roman"/>
          <w:sz w:val="24"/>
          <w:szCs w:val="24"/>
          <w:lang w:val="tr-TR"/>
        </w:rPr>
        <w:t xml:space="preserve">r. </w:t>
      </w:r>
      <w:r w:rsidR="00F54C0E" w:rsidRPr="00B931D1">
        <w:rPr>
          <w:rFonts w:ascii="Times New Roman" w:hAnsi="Times New Roman" w:cs="Times New Roman"/>
          <w:sz w:val="24"/>
          <w:szCs w:val="24"/>
          <w:lang w:val="tr-TR"/>
        </w:rPr>
        <w:t xml:space="preserve">Kolluk Kuvvetinin ele geçirdiği ve KOM </w:t>
      </w:r>
      <w:r w:rsidRPr="00B931D1">
        <w:rPr>
          <w:rFonts w:ascii="Times New Roman" w:hAnsi="Times New Roman" w:cs="Times New Roman"/>
          <w:sz w:val="24"/>
          <w:szCs w:val="24"/>
          <w:lang w:val="tr-TR"/>
        </w:rPr>
        <w:t>rap</w:t>
      </w:r>
      <w:r w:rsidR="00F54C0E" w:rsidRPr="00B931D1">
        <w:rPr>
          <w:rFonts w:ascii="Times New Roman" w:hAnsi="Times New Roman" w:cs="Times New Roman"/>
          <w:sz w:val="24"/>
          <w:szCs w:val="24"/>
          <w:lang w:val="tr-TR"/>
        </w:rPr>
        <w:t>orlarına dahil edilmiş olan y</w:t>
      </w:r>
      <w:r w:rsidRPr="00B931D1">
        <w:rPr>
          <w:rFonts w:ascii="Times New Roman" w:hAnsi="Times New Roman" w:cs="Times New Roman"/>
          <w:sz w:val="24"/>
          <w:szCs w:val="24"/>
          <w:lang w:val="tr-TR"/>
        </w:rPr>
        <w:t>asadışı mal miktarlarından farklı veriler içerdiği</w:t>
      </w:r>
      <w:r w:rsidRPr="00942197">
        <w:rPr>
          <w:rFonts w:ascii="Times New Roman" w:hAnsi="Times New Roman" w:cs="Times New Roman"/>
          <w:sz w:val="24"/>
          <w:szCs w:val="24"/>
          <w:lang w:val="tr-TR"/>
        </w:rPr>
        <w:t xml:space="preserve"> içerdiğine dikkat edilmelidir.</w:t>
      </w:r>
    </w:p>
    <w:p w14:paraId="19896357"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46B4C6AA" w14:textId="77777777" w:rsidR="00651C1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6 yıl bazında ele geçirilen akaryakıt değeri (milyon TL, 2020 fiyatları)</w:t>
      </w:r>
    </w:p>
    <w:p w14:paraId="20363B3B" w14:textId="77777777" w:rsidR="00651C18" w:rsidRPr="00942197" w:rsidRDefault="00637D92"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noProof/>
          <w:lang w:val="tr-TR" w:eastAsia="en-GB"/>
        </w:rPr>
        <w:drawing>
          <wp:inline distT="0" distB="0" distL="0" distR="0" wp14:anchorId="6A2A6EA1" wp14:editId="78E30707">
            <wp:extent cx="5250180" cy="2052536"/>
            <wp:effectExtent l="0" t="0" r="7620" b="17780"/>
            <wp:docPr id="15" name="Chart 15">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8B073F" w14:textId="030659F4" w:rsidR="00637D92" w:rsidRPr="00942197" w:rsidRDefault="00637D92" w:rsidP="00637D92">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w:t>
      </w:r>
      <w:r w:rsidRPr="00B931D1">
        <w:rPr>
          <w:rFonts w:ascii="Times New Roman" w:hAnsi="Times New Roman" w:cs="Times New Roman"/>
          <w:sz w:val="20"/>
          <w:szCs w:val="20"/>
          <w:lang w:val="tr-TR"/>
        </w:rPr>
        <w:t>: GM raporları</w:t>
      </w:r>
    </w:p>
    <w:p w14:paraId="7FA1DA4B" w14:textId="3D1028DC" w:rsidR="00651C18" w:rsidRDefault="00651C18" w:rsidP="00786A45">
      <w:pPr>
        <w:spacing w:after="0" w:line="360" w:lineRule="auto"/>
        <w:jc w:val="both"/>
        <w:rPr>
          <w:rFonts w:ascii="Times New Roman" w:hAnsi="Times New Roman" w:cs="Times New Roman"/>
          <w:sz w:val="24"/>
          <w:szCs w:val="24"/>
          <w:lang w:val="tr-TR"/>
        </w:rPr>
      </w:pPr>
    </w:p>
    <w:p w14:paraId="2FFC5245" w14:textId="77777777" w:rsidR="002D70EB" w:rsidRPr="00942197" w:rsidRDefault="002D70EB" w:rsidP="00786A45">
      <w:pPr>
        <w:spacing w:after="0" w:line="360" w:lineRule="auto"/>
        <w:jc w:val="both"/>
        <w:rPr>
          <w:rFonts w:ascii="Times New Roman" w:hAnsi="Times New Roman" w:cs="Times New Roman"/>
          <w:sz w:val="24"/>
          <w:szCs w:val="24"/>
          <w:lang w:val="tr-TR"/>
        </w:rPr>
      </w:pPr>
    </w:p>
    <w:p w14:paraId="7F406A5A" w14:textId="77777777" w:rsidR="00651C1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lastRenderedPageBreak/>
        <w:t>Şekil I.</w:t>
      </w:r>
      <w:r w:rsidR="00651C18" w:rsidRPr="00942197">
        <w:rPr>
          <w:rFonts w:ascii="Times New Roman" w:hAnsi="Times New Roman" w:cs="Times New Roman"/>
          <w:b/>
          <w:sz w:val="24"/>
          <w:szCs w:val="24"/>
          <w:lang w:val="tr-TR"/>
        </w:rPr>
        <w:t>7 yıl bazında ele geçirilen sigaraların değeri (milyon TL, 2020 fiyatları)</w:t>
      </w:r>
    </w:p>
    <w:p w14:paraId="653CE951" w14:textId="77777777" w:rsidR="00651C18" w:rsidRPr="00942197" w:rsidRDefault="00637D92"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noProof/>
          <w:lang w:val="tr-TR" w:eastAsia="en-GB"/>
        </w:rPr>
        <w:drawing>
          <wp:inline distT="0" distB="0" distL="0" distR="0" wp14:anchorId="38919101" wp14:editId="437497C6">
            <wp:extent cx="5250180" cy="2110903"/>
            <wp:effectExtent l="0" t="0" r="7620" b="10160"/>
            <wp:docPr id="17" name="Chart 17">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CFB48B" w14:textId="25B59140" w:rsidR="00637D92" w:rsidRPr="00942197" w:rsidRDefault="00637D92" w:rsidP="00637D92">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 GM raporları</w:t>
      </w:r>
    </w:p>
    <w:p w14:paraId="774E3CD1" w14:textId="77777777" w:rsidR="00651C1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8 yıl bazında ele geçirilen alkollü içeceklerin değeri (milyon TL, 2020 fiyatları)</w:t>
      </w:r>
    </w:p>
    <w:p w14:paraId="3FCEB838" w14:textId="77777777" w:rsidR="00651C18" w:rsidRPr="00942197" w:rsidRDefault="00637D92"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noProof/>
          <w:lang w:val="tr-TR" w:eastAsia="en-GB"/>
        </w:rPr>
        <w:drawing>
          <wp:inline distT="0" distB="0" distL="0" distR="0" wp14:anchorId="6AEF5A8C" wp14:editId="7B71A1F8">
            <wp:extent cx="5250180" cy="2052320"/>
            <wp:effectExtent l="0" t="0" r="7620" b="17780"/>
            <wp:docPr id="16" name="Chart 16">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7E1DE6" w14:textId="41921327" w:rsidR="00637D92" w:rsidRPr="00942197" w:rsidRDefault="00637D92" w:rsidP="00637D92">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 GM raporları</w:t>
      </w:r>
    </w:p>
    <w:p w14:paraId="194DED6E" w14:textId="77777777" w:rsidR="00651C1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 xml:space="preserve">9 yıl bazında ele geçirilen cep telefonlarının değeri (milyon TL, 2020 fiyatları) </w:t>
      </w:r>
    </w:p>
    <w:p w14:paraId="5D9A4597" w14:textId="77777777" w:rsidR="00651C18" w:rsidRPr="00942197" w:rsidRDefault="00637D92"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noProof/>
          <w:lang w:val="tr-TR" w:eastAsia="en-GB"/>
        </w:rPr>
        <w:drawing>
          <wp:inline distT="0" distB="0" distL="0" distR="0" wp14:anchorId="515FA3B3" wp14:editId="5D17E690">
            <wp:extent cx="5262664" cy="1955260"/>
            <wp:effectExtent l="0" t="0" r="14605" b="6985"/>
            <wp:docPr id="19" name="Chart 19">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6C8747" w14:textId="1BF593EA" w:rsidR="00637D92" w:rsidRPr="00942197" w:rsidRDefault="00637D92" w:rsidP="00637D92">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 GM raporları</w:t>
      </w:r>
    </w:p>
    <w:p w14:paraId="188E64F8"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29C43E16" w14:textId="77777777" w:rsidR="00651C18" w:rsidRPr="00942197" w:rsidRDefault="00F54C0E"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lastRenderedPageBreak/>
        <w:t>Dört</w:t>
      </w:r>
      <w:r w:rsidR="00651C18" w:rsidRPr="00942197">
        <w:rPr>
          <w:rFonts w:ascii="Times New Roman" w:hAnsi="Times New Roman" w:cs="Times New Roman"/>
          <w:sz w:val="24"/>
          <w:szCs w:val="24"/>
          <w:lang w:val="tr-TR"/>
        </w:rPr>
        <w:t xml:space="preserve"> ürünün tamamının birlikte değerlendirilmesinden aşağıdaki çıkarımlarda bulunabiliriz:</w:t>
      </w:r>
    </w:p>
    <w:p w14:paraId="688EA11D" w14:textId="192C4D58" w:rsidR="00651C18" w:rsidRPr="00942197" w:rsidRDefault="00651C18" w:rsidP="003F0DF0">
      <w:pPr>
        <w:pStyle w:val="ListeParagraf"/>
        <w:numPr>
          <w:ilvl w:val="0"/>
          <w:numId w:val="14"/>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GM verilerine göre</w:t>
      </w:r>
      <w:r w:rsidR="00D92E5F"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 xml:space="preserve"> </w:t>
      </w:r>
      <w:r w:rsidR="00F54C0E" w:rsidRPr="00942197">
        <w:rPr>
          <w:rFonts w:ascii="Times New Roman" w:hAnsi="Times New Roman" w:cs="Times New Roman"/>
          <w:sz w:val="24"/>
          <w:szCs w:val="24"/>
          <w:lang w:val="tr-TR"/>
        </w:rPr>
        <w:t>KOM</w:t>
      </w:r>
      <w:r w:rsidRPr="00942197">
        <w:rPr>
          <w:rFonts w:ascii="Times New Roman" w:hAnsi="Times New Roman" w:cs="Times New Roman"/>
          <w:sz w:val="24"/>
          <w:szCs w:val="24"/>
          <w:lang w:val="tr-TR"/>
        </w:rPr>
        <w:t xml:space="preserve"> raporlarındaki eğilimlerin ak</w:t>
      </w:r>
      <w:r w:rsidR="00F54C0E" w:rsidRPr="00942197">
        <w:rPr>
          <w:rFonts w:ascii="Times New Roman" w:hAnsi="Times New Roman" w:cs="Times New Roman"/>
          <w:sz w:val="24"/>
          <w:szCs w:val="24"/>
          <w:lang w:val="tr-TR"/>
        </w:rPr>
        <w:t>sine</w:t>
      </w:r>
      <w:r w:rsidR="00D92E5F" w:rsidRPr="00942197">
        <w:rPr>
          <w:rFonts w:ascii="Times New Roman" w:hAnsi="Times New Roman" w:cs="Times New Roman"/>
          <w:sz w:val="24"/>
          <w:szCs w:val="24"/>
          <w:lang w:val="tr-TR"/>
        </w:rPr>
        <w:t>,</w:t>
      </w:r>
      <w:r w:rsidR="00F54C0E" w:rsidRPr="00942197">
        <w:rPr>
          <w:rFonts w:ascii="Times New Roman" w:hAnsi="Times New Roman" w:cs="Times New Roman"/>
          <w:sz w:val="24"/>
          <w:szCs w:val="24"/>
          <w:lang w:val="tr-TR"/>
        </w:rPr>
        <w:t xml:space="preserve"> ele geçirilen kaçak sigara</w:t>
      </w:r>
      <w:r w:rsidRPr="00942197">
        <w:rPr>
          <w:rFonts w:ascii="Times New Roman" w:hAnsi="Times New Roman" w:cs="Times New Roman"/>
          <w:sz w:val="24"/>
          <w:szCs w:val="24"/>
          <w:lang w:val="tr-TR"/>
        </w:rPr>
        <w:t xml:space="preserve">da azalma görülmemektedir. Hatta 2010'dan itibaren </w:t>
      </w:r>
      <w:r w:rsidR="00F54C0E" w:rsidRPr="00942197">
        <w:rPr>
          <w:rFonts w:ascii="Times New Roman" w:hAnsi="Times New Roman" w:cs="Times New Roman"/>
          <w:sz w:val="24"/>
          <w:szCs w:val="24"/>
          <w:lang w:val="tr-TR"/>
        </w:rPr>
        <w:t>verilerle de teyit edilebilecek</w:t>
      </w:r>
      <w:r w:rsidRPr="00942197">
        <w:rPr>
          <w:rFonts w:ascii="Times New Roman" w:hAnsi="Times New Roman" w:cs="Times New Roman"/>
          <w:sz w:val="24"/>
          <w:szCs w:val="24"/>
          <w:lang w:val="tr-TR"/>
        </w:rPr>
        <w:t xml:space="preserve"> düzenli bir artış gözlenmektedir.</w:t>
      </w:r>
    </w:p>
    <w:p w14:paraId="42C7CE8B" w14:textId="4BD219DF" w:rsidR="00651C18" w:rsidRPr="00942197" w:rsidRDefault="00D92E5F" w:rsidP="003F0DF0">
      <w:pPr>
        <w:pStyle w:val="ListeParagraf"/>
        <w:numPr>
          <w:ilvl w:val="0"/>
          <w:numId w:val="14"/>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Hem GM hem de </w:t>
      </w:r>
      <w:r w:rsidR="00F54C0E" w:rsidRPr="00942197">
        <w:rPr>
          <w:rFonts w:ascii="Times New Roman" w:hAnsi="Times New Roman" w:cs="Times New Roman"/>
          <w:sz w:val="24"/>
          <w:szCs w:val="24"/>
          <w:lang w:val="tr-TR"/>
        </w:rPr>
        <w:t>KOM</w:t>
      </w:r>
      <w:r w:rsidR="00651C18" w:rsidRPr="00942197">
        <w:rPr>
          <w:rFonts w:ascii="Times New Roman" w:hAnsi="Times New Roman" w:cs="Times New Roman"/>
          <w:sz w:val="24"/>
          <w:szCs w:val="24"/>
          <w:lang w:val="tr-TR"/>
        </w:rPr>
        <w:t xml:space="preserve"> </w:t>
      </w:r>
      <w:r w:rsidRPr="00942197">
        <w:rPr>
          <w:rFonts w:ascii="Times New Roman" w:hAnsi="Times New Roman" w:cs="Times New Roman"/>
          <w:sz w:val="24"/>
          <w:szCs w:val="24"/>
          <w:lang w:val="tr-TR"/>
        </w:rPr>
        <w:t xml:space="preserve">verilerinde </w:t>
      </w:r>
      <w:r w:rsidR="00651C18" w:rsidRPr="00942197">
        <w:rPr>
          <w:rFonts w:ascii="Times New Roman" w:hAnsi="Times New Roman" w:cs="Times New Roman"/>
          <w:sz w:val="24"/>
          <w:szCs w:val="24"/>
          <w:lang w:val="tr-TR"/>
        </w:rPr>
        <w:t>son yıllarda alkollü içecek</w:t>
      </w:r>
      <w:r w:rsidR="00F54C0E" w:rsidRPr="00942197">
        <w:rPr>
          <w:rFonts w:ascii="Times New Roman" w:hAnsi="Times New Roman" w:cs="Times New Roman"/>
          <w:sz w:val="24"/>
          <w:szCs w:val="24"/>
          <w:lang w:val="tr-TR"/>
        </w:rPr>
        <w:t xml:space="preserve"> konusunda </w:t>
      </w:r>
      <w:r w:rsidR="00651C18" w:rsidRPr="00942197">
        <w:rPr>
          <w:rFonts w:ascii="Times New Roman" w:hAnsi="Times New Roman" w:cs="Times New Roman"/>
          <w:sz w:val="24"/>
          <w:szCs w:val="24"/>
          <w:lang w:val="tr-TR"/>
        </w:rPr>
        <w:t xml:space="preserve">artış görülmektedir. </w:t>
      </w:r>
      <w:r w:rsidRPr="00942197">
        <w:rPr>
          <w:rFonts w:ascii="Times New Roman" w:hAnsi="Times New Roman" w:cs="Times New Roman"/>
          <w:sz w:val="24"/>
          <w:szCs w:val="24"/>
          <w:lang w:val="tr-TR"/>
        </w:rPr>
        <w:t>Son</w:t>
      </w:r>
      <w:r w:rsidR="00651C18" w:rsidRPr="00942197">
        <w:rPr>
          <w:rFonts w:ascii="Times New Roman" w:hAnsi="Times New Roman" w:cs="Times New Roman"/>
          <w:sz w:val="24"/>
          <w:szCs w:val="24"/>
          <w:lang w:val="tr-TR"/>
        </w:rPr>
        <w:t xml:space="preserve"> yıllarda </w:t>
      </w:r>
      <w:r w:rsidR="001012B6" w:rsidRPr="00942197">
        <w:rPr>
          <w:rFonts w:ascii="Times New Roman" w:hAnsi="Times New Roman" w:cs="Times New Roman"/>
          <w:sz w:val="24"/>
          <w:szCs w:val="24"/>
          <w:lang w:val="tr-TR"/>
        </w:rPr>
        <w:t xml:space="preserve">alkollü içecek kaçakçılığında </w:t>
      </w:r>
      <w:r w:rsidR="00651C18" w:rsidRPr="00942197">
        <w:rPr>
          <w:rFonts w:ascii="Times New Roman" w:hAnsi="Times New Roman" w:cs="Times New Roman"/>
          <w:sz w:val="24"/>
          <w:szCs w:val="24"/>
          <w:lang w:val="tr-TR"/>
        </w:rPr>
        <w:t>görülen sert artış</w:t>
      </w:r>
      <w:r w:rsidR="001012B6" w:rsidRPr="00942197">
        <w:rPr>
          <w:rFonts w:ascii="Times New Roman" w:hAnsi="Times New Roman" w:cs="Times New Roman"/>
          <w:sz w:val="24"/>
          <w:szCs w:val="24"/>
          <w:lang w:val="tr-TR"/>
        </w:rPr>
        <w:t xml:space="preserve"> ile</w:t>
      </w:r>
      <w:r w:rsidRPr="00942197">
        <w:rPr>
          <w:rFonts w:ascii="Times New Roman" w:hAnsi="Times New Roman" w:cs="Times New Roman"/>
          <w:sz w:val="24"/>
          <w:szCs w:val="24"/>
          <w:lang w:val="tr-TR"/>
        </w:rPr>
        <w:t xml:space="preserve"> </w:t>
      </w:r>
      <w:r w:rsidR="00C2535B">
        <w:rPr>
          <w:rFonts w:ascii="Times New Roman" w:hAnsi="Times New Roman" w:cs="Times New Roman"/>
          <w:sz w:val="24"/>
          <w:szCs w:val="24"/>
          <w:lang w:val="tr-TR"/>
        </w:rPr>
        <w:t>ÖTV</w:t>
      </w:r>
      <w:r w:rsidR="00F54C0E" w:rsidRPr="00942197">
        <w:rPr>
          <w:rFonts w:ascii="Times New Roman" w:hAnsi="Times New Roman" w:cs="Times New Roman"/>
          <w:sz w:val="24"/>
          <w:szCs w:val="24"/>
          <w:lang w:val="tr-TR"/>
        </w:rPr>
        <w:t>’nde</w:t>
      </w:r>
      <w:r w:rsidR="00651C18" w:rsidRPr="00942197">
        <w:rPr>
          <w:rFonts w:ascii="Times New Roman" w:hAnsi="Times New Roman" w:cs="Times New Roman"/>
          <w:sz w:val="24"/>
          <w:szCs w:val="24"/>
          <w:lang w:val="tr-TR"/>
        </w:rPr>
        <w:t>ki büyük artışlar sebebiyle alkollü ürün fiyatlarında</w:t>
      </w:r>
      <w:r w:rsidRPr="00942197">
        <w:rPr>
          <w:rFonts w:ascii="Times New Roman" w:hAnsi="Times New Roman" w:cs="Times New Roman"/>
          <w:sz w:val="24"/>
          <w:szCs w:val="24"/>
          <w:lang w:val="tr-TR"/>
        </w:rPr>
        <w:t xml:space="preserve"> görülen</w:t>
      </w:r>
      <w:r w:rsidR="00651C18" w:rsidRPr="00942197">
        <w:rPr>
          <w:rFonts w:ascii="Times New Roman" w:hAnsi="Times New Roman" w:cs="Times New Roman"/>
          <w:sz w:val="24"/>
          <w:szCs w:val="24"/>
          <w:lang w:val="tr-TR"/>
        </w:rPr>
        <w:t xml:space="preserve"> büyük </w:t>
      </w:r>
      <w:r w:rsidRPr="00942197">
        <w:rPr>
          <w:rFonts w:ascii="Times New Roman" w:hAnsi="Times New Roman" w:cs="Times New Roman"/>
          <w:sz w:val="24"/>
          <w:szCs w:val="24"/>
          <w:lang w:val="tr-TR"/>
        </w:rPr>
        <w:t xml:space="preserve">artışlar arasındaki ilişki çok açıktır. </w:t>
      </w:r>
    </w:p>
    <w:p w14:paraId="064B91C0" w14:textId="4FEB5002" w:rsidR="00651C18" w:rsidRPr="00942197" w:rsidRDefault="00651C18" w:rsidP="003F0DF0">
      <w:pPr>
        <w:pStyle w:val="ListeParagraf"/>
        <w:numPr>
          <w:ilvl w:val="0"/>
          <w:numId w:val="14"/>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2014 ve 2015'te ele geçirilen sırasıyla cep telefonu ve akarya</w:t>
      </w:r>
      <w:r w:rsidR="001012B6" w:rsidRPr="00942197">
        <w:rPr>
          <w:rFonts w:ascii="Times New Roman" w:hAnsi="Times New Roman" w:cs="Times New Roman"/>
          <w:sz w:val="24"/>
          <w:szCs w:val="24"/>
          <w:lang w:val="tr-TR"/>
        </w:rPr>
        <w:t>kıt miktarı oldukça fazla olup</w:t>
      </w:r>
      <w:r w:rsidRPr="00942197">
        <w:rPr>
          <w:rFonts w:ascii="Times New Roman" w:hAnsi="Times New Roman" w:cs="Times New Roman"/>
          <w:sz w:val="24"/>
          <w:szCs w:val="24"/>
          <w:lang w:val="tr-TR"/>
        </w:rPr>
        <w:t xml:space="preserve"> bu da </w:t>
      </w:r>
      <w:r w:rsidR="001012B6" w:rsidRPr="00942197">
        <w:rPr>
          <w:rFonts w:ascii="Times New Roman" w:hAnsi="Times New Roman" w:cs="Times New Roman"/>
          <w:sz w:val="24"/>
          <w:szCs w:val="24"/>
          <w:lang w:val="tr-TR"/>
        </w:rPr>
        <w:t>KOM</w:t>
      </w:r>
      <w:r w:rsidRPr="00942197">
        <w:rPr>
          <w:rFonts w:ascii="Times New Roman" w:hAnsi="Times New Roman" w:cs="Times New Roman"/>
          <w:sz w:val="24"/>
          <w:szCs w:val="24"/>
          <w:lang w:val="tr-TR"/>
        </w:rPr>
        <w:t xml:space="preserve"> </w:t>
      </w:r>
      <w:r w:rsidR="00BC6197" w:rsidRPr="00942197">
        <w:rPr>
          <w:rFonts w:ascii="Times New Roman" w:hAnsi="Times New Roman" w:cs="Times New Roman"/>
          <w:sz w:val="24"/>
          <w:szCs w:val="24"/>
          <w:lang w:val="tr-TR"/>
        </w:rPr>
        <w:t>verileri</w:t>
      </w:r>
      <w:r w:rsidRPr="00942197">
        <w:rPr>
          <w:rFonts w:ascii="Times New Roman" w:hAnsi="Times New Roman" w:cs="Times New Roman"/>
          <w:sz w:val="24"/>
          <w:szCs w:val="24"/>
          <w:lang w:val="tr-TR"/>
        </w:rPr>
        <w:t xml:space="preserve"> ile örtüşmektedir.</w:t>
      </w:r>
    </w:p>
    <w:p w14:paraId="1C2331C4" w14:textId="5E85F37D" w:rsidR="00651C18" w:rsidRPr="00942197" w:rsidRDefault="00651C18" w:rsidP="003F0DF0">
      <w:pPr>
        <w:pStyle w:val="ListeParagraf"/>
        <w:numPr>
          <w:ilvl w:val="0"/>
          <w:numId w:val="14"/>
        </w:num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Alkollü içecekler ve sigaralarda</w:t>
      </w:r>
      <w:r w:rsidR="001012B6" w:rsidRPr="00942197">
        <w:rPr>
          <w:rFonts w:ascii="Times New Roman" w:hAnsi="Times New Roman" w:cs="Times New Roman"/>
          <w:sz w:val="24"/>
          <w:szCs w:val="24"/>
          <w:lang w:val="tr-TR"/>
        </w:rPr>
        <w:t xml:space="preserve"> artma eğilimi görülürken 2015’te</w:t>
      </w:r>
      <w:r w:rsidRPr="00942197">
        <w:rPr>
          <w:rFonts w:ascii="Times New Roman" w:hAnsi="Times New Roman" w:cs="Times New Roman"/>
          <w:sz w:val="24"/>
          <w:szCs w:val="24"/>
          <w:lang w:val="tr-TR"/>
        </w:rPr>
        <w:t>n sonra ele geçirilen akaryakıt ve cep telefonunda azalma görülmektedir.</w:t>
      </w:r>
      <w:r w:rsidR="00E22359" w:rsidRPr="00942197">
        <w:rPr>
          <w:rFonts w:ascii="Times New Roman" w:hAnsi="Times New Roman" w:cs="Times New Roman"/>
          <w:sz w:val="24"/>
          <w:szCs w:val="24"/>
          <w:lang w:val="tr-TR"/>
        </w:rPr>
        <w:t xml:space="preserve"> Bu </w:t>
      </w:r>
      <w:r w:rsidR="002E6077" w:rsidRPr="00942197">
        <w:rPr>
          <w:rFonts w:ascii="Times New Roman" w:hAnsi="Times New Roman" w:cs="Times New Roman"/>
          <w:sz w:val="24"/>
          <w:szCs w:val="24"/>
          <w:lang w:val="tr-TR"/>
        </w:rPr>
        <w:t>olgu</w:t>
      </w:r>
      <w:r w:rsidR="00E22359" w:rsidRPr="00942197">
        <w:rPr>
          <w:rFonts w:ascii="Times New Roman" w:hAnsi="Times New Roman" w:cs="Times New Roman"/>
          <w:sz w:val="24"/>
          <w:szCs w:val="24"/>
          <w:lang w:val="tr-TR"/>
        </w:rPr>
        <w:t xml:space="preserve"> d</w:t>
      </w:r>
      <w:r w:rsidR="002E6077" w:rsidRPr="00942197">
        <w:rPr>
          <w:rFonts w:ascii="Times New Roman" w:hAnsi="Times New Roman" w:cs="Times New Roman"/>
          <w:sz w:val="24"/>
          <w:szCs w:val="24"/>
          <w:lang w:val="tr-TR"/>
        </w:rPr>
        <w:t>a</w:t>
      </w:r>
      <w:r w:rsidR="00E22359" w:rsidRPr="00942197">
        <w:rPr>
          <w:rFonts w:ascii="Times New Roman" w:hAnsi="Times New Roman" w:cs="Times New Roman"/>
          <w:sz w:val="24"/>
          <w:szCs w:val="24"/>
          <w:lang w:val="tr-TR"/>
        </w:rPr>
        <w:t xml:space="preserve"> KOM verileri ile uyum göstermektedir.</w:t>
      </w:r>
    </w:p>
    <w:p w14:paraId="0D38FCD4" w14:textId="77777777" w:rsidR="00651C18" w:rsidRPr="00942197" w:rsidRDefault="00651C18"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 xml:space="preserve">Tablo </w:t>
      </w:r>
      <w:r w:rsidR="001012B6" w:rsidRPr="00942197">
        <w:rPr>
          <w:rFonts w:ascii="Times New Roman" w:hAnsi="Times New Roman" w:cs="Times New Roman"/>
          <w:b/>
          <w:sz w:val="24"/>
          <w:szCs w:val="24"/>
          <w:lang w:val="tr-TR"/>
        </w:rPr>
        <w:t>I</w:t>
      </w:r>
      <w:r w:rsidRPr="00942197">
        <w:rPr>
          <w:rFonts w:ascii="Times New Roman" w:hAnsi="Times New Roman" w:cs="Times New Roman"/>
          <w:b/>
          <w:sz w:val="24"/>
          <w:szCs w:val="24"/>
          <w:lang w:val="tr-TR"/>
        </w:rPr>
        <w:t xml:space="preserve">.1 </w:t>
      </w:r>
      <w:r w:rsidR="001012B6" w:rsidRPr="00942197">
        <w:rPr>
          <w:rFonts w:ascii="Times New Roman" w:hAnsi="Times New Roman" w:cs="Times New Roman"/>
          <w:b/>
          <w:sz w:val="24"/>
          <w:szCs w:val="24"/>
          <w:lang w:val="tr-TR"/>
        </w:rPr>
        <w:t>İncelenen dört</w:t>
      </w:r>
      <w:r w:rsidRPr="00942197">
        <w:rPr>
          <w:rFonts w:ascii="Times New Roman" w:hAnsi="Times New Roman" w:cs="Times New Roman"/>
          <w:b/>
          <w:sz w:val="24"/>
          <w:szCs w:val="24"/>
          <w:lang w:val="tr-TR"/>
        </w:rPr>
        <w:t xml:space="preserve"> malın GM raporlarına göre toplam ele geçirilen mallar ve uyuşturucu içerisindeki yıllık payı </w:t>
      </w:r>
    </w:p>
    <w:tbl>
      <w:tblPr>
        <w:tblW w:w="7938" w:type="dxa"/>
        <w:tblLook w:val="04A0" w:firstRow="1" w:lastRow="0" w:firstColumn="1" w:lastColumn="0" w:noHBand="0" w:noVBand="1"/>
      </w:tblPr>
      <w:tblGrid>
        <w:gridCol w:w="1035"/>
        <w:gridCol w:w="1340"/>
        <w:gridCol w:w="1340"/>
        <w:gridCol w:w="1340"/>
        <w:gridCol w:w="1340"/>
        <w:gridCol w:w="1630"/>
      </w:tblGrid>
      <w:tr w:rsidR="00C269AB" w:rsidRPr="00DE26B4" w14:paraId="7E84DB7E" w14:textId="77777777" w:rsidTr="00573FA3">
        <w:trPr>
          <w:trHeight w:hRule="exact" w:val="1023"/>
        </w:trPr>
        <w:tc>
          <w:tcPr>
            <w:tcW w:w="948" w:type="dxa"/>
            <w:tcBorders>
              <w:top w:val="single" w:sz="4" w:space="0" w:color="auto"/>
              <w:left w:val="nil"/>
              <w:bottom w:val="single" w:sz="4" w:space="0" w:color="auto"/>
              <w:right w:val="nil"/>
            </w:tcBorders>
            <w:shd w:val="clear" w:color="F1F1F1" w:fill="FFFFFF"/>
            <w:hideMark/>
          </w:tcPr>
          <w:p w14:paraId="078DA759" w14:textId="77777777" w:rsidR="00C269AB" w:rsidRPr="00DE26B4" w:rsidRDefault="00C269AB" w:rsidP="00573FA3">
            <w:pPr>
              <w:spacing w:after="0" w:line="360" w:lineRule="auto"/>
              <w:jc w:val="both"/>
              <w:rPr>
                <w:rFonts w:ascii="Times New Roman" w:eastAsia="Times New Roman" w:hAnsi="Times New Roman" w:cs="Times New Roman"/>
                <w:lang w:val="tr-TR"/>
              </w:rPr>
            </w:pPr>
            <w:r w:rsidRPr="00DE26B4">
              <w:rPr>
                <w:rFonts w:ascii="Times New Roman" w:eastAsia="Times New Roman" w:hAnsi="Times New Roman" w:cs="Times New Roman"/>
                <w:lang w:val="tr-TR"/>
              </w:rPr>
              <w:t> </w:t>
            </w:r>
          </w:p>
        </w:tc>
        <w:tc>
          <w:tcPr>
            <w:tcW w:w="1340" w:type="dxa"/>
            <w:tcBorders>
              <w:top w:val="single" w:sz="4" w:space="0" w:color="auto"/>
              <w:left w:val="nil"/>
              <w:bottom w:val="single" w:sz="4" w:space="0" w:color="auto"/>
              <w:right w:val="nil"/>
            </w:tcBorders>
            <w:shd w:val="clear" w:color="F1F1F1" w:fill="FFFFFF"/>
            <w:vAlign w:val="center"/>
            <w:hideMark/>
          </w:tcPr>
          <w:p w14:paraId="6059C4C4" w14:textId="77777777" w:rsidR="00C269AB" w:rsidRPr="00DE26B4" w:rsidRDefault="00C269AB" w:rsidP="00573FA3">
            <w:pPr>
              <w:spacing w:after="0" w:line="360" w:lineRule="auto"/>
              <w:rPr>
                <w:rFonts w:ascii="Times New Roman" w:eastAsia="Times New Roman" w:hAnsi="Times New Roman" w:cs="Times New Roman"/>
                <w:lang w:val="tr-TR"/>
              </w:rPr>
            </w:pPr>
            <w:r>
              <w:rPr>
                <w:rFonts w:ascii="Times New Roman" w:eastAsia="Times New Roman" w:hAnsi="Times New Roman" w:cs="Times New Roman"/>
                <w:lang w:val="tr-TR"/>
              </w:rPr>
              <w:t>Akaryakıt</w:t>
            </w:r>
          </w:p>
        </w:tc>
        <w:tc>
          <w:tcPr>
            <w:tcW w:w="1340" w:type="dxa"/>
            <w:tcBorders>
              <w:top w:val="single" w:sz="4" w:space="0" w:color="auto"/>
              <w:left w:val="nil"/>
              <w:bottom w:val="single" w:sz="4" w:space="0" w:color="auto"/>
              <w:right w:val="nil"/>
            </w:tcBorders>
            <w:shd w:val="clear" w:color="F1F1F1" w:fill="FFFFFF"/>
            <w:vAlign w:val="center"/>
            <w:hideMark/>
          </w:tcPr>
          <w:p w14:paraId="6EDE7F52" w14:textId="77777777" w:rsidR="00C269AB" w:rsidRPr="00DE26B4" w:rsidRDefault="00C269AB" w:rsidP="00573FA3">
            <w:pPr>
              <w:spacing w:after="0" w:line="360" w:lineRule="auto"/>
              <w:rPr>
                <w:rFonts w:ascii="Times New Roman" w:eastAsia="Times New Roman" w:hAnsi="Times New Roman" w:cs="Times New Roman"/>
                <w:lang w:val="tr-TR"/>
              </w:rPr>
            </w:pPr>
            <w:r>
              <w:rPr>
                <w:rFonts w:ascii="Times New Roman" w:eastAsia="Times New Roman" w:hAnsi="Times New Roman" w:cs="Times New Roman"/>
                <w:lang w:val="tr-TR"/>
              </w:rPr>
              <w:t>Alkollü İçki</w:t>
            </w:r>
          </w:p>
        </w:tc>
        <w:tc>
          <w:tcPr>
            <w:tcW w:w="1340" w:type="dxa"/>
            <w:tcBorders>
              <w:top w:val="single" w:sz="4" w:space="0" w:color="auto"/>
              <w:left w:val="nil"/>
              <w:bottom w:val="single" w:sz="4" w:space="0" w:color="auto"/>
              <w:right w:val="nil"/>
            </w:tcBorders>
            <w:shd w:val="clear" w:color="F1F1F1" w:fill="FFFFFF"/>
            <w:vAlign w:val="center"/>
            <w:hideMark/>
          </w:tcPr>
          <w:p w14:paraId="68C7711C" w14:textId="77777777" w:rsidR="00C269AB" w:rsidRPr="00DE26B4" w:rsidRDefault="00C269AB" w:rsidP="00573FA3">
            <w:pPr>
              <w:spacing w:after="0" w:line="360" w:lineRule="auto"/>
              <w:rPr>
                <w:rFonts w:ascii="Times New Roman" w:eastAsia="Times New Roman" w:hAnsi="Times New Roman" w:cs="Times New Roman"/>
                <w:lang w:val="tr-TR"/>
              </w:rPr>
            </w:pPr>
            <w:r>
              <w:rPr>
                <w:rFonts w:ascii="Times New Roman" w:eastAsia="Times New Roman" w:hAnsi="Times New Roman" w:cs="Times New Roman"/>
                <w:lang w:val="tr-TR"/>
              </w:rPr>
              <w:t>Sigara</w:t>
            </w:r>
          </w:p>
        </w:tc>
        <w:tc>
          <w:tcPr>
            <w:tcW w:w="1340" w:type="dxa"/>
            <w:tcBorders>
              <w:top w:val="single" w:sz="4" w:space="0" w:color="auto"/>
              <w:left w:val="nil"/>
              <w:bottom w:val="single" w:sz="4" w:space="0" w:color="auto"/>
              <w:right w:val="nil"/>
            </w:tcBorders>
            <w:shd w:val="clear" w:color="F1F1F1" w:fill="FFFFFF"/>
            <w:vAlign w:val="center"/>
            <w:hideMark/>
          </w:tcPr>
          <w:p w14:paraId="464B36FB" w14:textId="77777777" w:rsidR="00C269AB" w:rsidRPr="00DE26B4" w:rsidRDefault="00C269AB" w:rsidP="00573FA3">
            <w:pPr>
              <w:spacing w:after="0" w:line="360" w:lineRule="auto"/>
              <w:rPr>
                <w:rFonts w:ascii="Times New Roman" w:eastAsia="Times New Roman" w:hAnsi="Times New Roman" w:cs="Times New Roman"/>
                <w:lang w:val="tr-TR"/>
              </w:rPr>
            </w:pPr>
            <w:r>
              <w:rPr>
                <w:rFonts w:ascii="Times New Roman" w:eastAsia="Times New Roman" w:hAnsi="Times New Roman" w:cs="Times New Roman"/>
                <w:lang w:val="tr-TR"/>
              </w:rPr>
              <w:t>Cep Telefonu</w:t>
            </w:r>
          </w:p>
        </w:tc>
        <w:tc>
          <w:tcPr>
            <w:tcW w:w="1630" w:type="dxa"/>
            <w:tcBorders>
              <w:top w:val="single" w:sz="4" w:space="0" w:color="auto"/>
              <w:left w:val="nil"/>
              <w:bottom w:val="single" w:sz="4" w:space="0" w:color="auto"/>
              <w:right w:val="nil"/>
            </w:tcBorders>
            <w:shd w:val="clear" w:color="F1F1F1" w:fill="FFFFFF"/>
            <w:vAlign w:val="center"/>
            <w:hideMark/>
          </w:tcPr>
          <w:p w14:paraId="4E892608" w14:textId="77777777" w:rsidR="00C269AB" w:rsidRPr="00DE26B4" w:rsidRDefault="00C269AB" w:rsidP="00573FA3">
            <w:pPr>
              <w:spacing w:after="0" w:line="360" w:lineRule="auto"/>
              <w:rPr>
                <w:rFonts w:ascii="Times New Roman" w:eastAsia="Times New Roman" w:hAnsi="Times New Roman" w:cs="Times New Roman"/>
                <w:lang w:val="tr-TR"/>
              </w:rPr>
            </w:pPr>
            <w:r>
              <w:rPr>
                <w:rFonts w:ascii="Times New Roman" w:eastAsia="Times New Roman" w:hAnsi="Times New Roman" w:cs="Times New Roman"/>
                <w:lang w:val="tr-TR"/>
              </w:rPr>
              <w:t>Toplam</w:t>
            </w:r>
            <w:r w:rsidRPr="00DE26B4">
              <w:rPr>
                <w:rFonts w:ascii="Times New Roman" w:eastAsia="Times New Roman" w:hAnsi="Times New Roman" w:cs="Times New Roman"/>
                <w:lang w:val="tr-TR"/>
              </w:rPr>
              <w:t xml:space="preserve"> (</w:t>
            </w:r>
            <w:r>
              <w:rPr>
                <w:rFonts w:ascii="Times New Roman" w:eastAsia="Times New Roman" w:hAnsi="Times New Roman" w:cs="Times New Roman"/>
                <w:lang w:val="tr-TR"/>
              </w:rPr>
              <w:t xml:space="preserve">2020 Fiyatlarıyla)  Milyon </w:t>
            </w:r>
            <w:r w:rsidRPr="00DE26B4">
              <w:rPr>
                <w:rFonts w:ascii="Times New Roman" w:eastAsia="Times New Roman" w:hAnsi="Times New Roman" w:cs="Times New Roman"/>
                <w:lang w:val="tr-TR"/>
              </w:rPr>
              <w:t>TL)</w:t>
            </w:r>
          </w:p>
        </w:tc>
      </w:tr>
      <w:tr w:rsidR="00C269AB" w:rsidRPr="00DE26B4" w14:paraId="1452DB9B" w14:textId="77777777" w:rsidTr="00573FA3">
        <w:trPr>
          <w:trHeight w:hRule="exact" w:val="340"/>
        </w:trPr>
        <w:tc>
          <w:tcPr>
            <w:tcW w:w="948" w:type="dxa"/>
            <w:tcBorders>
              <w:top w:val="nil"/>
              <w:left w:val="nil"/>
              <w:bottom w:val="nil"/>
              <w:right w:val="nil"/>
            </w:tcBorders>
            <w:shd w:val="clear" w:color="F1F1F1" w:fill="FFFFFF"/>
            <w:noWrap/>
            <w:hideMark/>
          </w:tcPr>
          <w:p w14:paraId="49E561C4"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2010</w:t>
            </w:r>
          </w:p>
        </w:tc>
        <w:tc>
          <w:tcPr>
            <w:tcW w:w="1340" w:type="dxa"/>
            <w:tcBorders>
              <w:top w:val="nil"/>
              <w:left w:val="nil"/>
              <w:bottom w:val="nil"/>
              <w:right w:val="nil"/>
            </w:tcBorders>
            <w:shd w:val="clear" w:color="F1F1F1" w:fill="FFFFFF"/>
            <w:noWrap/>
            <w:hideMark/>
          </w:tcPr>
          <w:p w14:paraId="7FE472BE"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6.1%</w:t>
            </w:r>
          </w:p>
        </w:tc>
        <w:tc>
          <w:tcPr>
            <w:tcW w:w="1340" w:type="dxa"/>
            <w:tcBorders>
              <w:top w:val="nil"/>
              <w:left w:val="nil"/>
              <w:bottom w:val="nil"/>
              <w:right w:val="nil"/>
            </w:tcBorders>
            <w:shd w:val="clear" w:color="F1F1F1" w:fill="FFFFFF"/>
            <w:noWrap/>
            <w:hideMark/>
          </w:tcPr>
          <w:p w14:paraId="7A12DB5B"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w:t>
            </w:r>
          </w:p>
        </w:tc>
        <w:tc>
          <w:tcPr>
            <w:tcW w:w="1340" w:type="dxa"/>
            <w:tcBorders>
              <w:top w:val="nil"/>
              <w:left w:val="nil"/>
              <w:bottom w:val="nil"/>
              <w:right w:val="nil"/>
            </w:tcBorders>
            <w:shd w:val="clear" w:color="F1F1F1" w:fill="FFFFFF"/>
            <w:noWrap/>
            <w:hideMark/>
          </w:tcPr>
          <w:p w14:paraId="40762779"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2.7%</w:t>
            </w:r>
          </w:p>
        </w:tc>
        <w:tc>
          <w:tcPr>
            <w:tcW w:w="1340" w:type="dxa"/>
            <w:tcBorders>
              <w:top w:val="nil"/>
              <w:left w:val="nil"/>
              <w:bottom w:val="nil"/>
              <w:right w:val="nil"/>
            </w:tcBorders>
            <w:shd w:val="clear" w:color="F1F1F1" w:fill="FFFFFF"/>
            <w:noWrap/>
            <w:hideMark/>
          </w:tcPr>
          <w:p w14:paraId="0FD518B6"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1.2%</w:t>
            </w:r>
          </w:p>
        </w:tc>
        <w:tc>
          <w:tcPr>
            <w:tcW w:w="1630" w:type="dxa"/>
            <w:tcBorders>
              <w:top w:val="nil"/>
              <w:left w:val="nil"/>
              <w:bottom w:val="nil"/>
              <w:right w:val="nil"/>
            </w:tcBorders>
            <w:shd w:val="clear" w:color="F1F1F1" w:fill="FFFFFF"/>
            <w:noWrap/>
            <w:hideMark/>
          </w:tcPr>
          <w:p w14:paraId="7D21CA17"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1,148</w:t>
            </w:r>
          </w:p>
        </w:tc>
      </w:tr>
      <w:tr w:rsidR="00C269AB" w:rsidRPr="00DE26B4" w14:paraId="2A36D0D8" w14:textId="77777777" w:rsidTr="00573FA3">
        <w:trPr>
          <w:trHeight w:hRule="exact" w:val="340"/>
        </w:trPr>
        <w:tc>
          <w:tcPr>
            <w:tcW w:w="948" w:type="dxa"/>
            <w:tcBorders>
              <w:top w:val="nil"/>
              <w:left w:val="nil"/>
              <w:bottom w:val="nil"/>
              <w:right w:val="nil"/>
            </w:tcBorders>
            <w:shd w:val="clear" w:color="F1F1F1" w:fill="FFFFFF"/>
            <w:noWrap/>
            <w:hideMark/>
          </w:tcPr>
          <w:p w14:paraId="49BF778A"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2011</w:t>
            </w:r>
          </w:p>
        </w:tc>
        <w:tc>
          <w:tcPr>
            <w:tcW w:w="1340" w:type="dxa"/>
            <w:tcBorders>
              <w:top w:val="nil"/>
              <w:left w:val="nil"/>
              <w:bottom w:val="nil"/>
              <w:right w:val="nil"/>
            </w:tcBorders>
            <w:shd w:val="clear" w:color="F1F1F1" w:fill="FFFFFF"/>
            <w:noWrap/>
            <w:hideMark/>
          </w:tcPr>
          <w:p w14:paraId="5159C5BE"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8.7%</w:t>
            </w:r>
          </w:p>
        </w:tc>
        <w:tc>
          <w:tcPr>
            <w:tcW w:w="1340" w:type="dxa"/>
            <w:tcBorders>
              <w:top w:val="nil"/>
              <w:left w:val="nil"/>
              <w:bottom w:val="nil"/>
              <w:right w:val="nil"/>
            </w:tcBorders>
            <w:shd w:val="clear" w:color="F1F1F1" w:fill="FFFFFF"/>
            <w:noWrap/>
            <w:hideMark/>
          </w:tcPr>
          <w:p w14:paraId="7C03F757"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1.7%</w:t>
            </w:r>
          </w:p>
        </w:tc>
        <w:tc>
          <w:tcPr>
            <w:tcW w:w="1340" w:type="dxa"/>
            <w:tcBorders>
              <w:top w:val="nil"/>
              <w:left w:val="nil"/>
              <w:bottom w:val="nil"/>
              <w:right w:val="nil"/>
            </w:tcBorders>
            <w:shd w:val="clear" w:color="F1F1F1" w:fill="FFFFFF"/>
            <w:noWrap/>
            <w:hideMark/>
          </w:tcPr>
          <w:p w14:paraId="3F34C555"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3.4%</w:t>
            </w:r>
          </w:p>
        </w:tc>
        <w:tc>
          <w:tcPr>
            <w:tcW w:w="1340" w:type="dxa"/>
            <w:tcBorders>
              <w:top w:val="nil"/>
              <w:left w:val="nil"/>
              <w:bottom w:val="nil"/>
              <w:right w:val="nil"/>
            </w:tcBorders>
            <w:shd w:val="clear" w:color="F1F1F1" w:fill="FFFFFF"/>
            <w:noWrap/>
            <w:hideMark/>
          </w:tcPr>
          <w:p w14:paraId="66832A1D"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2.4%</w:t>
            </w:r>
          </w:p>
        </w:tc>
        <w:tc>
          <w:tcPr>
            <w:tcW w:w="1630" w:type="dxa"/>
            <w:tcBorders>
              <w:top w:val="nil"/>
              <w:left w:val="nil"/>
              <w:bottom w:val="nil"/>
              <w:right w:val="nil"/>
            </w:tcBorders>
            <w:shd w:val="clear" w:color="F1F1F1" w:fill="FFFFFF"/>
            <w:noWrap/>
            <w:hideMark/>
          </w:tcPr>
          <w:p w14:paraId="50F38B60"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1,528</w:t>
            </w:r>
          </w:p>
        </w:tc>
      </w:tr>
      <w:tr w:rsidR="00C269AB" w:rsidRPr="00DE26B4" w14:paraId="14B82937" w14:textId="77777777" w:rsidTr="00573FA3">
        <w:trPr>
          <w:trHeight w:hRule="exact" w:val="340"/>
        </w:trPr>
        <w:tc>
          <w:tcPr>
            <w:tcW w:w="948" w:type="dxa"/>
            <w:tcBorders>
              <w:top w:val="nil"/>
              <w:left w:val="nil"/>
              <w:bottom w:val="nil"/>
              <w:right w:val="nil"/>
            </w:tcBorders>
            <w:shd w:val="clear" w:color="F1F1F1" w:fill="FFFFFF"/>
            <w:noWrap/>
            <w:hideMark/>
          </w:tcPr>
          <w:p w14:paraId="13F6C8AF"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2012</w:t>
            </w:r>
          </w:p>
        </w:tc>
        <w:tc>
          <w:tcPr>
            <w:tcW w:w="1340" w:type="dxa"/>
            <w:tcBorders>
              <w:top w:val="nil"/>
              <w:left w:val="nil"/>
              <w:bottom w:val="nil"/>
              <w:right w:val="nil"/>
            </w:tcBorders>
            <w:shd w:val="clear" w:color="F1F1F1" w:fill="FFFFFF"/>
            <w:noWrap/>
            <w:hideMark/>
          </w:tcPr>
          <w:p w14:paraId="7D7DAFB9"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15.2%</w:t>
            </w:r>
          </w:p>
        </w:tc>
        <w:tc>
          <w:tcPr>
            <w:tcW w:w="1340" w:type="dxa"/>
            <w:tcBorders>
              <w:top w:val="nil"/>
              <w:left w:val="nil"/>
              <w:bottom w:val="nil"/>
              <w:right w:val="nil"/>
            </w:tcBorders>
            <w:shd w:val="clear" w:color="F1F1F1" w:fill="FFFFFF"/>
            <w:noWrap/>
            <w:hideMark/>
          </w:tcPr>
          <w:p w14:paraId="59CB375A"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3.5%</w:t>
            </w:r>
          </w:p>
        </w:tc>
        <w:tc>
          <w:tcPr>
            <w:tcW w:w="1340" w:type="dxa"/>
            <w:tcBorders>
              <w:top w:val="nil"/>
              <w:left w:val="nil"/>
              <w:bottom w:val="nil"/>
              <w:right w:val="nil"/>
            </w:tcBorders>
            <w:shd w:val="clear" w:color="F1F1F1" w:fill="FFFFFF"/>
            <w:noWrap/>
            <w:hideMark/>
          </w:tcPr>
          <w:p w14:paraId="64176E4E"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3.5%</w:t>
            </w:r>
          </w:p>
        </w:tc>
        <w:tc>
          <w:tcPr>
            <w:tcW w:w="1340" w:type="dxa"/>
            <w:tcBorders>
              <w:top w:val="nil"/>
              <w:left w:val="nil"/>
              <w:bottom w:val="nil"/>
              <w:right w:val="nil"/>
            </w:tcBorders>
            <w:shd w:val="clear" w:color="F1F1F1" w:fill="FFFFFF"/>
            <w:noWrap/>
            <w:hideMark/>
          </w:tcPr>
          <w:p w14:paraId="71EF94C7"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3.7%</w:t>
            </w:r>
          </w:p>
        </w:tc>
        <w:tc>
          <w:tcPr>
            <w:tcW w:w="1630" w:type="dxa"/>
            <w:tcBorders>
              <w:top w:val="nil"/>
              <w:left w:val="nil"/>
              <w:bottom w:val="nil"/>
              <w:right w:val="nil"/>
            </w:tcBorders>
            <w:shd w:val="clear" w:color="F1F1F1" w:fill="FFFFFF"/>
            <w:noWrap/>
            <w:hideMark/>
          </w:tcPr>
          <w:p w14:paraId="0F2B8C75"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1,689</w:t>
            </w:r>
          </w:p>
        </w:tc>
      </w:tr>
      <w:tr w:rsidR="00C269AB" w:rsidRPr="00DE26B4" w14:paraId="03A6CDAF" w14:textId="77777777" w:rsidTr="00573FA3">
        <w:trPr>
          <w:trHeight w:hRule="exact" w:val="340"/>
        </w:trPr>
        <w:tc>
          <w:tcPr>
            <w:tcW w:w="948" w:type="dxa"/>
            <w:tcBorders>
              <w:top w:val="nil"/>
              <w:left w:val="nil"/>
              <w:bottom w:val="nil"/>
              <w:right w:val="nil"/>
            </w:tcBorders>
            <w:shd w:val="clear" w:color="F1F1F1" w:fill="FFFFFF"/>
            <w:noWrap/>
            <w:hideMark/>
          </w:tcPr>
          <w:p w14:paraId="7811EC1B"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2013</w:t>
            </w:r>
          </w:p>
        </w:tc>
        <w:tc>
          <w:tcPr>
            <w:tcW w:w="1340" w:type="dxa"/>
            <w:tcBorders>
              <w:top w:val="nil"/>
              <w:left w:val="nil"/>
              <w:bottom w:val="nil"/>
              <w:right w:val="nil"/>
            </w:tcBorders>
            <w:shd w:val="clear" w:color="F1F1F1" w:fill="FFFFFF"/>
            <w:noWrap/>
            <w:hideMark/>
          </w:tcPr>
          <w:p w14:paraId="629BD2CC"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14.5%</w:t>
            </w:r>
          </w:p>
        </w:tc>
        <w:tc>
          <w:tcPr>
            <w:tcW w:w="1340" w:type="dxa"/>
            <w:tcBorders>
              <w:top w:val="nil"/>
              <w:left w:val="nil"/>
              <w:bottom w:val="nil"/>
              <w:right w:val="nil"/>
            </w:tcBorders>
            <w:shd w:val="clear" w:color="F1F1F1" w:fill="FFFFFF"/>
            <w:noWrap/>
            <w:hideMark/>
          </w:tcPr>
          <w:p w14:paraId="0EF2DA38"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1.9%</w:t>
            </w:r>
          </w:p>
        </w:tc>
        <w:tc>
          <w:tcPr>
            <w:tcW w:w="1340" w:type="dxa"/>
            <w:tcBorders>
              <w:top w:val="nil"/>
              <w:left w:val="nil"/>
              <w:bottom w:val="nil"/>
              <w:right w:val="nil"/>
            </w:tcBorders>
            <w:shd w:val="clear" w:color="F1F1F1" w:fill="FFFFFF"/>
            <w:noWrap/>
            <w:hideMark/>
          </w:tcPr>
          <w:p w14:paraId="15AA3E5C"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1.1%</w:t>
            </w:r>
          </w:p>
        </w:tc>
        <w:tc>
          <w:tcPr>
            <w:tcW w:w="1340" w:type="dxa"/>
            <w:tcBorders>
              <w:top w:val="nil"/>
              <w:left w:val="nil"/>
              <w:bottom w:val="nil"/>
              <w:right w:val="nil"/>
            </w:tcBorders>
            <w:shd w:val="clear" w:color="F1F1F1" w:fill="FFFFFF"/>
            <w:noWrap/>
            <w:hideMark/>
          </w:tcPr>
          <w:p w14:paraId="3F2702C0"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11.5%</w:t>
            </w:r>
          </w:p>
        </w:tc>
        <w:tc>
          <w:tcPr>
            <w:tcW w:w="1630" w:type="dxa"/>
            <w:tcBorders>
              <w:top w:val="nil"/>
              <w:left w:val="nil"/>
              <w:bottom w:val="nil"/>
              <w:right w:val="nil"/>
            </w:tcBorders>
            <w:shd w:val="clear" w:color="F1F1F1" w:fill="FFFFFF"/>
            <w:noWrap/>
            <w:hideMark/>
          </w:tcPr>
          <w:p w14:paraId="56A1437C"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2,300</w:t>
            </w:r>
          </w:p>
        </w:tc>
      </w:tr>
      <w:tr w:rsidR="00C269AB" w:rsidRPr="00DE26B4" w14:paraId="688DB607" w14:textId="77777777" w:rsidTr="00573FA3">
        <w:trPr>
          <w:trHeight w:hRule="exact" w:val="340"/>
        </w:trPr>
        <w:tc>
          <w:tcPr>
            <w:tcW w:w="948" w:type="dxa"/>
            <w:tcBorders>
              <w:top w:val="nil"/>
              <w:left w:val="nil"/>
              <w:bottom w:val="nil"/>
              <w:right w:val="nil"/>
            </w:tcBorders>
            <w:shd w:val="clear" w:color="F1F1F1" w:fill="FFFFFF"/>
            <w:noWrap/>
            <w:hideMark/>
          </w:tcPr>
          <w:p w14:paraId="312D59B0"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2014</w:t>
            </w:r>
          </w:p>
        </w:tc>
        <w:tc>
          <w:tcPr>
            <w:tcW w:w="1340" w:type="dxa"/>
            <w:tcBorders>
              <w:top w:val="nil"/>
              <w:left w:val="nil"/>
              <w:bottom w:val="nil"/>
              <w:right w:val="nil"/>
            </w:tcBorders>
            <w:shd w:val="clear" w:color="F1F1F1" w:fill="FFFFFF"/>
            <w:noWrap/>
            <w:hideMark/>
          </w:tcPr>
          <w:p w14:paraId="33D687BC"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9.9%</w:t>
            </w:r>
          </w:p>
        </w:tc>
        <w:tc>
          <w:tcPr>
            <w:tcW w:w="1340" w:type="dxa"/>
            <w:tcBorders>
              <w:top w:val="nil"/>
              <w:left w:val="nil"/>
              <w:bottom w:val="nil"/>
              <w:right w:val="nil"/>
            </w:tcBorders>
            <w:shd w:val="clear" w:color="F1F1F1" w:fill="FFFFFF"/>
            <w:noWrap/>
            <w:hideMark/>
          </w:tcPr>
          <w:p w14:paraId="4822061F"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0.5%</w:t>
            </w:r>
          </w:p>
        </w:tc>
        <w:tc>
          <w:tcPr>
            <w:tcW w:w="1340" w:type="dxa"/>
            <w:tcBorders>
              <w:top w:val="nil"/>
              <w:left w:val="nil"/>
              <w:bottom w:val="nil"/>
              <w:right w:val="nil"/>
            </w:tcBorders>
            <w:shd w:val="clear" w:color="F1F1F1" w:fill="FFFFFF"/>
            <w:noWrap/>
            <w:hideMark/>
          </w:tcPr>
          <w:p w14:paraId="5C51B065"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3.3%</w:t>
            </w:r>
          </w:p>
        </w:tc>
        <w:tc>
          <w:tcPr>
            <w:tcW w:w="1340" w:type="dxa"/>
            <w:tcBorders>
              <w:top w:val="nil"/>
              <w:left w:val="nil"/>
              <w:bottom w:val="nil"/>
              <w:right w:val="nil"/>
            </w:tcBorders>
            <w:shd w:val="clear" w:color="F1F1F1" w:fill="FFFFFF"/>
            <w:noWrap/>
            <w:hideMark/>
          </w:tcPr>
          <w:p w14:paraId="44E90A6D"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32.5%</w:t>
            </w:r>
          </w:p>
        </w:tc>
        <w:tc>
          <w:tcPr>
            <w:tcW w:w="1630" w:type="dxa"/>
            <w:tcBorders>
              <w:top w:val="nil"/>
              <w:left w:val="nil"/>
              <w:bottom w:val="nil"/>
              <w:right w:val="nil"/>
            </w:tcBorders>
            <w:shd w:val="clear" w:color="F1F1F1" w:fill="FFFFFF"/>
            <w:noWrap/>
            <w:hideMark/>
          </w:tcPr>
          <w:p w14:paraId="3B41DB7A"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3,075</w:t>
            </w:r>
          </w:p>
        </w:tc>
      </w:tr>
      <w:tr w:rsidR="00C269AB" w:rsidRPr="00DE26B4" w14:paraId="5BB644EB" w14:textId="77777777" w:rsidTr="00573FA3">
        <w:trPr>
          <w:trHeight w:hRule="exact" w:val="340"/>
        </w:trPr>
        <w:tc>
          <w:tcPr>
            <w:tcW w:w="948" w:type="dxa"/>
            <w:tcBorders>
              <w:top w:val="nil"/>
              <w:left w:val="nil"/>
              <w:bottom w:val="nil"/>
              <w:right w:val="nil"/>
            </w:tcBorders>
            <w:shd w:val="clear" w:color="F1F1F1" w:fill="FFFFFF"/>
            <w:noWrap/>
            <w:hideMark/>
          </w:tcPr>
          <w:p w14:paraId="1F8D1B2A"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2015</w:t>
            </w:r>
          </w:p>
        </w:tc>
        <w:tc>
          <w:tcPr>
            <w:tcW w:w="1340" w:type="dxa"/>
            <w:tcBorders>
              <w:top w:val="nil"/>
              <w:left w:val="nil"/>
              <w:bottom w:val="nil"/>
              <w:right w:val="nil"/>
            </w:tcBorders>
            <w:shd w:val="clear" w:color="F1F1F1" w:fill="FFFFFF"/>
            <w:noWrap/>
            <w:hideMark/>
          </w:tcPr>
          <w:p w14:paraId="0357CDF6"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30.7%</w:t>
            </w:r>
          </w:p>
        </w:tc>
        <w:tc>
          <w:tcPr>
            <w:tcW w:w="1340" w:type="dxa"/>
            <w:tcBorders>
              <w:top w:val="nil"/>
              <w:left w:val="nil"/>
              <w:bottom w:val="nil"/>
              <w:right w:val="nil"/>
            </w:tcBorders>
            <w:shd w:val="clear" w:color="F1F1F1" w:fill="FFFFFF"/>
            <w:noWrap/>
            <w:hideMark/>
          </w:tcPr>
          <w:p w14:paraId="5A851694"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0.3%</w:t>
            </w:r>
          </w:p>
        </w:tc>
        <w:tc>
          <w:tcPr>
            <w:tcW w:w="1340" w:type="dxa"/>
            <w:tcBorders>
              <w:top w:val="nil"/>
              <w:left w:val="nil"/>
              <w:bottom w:val="nil"/>
              <w:right w:val="nil"/>
            </w:tcBorders>
            <w:shd w:val="clear" w:color="F1F1F1" w:fill="FFFFFF"/>
            <w:noWrap/>
            <w:hideMark/>
          </w:tcPr>
          <w:p w14:paraId="3EC01F28"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3.5%</w:t>
            </w:r>
          </w:p>
        </w:tc>
        <w:tc>
          <w:tcPr>
            <w:tcW w:w="1340" w:type="dxa"/>
            <w:tcBorders>
              <w:top w:val="nil"/>
              <w:left w:val="nil"/>
              <w:bottom w:val="nil"/>
              <w:right w:val="nil"/>
            </w:tcBorders>
            <w:shd w:val="clear" w:color="F1F1F1" w:fill="FFFFFF"/>
            <w:noWrap/>
            <w:hideMark/>
          </w:tcPr>
          <w:p w14:paraId="6B7810E1"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7.5%</w:t>
            </w:r>
          </w:p>
        </w:tc>
        <w:tc>
          <w:tcPr>
            <w:tcW w:w="1630" w:type="dxa"/>
            <w:tcBorders>
              <w:top w:val="nil"/>
              <w:left w:val="nil"/>
              <w:bottom w:val="nil"/>
              <w:right w:val="nil"/>
            </w:tcBorders>
            <w:shd w:val="clear" w:color="F1F1F1" w:fill="FFFFFF"/>
            <w:noWrap/>
            <w:hideMark/>
          </w:tcPr>
          <w:p w14:paraId="782C6F49"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4,844</w:t>
            </w:r>
          </w:p>
        </w:tc>
      </w:tr>
      <w:tr w:rsidR="00C269AB" w:rsidRPr="00DE26B4" w14:paraId="58ED2030" w14:textId="77777777" w:rsidTr="00573FA3">
        <w:trPr>
          <w:trHeight w:hRule="exact" w:val="340"/>
        </w:trPr>
        <w:tc>
          <w:tcPr>
            <w:tcW w:w="948" w:type="dxa"/>
            <w:tcBorders>
              <w:top w:val="nil"/>
              <w:left w:val="nil"/>
              <w:bottom w:val="nil"/>
              <w:right w:val="nil"/>
            </w:tcBorders>
            <w:shd w:val="clear" w:color="F1F1F1" w:fill="FFFFFF"/>
            <w:noWrap/>
            <w:hideMark/>
          </w:tcPr>
          <w:p w14:paraId="7A7EDFE2"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2016</w:t>
            </w:r>
          </w:p>
        </w:tc>
        <w:tc>
          <w:tcPr>
            <w:tcW w:w="1340" w:type="dxa"/>
            <w:tcBorders>
              <w:top w:val="nil"/>
              <w:left w:val="nil"/>
              <w:bottom w:val="nil"/>
              <w:right w:val="nil"/>
            </w:tcBorders>
            <w:shd w:val="clear" w:color="F1F1F1" w:fill="FFFFFF"/>
            <w:noWrap/>
            <w:hideMark/>
          </w:tcPr>
          <w:p w14:paraId="705FCC3F"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10.7%</w:t>
            </w:r>
          </w:p>
        </w:tc>
        <w:tc>
          <w:tcPr>
            <w:tcW w:w="1340" w:type="dxa"/>
            <w:tcBorders>
              <w:top w:val="nil"/>
              <w:left w:val="nil"/>
              <w:bottom w:val="nil"/>
              <w:right w:val="nil"/>
            </w:tcBorders>
            <w:shd w:val="clear" w:color="F1F1F1" w:fill="FFFFFF"/>
            <w:noWrap/>
            <w:hideMark/>
          </w:tcPr>
          <w:p w14:paraId="262B8380"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0.8%</w:t>
            </w:r>
          </w:p>
        </w:tc>
        <w:tc>
          <w:tcPr>
            <w:tcW w:w="1340" w:type="dxa"/>
            <w:tcBorders>
              <w:top w:val="nil"/>
              <w:left w:val="nil"/>
              <w:bottom w:val="nil"/>
              <w:right w:val="nil"/>
            </w:tcBorders>
            <w:shd w:val="clear" w:color="F1F1F1" w:fill="FFFFFF"/>
            <w:noWrap/>
            <w:hideMark/>
          </w:tcPr>
          <w:p w14:paraId="6E608DA7"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3.4%</w:t>
            </w:r>
          </w:p>
        </w:tc>
        <w:tc>
          <w:tcPr>
            <w:tcW w:w="1340" w:type="dxa"/>
            <w:tcBorders>
              <w:top w:val="nil"/>
              <w:left w:val="nil"/>
              <w:bottom w:val="nil"/>
              <w:right w:val="nil"/>
            </w:tcBorders>
            <w:shd w:val="clear" w:color="F1F1F1" w:fill="FFFFFF"/>
            <w:noWrap/>
            <w:hideMark/>
          </w:tcPr>
          <w:p w14:paraId="09273CCD"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1.1%</w:t>
            </w:r>
          </w:p>
        </w:tc>
        <w:tc>
          <w:tcPr>
            <w:tcW w:w="1630" w:type="dxa"/>
            <w:tcBorders>
              <w:top w:val="nil"/>
              <w:left w:val="nil"/>
              <w:bottom w:val="nil"/>
              <w:right w:val="nil"/>
            </w:tcBorders>
            <w:shd w:val="clear" w:color="F1F1F1" w:fill="FFFFFF"/>
            <w:noWrap/>
            <w:hideMark/>
          </w:tcPr>
          <w:p w14:paraId="41544523"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4,403</w:t>
            </w:r>
          </w:p>
        </w:tc>
      </w:tr>
      <w:tr w:rsidR="00C269AB" w:rsidRPr="00DE26B4" w14:paraId="338FF8AB" w14:textId="77777777" w:rsidTr="00573FA3">
        <w:trPr>
          <w:trHeight w:hRule="exact" w:val="340"/>
        </w:trPr>
        <w:tc>
          <w:tcPr>
            <w:tcW w:w="948" w:type="dxa"/>
            <w:tcBorders>
              <w:top w:val="nil"/>
              <w:left w:val="nil"/>
              <w:bottom w:val="nil"/>
              <w:right w:val="nil"/>
            </w:tcBorders>
            <w:shd w:val="clear" w:color="F1F1F1" w:fill="FFFFFF"/>
            <w:noWrap/>
            <w:hideMark/>
          </w:tcPr>
          <w:p w14:paraId="1BF8AE6D"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2017</w:t>
            </w:r>
          </w:p>
        </w:tc>
        <w:tc>
          <w:tcPr>
            <w:tcW w:w="1340" w:type="dxa"/>
            <w:tcBorders>
              <w:top w:val="nil"/>
              <w:left w:val="nil"/>
              <w:bottom w:val="nil"/>
              <w:right w:val="nil"/>
            </w:tcBorders>
            <w:shd w:val="clear" w:color="F1F1F1" w:fill="FFFFFF"/>
            <w:noWrap/>
            <w:hideMark/>
          </w:tcPr>
          <w:p w14:paraId="2E484F09"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7.2%</w:t>
            </w:r>
          </w:p>
        </w:tc>
        <w:tc>
          <w:tcPr>
            <w:tcW w:w="1340" w:type="dxa"/>
            <w:tcBorders>
              <w:top w:val="nil"/>
              <w:left w:val="nil"/>
              <w:bottom w:val="nil"/>
              <w:right w:val="nil"/>
            </w:tcBorders>
            <w:shd w:val="clear" w:color="F1F1F1" w:fill="FFFFFF"/>
            <w:noWrap/>
            <w:hideMark/>
          </w:tcPr>
          <w:p w14:paraId="270CD208"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0.7%</w:t>
            </w:r>
          </w:p>
        </w:tc>
        <w:tc>
          <w:tcPr>
            <w:tcW w:w="1340" w:type="dxa"/>
            <w:tcBorders>
              <w:top w:val="nil"/>
              <w:left w:val="nil"/>
              <w:bottom w:val="nil"/>
              <w:right w:val="nil"/>
            </w:tcBorders>
            <w:shd w:val="clear" w:color="F1F1F1" w:fill="FFFFFF"/>
            <w:noWrap/>
            <w:hideMark/>
          </w:tcPr>
          <w:p w14:paraId="31E23481"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4.9%</w:t>
            </w:r>
          </w:p>
        </w:tc>
        <w:tc>
          <w:tcPr>
            <w:tcW w:w="1340" w:type="dxa"/>
            <w:tcBorders>
              <w:top w:val="nil"/>
              <w:left w:val="nil"/>
              <w:bottom w:val="nil"/>
              <w:right w:val="nil"/>
            </w:tcBorders>
            <w:shd w:val="clear" w:color="F1F1F1" w:fill="FFFFFF"/>
            <w:noWrap/>
            <w:hideMark/>
          </w:tcPr>
          <w:p w14:paraId="4E050A29"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1.7%</w:t>
            </w:r>
          </w:p>
        </w:tc>
        <w:tc>
          <w:tcPr>
            <w:tcW w:w="1630" w:type="dxa"/>
            <w:tcBorders>
              <w:top w:val="nil"/>
              <w:left w:val="nil"/>
              <w:bottom w:val="nil"/>
              <w:right w:val="nil"/>
            </w:tcBorders>
            <w:shd w:val="clear" w:color="F1F1F1" w:fill="FFFFFF"/>
            <w:noWrap/>
            <w:hideMark/>
          </w:tcPr>
          <w:p w14:paraId="3263A3CF"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3,816</w:t>
            </w:r>
          </w:p>
        </w:tc>
      </w:tr>
      <w:tr w:rsidR="00C269AB" w:rsidRPr="00DE26B4" w14:paraId="28D4B243" w14:textId="77777777" w:rsidTr="00573FA3">
        <w:trPr>
          <w:trHeight w:hRule="exact" w:val="340"/>
        </w:trPr>
        <w:tc>
          <w:tcPr>
            <w:tcW w:w="948" w:type="dxa"/>
            <w:tcBorders>
              <w:top w:val="nil"/>
              <w:left w:val="nil"/>
              <w:bottom w:val="nil"/>
              <w:right w:val="nil"/>
            </w:tcBorders>
            <w:shd w:val="clear" w:color="F1F1F1" w:fill="FFFFFF"/>
            <w:noWrap/>
            <w:hideMark/>
          </w:tcPr>
          <w:p w14:paraId="35438200"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2018</w:t>
            </w:r>
          </w:p>
        </w:tc>
        <w:tc>
          <w:tcPr>
            <w:tcW w:w="1340" w:type="dxa"/>
            <w:tcBorders>
              <w:top w:val="nil"/>
              <w:left w:val="nil"/>
              <w:bottom w:val="nil"/>
              <w:right w:val="nil"/>
            </w:tcBorders>
            <w:shd w:val="clear" w:color="F1F1F1" w:fill="FFFFFF"/>
            <w:noWrap/>
            <w:hideMark/>
          </w:tcPr>
          <w:p w14:paraId="79DF1795"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5.9%</w:t>
            </w:r>
          </w:p>
        </w:tc>
        <w:tc>
          <w:tcPr>
            <w:tcW w:w="1340" w:type="dxa"/>
            <w:tcBorders>
              <w:top w:val="nil"/>
              <w:left w:val="nil"/>
              <w:bottom w:val="nil"/>
              <w:right w:val="nil"/>
            </w:tcBorders>
            <w:shd w:val="clear" w:color="F1F1F1" w:fill="FFFFFF"/>
            <w:noWrap/>
            <w:hideMark/>
          </w:tcPr>
          <w:p w14:paraId="7E98AA4F"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0.9%</w:t>
            </w:r>
          </w:p>
        </w:tc>
        <w:tc>
          <w:tcPr>
            <w:tcW w:w="1340" w:type="dxa"/>
            <w:tcBorders>
              <w:top w:val="nil"/>
              <w:left w:val="nil"/>
              <w:bottom w:val="nil"/>
              <w:right w:val="nil"/>
            </w:tcBorders>
            <w:shd w:val="clear" w:color="F1F1F1" w:fill="FFFFFF"/>
            <w:noWrap/>
            <w:hideMark/>
          </w:tcPr>
          <w:p w14:paraId="41CA8A37"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4.7%</w:t>
            </w:r>
          </w:p>
        </w:tc>
        <w:tc>
          <w:tcPr>
            <w:tcW w:w="1340" w:type="dxa"/>
            <w:tcBorders>
              <w:top w:val="nil"/>
              <w:left w:val="nil"/>
              <w:bottom w:val="nil"/>
              <w:right w:val="nil"/>
            </w:tcBorders>
            <w:shd w:val="clear" w:color="F1F1F1" w:fill="FFFFFF"/>
            <w:noWrap/>
            <w:hideMark/>
          </w:tcPr>
          <w:p w14:paraId="12254104"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3.6%</w:t>
            </w:r>
          </w:p>
        </w:tc>
        <w:tc>
          <w:tcPr>
            <w:tcW w:w="1630" w:type="dxa"/>
            <w:tcBorders>
              <w:top w:val="nil"/>
              <w:left w:val="nil"/>
              <w:bottom w:val="nil"/>
              <w:right w:val="nil"/>
            </w:tcBorders>
            <w:shd w:val="clear" w:color="F1F1F1" w:fill="FFFFFF"/>
            <w:noWrap/>
            <w:hideMark/>
          </w:tcPr>
          <w:p w14:paraId="3A3BF28C"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3,924</w:t>
            </w:r>
          </w:p>
        </w:tc>
      </w:tr>
      <w:tr w:rsidR="00C269AB" w:rsidRPr="00DE26B4" w14:paraId="27171C1B" w14:textId="77777777" w:rsidTr="00573FA3">
        <w:trPr>
          <w:trHeight w:hRule="exact" w:val="340"/>
        </w:trPr>
        <w:tc>
          <w:tcPr>
            <w:tcW w:w="948" w:type="dxa"/>
            <w:tcBorders>
              <w:top w:val="nil"/>
              <w:left w:val="nil"/>
              <w:bottom w:val="nil"/>
              <w:right w:val="nil"/>
            </w:tcBorders>
            <w:shd w:val="clear" w:color="F1F1F1" w:fill="FFFFFF"/>
            <w:noWrap/>
            <w:hideMark/>
          </w:tcPr>
          <w:p w14:paraId="02C7802C"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2019</w:t>
            </w:r>
          </w:p>
        </w:tc>
        <w:tc>
          <w:tcPr>
            <w:tcW w:w="1340" w:type="dxa"/>
            <w:tcBorders>
              <w:top w:val="nil"/>
              <w:left w:val="nil"/>
              <w:bottom w:val="nil"/>
              <w:right w:val="nil"/>
            </w:tcBorders>
            <w:shd w:val="clear" w:color="F1F1F1" w:fill="FFFFFF"/>
            <w:noWrap/>
            <w:hideMark/>
          </w:tcPr>
          <w:p w14:paraId="3A8CC491"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12.8%</w:t>
            </w:r>
          </w:p>
        </w:tc>
        <w:tc>
          <w:tcPr>
            <w:tcW w:w="1340" w:type="dxa"/>
            <w:tcBorders>
              <w:top w:val="nil"/>
              <w:left w:val="nil"/>
              <w:bottom w:val="nil"/>
              <w:right w:val="nil"/>
            </w:tcBorders>
            <w:shd w:val="clear" w:color="F1F1F1" w:fill="FFFFFF"/>
            <w:noWrap/>
            <w:hideMark/>
          </w:tcPr>
          <w:p w14:paraId="455DCB70"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1.8%</w:t>
            </w:r>
          </w:p>
        </w:tc>
        <w:tc>
          <w:tcPr>
            <w:tcW w:w="1340" w:type="dxa"/>
            <w:tcBorders>
              <w:top w:val="nil"/>
              <w:left w:val="nil"/>
              <w:bottom w:val="nil"/>
              <w:right w:val="nil"/>
            </w:tcBorders>
            <w:shd w:val="clear" w:color="F1F1F1" w:fill="FFFFFF"/>
            <w:noWrap/>
            <w:hideMark/>
          </w:tcPr>
          <w:p w14:paraId="3A527396"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7.4%</w:t>
            </w:r>
          </w:p>
        </w:tc>
        <w:tc>
          <w:tcPr>
            <w:tcW w:w="1340" w:type="dxa"/>
            <w:tcBorders>
              <w:top w:val="nil"/>
              <w:left w:val="nil"/>
              <w:bottom w:val="nil"/>
              <w:right w:val="nil"/>
            </w:tcBorders>
            <w:shd w:val="clear" w:color="F1F1F1" w:fill="FFFFFF"/>
            <w:noWrap/>
            <w:hideMark/>
          </w:tcPr>
          <w:p w14:paraId="08290A8D"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3.0%</w:t>
            </w:r>
          </w:p>
        </w:tc>
        <w:tc>
          <w:tcPr>
            <w:tcW w:w="1630" w:type="dxa"/>
            <w:tcBorders>
              <w:top w:val="nil"/>
              <w:left w:val="nil"/>
              <w:bottom w:val="nil"/>
              <w:right w:val="nil"/>
            </w:tcBorders>
            <w:shd w:val="clear" w:color="F1F1F1" w:fill="FFFFFF"/>
            <w:noWrap/>
            <w:hideMark/>
          </w:tcPr>
          <w:p w14:paraId="29867A85"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3,555</w:t>
            </w:r>
          </w:p>
        </w:tc>
      </w:tr>
      <w:tr w:rsidR="00C269AB" w:rsidRPr="00DE26B4" w14:paraId="39C5A494" w14:textId="77777777" w:rsidTr="00573FA3">
        <w:trPr>
          <w:trHeight w:hRule="exact" w:val="340"/>
        </w:trPr>
        <w:tc>
          <w:tcPr>
            <w:tcW w:w="948" w:type="dxa"/>
            <w:tcBorders>
              <w:top w:val="nil"/>
              <w:left w:val="nil"/>
              <w:bottom w:val="double" w:sz="6" w:space="0" w:color="auto"/>
              <w:right w:val="nil"/>
            </w:tcBorders>
            <w:shd w:val="clear" w:color="000000" w:fill="FFFFFF"/>
            <w:noWrap/>
            <w:hideMark/>
          </w:tcPr>
          <w:p w14:paraId="3C9DFED7"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2020</w:t>
            </w:r>
          </w:p>
        </w:tc>
        <w:tc>
          <w:tcPr>
            <w:tcW w:w="1340" w:type="dxa"/>
            <w:tcBorders>
              <w:top w:val="nil"/>
              <w:left w:val="nil"/>
              <w:bottom w:val="double" w:sz="6" w:space="0" w:color="auto"/>
              <w:right w:val="nil"/>
            </w:tcBorders>
            <w:shd w:val="clear" w:color="000000" w:fill="FFFFFF"/>
            <w:noWrap/>
            <w:hideMark/>
          </w:tcPr>
          <w:p w14:paraId="14465F71"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0.3%</w:t>
            </w:r>
          </w:p>
        </w:tc>
        <w:tc>
          <w:tcPr>
            <w:tcW w:w="1340" w:type="dxa"/>
            <w:tcBorders>
              <w:top w:val="nil"/>
              <w:left w:val="nil"/>
              <w:bottom w:val="double" w:sz="6" w:space="0" w:color="auto"/>
              <w:right w:val="nil"/>
            </w:tcBorders>
            <w:shd w:val="clear" w:color="000000" w:fill="FFFFFF"/>
            <w:noWrap/>
            <w:hideMark/>
          </w:tcPr>
          <w:p w14:paraId="6AC823A7"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6.6%</w:t>
            </w:r>
          </w:p>
        </w:tc>
        <w:tc>
          <w:tcPr>
            <w:tcW w:w="1340" w:type="dxa"/>
            <w:tcBorders>
              <w:top w:val="nil"/>
              <w:left w:val="nil"/>
              <w:bottom w:val="double" w:sz="6" w:space="0" w:color="auto"/>
              <w:right w:val="nil"/>
            </w:tcBorders>
            <w:shd w:val="clear" w:color="000000" w:fill="FFFFFF"/>
            <w:noWrap/>
            <w:hideMark/>
          </w:tcPr>
          <w:p w14:paraId="1B0CA0F3"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4.3%</w:t>
            </w:r>
          </w:p>
        </w:tc>
        <w:tc>
          <w:tcPr>
            <w:tcW w:w="1340" w:type="dxa"/>
            <w:tcBorders>
              <w:top w:val="nil"/>
              <w:left w:val="nil"/>
              <w:bottom w:val="double" w:sz="6" w:space="0" w:color="auto"/>
              <w:right w:val="nil"/>
            </w:tcBorders>
            <w:shd w:val="clear" w:color="000000" w:fill="FFFFFF"/>
            <w:noWrap/>
            <w:hideMark/>
          </w:tcPr>
          <w:p w14:paraId="4E8757AD"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1.9%</w:t>
            </w:r>
          </w:p>
        </w:tc>
        <w:tc>
          <w:tcPr>
            <w:tcW w:w="1630" w:type="dxa"/>
            <w:tcBorders>
              <w:top w:val="nil"/>
              <w:left w:val="nil"/>
              <w:bottom w:val="double" w:sz="6" w:space="0" w:color="auto"/>
              <w:right w:val="nil"/>
            </w:tcBorders>
            <w:shd w:val="clear" w:color="000000" w:fill="FFFFFF"/>
            <w:noWrap/>
            <w:hideMark/>
          </w:tcPr>
          <w:p w14:paraId="393B7A0A"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4,404</w:t>
            </w:r>
          </w:p>
        </w:tc>
      </w:tr>
      <w:tr w:rsidR="00C269AB" w:rsidRPr="00DE26B4" w14:paraId="419327A5" w14:textId="77777777" w:rsidTr="00573FA3">
        <w:trPr>
          <w:trHeight w:hRule="exact" w:val="340"/>
        </w:trPr>
        <w:tc>
          <w:tcPr>
            <w:tcW w:w="948" w:type="dxa"/>
            <w:tcBorders>
              <w:top w:val="nil"/>
              <w:left w:val="nil"/>
              <w:bottom w:val="nil"/>
              <w:right w:val="nil"/>
            </w:tcBorders>
            <w:shd w:val="clear" w:color="000000" w:fill="FFFFFF"/>
            <w:noWrap/>
            <w:hideMark/>
          </w:tcPr>
          <w:p w14:paraId="6E479E86" w14:textId="014BB5DE" w:rsidR="00C269AB" w:rsidRPr="00DE26B4" w:rsidRDefault="00C269AB" w:rsidP="00573FA3">
            <w:pPr>
              <w:spacing w:after="0" w:line="360" w:lineRule="auto"/>
              <w:jc w:val="both"/>
              <w:rPr>
                <w:rFonts w:ascii="Times New Roman" w:eastAsia="Times New Roman" w:hAnsi="Times New Roman" w:cs="Times New Roman"/>
                <w:color w:val="000000"/>
                <w:lang w:val="tr-TR"/>
              </w:rPr>
            </w:pPr>
            <w:r>
              <w:rPr>
                <w:rFonts w:ascii="Times New Roman" w:eastAsia="Times New Roman" w:hAnsi="Times New Roman" w:cs="Times New Roman"/>
                <w:color w:val="000000"/>
                <w:lang w:val="tr-TR"/>
              </w:rPr>
              <w:t>Ortalama</w:t>
            </w:r>
          </w:p>
        </w:tc>
        <w:tc>
          <w:tcPr>
            <w:tcW w:w="1340" w:type="dxa"/>
            <w:tcBorders>
              <w:top w:val="nil"/>
              <w:left w:val="nil"/>
              <w:bottom w:val="nil"/>
              <w:right w:val="nil"/>
            </w:tcBorders>
            <w:shd w:val="clear" w:color="000000" w:fill="FFFFFF"/>
            <w:noWrap/>
            <w:hideMark/>
          </w:tcPr>
          <w:p w14:paraId="4C9975F0"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12.1%</w:t>
            </w:r>
          </w:p>
        </w:tc>
        <w:tc>
          <w:tcPr>
            <w:tcW w:w="1340" w:type="dxa"/>
            <w:tcBorders>
              <w:top w:val="nil"/>
              <w:left w:val="nil"/>
              <w:bottom w:val="nil"/>
              <w:right w:val="nil"/>
            </w:tcBorders>
            <w:shd w:val="clear" w:color="000000" w:fill="FFFFFF"/>
            <w:noWrap/>
            <w:hideMark/>
          </w:tcPr>
          <w:p w14:paraId="364E4A62"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1.4%</w:t>
            </w:r>
          </w:p>
        </w:tc>
        <w:tc>
          <w:tcPr>
            <w:tcW w:w="1340" w:type="dxa"/>
            <w:tcBorders>
              <w:top w:val="nil"/>
              <w:left w:val="nil"/>
              <w:bottom w:val="nil"/>
              <w:right w:val="nil"/>
            </w:tcBorders>
            <w:shd w:val="clear" w:color="000000" w:fill="FFFFFF"/>
            <w:noWrap/>
            <w:hideMark/>
          </w:tcPr>
          <w:p w14:paraId="74887567"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3.4%</w:t>
            </w:r>
          </w:p>
        </w:tc>
        <w:tc>
          <w:tcPr>
            <w:tcW w:w="1340" w:type="dxa"/>
            <w:tcBorders>
              <w:top w:val="nil"/>
              <w:left w:val="nil"/>
              <w:bottom w:val="nil"/>
              <w:right w:val="nil"/>
            </w:tcBorders>
            <w:shd w:val="clear" w:color="000000" w:fill="FFFFFF"/>
            <w:noWrap/>
            <w:hideMark/>
          </w:tcPr>
          <w:p w14:paraId="320CEE86"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7.3%</w:t>
            </w:r>
          </w:p>
        </w:tc>
        <w:tc>
          <w:tcPr>
            <w:tcW w:w="1630" w:type="dxa"/>
            <w:tcBorders>
              <w:top w:val="nil"/>
              <w:left w:val="nil"/>
              <w:bottom w:val="nil"/>
              <w:right w:val="nil"/>
            </w:tcBorders>
            <w:shd w:val="clear" w:color="000000" w:fill="FFFFFF"/>
            <w:noWrap/>
            <w:hideMark/>
          </w:tcPr>
          <w:p w14:paraId="35275921" w14:textId="77777777" w:rsidR="00C269AB" w:rsidRPr="00DE26B4" w:rsidRDefault="00C269AB" w:rsidP="00573FA3">
            <w:pPr>
              <w:spacing w:after="0" w:line="360" w:lineRule="auto"/>
              <w:jc w:val="both"/>
              <w:rPr>
                <w:rFonts w:ascii="Times New Roman" w:eastAsia="Times New Roman" w:hAnsi="Times New Roman" w:cs="Times New Roman"/>
                <w:color w:val="000000"/>
                <w:lang w:val="tr-TR"/>
              </w:rPr>
            </w:pPr>
            <w:r w:rsidRPr="00DE26B4">
              <w:rPr>
                <w:rFonts w:ascii="Times New Roman" w:eastAsia="Times New Roman" w:hAnsi="Times New Roman" w:cs="Times New Roman"/>
                <w:color w:val="000000"/>
                <w:lang w:val="tr-TR"/>
              </w:rPr>
              <w:t> </w:t>
            </w:r>
          </w:p>
        </w:tc>
      </w:tr>
    </w:tbl>
    <w:p w14:paraId="1F82FE8D" w14:textId="77777777" w:rsidR="00637D92" w:rsidRPr="00942197" w:rsidRDefault="00637D92" w:rsidP="00637D92">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 GMM raporları</w:t>
      </w:r>
    </w:p>
    <w:p w14:paraId="7F6C24E3"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72D0051C" w14:textId="77777777" w:rsidR="00651C18" w:rsidRPr="00942197" w:rsidRDefault="00651C18"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Bu </w:t>
      </w:r>
      <w:r w:rsidR="001012B6" w:rsidRPr="00942197">
        <w:rPr>
          <w:rFonts w:ascii="Times New Roman" w:hAnsi="Times New Roman" w:cs="Times New Roman"/>
          <w:sz w:val="24"/>
          <w:szCs w:val="24"/>
          <w:lang w:val="tr-TR"/>
        </w:rPr>
        <w:t>dört</w:t>
      </w:r>
      <w:r w:rsidRPr="00942197">
        <w:rPr>
          <w:rFonts w:ascii="Times New Roman" w:hAnsi="Times New Roman" w:cs="Times New Roman"/>
          <w:sz w:val="24"/>
          <w:szCs w:val="24"/>
          <w:lang w:val="tr-TR"/>
        </w:rPr>
        <w:t xml:space="preserve"> ürünün gümrükte el konulan bütün mallar içerisindeki payları Tablo </w:t>
      </w:r>
      <w:r w:rsidR="001012B6" w:rsidRPr="00942197">
        <w:rPr>
          <w:rFonts w:ascii="Times New Roman" w:hAnsi="Times New Roman" w:cs="Times New Roman"/>
          <w:sz w:val="24"/>
          <w:szCs w:val="24"/>
          <w:lang w:val="tr-TR"/>
        </w:rPr>
        <w:t>I.1’d</w:t>
      </w:r>
      <w:r w:rsidRPr="00942197">
        <w:rPr>
          <w:rFonts w:ascii="Times New Roman" w:hAnsi="Times New Roman" w:cs="Times New Roman"/>
          <w:sz w:val="24"/>
          <w:szCs w:val="24"/>
          <w:lang w:val="tr-TR"/>
        </w:rPr>
        <w:t xml:space="preserve">e yukarıda verilmiştir. Akaryakıt kaçakçılığının payı yaklaşık </w:t>
      </w:r>
      <w:r w:rsidR="001012B6"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12 i</w:t>
      </w:r>
      <w:r w:rsidR="001012B6" w:rsidRPr="00942197">
        <w:rPr>
          <w:rFonts w:ascii="Times New Roman" w:hAnsi="Times New Roman" w:cs="Times New Roman"/>
          <w:sz w:val="24"/>
          <w:szCs w:val="24"/>
          <w:lang w:val="tr-TR"/>
        </w:rPr>
        <w:t xml:space="preserve">ken bunun oldukça düşük olduğu </w:t>
      </w:r>
      <w:r w:rsidRPr="00942197">
        <w:rPr>
          <w:rFonts w:ascii="Times New Roman" w:hAnsi="Times New Roman" w:cs="Times New Roman"/>
          <w:sz w:val="24"/>
          <w:szCs w:val="24"/>
          <w:lang w:val="tr-TR"/>
        </w:rPr>
        <w:t xml:space="preserve">yıllar </w:t>
      </w:r>
      <w:r w:rsidRPr="00942197">
        <w:rPr>
          <w:rFonts w:ascii="Times New Roman" w:hAnsi="Times New Roman" w:cs="Times New Roman"/>
          <w:sz w:val="24"/>
          <w:szCs w:val="24"/>
          <w:lang w:val="tr-TR"/>
        </w:rPr>
        <w:lastRenderedPageBreak/>
        <w:t>(2010, 2017-2018) olup çok yüksek olduğu zamanlarda vardır (2015). Ele geçirilen alkollü içecekler ortalamada %1</w:t>
      </w:r>
      <w:r w:rsidR="001012B6"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4 olup fazla değişiklik göstermemektedir. Ele geçirilen sigara miktarı da fazla değişiklik göster</w:t>
      </w:r>
      <w:r w:rsidR="001012B6" w:rsidRPr="00942197">
        <w:rPr>
          <w:rFonts w:ascii="Times New Roman" w:hAnsi="Times New Roman" w:cs="Times New Roman"/>
          <w:sz w:val="24"/>
          <w:szCs w:val="24"/>
          <w:lang w:val="tr-TR"/>
        </w:rPr>
        <w:t>me</w:t>
      </w:r>
      <w:r w:rsidRPr="00942197">
        <w:rPr>
          <w:rFonts w:ascii="Times New Roman" w:hAnsi="Times New Roman" w:cs="Times New Roman"/>
          <w:sz w:val="24"/>
          <w:szCs w:val="24"/>
          <w:lang w:val="tr-TR"/>
        </w:rPr>
        <w:t>mekte ve toplamının yaklaşık</w:t>
      </w:r>
      <w:r w:rsidR="001012B6" w:rsidRPr="00942197">
        <w:rPr>
          <w:rFonts w:ascii="Times New Roman" w:hAnsi="Times New Roman" w:cs="Times New Roman"/>
          <w:sz w:val="24"/>
          <w:szCs w:val="24"/>
          <w:lang w:val="tr-TR"/>
        </w:rPr>
        <w:t xml:space="preserve"> %</w:t>
      </w:r>
      <w:r w:rsidRPr="00942197">
        <w:rPr>
          <w:rFonts w:ascii="Times New Roman" w:hAnsi="Times New Roman" w:cs="Times New Roman"/>
          <w:sz w:val="24"/>
          <w:szCs w:val="24"/>
          <w:lang w:val="tr-TR"/>
        </w:rPr>
        <w:t>3</w:t>
      </w:r>
      <w:r w:rsidR="001012B6"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 xml:space="preserve">4 ünü oluşturmaktadır. </w:t>
      </w:r>
      <w:r w:rsidR="001012B6" w:rsidRPr="00942197">
        <w:rPr>
          <w:rFonts w:ascii="Times New Roman" w:hAnsi="Times New Roman" w:cs="Times New Roman"/>
          <w:sz w:val="24"/>
          <w:szCs w:val="24"/>
          <w:lang w:val="tr-TR"/>
        </w:rPr>
        <w:t>E</w:t>
      </w:r>
      <w:r w:rsidRPr="00942197">
        <w:rPr>
          <w:rFonts w:ascii="Times New Roman" w:hAnsi="Times New Roman" w:cs="Times New Roman"/>
          <w:sz w:val="24"/>
          <w:szCs w:val="24"/>
          <w:lang w:val="tr-TR"/>
        </w:rPr>
        <w:t xml:space="preserve">le geçirilen cep telefonu </w:t>
      </w:r>
      <w:r w:rsidR="001012B6" w:rsidRPr="00942197">
        <w:rPr>
          <w:rFonts w:ascii="Times New Roman" w:hAnsi="Times New Roman" w:cs="Times New Roman"/>
          <w:sz w:val="24"/>
          <w:szCs w:val="24"/>
          <w:lang w:val="tr-TR"/>
        </w:rPr>
        <w:t xml:space="preserve">miktarında </w:t>
      </w:r>
      <w:r w:rsidRPr="00942197">
        <w:rPr>
          <w:rFonts w:ascii="Times New Roman" w:hAnsi="Times New Roman" w:cs="Times New Roman"/>
          <w:sz w:val="24"/>
          <w:szCs w:val="24"/>
          <w:lang w:val="tr-TR"/>
        </w:rPr>
        <w:t xml:space="preserve">yıllar içerisinde büyük dalgalanmalar görülmektedir. </w:t>
      </w:r>
      <w:r w:rsidR="001012B6" w:rsidRPr="00942197">
        <w:rPr>
          <w:rFonts w:ascii="Times New Roman" w:hAnsi="Times New Roman" w:cs="Times New Roman"/>
          <w:sz w:val="24"/>
          <w:szCs w:val="24"/>
          <w:lang w:val="tr-TR"/>
        </w:rPr>
        <w:t>Yakalanan cep telefonları toplamın %8,8’</w:t>
      </w:r>
      <w:r w:rsidRPr="00942197">
        <w:rPr>
          <w:rFonts w:ascii="Times New Roman" w:hAnsi="Times New Roman" w:cs="Times New Roman"/>
          <w:sz w:val="24"/>
          <w:szCs w:val="24"/>
          <w:lang w:val="tr-TR"/>
        </w:rPr>
        <w:t>ini oluşturmakla birlikte %1</w:t>
      </w:r>
      <w:r w:rsidR="001012B6"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1 ile %32</w:t>
      </w:r>
      <w:r w:rsidR="001012B6"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5 arasında değişmektedir.</w:t>
      </w:r>
    </w:p>
    <w:p w14:paraId="3160EBB3"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3E4AAE4B" w14:textId="1DBAC0DE" w:rsidR="00334E39" w:rsidRDefault="00651C18" w:rsidP="003F0DF0">
      <w:pPr>
        <w:pStyle w:val="Balk3"/>
        <w:numPr>
          <w:ilvl w:val="0"/>
          <w:numId w:val="28"/>
        </w:numPr>
        <w:rPr>
          <w:lang w:val="tr-TR"/>
        </w:rPr>
      </w:pPr>
      <w:bookmarkStart w:id="7" w:name="_Toc75134595"/>
      <w:r w:rsidRPr="00942197">
        <w:rPr>
          <w:lang w:val="tr-TR"/>
        </w:rPr>
        <w:t>Vergi ve fiyat istatistikleri</w:t>
      </w:r>
      <w:bookmarkEnd w:id="7"/>
    </w:p>
    <w:p w14:paraId="2085CF82" w14:textId="77777777" w:rsidR="001A0E87" w:rsidRPr="001A0E87" w:rsidRDefault="001A0E87" w:rsidP="001A0E87">
      <w:pPr>
        <w:rPr>
          <w:lang w:val="tr-TR"/>
        </w:rPr>
      </w:pPr>
    </w:p>
    <w:p w14:paraId="00363DAD" w14:textId="397AFD0D" w:rsidR="00651C18" w:rsidRPr="00942197" w:rsidRDefault="00651C18" w:rsidP="00786A45">
      <w:pPr>
        <w:spacing w:after="0" w:line="360" w:lineRule="auto"/>
        <w:jc w:val="both"/>
        <w:rPr>
          <w:rFonts w:ascii="Times New Roman" w:hAnsi="Times New Roman" w:cs="Times New Roman"/>
          <w:sz w:val="24"/>
          <w:szCs w:val="24"/>
          <w:u w:val="single"/>
          <w:lang w:val="tr-TR"/>
        </w:rPr>
      </w:pPr>
      <w:r w:rsidRPr="00942197">
        <w:rPr>
          <w:rFonts w:ascii="Times New Roman" w:hAnsi="Times New Roman" w:cs="Times New Roman"/>
          <w:sz w:val="24"/>
          <w:szCs w:val="24"/>
          <w:u w:val="single"/>
          <w:lang w:val="tr-TR"/>
        </w:rPr>
        <w:t>Fiyat istatistikleri</w:t>
      </w:r>
    </w:p>
    <w:p w14:paraId="3BE8B671" w14:textId="08955704" w:rsidR="00651C18" w:rsidRPr="00942197" w:rsidRDefault="00651C18"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Fiyatların verildiği Tablolarda (şekil </w:t>
      </w:r>
      <w:r w:rsidR="007B7828" w:rsidRPr="00942197">
        <w:rPr>
          <w:rFonts w:ascii="Times New Roman" w:hAnsi="Times New Roman" w:cs="Times New Roman"/>
          <w:sz w:val="24"/>
          <w:szCs w:val="24"/>
          <w:lang w:val="tr-TR"/>
        </w:rPr>
        <w:t>I</w:t>
      </w:r>
      <w:r w:rsidRPr="00942197">
        <w:rPr>
          <w:rFonts w:ascii="Times New Roman" w:hAnsi="Times New Roman" w:cs="Times New Roman"/>
          <w:sz w:val="24"/>
          <w:szCs w:val="24"/>
          <w:lang w:val="tr-TR"/>
        </w:rPr>
        <w:t>.10-</w:t>
      </w:r>
      <w:r w:rsidR="007B7828" w:rsidRPr="00942197">
        <w:rPr>
          <w:rFonts w:ascii="Times New Roman" w:hAnsi="Times New Roman" w:cs="Times New Roman"/>
          <w:sz w:val="24"/>
          <w:szCs w:val="24"/>
          <w:lang w:val="tr-TR"/>
        </w:rPr>
        <w:t>I</w:t>
      </w:r>
      <w:r w:rsidRPr="00942197">
        <w:rPr>
          <w:rFonts w:ascii="Times New Roman" w:hAnsi="Times New Roman" w:cs="Times New Roman"/>
          <w:sz w:val="24"/>
          <w:szCs w:val="24"/>
          <w:lang w:val="tr-TR"/>
        </w:rPr>
        <w:t xml:space="preserve">.15), </w:t>
      </w:r>
      <w:r w:rsidR="00837B2A" w:rsidRPr="00942197">
        <w:rPr>
          <w:rFonts w:ascii="Times New Roman" w:hAnsi="Times New Roman" w:cs="Times New Roman"/>
          <w:sz w:val="24"/>
          <w:szCs w:val="24"/>
          <w:lang w:val="tr-TR"/>
        </w:rPr>
        <w:t xml:space="preserve">ürünün </w:t>
      </w:r>
      <w:r w:rsidR="001012B6" w:rsidRPr="00942197">
        <w:rPr>
          <w:rFonts w:ascii="Times New Roman" w:hAnsi="Times New Roman" w:cs="Times New Roman"/>
          <w:sz w:val="24"/>
          <w:szCs w:val="24"/>
          <w:lang w:val="tr-TR"/>
        </w:rPr>
        <w:t>“</w:t>
      </w:r>
      <w:r w:rsidR="00837B2A" w:rsidRPr="00942197">
        <w:rPr>
          <w:rFonts w:ascii="Times New Roman" w:hAnsi="Times New Roman" w:cs="Times New Roman"/>
          <w:sz w:val="24"/>
          <w:szCs w:val="24"/>
          <w:lang w:val="tr-TR"/>
        </w:rPr>
        <w:t xml:space="preserve">gözlenen </w:t>
      </w:r>
      <w:r w:rsidR="00324C0D" w:rsidRPr="00942197">
        <w:rPr>
          <w:rFonts w:ascii="Times New Roman" w:hAnsi="Times New Roman" w:cs="Times New Roman"/>
          <w:sz w:val="24"/>
          <w:szCs w:val="24"/>
          <w:lang w:val="tr-TR"/>
        </w:rPr>
        <w:t>raf</w:t>
      </w:r>
      <w:r w:rsidRPr="00942197">
        <w:rPr>
          <w:rFonts w:ascii="Times New Roman" w:hAnsi="Times New Roman" w:cs="Times New Roman"/>
          <w:sz w:val="24"/>
          <w:szCs w:val="24"/>
          <w:lang w:val="tr-TR"/>
        </w:rPr>
        <w:t xml:space="preserve"> fiyat</w:t>
      </w:r>
      <w:r w:rsidR="00837B2A" w:rsidRPr="00942197">
        <w:rPr>
          <w:rFonts w:ascii="Times New Roman" w:hAnsi="Times New Roman" w:cs="Times New Roman"/>
          <w:sz w:val="24"/>
          <w:szCs w:val="24"/>
          <w:lang w:val="tr-TR"/>
        </w:rPr>
        <w:t>ı</w:t>
      </w:r>
      <w:r w:rsidR="001012B6" w:rsidRPr="00942197">
        <w:rPr>
          <w:rFonts w:ascii="Times New Roman" w:hAnsi="Times New Roman" w:cs="Times New Roman"/>
          <w:sz w:val="24"/>
          <w:szCs w:val="24"/>
          <w:lang w:val="tr-TR"/>
        </w:rPr>
        <w:t>” (</w:t>
      </w:r>
      <w:r w:rsidRPr="00942197">
        <w:rPr>
          <w:rFonts w:ascii="Times New Roman" w:hAnsi="Times New Roman" w:cs="Times New Roman"/>
          <w:sz w:val="24"/>
          <w:szCs w:val="24"/>
          <w:lang w:val="tr-TR"/>
        </w:rPr>
        <w:t xml:space="preserve">mavi çizgi) </w:t>
      </w:r>
      <w:r w:rsidR="00837B2A" w:rsidRPr="00942197">
        <w:rPr>
          <w:rFonts w:ascii="Times New Roman" w:hAnsi="Times New Roman" w:cs="Times New Roman"/>
          <w:sz w:val="24"/>
          <w:szCs w:val="24"/>
          <w:lang w:val="tr-TR"/>
        </w:rPr>
        <w:t xml:space="preserve">ile </w:t>
      </w:r>
      <w:r w:rsidRPr="00942197">
        <w:rPr>
          <w:rFonts w:ascii="Times New Roman" w:hAnsi="Times New Roman" w:cs="Times New Roman"/>
          <w:sz w:val="24"/>
          <w:szCs w:val="24"/>
          <w:lang w:val="tr-TR"/>
        </w:rPr>
        <w:t>ürün</w:t>
      </w:r>
      <w:r w:rsidR="00837B2A" w:rsidRPr="00942197">
        <w:rPr>
          <w:rFonts w:ascii="Times New Roman" w:hAnsi="Times New Roman" w:cs="Times New Roman"/>
          <w:sz w:val="24"/>
          <w:szCs w:val="24"/>
          <w:lang w:val="tr-TR"/>
        </w:rPr>
        <w:t xml:space="preserve">ün </w:t>
      </w:r>
      <w:r w:rsidR="00220678" w:rsidRPr="00942197">
        <w:rPr>
          <w:rFonts w:ascii="Times New Roman" w:hAnsi="Times New Roman" w:cs="Times New Roman"/>
          <w:sz w:val="24"/>
          <w:szCs w:val="24"/>
          <w:lang w:val="tr-TR"/>
        </w:rPr>
        <w:t xml:space="preserve">2003’ten itibaren </w:t>
      </w:r>
      <w:r w:rsidR="00837B2A" w:rsidRPr="00942197">
        <w:rPr>
          <w:rFonts w:ascii="Times New Roman" w:hAnsi="Times New Roman" w:cs="Times New Roman"/>
          <w:sz w:val="24"/>
          <w:szCs w:val="24"/>
          <w:lang w:val="tr-TR"/>
        </w:rPr>
        <w:t xml:space="preserve">fiyat artışının </w:t>
      </w:r>
      <w:r w:rsidRPr="00942197">
        <w:rPr>
          <w:rFonts w:ascii="Times New Roman" w:hAnsi="Times New Roman" w:cs="Times New Roman"/>
          <w:sz w:val="24"/>
          <w:szCs w:val="24"/>
          <w:lang w:val="tr-TR"/>
        </w:rPr>
        <w:t xml:space="preserve">TÜFE </w:t>
      </w:r>
      <w:r w:rsidR="00837B2A" w:rsidRPr="00942197">
        <w:rPr>
          <w:rFonts w:ascii="Times New Roman" w:hAnsi="Times New Roman" w:cs="Times New Roman"/>
          <w:sz w:val="24"/>
          <w:szCs w:val="24"/>
          <w:lang w:val="tr-TR"/>
        </w:rPr>
        <w:t xml:space="preserve">kadar olduğu </w:t>
      </w:r>
      <w:r w:rsidR="00797586" w:rsidRPr="00942197">
        <w:rPr>
          <w:rFonts w:ascii="Times New Roman" w:hAnsi="Times New Roman" w:cs="Times New Roman"/>
          <w:sz w:val="24"/>
          <w:szCs w:val="24"/>
          <w:lang w:val="tr-TR"/>
        </w:rPr>
        <w:t xml:space="preserve">“hayali fiyat” </w:t>
      </w:r>
      <w:r w:rsidR="00837B2A" w:rsidRPr="00942197">
        <w:rPr>
          <w:rFonts w:ascii="Times New Roman" w:hAnsi="Times New Roman" w:cs="Times New Roman"/>
          <w:sz w:val="24"/>
          <w:szCs w:val="24"/>
          <w:lang w:val="tr-TR"/>
        </w:rPr>
        <w:t>(kesikli kırmızı çizgi) beraber</w:t>
      </w:r>
      <w:r w:rsidRPr="00942197">
        <w:rPr>
          <w:rFonts w:ascii="Times New Roman" w:hAnsi="Times New Roman" w:cs="Times New Roman"/>
          <w:sz w:val="24"/>
          <w:szCs w:val="24"/>
          <w:lang w:val="tr-TR"/>
        </w:rPr>
        <w:t xml:space="preserve"> göster</w:t>
      </w:r>
      <w:r w:rsidR="00837B2A" w:rsidRPr="00942197">
        <w:rPr>
          <w:rFonts w:ascii="Times New Roman" w:hAnsi="Times New Roman" w:cs="Times New Roman"/>
          <w:sz w:val="24"/>
          <w:szCs w:val="24"/>
          <w:lang w:val="tr-TR"/>
        </w:rPr>
        <w:t xml:space="preserve">ilerek her bir ürünün </w:t>
      </w:r>
      <w:r w:rsidR="00324C0D" w:rsidRPr="00942197">
        <w:rPr>
          <w:rFonts w:ascii="Times New Roman" w:hAnsi="Times New Roman" w:cs="Times New Roman"/>
          <w:sz w:val="24"/>
          <w:szCs w:val="24"/>
          <w:lang w:val="tr-TR"/>
        </w:rPr>
        <w:t>nispi fiyatı (</w:t>
      </w:r>
      <w:r w:rsidR="00837B2A" w:rsidRPr="00942197">
        <w:rPr>
          <w:rFonts w:ascii="Times New Roman" w:hAnsi="Times New Roman" w:cs="Times New Roman"/>
          <w:sz w:val="24"/>
          <w:szCs w:val="24"/>
          <w:lang w:val="tr-TR"/>
        </w:rPr>
        <w:t>TÜFE’ye oranla ne kadar az veya çok arttığı</w:t>
      </w:r>
      <w:r w:rsidR="00324C0D" w:rsidRPr="00942197">
        <w:rPr>
          <w:rFonts w:ascii="Times New Roman" w:hAnsi="Times New Roman" w:cs="Times New Roman"/>
          <w:sz w:val="24"/>
          <w:szCs w:val="24"/>
          <w:lang w:val="tr-TR"/>
        </w:rPr>
        <w:t>)</w:t>
      </w:r>
      <w:r w:rsidR="00837B2A" w:rsidRPr="00942197">
        <w:rPr>
          <w:rFonts w:ascii="Times New Roman" w:hAnsi="Times New Roman" w:cs="Times New Roman"/>
          <w:sz w:val="24"/>
          <w:szCs w:val="24"/>
          <w:lang w:val="tr-TR"/>
        </w:rPr>
        <w:t xml:space="preserve"> ortaya konmaktadır.</w:t>
      </w:r>
      <w:r w:rsidRPr="00942197">
        <w:rPr>
          <w:rFonts w:ascii="Times New Roman" w:hAnsi="Times New Roman" w:cs="Times New Roman"/>
          <w:sz w:val="24"/>
          <w:szCs w:val="24"/>
          <w:lang w:val="tr-TR"/>
        </w:rPr>
        <w:t xml:space="preserve"> </w:t>
      </w:r>
      <w:r w:rsidR="00797586" w:rsidRPr="00942197">
        <w:rPr>
          <w:rFonts w:ascii="Times New Roman" w:hAnsi="Times New Roman" w:cs="Times New Roman"/>
          <w:sz w:val="24"/>
          <w:szCs w:val="24"/>
          <w:lang w:val="tr-TR"/>
        </w:rPr>
        <w:t>B</w:t>
      </w:r>
      <w:r w:rsidRPr="00942197">
        <w:rPr>
          <w:rFonts w:ascii="Times New Roman" w:hAnsi="Times New Roman" w:cs="Times New Roman"/>
          <w:sz w:val="24"/>
          <w:szCs w:val="24"/>
          <w:lang w:val="tr-TR"/>
        </w:rPr>
        <w:t xml:space="preserve">u fiyat </w:t>
      </w:r>
      <w:r w:rsidR="001012B6" w:rsidRPr="00942197">
        <w:rPr>
          <w:rFonts w:ascii="Times New Roman" w:hAnsi="Times New Roman" w:cs="Times New Roman"/>
          <w:sz w:val="24"/>
          <w:szCs w:val="24"/>
          <w:lang w:val="tr-TR"/>
        </w:rPr>
        <w:t>istatistikleri Türk İstatistik E</w:t>
      </w:r>
      <w:r w:rsidRPr="00942197">
        <w:rPr>
          <w:rFonts w:ascii="Times New Roman" w:hAnsi="Times New Roman" w:cs="Times New Roman"/>
          <w:sz w:val="24"/>
          <w:szCs w:val="24"/>
          <w:lang w:val="tr-TR"/>
        </w:rPr>
        <w:t>nstitüsü</w:t>
      </w:r>
      <w:r w:rsidR="00797586" w:rsidRPr="00942197">
        <w:rPr>
          <w:rFonts w:ascii="Times New Roman" w:hAnsi="Times New Roman" w:cs="Times New Roman"/>
          <w:sz w:val="24"/>
          <w:szCs w:val="24"/>
          <w:lang w:val="tr-TR"/>
        </w:rPr>
        <w:t>’nden</w:t>
      </w:r>
      <w:r w:rsidR="00837B2A" w:rsidRPr="00942197">
        <w:rPr>
          <w:rFonts w:ascii="Times New Roman" w:hAnsi="Times New Roman" w:cs="Times New Roman"/>
          <w:sz w:val="24"/>
          <w:szCs w:val="24"/>
          <w:lang w:val="tr-TR"/>
        </w:rPr>
        <w:t xml:space="preserve"> </w:t>
      </w:r>
      <w:r w:rsidR="007B7828" w:rsidRPr="00942197">
        <w:rPr>
          <w:rFonts w:ascii="Times New Roman" w:hAnsi="Times New Roman" w:cs="Times New Roman"/>
          <w:sz w:val="24"/>
          <w:szCs w:val="24"/>
          <w:lang w:val="tr-TR"/>
        </w:rPr>
        <w:t>(T</w:t>
      </w:r>
      <w:r w:rsidR="00837B2A" w:rsidRPr="00942197">
        <w:rPr>
          <w:rFonts w:ascii="Times New Roman" w:hAnsi="Times New Roman" w:cs="Times New Roman"/>
          <w:sz w:val="24"/>
          <w:szCs w:val="24"/>
          <w:lang w:val="tr-TR"/>
        </w:rPr>
        <w:t>ÜİK</w:t>
      </w:r>
      <w:r w:rsidR="007B7828"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 xml:space="preserve"> </w:t>
      </w:r>
      <w:r w:rsidR="00837B2A" w:rsidRPr="00942197">
        <w:rPr>
          <w:rFonts w:ascii="Times New Roman" w:hAnsi="Times New Roman" w:cs="Times New Roman"/>
          <w:sz w:val="24"/>
          <w:szCs w:val="24"/>
          <w:lang w:val="tr-TR"/>
        </w:rPr>
        <w:t>elde edilmiştir</w:t>
      </w:r>
      <w:r w:rsidRPr="00942197">
        <w:rPr>
          <w:rFonts w:ascii="Times New Roman" w:hAnsi="Times New Roman" w:cs="Times New Roman"/>
          <w:sz w:val="24"/>
          <w:szCs w:val="24"/>
          <w:lang w:val="tr-TR"/>
        </w:rPr>
        <w:t xml:space="preserve">. Şekil </w:t>
      </w:r>
      <w:r w:rsidR="007B7828" w:rsidRPr="00942197">
        <w:rPr>
          <w:rFonts w:ascii="Times New Roman" w:hAnsi="Times New Roman" w:cs="Times New Roman"/>
          <w:sz w:val="24"/>
          <w:szCs w:val="24"/>
          <w:lang w:val="tr-TR"/>
        </w:rPr>
        <w:t>I</w:t>
      </w:r>
      <w:r w:rsidRPr="00942197">
        <w:rPr>
          <w:rFonts w:ascii="Times New Roman" w:hAnsi="Times New Roman" w:cs="Times New Roman"/>
          <w:sz w:val="24"/>
          <w:szCs w:val="24"/>
          <w:lang w:val="tr-TR"/>
        </w:rPr>
        <w:t xml:space="preserve">.10 da sigara fiyatının çizgili artışı oldukça dik iken </w:t>
      </w:r>
      <w:r w:rsidR="00797586" w:rsidRPr="00942197">
        <w:rPr>
          <w:rFonts w:ascii="Times New Roman" w:hAnsi="Times New Roman" w:cs="Times New Roman"/>
          <w:sz w:val="24"/>
          <w:szCs w:val="24"/>
          <w:lang w:val="tr-TR"/>
        </w:rPr>
        <w:t xml:space="preserve">TÜFE </w:t>
      </w:r>
      <w:r w:rsidRPr="00942197">
        <w:rPr>
          <w:rFonts w:ascii="Times New Roman" w:hAnsi="Times New Roman" w:cs="Times New Roman"/>
          <w:sz w:val="24"/>
          <w:szCs w:val="24"/>
          <w:lang w:val="tr-TR"/>
        </w:rPr>
        <w:t xml:space="preserve">oranı neredeyse düzenli olarak artmaktadır. 2014 ve 2015'te sadece </w:t>
      </w:r>
      <w:r w:rsidR="00797586" w:rsidRPr="00942197">
        <w:rPr>
          <w:rFonts w:ascii="Times New Roman" w:hAnsi="Times New Roman" w:cs="Times New Roman"/>
          <w:sz w:val="24"/>
          <w:szCs w:val="24"/>
          <w:lang w:val="tr-TR"/>
        </w:rPr>
        <w:t>bir</w:t>
      </w:r>
      <w:r w:rsidRPr="00942197">
        <w:rPr>
          <w:rFonts w:ascii="Times New Roman" w:hAnsi="Times New Roman" w:cs="Times New Roman"/>
          <w:sz w:val="24"/>
          <w:szCs w:val="24"/>
          <w:lang w:val="tr-TR"/>
        </w:rPr>
        <w:t xml:space="preserve"> yıl için fiyatlar artırılmış</w:t>
      </w:r>
      <w:r w:rsidR="007B7828" w:rsidRPr="00942197">
        <w:rPr>
          <w:rFonts w:ascii="Times New Roman" w:hAnsi="Times New Roman" w:cs="Times New Roman"/>
          <w:sz w:val="24"/>
          <w:szCs w:val="24"/>
          <w:lang w:val="tr-TR"/>
        </w:rPr>
        <w:t>k</w:t>
      </w:r>
      <w:r w:rsidRPr="00942197">
        <w:rPr>
          <w:rFonts w:ascii="Times New Roman" w:hAnsi="Times New Roman" w:cs="Times New Roman"/>
          <w:sz w:val="24"/>
          <w:szCs w:val="24"/>
          <w:lang w:val="tr-TR"/>
        </w:rPr>
        <w:t>en sigara fiyatları 2017 başından Ocak 2019</w:t>
      </w:r>
      <w:r w:rsidR="00797586" w:rsidRPr="00942197">
        <w:rPr>
          <w:rFonts w:ascii="Times New Roman" w:hAnsi="Times New Roman" w:cs="Times New Roman"/>
          <w:sz w:val="24"/>
          <w:szCs w:val="24"/>
          <w:lang w:val="tr-TR"/>
        </w:rPr>
        <w:t>’a</w:t>
      </w:r>
      <w:r w:rsidR="00837B2A" w:rsidRPr="00942197">
        <w:rPr>
          <w:rFonts w:ascii="Times New Roman" w:hAnsi="Times New Roman" w:cs="Times New Roman"/>
          <w:sz w:val="24"/>
          <w:szCs w:val="24"/>
          <w:lang w:val="tr-TR"/>
        </w:rPr>
        <w:t xml:space="preserve"> </w:t>
      </w:r>
      <w:r w:rsidR="00797586"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 xml:space="preserve">bu rapor </w:t>
      </w:r>
      <w:r w:rsidR="00797586" w:rsidRPr="00942197">
        <w:rPr>
          <w:rFonts w:ascii="Times New Roman" w:hAnsi="Times New Roman" w:cs="Times New Roman"/>
          <w:sz w:val="24"/>
          <w:szCs w:val="24"/>
          <w:lang w:val="tr-TR"/>
        </w:rPr>
        <w:t xml:space="preserve">yazılırken mevcut olan en güncel </w:t>
      </w:r>
      <w:r w:rsidRPr="00942197">
        <w:rPr>
          <w:rFonts w:ascii="Times New Roman" w:hAnsi="Times New Roman" w:cs="Times New Roman"/>
          <w:sz w:val="24"/>
          <w:szCs w:val="24"/>
          <w:lang w:val="tr-TR"/>
        </w:rPr>
        <w:t xml:space="preserve">veri) sigara fiyatları sabit kalmıştır. Bunun yerine 2016'dan Mart 2017'ye kadar </w:t>
      </w:r>
      <w:r w:rsidR="00837B2A" w:rsidRPr="00942197">
        <w:rPr>
          <w:rFonts w:ascii="Times New Roman" w:hAnsi="Times New Roman" w:cs="Times New Roman"/>
          <w:sz w:val="24"/>
          <w:szCs w:val="24"/>
          <w:lang w:val="tr-TR"/>
        </w:rPr>
        <w:t>art arda</w:t>
      </w:r>
      <w:r w:rsidRPr="00942197">
        <w:rPr>
          <w:rFonts w:ascii="Times New Roman" w:hAnsi="Times New Roman" w:cs="Times New Roman"/>
          <w:sz w:val="24"/>
          <w:szCs w:val="24"/>
          <w:lang w:val="tr-TR"/>
        </w:rPr>
        <w:t xml:space="preserve"> artışlar gerçekleşmiştir. Bir başka dikkat çeken gelişme de ürünlerin raftaki fiyatlarının </w:t>
      </w:r>
      <w:r w:rsidR="006E5574" w:rsidRPr="00942197">
        <w:rPr>
          <w:rFonts w:ascii="Times New Roman" w:hAnsi="Times New Roman" w:cs="Times New Roman"/>
          <w:sz w:val="24"/>
          <w:szCs w:val="24"/>
          <w:lang w:val="tr-TR"/>
        </w:rPr>
        <w:t xml:space="preserve">enflasyona göre düzenlenmiş </w:t>
      </w:r>
      <w:r w:rsidRPr="00942197">
        <w:rPr>
          <w:rFonts w:ascii="Times New Roman" w:hAnsi="Times New Roman" w:cs="Times New Roman"/>
          <w:sz w:val="24"/>
          <w:szCs w:val="24"/>
          <w:lang w:val="tr-TR"/>
        </w:rPr>
        <w:t>nispi fiyat eğrisinin üzerinde gerçekleşmiş olduğudur. Buna ek olarak, vergi artışları sebebiyle gerçekleşen büyük artışların enflasyondaki hızlanma ve 2017'den itibaren görülen fiyattaki durgunluğun bir sonucu olarak sona erdiği görülmektedir.</w:t>
      </w:r>
    </w:p>
    <w:p w14:paraId="69ABE76A" w14:textId="77777777" w:rsidR="001012B6" w:rsidRPr="00942197" w:rsidRDefault="001012B6" w:rsidP="00786A45">
      <w:pPr>
        <w:spacing w:after="0" w:line="360" w:lineRule="auto"/>
        <w:jc w:val="both"/>
        <w:rPr>
          <w:rFonts w:ascii="Times New Roman" w:hAnsi="Times New Roman" w:cs="Times New Roman"/>
          <w:sz w:val="24"/>
          <w:szCs w:val="24"/>
          <w:lang w:val="tr-TR"/>
        </w:rPr>
      </w:pPr>
    </w:p>
    <w:p w14:paraId="7573F64A" w14:textId="40211D20" w:rsidR="007B7828" w:rsidRDefault="00AE5430" w:rsidP="00043E7E">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2019'un başlarında </w:t>
      </w:r>
      <w:r w:rsidR="007B7828" w:rsidRPr="00942197">
        <w:rPr>
          <w:rFonts w:ascii="Times New Roman" w:hAnsi="Times New Roman" w:cs="Times New Roman"/>
          <w:sz w:val="24"/>
          <w:szCs w:val="24"/>
          <w:lang w:val="tr-TR"/>
        </w:rPr>
        <w:t>ÖTV’nin</w:t>
      </w:r>
      <w:r w:rsidR="00AC3E53">
        <w:rPr>
          <w:rFonts w:ascii="Times New Roman" w:hAnsi="Times New Roman" w:cs="Times New Roman"/>
          <w:sz w:val="24"/>
          <w:szCs w:val="24"/>
          <w:lang w:val="tr-TR"/>
        </w:rPr>
        <w:t xml:space="preserve"> </w:t>
      </w:r>
      <w:r w:rsidRPr="00942197">
        <w:rPr>
          <w:rFonts w:ascii="Times New Roman" w:hAnsi="Times New Roman" w:cs="Times New Roman"/>
          <w:sz w:val="24"/>
          <w:szCs w:val="24"/>
          <w:lang w:val="tr-TR"/>
        </w:rPr>
        <w:t>%</w:t>
      </w:r>
      <w:r w:rsidR="00651C18" w:rsidRPr="00942197">
        <w:rPr>
          <w:rFonts w:ascii="Times New Roman" w:hAnsi="Times New Roman" w:cs="Times New Roman"/>
          <w:sz w:val="24"/>
          <w:szCs w:val="24"/>
          <w:lang w:val="tr-TR"/>
        </w:rPr>
        <w:t>63</w:t>
      </w:r>
      <w:r w:rsidRPr="00942197">
        <w:rPr>
          <w:rFonts w:ascii="Times New Roman" w:hAnsi="Times New Roman" w:cs="Times New Roman"/>
          <w:sz w:val="24"/>
          <w:szCs w:val="24"/>
          <w:lang w:val="tr-TR"/>
        </w:rPr>
        <w:t>’ten</w:t>
      </w:r>
      <w:r w:rsidR="00651C18" w:rsidRPr="00942197">
        <w:rPr>
          <w:rFonts w:ascii="Times New Roman" w:hAnsi="Times New Roman" w:cs="Times New Roman"/>
          <w:sz w:val="24"/>
          <w:szCs w:val="24"/>
          <w:lang w:val="tr-TR"/>
        </w:rPr>
        <w:t xml:space="preserve"> %67</w:t>
      </w:r>
      <w:r w:rsidRPr="00942197">
        <w:rPr>
          <w:rFonts w:ascii="Times New Roman" w:hAnsi="Times New Roman" w:cs="Times New Roman"/>
          <w:sz w:val="24"/>
          <w:szCs w:val="24"/>
          <w:lang w:val="tr-TR"/>
        </w:rPr>
        <w:t>’</w:t>
      </w:r>
      <w:r w:rsidR="00651C18" w:rsidRPr="00942197">
        <w:rPr>
          <w:rFonts w:ascii="Times New Roman" w:hAnsi="Times New Roman" w:cs="Times New Roman"/>
          <w:sz w:val="24"/>
          <w:szCs w:val="24"/>
          <w:lang w:val="tr-TR"/>
        </w:rPr>
        <w:t>ye çıkarılarak sigara paketi başına 4 TL ek vergi gelm</w:t>
      </w:r>
      <w:r w:rsidRPr="00942197">
        <w:rPr>
          <w:rFonts w:ascii="Times New Roman" w:hAnsi="Times New Roman" w:cs="Times New Roman"/>
          <w:sz w:val="24"/>
          <w:szCs w:val="24"/>
          <w:lang w:val="tr-TR"/>
        </w:rPr>
        <w:t>iş,</w:t>
      </w:r>
      <w:r w:rsidR="00651C18" w:rsidRPr="00942197">
        <w:rPr>
          <w:rFonts w:ascii="Times New Roman" w:hAnsi="Times New Roman" w:cs="Times New Roman"/>
          <w:sz w:val="24"/>
          <w:szCs w:val="24"/>
          <w:lang w:val="tr-TR"/>
        </w:rPr>
        <w:t xml:space="preserve"> Mayıs 2019'da sigara şirketleri</w:t>
      </w:r>
      <w:r w:rsidRPr="00942197">
        <w:rPr>
          <w:rFonts w:ascii="Times New Roman" w:hAnsi="Times New Roman" w:cs="Times New Roman"/>
          <w:sz w:val="24"/>
          <w:szCs w:val="24"/>
          <w:lang w:val="tr-TR"/>
        </w:rPr>
        <w:t xml:space="preserve"> de</w:t>
      </w:r>
      <w:r w:rsidR="00651C18" w:rsidRPr="00942197">
        <w:rPr>
          <w:rFonts w:ascii="Times New Roman" w:hAnsi="Times New Roman" w:cs="Times New Roman"/>
          <w:sz w:val="24"/>
          <w:szCs w:val="24"/>
          <w:lang w:val="tr-TR"/>
        </w:rPr>
        <w:t xml:space="preserve"> fiyatlarını 2 TL art</w:t>
      </w:r>
      <w:r w:rsidRPr="00942197">
        <w:rPr>
          <w:rFonts w:ascii="Times New Roman" w:hAnsi="Times New Roman" w:cs="Times New Roman"/>
          <w:sz w:val="24"/>
          <w:szCs w:val="24"/>
          <w:lang w:val="tr-TR"/>
        </w:rPr>
        <w:t>mıştır</w:t>
      </w:r>
      <w:r w:rsidR="00651C18" w:rsidRPr="00942197">
        <w:rPr>
          <w:rFonts w:ascii="Times New Roman" w:hAnsi="Times New Roman" w:cs="Times New Roman"/>
          <w:sz w:val="24"/>
          <w:szCs w:val="24"/>
          <w:lang w:val="tr-TR"/>
        </w:rPr>
        <w:t xml:space="preserve">. Yılın başında sigara fiyatları 2 TL arttığında </w:t>
      </w:r>
      <w:r w:rsidRPr="00942197">
        <w:rPr>
          <w:rFonts w:ascii="Times New Roman" w:hAnsi="Times New Roman" w:cs="Times New Roman"/>
          <w:sz w:val="24"/>
          <w:szCs w:val="24"/>
          <w:lang w:val="tr-TR"/>
        </w:rPr>
        <w:t>2,5</w:t>
      </w:r>
      <w:r w:rsidR="00651C18" w:rsidRPr="00942197">
        <w:rPr>
          <w:rFonts w:ascii="Times New Roman" w:hAnsi="Times New Roman" w:cs="Times New Roman"/>
          <w:sz w:val="24"/>
          <w:szCs w:val="24"/>
          <w:lang w:val="tr-TR"/>
        </w:rPr>
        <w:t xml:space="preserve"> TL'lik bir fark ortaya çıkmışken </w:t>
      </w:r>
      <w:r w:rsidRPr="00942197">
        <w:rPr>
          <w:rFonts w:ascii="Times New Roman" w:hAnsi="Times New Roman" w:cs="Times New Roman"/>
          <w:sz w:val="24"/>
          <w:szCs w:val="24"/>
          <w:lang w:val="tr-TR"/>
        </w:rPr>
        <w:t>T</w:t>
      </w:r>
      <w:r w:rsidR="00651C18" w:rsidRPr="00942197">
        <w:rPr>
          <w:rFonts w:ascii="Times New Roman" w:hAnsi="Times New Roman" w:cs="Times New Roman"/>
          <w:sz w:val="24"/>
          <w:szCs w:val="24"/>
          <w:lang w:val="tr-TR"/>
        </w:rPr>
        <w:t>emmuz</w:t>
      </w:r>
      <w:r w:rsidRPr="00942197">
        <w:rPr>
          <w:rFonts w:ascii="Times New Roman" w:hAnsi="Times New Roman" w:cs="Times New Roman"/>
          <w:sz w:val="24"/>
          <w:szCs w:val="24"/>
          <w:lang w:val="tr-TR"/>
        </w:rPr>
        <w:t>’</w:t>
      </w:r>
      <w:r w:rsidR="00651C18" w:rsidRPr="00942197">
        <w:rPr>
          <w:rFonts w:ascii="Times New Roman" w:hAnsi="Times New Roman" w:cs="Times New Roman"/>
          <w:sz w:val="24"/>
          <w:szCs w:val="24"/>
          <w:lang w:val="tr-TR"/>
        </w:rPr>
        <w:t>da uygulanan ek vergi artışı ile birlikte sigara şirketleri</w:t>
      </w:r>
      <w:r w:rsidR="007B7828" w:rsidRPr="00942197">
        <w:rPr>
          <w:rFonts w:ascii="Times New Roman" w:hAnsi="Times New Roman" w:cs="Times New Roman"/>
          <w:sz w:val="24"/>
          <w:szCs w:val="24"/>
          <w:lang w:val="tr-TR"/>
        </w:rPr>
        <w:t>nin vergi yükü 4,5 lira art</w:t>
      </w:r>
      <w:r w:rsidRPr="00942197">
        <w:rPr>
          <w:rFonts w:ascii="Times New Roman" w:hAnsi="Times New Roman" w:cs="Times New Roman"/>
          <w:sz w:val="24"/>
          <w:szCs w:val="24"/>
          <w:lang w:val="tr-TR"/>
        </w:rPr>
        <w:t>mıştır</w:t>
      </w:r>
      <w:r w:rsidR="007B7828" w:rsidRPr="00942197">
        <w:rPr>
          <w:rFonts w:ascii="Times New Roman" w:hAnsi="Times New Roman" w:cs="Times New Roman"/>
          <w:sz w:val="24"/>
          <w:szCs w:val="24"/>
          <w:lang w:val="tr-TR"/>
        </w:rPr>
        <w:t>.</w:t>
      </w:r>
      <w:r w:rsidR="007B7828" w:rsidRPr="00942197">
        <w:rPr>
          <w:rStyle w:val="DipnotBavurusu"/>
          <w:rFonts w:ascii="Times New Roman" w:hAnsi="Times New Roman" w:cs="Times New Roman"/>
          <w:sz w:val="24"/>
          <w:szCs w:val="24"/>
          <w:lang w:val="tr-TR"/>
        </w:rPr>
        <w:footnoteReference w:id="14"/>
      </w:r>
      <w:r w:rsidR="007B7828" w:rsidRPr="00942197">
        <w:rPr>
          <w:rFonts w:ascii="Times New Roman" w:hAnsi="Times New Roman" w:cs="Times New Roman"/>
          <w:sz w:val="24"/>
          <w:szCs w:val="24"/>
          <w:lang w:val="tr-TR"/>
        </w:rPr>
        <w:t xml:space="preserve"> Bu </w:t>
      </w:r>
      <w:r w:rsidR="00651C18" w:rsidRPr="00942197">
        <w:rPr>
          <w:rFonts w:ascii="Times New Roman" w:hAnsi="Times New Roman" w:cs="Times New Roman"/>
          <w:sz w:val="24"/>
          <w:szCs w:val="24"/>
          <w:lang w:val="tr-TR"/>
        </w:rPr>
        <w:t xml:space="preserve">fark </w:t>
      </w:r>
      <w:r w:rsidR="00651C18" w:rsidRPr="00B931D1">
        <w:rPr>
          <w:rFonts w:ascii="Times New Roman" w:hAnsi="Times New Roman" w:cs="Times New Roman"/>
          <w:sz w:val="24"/>
          <w:szCs w:val="24"/>
          <w:lang w:val="tr-TR"/>
        </w:rPr>
        <w:t>3 Ağustos 2019'da fiyatları</w:t>
      </w:r>
      <w:r w:rsidRPr="00B931D1">
        <w:rPr>
          <w:rFonts w:ascii="Times New Roman" w:hAnsi="Times New Roman" w:cs="Times New Roman"/>
          <w:sz w:val="24"/>
          <w:szCs w:val="24"/>
          <w:lang w:val="tr-TR"/>
        </w:rPr>
        <w:t>n</w:t>
      </w:r>
      <w:r w:rsidR="00651C18" w:rsidRPr="00B931D1">
        <w:rPr>
          <w:rFonts w:ascii="Times New Roman" w:hAnsi="Times New Roman" w:cs="Times New Roman"/>
          <w:sz w:val="24"/>
          <w:szCs w:val="24"/>
          <w:lang w:val="tr-TR"/>
        </w:rPr>
        <w:t xml:space="preserve"> tekrar </w:t>
      </w:r>
      <w:r w:rsidRPr="00B931D1">
        <w:rPr>
          <w:rFonts w:ascii="Times New Roman" w:hAnsi="Times New Roman" w:cs="Times New Roman"/>
          <w:sz w:val="24"/>
          <w:szCs w:val="24"/>
          <w:lang w:val="tr-TR"/>
        </w:rPr>
        <w:t xml:space="preserve">artırılması ile </w:t>
      </w:r>
      <w:r w:rsidR="00651C18" w:rsidRPr="00B931D1">
        <w:rPr>
          <w:rFonts w:ascii="Times New Roman" w:hAnsi="Times New Roman" w:cs="Times New Roman"/>
          <w:sz w:val="24"/>
          <w:szCs w:val="24"/>
          <w:lang w:val="tr-TR"/>
        </w:rPr>
        <w:t>ortadan kaldırıl</w:t>
      </w:r>
      <w:r w:rsidRPr="00B931D1">
        <w:rPr>
          <w:rFonts w:ascii="Times New Roman" w:hAnsi="Times New Roman" w:cs="Times New Roman"/>
          <w:sz w:val="24"/>
          <w:szCs w:val="24"/>
          <w:lang w:val="tr-TR"/>
        </w:rPr>
        <w:t>mıştır</w:t>
      </w:r>
      <w:r w:rsidR="00651C18" w:rsidRPr="00B931D1">
        <w:rPr>
          <w:rFonts w:ascii="Times New Roman" w:hAnsi="Times New Roman" w:cs="Times New Roman"/>
          <w:sz w:val="24"/>
          <w:szCs w:val="24"/>
          <w:lang w:val="tr-TR"/>
        </w:rPr>
        <w:t>. Böylelikle gözlemlenen ve hayali sigara fiyatları arasındaki fark ortadan kalk</w:t>
      </w:r>
      <w:r w:rsidRPr="00B931D1">
        <w:rPr>
          <w:rFonts w:ascii="Times New Roman" w:hAnsi="Times New Roman" w:cs="Times New Roman"/>
          <w:sz w:val="24"/>
          <w:szCs w:val="24"/>
          <w:lang w:val="tr-TR"/>
        </w:rPr>
        <w:t>mıştır</w:t>
      </w:r>
      <w:r w:rsidR="00651C18" w:rsidRPr="00B931D1">
        <w:rPr>
          <w:rFonts w:ascii="Times New Roman" w:hAnsi="Times New Roman" w:cs="Times New Roman"/>
          <w:sz w:val="24"/>
          <w:szCs w:val="24"/>
          <w:lang w:val="tr-TR"/>
        </w:rPr>
        <w:t>.</w:t>
      </w:r>
    </w:p>
    <w:p w14:paraId="5167379B" w14:textId="77777777" w:rsidR="002D70EB" w:rsidRPr="00043E7E" w:rsidRDefault="002D70EB" w:rsidP="00043E7E">
      <w:pPr>
        <w:spacing w:after="0" w:line="360" w:lineRule="auto"/>
        <w:jc w:val="both"/>
        <w:rPr>
          <w:rFonts w:ascii="Times New Roman" w:hAnsi="Times New Roman" w:cs="Times New Roman"/>
          <w:sz w:val="24"/>
          <w:szCs w:val="24"/>
          <w:lang w:val="tr-TR"/>
        </w:rPr>
      </w:pPr>
    </w:p>
    <w:p w14:paraId="7CBC7A7B" w14:textId="65A27AE5" w:rsidR="00651C18" w:rsidRPr="00942197" w:rsidRDefault="00651C18" w:rsidP="00786A45">
      <w:pPr>
        <w:spacing w:after="0" w:line="360" w:lineRule="auto"/>
        <w:jc w:val="both"/>
        <w:rPr>
          <w:rFonts w:ascii="Times New Roman" w:hAnsi="Times New Roman" w:cs="Times New Roman"/>
          <w:b/>
          <w:sz w:val="24"/>
          <w:szCs w:val="24"/>
          <w:lang w:val="tr-TR"/>
        </w:rPr>
      </w:pPr>
      <w:r w:rsidRPr="00B931D1">
        <w:rPr>
          <w:rFonts w:ascii="Times New Roman" w:hAnsi="Times New Roman" w:cs="Times New Roman"/>
          <w:b/>
          <w:sz w:val="24"/>
          <w:szCs w:val="24"/>
          <w:lang w:val="tr-TR"/>
        </w:rPr>
        <w:lastRenderedPageBreak/>
        <w:t xml:space="preserve">Şekil </w:t>
      </w:r>
      <w:r w:rsidR="007B7828" w:rsidRPr="00B931D1">
        <w:rPr>
          <w:rFonts w:ascii="Times New Roman" w:hAnsi="Times New Roman" w:cs="Times New Roman"/>
          <w:b/>
          <w:sz w:val="24"/>
          <w:szCs w:val="24"/>
          <w:lang w:val="tr-TR"/>
        </w:rPr>
        <w:t>I</w:t>
      </w:r>
      <w:r w:rsidRPr="00B931D1">
        <w:rPr>
          <w:rFonts w:ascii="Times New Roman" w:hAnsi="Times New Roman" w:cs="Times New Roman"/>
          <w:b/>
          <w:sz w:val="24"/>
          <w:szCs w:val="24"/>
          <w:lang w:val="tr-TR"/>
        </w:rPr>
        <w:t xml:space="preserve">.10 </w:t>
      </w:r>
      <w:r w:rsidR="007B7828" w:rsidRPr="00B931D1">
        <w:rPr>
          <w:rFonts w:ascii="Times New Roman" w:hAnsi="Times New Roman" w:cs="Times New Roman"/>
          <w:b/>
          <w:sz w:val="24"/>
          <w:szCs w:val="24"/>
          <w:lang w:val="tr-TR"/>
        </w:rPr>
        <w:t xml:space="preserve">Gözlenen </w:t>
      </w:r>
      <w:r w:rsidRPr="00B931D1">
        <w:rPr>
          <w:rFonts w:ascii="Times New Roman" w:hAnsi="Times New Roman" w:cs="Times New Roman"/>
          <w:b/>
          <w:sz w:val="24"/>
          <w:szCs w:val="24"/>
          <w:lang w:val="tr-TR"/>
        </w:rPr>
        <w:t xml:space="preserve">ve </w:t>
      </w:r>
      <w:r w:rsidR="00220678" w:rsidRPr="00B931D1">
        <w:rPr>
          <w:rFonts w:ascii="Times New Roman" w:hAnsi="Times New Roman" w:cs="Times New Roman"/>
          <w:b/>
          <w:sz w:val="24"/>
          <w:szCs w:val="24"/>
          <w:lang w:val="tr-TR"/>
        </w:rPr>
        <w:t>“</w:t>
      </w:r>
      <w:r w:rsidRPr="00B931D1">
        <w:rPr>
          <w:rFonts w:ascii="Times New Roman" w:hAnsi="Times New Roman" w:cs="Times New Roman"/>
          <w:b/>
          <w:sz w:val="24"/>
          <w:szCs w:val="24"/>
          <w:lang w:val="tr-TR"/>
        </w:rPr>
        <w:t>hayali</w:t>
      </w:r>
      <w:r w:rsidR="00220678" w:rsidRPr="00B931D1">
        <w:rPr>
          <w:rFonts w:ascii="Times New Roman" w:hAnsi="Times New Roman" w:cs="Times New Roman"/>
          <w:b/>
          <w:sz w:val="24"/>
          <w:szCs w:val="24"/>
          <w:lang w:val="tr-TR"/>
        </w:rPr>
        <w:t>”</w:t>
      </w:r>
      <w:r w:rsidRPr="00B931D1">
        <w:rPr>
          <w:rFonts w:ascii="Times New Roman" w:hAnsi="Times New Roman" w:cs="Times New Roman"/>
          <w:b/>
          <w:sz w:val="24"/>
          <w:szCs w:val="24"/>
          <w:lang w:val="tr-TR"/>
        </w:rPr>
        <w:t xml:space="preserve"> sigara fiyatları</w:t>
      </w:r>
    </w:p>
    <w:p w14:paraId="65B3AC5B" w14:textId="06CB0C77" w:rsidR="00651C18" w:rsidRPr="00942197" w:rsidRDefault="00C269AB" w:rsidP="00786A45">
      <w:pPr>
        <w:spacing w:after="0" w:line="360" w:lineRule="auto"/>
        <w:jc w:val="both"/>
        <w:rPr>
          <w:rFonts w:ascii="Times New Roman" w:hAnsi="Times New Roman" w:cs="Times New Roman"/>
          <w:sz w:val="24"/>
          <w:szCs w:val="24"/>
          <w:lang w:val="tr-TR"/>
        </w:rPr>
      </w:pPr>
      <w:r>
        <w:rPr>
          <w:noProof/>
        </w:rPr>
        <w:drawing>
          <wp:inline distT="0" distB="0" distL="0" distR="0" wp14:anchorId="36A9E8FA" wp14:editId="63D60C9B">
            <wp:extent cx="5360035" cy="2912013"/>
            <wp:effectExtent l="0" t="0" r="12065" b="9525"/>
            <wp:docPr id="31" name="Grafik 31">
              <a:extLst xmlns:a="http://schemas.openxmlformats.org/drawingml/2006/main">
                <a:ext uri="{FF2B5EF4-FFF2-40B4-BE49-F238E27FC236}">
                  <a16:creationId xmlns:a16="http://schemas.microsoft.com/office/drawing/2014/main" id="{00000000-0008-0000-0600-00000E2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E7F9A6" w14:textId="3B38EDEB" w:rsidR="00651C18" w:rsidRPr="00942197" w:rsidRDefault="00651C18"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 xml:space="preserve">Kaynak: </w:t>
      </w:r>
      <w:r w:rsidR="008A0960" w:rsidRPr="00942197">
        <w:rPr>
          <w:rFonts w:ascii="Times New Roman" w:hAnsi="Times New Roman" w:cs="Times New Roman"/>
          <w:sz w:val="20"/>
          <w:szCs w:val="20"/>
          <w:lang w:val="tr-TR"/>
        </w:rPr>
        <w:t>TÜİK</w:t>
      </w:r>
      <w:r w:rsidRPr="00942197">
        <w:rPr>
          <w:rFonts w:ascii="Times New Roman" w:hAnsi="Times New Roman" w:cs="Times New Roman"/>
          <w:sz w:val="20"/>
          <w:szCs w:val="20"/>
          <w:lang w:val="tr-TR"/>
        </w:rPr>
        <w:t>. Not:</w:t>
      </w:r>
      <w:r w:rsidR="007B7828" w:rsidRPr="00942197">
        <w:rPr>
          <w:rFonts w:ascii="Times New Roman" w:hAnsi="Times New Roman" w:cs="Times New Roman"/>
          <w:sz w:val="20"/>
          <w:szCs w:val="20"/>
          <w:lang w:val="tr-TR"/>
        </w:rPr>
        <w:t xml:space="preserve"> Düz </w:t>
      </w:r>
      <w:r w:rsidRPr="00942197">
        <w:rPr>
          <w:rFonts w:ascii="Times New Roman" w:hAnsi="Times New Roman" w:cs="Times New Roman"/>
          <w:sz w:val="20"/>
          <w:szCs w:val="20"/>
          <w:lang w:val="tr-TR"/>
        </w:rPr>
        <w:t xml:space="preserve">çizgi sigaranın raf fiyatını göstermektedir (Türk stat TÜFE ortalama sepet fiyatları) </w:t>
      </w:r>
      <w:r w:rsidR="007B7828" w:rsidRPr="00942197">
        <w:rPr>
          <w:rFonts w:ascii="Times New Roman" w:hAnsi="Times New Roman" w:cs="Times New Roman"/>
          <w:sz w:val="20"/>
          <w:szCs w:val="20"/>
          <w:lang w:val="tr-TR"/>
        </w:rPr>
        <w:t>nokta</w:t>
      </w:r>
      <w:r w:rsidRPr="00942197">
        <w:rPr>
          <w:rFonts w:ascii="Times New Roman" w:hAnsi="Times New Roman" w:cs="Times New Roman"/>
          <w:sz w:val="20"/>
          <w:szCs w:val="20"/>
          <w:lang w:val="tr-TR"/>
        </w:rPr>
        <w:t xml:space="preserve">lı çizgi ise sigara fiyatları TÜFE oranında </w:t>
      </w:r>
      <w:r w:rsidR="00283C84" w:rsidRPr="00942197">
        <w:rPr>
          <w:rFonts w:ascii="Times New Roman" w:hAnsi="Times New Roman" w:cs="Times New Roman"/>
          <w:sz w:val="20"/>
          <w:szCs w:val="20"/>
          <w:lang w:val="tr-TR"/>
        </w:rPr>
        <w:t>artırılırsa</w:t>
      </w:r>
      <w:r w:rsidRPr="00942197">
        <w:rPr>
          <w:rFonts w:ascii="Times New Roman" w:hAnsi="Times New Roman" w:cs="Times New Roman"/>
          <w:sz w:val="20"/>
          <w:szCs w:val="20"/>
          <w:lang w:val="tr-TR"/>
        </w:rPr>
        <w:t xml:space="preserve"> gözlemlenecek hayali sigara fiyatların</w:t>
      </w:r>
      <w:r w:rsidR="00283C84" w:rsidRPr="00942197">
        <w:rPr>
          <w:rFonts w:ascii="Times New Roman" w:hAnsi="Times New Roman" w:cs="Times New Roman"/>
          <w:sz w:val="20"/>
          <w:szCs w:val="20"/>
          <w:lang w:val="tr-TR"/>
        </w:rPr>
        <w:t>ı</w:t>
      </w:r>
      <w:r w:rsidRPr="00942197">
        <w:rPr>
          <w:rFonts w:ascii="Times New Roman" w:hAnsi="Times New Roman" w:cs="Times New Roman"/>
          <w:sz w:val="20"/>
          <w:szCs w:val="20"/>
          <w:lang w:val="tr-TR"/>
        </w:rPr>
        <w:t xml:space="preserve"> göstermektedir</w:t>
      </w:r>
    </w:p>
    <w:p w14:paraId="36611FEF"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4712EA5E" w14:textId="4E666213" w:rsidR="00651C1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283C84" w:rsidRPr="00942197">
        <w:rPr>
          <w:rFonts w:ascii="Times New Roman" w:hAnsi="Times New Roman" w:cs="Times New Roman"/>
          <w:b/>
          <w:sz w:val="24"/>
          <w:szCs w:val="24"/>
          <w:lang w:val="tr-TR"/>
        </w:rPr>
        <w:t>11 G</w:t>
      </w:r>
      <w:r w:rsidR="00651C18" w:rsidRPr="00942197">
        <w:rPr>
          <w:rFonts w:ascii="Times New Roman" w:hAnsi="Times New Roman" w:cs="Times New Roman"/>
          <w:b/>
          <w:sz w:val="24"/>
          <w:szCs w:val="24"/>
          <w:lang w:val="tr-TR"/>
        </w:rPr>
        <w:t xml:space="preserve">özlenen ve </w:t>
      </w:r>
      <w:r w:rsidR="00220678" w:rsidRPr="00942197">
        <w:rPr>
          <w:rFonts w:ascii="Times New Roman" w:hAnsi="Times New Roman" w:cs="Times New Roman"/>
          <w:b/>
          <w:sz w:val="24"/>
          <w:szCs w:val="24"/>
          <w:lang w:val="tr-TR"/>
        </w:rPr>
        <w:t>“</w:t>
      </w:r>
      <w:r w:rsidR="00651C18" w:rsidRPr="00942197">
        <w:rPr>
          <w:rFonts w:ascii="Times New Roman" w:hAnsi="Times New Roman" w:cs="Times New Roman"/>
          <w:b/>
          <w:sz w:val="24"/>
          <w:szCs w:val="24"/>
          <w:lang w:val="tr-TR"/>
        </w:rPr>
        <w:t>hayali</w:t>
      </w:r>
      <w:r w:rsidR="00220678" w:rsidRPr="00942197">
        <w:rPr>
          <w:rFonts w:ascii="Times New Roman" w:hAnsi="Times New Roman" w:cs="Times New Roman"/>
          <w:b/>
          <w:sz w:val="24"/>
          <w:szCs w:val="24"/>
          <w:lang w:val="tr-TR"/>
        </w:rPr>
        <w:t>”</w:t>
      </w:r>
      <w:r w:rsidR="00651C18" w:rsidRPr="00942197">
        <w:rPr>
          <w:rFonts w:ascii="Times New Roman" w:hAnsi="Times New Roman" w:cs="Times New Roman"/>
          <w:b/>
          <w:sz w:val="24"/>
          <w:szCs w:val="24"/>
          <w:lang w:val="tr-TR"/>
        </w:rPr>
        <w:t xml:space="preserve"> benzin fiyatları</w:t>
      </w:r>
    </w:p>
    <w:p w14:paraId="3BB5EA1F" w14:textId="08D34B29" w:rsidR="007B7828" w:rsidRPr="00942197" w:rsidRDefault="00C269AB" w:rsidP="00786A45">
      <w:pPr>
        <w:spacing w:after="0" w:line="360" w:lineRule="auto"/>
        <w:jc w:val="both"/>
        <w:rPr>
          <w:rFonts w:ascii="Times New Roman" w:hAnsi="Times New Roman" w:cs="Times New Roman"/>
          <w:sz w:val="24"/>
          <w:szCs w:val="24"/>
          <w:lang w:val="tr-TR"/>
        </w:rPr>
      </w:pPr>
      <w:r>
        <w:rPr>
          <w:noProof/>
        </w:rPr>
        <w:drawing>
          <wp:inline distT="0" distB="0" distL="0" distR="0" wp14:anchorId="2CF72AC7" wp14:editId="194EE94E">
            <wp:extent cx="5500468" cy="2954215"/>
            <wp:effectExtent l="0" t="0" r="11430" b="17780"/>
            <wp:docPr id="34" name="Grafik 34">
              <a:extLst xmlns:a="http://schemas.openxmlformats.org/drawingml/2006/main">
                <a:ext uri="{FF2B5EF4-FFF2-40B4-BE49-F238E27FC236}">
                  <a16:creationId xmlns:a16="http://schemas.microsoft.com/office/drawing/2014/main" id="{00000000-0008-0000-0900-0000103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E37629" w14:textId="2117A12B" w:rsidR="00651C18" w:rsidRPr="00942197" w:rsidRDefault="00283C84"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 xml:space="preserve">Kaynak: </w:t>
      </w:r>
      <w:r w:rsidR="008A0960" w:rsidRPr="00942197">
        <w:rPr>
          <w:rFonts w:ascii="Times New Roman" w:hAnsi="Times New Roman" w:cs="Times New Roman"/>
          <w:sz w:val="20"/>
          <w:szCs w:val="20"/>
          <w:lang w:val="tr-TR"/>
        </w:rPr>
        <w:t>TÜİK</w:t>
      </w:r>
      <w:r w:rsidRPr="00942197">
        <w:rPr>
          <w:rFonts w:ascii="Times New Roman" w:hAnsi="Times New Roman" w:cs="Times New Roman"/>
          <w:sz w:val="20"/>
          <w:szCs w:val="20"/>
          <w:lang w:val="tr-TR"/>
        </w:rPr>
        <w:t>. Not: D</w:t>
      </w:r>
      <w:r w:rsidR="00651C18" w:rsidRPr="00942197">
        <w:rPr>
          <w:rFonts w:ascii="Times New Roman" w:hAnsi="Times New Roman" w:cs="Times New Roman"/>
          <w:sz w:val="20"/>
          <w:szCs w:val="20"/>
          <w:lang w:val="tr-TR"/>
        </w:rPr>
        <w:t>üz çizgi benzinin litrelik fiyatını gösterirken (</w:t>
      </w:r>
      <w:r w:rsidR="008A0960" w:rsidRPr="00942197">
        <w:rPr>
          <w:rFonts w:ascii="Times New Roman" w:hAnsi="Times New Roman" w:cs="Times New Roman"/>
          <w:sz w:val="20"/>
          <w:szCs w:val="20"/>
          <w:lang w:val="tr-TR"/>
        </w:rPr>
        <w:t>TÜİK</w:t>
      </w:r>
      <w:r w:rsidR="00651C18" w:rsidRPr="00942197">
        <w:rPr>
          <w:rFonts w:ascii="Times New Roman" w:hAnsi="Times New Roman" w:cs="Times New Roman"/>
          <w:sz w:val="20"/>
          <w:szCs w:val="20"/>
          <w:lang w:val="tr-TR"/>
        </w:rPr>
        <w:t xml:space="preserve"> T</w:t>
      </w:r>
      <w:r w:rsidR="007B7828" w:rsidRPr="00942197">
        <w:rPr>
          <w:rFonts w:ascii="Times New Roman" w:hAnsi="Times New Roman" w:cs="Times New Roman"/>
          <w:sz w:val="20"/>
          <w:szCs w:val="20"/>
          <w:lang w:val="tr-TR"/>
        </w:rPr>
        <w:t>ÜFE sepet ortalama fiyatları) noktalı</w:t>
      </w:r>
      <w:r w:rsidR="00651C18" w:rsidRPr="00942197">
        <w:rPr>
          <w:rFonts w:ascii="Times New Roman" w:hAnsi="Times New Roman" w:cs="Times New Roman"/>
          <w:sz w:val="20"/>
          <w:szCs w:val="20"/>
          <w:lang w:val="tr-TR"/>
        </w:rPr>
        <w:t xml:space="preserve"> çizgi ise benzin fiyatları TÜFE oranında artırılırsa ortaya çıkacak hayali benzin fiyatlarını göstermektedir.</w:t>
      </w:r>
    </w:p>
    <w:p w14:paraId="4D38E700" w14:textId="7FCD0D1F" w:rsidR="00651C18" w:rsidRDefault="00651C18" w:rsidP="00786A45">
      <w:pPr>
        <w:spacing w:after="0" w:line="360" w:lineRule="auto"/>
        <w:jc w:val="both"/>
        <w:rPr>
          <w:rFonts w:ascii="Times New Roman" w:hAnsi="Times New Roman" w:cs="Times New Roman"/>
          <w:sz w:val="24"/>
          <w:szCs w:val="24"/>
          <w:lang w:val="tr-TR"/>
        </w:rPr>
      </w:pPr>
    </w:p>
    <w:p w14:paraId="787D59F7" w14:textId="7BF154BC" w:rsidR="002D70EB" w:rsidRDefault="002D70EB" w:rsidP="00786A45">
      <w:pPr>
        <w:spacing w:after="0" w:line="360" w:lineRule="auto"/>
        <w:jc w:val="both"/>
        <w:rPr>
          <w:rFonts w:ascii="Times New Roman" w:hAnsi="Times New Roman" w:cs="Times New Roman"/>
          <w:sz w:val="24"/>
          <w:szCs w:val="24"/>
          <w:lang w:val="tr-TR"/>
        </w:rPr>
      </w:pPr>
    </w:p>
    <w:p w14:paraId="744CA1CF" w14:textId="77777777" w:rsidR="002D70EB" w:rsidRPr="00942197" w:rsidRDefault="002D70EB" w:rsidP="00786A45">
      <w:pPr>
        <w:spacing w:after="0" w:line="360" w:lineRule="auto"/>
        <w:jc w:val="both"/>
        <w:rPr>
          <w:rFonts w:ascii="Times New Roman" w:hAnsi="Times New Roman" w:cs="Times New Roman"/>
          <w:sz w:val="24"/>
          <w:szCs w:val="24"/>
          <w:lang w:val="tr-TR"/>
        </w:rPr>
      </w:pPr>
    </w:p>
    <w:p w14:paraId="52635381" w14:textId="3BD7B3F3" w:rsidR="00651C18" w:rsidRPr="00942197" w:rsidRDefault="006918CD" w:rsidP="00A10C16">
      <w:pPr>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 xml:space="preserve">12 </w:t>
      </w:r>
      <w:r w:rsidR="007B7828" w:rsidRPr="00942197">
        <w:rPr>
          <w:rFonts w:ascii="Times New Roman" w:hAnsi="Times New Roman" w:cs="Times New Roman"/>
          <w:b/>
          <w:sz w:val="24"/>
          <w:szCs w:val="24"/>
          <w:lang w:val="tr-TR"/>
        </w:rPr>
        <w:t xml:space="preserve">Gözlenen </w:t>
      </w:r>
      <w:r w:rsidR="00651C18" w:rsidRPr="00942197">
        <w:rPr>
          <w:rFonts w:ascii="Times New Roman" w:hAnsi="Times New Roman" w:cs="Times New Roman"/>
          <w:b/>
          <w:sz w:val="24"/>
          <w:szCs w:val="24"/>
          <w:lang w:val="tr-TR"/>
        </w:rPr>
        <w:t xml:space="preserve">ve </w:t>
      </w:r>
      <w:r w:rsidR="008A0960" w:rsidRPr="00942197">
        <w:rPr>
          <w:rFonts w:ascii="Times New Roman" w:hAnsi="Times New Roman" w:cs="Times New Roman"/>
          <w:b/>
          <w:sz w:val="24"/>
          <w:szCs w:val="24"/>
          <w:lang w:val="tr-TR"/>
        </w:rPr>
        <w:t>“</w:t>
      </w:r>
      <w:r w:rsidR="00651C18" w:rsidRPr="00942197">
        <w:rPr>
          <w:rFonts w:ascii="Times New Roman" w:hAnsi="Times New Roman" w:cs="Times New Roman"/>
          <w:b/>
          <w:sz w:val="24"/>
          <w:szCs w:val="24"/>
          <w:lang w:val="tr-TR"/>
        </w:rPr>
        <w:t>hayali</w:t>
      </w:r>
      <w:r w:rsidR="008A0960" w:rsidRPr="00942197">
        <w:rPr>
          <w:rFonts w:ascii="Times New Roman" w:hAnsi="Times New Roman" w:cs="Times New Roman"/>
          <w:b/>
          <w:sz w:val="24"/>
          <w:szCs w:val="24"/>
          <w:lang w:val="tr-TR"/>
        </w:rPr>
        <w:t>”</w:t>
      </w:r>
      <w:r w:rsidR="00651C18" w:rsidRPr="00942197">
        <w:rPr>
          <w:rFonts w:ascii="Times New Roman" w:hAnsi="Times New Roman" w:cs="Times New Roman"/>
          <w:b/>
          <w:sz w:val="24"/>
          <w:szCs w:val="24"/>
          <w:lang w:val="tr-TR"/>
        </w:rPr>
        <w:t xml:space="preserve"> mazot fiyatları</w:t>
      </w:r>
    </w:p>
    <w:p w14:paraId="4787570D" w14:textId="1E58E882" w:rsidR="00651C18" w:rsidRPr="00942197" w:rsidRDefault="00C269AB" w:rsidP="00786A45">
      <w:pPr>
        <w:spacing w:after="0" w:line="360" w:lineRule="auto"/>
        <w:jc w:val="both"/>
        <w:rPr>
          <w:rFonts w:ascii="Times New Roman" w:hAnsi="Times New Roman" w:cs="Times New Roman"/>
          <w:sz w:val="24"/>
          <w:szCs w:val="24"/>
          <w:lang w:val="tr-TR"/>
        </w:rPr>
      </w:pPr>
      <w:r>
        <w:rPr>
          <w:noProof/>
        </w:rPr>
        <w:drawing>
          <wp:inline distT="0" distB="0" distL="0" distR="0" wp14:anchorId="53DC8949" wp14:editId="4E8B88FD">
            <wp:extent cx="5360400" cy="2836800"/>
            <wp:effectExtent l="0" t="0" r="12065" b="1905"/>
            <wp:docPr id="24" name="Grafik 24">
              <a:extLst xmlns:a="http://schemas.openxmlformats.org/drawingml/2006/main">
                <a:ext uri="{FF2B5EF4-FFF2-40B4-BE49-F238E27FC236}">
                  <a16:creationId xmlns:a16="http://schemas.microsoft.com/office/drawing/2014/main" id="{00000000-0008-0000-0900-0000103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2369BC" w14:textId="47644729" w:rsidR="00651C18" w:rsidRPr="00942197" w:rsidRDefault="00283C84"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 xml:space="preserve">Kaynak: </w:t>
      </w:r>
      <w:r w:rsidR="008A0960" w:rsidRPr="00942197">
        <w:rPr>
          <w:rFonts w:ascii="Times New Roman" w:hAnsi="Times New Roman" w:cs="Times New Roman"/>
          <w:sz w:val="20"/>
          <w:szCs w:val="20"/>
          <w:lang w:val="tr-TR"/>
        </w:rPr>
        <w:t>TÜİK</w:t>
      </w:r>
      <w:r w:rsidRPr="00942197">
        <w:rPr>
          <w:rFonts w:ascii="Times New Roman" w:hAnsi="Times New Roman" w:cs="Times New Roman"/>
          <w:sz w:val="20"/>
          <w:szCs w:val="20"/>
          <w:lang w:val="tr-TR"/>
        </w:rPr>
        <w:t>. Not: D</w:t>
      </w:r>
      <w:r w:rsidR="00651C18" w:rsidRPr="00942197">
        <w:rPr>
          <w:rFonts w:ascii="Times New Roman" w:hAnsi="Times New Roman" w:cs="Times New Roman"/>
          <w:sz w:val="20"/>
          <w:szCs w:val="20"/>
          <w:lang w:val="tr-TR"/>
        </w:rPr>
        <w:t xml:space="preserve">üz çizgi mazotun </w:t>
      </w:r>
      <w:r w:rsidRPr="00942197">
        <w:rPr>
          <w:rFonts w:ascii="Times New Roman" w:hAnsi="Times New Roman" w:cs="Times New Roman"/>
          <w:sz w:val="20"/>
          <w:szCs w:val="20"/>
          <w:lang w:val="tr-TR"/>
        </w:rPr>
        <w:t>litrelik fiyatını gösterirken (</w:t>
      </w:r>
      <w:r w:rsidR="008A0960" w:rsidRPr="00942197">
        <w:rPr>
          <w:rFonts w:ascii="Times New Roman" w:hAnsi="Times New Roman" w:cs="Times New Roman"/>
          <w:sz w:val="20"/>
          <w:szCs w:val="20"/>
          <w:lang w:val="tr-TR"/>
        </w:rPr>
        <w:t>TÜİK</w:t>
      </w:r>
      <w:r w:rsidR="00C269AB">
        <w:rPr>
          <w:rFonts w:ascii="Times New Roman" w:hAnsi="Times New Roman" w:cs="Times New Roman"/>
          <w:sz w:val="20"/>
          <w:szCs w:val="20"/>
          <w:lang w:val="tr-TR"/>
        </w:rPr>
        <w:t xml:space="preserve"> </w:t>
      </w:r>
      <w:r w:rsidR="00651C18" w:rsidRPr="00942197">
        <w:rPr>
          <w:rFonts w:ascii="Times New Roman" w:hAnsi="Times New Roman" w:cs="Times New Roman"/>
          <w:sz w:val="20"/>
          <w:szCs w:val="20"/>
          <w:lang w:val="tr-TR"/>
        </w:rPr>
        <w:t xml:space="preserve">TÜFE sepet ortalama fiyatları) </w:t>
      </w:r>
      <w:r w:rsidR="007B7828" w:rsidRPr="00942197">
        <w:rPr>
          <w:rFonts w:ascii="Times New Roman" w:hAnsi="Times New Roman" w:cs="Times New Roman"/>
          <w:sz w:val="20"/>
          <w:szCs w:val="20"/>
          <w:lang w:val="tr-TR"/>
        </w:rPr>
        <w:t xml:space="preserve">noktalı </w:t>
      </w:r>
      <w:r w:rsidR="00651C18" w:rsidRPr="00942197">
        <w:rPr>
          <w:rFonts w:ascii="Times New Roman" w:hAnsi="Times New Roman" w:cs="Times New Roman"/>
          <w:sz w:val="20"/>
          <w:szCs w:val="20"/>
          <w:lang w:val="tr-TR"/>
        </w:rPr>
        <w:t>çizgi mazot fiyatları TÜFE oranında artış gösterse ortaya çıkacak hayali mazot fiyatlarını göstermektedir.</w:t>
      </w:r>
    </w:p>
    <w:p w14:paraId="1F9C2D3C"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45802BC4" w14:textId="45E9FFA3" w:rsidR="00651C18" w:rsidRPr="00942197" w:rsidRDefault="00651C18"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Benzinin (şekil 1.11) ve mazotun (şekil 1.12) 2015'e kadar </w:t>
      </w:r>
      <w:r w:rsidR="00283C84" w:rsidRPr="00942197">
        <w:rPr>
          <w:rFonts w:ascii="Times New Roman" w:hAnsi="Times New Roman" w:cs="Times New Roman"/>
          <w:sz w:val="24"/>
          <w:szCs w:val="24"/>
          <w:lang w:val="tr-TR"/>
        </w:rPr>
        <w:t>TÜFE’den</w:t>
      </w:r>
      <w:r w:rsidRPr="00942197">
        <w:rPr>
          <w:rFonts w:ascii="Times New Roman" w:hAnsi="Times New Roman" w:cs="Times New Roman"/>
          <w:sz w:val="24"/>
          <w:szCs w:val="24"/>
          <w:lang w:val="tr-TR"/>
        </w:rPr>
        <w:t xml:space="preserve"> yüksek olup 2015’ten </w:t>
      </w:r>
      <w:r w:rsidR="00283C84" w:rsidRPr="00942197">
        <w:rPr>
          <w:rFonts w:ascii="Times New Roman" w:hAnsi="Times New Roman" w:cs="Times New Roman"/>
          <w:sz w:val="24"/>
          <w:szCs w:val="24"/>
          <w:lang w:val="tr-TR"/>
        </w:rPr>
        <w:t>itibaren</w:t>
      </w:r>
      <w:r w:rsidRPr="00942197">
        <w:rPr>
          <w:rFonts w:ascii="Times New Roman" w:hAnsi="Times New Roman" w:cs="Times New Roman"/>
          <w:sz w:val="24"/>
          <w:szCs w:val="24"/>
          <w:lang w:val="tr-TR"/>
        </w:rPr>
        <w:t xml:space="preserve"> daha düşük olduğu görülmekte</w:t>
      </w:r>
      <w:r w:rsidR="00283C84" w:rsidRPr="00942197">
        <w:rPr>
          <w:rFonts w:ascii="Times New Roman" w:hAnsi="Times New Roman" w:cs="Times New Roman"/>
          <w:sz w:val="24"/>
          <w:szCs w:val="24"/>
          <w:lang w:val="tr-TR"/>
        </w:rPr>
        <w:t xml:space="preserve">dir. Benzin </w:t>
      </w:r>
      <w:r w:rsidR="00283C84" w:rsidRPr="00B931D1">
        <w:rPr>
          <w:rFonts w:ascii="Times New Roman" w:hAnsi="Times New Roman" w:cs="Times New Roman"/>
          <w:sz w:val="24"/>
          <w:szCs w:val="24"/>
          <w:lang w:val="tr-TR"/>
        </w:rPr>
        <w:t xml:space="preserve">fiyatlarında </w:t>
      </w:r>
      <w:r w:rsidRPr="00B931D1">
        <w:rPr>
          <w:rFonts w:ascii="Times New Roman" w:hAnsi="Times New Roman" w:cs="Times New Roman"/>
          <w:sz w:val="24"/>
          <w:szCs w:val="24"/>
          <w:lang w:val="tr-TR"/>
        </w:rPr>
        <w:t xml:space="preserve">yüksek </w:t>
      </w:r>
      <w:r w:rsidR="00B931D1" w:rsidRPr="00B931D1">
        <w:rPr>
          <w:rFonts w:ascii="Times New Roman" w:hAnsi="Times New Roman" w:cs="Times New Roman"/>
          <w:sz w:val="24"/>
          <w:szCs w:val="24"/>
          <w:lang w:val="tr-TR"/>
        </w:rPr>
        <w:t>döviz</w:t>
      </w:r>
      <w:r w:rsidR="00B931D1">
        <w:rPr>
          <w:rFonts w:ascii="Times New Roman" w:hAnsi="Times New Roman" w:cs="Times New Roman"/>
          <w:sz w:val="24"/>
          <w:szCs w:val="24"/>
          <w:lang w:val="tr-TR"/>
        </w:rPr>
        <w:t xml:space="preserve"> kuru </w:t>
      </w:r>
      <w:r w:rsidRPr="00942197">
        <w:rPr>
          <w:rFonts w:ascii="Times New Roman" w:hAnsi="Times New Roman" w:cs="Times New Roman"/>
          <w:sz w:val="24"/>
          <w:szCs w:val="24"/>
          <w:lang w:val="tr-TR"/>
        </w:rPr>
        <w:t>etkisini</w:t>
      </w:r>
      <w:r w:rsidR="00283C84" w:rsidRPr="00942197">
        <w:rPr>
          <w:rFonts w:ascii="Times New Roman" w:hAnsi="Times New Roman" w:cs="Times New Roman"/>
          <w:sz w:val="24"/>
          <w:szCs w:val="24"/>
          <w:lang w:val="tr-TR"/>
        </w:rPr>
        <w:t xml:space="preserve"> engellemek amacıyla hükümetin</w:t>
      </w:r>
      <w:r w:rsidRPr="00942197">
        <w:rPr>
          <w:rFonts w:ascii="Times New Roman" w:hAnsi="Times New Roman" w:cs="Times New Roman"/>
          <w:sz w:val="24"/>
          <w:szCs w:val="24"/>
          <w:lang w:val="tr-TR"/>
        </w:rPr>
        <w:t xml:space="preserve"> Nisan 2018'de başlayarak uyguladığı ÖTV düzenleme politikasının 2018'de</w:t>
      </w:r>
      <w:r w:rsidR="00283C84" w:rsidRPr="00942197">
        <w:rPr>
          <w:rFonts w:ascii="Times New Roman" w:hAnsi="Times New Roman" w:cs="Times New Roman"/>
          <w:sz w:val="24"/>
          <w:szCs w:val="24"/>
          <w:lang w:val="tr-TR"/>
        </w:rPr>
        <w:t>n</w:t>
      </w:r>
      <w:r w:rsidRPr="00942197">
        <w:rPr>
          <w:rFonts w:ascii="Times New Roman" w:hAnsi="Times New Roman" w:cs="Times New Roman"/>
          <w:sz w:val="24"/>
          <w:szCs w:val="24"/>
          <w:lang w:val="tr-TR"/>
        </w:rPr>
        <w:t xml:space="preserve"> sonraki dönemler için son derece etkili olduğu görülmektedir. Eğer Mayıs Ağustos 2018</w:t>
      </w:r>
      <w:r w:rsidR="00283C84" w:rsidRPr="00942197">
        <w:rPr>
          <w:rFonts w:ascii="Times New Roman" w:hAnsi="Times New Roman" w:cs="Times New Roman"/>
          <w:sz w:val="24"/>
          <w:szCs w:val="24"/>
          <w:lang w:val="tr-TR"/>
        </w:rPr>
        <w:t>’deki</w:t>
      </w:r>
      <w:r w:rsidRPr="00942197">
        <w:rPr>
          <w:rFonts w:ascii="Times New Roman" w:hAnsi="Times New Roman" w:cs="Times New Roman"/>
          <w:sz w:val="24"/>
          <w:szCs w:val="24"/>
          <w:lang w:val="tr-TR"/>
        </w:rPr>
        <w:t xml:space="preserve"> 3 aylık</w:t>
      </w:r>
      <w:r w:rsidR="00283C84" w:rsidRPr="00942197">
        <w:rPr>
          <w:rFonts w:ascii="Times New Roman" w:hAnsi="Times New Roman" w:cs="Times New Roman"/>
          <w:sz w:val="24"/>
          <w:szCs w:val="24"/>
          <w:lang w:val="tr-TR"/>
        </w:rPr>
        <w:t xml:space="preserve"> dönemde dolar kuru 4 TL'den 6 TL'ye artmış</w:t>
      </w:r>
      <w:r w:rsidRPr="00942197">
        <w:rPr>
          <w:rFonts w:ascii="Times New Roman" w:hAnsi="Times New Roman" w:cs="Times New Roman"/>
          <w:sz w:val="24"/>
          <w:szCs w:val="24"/>
          <w:lang w:val="tr-TR"/>
        </w:rPr>
        <w:t xml:space="preserve">ken </w:t>
      </w:r>
      <w:r w:rsidR="00283C84"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dolar kuru ile paralel artış</w:t>
      </w:r>
      <w:r w:rsidR="00283C84" w:rsidRPr="00942197">
        <w:rPr>
          <w:rFonts w:ascii="Times New Roman" w:hAnsi="Times New Roman" w:cs="Times New Roman"/>
          <w:sz w:val="24"/>
          <w:szCs w:val="24"/>
          <w:lang w:val="tr-TR"/>
        </w:rPr>
        <w:t xml:space="preserve">” </w:t>
      </w:r>
      <w:r w:rsidRPr="00942197">
        <w:rPr>
          <w:rFonts w:ascii="Times New Roman" w:hAnsi="Times New Roman" w:cs="Times New Roman"/>
          <w:sz w:val="24"/>
          <w:szCs w:val="24"/>
          <w:lang w:val="tr-TR"/>
        </w:rPr>
        <w:t>politikası takip ediliyor olsaydı bu politikanın benzin fiyatları üzerindeki etkisi en az %50</w:t>
      </w:r>
      <w:r w:rsidR="00283C84" w:rsidRPr="00942197">
        <w:rPr>
          <w:rFonts w:ascii="Times New Roman" w:hAnsi="Times New Roman" w:cs="Times New Roman"/>
          <w:sz w:val="24"/>
          <w:szCs w:val="24"/>
          <w:lang w:val="tr-TR"/>
        </w:rPr>
        <w:t>’</w:t>
      </w:r>
      <w:r w:rsidRPr="00942197">
        <w:rPr>
          <w:rFonts w:ascii="Times New Roman" w:hAnsi="Times New Roman" w:cs="Times New Roman"/>
          <w:sz w:val="24"/>
          <w:szCs w:val="24"/>
          <w:lang w:val="tr-TR"/>
        </w:rPr>
        <w:t xml:space="preserve">lik bir fiyat artışı anlamına gelecekti. Bir başka önemli </w:t>
      </w:r>
      <w:r w:rsidR="007B7828" w:rsidRPr="00942197">
        <w:rPr>
          <w:rFonts w:ascii="Times New Roman" w:hAnsi="Times New Roman" w:cs="Times New Roman"/>
          <w:sz w:val="24"/>
          <w:szCs w:val="24"/>
          <w:lang w:val="tr-TR"/>
        </w:rPr>
        <w:t>nokta</w:t>
      </w:r>
      <w:r w:rsidRPr="00942197">
        <w:rPr>
          <w:rFonts w:ascii="Times New Roman" w:hAnsi="Times New Roman" w:cs="Times New Roman"/>
          <w:sz w:val="24"/>
          <w:szCs w:val="24"/>
          <w:lang w:val="tr-TR"/>
        </w:rPr>
        <w:t xml:space="preserve"> da artış ve azalışlar gösterdikten sonra 2015 yılında benzin ve mazot fiyatlarında neredeyse hiç değişiklik olmamış olmasıdır. Bunun sebebi </w:t>
      </w:r>
      <w:r w:rsidR="00283C84" w:rsidRPr="00942197">
        <w:rPr>
          <w:rFonts w:ascii="Times New Roman" w:hAnsi="Times New Roman" w:cs="Times New Roman"/>
          <w:sz w:val="24"/>
          <w:szCs w:val="24"/>
          <w:lang w:val="tr-TR"/>
        </w:rPr>
        <w:t>uluslar</w:t>
      </w:r>
      <w:r w:rsidRPr="00942197">
        <w:rPr>
          <w:rFonts w:ascii="Times New Roman" w:hAnsi="Times New Roman" w:cs="Times New Roman"/>
          <w:sz w:val="24"/>
          <w:szCs w:val="24"/>
          <w:lang w:val="tr-TR"/>
        </w:rPr>
        <w:t>arası benz</w:t>
      </w:r>
      <w:r w:rsidR="007B7828" w:rsidRPr="00942197">
        <w:rPr>
          <w:rFonts w:ascii="Times New Roman" w:hAnsi="Times New Roman" w:cs="Times New Roman"/>
          <w:sz w:val="24"/>
          <w:szCs w:val="24"/>
          <w:lang w:val="tr-TR"/>
        </w:rPr>
        <w:t>in fiyatlarındaki dalgalanmalar</w:t>
      </w:r>
      <w:r w:rsidRPr="00942197">
        <w:rPr>
          <w:rFonts w:ascii="Times New Roman" w:hAnsi="Times New Roman" w:cs="Times New Roman"/>
          <w:sz w:val="24"/>
          <w:szCs w:val="24"/>
          <w:lang w:val="tr-TR"/>
        </w:rPr>
        <w:t xml:space="preserve">dır. Ocak 2014'te 220 </w:t>
      </w:r>
      <w:r w:rsidR="00283C84" w:rsidRPr="00942197">
        <w:rPr>
          <w:rFonts w:ascii="Times New Roman" w:hAnsi="Times New Roman" w:cs="Times New Roman"/>
          <w:sz w:val="24"/>
          <w:szCs w:val="24"/>
          <w:lang w:val="tr-TR"/>
        </w:rPr>
        <w:t>TL’</w:t>
      </w:r>
      <w:r w:rsidRPr="00942197">
        <w:rPr>
          <w:rFonts w:ascii="Times New Roman" w:hAnsi="Times New Roman" w:cs="Times New Roman"/>
          <w:sz w:val="24"/>
          <w:szCs w:val="24"/>
          <w:lang w:val="tr-TR"/>
        </w:rPr>
        <w:t>nin üzerinde olan bir var</w:t>
      </w:r>
      <w:r w:rsidR="00283C84" w:rsidRPr="00942197">
        <w:rPr>
          <w:rFonts w:ascii="Times New Roman" w:hAnsi="Times New Roman" w:cs="Times New Roman"/>
          <w:sz w:val="24"/>
          <w:szCs w:val="24"/>
          <w:lang w:val="tr-TR"/>
        </w:rPr>
        <w:t>il ham petrol Ocak 2016'da 89 TL’y</w:t>
      </w:r>
      <w:r w:rsidRPr="00942197">
        <w:rPr>
          <w:rFonts w:ascii="Times New Roman" w:hAnsi="Times New Roman" w:cs="Times New Roman"/>
          <w:sz w:val="24"/>
          <w:szCs w:val="24"/>
          <w:lang w:val="tr-TR"/>
        </w:rPr>
        <w:t>e düşmüştür.</w:t>
      </w:r>
    </w:p>
    <w:p w14:paraId="611BD74B" w14:textId="7460BFD7" w:rsidR="00651C18" w:rsidRDefault="00651C18" w:rsidP="00786A45">
      <w:pPr>
        <w:spacing w:after="0" w:line="360" w:lineRule="auto"/>
        <w:jc w:val="both"/>
        <w:rPr>
          <w:rFonts w:ascii="Times New Roman" w:hAnsi="Times New Roman" w:cs="Times New Roman"/>
          <w:sz w:val="24"/>
          <w:szCs w:val="24"/>
          <w:lang w:val="tr-TR"/>
        </w:rPr>
      </w:pPr>
    </w:p>
    <w:p w14:paraId="3EAC9DEE" w14:textId="7F3392FE" w:rsidR="00AC3E53" w:rsidRDefault="00AC3E53" w:rsidP="00786A45">
      <w:pPr>
        <w:spacing w:after="0" w:line="360" w:lineRule="auto"/>
        <w:jc w:val="both"/>
        <w:rPr>
          <w:rFonts w:ascii="Times New Roman" w:hAnsi="Times New Roman" w:cs="Times New Roman"/>
          <w:sz w:val="24"/>
          <w:szCs w:val="24"/>
          <w:lang w:val="tr-TR"/>
        </w:rPr>
      </w:pPr>
    </w:p>
    <w:p w14:paraId="789B0AD0" w14:textId="6EFAC72B" w:rsidR="00AC3E53" w:rsidRDefault="00AC3E53" w:rsidP="00786A45">
      <w:pPr>
        <w:spacing w:after="0" w:line="360" w:lineRule="auto"/>
        <w:jc w:val="both"/>
        <w:rPr>
          <w:rFonts w:ascii="Times New Roman" w:hAnsi="Times New Roman" w:cs="Times New Roman"/>
          <w:sz w:val="24"/>
          <w:szCs w:val="24"/>
          <w:lang w:val="tr-TR"/>
        </w:rPr>
      </w:pPr>
    </w:p>
    <w:p w14:paraId="25B7B555" w14:textId="13B44956" w:rsidR="00AC3E53" w:rsidRDefault="00AC3E53" w:rsidP="00786A45">
      <w:pPr>
        <w:spacing w:after="0" w:line="360" w:lineRule="auto"/>
        <w:jc w:val="both"/>
        <w:rPr>
          <w:rFonts w:ascii="Times New Roman" w:hAnsi="Times New Roman" w:cs="Times New Roman"/>
          <w:sz w:val="24"/>
          <w:szCs w:val="24"/>
          <w:lang w:val="tr-TR"/>
        </w:rPr>
      </w:pPr>
    </w:p>
    <w:p w14:paraId="066E185A" w14:textId="48A8D956" w:rsidR="00AC3E53" w:rsidRDefault="00AC3E53" w:rsidP="00786A45">
      <w:pPr>
        <w:spacing w:after="0" w:line="360" w:lineRule="auto"/>
        <w:jc w:val="both"/>
        <w:rPr>
          <w:rFonts w:ascii="Times New Roman" w:hAnsi="Times New Roman" w:cs="Times New Roman"/>
          <w:sz w:val="24"/>
          <w:szCs w:val="24"/>
          <w:lang w:val="tr-TR"/>
        </w:rPr>
      </w:pPr>
    </w:p>
    <w:p w14:paraId="10A68B44" w14:textId="60396D11" w:rsidR="00AC3E53" w:rsidRDefault="00AC3E53" w:rsidP="00786A45">
      <w:pPr>
        <w:spacing w:after="0" w:line="360" w:lineRule="auto"/>
        <w:jc w:val="both"/>
        <w:rPr>
          <w:rFonts w:ascii="Times New Roman" w:hAnsi="Times New Roman" w:cs="Times New Roman"/>
          <w:sz w:val="24"/>
          <w:szCs w:val="24"/>
          <w:lang w:val="tr-TR"/>
        </w:rPr>
      </w:pPr>
    </w:p>
    <w:p w14:paraId="161A1C51" w14:textId="77777777" w:rsidR="00AC3E53" w:rsidRPr="00942197" w:rsidRDefault="00AC3E53" w:rsidP="00786A45">
      <w:pPr>
        <w:spacing w:after="0" w:line="360" w:lineRule="auto"/>
        <w:jc w:val="both"/>
        <w:rPr>
          <w:rFonts w:ascii="Times New Roman" w:hAnsi="Times New Roman" w:cs="Times New Roman"/>
          <w:sz w:val="24"/>
          <w:szCs w:val="24"/>
          <w:lang w:val="tr-TR"/>
        </w:rPr>
      </w:pPr>
    </w:p>
    <w:p w14:paraId="3BA6299B" w14:textId="704B52FF" w:rsidR="00651C18" w:rsidRPr="00942197" w:rsidRDefault="006918CD" w:rsidP="00A10C16">
      <w:pPr>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 xml:space="preserve">13 </w:t>
      </w:r>
      <w:r w:rsidR="007B7828" w:rsidRPr="00942197">
        <w:rPr>
          <w:rFonts w:ascii="Times New Roman" w:hAnsi="Times New Roman" w:cs="Times New Roman"/>
          <w:b/>
          <w:sz w:val="24"/>
          <w:szCs w:val="24"/>
          <w:lang w:val="tr-TR"/>
        </w:rPr>
        <w:t xml:space="preserve">Gözlenen </w:t>
      </w:r>
      <w:r w:rsidR="00651C18" w:rsidRPr="00942197">
        <w:rPr>
          <w:rFonts w:ascii="Times New Roman" w:hAnsi="Times New Roman" w:cs="Times New Roman"/>
          <w:b/>
          <w:sz w:val="24"/>
          <w:szCs w:val="24"/>
          <w:lang w:val="tr-TR"/>
        </w:rPr>
        <w:t xml:space="preserve">ve </w:t>
      </w:r>
      <w:r w:rsidR="008A0960" w:rsidRPr="00942197">
        <w:rPr>
          <w:rFonts w:ascii="Times New Roman" w:hAnsi="Times New Roman" w:cs="Times New Roman"/>
          <w:b/>
          <w:sz w:val="24"/>
          <w:szCs w:val="24"/>
          <w:lang w:val="tr-TR"/>
        </w:rPr>
        <w:t>“</w:t>
      </w:r>
      <w:r w:rsidR="00651C18" w:rsidRPr="00942197">
        <w:rPr>
          <w:rFonts w:ascii="Times New Roman" w:hAnsi="Times New Roman" w:cs="Times New Roman"/>
          <w:b/>
          <w:sz w:val="24"/>
          <w:szCs w:val="24"/>
          <w:lang w:val="tr-TR"/>
        </w:rPr>
        <w:t>hayali</w:t>
      </w:r>
      <w:r w:rsidR="008A0960" w:rsidRPr="00942197">
        <w:rPr>
          <w:rFonts w:ascii="Times New Roman" w:hAnsi="Times New Roman" w:cs="Times New Roman"/>
          <w:b/>
          <w:sz w:val="24"/>
          <w:szCs w:val="24"/>
          <w:lang w:val="tr-TR"/>
        </w:rPr>
        <w:t>”</w:t>
      </w:r>
      <w:r w:rsidR="00651C18" w:rsidRPr="00942197">
        <w:rPr>
          <w:rFonts w:ascii="Times New Roman" w:hAnsi="Times New Roman" w:cs="Times New Roman"/>
          <w:b/>
          <w:sz w:val="24"/>
          <w:szCs w:val="24"/>
          <w:lang w:val="tr-TR"/>
        </w:rPr>
        <w:t xml:space="preserve"> bira fiyatları</w:t>
      </w:r>
    </w:p>
    <w:p w14:paraId="7096E9C9" w14:textId="2AA76064" w:rsidR="00651C18" w:rsidRPr="00942197" w:rsidRDefault="00C269AB" w:rsidP="00786A45">
      <w:pPr>
        <w:spacing w:after="0" w:line="360" w:lineRule="auto"/>
        <w:jc w:val="both"/>
        <w:rPr>
          <w:rFonts w:ascii="Times New Roman" w:hAnsi="Times New Roman" w:cs="Times New Roman"/>
          <w:sz w:val="24"/>
          <w:szCs w:val="24"/>
          <w:lang w:val="tr-TR"/>
        </w:rPr>
      </w:pPr>
      <w:r>
        <w:rPr>
          <w:noProof/>
        </w:rPr>
        <w:drawing>
          <wp:inline distT="0" distB="0" distL="0" distR="0" wp14:anchorId="7229B56A" wp14:editId="4521A296">
            <wp:extent cx="5011200" cy="3088800"/>
            <wp:effectExtent l="0" t="0" r="18415" b="16510"/>
            <wp:docPr id="35" name="Grafik 35">
              <a:extLst xmlns:a="http://schemas.openxmlformats.org/drawingml/2006/main">
                <a:ext uri="{FF2B5EF4-FFF2-40B4-BE49-F238E27FC236}">
                  <a16:creationId xmlns:a16="http://schemas.microsoft.com/office/drawing/2014/main" id="{21F3A548-2FE2-471A-B932-463F3D530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524D1E" w14:textId="000257A9" w:rsidR="00A10C16" w:rsidRPr="002C4DEB" w:rsidRDefault="00651C18"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 xml:space="preserve">Kaynak: </w:t>
      </w:r>
      <w:r w:rsidR="008A0960" w:rsidRPr="00942197">
        <w:rPr>
          <w:rFonts w:ascii="Times New Roman" w:hAnsi="Times New Roman" w:cs="Times New Roman"/>
          <w:sz w:val="20"/>
          <w:szCs w:val="20"/>
          <w:lang w:val="tr-TR"/>
        </w:rPr>
        <w:t>TÜİK</w:t>
      </w:r>
      <w:r w:rsidRPr="00942197">
        <w:rPr>
          <w:rFonts w:ascii="Times New Roman" w:hAnsi="Times New Roman" w:cs="Times New Roman"/>
          <w:sz w:val="20"/>
          <w:szCs w:val="20"/>
          <w:lang w:val="tr-TR"/>
        </w:rPr>
        <w:t xml:space="preserve">. Not: </w:t>
      </w:r>
      <w:r w:rsidR="00283C84" w:rsidRPr="00942197">
        <w:rPr>
          <w:rFonts w:ascii="Times New Roman" w:hAnsi="Times New Roman" w:cs="Times New Roman"/>
          <w:sz w:val="20"/>
          <w:szCs w:val="20"/>
          <w:lang w:val="tr-TR"/>
        </w:rPr>
        <w:t>D</w:t>
      </w:r>
      <w:r w:rsidRPr="00942197">
        <w:rPr>
          <w:rFonts w:ascii="Times New Roman" w:hAnsi="Times New Roman" w:cs="Times New Roman"/>
          <w:sz w:val="20"/>
          <w:szCs w:val="20"/>
          <w:lang w:val="tr-TR"/>
        </w:rPr>
        <w:t>üz çizgi biranın raf fiyatına gösterirken (</w:t>
      </w:r>
      <w:r w:rsidR="008A0960" w:rsidRPr="00942197">
        <w:rPr>
          <w:rFonts w:ascii="Times New Roman" w:hAnsi="Times New Roman" w:cs="Times New Roman"/>
          <w:sz w:val="20"/>
          <w:szCs w:val="20"/>
          <w:lang w:val="tr-TR"/>
        </w:rPr>
        <w:t>TÜİK</w:t>
      </w:r>
      <w:r w:rsidR="00283C84" w:rsidRPr="00942197">
        <w:rPr>
          <w:rFonts w:ascii="Times New Roman" w:hAnsi="Times New Roman" w:cs="Times New Roman"/>
          <w:sz w:val="20"/>
          <w:szCs w:val="20"/>
          <w:lang w:val="tr-TR"/>
        </w:rPr>
        <w:t xml:space="preserve"> TÜFE sepet ortalama fiyatları)</w:t>
      </w:r>
      <w:r w:rsidRPr="00942197">
        <w:rPr>
          <w:rFonts w:ascii="Times New Roman" w:hAnsi="Times New Roman" w:cs="Times New Roman"/>
          <w:sz w:val="20"/>
          <w:szCs w:val="20"/>
          <w:lang w:val="tr-TR"/>
        </w:rPr>
        <w:t xml:space="preserve"> çizgili </w:t>
      </w:r>
      <w:r w:rsidR="007B7828" w:rsidRPr="00942197">
        <w:rPr>
          <w:rFonts w:ascii="Times New Roman" w:hAnsi="Times New Roman" w:cs="Times New Roman"/>
          <w:sz w:val="20"/>
          <w:szCs w:val="20"/>
          <w:lang w:val="tr-TR"/>
        </w:rPr>
        <w:t>nokta</w:t>
      </w:r>
      <w:r w:rsidRPr="00942197">
        <w:rPr>
          <w:rFonts w:ascii="Times New Roman" w:hAnsi="Times New Roman" w:cs="Times New Roman"/>
          <w:sz w:val="20"/>
          <w:szCs w:val="20"/>
          <w:lang w:val="tr-TR"/>
        </w:rPr>
        <w:t xml:space="preserve">lı çizgi ise bira fiyatlarının </w:t>
      </w:r>
      <w:r w:rsidR="00283C84" w:rsidRPr="00942197">
        <w:rPr>
          <w:rFonts w:ascii="Times New Roman" w:hAnsi="Times New Roman" w:cs="Times New Roman"/>
          <w:sz w:val="20"/>
          <w:szCs w:val="20"/>
          <w:lang w:val="tr-TR"/>
        </w:rPr>
        <w:t xml:space="preserve">TÜFE ile </w:t>
      </w:r>
      <w:r w:rsidRPr="00942197">
        <w:rPr>
          <w:rFonts w:ascii="Times New Roman" w:hAnsi="Times New Roman" w:cs="Times New Roman"/>
          <w:sz w:val="20"/>
          <w:szCs w:val="20"/>
          <w:lang w:val="tr-TR"/>
        </w:rPr>
        <w:t xml:space="preserve">aynı oranda </w:t>
      </w:r>
      <w:r w:rsidR="00283C84" w:rsidRPr="00942197">
        <w:rPr>
          <w:rFonts w:ascii="Times New Roman" w:hAnsi="Times New Roman" w:cs="Times New Roman"/>
          <w:sz w:val="20"/>
          <w:szCs w:val="20"/>
          <w:lang w:val="tr-TR"/>
        </w:rPr>
        <w:t xml:space="preserve">arttırılmış </w:t>
      </w:r>
      <w:r w:rsidRPr="00942197">
        <w:rPr>
          <w:rFonts w:ascii="Times New Roman" w:hAnsi="Times New Roman" w:cs="Times New Roman"/>
          <w:sz w:val="20"/>
          <w:szCs w:val="20"/>
          <w:lang w:val="tr-TR"/>
        </w:rPr>
        <w:t>olsaydı izleyecekleri hayali bira fiyatlarını göstermektedir.</w:t>
      </w:r>
    </w:p>
    <w:p w14:paraId="79FE6FA5" w14:textId="6041A8A2" w:rsidR="00651C1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 xml:space="preserve">14 </w:t>
      </w:r>
      <w:r w:rsidR="007B7828" w:rsidRPr="00942197">
        <w:rPr>
          <w:rFonts w:ascii="Times New Roman" w:hAnsi="Times New Roman" w:cs="Times New Roman"/>
          <w:b/>
          <w:sz w:val="24"/>
          <w:szCs w:val="24"/>
          <w:lang w:val="tr-TR"/>
        </w:rPr>
        <w:t xml:space="preserve">Gözlenen </w:t>
      </w:r>
      <w:r w:rsidR="00651C18" w:rsidRPr="00942197">
        <w:rPr>
          <w:rFonts w:ascii="Times New Roman" w:hAnsi="Times New Roman" w:cs="Times New Roman"/>
          <w:b/>
          <w:sz w:val="24"/>
          <w:szCs w:val="24"/>
          <w:lang w:val="tr-TR"/>
        </w:rPr>
        <w:t xml:space="preserve">ve </w:t>
      </w:r>
      <w:r w:rsidR="008A0960" w:rsidRPr="00942197">
        <w:rPr>
          <w:rFonts w:ascii="Times New Roman" w:hAnsi="Times New Roman" w:cs="Times New Roman"/>
          <w:b/>
          <w:sz w:val="24"/>
          <w:szCs w:val="24"/>
          <w:lang w:val="tr-TR"/>
        </w:rPr>
        <w:t>“</w:t>
      </w:r>
      <w:r w:rsidR="00651C18" w:rsidRPr="00942197">
        <w:rPr>
          <w:rFonts w:ascii="Times New Roman" w:hAnsi="Times New Roman" w:cs="Times New Roman"/>
          <w:b/>
          <w:sz w:val="24"/>
          <w:szCs w:val="24"/>
          <w:lang w:val="tr-TR"/>
        </w:rPr>
        <w:t>hayali</w:t>
      </w:r>
      <w:r w:rsidR="008A0960" w:rsidRPr="00942197">
        <w:rPr>
          <w:rFonts w:ascii="Times New Roman" w:hAnsi="Times New Roman" w:cs="Times New Roman"/>
          <w:b/>
          <w:sz w:val="24"/>
          <w:szCs w:val="24"/>
          <w:lang w:val="tr-TR"/>
        </w:rPr>
        <w:t>”</w:t>
      </w:r>
      <w:r w:rsidR="00651C18" w:rsidRPr="00942197">
        <w:rPr>
          <w:rFonts w:ascii="Times New Roman" w:hAnsi="Times New Roman" w:cs="Times New Roman"/>
          <w:b/>
          <w:sz w:val="24"/>
          <w:szCs w:val="24"/>
          <w:lang w:val="tr-TR"/>
        </w:rPr>
        <w:t xml:space="preserve"> rakı fiyatları</w:t>
      </w:r>
    </w:p>
    <w:p w14:paraId="310DF3F8" w14:textId="5128D2EB" w:rsidR="00651C18" w:rsidRPr="00942197" w:rsidRDefault="00C269AB" w:rsidP="00786A45">
      <w:pPr>
        <w:spacing w:after="0" w:line="360" w:lineRule="auto"/>
        <w:jc w:val="both"/>
        <w:rPr>
          <w:rFonts w:ascii="Times New Roman" w:hAnsi="Times New Roman" w:cs="Times New Roman"/>
          <w:sz w:val="24"/>
          <w:szCs w:val="24"/>
          <w:lang w:val="tr-TR"/>
        </w:rPr>
      </w:pPr>
      <w:r>
        <w:rPr>
          <w:noProof/>
        </w:rPr>
        <w:drawing>
          <wp:inline distT="0" distB="0" distL="0" distR="0" wp14:anchorId="2630596B" wp14:editId="27E31266">
            <wp:extent cx="5263200" cy="2919600"/>
            <wp:effectExtent l="0" t="0" r="13970" b="14605"/>
            <wp:docPr id="36" name="Grafik 36">
              <a:extLst xmlns:a="http://schemas.openxmlformats.org/drawingml/2006/main">
                <a:ext uri="{FF2B5EF4-FFF2-40B4-BE49-F238E27FC236}">
                  <a16:creationId xmlns:a16="http://schemas.microsoft.com/office/drawing/2014/main" id="{00000000-0008-0000-0300-0000100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5541A3" w14:textId="566B7840" w:rsidR="00651C18" w:rsidRPr="00942197" w:rsidRDefault="00651C18"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 xml:space="preserve">Kaynak: </w:t>
      </w:r>
      <w:r w:rsidR="008A0960" w:rsidRPr="00942197">
        <w:rPr>
          <w:rFonts w:ascii="Times New Roman" w:hAnsi="Times New Roman" w:cs="Times New Roman"/>
          <w:sz w:val="20"/>
          <w:szCs w:val="20"/>
          <w:lang w:val="tr-TR"/>
        </w:rPr>
        <w:t>TÜİK</w:t>
      </w:r>
      <w:r w:rsidRPr="00942197">
        <w:rPr>
          <w:rFonts w:ascii="Times New Roman" w:hAnsi="Times New Roman" w:cs="Times New Roman"/>
          <w:sz w:val="20"/>
          <w:szCs w:val="20"/>
          <w:lang w:val="tr-TR"/>
        </w:rPr>
        <w:t xml:space="preserve">. Not: </w:t>
      </w:r>
      <w:r w:rsidR="00283C84" w:rsidRPr="00942197">
        <w:rPr>
          <w:rFonts w:ascii="Times New Roman" w:hAnsi="Times New Roman" w:cs="Times New Roman"/>
          <w:sz w:val="20"/>
          <w:szCs w:val="20"/>
          <w:lang w:val="tr-TR"/>
        </w:rPr>
        <w:t>D</w:t>
      </w:r>
      <w:r w:rsidRPr="00942197">
        <w:rPr>
          <w:rFonts w:ascii="Times New Roman" w:hAnsi="Times New Roman" w:cs="Times New Roman"/>
          <w:sz w:val="20"/>
          <w:szCs w:val="20"/>
          <w:lang w:val="tr-TR"/>
        </w:rPr>
        <w:t>üz çizgi rakının raf fiyatın</w:t>
      </w:r>
      <w:r w:rsidR="00283C84" w:rsidRPr="00942197">
        <w:rPr>
          <w:rFonts w:ascii="Times New Roman" w:hAnsi="Times New Roman" w:cs="Times New Roman"/>
          <w:sz w:val="20"/>
          <w:szCs w:val="20"/>
          <w:lang w:val="tr-TR"/>
        </w:rPr>
        <w:t>ı</w:t>
      </w:r>
      <w:r w:rsidRPr="00942197">
        <w:rPr>
          <w:rFonts w:ascii="Times New Roman" w:hAnsi="Times New Roman" w:cs="Times New Roman"/>
          <w:sz w:val="20"/>
          <w:szCs w:val="20"/>
          <w:lang w:val="tr-TR"/>
        </w:rPr>
        <w:t xml:space="preserve"> gösterirken (</w:t>
      </w:r>
      <w:r w:rsidR="008A0960" w:rsidRPr="00942197">
        <w:rPr>
          <w:rFonts w:ascii="Times New Roman" w:hAnsi="Times New Roman" w:cs="Times New Roman"/>
          <w:sz w:val="20"/>
          <w:szCs w:val="20"/>
          <w:lang w:val="tr-TR"/>
        </w:rPr>
        <w:t>TÜİK</w:t>
      </w:r>
      <w:r w:rsidRPr="00942197">
        <w:rPr>
          <w:rFonts w:ascii="Times New Roman" w:hAnsi="Times New Roman" w:cs="Times New Roman"/>
          <w:sz w:val="20"/>
          <w:szCs w:val="20"/>
          <w:lang w:val="tr-TR"/>
        </w:rPr>
        <w:t xml:space="preserve"> TÜFE sepet ortalama fiyatları) </w:t>
      </w:r>
      <w:r w:rsidR="007B7828" w:rsidRPr="00942197">
        <w:rPr>
          <w:rFonts w:ascii="Times New Roman" w:hAnsi="Times New Roman" w:cs="Times New Roman"/>
          <w:sz w:val="20"/>
          <w:szCs w:val="20"/>
          <w:lang w:val="tr-TR"/>
        </w:rPr>
        <w:t>noktalı</w:t>
      </w:r>
      <w:r w:rsidRPr="00942197">
        <w:rPr>
          <w:rFonts w:ascii="Times New Roman" w:hAnsi="Times New Roman" w:cs="Times New Roman"/>
          <w:sz w:val="20"/>
          <w:szCs w:val="20"/>
          <w:lang w:val="tr-TR"/>
        </w:rPr>
        <w:t xml:space="preserve"> çizgi rakı fiyatlarının </w:t>
      </w:r>
      <w:r w:rsidR="007C38D7" w:rsidRPr="00942197">
        <w:rPr>
          <w:rFonts w:ascii="Times New Roman" w:hAnsi="Times New Roman" w:cs="Times New Roman"/>
          <w:sz w:val="20"/>
          <w:szCs w:val="20"/>
          <w:lang w:val="tr-TR"/>
        </w:rPr>
        <w:t>TÜFE o</w:t>
      </w:r>
      <w:r w:rsidR="007869F8" w:rsidRPr="00942197">
        <w:rPr>
          <w:rFonts w:ascii="Times New Roman" w:hAnsi="Times New Roman" w:cs="Times New Roman"/>
          <w:sz w:val="20"/>
          <w:szCs w:val="20"/>
          <w:lang w:val="tr-TR"/>
        </w:rPr>
        <w:t xml:space="preserve">ranında artırılması durumunda </w:t>
      </w:r>
      <w:r w:rsidRPr="00942197">
        <w:rPr>
          <w:rFonts w:ascii="Times New Roman" w:hAnsi="Times New Roman" w:cs="Times New Roman"/>
          <w:sz w:val="20"/>
          <w:szCs w:val="20"/>
          <w:lang w:val="tr-TR"/>
        </w:rPr>
        <w:t>rakı</w:t>
      </w:r>
      <w:r w:rsidR="007869F8" w:rsidRPr="00942197">
        <w:rPr>
          <w:rFonts w:ascii="Times New Roman" w:hAnsi="Times New Roman" w:cs="Times New Roman"/>
          <w:sz w:val="20"/>
          <w:szCs w:val="20"/>
          <w:lang w:val="tr-TR"/>
        </w:rPr>
        <w:t xml:space="preserve">nın </w:t>
      </w:r>
      <w:r w:rsidR="007C38D7" w:rsidRPr="00942197">
        <w:rPr>
          <w:rFonts w:ascii="Times New Roman" w:hAnsi="Times New Roman" w:cs="Times New Roman"/>
          <w:sz w:val="20"/>
          <w:szCs w:val="20"/>
          <w:lang w:val="tr-TR"/>
        </w:rPr>
        <w:t>hayali fiyatı</w:t>
      </w:r>
      <w:r w:rsidR="007869F8" w:rsidRPr="00942197">
        <w:rPr>
          <w:rFonts w:ascii="Times New Roman" w:hAnsi="Times New Roman" w:cs="Times New Roman"/>
          <w:sz w:val="20"/>
          <w:szCs w:val="20"/>
          <w:lang w:val="tr-TR"/>
        </w:rPr>
        <w:t>nı</w:t>
      </w:r>
      <w:r w:rsidRPr="00942197">
        <w:rPr>
          <w:rFonts w:ascii="Times New Roman" w:hAnsi="Times New Roman" w:cs="Times New Roman"/>
          <w:sz w:val="20"/>
          <w:szCs w:val="20"/>
          <w:lang w:val="tr-TR"/>
        </w:rPr>
        <w:t xml:space="preserve"> göstermektedir.</w:t>
      </w:r>
    </w:p>
    <w:p w14:paraId="536E50DE"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4A2126FF" w14:textId="6830BD99" w:rsidR="00651C1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 xml:space="preserve">15 </w:t>
      </w:r>
      <w:r w:rsidR="007869F8" w:rsidRPr="000549EE">
        <w:rPr>
          <w:rFonts w:ascii="Times New Roman" w:hAnsi="Times New Roman" w:cs="Times New Roman"/>
          <w:b/>
          <w:sz w:val="24"/>
          <w:szCs w:val="24"/>
          <w:lang w:val="tr-TR"/>
        </w:rPr>
        <w:t>G</w:t>
      </w:r>
      <w:r w:rsidR="00651C18" w:rsidRPr="000549EE">
        <w:rPr>
          <w:rFonts w:ascii="Times New Roman" w:hAnsi="Times New Roman" w:cs="Times New Roman"/>
          <w:b/>
          <w:sz w:val="24"/>
          <w:szCs w:val="24"/>
          <w:lang w:val="tr-TR"/>
        </w:rPr>
        <w:t xml:space="preserve">özlenen ve </w:t>
      </w:r>
      <w:r w:rsidR="006B19E1" w:rsidRPr="000549EE">
        <w:rPr>
          <w:rFonts w:ascii="Times New Roman" w:hAnsi="Times New Roman" w:cs="Times New Roman"/>
          <w:b/>
          <w:sz w:val="24"/>
          <w:szCs w:val="24"/>
          <w:lang w:val="tr-TR"/>
        </w:rPr>
        <w:t>“</w:t>
      </w:r>
      <w:r w:rsidR="00651C18" w:rsidRPr="000549EE">
        <w:rPr>
          <w:rFonts w:ascii="Times New Roman" w:hAnsi="Times New Roman" w:cs="Times New Roman"/>
          <w:b/>
          <w:sz w:val="24"/>
          <w:szCs w:val="24"/>
          <w:lang w:val="tr-TR"/>
        </w:rPr>
        <w:t>hayali</w:t>
      </w:r>
      <w:r w:rsidR="006B19E1" w:rsidRPr="000549EE">
        <w:rPr>
          <w:rFonts w:ascii="Times New Roman" w:hAnsi="Times New Roman" w:cs="Times New Roman"/>
          <w:b/>
          <w:sz w:val="24"/>
          <w:szCs w:val="24"/>
          <w:lang w:val="tr-TR"/>
        </w:rPr>
        <w:t>”</w:t>
      </w:r>
      <w:r w:rsidR="00651C18" w:rsidRPr="000549EE">
        <w:rPr>
          <w:rFonts w:ascii="Times New Roman" w:hAnsi="Times New Roman" w:cs="Times New Roman"/>
          <w:b/>
          <w:sz w:val="24"/>
          <w:szCs w:val="24"/>
          <w:lang w:val="tr-TR"/>
        </w:rPr>
        <w:t xml:space="preserve"> cep telefonu fiyatları</w:t>
      </w:r>
    </w:p>
    <w:p w14:paraId="74E1D003" w14:textId="78C4DDA0" w:rsidR="00651C18" w:rsidRPr="00942197" w:rsidRDefault="00C269AB" w:rsidP="00786A45">
      <w:pPr>
        <w:spacing w:after="0" w:line="360" w:lineRule="auto"/>
        <w:jc w:val="both"/>
        <w:rPr>
          <w:rFonts w:ascii="Times New Roman" w:hAnsi="Times New Roman" w:cs="Times New Roman"/>
          <w:sz w:val="24"/>
          <w:szCs w:val="24"/>
          <w:lang w:val="tr-TR"/>
        </w:rPr>
      </w:pPr>
      <w:r>
        <w:rPr>
          <w:noProof/>
        </w:rPr>
        <w:drawing>
          <wp:inline distT="0" distB="0" distL="0" distR="0" wp14:anchorId="33772BE0" wp14:editId="7DDB07D0">
            <wp:extent cx="5263200" cy="3034800"/>
            <wp:effectExtent l="0" t="0" r="13970" b="13335"/>
            <wp:docPr id="37" name="Grafik 37">
              <a:extLst xmlns:a="http://schemas.openxmlformats.org/drawingml/2006/main">
                <a:ext uri="{FF2B5EF4-FFF2-40B4-BE49-F238E27FC236}">
                  <a16:creationId xmlns:a16="http://schemas.microsoft.com/office/drawing/2014/main" id="{00000000-0008-0000-0A00-00000F4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5C77D8" w14:textId="49BEE201" w:rsidR="00651C18" w:rsidRDefault="00651C18"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 xml:space="preserve">Kaynak: </w:t>
      </w:r>
      <w:r w:rsidR="008A0960" w:rsidRPr="00942197">
        <w:rPr>
          <w:rFonts w:ascii="Times New Roman" w:hAnsi="Times New Roman" w:cs="Times New Roman"/>
          <w:sz w:val="20"/>
          <w:szCs w:val="20"/>
          <w:lang w:val="tr-TR"/>
        </w:rPr>
        <w:t>TÜİK</w:t>
      </w:r>
      <w:r w:rsidRPr="00942197">
        <w:rPr>
          <w:rFonts w:ascii="Times New Roman" w:hAnsi="Times New Roman" w:cs="Times New Roman"/>
          <w:sz w:val="20"/>
          <w:szCs w:val="20"/>
          <w:lang w:val="tr-TR"/>
        </w:rPr>
        <w:t>. Not: düz çizgi cep telefonlarının raftaki fiyatlarını (</w:t>
      </w:r>
      <w:r w:rsidR="008A0960" w:rsidRPr="00942197">
        <w:rPr>
          <w:rFonts w:ascii="Times New Roman" w:hAnsi="Times New Roman" w:cs="Times New Roman"/>
          <w:sz w:val="20"/>
          <w:szCs w:val="20"/>
          <w:lang w:val="tr-TR"/>
        </w:rPr>
        <w:t>TÜİK</w:t>
      </w:r>
      <w:r w:rsidRPr="00942197">
        <w:rPr>
          <w:rFonts w:ascii="Times New Roman" w:hAnsi="Times New Roman" w:cs="Times New Roman"/>
          <w:sz w:val="20"/>
          <w:szCs w:val="20"/>
          <w:lang w:val="tr-TR"/>
        </w:rPr>
        <w:t xml:space="preserve"> TÜFE sepet ortalama fiyatları), </w:t>
      </w:r>
      <w:r w:rsidR="007B7828" w:rsidRPr="00942197">
        <w:rPr>
          <w:rFonts w:ascii="Times New Roman" w:hAnsi="Times New Roman" w:cs="Times New Roman"/>
          <w:sz w:val="20"/>
          <w:szCs w:val="20"/>
          <w:lang w:val="tr-TR"/>
        </w:rPr>
        <w:t>noktalı</w:t>
      </w:r>
      <w:r w:rsidR="007869F8" w:rsidRPr="00942197">
        <w:rPr>
          <w:rFonts w:ascii="Times New Roman" w:hAnsi="Times New Roman" w:cs="Times New Roman"/>
          <w:sz w:val="20"/>
          <w:szCs w:val="20"/>
          <w:lang w:val="tr-TR"/>
        </w:rPr>
        <w:t xml:space="preserve"> çizgi ise</w:t>
      </w:r>
      <w:r w:rsidRPr="00942197">
        <w:rPr>
          <w:rFonts w:ascii="Times New Roman" w:hAnsi="Times New Roman" w:cs="Times New Roman"/>
          <w:sz w:val="20"/>
          <w:szCs w:val="20"/>
          <w:lang w:val="tr-TR"/>
        </w:rPr>
        <w:t xml:space="preserve"> cep telefonu fiyatlarının TÜFE oranında artırılması durumunda cep telefonlarının hayali fiyatını göstermektedir.</w:t>
      </w:r>
    </w:p>
    <w:p w14:paraId="3AF113AF" w14:textId="77777777" w:rsidR="002A71E4" w:rsidRPr="002A71E4" w:rsidRDefault="002A71E4" w:rsidP="00786A45">
      <w:pPr>
        <w:spacing w:after="0" w:line="360" w:lineRule="auto"/>
        <w:jc w:val="both"/>
        <w:rPr>
          <w:rFonts w:ascii="Times New Roman" w:hAnsi="Times New Roman" w:cs="Times New Roman"/>
          <w:sz w:val="20"/>
          <w:szCs w:val="20"/>
          <w:lang w:val="tr-TR"/>
        </w:rPr>
      </w:pPr>
    </w:p>
    <w:p w14:paraId="392F6196" w14:textId="73DE4B11" w:rsidR="002A71E4" w:rsidRDefault="002A71E4" w:rsidP="002A71E4">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Alkollü içeceklerin TÜFE’ye kıyasla (Şekil I.13 ve 1.14) tutarlı bir şekilde yüksek olduğu görülmektedir. Bu fark Türkiye'de en yaygın şekilde tüketilen iki alkollü içecek olan bira ve rakı için son derece yüksektir. Gözlemlenen fiyat rakı ve bira fiyatlarının TÜFE oranında artırılmasından yaklaşık 2,5 kat daha yüksektir. Alkollü içeceklerdeki fiyat artışlarının diğer ürünlere kıyasla daha yüksek olduğu apaçık ortadadır. Son yıllarda alkollü içkilerde görülen bu yüksek fiyat artışları kaçakçılık ve sahtecilik için çok teşvik edici olmaktadır.</w:t>
      </w:r>
    </w:p>
    <w:p w14:paraId="31F2C6BC" w14:textId="77777777" w:rsidR="002A71E4" w:rsidRPr="00942197" w:rsidRDefault="002A71E4" w:rsidP="002A71E4">
      <w:pPr>
        <w:spacing w:after="0" w:line="360" w:lineRule="auto"/>
        <w:jc w:val="both"/>
        <w:rPr>
          <w:rFonts w:ascii="Times New Roman" w:hAnsi="Times New Roman" w:cs="Times New Roman"/>
          <w:sz w:val="24"/>
          <w:szCs w:val="24"/>
          <w:lang w:val="tr-TR"/>
        </w:rPr>
      </w:pPr>
    </w:p>
    <w:p w14:paraId="2E6E4CB9" w14:textId="42EFC5D5" w:rsidR="00651C18" w:rsidRPr="00942197" w:rsidRDefault="006918CD"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Şekil I.</w:t>
      </w:r>
      <w:r w:rsidR="00651C18" w:rsidRPr="00942197">
        <w:rPr>
          <w:rFonts w:ascii="Times New Roman" w:hAnsi="Times New Roman" w:cs="Times New Roman"/>
          <w:sz w:val="24"/>
          <w:szCs w:val="24"/>
          <w:lang w:val="tr-TR"/>
        </w:rPr>
        <w:t>15</w:t>
      </w:r>
      <w:r w:rsidR="007B7828" w:rsidRPr="00942197">
        <w:rPr>
          <w:rFonts w:ascii="Times New Roman" w:hAnsi="Times New Roman" w:cs="Times New Roman"/>
          <w:sz w:val="24"/>
          <w:szCs w:val="24"/>
          <w:lang w:val="tr-TR"/>
        </w:rPr>
        <w:t>’</w:t>
      </w:r>
      <w:r w:rsidR="00651C18" w:rsidRPr="00942197">
        <w:rPr>
          <w:rFonts w:ascii="Times New Roman" w:hAnsi="Times New Roman" w:cs="Times New Roman"/>
          <w:sz w:val="24"/>
          <w:szCs w:val="24"/>
          <w:lang w:val="tr-TR"/>
        </w:rPr>
        <w:t xml:space="preserve">te Türkiye'deki cep </w:t>
      </w:r>
      <w:r w:rsidR="00651C18" w:rsidRPr="000549EE">
        <w:rPr>
          <w:rFonts w:ascii="Times New Roman" w:hAnsi="Times New Roman" w:cs="Times New Roman"/>
          <w:sz w:val="24"/>
          <w:szCs w:val="24"/>
          <w:lang w:val="tr-TR"/>
        </w:rPr>
        <w:t>telefonlarını</w:t>
      </w:r>
      <w:r w:rsidR="007869F8" w:rsidRPr="000549EE">
        <w:rPr>
          <w:rFonts w:ascii="Times New Roman" w:hAnsi="Times New Roman" w:cs="Times New Roman"/>
          <w:sz w:val="24"/>
          <w:szCs w:val="24"/>
          <w:lang w:val="tr-TR"/>
        </w:rPr>
        <w:t>n</w:t>
      </w:r>
      <w:r w:rsidR="00920408" w:rsidRPr="000549EE">
        <w:rPr>
          <w:rFonts w:ascii="Times New Roman" w:hAnsi="Times New Roman" w:cs="Times New Roman"/>
          <w:sz w:val="24"/>
          <w:szCs w:val="24"/>
          <w:lang w:val="tr-TR"/>
        </w:rPr>
        <w:t xml:space="preserve"> </w:t>
      </w:r>
      <w:r w:rsidR="00651C18" w:rsidRPr="000549EE">
        <w:rPr>
          <w:rFonts w:ascii="Times New Roman" w:hAnsi="Times New Roman" w:cs="Times New Roman"/>
          <w:sz w:val="24"/>
          <w:szCs w:val="24"/>
          <w:lang w:val="tr-TR"/>
        </w:rPr>
        <w:t xml:space="preserve">gözlenen ve </w:t>
      </w:r>
      <w:r w:rsidR="007B7828" w:rsidRPr="000549EE">
        <w:rPr>
          <w:rFonts w:ascii="Times New Roman" w:hAnsi="Times New Roman" w:cs="Times New Roman"/>
          <w:sz w:val="24"/>
          <w:szCs w:val="24"/>
          <w:lang w:val="tr-TR"/>
        </w:rPr>
        <w:t>hayali fiyatları</w:t>
      </w:r>
      <w:r w:rsidR="007B7828" w:rsidRPr="00942197">
        <w:rPr>
          <w:rFonts w:ascii="Times New Roman" w:hAnsi="Times New Roman" w:cs="Times New Roman"/>
          <w:sz w:val="24"/>
          <w:szCs w:val="24"/>
          <w:lang w:val="tr-TR"/>
        </w:rPr>
        <w:t xml:space="preserve"> kıyaslanmakt</w:t>
      </w:r>
      <w:r w:rsidR="00651C18" w:rsidRPr="00942197">
        <w:rPr>
          <w:rFonts w:ascii="Times New Roman" w:hAnsi="Times New Roman" w:cs="Times New Roman"/>
          <w:sz w:val="24"/>
          <w:szCs w:val="24"/>
          <w:lang w:val="tr-TR"/>
        </w:rPr>
        <w:t>adır.</w:t>
      </w:r>
      <w:r w:rsidR="00920408" w:rsidRPr="00942197">
        <w:rPr>
          <w:rFonts w:ascii="Times New Roman" w:hAnsi="Times New Roman" w:cs="Times New Roman"/>
          <w:sz w:val="24"/>
          <w:szCs w:val="24"/>
          <w:lang w:val="tr-TR"/>
        </w:rPr>
        <w:t xml:space="preserve"> </w:t>
      </w:r>
      <w:r w:rsidR="00651C18" w:rsidRPr="00942197">
        <w:rPr>
          <w:rFonts w:ascii="Times New Roman" w:hAnsi="Times New Roman" w:cs="Times New Roman"/>
          <w:sz w:val="24"/>
          <w:szCs w:val="24"/>
          <w:lang w:val="tr-TR"/>
        </w:rPr>
        <w:t>Cep telefonu fiyatlarındaki artışın 2014'e kadar TÜFE oranında</w:t>
      </w:r>
      <w:r w:rsidR="007869F8" w:rsidRPr="00942197">
        <w:rPr>
          <w:rFonts w:ascii="Times New Roman" w:hAnsi="Times New Roman" w:cs="Times New Roman"/>
          <w:sz w:val="24"/>
          <w:szCs w:val="24"/>
          <w:lang w:val="tr-TR"/>
        </w:rPr>
        <w:t>n</w:t>
      </w:r>
      <w:r w:rsidR="00651C18" w:rsidRPr="00942197">
        <w:rPr>
          <w:rFonts w:ascii="Times New Roman" w:hAnsi="Times New Roman" w:cs="Times New Roman"/>
          <w:sz w:val="24"/>
          <w:szCs w:val="24"/>
          <w:lang w:val="tr-TR"/>
        </w:rPr>
        <w:t xml:space="preserve"> daha düşük kalıp sonrasında TÜFE’yi geçecek şekilde arttığı dikkat çekicidir. Yine cep telefonlarının gözlemlenen fiyatı ile </w:t>
      </w:r>
      <w:r w:rsidR="007869F8" w:rsidRPr="00942197">
        <w:rPr>
          <w:rFonts w:ascii="Times New Roman" w:hAnsi="Times New Roman" w:cs="Times New Roman"/>
          <w:sz w:val="24"/>
          <w:szCs w:val="24"/>
          <w:lang w:val="tr-TR"/>
        </w:rPr>
        <w:t>TÜFE</w:t>
      </w:r>
      <w:r w:rsidR="00651C18" w:rsidRPr="00942197">
        <w:rPr>
          <w:rFonts w:ascii="Times New Roman" w:hAnsi="Times New Roman" w:cs="Times New Roman"/>
          <w:sz w:val="24"/>
          <w:szCs w:val="24"/>
          <w:lang w:val="tr-TR"/>
        </w:rPr>
        <w:t xml:space="preserve"> oranları arasındaki bu </w:t>
      </w:r>
      <w:r w:rsidR="00920408" w:rsidRPr="00942197">
        <w:rPr>
          <w:rFonts w:ascii="Times New Roman" w:hAnsi="Times New Roman" w:cs="Times New Roman"/>
          <w:sz w:val="24"/>
          <w:szCs w:val="24"/>
          <w:lang w:val="tr-TR"/>
        </w:rPr>
        <w:t>farkın</w:t>
      </w:r>
      <w:r w:rsidR="00651C18" w:rsidRPr="00942197">
        <w:rPr>
          <w:rFonts w:ascii="Times New Roman" w:hAnsi="Times New Roman" w:cs="Times New Roman"/>
          <w:sz w:val="24"/>
          <w:szCs w:val="24"/>
          <w:lang w:val="tr-TR"/>
        </w:rPr>
        <w:t xml:space="preserve"> sebebi ÖTV </w:t>
      </w:r>
      <w:r w:rsidR="007B7828" w:rsidRPr="00942197">
        <w:rPr>
          <w:rFonts w:ascii="Times New Roman" w:hAnsi="Times New Roman" w:cs="Times New Roman"/>
          <w:sz w:val="24"/>
          <w:szCs w:val="24"/>
          <w:lang w:val="tr-TR"/>
        </w:rPr>
        <w:t>artışlarıdır</w:t>
      </w:r>
      <w:r w:rsidR="00651C18" w:rsidRPr="00942197">
        <w:rPr>
          <w:rFonts w:ascii="Times New Roman" w:hAnsi="Times New Roman" w:cs="Times New Roman"/>
          <w:sz w:val="24"/>
          <w:szCs w:val="24"/>
          <w:lang w:val="tr-TR"/>
        </w:rPr>
        <w:t xml:space="preserve">. </w:t>
      </w:r>
    </w:p>
    <w:p w14:paraId="588211F9"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2402DBB8" w14:textId="408C6E0C" w:rsidR="00651C18" w:rsidRPr="002A71E4" w:rsidRDefault="00651C18" w:rsidP="00786A45">
      <w:pPr>
        <w:spacing w:after="0" w:line="360" w:lineRule="auto"/>
        <w:jc w:val="both"/>
        <w:rPr>
          <w:rFonts w:ascii="Times New Roman" w:hAnsi="Times New Roman" w:cs="Times New Roman"/>
          <w:sz w:val="24"/>
          <w:szCs w:val="24"/>
          <w:u w:val="single"/>
          <w:lang w:val="tr-TR"/>
        </w:rPr>
      </w:pPr>
      <w:r w:rsidRPr="00942197">
        <w:rPr>
          <w:rFonts w:ascii="Times New Roman" w:hAnsi="Times New Roman" w:cs="Times New Roman"/>
          <w:sz w:val="24"/>
          <w:szCs w:val="24"/>
          <w:u w:val="single"/>
          <w:lang w:val="tr-TR"/>
        </w:rPr>
        <w:t>Vergi istatistikleri</w:t>
      </w:r>
    </w:p>
    <w:p w14:paraId="1CB3F82A" w14:textId="5166728E" w:rsidR="00651C18" w:rsidRDefault="00651C18"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 xml:space="preserve">Vergi gelirlerinin dağılımı (şekil 1.16), toplam vergi gelirlerinde KDV ve ÖTV’nin paylarının yaklaşık %20, </w:t>
      </w:r>
      <w:r w:rsidR="007869F8" w:rsidRPr="00942197">
        <w:rPr>
          <w:rFonts w:ascii="Times New Roman" w:hAnsi="Times New Roman" w:cs="Times New Roman"/>
          <w:sz w:val="24"/>
          <w:szCs w:val="24"/>
          <w:lang w:val="tr-TR"/>
        </w:rPr>
        <w:t>k</w:t>
      </w:r>
      <w:r w:rsidRPr="00942197">
        <w:rPr>
          <w:rFonts w:ascii="Times New Roman" w:hAnsi="Times New Roman" w:cs="Times New Roman"/>
          <w:sz w:val="24"/>
          <w:szCs w:val="24"/>
          <w:lang w:val="tr-TR"/>
        </w:rPr>
        <w:t xml:space="preserve">urumlar vergisinin %10, gelir vergisinin ise yaklaşık %20 olduğunu </w:t>
      </w:r>
      <w:r w:rsidRPr="00942197">
        <w:rPr>
          <w:rFonts w:ascii="Times New Roman" w:hAnsi="Times New Roman" w:cs="Times New Roman"/>
          <w:sz w:val="24"/>
          <w:szCs w:val="24"/>
          <w:lang w:val="tr-TR"/>
        </w:rPr>
        <w:lastRenderedPageBreak/>
        <w:t xml:space="preserve">göstermektedir. Son yıllarda KDV ÖTV'yi geçmiştir. Ortalamada </w:t>
      </w:r>
      <w:r w:rsidR="009D4827" w:rsidRPr="00942197">
        <w:rPr>
          <w:rFonts w:ascii="Times New Roman" w:hAnsi="Times New Roman" w:cs="Times New Roman"/>
          <w:sz w:val="24"/>
          <w:szCs w:val="24"/>
          <w:lang w:val="tr-TR"/>
        </w:rPr>
        <w:t>ÖTV</w:t>
      </w:r>
      <w:r w:rsidRPr="00942197">
        <w:rPr>
          <w:rFonts w:ascii="Times New Roman" w:hAnsi="Times New Roman" w:cs="Times New Roman"/>
          <w:sz w:val="24"/>
          <w:szCs w:val="24"/>
          <w:lang w:val="tr-TR"/>
        </w:rPr>
        <w:t xml:space="preserve"> ve KDV'den %</w:t>
      </w:r>
      <w:r w:rsidR="009D4827" w:rsidRPr="00942197">
        <w:rPr>
          <w:rFonts w:ascii="Times New Roman" w:hAnsi="Times New Roman" w:cs="Times New Roman"/>
          <w:sz w:val="24"/>
          <w:szCs w:val="24"/>
          <w:lang w:val="tr-TR"/>
        </w:rPr>
        <w:t>3</w:t>
      </w:r>
      <w:r w:rsidRPr="00942197">
        <w:rPr>
          <w:rFonts w:ascii="Times New Roman" w:hAnsi="Times New Roman" w:cs="Times New Roman"/>
          <w:sz w:val="24"/>
          <w:szCs w:val="24"/>
          <w:lang w:val="tr-TR"/>
        </w:rPr>
        <w:t xml:space="preserve"> daha yüksek bir paya sahiptir. </w:t>
      </w:r>
      <w:r w:rsidR="009D4827" w:rsidRPr="00942197">
        <w:rPr>
          <w:rFonts w:ascii="Times New Roman" w:hAnsi="Times New Roman" w:cs="Times New Roman"/>
          <w:sz w:val="24"/>
          <w:szCs w:val="24"/>
          <w:lang w:val="tr-TR"/>
        </w:rPr>
        <w:t>ÖTV</w:t>
      </w:r>
      <w:r w:rsidRPr="00942197">
        <w:rPr>
          <w:rFonts w:ascii="Times New Roman" w:hAnsi="Times New Roman" w:cs="Times New Roman"/>
          <w:sz w:val="24"/>
          <w:szCs w:val="24"/>
          <w:lang w:val="tr-TR"/>
        </w:rPr>
        <w:t>'de önemli bir düşüş dikkat çekmektedir</w:t>
      </w:r>
      <w:r w:rsidR="009D4827" w:rsidRPr="00942197">
        <w:rPr>
          <w:rFonts w:ascii="Times New Roman" w:hAnsi="Times New Roman" w:cs="Times New Roman"/>
          <w:sz w:val="24"/>
          <w:szCs w:val="24"/>
          <w:lang w:val="tr-TR"/>
        </w:rPr>
        <w:t>. B</w:t>
      </w:r>
      <w:r w:rsidRPr="00942197">
        <w:rPr>
          <w:rFonts w:ascii="Times New Roman" w:hAnsi="Times New Roman" w:cs="Times New Roman"/>
          <w:sz w:val="24"/>
          <w:szCs w:val="24"/>
          <w:lang w:val="tr-TR"/>
        </w:rPr>
        <w:t xml:space="preserve">u düşüşün ardında yatan sebep hükümetin, Türk </w:t>
      </w:r>
      <w:proofErr w:type="gramStart"/>
      <w:r w:rsidRPr="00942197">
        <w:rPr>
          <w:rFonts w:ascii="Times New Roman" w:hAnsi="Times New Roman" w:cs="Times New Roman"/>
          <w:sz w:val="24"/>
          <w:szCs w:val="24"/>
          <w:lang w:val="tr-TR"/>
        </w:rPr>
        <w:t>Lirasının</w:t>
      </w:r>
      <w:proofErr w:type="gramEnd"/>
      <w:r w:rsidRPr="00942197">
        <w:rPr>
          <w:rFonts w:ascii="Times New Roman" w:hAnsi="Times New Roman" w:cs="Times New Roman"/>
          <w:sz w:val="24"/>
          <w:szCs w:val="24"/>
          <w:lang w:val="tr-TR"/>
        </w:rPr>
        <w:t xml:space="preserve"> dövize kıyasla değer kaybetmesi sonrasında benzin fiyatlarını kontrol altında tutmak amacıyla benzin</w:t>
      </w:r>
      <w:r w:rsidR="009D4827" w:rsidRPr="00942197">
        <w:rPr>
          <w:rFonts w:ascii="Times New Roman" w:hAnsi="Times New Roman" w:cs="Times New Roman"/>
          <w:sz w:val="24"/>
          <w:szCs w:val="24"/>
          <w:lang w:val="tr-TR"/>
        </w:rPr>
        <w:t>i</w:t>
      </w:r>
      <w:r w:rsidRPr="00942197">
        <w:rPr>
          <w:rFonts w:ascii="Times New Roman" w:hAnsi="Times New Roman" w:cs="Times New Roman"/>
          <w:sz w:val="24"/>
          <w:szCs w:val="24"/>
          <w:lang w:val="tr-TR"/>
        </w:rPr>
        <w:t xml:space="preserve"> vergiden muaf tutmasıdır. </w:t>
      </w:r>
      <w:r w:rsidR="009D4827" w:rsidRPr="00942197">
        <w:rPr>
          <w:rFonts w:ascii="Times New Roman" w:hAnsi="Times New Roman" w:cs="Times New Roman"/>
          <w:sz w:val="24"/>
          <w:szCs w:val="24"/>
          <w:lang w:val="tr-TR"/>
        </w:rPr>
        <w:t>ÖTV oranları 2017'nin 3. ç</w:t>
      </w:r>
      <w:r w:rsidRPr="00942197">
        <w:rPr>
          <w:rFonts w:ascii="Times New Roman" w:hAnsi="Times New Roman" w:cs="Times New Roman"/>
          <w:sz w:val="24"/>
          <w:szCs w:val="24"/>
          <w:lang w:val="tr-TR"/>
        </w:rPr>
        <w:t xml:space="preserve">eyreğinden itibaren başlayan ekonomik durgunluk üzerine motorlu araçlar ve dayanıklı tüketim mallarında azaltılmıştır. Bu destek 23 Haziran 2019'da tekrar edilen İstanbul </w:t>
      </w:r>
      <w:r w:rsidR="009D4827" w:rsidRPr="00942197">
        <w:rPr>
          <w:rFonts w:ascii="Times New Roman" w:hAnsi="Times New Roman" w:cs="Times New Roman"/>
          <w:sz w:val="24"/>
          <w:szCs w:val="24"/>
          <w:lang w:val="tr-TR"/>
        </w:rPr>
        <w:t>B</w:t>
      </w:r>
      <w:r w:rsidRPr="00942197">
        <w:rPr>
          <w:rFonts w:ascii="Times New Roman" w:hAnsi="Times New Roman" w:cs="Times New Roman"/>
          <w:sz w:val="24"/>
          <w:szCs w:val="24"/>
          <w:lang w:val="tr-TR"/>
        </w:rPr>
        <w:t xml:space="preserve">üyükşehir </w:t>
      </w:r>
      <w:r w:rsidR="009D4827" w:rsidRPr="00942197">
        <w:rPr>
          <w:rFonts w:ascii="Times New Roman" w:hAnsi="Times New Roman" w:cs="Times New Roman"/>
          <w:sz w:val="24"/>
          <w:szCs w:val="24"/>
          <w:lang w:val="tr-TR"/>
        </w:rPr>
        <w:t>B</w:t>
      </w:r>
      <w:r w:rsidRPr="00942197">
        <w:rPr>
          <w:rFonts w:ascii="Times New Roman" w:hAnsi="Times New Roman" w:cs="Times New Roman"/>
          <w:sz w:val="24"/>
          <w:szCs w:val="24"/>
          <w:lang w:val="tr-TR"/>
        </w:rPr>
        <w:t xml:space="preserve">elediye </w:t>
      </w:r>
      <w:r w:rsidR="009D4827" w:rsidRPr="00942197">
        <w:rPr>
          <w:rFonts w:ascii="Times New Roman" w:hAnsi="Times New Roman" w:cs="Times New Roman"/>
          <w:sz w:val="24"/>
          <w:szCs w:val="24"/>
          <w:lang w:val="tr-TR"/>
        </w:rPr>
        <w:t>B</w:t>
      </w:r>
      <w:r w:rsidRPr="00942197">
        <w:rPr>
          <w:rFonts w:ascii="Times New Roman" w:hAnsi="Times New Roman" w:cs="Times New Roman"/>
          <w:sz w:val="24"/>
          <w:szCs w:val="24"/>
          <w:lang w:val="tr-TR"/>
        </w:rPr>
        <w:t xml:space="preserve">aşkanlık seçimleri sonrasında sona ermiştir. </w:t>
      </w:r>
    </w:p>
    <w:p w14:paraId="62458FFE" w14:textId="77777777" w:rsidR="005D4445" w:rsidRPr="00942197" w:rsidRDefault="005D4445" w:rsidP="00786A45">
      <w:pPr>
        <w:spacing w:after="0" w:line="360" w:lineRule="auto"/>
        <w:jc w:val="both"/>
        <w:rPr>
          <w:rFonts w:ascii="Times New Roman" w:hAnsi="Times New Roman" w:cs="Times New Roman"/>
          <w:sz w:val="24"/>
          <w:szCs w:val="24"/>
          <w:lang w:val="tr-TR"/>
        </w:rPr>
      </w:pPr>
    </w:p>
    <w:p w14:paraId="4478B9C9" w14:textId="0351253F" w:rsidR="005D4445" w:rsidRPr="00942197" w:rsidRDefault="002A71E4" w:rsidP="00786A45">
      <w:pPr>
        <w:spacing w:after="0" w:line="360" w:lineRule="auto"/>
        <w:jc w:val="both"/>
        <w:rPr>
          <w:rFonts w:ascii="Times New Roman" w:hAnsi="Times New Roman" w:cs="Times New Roman"/>
          <w:sz w:val="24"/>
          <w:szCs w:val="24"/>
          <w:lang w:val="tr-TR"/>
        </w:rPr>
      </w:pPr>
      <w:r w:rsidRPr="00942197">
        <w:rPr>
          <w:rFonts w:ascii="Times New Roman" w:hAnsi="Times New Roman" w:cs="Times New Roman"/>
          <w:sz w:val="24"/>
          <w:szCs w:val="24"/>
          <w:lang w:val="tr-TR"/>
        </w:rPr>
        <w:t>Toplam vergilere kıyasla petrol ürünleri, tütün mamulleri ve alkollü içkilere konan vergilerin payları şekil 1.17’de verilmiştir. 2010'dan beri benzin ürünlerinden toplanan verginin payı düzenli olarak düşüş göstermektedir. 2018'deki düşüş %2’nin üzerine çıkmış ve oldukça yüksek gerçekleşmiştir. Benzin ürünlerinden toplanan vergilerin payı %10,8’lik bir oranla kurumlar vergisinden daha yüksektir (bkz. Şekil I.1</w:t>
      </w:r>
      <w:r w:rsidR="00BC270B">
        <w:rPr>
          <w:rFonts w:ascii="Times New Roman" w:hAnsi="Times New Roman" w:cs="Times New Roman"/>
          <w:sz w:val="24"/>
          <w:szCs w:val="24"/>
          <w:lang w:val="tr-TR"/>
        </w:rPr>
        <w:t>7</w:t>
      </w:r>
      <w:r w:rsidRPr="00942197">
        <w:rPr>
          <w:rFonts w:ascii="Times New Roman" w:hAnsi="Times New Roman" w:cs="Times New Roman"/>
          <w:sz w:val="24"/>
          <w:szCs w:val="24"/>
          <w:lang w:val="tr-TR"/>
        </w:rPr>
        <w:t xml:space="preserve">). Tütün ürünleri ile alkollü içkilerden toplanan vergilerin payı neredeyse yatay bir hat izlemiştir. Vergi gelirlerinin yaklaşık %5’i tütün ürünlerinden toplanırken %1,5’i alkollü içeceklerden gelmektedir. </w:t>
      </w:r>
    </w:p>
    <w:p w14:paraId="3398EB6B" w14:textId="77777777" w:rsidR="00651C1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t>Şekil I.</w:t>
      </w:r>
      <w:r w:rsidR="00651C18" w:rsidRPr="00942197">
        <w:rPr>
          <w:rFonts w:ascii="Times New Roman" w:hAnsi="Times New Roman" w:cs="Times New Roman"/>
          <w:b/>
          <w:sz w:val="24"/>
          <w:szCs w:val="24"/>
          <w:lang w:val="tr-TR"/>
        </w:rPr>
        <w:t xml:space="preserve">16 </w:t>
      </w:r>
      <w:r w:rsidR="009D4827" w:rsidRPr="00942197">
        <w:rPr>
          <w:rFonts w:ascii="Times New Roman" w:hAnsi="Times New Roman" w:cs="Times New Roman"/>
          <w:b/>
          <w:sz w:val="24"/>
          <w:szCs w:val="24"/>
          <w:lang w:val="tr-TR"/>
        </w:rPr>
        <w:t>V</w:t>
      </w:r>
      <w:r w:rsidR="00651C18" w:rsidRPr="00942197">
        <w:rPr>
          <w:rFonts w:ascii="Times New Roman" w:hAnsi="Times New Roman" w:cs="Times New Roman"/>
          <w:b/>
          <w:sz w:val="24"/>
          <w:szCs w:val="24"/>
          <w:lang w:val="tr-TR"/>
        </w:rPr>
        <w:t>ergi gelirlerinin dağılımı (%)</w:t>
      </w:r>
    </w:p>
    <w:p w14:paraId="0C8C247E" w14:textId="254EDDF9" w:rsidR="00651C18" w:rsidRPr="00942197" w:rsidRDefault="00C269AB" w:rsidP="00786A45">
      <w:pPr>
        <w:spacing w:after="0" w:line="360" w:lineRule="auto"/>
        <w:jc w:val="both"/>
        <w:rPr>
          <w:rFonts w:ascii="Times New Roman" w:hAnsi="Times New Roman" w:cs="Times New Roman"/>
          <w:sz w:val="24"/>
          <w:szCs w:val="24"/>
          <w:lang w:val="tr-TR"/>
        </w:rPr>
      </w:pPr>
      <w:r>
        <w:rPr>
          <w:noProof/>
        </w:rPr>
        <w:drawing>
          <wp:inline distT="0" distB="0" distL="0" distR="0" wp14:anchorId="5DA66B5A" wp14:editId="547149FD">
            <wp:extent cx="5212800" cy="3171600"/>
            <wp:effectExtent l="0" t="0" r="6985" b="10160"/>
            <wp:docPr id="39" name="Grafik 39">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60A739" w14:textId="77777777" w:rsidR="007B7828" w:rsidRPr="00942197" w:rsidRDefault="00651C18" w:rsidP="001018C4">
      <w:pPr>
        <w:spacing w:after="0" w:line="24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 xml:space="preserve">Kaynak: Türkiye </w:t>
      </w:r>
      <w:r w:rsidR="007B7828" w:rsidRPr="00942197">
        <w:rPr>
          <w:rFonts w:ascii="Times New Roman" w:hAnsi="Times New Roman" w:cs="Times New Roman"/>
          <w:sz w:val="20"/>
          <w:szCs w:val="20"/>
          <w:lang w:val="tr-TR"/>
        </w:rPr>
        <w:t>Gelirler İ</w:t>
      </w:r>
      <w:r w:rsidRPr="00942197">
        <w:rPr>
          <w:rFonts w:ascii="Times New Roman" w:hAnsi="Times New Roman" w:cs="Times New Roman"/>
          <w:sz w:val="20"/>
          <w:szCs w:val="20"/>
          <w:lang w:val="tr-TR"/>
        </w:rPr>
        <w:t xml:space="preserve">daresi </w:t>
      </w:r>
      <w:r w:rsidR="007B7828" w:rsidRPr="00942197">
        <w:rPr>
          <w:rFonts w:ascii="Times New Roman" w:hAnsi="Times New Roman" w:cs="Times New Roman"/>
          <w:sz w:val="20"/>
          <w:szCs w:val="20"/>
          <w:lang w:val="tr-TR"/>
        </w:rPr>
        <w:t xml:space="preserve">Başkanlığı https://www.gib.gov.tr/fileadmin/user_upload/VI/GBG1.htm. </w:t>
      </w:r>
    </w:p>
    <w:p w14:paraId="51FC316A" w14:textId="269B398E" w:rsidR="00651C18" w:rsidRPr="00942197" w:rsidRDefault="007B7828" w:rsidP="001018C4">
      <w:pPr>
        <w:spacing w:after="0" w:line="24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N</w:t>
      </w:r>
      <w:r w:rsidR="00651C18" w:rsidRPr="00942197">
        <w:rPr>
          <w:rFonts w:ascii="Times New Roman" w:hAnsi="Times New Roman" w:cs="Times New Roman"/>
          <w:sz w:val="20"/>
          <w:szCs w:val="20"/>
          <w:lang w:val="tr-TR"/>
        </w:rPr>
        <w:t xml:space="preserve">ot: KDV: katma değer vergisi, ÖTV: </w:t>
      </w:r>
      <w:r w:rsidR="00C2535B">
        <w:rPr>
          <w:rFonts w:ascii="Times New Roman" w:hAnsi="Times New Roman" w:cs="Times New Roman"/>
          <w:sz w:val="20"/>
          <w:szCs w:val="20"/>
          <w:lang w:val="tr-TR"/>
        </w:rPr>
        <w:t>ÖTV</w:t>
      </w:r>
      <w:r w:rsidR="00651C18" w:rsidRPr="00942197">
        <w:rPr>
          <w:rFonts w:ascii="Times New Roman" w:hAnsi="Times New Roman" w:cs="Times New Roman"/>
          <w:sz w:val="20"/>
          <w:szCs w:val="20"/>
          <w:lang w:val="tr-TR"/>
        </w:rPr>
        <w:t>, KV: kurumlar vergisi, GV: gelir vergisi</w:t>
      </w:r>
    </w:p>
    <w:p w14:paraId="53008526"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7DA6EEDF" w14:textId="63B494BC" w:rsidR="007B7828" w:rsidRPr="00942197" w:rsidRDefault="006918CD" w:rsidP="00786A45">
      <w:pPr>
        <w:spacing w:after="0" w:line="360" w:lineRule="auto"/>
        <w:jc w:val="both"/>
        <w:rPr>
          <w:rFonts w:ascii="Times New Roman" w:hAnsi="Times New Roman" w:cs="Times New Roman"/>
          <w:b/>
          <w:sz w:val="24"/>
          <w:szCs w:val="24"/>
          <w:lang w:val="tr-TR"/>
        </w:rPr>
      </w:pPr>
      <w:r w:rsidRPr="00942197">
        <w:rPr>
          <w:rFonts w:ascii="Times New Roman" w:hAnsi="Times New Roman" w:cs="Times New Roman"/>
          <w:b/>
          <w:sz w:val="24"/>
          <w:szCs w:val="24"/>
          <w:lang w:val="tr-TR"/>
        </w:rPr>
        <w:lastRenderedPageBreak/>
        <w:t>Şekil I.</w:t>
      </w:r>
      <w:r w:rsidR="00651C18" w:rsidRPr="00942197">
        <w:rPr>
          <w:rFonts w:ascii="Times New Roman" w:hAnsi="Times New Roman" w:cs="Times New Roman"/>
          <w:b/>
          <w:sz w:val="24"/>
          <w:szCs w:val="24"/>
          <w:lang w:val="tr-TR"/>
        </w:rPr>
        <w:t xml:space="preserve">17 </w:t>
      </w:r>
      <w:r w:rsidR="000E672B" w:rsidRPr="00942197">
        <w:rPr>
          <w:rFonts w:ascii="Times New Roman" w:hAnsi="Times New Roman" w:cs="Times New Roman"/>
          <w:b/>
          <w:sz w:val="24"/>
          <w:szCs w:val="24"/>
          <w:lang w:val="tr-TR"/>
        </w:rPr>
        <w:t>Akaryakıt</w:t>
      </w:r>
      <w:r w:rsidR="00651C18" w:rsidRPr="00942197">
        <w:rPr>
          <w:rFonts w:ascii="Times New Roman" w:hAnsi="Times New Roman" w:cs="Times New Roman"/>
          <w:b/>
          <w:sz w:val="24"/>
          <w:szCs w:val="24"/>
          <w:lang w:val="tr-TR"/>
        </w:rPr>
        <w:t xml:space="preserve">, tütün </w:t>
      </w:r>
      <w:r w:rsidR="00E127FF" w:rsidRPr="00942197">
        <w:rPr>
          <w:rFonts w:ascii="Times New Roman" w:hAnsi="Times New Roman" w:cs="Times New Roman"/>
          <w:b/>
          <w:sz w:val="24"/>
          <w:szCs w:val="24"/>
          <w:lang w:val="tr-TR"/>
        </w:rPr>
        <w:t>mamulleri</w:t>
      </w:r>
      <w:r w:rsidR="00651C18" w:rsidRPr="00942197">
        <w:rPr>
          <w:rFonts w:ascii="Times New Roman" w:hAnsi="Times New Roman" w:cs="Times New Roman"/>
          <w:b/>
          <w:sz w:val="24"/>
          <w:szCs w:val="24"/>
          <w:lang w:val="tr-TR"/>
        </w:rPr>
        <w:t xml:space="preserve"> ve alkollü içeceklere alkollü içeceklerden toplanan vergilerin toplam vergi gelirleri içindeki payları </w:t>
      </w:r>
    </w:p>
    <w:p w14:paraId="0826E6FD" w14:textId="354EA7DB" w:rsidR="007B7828" w:rsidRPr="00942197" w:rsidRDefault="00C269AB" w:rsidP="00786A45">
      <w:pPr>
        <w:spacing w:after="0" w:line="360" w:lineRule="auto"/>
        <w:jc w:val="both"/>
        <w:rPr>
          <w:rFonts w:ascii="Times New Roman" w:hAnsi="Times New Roman" w:cs="Times New Roman"/>
          <w:sz w:val="20"/>
          <w:szCs w:val="20"/>
          <w:lang w:val="tr-TR"/>
        </w:rPr>
      </w:pPr>
      <w:r>
        <w:rPr>
          <w:noProof/>
        </w:rPr>
        <w:drawing>
          <wp:inline distT="0" distB="0" distL="0" distR="0" wp14:anchorId="258A48D6" wp14:editId="45191022">
            <wp:extent cx="5533200" cy="3182400"/>
            <wp:effectExtent l="0" t="0" r="10795" b="18415"/>
            <wp:docPr id="40" name="Grafik 40">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D7D5A4" w14:textId="5D97C8C1" w:rsidR="00651C18" w:rsidRPr="00E210BD" w:rsidRDefault="007B7828" w:rsidP="00786A45">
      <w:pPr>
        <w:spacing w:after="0" w:line="360" w:lineRule="auto"/>
        <w:jc w:val="both"/>
        <w:rPr>
          <w:rFonts w:ascii="Times New Roman" w:hAnsi="Times New Roman" w:cs="Times New Roman"/>
          <w:sz w:val="20"/>
          <w:szCs w:val="20"/>
          <w:lang w:val="tr-TR"/>
        </w:rPr>
      </w:pPr>
      <w:r w:rsidRPr="00942197">
        <w:rPr>
          <w:rFonts w:ascii="Times New Roman" w:hAnsi="Times New Roman" w:cs="Times New Roman"/>
          <w:sz w:val="20"/>
          <w:szCs w:val="20"/>
          <w:lang w:val="tr-TR"/>
        </w:rPr>
        <w:t>Kaynak</w:t>
      </w:r>
      <w:r w:rsidR="00651C18" w:rsidRPr="00942197">
        <w:rPr>
          <w:rFonts w:ascii="Times New Roman" w:hAnsi="Times New Roman" w:cs="Times New Roman"/>
          <w:sz w:val="20"/>
          <w:szCs w:val="20"/>
          <w:lang w:val="tr-TR"/>
        </w:rPr>
        <w:t xml:space="preserve">: Türkiye </w:t>
      </w:r>
      <w:r w:rsidRPr="00942197">
        <w:rPr>
          <w:rFonts w:ascii="Times New Roman" w:hAnsi="Times New Roman" w:cs="Times New Roman"/>
          <w:sz w:val="20"/>
          <w:szCs w:val="20"/>
          <w:lang w:val="tr-TR"/>
        </w:rPr>
        <w:t xml:space="preserve">Gelirler </w:t>
      </w:r>
      <w:r w:rsidR="00651C18" w:rsidRPr="00942197">
        <w:rPr>
          <w:rFonts w:ascii="Times New Roman" w:hAnsi="Times New Roman" w:cs="Times New Roman"/>
          <w:sz w:val="20"/>
          <w:szCs w:val="20"/>
          <w:lang w:val="tr-TR"/>
        </w:rPr>
        <w:t xml:space="preserve">İdaresi </w:t>
      </w:r>
      <w:r w:rsidRPr="00942197">
        <w:rPr>
          <w:rFonts w:ascii="Times New Roman" w:hAnsi="Times New Roman" w:cs="Times New Roman"/>
          <w:sz w:val="20"/>
          <w:szCs w:val="20"/>
          <w:lang w:val="tr-TR"/>
        </w:rPr>
        <w:t>Başkanlığı, https://www.gib.gov.tr/fileadmin/user_upload/VI/GBG1.htm</w:t>
      </w:r>
    </w:p>
    <w:p w14:paraId="06F1477C" w14:textId="3C73964E" w:rsidR="00004A11" w:rsidRPr="00942197" w:rsidRDefault="00004A11" w:rsidP="00004A11">
      <w:pPr>
        <w:pStyle w:val="Balk1"/>
        <w:keepNext/>
        <w:keepLines/>
        <w:numPr>
          <w:ilvl w:val="0"/>
          <w:numId w:val="2"/>
        </w:numPr>
        <w:spacing w:before="240" w:beforeAutospacing="0" w:after="0" w:afterAutospacing="0" w:line="360" w:lineRule="auto"/>
        <w:ind w:left="322" w:hanging="180"/>
        <w:jc w:val="both"/>
        <w:rPr>
          <w:rFonts w:eastAsiaTheme="majorEastAsia"/>
          <w:b w:val="0"/>
          <w:bCs w:val="0"/>
          <w:color w:val="2E74B5" w:themeColor="accent1" w:themeShade="BF"/>
          <w:kern w:val="0"/>
          <w:sz w:val="32"/>
          <w:szCs w:val="32"/>
          <w:lang w:val="tr-TR" w:bidi="ar-SA"/>
        </w:rPr>
      </w:pPr>
      <w:bookmarkStart w:id="8" w:name="_Toc75134596"/>
      <w:r>
        <w:rPr>
          <w:rFonts w:eastAsiaTheme="majorEastAsia"/>
          <w:b w:val="0"/>
          <w:bCs w:val="0"/>
          <w:color w:val="2E74B5" w:themeColor="accent1" w:themeShade="BF"/>
          <w:kern w:val="0"/>
          <w:sz w:val="32"/>
          <w:szCs w:val="32"/>
          <w:lang w:val="tr-TR" w:bidi="ar-SA"/>
        </w:rPr>
        <w:t>Veriler</w:t>
      </w:r>
      <w:bookmarkEnd w:id="8"/>
    </w:p>
    <w:p w14:paraId="55701503" w14:textId="780CFF5B" w:rsidR="00651C18" w:rsidRPr="007E0198" w:rsidRDefault="00651C18" w:rsidP="003F0DF0">
      <w:pPr>
        <w:pStyle w:val="Balk2"/>
        <w:numPr>
          <w:ilvl w:val="0"/>
          <w:numId w:val="21"/>
        </w:numPr>
        <w:rPr>
          <w:rFonts w:eastAsiaTheme="majorEastAsia"/>
          <w:lang w:val="tr-TR"/>
        </w:rPr>
      </w:pPr>
      <w:bookmarkStart w:id="9" w:name="_Toc75134597"/>
      <w:r w:rsidRPr="007E0198">
        <w:rPr>
          <w:rFonts w:eastAsiaTheme="majorEastAsia"/>
          <w:lang w:val="tr-TR"/>
        </w:rPr>
        <w:t>Verilerin toplanması</w:t>
      </w:r>
      <w:bookmarkEnd w:id="9"/>
    </w:p>
    <w:p w14:paraId="25AD4164" w14:textId="77777777" w:rsidR="00E926D3" w:rsidRPr="00E926D3" w:rsidRDefault="00E926D3" w:rsidP="00E926D3"/>
    <w:p w14:paraId="0A2D3CF2" w14:textId="1BA92DEB"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Projede kullanılan veriler yasadışı ticaret, vergiler ve fiyatlarla ilgili kamuya açık veriler (KOM ve GM </w:t>
      </w:r>
      <w:r w:rsidR="00A914B4">
        <w:rPr>
          <w:rFonts w:ascii="Times New Roman" w:hAnsi="Times New Roman" w:cs="Times New Roman"/>
          <w:sz w:val="24"/>
          <w:szCs w:val="24"/>
          <w:lang w:val="tr-TR"/>
        </w:rPr>
        <w:t>raporları</w:t>
      </w:r>
      <w:r w:rsidRPr="00DE26B4">
        <w:rPr>
          <w:rFonts w:ascii="Times New Roman" w:hAnsi="Times New Roman" w:cs="Times New Roman"/>
          <w:sz w:val="24"/>
          <w:szCs w:val="24"/>
          <w:lang w:val="tr-TR"/>
        </w:rPr>
        <w:t xml:space="preserve"> gibi) ile birlikte proje için sahadan toplanan </w:t>
      </w:r>
      <w:r w:rsidR="00A914B4">
        <w:rPr>
          <w:rFonts w:ascii="Times New Roman" w:hAnsi="Times New Roman" w:cs="Times New Roman"/>
          <w:sz w:val="24"/>
          <w:szCs w:val="24"/>
          <w:lang w:val="tr-TR"/>
        </w:rPr>
        <w:t>özgün</w:t>
      </w:r>
      <w:r w:rsidRPr="00DE26B4">
        <w:rPr>
          <w:rFonts w:ascii="Times New Roman" w:hAnsi="Times New Roman" w:cs="Times New Roman"/>
          <w:sz w:val="24"/>
          <w:szCs w:val="24"/>
          <w:lang w:val="tr-TR"/>
        </w:rPr>
        <w:t xml:space="preserve"> verilerdir. Yasadışı ticaretin talebini ve arzını şekillendiren karmaşık dinamikleri daha iyi anlamak amacıyla ülke çapında 4.800 tüketici ile anket </w:t>
      </w:r>
      <w:r w:rsidR="00A914B4">
        <w:rPr>
          <w:rFonts w:ascii="Times New Roman" w:hAnsi="Times New Roman" w:cs="Times New Roman"/>
          <w:sz w:val="24"/>
          <w:szCs w:val="24"/>
          <w:lang w:val="tr-TR"/>
        </w:rPr>
        <w:t>ve</w:t>
      </w:r>
      <w:r w:rsidRPr="00DE26B4">
        <w:rPr>
          <w:rFonts w:ascii="Times New Roman" w:hAnsi="Times New Roman" w:cs="Times New Roman"/>
          <w:sz w:val="24"/>
          <w:szCs w:val="24"/>
          <w:lang w:val="tr-TR"/>
        </w:rPr>
        <w:t xml:space="preserve"> çeşitli paydaşlar (uzmanlar, kolluk gücü yetkilileri, </w:t>
      </w:r>
      <w:r w:rsidR="007E0198" w:rsidRPr="00DE26B4">
        <w:rPr>
          <w:rFonts w:ascii="Times New Roman" w:hAnsi="Times New Roman" w:cs="Times New Roman"/>
          <w:sz w:val="24"/>
          <w:szCs w:val="24"/>
          <w:lang w:val="tr-TR"/>
        </w:rPr>
        <w:t>dükkân</w:t>
      </w:r>
      <w:r w:rsidRPr="00DE26B4">
        <w:rPr>
          <w:rFonts w:ascii="Times New Roman" w:hAnsi="Times New Roman" w:cs="Times New Roman"/>
          <w:sz w:val="24"/>
          <w:szCs w:val="24"/>
          <w:lang w:val="tr-TR"/>
        </w:rPr>
        <w:t xml:space="preserve"> sahipleri ve tüketiciler) ile 200 derinlemesine görüşme planlandı. Bireyleri yasadışı mal seçimine yönelten sebepleri anlayabilmek amacıyla, anket, katılımcıların yarısının (yaklaşık 2.400) yasadışı mal tüketicisi diğer yarısının ise yasal mal tüketicisi olacağı şekilde tasarlandı. Benzer şekilde, topluma 360 derecelik bir perspektiften yaklaşmak sağlamak amacıyla </w:t>
      </w:r>
      <w:r w:rsidR="00A914B4">
        <w:rPr>
          <w:rFonts w:ascii="Times New Roman" w:hAnsi="Times New Roman" w:cs="Times New Roman"/>
          <w:sz w:val="24"/>
          <w:szCs w:val="24"/>
          <w:lang w:val="tr-TR"/>
        </w:rPr>
        <w:t>derinlemesine görüşmeler için</w:t>
      </w:r>
      <w:r w:rsidRPr="00DE26B4">
        <w:rPr>
          <w:rFonts w:ascii="Times New Roman" w:hAnsi="Times New Roman" w:cs="Times New Roman"/>
          <w:sz w:val="24"/>
          <w:szCs w:val="24"/>
          <w:lang w:val="tr-TR"/>
        </w:rPr>
        <w:t xml:space="preserve"> konunun uzmanları, kolluk kuvveti yetkilileri, </w:t>
      </w:r>
      <w:r w:rsidR="007E0198" w:rsidRPr="00DE26B4">
        <w:rPr>
          <w:rFonts w:ascii="Times New Roman" w:hAnsi="Times New Roman" w:cs="Times New Roman"/>
          <w:sz w:val="24"/>
          <w:szCs w:val="24"/>
          <w:lang w:val="tr-TR"/>
        </w:rPr>
        <w:t>dükkân</w:t>
      </w:r>
      <w:r w:rsidRPr="00DE26B4">
        <w:rPr>
          <w:rFonts w:ascii="Times New Roman" w:hAnsi="Times New Roman" w:cs="Times New Roman"/>
          <w:sz w:val="24"/>
          <w:szCs w:val="24"/>
          <w:lang w:val="tr-TR"/>
        </w:rPr>
        <w:t xml:space="preserve"> sahipleri ve yasadışı mal tüketen tüketiciler ve yasal mal tüketen tüketiciler dahil edilmiştir.</w:t>
      </w:r>
    </w:p>
    <w:p w14:paraId="0487D048"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694E0EC1" w14:textId="77777777"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lastRenderedPageBreak/>
        <w:t xml:space="preserve">Uzmanlar ve çeşitli paydaşlarla 50, tüketicilerle 150 (100 yasadışı mal tercih eden tüketici, 50 yasal mal tercih eden tüketici) derinlemesine görüşme gerçekleştirmesi planlandı. Projenin konusu doğası gereği çok boyutlu ve karmaşık olduğunda aynı zamanda ilk aşama olarak 20 tüketici ve 10 farklı paylaş ile ilk aşamada derinlemesine görüşmeler gerçekleştirilecek bir pilot çalışma oluşturuldu. Bu pilot çalışmanın çıktıları daha sonra yani derinlemesine görüşmelerin ikinci aşamasında kullanılacak anketler için geri bildirim olarak kullanılacaktı. Başta 3 anket kullanılacağı tahmin edilmişti: bir anket tüketiciler için, bir anket uzmanlarla yapılacak derinlemesine görüşmeler için ve son olarak tüketicilerle yapılacak derinlemesine görüşmeler için de bir anket. </w:t>
      </w:r>
    </w:p>
    <w:p w14:paraId="7298EF95"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702C0F6D" w14:textId="00847FA2"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Saha çalışması (hem anketler hem de derinlemesine görüşmeler) proje ortağımız </w:t>
      </w:r>
      <w:r w:rsidR="00A914B4">
        <w:rPr>
          <w:rFonts w:ascii="Times New Roman" w:hAnsi="Times New Roman" w:cs="Times New Roman"/>
          <w:sz w:val="24"/>
          <w:szCs w:val="24"/>
          <w:lang w:val="tr-TR"/>
        </w:rPr>
        <w:t>S</w:t>
      </w:r>
      <w:r w:rsidRPr="00DE26B4">
        <w:rPr>
          <w:rFonts w:ascii="Times New Roman" w:hAnsi="Times New Roman" w:cs="Times New Roman"/>
          <w:sz w:val="24"/>
          <w:szCs w:val="24"/>
          <w:lang w:val="tr-TR"/>
        </w:rPr>
        <w:t xml:space="preserve">osyal </w:t>
      </w:r>
      <w:r w:rsidR="00A914B4">
        <w:rPr>
          <w:rFonts w:ascii="Times New Roman" w:hAnsi="Times New Roman" w:cs="Times New Roman"/>
          <w:sz w:val="24"/>
          <w:szCs w:val="24"/>
          <w:lang w:val="tr-TR"/>
        </w:rPr>
        <w:t>A</w:t>
      </w:r>
      <w:r w:rsidRPr="00DE26B4">
        <w:rPr>
          <w:rFonts w:ascii="Times New Roman" w:hAnsi="Times New Roman" w:cs="Times New Roman"/>
          <w:sz w:val="24"/>
          <w:szCs w:val="24"/>
          <w:lang w:val="tr-TR"/>
        </w:rPr>
        <w:t xml:space="preserve">raştırmalar </w:t>
      </w:r>
      <w:r w:rsidR="00A914B4">
        <w:rPr>
          <w:rFonts w:ascii="Times New Roman" w:hAnsi="Times New Roman" w:cs="Times New Roman"/>
          <w:sz w:val="24"/>
          <w:szCs w:val="24"/>
          <w:lang w:val="tr-TR"/>
        </w:rPr>
        <w:t>M</w:t>
      </w:r>
      <w:r w:rsidRPr="00DE26B4">
        <w:rPr>
          <w:rFonts w:ascii="Times New Roman" w:hAnsi="Times New Roman" w:cs="Times New Roman"/>
          <w:sz w:val="24"/>
          <w:szCs w:val="24"/>
          <w:lang w:val="tr-TR"/>
        </w:rPr>
        <w:t xml:space="preserve">erkezi (SAM) tarafından gerçekleştirildi. İlk gerçekleştirilen derinlemesine görüşmelere, </w:t>
      </w:r>
      <w:proofErr w:type="spellStart"/>
      <w:r w:rsidRPr="00DE26B4">
        <w:rPr>
          <w:rFonts w:ascii="Times New Roman" w:hAnsi="Times New Roman" w:cs="Times New Roman"/>
          <w:sz w:val="24"/>
          <w:szCs w:val="24"/>
          <w:lang w:val="tr-TR"/>
        </w:rPr>
        <w:t>Betam’ın</w:t>
      </w:r>
      <w:proofErr w:type="spellEnd"/>
      <w:r w:rsidRPr="00DE26B4">
        <w:rPr>
          <w:rFonts w:ascii="Times New Roman" w:hAnsi="Times New Roman" w:cs="Times New Roman"/>
          <w:sz w:val="24"/>
          <w:szCs w:val="24"/>
          <w:lang w:val="tr-TR"/>
        </w:rPr>
        <w:t xml:space="preserve"> önceliklerin</w:t>
      </w:r>
      <w:r w:rsidR="00A914B4">
        <w:rPr>
          <w:rFonts w:ascii="Times New Roman" w:hAnsi="Times New Roman" w:cs="Times New Roman"/>
          <w:sz w:val="24"/>
          <w:szCs w:val="24"/>
          <w:lang w:val="tr-TR"/>
        </w:rPr>
        <w:t>i</w:t>
      </w:r>
      <w:r w:rsidRPr="00DE26B4">
        <w:rPr>
          <w:rFonts w:ascii="Times New Roman" w:hAnsi="Times New Roman" w:cs="Times New Roman"/>
          <w:sz w:val="24"/>
          <w:szCs w:val="24"/>
          <w:lang w:val="tr-TR"/>
        </w:rPr>
        <w:t xml:space="preserve"> </w:t>
      </w:r>
      <w:proofErr w:type="spellStart"/>
      <w:r w:rsidR="00A914B4">
        <w:rPr>
          <w:rFonts w:ascii="Times New Roman" w:hAnsi="Times New Roman" w:cs="Times New Roman"/>
          <w:sz w:val="24"/>
          <w:szCs w:val="24"/>
          <w:lang w:val="tr-TR"/>
        </w:rPr>
        <w:t>SAM’a</w:t>
      </w:r>
      <w:proofErr w:type="spellEnd"/>
      <w:r w:rsidR="00A914B4">
        <w:rPr>
          <w:rFonts w:ascii="Times New Roman" w:hAnsi="Times New Roman" w:cs="Times New Roman"/>
          <w:sz w:val="24"/>
          <w:szCs w:val="24"/>
          <w:lang w:val="tr-TR"/>
        </w:rPr>
        <w:t xml:space="preserve"> iyice anlatabilmek için </w:t>
      </w:r>
      <w:proofErr w:type="spellStart"/>
      <w:r w:rsidRPr="00DE26B4">
        <w:rPr>
          <w:rFonts w:ascii="Times New Roman" w:hAnsi="Times New Roman" w:cs="Times New Roman"/>
          <w:sz w:val="24"/>
          <w:szCs w:val="24"/>
          <w:lang w:val="tr-TR"/>
        </w:rPr>
        <w:t>Betam’dan</w:t>
      </w:r>
      <w:proofErr w:type="spellEnd"/>
      <w:r w:rsidRPr="00DE26B4">
        <w:rPr>
          <w:rFonts w:ascii="Times New Roman" w:hAnsi="Times New Roman" w:cs="Times New Roman"/>
          <w:sz w:val="24"/>
          <w:szCs w:val="24"/>
          <w:lang w:val="tr-TR"/>
        </w:rPr>
        <w:t xml:space="preserve"> </w:t>
      </w:r>
      <w:r w:rsidR="00A914B4">
        <w:rPr>
          <w:rFonts w:ascii="Times New Roman" w:hAnsi="Times New Roman" w:cs="Times New Roman"/>
          <w:sz w:val="24"/>
          <w:szCs w:val="24"/>
          <w:lang w:val="tr-TR"/>
        </w:rPr>
        <w:t xml:space="preserve">bir </w:t>
      </w:r>
      <w:r w:rsidRPr="00DE26B4">
        <w:rPr>
          <w:rFonts w:ascii="Times New Roman" w:hAnsi="Times New Roman" w:cs="Times New Roman"/>
          <w:sz w:val="24"/>
          <w:szCs w:val="24"/>
          <w:lang w:val="tr-TR"/>
        </w:rPr>
        <w:t xml:space="preserve">kıdemli </w:t>
      </w:r>
      <w:r w:rsidR="00A914B4">
        <w:rPr>
          <w:rFonts w:ascii="Times New Roman" w:hAnsi="Times New Roman" w:cs="Times New Roman"/>
          <w:sz w:val="24"/>
          <w:szCs w:val="24"/>
          <w:lang w:val="tr-TR"/>
        </w:rPr>
        <w:t>araştırmacı da k</w:t>
      </w:r>
      <w:r w:rsidRPr="00DE26B4">
        <w:rPr>
          <w:rFonts w:ascii="Times New Roman" w:hAnsi="Times New Roman" w:cs="Times New Roman"/>
          <w:sz w:val="24"/>
          <w:szCs w:val="24"/>
          <w:lang w:val="tr-TR"/>
        </w:rPr>
        <w:t xml:space="preserve">atıldı. </w:t>
      </w:r>
      <w:r w:rsidR="00A914B4">
        <w:rPr>
          <w:rFonts w:ascii="Times New Roman" w:hAnsi="Times New Roman" w:cs="Times New Roman"/>
          <w:sz w:val="24"/>
          <w:szCs w:val="24"/>
          <w:lang w:val="tr-TR"/>
        </w:rPr>
        <w:t xml:space="preserve">Pilot çalışma kapsamında gerçekleştirilen </w:t>
      </w:r>
      <w:r w:rsidRPr="00DE26B4">
        <w:rPr>
          <w:rFonts w:ascii="Times New Roman" w:hAnsi="Times New Roman" w:cs="Times New Roman"/>
          <w:sz w:val="24"/>
          <w:szCs w:val="24"/>
          <w:lang w:val="tr-TR"/>
        </w:rPr>
        <w:t>derinlemesine görüşme sonuçları değerlendiri</w:t>
      </w:r>
      <w:r w:rsidR="00A914B4">
        <w:rPr>
          <w:rFonts w:ascii="Times New Roman" w:hAnsi="Times New Roman" w:cs="Times New Roman"/>
          <w:sz w:val="24"/>
          <w:szCs w:val="24"/>
          <w:lang w:val="tr-TR"/>
        </w:rPr>
        <w:t xml:space="preserve">ldiğinde görüldü ki </w:t>
      </w:r>
      <w:r w:rsidRPr="00DE26B4">
        <w:rPr>
          <w:rFonts w:ascii="Times New Roman" w:hAnsi="Times New Roman" w:cs="Times New Roman"/>
          <w:sz w:val="24"/>
          <w:szCs w:val="24"/>
          <w:lang w:val="tr-TR"/>
        </w:rPr>
        <w:t xml:space="preserve">uzmanlara </w:t>
      </w:r>
      <w:r w:rsidR="00A914B4">
        <w:rPr>
          <w:rFonts w:ascii="Times New Roman" w:hAnsi="Times New Roman" w:cs="Times New Roman"/>
          <w:sz w:val="24"/>
          <w:szCs w:val="24"/>
          <w:lang w:val="tr-TR"/>
        </w:rPr>
        <w:t xml:space="preserve">yönelik </w:t>
      </w:r>
      <w:r w:rsidRPr="00DE26B4">
        <w:rPr>
          <w:rFonts w:ascii="Times New Roman" w:hAnsi="Times New Roman" w:cs="Times New Roman"/>
          <w:sz w:val="24"/>
          <w:szCs w:val="24"/>
          <w:lang w:val="tr-TR"/>
        </w:rPr>
        <w:t xml:space="preserve">derinlemesine görüşme </w:t>
      </w:r>
      <w:r w:rsidR="00F87904">
        <w:rPr>
          <w:rFonts w:ascii="Times New Roman" w:hAnsi="Times New Roman" w:cs="Times New Roman"/>
          <w:sz w:val="24"/>
          <w:szCs w:val="24"/>
          <w:lang w:val="tr-TR"/>
        </w:rPr>
        <w:t>kılavuzunun</w:t>
      </w:r>
      <w:r w:rsidRPr="00DE26B4">
        <w:rPr>
          <w:rFonts w:ascii="Times New Roman" w:hAnsi="Times New Roman" w:cs="Times New Roman"/>
          <w:sz w:val="24"/>
          <w:szCs w:val="24"/>
          <w:lang w:val="tr-TR"/>
        </w:rPr>
        <w:t xml:space="preserve"> en az </w:t>
      </w:r>
      <w:r w:rsidR="0012541C">
        <w:rPr>
          <w:rFonts w:ascii="Times New Roman" w:hAnsi="Times New Roman" w:cs="Times New Roman"/>
          <w:sz w:val="24"/>
          <w:szCs w:val="24"/>
          <w:lang w:val="tr-TR"/>
        </w:rPr>
        <w:t>3</w:t>
      </w:r>
      <w:r w:rsidRPr="00DE26B4">
        <w:rPr>
          <w:rFonts w:ascii="Times New Roman" w:hAnsi="Times New Roman" w:cs="Times New Roman"/>
          <w:sz w:val="24"/>
          <w:szCs w:val="24"/>
          <w:lang w:val="tr-TR"/>
        </w:rPr>
        <w:t xml:space="preserve"> farklı </w:t>
      </w:r>
      <w:r w:rsidR="00F87904">
        <w:rPr>
          <w:rFonts w:ascii="Times New Roman" w:hAnsi="Times New Roman" w:cs="Times New Roman"/>
          <w:sz w:val="24"/>
          <w:szCs w:val="24"/>
          <w:lang w:val="tr-TR"/>
        </w:rPr>
        <w:t>kılavuza</w:t>
      </w:r>
      <w:r w:rsidRPr="00DE26B4">
        <w:rPr>
          <w:rFonts w:ascii="Times New Roman" w:hAnsi="Times New Roman" w:cs="Times New Roman"/>
          <w:sz w:val="24"/>
          <w:szCs w:val="24"/>
          <w:lang w:val="tr-TR"/>
        </w:rPr>
        <w:t xml:space="preserve"> bölünmesi gerektiği anlaşıldı. </w:t>
      </w:r>
      <w:r w:rsidR="00F87904">
        <w:rPr>
          <w:rFonts w:ascii="Times New Roman" w:hAnsi="Times New Roman" w:cs="Times New Roman"/>
          <w:sz w:val="24"/>
          <w:szCs w:val="24"/>
          <w:lang w:val="tr-TR"/>
        </w:rPr>
        <w:t>Derinlemesine g</w:t>
      </w:r>
      <w:r w:rsidRPr="00DE26B4">
        <w:rPr>
          <w:rFonts w:ascii="Times New Roman" w:hAnsi="Times New Roman" w:cs="Times New Roman"/>
          <w:sz w:val="24"/>
          <w:szCs w:val="24"/>
          <w:lang w:val="tr-TR"/>
        </w:rPr>
        <w:t xml:space="preserve">örüşmelerde mümkün olan en fazla bilginin toplanması için her bir meslek grubu için soruların farklı şekilde formüle edilmesi gerekiyordu. Proje ortaklarıyla yapılan toplantılar ve ilk derinlemesine görüşmelerden alınan geri bildirimler </w:t>
      </w:r>
      <w:r w:rsidR="00F87904" w:rsidRPr="00DE26B4">
        <w:rPr>
          <w:rFonts w:ascii="Times New Roman" w:hAnsi="Times New Roman" w:cs="Times New Roman"/>
          <w:sz w:val="24"/>
          <w:szCs w:val="24"/>
          <w:lang w:val="tr-TR"/>
        </w:rPr>
        <w:t>ile</w:t>
      </w:r>
      <w:r w:rsidRPr="00DE26B4">
        <w:rPr>
          <w:rFonts w:ascii="Times New Roman" w:hAnsi="Times New Roman" w:cs="Times New Roman"/>
          <w:sz w:val="24"/>
          <w:szCs w:val="24"/>
          <w:lang w:val="tr-TR"/>
        </w:rPr>
        <w:t xml:space="preserve"> </w:t>
      </w:r>
      <w:r w:rsidR="00F87904">
        <w:rPr>
          <w:rFonts w:ascii="Times New Roman" w:hAnsi="Times New Roman" w:cs="Times New Roman"/>
          <w:sz w:val="24"/>
          <w:szCs w:val="24"/>
          <w:lang w:val="tr-TR"/>
        </w:rPr>
        <w:t xml:space="preserve">uzmanlar için düşünülen derinlemesine görüşme kılavuzu aşağıdaki şekilde </w:t>
      </w:r>
      <w:r w:rsidR="0012541C">
        <w:rPr>
          <w:rFonts w:ascii="Times New Roman" w:hAnsi="Times New Roman" w:cs="Times New Roman"/>
          <w:sz w:val="24"/>
          <w:szCs w:val="24"/>
          <w:lang w:val="tr-TR"/>
        </w:rPr>
        <w:t>3</w:t>
      </w:r>
      <w:r w:rsidR="00F87904">
        <w:rPr>
          <w:rFonts w:ascii="Times New Roman" w:hAnsi="Times New Roman" w:cs="Times New Roman"/>
          <w:sz w:val="24"/>
          <w:szCs w:val="24"/>
          <w:lang w:val="tr-TR"/>
        </w:rPr>
        <w:t xml:space="preserve"> kılavuza bölündü:</w:t>
      </w:r>
    </w:p>
    <w:p w14:paraId="6558C2CE" w14:textId="016756E2" w:rsidR="004058F4" w:rsidRPr="00DE26B4" w:rsidRDefault="004058F4" w:rsidP="003F0DF0">
      <w:pPr>
        <w:pStyle w:val="ListeParagraf"/>
        <w:numPr>
          <w:ilvl w:val="0"/>
          <w:numId w:val="15"/>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Kolluk kuvvet</w:t>
      </w:r>
      <w:r w:rsidR="00F87904">
        <w:rPr>
          <w:rFonts w:ascii="Times New Roman" w:hAnsi="Times New Roman" w:cs="Times New Roman"/>
          <w:sz w:val="24"/>
          <w:szCs w:val="24"/>
          <w:lang w:val="tr-TR"/>
        </w:rPr>
        <w:t>ler</w:t>
      </w:r>
      <w:r w:rsidRPr="00DE26B4">
        <w:rPr>
          <w:rFonts w:ascii="Times New Roman" w:hAnsi="Times New Roman" w:cs="Times New Roman"/>
          <w:sz w:val="24"/>
          <w:szCs w:val="24"/>
          <w:lang w:val="tr-TR"/>
        </w:rPr>
        <w:t>i (Gümrük Muhafaza yetkilileri, Kolluk Kuvveti ve Jandarma)</w:t>
      </w:r>
      <w:r w:rsidR="00F87904">
        <w:rPr>
          <w:rFonts w:ascii="Times New Roman" w:hAnsi="Times New Roman" w:cs="Times New Roman"/>
          <w:sz w:val="24"/>
          <w:szCs w:val="24"/>
          <w:lang w:val="tr-TR"/>
        </w:rPr>
        <w:t xml:space="preserve"> </w:t>
      </w:r>
    </w:p>
    <w:p w14:paraId="19363C91" w14:textId="158A0FAC" w:rsidR="004058F4" w:rsidRPr="00DE26B4" w:rsidRDefault="007E0198" w:rsidP="003F0DF0">
      <w:pPr>
        <w:pStyle w:val="ListeParagraf"/>
        <w:numPr>
          <w:ilvl w:val="0"/>
          <w:numId w:val="15"/>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Dükkân</w:t>
      </w:r>
      <w:r w:rsidR="004058F4" w:rsidRPr="00DE26B4">
        <w:rPr>
          <w:rFonts w:ascii="Times New Roman" w:hAnsi="Times New Roman" w:cs="Times New Roman"/>
          <w:sz w:val="24"/>
          <w:szCs w:val="24"/>
          <w:lang w:val="tr-TR"/>
        </w:rPr>
        <w:t xml:space="preserve"> sahipleri ve perakendeciler </w:t>
      </w:r>
    </w:p>
    <w:p w14:paraId="50BE5773" w14:textId="78876ACC" w:rsidR="004058F4" w:rsidRDefault="00F87904" w:rsidP="003F0DF0">
      <w:pPr>
        <w:pStyle w:val="ListeParagraf"/>
        <w:numPr>
          <w:ilvl w:val="0"/>
          <w:numId w:val="15"/>
        </w:num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Diğer uz</w:t>
      </w:r>
      <w:r w:rsidR="004058F4" w:rsidRPr="00DE26B4">
        <w:rPr>
          <w:rFonts w:ascii="Times New Roman" w:hAnsi="Times New Roman" w:cs="Times New Roman"/>
          <w:sz w:val="24"/>
          <w:szCs w:val="24"/>
          <w:lang w:val="tr-TR"/>
        </w:rPr>
        <w:t xml:space="preserve">manlar (akademisyenler veya gazeteciler gibi konunun uzmanları) </w:t>
      </w:r>
    </w:p>
    <w:p w14:paraId="7E1914FC" w14:textId="77777777" w:rsidR="00F87904" w:rsidRPr="00DE26B4" w:rsidRDefault="00F87904" w:rsidP="00F87904">
      <w:pPr>
        <w:pStyle w:val="ListeParagraf"/>
        <w:spacing w:after="0" w:line="360" w:lineRule="auto"/>
        <w:jc w:val="both"/>
        <w:rPr>
          <w:rFonts w:ascii="Times New Roman" w:hAnsi="Times New Roman" w:cs="Times New Roman"/>
          <w:sz w:val="24"/>
          <w:szCs w:val="24"/>
          <w:lang w:val="tr-TR"/>
        </w:rPr>
      </w:pPr>
    </w:p>
    <w:p w14:paraId="312DA946" w14:textId="40639CE2" w:rsidR="004058F4" w:rsidRPr="00DE26B4" w:rsidRDefault="00F87904" w:rsidP="004058F4">
      <w:p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Neticede, hazırlık sürecinin sonunda, sahaya inmeden evvel </w:t>
      </w:r>
      <w:r w:rsidR="004058F4" w:rsidRPr="00DE26B4">
        <w:rPr>
          <w:rFonts w:ascii="Times New Roman" w:hAnsi="Times New Roman" w:cs="Times New Roman"/>
          <w:sz w:val="24"/>
          <w:szCs w:val="24"/>
          <w:lang w:val="tr-TR"/>
        </w:rPr>
        <w:t xml:space="preserve">elimizde </w:t>
      </w:r>
      <w:r w:rsidR="0012541C">
        <w:rPr>
          <w:rFonts w:ascii="Times New Roman" w:hAnsi="Times New Roman" w:cs="Times New Roman"/>
          <w:sz w:val="24"/>
          <w:szCs w:val="24"/>
          <w:lang w:val="tr-TR"/>
        </w:rPr>
        <w:t>4</w:t>
      </w:r>
      <w:r>
        <w:rPr>
          <w:rFonts w:ascii="Times New Roman" w:hAnsi="Times New Roman" w:cs="Times New Roman"/>
          <w:sz w:val="24"/>
          <w:szCs w:val="24"/>
          <w:lang w:val="tr-TR"/>
        </w:rPr>
        <w:t xml:space="preserve"> derinlemesine görüşme kılavuzu (</w:t>
      </w:r>
      <w:r w:rsidR="004058F4" w:rsidRPr="00DE26B4">
        <w:rPr>
          <w:rFonts w:ascii="Times New Roman" w:hAnsi="Times New Roman" w:cs="Times New Roman"/>
          <w:sz w:val="24"/>
          <w:szCs w:val="24"/>
          <w:lang w:val="tr-TR"/>
        </w:rPr>
        <w:t xml:space="preserve">yukarıda </w:t>
      </w:r>
      <w:r>
        <w:rPr>
          <w:rFonts w:ascii="Times New Roman" w:hAnsi="Times New Roman" w:cs="Times New Roman"/>
          <w:sz w:val="24"/>
          <w:szCs w:val="24"/>
          <w:lang w:val="tr-TR"/>
        </w:rPr>
        <w:t xml:space="preserve">belirtilen </w:t>
      </w:r>
      <w:r w:rsidR="0012541C">
        <w:rPr>
          <w:rFonts w:ascii="Times New Roman" w:hAnsi="Times New Roman" w:cs="Times New Roman"/>
          <w:sz w:val="24"/>
          <w:szCs w:val="24"/>
          <w:lang w:val="tr-TR"/>
        </w:rPr>
        <w:t>3</w:t>
      </w:r>
      <w:r>
        <w:rPr>
          <w:rFonts w:ascii="Times New Roman" w:hAnsi="Times New Roman" w:cs="Times New Roman"/>
          <w:sz w:val="24"/>
          <w:szCs w:val="24"/>
          <w:lang w:val="tr-TR"/>
        </w:rPr>
        <w:t xml:space="preserve"> kılavuz ile </w:t>
      </w:r>
      <w:r w:rsidR="004058F4" w:rsidRPr="00DE26B4">
        <w:rPr>
          <w:rFonts w:ascii="Times New Roman" w:hAnsi="Times New Roman" w:cs="Times New Roman"/>
          <w:sz w:val="24"/>
          <w:szCs w:val="24"/>
          <w:lang w:val="tr-TR"/>
        </w:rPr>
        <w:t xml:space="preserve">tüketicilerle yapılacak derinlemesine görüşmeler için </w:t>
      </w:r>
      <w:r w:rsidR="0012541C">
        <w:rPr>
          <w:rFonts w:ascii="Times New Roman" w:hAnsi="Times New Roman" w:cs="Times New Roman"/>
          <w:sz w:val="24"/>
          <w:szCs w:val="24"/>
          <w:lang w:val="tr-TR"/>
        </w:rPr>
        <w:t>1</w:t>
      </w:r>
      <w:r w:rsidR="004058F4" w:rsidRPr="00DE26B4">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kılavuz) ile tüketicilere yönelik anketler için kullanılacak </w:t>
      </w:r>
      <w:r w:rsidR="0012541C">
        <w:rPr>
          <w:rFonts w:ascii="Times New Roman" w:hAnsi="Times New Roman" w:cs="Times New Roman"/>
          <w:sz w:val="24"/>
          <w:szCs w:val="24"/>
          <w:lang w:val="tr-TR"/>
        </w:rPr>
        <w:t xml:space="preserve">1 </w:t>
      </w:r>
      <w:r>
        <w:rPr>
          <w:rFonts w:ascii="Times New Roman" w:hAnsi="Times New Roman" w:cs="Times New Roman"/>
          <w:sz w:val="24"/>
          <w:szCs w:val="24"/>
          <w:lang w:val="tr-TR"/>
        </w:rPr>
        <w:t xml:space="preserve">soru kâğıdı bulunuyordu. </w:t>
      </w:r>
    </w:p>
    <w:p w14:paraId="3FC3BBBF"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530655A5" w14:textId="09A44167"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En büyük zorluk PMI proje başvurumuzda da belirttiğimiz gibi (12. Bölüm, Metodoloji), sahadaki anketler için tüketicilerin seçimi oldu. Türkiye'deki kaçak veya sahte mal kullanıcılarının sayısı konusunda güvenilir bilgiye sahip olmadığımız için, “olasılık</w:t>
      </w:r>
      <w:r w:rsidR="00E60426">
        <w:rPr>
          <w:rFonts w:ascii="Times New Roman" w:hAnsi="Times New Roman" w:cs="Times New Roman"/>
          <w:sz w:val="24"/>
          <w:szCs w:val="24"/>
          <w:lang w:val="tr-TR"/>
        </w:rPr>
        <w:t>lı</w:t>
      </w:r>
      <w:r w:rsidRPr="00DE26B4">
        <w:rPr>
          <w:rFonts w:ascii="Times New Roman" w:hAnsi="Times New Roman" w:cs="Times New Roman"/>
          <w:sz w:val="24"/>
          <w:szCs w:val="24"/>
          <w:lang w:val="tr-TR"/>
        </w:rPr>
        <w:t xml:space="preserve"> örneklem yöntemleri” yerine, SAM </w:t>
      </w:r>
      <w:r w:rsidRPr="00DE26B4">
        <w:rPr>
          <w:rFonts w:ascii="Times New Roman" w:hAnsi="Times New Roman" w:cs="Times New Roman"/>
          <w:sz w:val="24"/>
          <w:szCs w:val="24"/>
          <w:lang w:val="tr-TR"/>
        </w:rPr>
        <w:lastRenderedPageBreak/>
        <w:t>ve Betam “orantısal olmayan kota</w:t>
      </w:r>
      <w:r w:rsidR="00E60426">
        <w:rPr>
          <w:rFonts w:ascii="Times New Roman" w:hAnsi="Times New Roman" w:cs="Times New Roman"/>
          <w:sz w:val="24"/>
          <w:szCs w:val="24"/>
          <w:lang w:val="tr-TR"/>
        </w:rPr>
        <w:t>lı</w:t>
      </w:r>
      <w:r w:rsidRPr="00DE26B4">
        <w:rPr>
          <w:rFonts w:ascii="Times New Roman" w:hAnsi="Times New Roman" w:cs="Times New Roman"/>
          <w:sz w:val="24"/>
          <w:szCs w:val="24"/>
          <w:lang w:val="tr-TR"/>
        </w:rPr>
        <w:t xml:space="preserve"> örneklem” yöntemini kullanmayı kararlaştırdı. 12 NUTS 1 bölgesinde 4.800 görüşme gerçekleştirilmesi planlandı. Türkiye'de yasadışı mal tüketicilerinin dağılımı homojen olmadığından her bir NUTS 1 bölgesinde örneğin 400 görüşme yapmak, böylelikle her bir mal için 1.200 görüşme yapmak pratik olmayacaktı. KOM raporları ile ilk başta yapılan derinlemesine görüşmelerden alınan bilgiye göre SAM ve Betam cep telefonları ve alkollü içeceklerle ilgili 1.200 görüşme, akaryakıtla ilgili 1.000 görüşme ve sigara ile ilgili 1.400 görüşme yapma kararını aldı. NUTS 1 bölgelerine ve mal çeşidine göre planlanan anketlerin detayları </w:t>
      </w:r>
      <w:r w:rsidR="00B42CCF">
        <w:rPr>
          <w:rFonts w:ascii="Times New Roman" w:hAnsi="Times New Roman" w:cs="Times New Roman"/>
          <w:sz w:val="24"/>
          <w:szCs w:val="24"/>
          <w:lang w:val="tr-TR"/>
        </w:rPr>
        <w:t>2.</w:t>
      </w:r>
      <w:r w:rsidRPr="00DE26B4">
        <w:rPr>
          <w:rFonts w:ascii="Times New Roman" w:hAnsi="Times New Roman" w:cs="Times New Roman"/>
          <w:sz w:val="24"/>
          <w:szCs w:val="24"/>
          <w:lang w:val="tr-TR"/>
        </w:rPr>
        <w:t xml:space="preserve"> ilerleme raporun</w:t>
      </w:r>
      <w:r w:rsidR="00B42CCF">
        <w:rPr>
          <w:rFonts w:ascii="Times New Roman" w:hAnsi="Times New Roman" w:cs="Times New Roman"/>
          <w:sz w:val="24"/>
          <w:szCs w:val="24"/>
          <w:lang w:val="tr-TR"/>
        </w:rPr>
        <w:t>un eki olarak sunulan</w:t>
      </w:r>
      <w:r w:rsidRPr="00DE26B4">
        <w:rPr>
          <w:rFonts w:ascii="Times New Roman" w:hAnsi="Times New Roman" w:cs="Times New Roman"/>
          <w:sz w:val="24"/>
          <w:szCs w:val="24"/>
          <w:lang w:val="tr-TR"/>
        </w:rPr>
        <w:t xml:space="preserve"> “saha </w:t>
      </w:r>
      <w:proofErr w:type="spellStart"/>
      <w:r w:rsidRPr="00DE26B4">
        <w:rPr>
          <w:rFonts w:ascii="Times New Roman" w:hAnsi="Times New Roman" w:cs="Times New Roman"/>
          <w:sz w:val="24"/>
          <w:szCs w:val="24"/>
          <w:lang w:val="tr-TR"/>
        </w:rPr>
        <w:t>raporu”ndaki</w:t>
      </w:r>
      <w:proofErr w:type="spellEnd"/>
      <w:r w:rsidRPr="00DE26B4">
        <w:rPr>
          <w:rFonts w:ascii="Times New Roman" w:hAnsi="Times New Roman" w:cs="Times New Roman"/>
          <w:sz w:val="24"/>
          <w:szCs w:val="24"/>
          <w:lang w:val="tr-TR"/>
        </w:rPr>
        <w:t xml:space="preserve"> </w:t>
      </w:r>
      <w:r w:rsidR="00EC19DF" w:rsidRPr="00DE26B4">
        <w:rPr>
          <w:rFonts w:ascii="Times New Roman" w:hAnsi="Times New Roman" w:cs="Times New Roman"/>
          <w:sz w:val="24"/>
          <w:szCs w:val="24"/>
          <w:lang w:val="tr-TR"/>
        </w:rPr>
        <w:t>Tablo 7</w:t>
      </w:r>
      <w:r w:rsidRPr="00DE26B4">
        <w:rPr>
          <w:rFonts w:ascii="Times New Roman" w:hAnsi="Times New Roman" w:cs="Times New Roman"/>
          <w:sz w:val="24"/>
          <w:szCs w:val="24"/>
          <w:lang w:val="tr-TR"/>
        </w:rPr>
        <w:t>’</w:t>
      </w:r>
      <w:r w:rsidR="00EC19DF">
        <w:rPr>
          <w:rFonts w:ascii="Times New Roman" w:hAnsi="Times New Roman" w:cs="Times New Roman"/>
          <w:sz w:val="24"/>
          <w:szCs w:val="24"/>
          <w:lang w:val="tr-TR"/>
        </w:rPr>
        <w:t>d</w:t>
      </w:r>
      <w:r w:rsidRPr="00DE26B4">
        <w:rPr>
          <w:rFonts w:ascii="Times New Roman" w:hAnsi="Times New Roman" w:cs="Times New Roman"/>
          <w:sz w:val="24"/>
          <w:szCs w:val="24"/>
          <w:lang w:val="tr-TR"/>
        </w:rPr>
        <w:t>e verilmiştir.</w:t>
      </w:r>
    </w:p>
    <w:p w14:paraId="35106AD1"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51DE9F87" w14:textId="074426D5"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 Derinlemesine görüşmelerde seçimle ilgili herhangi bir problem yaşanmadı. Her bir bölgede uzmanlar, paydaşlar ve tüketiciler her bir NUTS 1 bölgesinde 4 ürün grubunun da kapsanacağı şekilde seçildi. Burada amaç, her bir NUTS 1 bölgesinde uzmanlar ve paydaşlarla 4-5 görüşme yaparak toplam uzman ve paydaş derinlemesine görüşmelerini planlandığı gibi 50'ye ulaştırmak oldu. Benzer şekilde dört mal grubunun her birinin yasal mal kullanıcıları ile 12-13 görüşme yaparak toplam “yasadışı mal kullanıcıları” ile yapılan derinlemesine görüşmelerin sayısını 50'ye ulaştırmak planlandı. Yasadışı mal tüketicilerini daha yakından analiz etmek istediğimiz için dört mal grubunun her biri için 25 yasadışı mal kullanıcısı ile görüşme yaparak bu grupla toplam 100 derinlemesine görüşme gerçekleştirilmesi planlandı. NUTS 1 bölgesi ve mal başına planlanan anketlerin detayları </w:t>
      </w:r>
      <w:r w:rsidR="00105147">
        <w:rPr>
          <w:rFonts w:ascii="Times New Roman" w:hAnsi="Times New Roman" w:cs="Times New Roman"/>
          <w:sz w:val="24"/>
          <w:szCs w:val="24"/>
          <w:lang w:val="tr-TR"/>
        </w:rPr>
        <w:t>2.</w:t>
      </w:r>
      <w:r w:rsidRPr="00DE26B4">
        <w:rPr>
          <w:rFonts w:ascii="Times New Roman" w:hAnsi="Times New Roman" w:cs="Times New Roman"/>
          <w:sz w:val="24"/>
          <w:szCs w:val="24"/>
          <w:lang w:val="tr-TR"/>
        </w:rPr>
        <w:t xml:space="preserve"> ilerleme raporu ile birlikte sunulan “saha </w:t>
      </w:r>
      <w:proofErr w:type="spellStart"/>
      <w:r w:rsidRPr="00DE26B4">
        <w:rPr>
          <w:rFonts w:ascii="Times New Roman" w:hAnsi="Times New Roman" w:cs="Times New Roman"/>
          <w:sz w:val="24"/>
          <w:szCs w:val="24"/>
          <w:lang w:val="tr-TR"/>
        </w:rPr>
        <w:t>raporu”nda</w:t>
      </w:r>
      <w:proofErr w:type="spellEnd"/>
      <w:r w:rsidRPr="00DE26B4">
        <w:rPr>
          <w:rFonts w:ascii="Times New Roman" w:hAnsi="Times New Roman" w:cs="Times New Roman"/>
          <w:sz w:val="24"/>
          <w:szCs w:val="24"/>
          <w:lang w:val="tr-TR"/>
        </w:rPr>
        <w:t xml:space="preserve"> </w:t>
      </w:r>
      <w:r w:rsidR="00EC19DF" w:rsidRPr="00DE26B4">
        <w:rPr>
          <w:rFonts w:ascii="Times New Roman" w:hAnsi="Times New Roman" w:cs="Times New Roman"/>
          <w:sz w:val="24"/>
          <w:szCs w:val="24"/>
          <w:lang w:val="tr-TR"/>
        </w:rPr>
        <w:t>Tablo 1’de</w:t>
      </w:r>
      <w:r w:rsidRPr="00DE26B4">
        <w:rPr>
          <w:rFonts w:ascii="Times New Roman" w:hAnsi="Times New Roman" w:cs="Times New Roman"/>
          <w:sz w:val="24"/>
          <w:szCs w:val="24"/>
          <w:lang w:val="tr-TR"/>
        </w:rPr>
        <w:t xml:space="preserve"> verilmiştir.</w:t>
      </w:r>
    </w:p>
    <w:p w14:paraId="649AE272"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24EE188A" w14:textId="44535887"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Hem derinlemesine görüşmeler hem de sahadaki anket görüşmeleri </w:t>
      </w:r>
      <w:proofErr w:type="spellStart"/>
      <w:r w:rsidRPr="00DE26B4">
        <w:rPr>
          <w:rFonts w:ascii="Times New Roman" w:hAnsi="Times New Roman" w:cs="Times New Roman"/>
          <w:sz w:val="24"/>
          <w:szCs w:val="24"/>
          <w:lang w:val="tr-TR"/>
        </w:rPr>
        <w:t>SAM'ın</w:t>
      </w:r>
      <w:proofErr w:type="spellEnd"/>
      <w:r w:rsidRPr="00DE26B4">
        <w:rPr>
          <w:rFonts w:ascii="Times New Roman" w:hAnsi="Times New Roman" w:cs="Times New Roman"/>
          <w:sz w:val="24"/>
          <w:szCs w:val="24"/>
          <w:lang w:val="tr-TR"/>
        </w:rPr>
        <w:t xml:space="preserve"> veri </w:t>
      </w:r>
      <w:r w:rsidR="0012541C" w:rsidRPr="00DE26B4">
        <w:rPr>
          <w:rFonts w:ascii="Times New Roman" w:hAnsi="Times New Roman" w:cs="Times New Roman"/>
          <w:sz w:val="24"/>
          <w:szCs w:val="24"/>
          <w:lang w:val="tr-TR"/>
        </w:rPr>
        <w:t>toplama</w:t>
      </w:r>
      <w:r w:rsidR="0012541C">
        <w:rPr>
          <w:rFonts w:ascii="Times New Roman" w:hAnsi="Times New Roman" w:cs="Times New Roman"/>
          <w:sz w:val="24"/>
          <w:szCs w:val="24"/>
          <w:lang w:val="tr-TR"/>
        </w:rPr>
        <w:t xml:space="preserve"> konusun</w:t>
      </w:r>
      <w:r w:rsidR="0012541C" w:rsidRPr="00DE26B4">
        <w:rPr>
          <w:rFonts w:ascii="Times New Roman" w:hAnsi="Times New Roman" w:cs="Times New Roman"/>
          <w:sz w:val="24"/>
          <w:szCs w:val="24"/>
          <w:lang w:val="tr-TR"/>
        </w:rPr>
        <w:t>daki</w:t>
      </w:r>
      <w:r w:rsidRPr="00DE26B4">
        <w:rPr>
          <w:rFonts w:ascii="Times New Roman" w:hAnsi="Times New Roman" w:cs="Times New Roman"/>
          <w:sz w:val="24"/>
          <w:szCs w:val="24"/>
          <w:lang w:val="tr-TR"/>
        </w:rPr>
        <w:t xml:space="preserve"> saha tecrübesi sayesinde herhangi bir engel </w:t>
      </w:r>
      <w:r w:rsidR="0012541C">
        <w:rPr>
          <w:rFonts w:ascii="Times New Roman" w:hAnsi="Times New Roman" w:cs="Times New Roman"/>
          <w:sz w:val="24"/>
          <w:szCs w:val="24"/>
          <w:lang w:val="tr-TR"/>
        </w:rPr>
        <w:t>ile karşılaşmadan</w:t>
      </w:r>
      <w:r w:rsidRPr="00DE26B4">
        <w:rPr>
          <w:rFonts w:ascii="Times New Roman" w:hAnsi="Times New Roman" w:cs="Times New Roman"/>
          <w:sz w:val="24"/>
          <w:szCs w:val="24"/>
          <w:lang w:val="tr-TR"/>
        </w:rPr>
        <w:t xml:space="preserve"> </w:t>
      </w:r>
      <w:r w:rsidR="0012541C">
        <w:rPr>
          <w:rFonts w:ascii="Times New Roman" w:hAnsi="Times New Roman" w:cs="Times New Roman"/>
          <w:sz w:val="24"/>
          <w:szCs w:val="24"/>
          <w:lang w:val="tr-TR"/>
        </w:rPr>
        <w:t xml:space="preserve">tamamlanmıştır. </w:t>
      </w:r>
      <w:r w:rsidRPr="00DE26B4">
        <w:rPr>
          <w:rFonts w:ascii="Times New Roman" w:hAnsi="Times New Roman" w:cs="Times New Roman"/>
          <w:sz w:val="24"/>
          <w:szCs w:val="24"/>
          <w:lang w:val="tr-TR"/>
        </w:rPr>
        <w:t xml:space="preserve">İkinci aşamanın sonunda başta planlanandan 28 adet fazla derinlemesine görüşme (toplam 228) ve 124 fazla </w:t>
      </w:r>
      <w:r w:rsidR="0012541C">
        <w:rPr>
          <w:rFonts w:ascii="Times New Roman" w:hAnsi="Times New Roman" w:cs="Times New Roman"/>
          <w:sz w:val="24"/>
          <w:szCs w:val="24"/>
          <w:lang w:val="tr-TR"/>
        </w:rPr>
        <w:t xml:space="preserve">tüketici </w:t>
      </w:r>
      <w:r w:rsidRPr="00DE26B4">
        <w:rPr>
          <w:rFonts w:ascii="Times New Roman" w:hAnsi="Times New Roman" w:cs="Times New Roman"/>
          <w:sz w:val="24"/>
          <w:szCs w:val="24"/>
          <w:lang w:val="tr-TR"/>
        </w:rPr>
        <w:t>anket</w:t>
      </w:r>
      <w:r w:rsidR="0012541C">
        <w:rPr>
          <w:rFonts w:ascii="Times New Roman" w:hAnsi="Times New Roman" w:cs="Times New Roman"/>
          <w:sz w:val="24"/>
          <w:szCs w:val="24"/>
          <w:lang w:val="tr-TR"/>
        </w:rPr>
        <w:t>i</w:t>
      </w:r>
      <w:r w:rsidRPr="00DE26B4">
        <w:rPr>
          <w:rFonts w:ascii="Times New Roman" w:hAnsi="Times New Roman" w:cs="Times New Roman"/>
          <w:sz w:val="24"/>
          <w:szCs w:val="24"/>
          <w:lang w:val="tr-TR"/>
        </w:rPr>
        <w:t xml:space="preserve"> (toplam 4.924) gerçekleştiril</w:t>
      </w:r>
      <w:r w:rsidR="0012541C">
        <w:rPr>
          <w:rFonts w:ascii="Times New Roman" w:hAnsi="Times New Roman" w:cs="Times New Roman"/>
          <w:sz w:val="24"/>
          <w:szCs w:val="24"/>
          <w:lang w:val="tr-TR"/>
        </w:rPr>
        <w:t>miştir</w:t>
      </w:r>
      <w:r w:rsidRPr="00DE26B4">
        <w:rPr>
          <w:rFonts w:ascii="Times New Roman" w:hAnsi="Times New Roman" w:cs="Times New Roman"/>
          <w:sz w:val="24"/>
          <w:szCs w:val="24"/>
          <w:lang w:val="tr-TR"/>
        </w:rPr>
        <w:t>. Her bir bölge için ürün başına yapılan görüşmelerin sayısı da Tablo II.2 de görüleceği gibi ilk plan ile aynı doğrultudadır. Sonuç olarak uzmanlar ve çeşitli paydaşlarla 80 derinlemesine görüşme ve tüketicilerle (98 “kaçak mal kullanıcısı” ve 50 “yasal mal kullanıcısı”) 148 derinlemesine görüşme gerçekleştiril</w:t>
      </w:r>
      <w:r w:rsidR="0012541C">
        <w:rPr>
          <w:rFonts w:ascii="Times New Roman" w:hAnsi="Times New Roman" w:cs="Times New Roman"/>
          <w:sz w:val="24"/>
          <w:szCs w:val="24"/>
          <w:lang w:val="tr-TR"/>
        </w:rPr>
        <w:t>miştir</w:t>
      </w:r>
      <w:r w:rsidRPr="00DE26B4">
        <w:rPr>
          <w:rFonts w:ascii="Times New Roman" w:hAnsi="Times New Roman" w:cs="Times New Roman"/>
          <w:sz w:val="24"/>
          <w:szCs w:val="24"/>
          <w:lang w:val="tr-TR"/>
        </w:rPr>
        <w:t>. Tablo II.2 de hem anketler hem de derinlemesine görüşmeler için NUTS 1 bölgesine göre planlanan ve gerçekleştirilen görüşme sayıları verilmiştir. Tablo II.3’te mal ve katılımcı grup başına derinlemesine görüşme dağılımı verilmiştir. Tablo II.4, Tablo II.3’e bölgesel dağılım bilgisini eklemektedir. Son olarak, Tablo II.5’te her bir mal için anketlerin bölgesel dağılımı verilmiştir.</w:t>
      </w:r>
    </w:p>
    <w:p w14:paraId="5D3039E7" w14:textId="77777777" w:rsidR="004058F4" w:rsidRPr="00DE26B4" w:rsidRDefault="004058F4" w:rsidP="004058F4">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lastRenderedPageBreak/>
        <w:t>Tablo II.2 Bölgeye göre planlanan ve gerçekleştirilen görüşmeler</w:t>
      </w:r>
    </w:p>
    <w:tbl>
      <w:tblPr>
        <w:tblW w:w="7140" w:type="dxa"/>
        <w:tblCellMar>
          <w:left w:w="70" w:type="dxa"/>
          <w:right w:w="70" w:type="dxa"/>
        </w:tblCellMar>
        <w:tblLook w:val="04A0" w:firstRow="1" w:lastRow="0" w:firstColumn="1" w:lastColumn="0" w:noHBand="0" w:noVBand="1"/>
      </w:tblPr>
      <w:tblGrid>
        <w:gridCol w:w="3242"/>
        <w:gridCol w:w="1069"/>
        <w:gridCol w:w="1418"/>
        <w:gridCol w:w="1134"/>
        <w:gridCol w:w="1418"/>
      </w:tblGrid>
      <w:tr w:rsidR="00C269AB" w:rsidRPr="00DE26B4" w14:paraId="5CB53FFB" w14:textId="77777777" w:rsidTr="00573FA3">
        <w:trPr>
          <w:trHeight w:hRule="exact" w:val="311"/>
        </w:trPr>
        <w:tc>
          <w:tcPr>
            <w:tcW w:w="3242" w:type="dxa"/>
            <w:tcBorders>
              <w:top w:val="nil"/>
              <w:left w:val="nil"/>
              <w:bottom w:val="nil"/>
              <w:right w:val="nil"/>
            </w:tcBorders>
            <w:shd w:val="clear" w:color="auto" w:fill="auto"/>
            <w:noWrap/>
            <w:vAlign w:val="bottom"/>
            <w:hideMark/>
          </w:tcPr>
          <w:p w14:paraId="76C052E9" w14:textId="77777777" w:rsidR="00C269AB" w:rsidRPr="00DE26B4" w:rsidRDefault="00C269AB" w:rsidP="00573FA3">
            <w:pPr>
              <w:keepNext/>
              <w:keepLines/>
              <w:spacing w:after="120" w:line="240" w:lineRule="auto"/>
              <w:jc w:val="both"/>
              <w:rPr>
                <w:rFonts w:ascii="Times New Roman" w:eastAsia="Times New Roman" w:hAnsi="Times New Roman" w:cs="Times New Roman"/>
                <w:sz w:val="20"/>
                <w:szCs w:val="20"/>
                <w:lang w:val="tr-TR" w:eastAsia="tr-TR"/>
              </w:rPr>
            </w:pPr>
          </w:p>
        </w:tc>
        <w:tc>
          <w:tcPr>
            <w:tcW w:w="1891" w:type="dxa"/>
            <w:gridSpan w:val="2"/>
            <w:tcBorders>
              <w:top w:val="nil"/>
              <w:left w:val="nil"/>
              <w:bottom w:val="single" w:sz="4" w:space="0" w:color="auto"/>
              <w:right w:val="nil"/>
            </w:tcBorders>
            <w:shd w:val="clear" w:color="auto" w:fill="auto"/>
            <w:noWrap/>
            <w:vAlign w:val="bottom"/>
            <w:hideMark/>
          </w:tcPr>
          <w:p w14:paraId="4B39B8F8" w14:textId="77777777" w:rsidR="00C269AB" w:rsidRPr="00DE26B4" w:rsidRDefault="00C269AB" w:rsidP="00573FA3">
            <w:pPr>
              <w:keepNext/>
              <w:keepLines/>
              <w:spacing w:after="12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Sahadaki Anket Görüşmeleri</w:t>
            </w:r>
          </w:p>
        </w:tc>
        <w:tc>
          <w:tcPr>
            <w:tcW w:w="2007" w:type="dxa"/>
            <w:gridSpan w:val="2"/>
            <w:tcBorders>
              <w:top w:val="nil"/>
              <w:left w:val="single" w:sz="4" w:space="0" w:color="auto"/>
              <w:bottom w:val="nil"/>
              <w:right w:val="nil"/>
            </w:tcBorders>
            <w:shd w:val="clear" w:color="000000" w:fill="FFFFFF"/>
            <w:noWrap/>
            <w:vAlign w:val="bottom"/>
            <w:hideMark/>
          </w:tcPr>
          <w:p w14:paraId="0079D38C" w14:textId="77777777" w:rsidR="00C269AB" w:rsidRPr="00DE26B4" w:rsidRDefault="00C269AB" w:rsidP="00573FA3">
            <w:pPr>
              <w:keepNext/>
              <w:keepLines/>
              <w:spacing w:after="12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Derinlemesine Görüşmeler</w:t>
            </w:r>
          </w:p>
        </w:tc>
      </w:tr>
      <w:tr w:rsidR="00C269AB" w:rsidRPr="00DE26B4" w14:paraId="5C930914" w14:textId="77777777" w:rsidTr="00573FA3">
        <w:trPr>
          <w:trHeight w:hRule="exact" w:val="311"/>
        </w:trPr>
        <w:tc>
          <w:tcPr>
            <w:tcW w:w="3242" w:type="dxa"/>
            <w:tcBorders>
              <w:top w:val="single" w:sz="4" w:space="0" w:color="auto"/>
              <w:left w:val="nil"/>
              <w:bottom w:val="single" w:sz="4" w:space="0" w:color="auto"/>
              <w:right w:val="nil"/>
            </w:tcBorders>
            <w:shd w:val="clear" w:color="000000" w:fill="FFFFFF"/>
            <w:noWrap/>
            <w:vAlign w:val="bottom"/>
            <w:hideMark/>
          </w:tcPr>
          <w:p w14:paraId="30645AC6" w14:textId="77777777" w:rsidR="00C269AB" w:rsidRPr="00DE26B4" w:rsidRDefault="00C269AB" w:rsidP="00573FA3">
            <w:pPr>
              <w:keepNext/>
              <w:keepLines/>
              <w:spacing w:after="12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Nuts </w:t>
            </w:r>
            <w:r>
              <w:rPr>
                <w:rFonts w:ascii="Times New Roman" w:eastAsia="Times New Roman" w:hAnsi="Times New Roman" w:cs="Times New Roman"/>
                <w:color w:val="000000"/>
                <w:sz w:val="20"/>
                <w:szCs w:val="20"/>
                <w:lang w:val="tr-TR" w:eastAsia="tr-TR"/>
              </w:rPr>
              <w:t>1</w:t>
            </w:r>
            <w:r w:rsidRPr="00DE26B4">
              <w:rPr>
                <w:rFonts w:ascii="Times New Roman" w:eastAsia="Times New Roman" w:hAnsi="Times New Roman" w:cs="Times New Roman"/>
                <w:color w:val="000000"/>
                <w:sz w:val="20"/>
                <w:szCs w:val="20"/>
                <w:lang w:val="tr-TR" w:eastAsia="tr-TR"/>
              </w:rPr>
              <w:t xml:space="preserve"> </w:t>
            </w:r>
            <w:r>
              <w:rPr>
                <w:rFonts w:ascii="Times New Roman" w:eastAsia="Times New Roman" w:hAnsi="Times New Roman" w:cs="Times New Roman"/>
                <w:color w:val="000000"/>
                <w:sz w:val="20"/>
                <w:szCs w:val="20"/>
                <w:lang w:val="tr-TR" w:eastAsia="tr-TR"/>
              </w:rPr>
              <w:t>Bölgeleri</w:t>
            </w:r>
          </w:p>
        </w:tc>
        <w:tc>
          <w:tcPr>
            <w:tcW w:w="1069" w:type="dxa"/>
            <w:tcBorders>
              <w:top w:val="nil"/>
              <w:left w:val="single" w:sz="4" w:space="0" w:color="auto"/>
              <w:bottom w:val="single" w:sz="4" w:space="0" w:color="auto"/>
              <w:right w:val="nil"/>
            </w:tcBorders>
            <w:shd w:val="clear" w:color="000000" w:fill="FFFFFF"/>
            <w:noWrap/>
            <w:vAlign w:val="bottom"/>
            <w:hideMark/>
          </w:tcPr>
          <w:p w14:paraId="14FB3406" w14:textId="77777777" w:rsidR="00C269AB" w:rsidRPr="00DE26B4" w:rsidRDefault="00C269AB" w:rsidP="00573FA3">
            <w:pPr>
              <w:keepNext/>
              <w:keepLines/>
              <w:spacing w:after="12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Planlanan</w:t>
            </w:r>
          </w:p>
        </w:tc>
        <w:tc>
          <w:tcPr>
            <w:tcW w:w="822" w:type="dxa"/>
            <w:tcBorders>
              <w:top w:val="nil"/>
              <w:left w:val="single" w:sz="4" w:space="0" w:color="auto"/>
              <w:bottom w:val="single" w:sz="4" w:space="0" w:color="auto"/>
              <w:right w:val="nil"/>
            </w:tcBorders>
            <w:shd w:val="clear" w:color="auto" w:fill="auto"/>
            <w:noWrap/>
            <w:vAlign w:val="bottom"/>
            <w:hideMark/>
          </w:tcPr>
          <w:p w14:paraId="040798B5" w14:textId="77777777" w:rsidR="00C269AB" w:rsidRPr="00DE26B4" w:rsidRDefault="00C269AB" w:rsidP="00573FA3">
            <w:pPr>
              <w:keepNext/>
              <w:keepLines/>
              <w:spacing w:after="12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Gerçekleştirilen</w:t>
            </w:r>
          </w:p>
        </w:tc>
        <w:tc>
          <w:tcPr>
            <w:tcW w:w="1134" w:type="dxa"/>
            <w:tcBorders>
              <w:top w:val="single" w:sz="4" w:space="0" w:color="auto"/>
              <w:left w:val="single" w:sz="4" w:space="0" w:color="auto"/>
              <w:bottom w:val="single" w:sz="4" w:space="0" w:color="auto"/>
              <w:right w:val="nil"/>
            </w:tcBorders>
            <w:shd w:val="clear" w:color="000000" w:fill="FFFFFF"/>
            <w:noWrap/>
            <w:vAlign w:val="bottom"/>
            <w:hideMark/>
          </w:tcPr>
          <w:p w14:paraId="327A1905" w14:textId="77777777" w:rsidR="00C269AB" w:rsidRPr="00DE26B4" w:rsidRDefault="00C269AB" w:rsidP="00573FA3">
            <w:pPr>
              <w:keepNext/>
              <w:keepLines/>
              <w:spacing w:after="12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Planlanan</w:t>
            </w:r>
          </w:p>
        </w:tc>
        <w:tc>
          <w:tcPr>
            <w:tcW w:w="872" w:type="dxa"/>
            <w:tcBorders>
              <w:top w:val="single" w:sz="4" w:space="0" w:color="auto"/>
              <w:left w:val="single" w:sz="4" w:space="0" w:color="auto"/>
              <w:bottom w:val="single" w:sz="4" w:space="0" w:color="auto"/>
              <w:right w:val="nil"/>
            </w:tcBorders>
            <w:shd w:val="clear" w:color="000000" w:fill="FFFFFF"/>
            <w:noWrap/>
            <w:vAlign w:val="bottom"/>
            <w:hideMark/>
          </w:tcPr>
          <w:p w14:paraId="111E9050" w14:textId="77777777" w:rsidR="00C269AB" w:rsidRPr="00DE26B4" w:rsidRDefault="00C269AB" w:rsidP="00573FA3">
            <w:pPr>
              <w:keepNext/>
              <w:keepLines/>
              <w:spacing w:after="12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Gerçekleştirilen</w:t>
            </w:r>
          </w:p>
        </w:tc>
      </w:tr>
      <w:tr w:rsidR="00C269AB" w:rsidRPr="00DE26B4" w14:paraId="358DC755"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0FD03111"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TR1 </w:t>
            </w:r>
            <w:r>
              <w:rPr>
                <w:rFonts w:ascii="Times New Roman" w:eastAsia="Times New Roman" w:hAnsi="Times New Roman" w:cs="Times New Roman"/>
                <w:color w:val="000000"/>
                <w:sz w:val="20"/>
                <w:szCs w:val="20"/>
                <w:lang w:val="tr-TR" w:eastAsia="tr-TR"/>
              </w:rPr>
              <w:t>İSTANBUL</w:t>
            </w:r>
          </w:p>
        </w:tc>
        <w:tc>
          <w:tcPr>
            <w:tcW w:w="1069" w:type="dxa"/>
            <w:tcBorders>
              <w:top w:val="nil"/>
              <w:left w:val="single" w:sz="4" w:space="0" w:color="auto"/>
              <w:bottom w:val="nil"/>
              <w:right w:val="nil"/>
            </w:tcBorders>
            <w:shd w:val="clear" w:color="000000" w:fill="FFFFFF"/>
            <w:noWrap/>
            <w:vAlign w:val="bottom"/>
            <w:hideMark/>
          </w:tcPr>
          <w:p w14:paraId="40F702C3"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530</w:t>
            </w:r>
          </w:p>
        </w:tc>
        <w:tc>
          <w:tcPr>
            <w:tcW w:w="822" w:type="dxa"/>
            <w:tcBorders>
              <w:top w:val="nil"/>
              <w:left w:val="single" w:sz="4" w:space="0" w:color="auto"/>
              <w:bottom w:val="nil"/>
              <w:right w:val="nil"/>
            </w:tcBorders>
            <w:shd w:val="clear" w:color="auto" w:fill="auto"/>
            <w:noWrap/>
            <w:vAlign w:val="bottom"/>
            <w:hideMark/>
          </w:tcPr>
          <w:p w14:paraId="5F31C569"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567</w:t>
            </w:r>
          </w:p>
        </w:tc>
        <w:tc>
          <w:tcPr>
            <w:tcW w:w="1134" w:type="dxa"/>
            <w:tcBorders>
              <w:top w:val="nil"/>
              <w:left w:val="single" w:sz="4" w:space="0" w:color="auto"/>
              <w:bottom w:val="nil"/>
              <w:right w:val="nil"/>
            </w:tcBorders>
            <w:shd w:val="clear" w:color="000000" w:fill="FFFFFF"/>
            <w:noWrap/>
            <w:vAlign w:val="bottom"/>
            <w:hideMark/>
          </w:tcPr>
          <w:p w14:paraId="136F2D6E"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w:t>
            </w:r>
          </w:p>
        </w:tc>
        <w:tc>
          <w:tcPr>
            <w:tcW w:w="872" w:type="dxa"/>
            <w:tcBorders>
              <w:top w:val="nil"/>
              <w:left w:val="single" w:sz="4" w:space="0" w:color="auto"/>
              <w:bottom w:val="nil"/>
              <w:right w:val="nil"/>
            </w:tcBorders>
            <w:shd w:val="clear" w:color="000000" w:fill="FFFFFF"/>
            <w:noWrap/>
            <w:vAlign w:val="bottom"/>
            <w:hideMark/>
          </w:tcPr>
          <w:p w14:paraId="2B2E9819"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26</w:t>
            </w:r>
          </w:p>
        </w:tc>
      </w:tr>
      <w:tr w:rsidR="00C269AB" w:rsidRPr="00DE26B4" w14:paraId="30A81B86"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1B24CFF6"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TR2 </w:t>
            </w:r>
            <w:r>
              <w:rPr>
                <w:rFonts w:ascii="Times New Roman" w:eastAsia="Times New Roman" w:hAnsi="Times New Roman" w:cs="Times New Roman"/>
                <w:color w:val="000000"/>
                <w:sz w:val="20"/>
                <w:szCs w:val="20"/>
                <w:lang w:val="tr-TR" w:eastAsia="tr-TR"/>
              </w:rPr>
              <w:t>BATI MARMARA</w:t>
            </w:r>
          </w:p>
        </w:tc>
        <w:tc>
          <w:tcPr>
            <w:tcW w:w="1069" w:type="dxa"/>
            <w:tcBorders>
              <w:top w:val="nil"/>
              <w:left w:val="single" w:sz="4" w:space="0" w:color="auto"/>
              <w:bottom w:val="nil"/>
              <w:right w:val="nil"/>
            </w:tcBorders>
            <w:shd w:val="clear" w:color="000000" w:fill="FFFFFF"/>
            <w:noWrap/>
            <w:vAlign w:val="bottom"/>
            <w:hideMark/>
          </w:tcPr>
          <w:p w14:paraId="6E4AE02A"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410</w:t>
            </w:r>
          </w:p>
        </w:tc>
        <w:tc>
          <w:tcPr>
            <w:tcW w:w="822" w:type="dxa"/>
            <w:tcBorders>
              <w:top w:val="nil"/>
              <w:left w:val="single" w:sz="4" w:space="0" w:color="auto"/>
              <w:bottom w:val="nil"/>
              <w:right w:val="nil"/>
            </w:tcBorders>
            <w:shd w:val="clear" w:color="auto" w:fill="auto"/>
            <w:noWrap/>
            <w:vAlign w:val="bottom"/>
            <w:hideMark/>
          </w:tcPr>
          <w:p w14:paraId="49869641"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425</w:t>
            </w:r>
          </w:p>
        </w:tc>
        <w:tc>
          <w:tcPr>
            <w:tcW w:w="1134" w:type="dxa"/>
            <w:tcBorders>
              <w:top w:val="nil"/>
              <w:left w:val="single" w:sz="4" w:space="0" w:color="auto"/>
              <w:bottom w:val="nil"/>
              <w:right w:val="nil"/>
            </w:tcBorders>
            <w:shd w:val="clear" w:color="000000" w:fill="FFFFFF"/>
            <w:noWrap/>
            <w:vAlign w:val="bottom"/>
            <w:hideMark/>
          </w:tcPr>
          <w:p w14:paraId="4B3F2423"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w:t>
            </w:r>
          </w:p>
        </w:tc>
        <w:tc>
          <w:tcPr>
            <w:tcW w:w="872" w:type="dxa"/>
            <w:tcBorders>
              <w:top w:val="nil"/>
              <w:left w:val="single" w:sz="4" w:space="0" w:color="auto"/>
              <w:bottom w:val="nil"/>
              <w:right w:val="nil"/>
            </w:tcBorders>
            <w:shd w:val="clear" w:color="000000" w:fill="FFFFFF"/>
            <w:noWrap/>
            <w:vAlign w:val="bottom"/>
            <w:hideMark/>
          </w:tcPr>
          <w:p w14:paraId="505A3B77"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w:t>
            </w:r>
          </w:p>
        </w:tc>
      </w:tr>
      <w:tr w:rsidR="00C269AB" w:rsidRPr="00DE26B4" w14:paraId="234512C1"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3C34AE9C"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TR3 </w:t>
            </w:r>
            <w:r>
              <w:rPr>
                <w:rFonts w:ascii="Times New Roman" w:eastAsia="Times New Roman" w:hAnsi="Times New Roman" w:cs="Times New Roman"/>
                <w:color w:val="000000"/>
                <w:sz w:val="20"/>
                <w:szCs w:val="20"/>
                <w:lang w:val="tr-TR" w:eastAsia="tr-TR"/>
              </w:rPr>
              <w:t>EGE</w:t>
            </w:r>
          </w:p>
        </w:tc>
        <w:tc>
          <w:tcPr>
            <w:tcW w:w="1069" w:type="dxa"/>
            <w:tcBorders>
              <w:top w:val="nil"/>
              <w:left w:val="single" w:sz="4" w:space="0" w:color="auto"/>
              <w:bottom w:val="nil"/>
              <w:right w:val="nil"/>
            </w:tcBorders>
            <w:shd w:val="clear" w:color="000000" w:fill="FFFFFF"/>
            <w:noWrap/>
            <w:vAlign w:val="bottom"/>
            <w:hideMark/>
          </w:tcPr>
          <w:p w14:paraId="4C1B62B9"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410</w:t>
            </w:r>
          </w:p>
        </w:tc>
        <w:tc>
          <w:tcPr>
            <w:tcW w:w="822" w:type="dxa"/>
            <w:tcBorders>
              <w:top w:val="nil"/>
              <w:left w:val="single" w:sz="4" w:space="0" w:color="auto"/>
              <w:bottom w:val="nil"/>
              <w:right w:val="nil"/>
            </w:tcBorders>
            <w:shd w:val="clear" w:color="auto" w:fill="auto"/>
            <w:noWrap/>
            <w:vAlign w:val="bottom"/>
            <w:hideMark/>
          </w:tcPr>
          <w:p w14:paraId="51A73B0F"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413</w:t>
            </w:r>
          </w:p>
        </w:tc>
        <w:tc>
          <w:tcPr>
            <w:tcW w:w="1134" w:type="dxa"/>
            <w:tcBorders>
              <w:top w:val="nil"/>
              <w:left w:val="single" w:sz="4" w:space="0" w:color="auto"/>
              <w:bottom w:val="nil"/>
              <w:right w:val="nil"/>
            </w:tcBorders>
            <w:shd w:val="clear" w:color="000000" w:fill="FFFFFF"/>
            <w:noWrap/>
            <w:vAlign w:val="bottom"/>
            <w:hideMark/>
          </w:tcPr>
          <w:p w14:paraId="17917EDA"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w:t>
            </w:r>
          </w:p>
        </w:tc>
        <w:tc>
          <w:tcPr>
            <w:tcW w:w="872" w:type="dxa"/>
            <w:tcBorders>
              <w:top w:val="nil"/>
              <w:left w:val="single" w:sz="4" w:space="0" w:color="auto"/>
              <w:bottom w:val="nil"/>
              <w:right w:val="nil"/>
            </w:tcBorders>
            <w:shd w:val="clear" w:color="000000" w:fill="FFFFFF"/>
            <w:noWrap/>
            <w:vAlign w:val="bottom"/>
            <w:hideMark/>
          </w:tcPr>
          <w:p w14:paraId="43BC20DA"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w:t>
            </w:r>
          </w:p>
        </w:tc>
      </w:tr>
      <w:tr w:rsidR="00C269AB" w:rsidRPr="00DE26B4" w14:paraId="6590D06F"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2BED3B80"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TR4 </w:t>
            </w:r>
            <w:r>
              <w:rPr>
                <w:rFonts w:ascii="Times New Roman" w:eastAsia="Times New Roman" w:hAnsi="Times New Roman" w:cs="Times New Roman"/>
                <w:color w:val="000000"/>
                <w:sz w:val="20"/>
                <w:szCs w:val="20"/>
                <w:lang w:val="tr-TR" w:eastAsia="tr-TR"/>
              </w:rPr>
              <w:t>DOĞU MARMARA</w:t>
            </w:r>
          </w:p>
        </w:tc>
        <w:tc>
          <w:tcPr>
            <w:tcW w:w="1069" w:type="dxa"/>
            <w:tcBorders>
              <w:top w:val="nil"/>
              <w:left w:val="single" w:sz="4" w:space="0" w:color="auto"/>
              <w:bottom w:val="nil"/>
              <w:right w:val="nil"/>
            </w:tcBorders>
            <w:shd w:val="clear" w:color="000000" w:fill="FFFFFF"/>
            <w:noWrap/>
            <w:vAlign w:val="bottom"/>
            <w:hideMark/>
          </w:tcPr>
          <w:p w14:paraId="4710589E"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390</w:t>
            </w:r>
          </w:p>
        </w:tc>
        <w:tc>
          <w:tcPr>
            <w:tcW w:w="822" w:type="dxa"/>
            <w:tcBorders>
              <w:top w:val="nil"/>
              <w:left w:val="single" w:sz="4" w:space="0" w:color="auto"/>
              <w:bottom w:val="nil"/>
              <w:right w:val="nil"/>
            </w:tcBorders>
            <w:shd w:val="clear" w:color="auto" w:fill="auto"/>
            <w:noWrap/>
            <w:vAlign w:val="bottom"/>
            <w:hideMark/>
          </w:tcPr>
          <w:p w14:paraId="59248B4D"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397</w:t>
            </w:r>
          </w:p>
        </w:tc>
        <w:tc>
          <w:tcPr>
            <w:tcW w:w="1134" w:type="dxa"/>
            <w:tcBorders>
              <w:top w:val="nil"/>
              <w:left w:val="single" w:sz="4" w:space="0" w:color="auto"/>
              <w:bottom w:val="nil"/>
              <w:right w:val="nil"/>
            </w:tcBorders>
            <w:shd w:val="clear" w:color="000000" w:fill="FFFFFF"/>
            <w:noWrap/>
            <w:vAlign w:val="bottom"/>
            <w:hideMark/>
          </w:tcPr>
          <w:p w14:paraId="6A00E402"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w:t>
            </w:r>
          </w:p>
        </w:tc>
        <w:tc>
          <w:tcPr>
            <w:tcW w:w="872" w:type="dxa"/>
            <w:tcBorders>
              <w:top w:val="nil"/>
              <w:left w:val="single" w:sz="4" w:space="0" w:color="auto"/>
              <w:bottom w:val="nil"/>
              <w:right w:val="nil"/>
            </w:tcBorders>
            <w:shd w:val="clear" w:color="000000" w:fill="FFFFFF"/>
            <w:noWrap/>
            <w:vAlign w:val="bottom"/>
            <w:hideMark/>
          </w:tcPr>
          <w:p w14:paraId="3F38152A"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w:t>
            </w:r>
          </w:p>
        </w:tc>
      </w:tr>
      <w:tr w:rsidR="00C269AB" w:rsidRPr="00DE26B4" w14:paraId="6B639634"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7F992CE7"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TR5 </w:t>
            </w:r>
            <w:r>
              <w:rPr>
                <w:rFonts w:ascii="Times New Roman" w:eastAsia="Times New Roman" w:hAnsi="Times New Roman" w:cs="Times New Roman"/>
                <w:color w:val="000000"/>
                <w:sz w:val="20"/>
                <w:szCs w:val="20"/>
                <w:lang w:val="tr-TR" w:eastAsia="tr-TR"/>
              </w:rPr>
              <w:t>BATI ANADOLU</w:t>
            </w:r>
            <w:r w:rsidRPr="00DE26B4">
              <w:rPr>
                <w:rFonts w:ascii="Times New Roman" w:eastAsia="Times New Roman" w:hAnsi="Times New Roman" w:cs="Times New Roman"/>
                <w:color w:val="000000"/>
                <w:sz w:val="20"/>
                <w:szCs w:val="20"/>
                <w:lang w:val="tr-TR" w:eastAsia="tr-TR"/>
              </w:rPr>
              <w:t xml:space="preserve"> </w:t>
            </w:r>
          </w:p>
        </w:tc>
        <w:tc>
          <w:tcPr>
            <w:tcW w:w="1069" w:type="dxa"/>
            <w:tcBorders>
              <w:top w:val="nil"/>
              <w:left w:val="single" w:sz="4" w:space="0" w:color="auto"/>
              <w:bottom w:val="nil"/>
              <w:right w:val="nil"/>
            </w:tcBorders>
            <w:shd w:val="clear" w:color="000000" w:fill="FFFFFF"/>
            <w:noWrap/>
            <w:vAlign w:val="bottom"/>
            <w:hideMark/>
          </w:tcPr>
          <w:p w14:paraId="325CA06A"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390</w:t>
            </w:r>
          </w:p>
        </w:tc>
        <w:tc>
          <w:tcPr>
            <w:tcW w:w="822" w:type="dxa"/>
            <w:tcBorders>
              <w:top w:val="nil"/>
              <w:left w:val="single" w:sz="4" w:space="0" w:color="auto"/>
              <w:bottom w:val="nil"/>
              <w:right w:val="nil"/>
            </w:tcBorders>
            <w:shd w:val="clear" w:color="auto" w:fill="auto"/>
            <w:noWrap/>
            <w:vAlign w:val="bottom"/>
            <w:hideMark/>
          </w:tcPr>
          <w:p w14:paraId="2682DE26"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399</w:t>
            </w:r>
          </w:p>
        </w:tc>
        <w:tc>
          <w:tcPr>
            <w:tcW w:w="1134" w:type="dxa"/>
            <w:tcBorders>
              <w:top w:val="nil"/>
              <w:left w:val="single" w:sz="4" w:space="0" w:color="auto"/>
              <w:bottom w:val="nil"/>
              <w:right w:val="nil"/>
            </w:tcBorders>
            <w:shd w:val="clear" w:color="000000" w:fill="FFFFFF"/>
            <w:noWrap/>
            <w:vAlign w:val="bottom"/>
            <w:hideMark/>
          </w:tcPr>
          <w:p w14:paraId="059110E7"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w:t>
            </w:r>
          </w:p>
        </w:tc>
        <w:tc>
          <w:tcPr>
            <w:tcW w:w="872" w:type="dxa"/>
            <w:tcBorders>
              <w:top w:val="nil"/>
              <w:left w:val="single" w:sz="4" w:space="0" w:color="auto"/>
              <w:bottom w:val="nil"/>
              <w:right w:val="nil"/>
            </w:tcBorders>
            <w:shd w:val="clear" w:color="000000" w:fill="FFFFFF"/>
            <w:noWrap/>
            <w:vAlign w:val="bottom"/>
            <w:hideMark/>
          </w:tcPr>
          <w:p w14:paraId="29423121"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w:t>
            </w:r>
          </w:p>
        </w:tc>
      </w:tr>
      <w:tr w:rsidR="00C269AB" w:rsidRPr="00DE26B4" w14:paraId="1DA7C6EA"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66863336"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TR6 </w:t>
            </w:r>
            <w:r>
              <w:rPr>
                <w:rFonts w:ascii="Times New Roman" w:eastAsia="Times New Roman" w:hAnsi="Times New Roman" w:cs="Times New Roman"/>
                <w:color w:val="000000"/>
                <w:sz w:val="20"/>
                <w:szCs w:val="20"/>
                <w:lang w:val="tr-TR" w:eastAsia="tr-TR"/>
              </w:rPr>
              <w:t>AKDENİZ</w:t>
            </w:r>
          </w:p>
        </w:tc>
        <w:tc>
          <w:tcPr>
            <w:tcW w:w="1069" w:type="dxa"/>
            <w:tcBorders>
              <w:top w:val="nil"/>
              <w:left w:val="single" w:sz="4" w:space="0" w:color="auto"/>
              <w:bottom w:val="nil"/>
              <w:right w:val="nil"/>
            </w:tcBorders>
            <w:shd w:val="clear" w:color="000000" w:fill="FFFFFF"/>
            <w:noWrap/>
            <w:vAlign w:val="bottom"/>
            <w:hideMark/>
          </w:tcPr>
          <w:p w14:paraId="4567953B"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410</w:t>
            </w:r>
          </w:p>
        </w:tc>
        <w:tc>
          <w:tcPr>
            <w:tcW w:w="822" w:type="dxa"/>
            <w:tcBorders>
              <w:top w:val="nil"/>
              <w:left w:val="single" w:sz="4" w:space="0" w:color="auto"/>
              <w:bottom w:val="nil"/>
              <w:right w:val="nil"/>
            </w:tcBorders>
            <w:shd w:val="clear" w:color="auto" w:fill="auto"/>
            <w:noWrap/>
            <w:vAlign w:val="bottom"/>
            <w:hideMark/>
          </w:tcPr>
          <w:p w14:paraId="31D4C084"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420</w:t>
            </w:r>
          </w:p>
        </w:tc>
        <w:tc>
          <w:tcPr>
            <w:tcW w:w="1134" w:type="dxa"/>
            <w:tcBorders>
              <w:top w:val="nil"/>
              <w:left w:val="single" w:sz="4" w:space="0" w:color="auto"/>
              <w:bottom w:val="nil"/>
              <w:right w:val="nil"/>
            </w:tcBorders>
            <w:shd w:val="clear" w:color="000000" w:fill="FFFFFF"/>
            <w:noWrap/>
            <w:vAlign w:val="bottom"/>
            <w:hideMark/>
          </w:tcPr>
          <w:p w14:paraId="49EA57C0"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22</w:t>
            </w:r>
          </w:p>
        </w:tc>
        <w:tc>
          <w:tcPr>
            <w:tcW w:w="872" w:type="dxa"/>
            <w:tcBorders>
              <w:top w:val="nil"/>
              <w:left w:val="single" w:sz="4" w:space="0" w:color="auto"/>
              <w:bottom w:val="nil"/>
              <w:right w:val="nil"/>
            </w:tcBorders>
            <w:shd w:val="clear" w:color="000000" w:fill="FFFFFF"/>
            <w:noWrap/>
            <w:vAlign w:val="bottom"/>
            <w:hideMark/>
          </w:tcPr>
          <w:p w14:paraId="3E354BBF"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24</w:t>
            </w:r>
          </w:p>
        </w:tc>
      </w:tr>
      <w:tr w:rsidR="00C269AB" w:rsidRPr="00DE26B4" w14:paraId="00E84456"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4886C165"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TR7 </w:t>
            </w:r>
            <w:r>
              <w:rPr>
                <w:rFonts w:ascii="Times New Roman" w:eastAsia="Times New Roman" w:hAnsi="Times New Roman" w:cs="Times New Roman"/>
                <w:color w:val="000000"/>
                <w:sz w:val="20"/>
                <w:szCs w:val="20"/>
                <w:lang w:val="tr-TR" w:eastAsia="tr-TR"/>
              </w:rPr>
              <w:t>ORTA ANADOLU</w:t>
            </w:r>
          </w:p>
        </w:tc>
        <w:tc>
          <w:tcPr>
            <w:tcW w:w="1069" w:type="dxa"/>
            <w:tcBorders>
              <w:top w:val="nil"/>
              <w:left w:val="single" w:sz="4" w:space="0" w:color="auto"/>
              <w:bottom w:val="nil"/>
              <w:right w:val="nil"/>
            </w:tcBorders>
            <w:shd w:val="clear" w:color="000000" w:fill="FFFFFF"/>
            <w:noWrap/>
            <w:vAlign w:val="bottom"/>
            <w:hideMark/>
          </w:tcPr>
          <w:p w14:paraId="74B616FB"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280</w:t>
            </w:r>
          </w:p>
        </w:tc>
        <w:tc>
          <w:tcPr>
            <w:tcW w:w="822" w:type="dxa"/>
            <w:tcBorders>
              <w:top w:val="nil"/>
              <w:left w:val="single" w:sz="4" w:space="0" w:color="auto"/>
              <w:bottom w:val="nil"/>
              <w:right w:val="nil"/>
            </w:tcBorders>
            <w:shd w:val="clear" w:color="auto" w:fill="auto"/>
            <w:noWrap/>
            <w:vAlign w:val="bottom"/>
            <w:hideMark/>
          </w:tcPr>
          <w:p w14:paraId="089C8C7B"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295</w:t>
            </w:r>
          </w:p>
        </w:tc>
        <w:tc>
          <w:tcPr>
            <w:tcW w:w="1134" w:type="dxa"/>
            <w:tcBorders>
              <w:top w:val="nil"/>
              <w:left w:val="single" w:sz="4" w:space="0" w:color="auto"/>
              <w:bottom w:val="nil"/>
              <w:right w:val="nil"/>
            </w:tcBorders>
            <w:shd w:val="clear" w:color="000000" w:fill="FFFFFF"/>
            <w:noWrap/>
            <w:vAlign w:val="bottom"/>
            <w:hideMark/>
          </w:tcPr>
          <w:p w14:paraId="78C5F05F"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w:t>
            </w:r>
          </w:p>
        </w:tc>
        <w:tc>
          <w:tcPr>
            <w:tcW w:w="872" w:type="dxa"/>
            <w:tcBorders>
              <w:top w:val="nil"/>
              <w:left w:val="single" w:sz="4" w:space="0" w:color="auto"/>
              <w:bottom w:val="nil"/>
              <w:right w:val="nil"/>
            </w:tcBorders>
            <w:shd w:val="clear" w:color="000000" w:fill="FFFFFF"/>
            <w:noWrap/>
            <w:vAlign w:val="bottom"/>
            <w:hideMark/>
          </w:tcPr>
          <w:p w14:paraId="5CA3545C"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w:t>
            </w:r>
          </w:p>
        </w:tc>
      </w:tr>
      <w:tr w:rsidR="00C269AB" w:rsidRPr="00DE26B4" w14:paraId="304378BE"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699254D5"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TR8 </w:t>
            </w:r>
            <w:r>
              <w:rPr>
                <w:rFonts w:ascii="Times New Roman" w:eastAsia="Times New Roman" w:hAnsi="Times New Roman" w:cs="Times New Roman"/>
                <w:color w:val="000000"/>
                <w:sz w:val="20"/>
                <w:szCs w:val="20"/>
                <w:lang w:val="tr-TR" w:eastAsia="tr-TR"/>
              </w:rPr>
              <w:t>BATI KARADENİZ</w:t>
            </w:r>
            <w:r w:rsidRPr="00DE26B4">
              <w:rPr>
                <w:rFonts w:ascii="Times New Roman" w:eastAsia="Times New Roman" w:hAnsi="Times New Roman" w:cs="Times New Roman"/>
                <w:color w:val="000000"/>
                <w:sz w:val="20"/>
                <w:szCs w:val="20"/>
                <w:lang w:val="tr-TR" w:eastAsia="tr-TR"/>
              </w:rPr>
              <w:t xml:space="preserve"> </w:t>
            </w:r>
          </w:p>
        </w:tc>
        <w:tc>
          <w:tcPr>
            <w:tcW w:w="1069" w:type="dxa"/>
            <w:tcBorders>
              <w:top w:val="nil"/>
              <w:left w:val="single" w:sz="4" w:space="0" w:color="auto"/>
              <w:bottom w:val="nil"/>
              <w:right w:val="nil"/>
            </w:tcBorders>
            <w:shd w:val="clear" w:color="000000" w:fill="FFFFFF"/>
            <w:noWrap/>
            <w:vAlign w:val="bottom"/>
            <w:hideMark/>
          </w:tcPr>
          <w:p w14:paraId="2DCD550F"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390</w:t>
            </w:r>
          </w:p>
        </w:tc>
        <w:tc>
          <w:tcPr>
            <w:tcW w:w="822" w:type="dxa"/>
            <w:tcBorders>
              <w:top w:val="nil"/>
              <w:left w:val="single" w:sz="4" w:space="0" w:color="auto"/>
              <w:bottom w:val="nil"/>
              <w:right w:val="nil"/>
            </w:tcBorders>
            <w:shd w:val="clear" w:color="auto" w:fill="auto"/>
            <w:noWrap/>
            <w:vAlign w:val="bottom"/>
            <w:hideMark/>
          </w:tcPr>
          <w:p w14:paraId="3944F20C"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393</w:t>
            </w:r>
          </w:p>
        </w:tc>
        <w:tc>
          <w:tcPr>
            <w:tcW w:w="1134" w:type="dxa"/>
            <w:tcBorders>
              <w:top w:val="nil"/>
              <w:left w:val="single" w:sz="4" w:space="0" w:color="auto"/>
              <w:bottom w:val="nil"/>
              <w:right w:val="nil"/>
            </w:tcBorders>
            <w:shd w:val="clear" w:color="000000" w:fill="FFFFFF"/>
            <w:noWrap/>
            <w:vAlign w:val="bottom"/>
            <w:hideMark/>
          </w:tcPr>
          <w:p w14:paraId="250688C8"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w:t>
            </w:r>
          </w:p>
        </w:tc>
        <w:tc>
          <w:tcPr>
            <w:tcW w:w="872" w:type="dxa"/>
            <w:tcBorders>
              <w:top w:val="nil"/>
              <w:left w:val="single" w:sz="4" w:space="0" w:color="auto"/>
              <w:bottom w:val="nil"/>
              <w:right w:val="nil"/>
            </w:tcBorders>
            <w:shd w:val="clear" w:color="000000" w:fill="FFFFFF"/>
            <w:noWrap/>
            <w:vAlign w:val="bottom"/>
            <w:hideMark/>
          </w:tcPr>
          <w:p w14:paraId="06BA3302"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w:t>
            </w:r>
          </w:p>
        </w:tc>
      </w:tr>
      <w:tr w:rsidR="00C269AB" w:rsidRPr="00DE26B4" w14:paraId="23AA5E42"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277BE086"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TR9 </w:t>
            </w:r>
            <w:r>
              <w:rPr>
                <w:rFonts w:ascii="Times New Roman" w:eastAsia="Times New Roman" w:hAnsi="Times New Roman" w:cs="Times New Roman"/>
                <w:color w:val="000000"/>
                <w:sz w:val="20"/>
                <w:szCs w:val="20"/>
                <w:lang w:val="tr-TR" w:eastAsia="tr-TR"/>
              </w:rPr>
              <w:t>DOĞU KARADENİZ</w:t>
            </w:r>
            <w:r w:rsidRPr="00DE26B4">
              <w:rPr>
                <w:rFonts w:ascii="Times New Roman" w:eastAsia="Times New Roman" w:hAnsi="Times New Roman" w:cs="Times New Roman"/>
                <w:color w:val="000000"/>
                <w:sz w:val="20"/>
                <w:szCs w:val="20"/>
                <w:lang w:val="tr-TR" w:eastAsia="tr-TR"/>
              </w:rPr>
              <w:t xml:space="preserve"> </w:t>
            </w:r>
          </w:p>
        </w:tc>
        <w:tc>
          <w:tcPr>
            <w:tcW w:w="1069" w:type="dxa"/>
            <w:tcBorders>
              <w:top w:val="nil"/>
              <w:left w:val="single" w:sz="4" w:space="0" w:color="auto"/>
              <w:bottom w:val="nil"/>
              <w:right w:val="nil"/>
            </w:tcBorders>
            <w:shd w:val="clear" w:color="000000" w:fill="FFFFFF"/>
            <w:noWrap/>
            <w:vAlign w:val="bottom"/>
            <w:hideMark/>
          </w:tcPr>
          <w:p w14:paraId="566143CE"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400</w:t>
            </w:r>
          </w:p>
        </w:tc>
        <w:tc>
          <w:tcPr>
            <w:tcW w:w="822" w:type="dxa"/>
            <w:tcBorders>
              <w:top w:val="nil"/>
              <w:left w:val="single" w:sz="4" w:space="0" w:color="auto"/>
              <w:bottom w:val="nil"/>
              <w:right w:val="nil"/>
            </w:tcBorders>
            <w:shd w:val="clear" w:color="auto" w:fill="auto"/>
            <w:noWrap/>
            <w:vAlign w:val="bottom"/>
            <w:hideMark/>
          </w:tcPr>
          <w:p w14:paraId="6C73087B"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414</w:t>
            </w:r>
          </w:p>
        </w:tc>
        <w:tc>
          <w:tcPr>
            <w:tcW w:w="1134" w:type="dxa"/>
            <w:tcBorders>
              <w:top w:val="nil"/>
              <w:left w:val="single" w:sz="4" w:space="0" w:color="auto"/>
              <w:bottom w:val="nil"/>
              <w:right w:val="nil"/>
            </w:tcBorders>
            <w:shd w:val="clear" w:color="000000" w:fill="FFFFFF"/>
            <w:noWrap/>
            <w:vAlign w:val="bottom"/>
            <w:hideMark/>
          </w:tcPr>
          <w:p w14:paraId="14193DF0"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w:t>
            </w:r>
          </w:p>
        </w:tc>
        <w:tc>
          <w:tcPr>
            <w:tcW w:w="872" w:type="dxa"/>
            <w:tcBorders>
              <w:top w:val="nil"/>
              <w:left w:val="single" w:sz="4" w:space="0" w:color="auto"/>
              <w:bottom w:val="nil"/>
              <w:right w:val="nil"/>
            </w:tcBorders>
            <w:shd w:val="clear" w:color="000000" w:fill="FFFFFF"/>
            <w:noWrap/>
            <w:vAlign w:val="bottom"/>
            <w:hideMark/>
          </w:tcPr>
          <w:p w14:paraId="2769DF5B"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w:t>
            </w:r>
          </w:p>
        </w:tc>
      </w:tr>
      <w:tr w:rsidR="00C269AB" w:rsidRPr="00DE26B4" w14:paraId="0A7D605C" w14:textId="77777777" w:rsidTr="00573FA3">
        <w:trPr>
          <w:trHeight w:hRule="exact" w:val="311"/>
        </w:trPr>
        <w:tc>
          <w:tcPr>
            <w:tcW w:w="3242" w:type="dxa"/>
            <w:tcBorders>
              <w:top w:val="nil"/>
              <w:left w:val="nil"/>
              <w:bottom w:val="nil"/>
              <w:right w:val="nil"/>
            </w:tcBorders>
            <w:shd w:val="clear" w:color="000000" w:fill="FFFFFF"/>
            <w:noWrap/>
            <w:vAlign w:val="bottom"/>
            <w:hideMark/>
          </w:tcPr>
          <w:p w14:paraId="59EEC64B"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TRA </w:t>
            </w:r>
            <w:r>
              <w:rPr>
                <w:rFonts w:ascii="Times New Roman" w:eastAsia="Times New Roman" w:hAnsi="Times New Roman" w:cs="Times New Roman"/>
                <w:color w:val="000000"/>
                <w:sz w:val="20"/>
                <w:szCs w:val="20"/>
                <w:lang w:val="tr-TR" w:eastAsia="tr-TR"/>
              </w:rPr>
              <w:t>KUZEYDOĞU ANADOLU</w:t>
            </w:r>
            <w:r w:rsidRPr="00DE26B4">
              <w:rPr>
                <w:rFonts w:ascii="Times New Roman" w:eastAsia="Times New Roman" w:hAnsi="Times New Roman" w:cs="Times New Roman"/>
                <w:color w:val="000000"/>
                <w:sz w:val="20"/>
                <w:szCs w:val="20"/>
                <w:lang w:val="tr-TR" w:eastAsia="tr-TR"/>
              </w:rPr>
              <w:t xml:space="preserve"> </w:t>
            </w:r>
          </w:p>
        </w:tc>
        <w:tc>
          <w:tcPr>
            <w:tcW w:w="1069" w:type="dxa"/>
            <w:tcBorders>
              <w:top w:val="nil"/>
              <w:left w:val="single" w:sz="4" w:space="0" w:color="auto"/>
              <w:bottom w:val="nil"/>
              <w:right w:val="nil"/>
            </w:tcBorders>
            <w:shd w:val="clear" w:color="000000" w:fill="FFFFFF"/>
            <w:noWrap/>
            <w:vAlign w:val="bottom"/>
            <w:hideMark/>
          </w:tcPr>
          <w:p w14:paraId="383A0D8E"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310</w:t>
            </w:r>
          </w:p>
        </w:tc>
        <w:tc>
          <w:tcPr>
            <w:tcW w:w="822" w:type="dxa"/>
            <w:tcBorders>
              <w:top w:val="nil"/>
              <w:left w:val="single" w:sz="4" w:space="0" w:color="auto"/>
              <w:bottom w:val="nil"/>
              <w:right w:val="nil"/>
            </w:tcBorders>
            <w:shd w:val="clear" w:color="auto" w:fill="auto"/>
            <w:noWrap/>
            <w:vAlign w:val="bottom"/>
            <w:hideMark/>
          </w:tcPr>
          <w:p w14:paraId="2626C00D"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312</w:t>
            </w:r>
          </w:p>
        </w:tc>
        <w:tc>
          <w:tcPr>
            <w:tcW w:w="1134" w:type="dxa"/>
            <w:tcBorders>
              <w:top w:val="nil"/>
              <w:left w:val="single" w:sz="4" w:space="0" w:color="auto"/>
              <w:bottom w:val="nil"/>
              <w:right w:val="nil"/>
            </w:tcBorders>
            <w:shd w:val="clear" w:color="000000" w:fill="FFFFFF"/>
            <w:noWrap/>
            <w:vAlign w:val="bottom"/>
            <w:hideMark/>
          </w:tcPr>
          <w:p w14:paraId="37A286CB"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w:t>
            </w:r>
          </w:p>
        </w:tc>
        <w:tc>
          <w:tcPr>
            <w:tcW w:w="872" w:type="dxa"/>
            <w:tcBorders>
              <w:top w:val="nil"/>
              <w:left w:val="single" w:sz="4" w:space="0" w:color="auto"/>
              <w:bottom w:val="nil"/>
              <w:right w:val="nil"/>
            </w:tcBorders>
            <w:shd w:val="clear" w:color="000000" w:fill="FFFFFF"/>
            <w:noWrap/>
            <w:vAlign w:val="bottom"/>
            <w:hideMark/>
          </w:tcPr>
          <w:p w14:paraId="7119EBF1"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19</w:t>
            </w:r>
          </w:p>
        </w:tc>
      </w:tr>
      <w:tr w:rsidR="00C269AB" w:rsidRPr="00DE26B4" w14:paraId="0BFD8CA2" w14:textId="77777777" w:rsidTr="00573FA3">
        <w:trPr>
          <w:trHeight w:hRule="exact" w:val="312"/>
        </w:trPr>
        <w:tc>
          <w:tcPr>
            <w:tcW w:w="3242" w:type="dxa"/>
            <w:tcBorders>
              <w:top w:val="nil"/>
              <w:left w:val="nil"/>
              <w:bottom w:val="nil"/>
              <w:right w:val="nil"/>
            </w:tcBorders>
            <w:shd w:val="clear" w:color="000000" w:fill="FFFFFF"/>
            <w:noWrap/>
            <w:vAlign w:val="bottom"/>
            <w:hideMark/>
          </w:tcPr>
          <w:p w14:paraId="06E65ACE"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TRB</w:t>
            </w:r>
            <w:r>
              <w:rPr>
                <w:rFonts w:ascii="Times New Roman" w:eastAsia="Times New Roman" w:hAnsi="Times New Roman" w:cs="Times New Roman"/>
                <w:color w:val="000000"/>
                <w:sz w:val="20"/>
                <w:szCs w:val="20"/>
                <w:lang w:val="tr-TR" w:eastAsia="tr-TR"/>
              </w:rPr>
              <w:t xml:space="preserve"> ORTADOĞU ANADOLU</w:t>
            </w:r>
          </w:p>
        </w:tc>
        <w:tc>
          <w:tcPr>
            <w:tcW w:w="1069" w:type="dxa"/>
            <w:tcBorders>
              <w:top w:val="nil"/>
              <w:left w:val="single" w:sz="4" w:space="0" w:color="auto"/>
              <w:bottom w:val="nil"/>
              <w:right w:val="nil"/>
            </w:tcBorders>
            <w:shd w:val="clear" w:color="000000" w:fill="FFFFFF"/>
            <w:noWrap/>
            <w:vAlign w:val="bottom"/>
            <w:hideMark/>
          </w:tcPr>
          <w:p w14:paraId="4E3638D9"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420</w:t>
            </w:r>
          </w:p>
        </w:tc>
        <w:tc>
          <w:tcPr>
            <w:tcW w:w="822" w:type="dxa"/>
            <w:tcBorders>
              <w:top w:val="nil"/>
              <w:left w:val="single" w:sz="4" w:space="0" w:color="auto"/>
              <w:bottom w:val="nil"/>
              <w:right w:val="nil"/>
            </w:tcBorders>
            <w:shd w:val="clear" w:color="auto" w:fill="auto"/>
            <w:noWrap/>
            <w:vAlign w:val="bottom"/>
            <w:hideMark/>
          </w:tcPr>
          <w:p w14:paraId="112FB686"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428</w:t>
            </w:r>
          </w:p>
        </w:tc>
        <w:tc>
          <w:tcPr>
            <w:tcW w:w="1134" w:type="dxa"/>
            <w:tcBorders>
              <w:top w:val="nil"/>
              <w:left w:val="single" w:sz="4" w:space="0" w:color="auto"/>
              <w:bottom w:val="nil"/>
              <w:right w:val="nil"/>
            </w:tcBorders>
            <w:shd w:val="clear" w:color="000000" w:fill="FFFFFF"/>
            <w:noWrap/>
            <w:vAlign w:val="bottom"/>
            <w:hideMark/>
          </w:tcPr>
          <w:p w14:paraId="6E79F66A"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w:t>
            </w:r>
          </w:p>
        </w:tc>
        <w:tc>
          <w:tcPr>
            <w:tcW w:w="872" w:type="dxa"/>
            <w:tcBorders>
              <w:top w:val="nil"/>
              <w:left w:val="single" w:sz="4" w:space="0" w:color="auto"/>
              <w:bottom w:val="nil"/>
              <w:right w:val="nil"/>
            </w:tcBorders>
            <w:shd w:val="clear" w:color="000000" w:fill="FFFFFF"/>
            <w:noWrap/>
            <w:vAlign w:val="bottom"/>
            <w:hideMark/>
          </w:tcPr>
          <w:p w14:paraId="57EF2223"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w:t>
            </w:r>
          </w:p>
        </w:tc>
      </w:tr>
      <w:tr w:rsidR="00C269AB" w:rsidRPr="00DE26B4" w14:paraId="44144629" w14:textId="77777777" w:rsidTr="00573FA3">
        <w:trPr>
          <w:trHeight w:hRule="exact" w:val="311"/>
        </w:trPr>
        <w:tc>
          <w:tcPr>
            <w:tcW w:w="3242" w:type="dxa"/>
            <w:tcBorders>
              <w:top w:val="nil"/>
              <w:left w:val="nil"/>
              <w:bottom w:val="double" w:sz="6" w:space="0" w:color="auto"/>
              <w:right w:val="nil"/>
            </w:tcBorders>
            <w:shd w:val="clear" w:color="000000" w:fill="FFFFFF"/>
            <w:noWrap/>
            <w:vAlign w:val="bottom"/>
            <w:hideMark/>
          </w:tcPr>
          <w:p w14:paraId="1908D641"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TRC </w:t>
            </w:r>
            <w:r>
              <w:rPr>
                <w:rFonts w:ascii="Times New Roman" w:eastAsia="Times New Roman" w:hAnsi="Times New Roman" w:cs="Times New Roman"/>
                <w:color w:val="000000"/>
                <w:sz w:val="20"/>
                <w:szCs w:val="20"/>
                <w:lang w:val="tr-TR" w:eastAsia="tr-TR"/>
              </w:rPr>
              <w:t>GÜNEYDOĞU ANADOLU</w:t>
            </w:r>
          </w:p>
        </w:tc>
        <w:tc>
          <w:tcPr>
            <w:tcW w:w="1069" w:type="dxa"/>
            <w:tcBorders>
              <w:top w:val="nil"/>
              <w:left w:val="single" w:sz="4" w:space="0" w:color="auto"/>
              <w:bottom w:val="double" w:sz="6" w:space="0" w:color="auto"/>
              <w:right w:val="nil"/>
            </w:tcBorders>
            <w:shd w:val="clear" w:color="000000" w:fill="FFFFFF"/>
            <w:noWrap/>
            <w:vAlign w:val="bottom"/>
            <w:hideMark/>
          </w:tcPr>
          <w:p w14:paraId="03104652"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460</w:t>
            </w:r>
          </w:p>
        </w:tc>
        <w:tc>
          <w:tcPr>
            <w:tcW w:w="822" w:type="dxa"/>
            <w:tcBorders>
              <w:top w:val="nil"/>
              <w:left w:val="single" w:sz="4" w:space="0" w:color="auto"/>
              <w:bottom w:val="double" w:sz="6" w:space="0" w:color="auto"/>
              <w:right w:val="nil"/>
            </w:tcBorders>
            <w:shd w:val="clear" w:color="auto" w:fill="auto"/>
            <w:noWrap/>
            <w:vAlign w:val="bottom"/>
            <w:hideMark/>
          </w:tcPr>
          <w:p w14:paraId="22666EF0"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461</w:t>
            </w:r>
          </w:p>
        </w:tc>
        <w:tc>
          <w:tcPr>
            <w:tcW w:w="1134" w:type="dxa"/>
            <w:tcBorders>
              <w:top w:val="nil"/>
              <w:left w:val="single" w:sz="4" w:space="0" w:color="auto"/>
              <w:bottom w:val="double" w:sz="6" w:space="0" w:color="auto"/>
              <w:right w:val="nil"/>
            </w:tcBorders>
            <w:shd w:val="clear" w:color="000000" w:fill="FFFFFF"/>
            <w:noWrap/>
            <w:vAlign w:val="bottom"/>
            <w:hideMark/>
          </w:tcPr>
          <w:p w14:paraId="4EBABB0A"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w:t>
            </w:r>
          </w:p>
        </w:tc>
        <w:tc>
          <w:tcPr>
            <w:tcW w:w="872" w:type="dxa"/>
            <w:tcBorders>
              <w:top w:val="nil"/>
              <w:left w:val="single" w:sz="4" w:space="0" w:color="auto"/>
              <w:bottom w:val="double" w:sz="6" w:space="0" w:color="auto"/>
              <w:right w:val="nil"/>
            </w:tcBorders>
            <w:shd w:val="clear" w:color="000000" w:fill="FFFFFF"/>
            <w:noWrap/>
            <w:vAlign w:val="bottom"/>
            <w:hideMark/>
          </w:tcPr>
          <w:p w14:paraId="6CA654E8"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38</w:t>
            </w:r>
          </w:p>
        </w:tc>
      </w:tr>
      <w:tr w:rsidR="00C269AB" w:rsidRPr="00DE26B4" w14:paraId="5D9B97A4" w14:textId="77777777" w:rsidTr="00573FA3">
        <w:trPr>
          <w:trHeight w:hRule="exact" w:val="311"/>
        </w:trPr>
        <w:tc>
          <w:tcPr>
            <w:tcW w:w="3242" w:type="dxa"/>
            <w:tcBorders>
              <w:top w:val="nil"/>
              <w:left w:val="nil"/>
              <w:bottom w:val="double" w:sz="6" w:space="0" w:color="auto"/>
              <w:right w:val="nil"/>
            </w:tcBorders>
            <w:shd w:val="clear" w:color="000000" w:fill="FFFFFF"/>
            <w:noWrap/>
            <w:vAlign w:val="bottom"/>
            <w:hideMark/>
          </w:tcPr>
          <w:p w14:paraId="58D472BA"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TOPLAM</w:t>
            </w:r>
          </w:p>
        </w:tc>
        <w:tc>
          <w:tcPr>
            <w:tcW w:w="1069" w:type="dxa"/>
            <w:tcBorders>
              <w:top w:val="nil"/>
              <w:left w:val="single" w:sz="4" w:space="0" w:color="auto"/>
              <w:bottom w:val="double" w:sz="6" w:space="0" w:color="auto"/>
              <w:right w:val="nil"/>
            </w:tcBorders>
            <w:shd w:val="clear" w:color="000000" w:fill="FFFFFF"/>
            <w:noWrap/>
            <w:vAlign w:val="bottom"/>
            <w:hideMark/>
          </w:tcPr>
          <w:p w14:paraId="69422F9F"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w:t>
            </w:r>
            <w:r>
              <w:rPr>
                <w:rFonts w:ascii="Times New Roman" w:eastAsia="Times New Roman" w:hAnsi="Times New Roman" w:cs="Times New Roman"/>
                <w:color w:val="000000"/>
                <w:sz w:val="20"/>
                <w:szCs w:val="20"/>
                <w:lang w:val="tr-TR" w:eastAsia="tr-TR"/>
              </w:rPr>
              <w:t>.</w:t>
            </w:r>
            <w:r w:rsidRPr="00DE26B4">
              <w:rPr>
                <w:rFonts w:ascii="Times New Roman" w:eastAsia="Times New Roman" w:hAnsi="Times New Roman" w:cs="Times New Roman"/>
                <w:color w:val="000000"/>
                <w:sz w:val="20"/>
                <w:szCs w:val="20"/>
                <w:lang w:val="tr-TR" w:eastAsia="tr-TR"/>
              </w:rPr>
              <w:t>800</w:t>
            </w:r>
          </w:p>
        </w:tc>
        <w:tc>
          <w:tcPr>
            <w:tcW w:w="822" w:type="dxa"/>
            <w:tcBorders>
              <w:top w:val="nil"/>
              <w:left w:val="single" w:sz="4" w:space="0" w:color="auto"/>
              <w:bottom w:val="double" w:sz="6" w:space="0" w:color="auto"/>
              <w:right w:val="nil"/>
            </w:tcBorders>
            <w:shd w:val="clear" w:color="auto" w:fill="auto"/>
            <w:noWrap/>
            <w:vAlign w:val="bottom"/>
            <w:hideMark/>
          </w:tcPr>
          <w:p w14:paraId="2B29CFBD"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w:t>
            </w:r>
            <w:r>
              <w:rPr>
                <w:rFonts w:ascii="Times New Roman" w:eastAsia="Times New Roman" w:hAnsi="Times New Roman" w:cs="Times New Roman"/>
                <w:color w:val="000000"/>
                <w:sz w:val="20"/>
                <w:szCs w:val="20"/>
                <w:lang w:val="tr-TR" w:eastAsia="tr-TR"/>
              </w:rPr>
              <w:t>.</w:t>
            </w:r>
            <w:r w:rsidRPr="00DE26B4">
              <w:rPr>
                <w:rFonts w:ascii="Times New Roman" w:eastAsia="Times New Roman" w:hAnsi="Times New Roman" w:cs="Times New Roman"/>
                <w:color w:val="000000"/>
                <w:sz w:val="20"/>
                <w:szCs w:val="20"/>
                <w:lang w:val="tr-TR" w:eastAsia="tr-TR"/>
              </w:rPr>
              <w:t>924</w:t>
            </w:r>
          </w:p>
        </w:tc>
        <w:tc>
          <w:tcPr>
            <w:tcW w:w="1134" w:type="dxa"/>
            <w:tcBorders>
              <w:top w:val="nil"/>
              <w:left w:val="single" w:sz="4" w:space="0" w:color="auto"/>
              <w:bottom w:val="double" w:sz="6" w:space="0" w:color="auto"/>
              <w:right w:val="nil"/>
            </w:tcBorders>
            <w:shd w:val="clear" w:color="000000" w:fill="FFFFFF"/>
            <w:noWrap/>
            <w:vAlign w:val="bottom"/>
            <w:hideMark/>
          </w:tcPr>
          <w:p w14:paraId="7E134B7D"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200</w:t>
            </w:r>
          </w:p>
        </w:tc>
        <w:tc>
          <w:tcPr>
            <w:tcW w:w="872" w:type="dxa"/>
            <w:tcBorders>
              <w:top w:val="nil"/>
              <w:left w:val="single" w:sz="4" w:space="0" w:color="auto"/>
              <w:bottom w:val="double" w:sz="6" w:space="0" w:color="auto"/>
              <w:right w:val="nil"/>
            </w:tcBorders>
            <w:shd w:val="clear" w:color="000000" w:fill="FFFFFF"/>
            <w:noWrap/>
            <w:vAlign w:val="bottom"/>
            <w:hideMark/>
          </w:tcPr>
          <w:p w14:paraId="454405B4" w14:textId="77777777" w:rsidR="00C269AB" w:rsidRPr="00DE26B4" w:rsidRDefault="00C269AB" w:rsidP="00573FA3">
            <w:pPr>
              <w:keepNext/>
              <w:keepLines/>
              <w:spacing w:after="0" w:line="24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228</w:t>
            </w:r>
          </w:p>
        </w:tc>
      </w:tr>
    </w:tbl>
    <w:p w14:paraId="5041DB61" w14:textId="4713741A" w:rsidR="004058F4" w:rsidRDefault="004058F4" w:rsidP="00F35788">
      <w:pPr>
        <w:spacing w:after="0" w:line="24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Not: Tablodaki sayılar, ürün başına görüşmeyi ifade etmektedir. Gerçek tekil katılımcı sayısı 4.612 olup bunların 312'si ikinci bir ürünle ilgili de bilgi vermiştir.</w:t>
      </w:r>
    </w:p>
    <w:p w14:paraId="5059E981" w14:textId="2BD03C9B" w:rsidR="00F35788" w:rsidRDefault="00F35788" w:rsidP="004058F4">
      <w:pPr>
        <w:spacing w:after="0" w:line="360" w:lineRule="auto"/>
        <w:jc w:val="both"/>
        <w:rPr>
          <w:rFonts w:ascii="Times New Roman" w:hAnsi="Times New Roman" w:cs="Times New Roman"/>
          <w:sz w:val="20"/>
          <w:szCs w:val="20"/>
          <w:lang w:val="tr-TR"/>
        </w:rPr>
      </w:pPr>
    </w:p>
    <w:p w14:paraId="6EB1C10D" w14:textId="77777777" w:rsidR="00AD0962" w:rsidRPr="00DE26B4" w:rsidRDefault="00AD0962" w:rsidP="004058F4">
      <w:pPr>
        <w:spacing w:after="0" w:line="360" w:lineRule="auto"/>
        <w:jc w:val="both"/>
        <w:rPr>
          <w:rFonts w:ascii="Times New Roman" w:hAnsi="Times New Roman" w:cs="Times New Roman"/>
          <w:sz w:val="20"/>
          <w:szCs w:val="20"/>
          <w:lang w:val="tr-TR"/>
        </w:rPr>
      </w:pPr>
    </w:p>
    <w:p w14:paraId="0D634C12" w14:textId="101A43EB" w:rsidR="004058F4" w:rsidRPr="00C900C5" w:rsidRDefault="004058F4" w:rsidP="004058F4">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 xml:space="preserve">Tablo II.3 Ürün ve katılımcı grubuna göre görüşmelerin dağılımı </w:t>
      </w:r>
    </w:p>
    <w:tbl>
      <w:tblPr>
        <w:tblW w:w="8557" w:type="dxa"/>
        <w:jc w:val="center"/>
        <w:tblLook w:val="04A0" w:firstRow="1" w:lastRow="0" w:firstColumn="1" w:lastColumn="0" w:noHBand="0" w:noVBand="1"/>
      </w:tblPr>
      <w:tblGrid>
        <w:gridCol w:w="1618"/>
        <w:gridCol w:w="691"/>
        <w:gridCol w:w="1036"/>
        <w:gridCol w:w="1405"/>
        <w:gridCol w:w="1405"/>
        <w:gridCol w:w="1710"/>
        <w:gridCol w:w="1170"/>
      </w:tblGrid>
      <w:tr w:rsidR="00C269AB" w:rsidRPr="00DE26B4" w14:paraId="0B19914F" w14:textId="77777777" w:rsidTr="00573FA3">
        <w:trPr>
          <w:trHeight w:val="315"/>
          <w:jc w:val="center"/>
        </w:trPr>
        <w:tc>
          <w:tcPr>
            <w:tcW w:w="1618" w:type="dxa"/>
            <w:tcBorders>
              <w:top w:val="single" w:sz="8" w:space="0" w:color="5B9BD5"/>
              <w:left w:val="single" w:sz="8" w:space="0" w:color="5B9BD5"/>
              <w:bottom w:val="single" w:sz="8" w:space="0" w:color="5B9BD5"/>
              <w:right w:val="nil"/>
            </w:tcBorders>
            <w:shd w:val="clear" w:color="000000" w:fill="5B9BD5"/>
            <w:noWrap/>
            <w:hideMark/>
          </w:tcPr>
          <w:p w14:paraId="1EFD1CE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691" w:type="dxa"/>
            <w:tcBorders>
              <w:top w:val="single" w:sz="8" w:space="0" w:color="5B9BD5"/>
              <w:left w:val="nil"/>
              <w:bottom w:val="single" w:sz="8" w:space="0" w:color="5B9BD5"/>
              <w:right w:val="nil"/>
            </w:tcBorders>
            <w:shd w:val="clear" w:color="000000" w:fill="5B9BD5"/>
            <w:noWrap/>
            <w:vAlign w:val="center"/>
            <w:hideMark/>
          </w:tcPr>
          <w:p w14:paraId="6F4B55B6" w14:textId="77777777" w:rsidR="00C269AB" w:rsidRPr="00DE26B4" w:rsidRDefault="00C269AB" w:rsidP="00573FA3">
            <w:pPr>
              <w:spacing w:after="0" w:line="360" w:lineRule="auto"/>
              <w:jc w:val="both"/>
              <w:rPr>
                <w:rFonts w:ascii="Times New Roman" w:eastAsia="Times New Roman" w:hAnsi="Times New Roman" w:cs="Times New Roman"/>
                <w:color w:val="FFFFFF"/>
                <w:sz w:val="20"/>
                <w:szCs w:val="20"/>
                <w:lang w:val="tr-TR"/>
              </w:rPr>
            </w:pPr>
            <w:r w:rsidRPr="00DE26B4">
              <w:rPr>
                <w:rFonts w:ascii="Times New Roman" w:eastAsia="Times New Roman" w:hAnsi="Times New Roman" w:cs="Times New Roman"/>
                <w:color w:val="FFFFFF"/>
                <w:sz w:val="20"/>
                <w:szCs w:val="20"/>
                <w:lang w:val="tr-TR"/>
              </w:rPr>
              <w:t>L</w:t>
            </w:r>
          </w:p>
        </w:tc>
        <w:tc>
          <w:tcPr>
            <w:tcW w:w="1036" w:type="dxa"/>
            <w:tcBorders>
              <w:top w:val="single" w:sz="8" w:space="0" w:color="5B9BD5"/>
              <w:left w:val="nil"/>
              <w:bottom w:val="single" w:sz="8" w:space="0" w:color="5B9BD5"/>
              <w:right w:val="nil"/>
            </w:tcBorders>
            <w:shd w:val="clear" w:color="000000" w:fill="5B9BD5"/>
            <w:noWrap/>
            <w:vAlign w:val="center"/>
            <w:hideMark/>
          </w:tcPr>
          <w:p w14:paraId="38241F01" w14:textId="77777777" w:rsidR="00C269AB" w:rsidRPr="00DE26B4" w:rsidRDefault="00C269AB" w:rsidP="00573FA3">
            <w:pPr>
              <w:spacing w:after="0" w:line="360" w:lineRule="auto"/>
              <w:jc w:val="both"/>
              <w:rPr>
                <w:rFonts w:ascii="Times New Roman" w:eastAsia="Times New Roman" w:hAnsi="Times New Roman" w:cs="Times New Roman"/>
                <w:color w:val="FFFFFF"/>
                <w:sz w:val="20"/>
                <w:szCs w:val="20"/>
                <w:lang w:val="tr-TR"/>
              </w:rPr>
            </w:pPr>
            <w:r w:rsidRPr="00DE26B4">
              <w:rPr>
                <w:rFonts w:ascii="Times New Roman" w:eastAsia="Times New Roman" w:hAnsi="Times New Roman" w:cs="Times New Roman"/>
                <w:color w:val="FFFFFF"/>
                <w:sz w:val="20"/>
                <w:szCs w:val="20"/>
                <w:lang w:val="tr-TR"/>
              </w:rPr>
              <w:t>S</w:t>
            </w:r>
          </w:p>
        </w:tc>
        <w:tc>
          <w:tcPr>
            <w:tcW w:w="927" w:type="dxa"/>
            <w:tcBorders>
              <w:top w:val="single" w:sz="8" w:space="0" w:color="5B9BD5"/>
              <w:left w:val="nil"/>
              <w:bottom w:val="single" w:sz="8" w:space="0" w:color="5B9BD5"/>
              <w:right w:val="nil"/>
            </w:tcBorders>
            <w:shd w:val="clear" w:color="000000" w:fill="5B9BD5"/>
            <w:noWrap/>
            <w:vAlign w:val="center"/>
            <w:hideMark/>
          </w:tcPr>
          <w:p w14:paraId="5CC634D1" w14:textId="77777777" w:rsidR="00C269AB" w:rsidRPr="00DE26B4" w:rsidRDefault="00C269AB" w:rsidP="00573FA3">
            <w:pPr>
              <w:spacing w:after="0" w:line="360" w:lineRule="auto"/>
              <w:jc w:val="both"/>
              <w:rPr>
                <w:rFonts w:ascii="Times New Roman" w:eastAsia="Times New Roman" w:hAnsi="Times New Roman" w:cs="Times New Roman"/>
                <w:color w:val="FFFFFF"/>
                <w:sz w:val="20"/>
                <w:szCs w:val="20"/>
                <w:lang w:val="tr-TR"/>
              </w:rPr>
            </w:pPr>
            <w:r>
              <w:rPr>
                <w:rFonts w:ascii="Times New Roman" w:eastAsia="Times New Roman" w:hAnsi="Times New Roman" w:cs="Times New Roman"/>
                <w:color w:val="FFFFFF"/>
                <w:sz w:val="20"/>
                <w:szCs w:val="20"/>
                <w:lang w:val="tr-TR"/>
              </w:rPr>
              <w:t>Perakendeciler</w:t>
            </w:r>
          </w:p>
        </w:tc>
        <w:tc>
          <w:tcPr>
            <w:tcW w:w="1405" w:type="dxa"/>
            <w:tcBorders>
              <w:top w:val="single" w:sz="8" w:space="0" w:color="5B9BD5"/>
              <w:left w:val="nil"/>
              <w:bottom w:val="single" w:sz="8" w:space="0" w:color="5B9BD5"/>
              <w:right w:val="nil"/>
            </w:tcBorders>
            <w:shd w:val="clear" w:color="000000" w:fill="5B9BD5"/>
            <w:noWrap/>
            <w:vAlign w:val="center"/>
            <w:hideMark/>
          </w:tcPr>
          <w:p w14:paraId="3AE50C65" w14:textId="77777777" w:rsidR="00C269AB" w:rsidRPr="00DE26B4" w:rsidRDefault="00C269AB" w:rsidP="00573FA3">
            <w:pPr>
              <w:spacing w:after="0" w:line="360" w:lineRule="auto"/>
              <w:jc w:val="both"/>
              <w:rPr>
                <w:rFonts w:ascii="Times New Roman" w:eastAsia="Times New Roman" w:hAnsi="Times New Roman" w:cs="Times New Roman"/>
                <w:color w:val="FFFFFF"/>
                <w:sz w:val="20"/>
                <w:szCs w:val="20"/>
                <w:lang w:val="tr-TR"/>
              </w:rPr>
            </w:pPr>
            <w:r>
              <w:rPr>
                <w:rFonts w:ascii="Times New Roman" w:eastAsia="Times New Roman" w:hAnsi="Times New Roman" w:cs="Times New Roman"/>
                <w:color w:val="FFFFFF"/>
                <w:sz w:val="20"/>
                <w:szCs w:val="20"/>
                <w:lang w:val="tr-TR"/>
              </w:rPr>
              <w:t>Kolluk Kuvveti Yetkilileri</w:t>
            </w:r>
          </w:p>
        </w:tc>
        <w:tc>
          <w:tcPr>
            <w:tcW w:w="1710" w:type="dxa"/>
            <w:tcBorders>
              <w:top w:val="single" w:sz="8" w:space="0" w:color="5B9BD5"/>
              <w:left w:val="nil"/>
              <w:bottom w:val="single" w:sz="8" w:space="0" w:color="5B9BD5"/>
              <w:right w:val="nil"/>
            </w:tcBorders>
            <w:shd w:val="clear" w:color="000000" w:fill="5B9BD5"/>
            <w:noWrap/>
            <w:vAlign w:val="center"/>
            <w:hideMark/>
          </w:tcPr>
          <w:p w14:paraId="001949B3" w14:textId="77777777" w:rsidR="00C269AB" w:rsidRPr="00DE26B4" w:rsidRDefault="00C269AB" w:rsidP="00573FA3">
            <w:pPr>
              <w:spacing w:after="0" w:line="360" w:lineRule="auto"/>
              <w:jc w:val="both"/>
              <w:rPr>
                <w:rFonts w:ascii="Times New Roman" w:eastAsia="Times New Roman" w:hAnsi="Times New Roman" w:cs="Times New Roman"/>
                <w:color w:val="FFFFFF"/>
                <w:sz w:val="20"/>
                <w:szCs w:val="20"/>
                <w:lang w:val="tr-TR"/>
              </w:rPr>
            </w:pPr>
            <w:r>
              <w:rPr>
                <w:rFonts w:ascii="Times New Roman" w:eastAsia="Times New Roman" w:hAnsi="Times New Roman" w:cs="Times New Roman"/>
                <w:color w:val="FFFFFF"/>
                <w:sz w:val="20"/>
                <w:szCs w:val="20"/>
                <w:lang w:val="tr-TR"/>
              </w:rPr>
              <w:t xml:space="preserve">Akademisyenler </w:t>
            </w:r>
            <w:proofErr w:type="gramStart"/>
            <w:r>
              <w:rPr>
                <w:rFonts w:ascii="Times New Roman" w:eastAsia="Times New Roman" w:hAnsi="Times New Roman" w:cs="Times New Roman"/>
                <w:color w:val="FFFFFF"/>
                <w:sz w:val="20"/>
                <w:szCs w:val="20"/>
                <w:lang w:val="tr-TR"/>
              </w:rPr>
              <w:t>Ve</w:t>
            </w:r>
            <w:proofErr w:type="gramEnd"/>
            <w:r>
              <w:rPr>
                <w:rFonts w:ascii="Times New Roman" w:eastAsia="Times New Roman" w:hAnsi="Times New Roman" w:cs="Times New Roman"/>
                <w:color w:val="FFFFFF"/>
                <w:sz w:val="20"/>
                <w:szCs w:val="20"/>
                <w:lang w:val="tr-TR"/>
              </w:rPr>
              <w:t xml:space="preserve"> Uzmanlar</w:t>
            </w:r>
          </w:p>
        </w:tc>
        <w:tc>
          <w:tcPr>
            <w:tcW w:w="1170" w:type="dxa"/>
            <w:tcBorders>
              <w:top w:val="single" w:sz="8" w:space="0" w:color="5B9BD5"/>
              <w:left w:val="nil"/>
              <w:bottom w:val="single" w:sz="8" w:space="0" w:color="5B9BD5"/>
              <w:right w:val="single" w:sz="8" w:space="0" w:color="5B9BD5"/>
            </w:tcBorders>
            <w:shd w:val="clear" w:color="000000" w:fill="5B9BD5"/>
            <w:noWrap/>
            <w:vAlign w:val="center"/>
            <w:hideMark/>
          </w:tcPr>
          <w:p w14:paraId="652D04AF" w14:textId="77777777" w:rsidR="00C269AB" w:rsidRPr="00DE26B4" w:rsidRDefault="00C269AB" w:rsidP="00573FA3">
            <w:pPr>
              <w:spacing w:after="0" w:line="360" w:lineRule="auto"/>
              <w:jc w:val="both"/>
              <w:rPr>
                <w:rFonts w:ascii="Times New Roman" w:eastAsia="Times New Roman" w:hAnsi="Times New Roman" w:cs="Times New Roman"/>
                <w:color w:val="FFFFFF"/>
                <w:sz w:val="20"/>
                <w:szCs w:val="20"/>
                <w:lang w:val="tr-TR"/>
              </w:rPr>
            </w:pPr>
            <w:r>
              <w:rPr>
                <w:rFonts w:ascii="Times New Roman" w:eastAsia="Times New Roman" w:hAnsi="Times New Roman" w:cs="Times New Roman"/>
                <w:color w:val="FFFFFF"/>
                <w:sz w:val="20"/>
                <w:szCs w:val="20"/>
                <w:lang w:val="tr-TR"/>
              </w:rPr>
              <w:t>Toplam</w:t>
            </w:r>
          </w:p>
        </w:tc>
      </w:tr>
      <w:tr w:rsidR="00C269AB" w:rsidRPr="00DE26B4" w14:paraId="12A60E51" w14:textId="77777777" w:rsidTr="00573FA3">
        <w:trPr>
          <w:trHeight w:val="315"/>
          <w:jc w:val="center"/>
        </w:trPr>
        <w:tc>
          <w:tcPr>
            <w:tcW w:w="1618" w:type="dxa"/>
            <w:tcBorders>
              <w:top w:val="nil"/>
              <w:left w:val="single" w:sz="8" w:space="0" w:color="9CC2E5"/>
              <w:bottom w:val="single" w:sz="8" w:space="0" w:color="9CC2E5"/>
              <w:right w:val="single" w:sz="8" w:space="0" w:color="9CC2E5"/>
            </w:tcBorders>
            <w:shd w:val="clear" w:color="000000" w:fill="DEEAF6"/>
            <w:noWrap/>
            <w:vAlign w:val="center"/>
            <w:hideMark/>
          </w:tcPr>
          <w:p w14:paraId="6EE83BB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Pr>
                <w:rFonts w:ascii="Times New Roman" w:eastAsia="Times New Roman" w:hAnsi="Times New Roman" w:cs="Times New Roman"/>
                <w:color w:val="000000"/>
                <w:sz w:val="20"/>
                <w:szCs w:val="20"/>
                <w:lang w:val="tr-TR"/>
              </w:rPr>
              <w:t>Tütün</w:t>
            </w:r>
          </w:p>
        </w:tc>
        <w:tc>
          <w:tcPr>
            <w:tcW w:w="691" w:type="dxa"/>
            <w:tcBorders>
              <w:top w:val="nil"/>
              <w:left w:val="nil"/>
              <w:bottom w:val="single" w:sz="8" w:space="0" w:color="9CC2E5"/>
              <w:right w:val="single" w:sz="8" w:space="0" w:color="9CC2E5"/>
            </w:tcBorders>
            <w:shd w:val="clear" w:color="000000" w:fill="DEEAF6"/>
            <w:noWrap/>
            <w:vAlign w:val="center"/>
            <w:hideMark/>
          </w:tcPr>
          <w:p w14:paraId="5E48E32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12</w:t>
            </w:r>
          </w:p>
        </w:tc>
        <w:tc>
          <w:tcPr>
            <w:tcW w:w="1036" w:type="dxa"/>
            <w:tcBorders>
              <w:top w:val="nil"/>
              <w:left w:val="nil"/>
              <w:bottom w:val="single" w:sz="8" w:space="0" w:color="9CC2E5"/>
              <w:right w:val="single" w:sz="8" w:space="0" w:color="9CC2E5"/>
            </w:tcBorders>
            <w:shd w:val="clear" w:color="000000" w:fill="DEEAF6"/>
            <w:noWrap/>
            <w:vAlign w:val="center"/>
            <w:hideMark/>
          </w:tcPr>
          <w:p w14:paraId="2D3E539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33</w:t>
            </w:r>
          </w:p>
        </w:tc>
        <w:tc>
          <w:tcPr>
            <w:tcW w:w="927" w:type="dxa"/>
            <w:tcBorders>
              <w:top w:val="nil"/>
              <w:left w:val="nil"/>
              <w:bottom w:val="single" w:sz="8" w:space="0" w:color="9CC2E5"/>
              <w:right w:val="single" w:sz="8" w:space="0" w:color="9CC2E5"/>
            </w:tcBorders>
            <w:shd w:val="clear" w:color="000000" w:fill="DEEAF6"/>
            <w:noWrap/>
            <w:vAlign w:val="center"/>
            <w:hideMark/>
          </w:tcPr>
          <w:p w14:paraId="4B1A73B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405" w:type="dxa"/>
            <w:tcBorders>
              <w:top w:val="nil"/>
              <w:left w:val="nil"/>
              <w:bottom w:val="single" w:sz="8" w:space="0" w:color="9CC2E5"/>
              <w:right w:val="single" w:sz="8" w:space="0" w:color="9CC2E5"/>
            </w:tcBorders>
            <w:shd w:val="clear" w:color="000000" w:fill="DEEAF6"/>
            <w:noWrap/>
            <w:hideMark/>
          </w:tcPr>
          <w:p w14:paraId="50D630D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710" w:type="dxa"/>
            <w:tcBorders>
              <w:top w:val="nil"/>
              <w:left w:val="nil"/>
              <w:bottom w:val="single" w:sz="8" w:space="0" w:color="9CC2E5"/>
              <w:right w:val="single" w:sz="8" w:space="0" w:color="9CC2E5"/>
            </w:tcBorders>
            <w:shd w:val="clear" w:color="000000" w:fill="DEEAF6"/>
            <w:noWrap/>
            <w:vAlign w:val="center"/>
            <w:hideMark/>
          </w:tcPr>
          <w:p w14:paraId="441C572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170" w:type="dxa"/>
            <w:tcBorders>
              <w:top w:val="nil"/>
              <w:left w:val="nil"/>
              <w:bottom w:val="single" w:sz="8" w:space="0" w:color="9CC2E5"/>
              <w:right w:val="single" w:sz="8" w:space="0" w:color="9CC2E5"/>
            </w:tcBorders>
            <w:shd w:val="clear" w:color="000000" w:fill="DEEAF6"/>
            <w:noWrap/>
            <w:vAlign w:val="center"/>
            <w:hideMark/>
          </w:tcPr>
          <w:p w14:paraId="0E489C6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45</w:t>
            </w:r>
          </w:p>
        </w:tc>
      </w:tr>
      <w:tr w:rsidR="00C269AB" w:rsidRPr="00DE26B4" w14:paraId="11D5C6AA" w14:textId="77777777" w:rsidTr="00573FA3">
        <w:trPr>
          <w:trHeight w:val="315"/>
          <w:jc w:val="center"/>
        </w:trPr>
        <w:tc>
          <w:tcPr>
            <w:tcW w:w="1618" w:type="dxa"/>
            <w:tcBorders>
              <w:top w:val="nil"/>
              <w:left w:val="single" w:sz="8" w:space="0" w:color="9CC2E5"/>
              <w:bottom w:val="single" w:sz="8" w:space="0" w:color="9CC2E5"/>
              <w:right w:val="single" w:sz="8" w:space="0" w:color="9CC2E5"/>
            </w:tcBorders>
            <w:shd w:val="clear" w:color="auto" w:fill="auto"/>
            <w:noWrap/>
            <w:vAlign w:val="center"/>
            <w:hideMark/>
          </w:tcPr>
          <w:p w14:paraId="077FF18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Pr>
                <w:rFonts w:ascii="Times New Roman" w:eastAsia="Times New Roman" w:hAnsi="Times New Roman" w:cs="Times New Roman"/>
                <w:color w:val="000000"/>
                <w:sz w:val="20"/>
                <w:szCs w:val="20"/>
                <w:lang w:val="tr-TR"/>
              </w:rPr>
              <w:t>Alkol</w:t>
            </w:r>
          </w:p>
        </w:tc>
        <w:tc>
          <w:tcPr>
            <w:tcW w:w="691" w:type="dxa"/>
            <w:tcBorders>
              <w:top w:val="nil"/>
              <w:left w:val="nil"/>
              <w:bottom w:val="single" w:sz="8" w:space="0" w:color="9CC2E5"/>
              <w:right w:val="single" w:sz="8" w:space="0" w:color="9CC2E5"/>
            </w:tcBorders>
            <w:shd w:val="clear" w:color="auto" w:fill="auto"/>
            <w:noWrap/>
            <w:vAlign w:val="center"/>
            <w:hideMark/>
          </w:tcPr>
          <w:p w14:paraId="5262639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11</w:t>
            </w:r>
          </w:p>
        </w:tc>
        <w:tc>
          <w:tcPr>
            <w:tcW w:w="1036" w:type="dxa"/>
            <w:tcBorders>
              <w:top w:val="nil"/>
              <w:left w:val="nil"/>
              <w:bottom w:val="single" w:sz="8" w:space="0" w:color="9CC2E5"/>
              <w:right w:val="single" w:sz="8" w:space="0" w:color="9CC2E5"/>
            </w:tcBorders>
            <w:shd w:val="clear" w:color="auto" w:fill="auto"/>
            <w:noWrap/>
            <w:vAlign w:val="center"/>
            <w:hideMark/>
          </w:tcPr>
          <w:p w14:paraId="2392BE7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20</w:t>
            </w:r>
          </w:p>
        </w:tc>
        <w:tc>
          <w:tcPr>
            <w:tcW w:w="927" w:type="dxa"/>
            <w:tcBorders>
              <w:top w:val="nil"/>
              <w:left w:val="nil"/>
              <w:bottom w:val="single" w:sz="8" w:space="0" w:color="9CC2E5"/>
              <w:right w:val="single" w:sz="8" w:space="0" w:color="9CC2E5"/>
            </w:tcBorders>
            <w:shd w:val="clear" w:color="auto" w:fill="auto"/>
            <w:noWrap/>
            <w:vAlign w:val="center"/>
            <w:hideMark/>
          </w:tcPr>
          <w:p w14:paraId="4FA1C0A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405" w:type="dxa"/>
            <w:tcBorders>
              <w:top w:val="nil"/>
              <w:left w:val="nil"/>
              <w:bottom w:val="single" w:sz="8" w:space="0" w:color="9CC2E5"/>
              <w:right w:val="single" w:sz="8" w:space="0" w:color="9CC2E5"/>
            </w:tcBorders>
            <w:shd w:val="clear" w:color="auto" w:fill="auto"/>
            <w:noWrap/>
            <w:hideMark/>
          </w:tcPr>
          <w:p w14:paraId="0B69D12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710" w:type="dxa"/>
            <w:tcBorders>
              <w:top w:val="nil"/>
              <w:left w:val="nil"/>
              <w:bottom w:val="single" w:sz="8" w:space="0" w:color="9CC2E5"/>
              <w:right w:val="single" w:sz="8" w:space="0" w:color="9CC2E5"/>
            </w:tcBorders>
            <w:shd w:val="clear" w:color="auto" w:fill="auto"/>
            <w:noWrap/>
            <w:hideMark/>
          </w:tcPr>
          <w:p w14:paraId="758A1F0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170" w:type="dxa"/>
            <w:tcBorders>
              <w:top w:val="nil"/>
              <w:left w:val="nil"/>
              <w:bottom w:val="single" w:sz="8" w:space="0" w:color="9CC2E5"/>
              <w:right w:val="single" w:sz="8" w:space="0" w:color="9CC2E5"/>
            </w:tcBorders>
            <w:shd w:val="clear" w:color="auto" w:fill="auto"/>
            <w:noWrap/>
            <w:vAlign w:val="center"/>
            <w:hideMark/>
          </w:tcPr>
          <w:p w14:paraId="4ED6646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31</w:t>
            </w:r>
          </w:p>
        </w:tc>
      </w:tr>
      <w:tr w:rsidR="00C269AB" w:rsidRPr="00DE26B4" w14:paraId="555A7DF3" w14:textId="77777777" w:rsidTr="00573FA3">
        <w:trPr>
          <w:trHeight w:val="315"/>
          <w:jc w:val="center"/>
        </w:trPr>
        <w:tc>
          <w:tcPr>
            <w:tcW w:w="1618" w:type="dxa"/>
            <w:tcBorders>
              <w:top w:val="nil"/>
              <w:left w:val="single" w:sz="8" w:space="0" w:color="9CC2E5"/>
              <w:bottom w:val="single" w:sz="8" w:space="0" w:color="9CC2E5"/>
              <w:right w:val="single" w:sz="8" w:space="0" w:color="9CC2E5"/>
            </w:tcBorders>
            <w:shd w:val="clear" w:color="000000" w:fill="DEEAF6"/>
            <w:noWrap/>
            <w:vAlign w:val="center"/>
            <w:hideMark/>
          </w:tcPr>
          <w:p w14:paraId="5133310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Pr>
                <w:rFonts w:ascii="Times New Roman" w:eastAsia="Times New Roman" w:hAnsi="Times New Roman" w:cs="Times New Roman"/>
                <w:color w:val="000000"/>
                <w:sz w:val="20"/>
                <w:szCs w:val="20"/>
                <w:lang w:val="tr-TR"/>
              </w:rPr>
              <w:t>Cep Telefonu</w:t>
            </w:r>
          </w:p>
        </w:tc>
        <w:tc>
          <w:tcPr>
            <w:tcW w:w="691" w:type="dxa"/>
            <w:tcBorders>
              <w:top w:val="nil"/>
              <w:left w:val="nil"/>
              <w:bottom w:val="single" w:sz="8" w:space="0" w:color="9CC2E5"/>
              <w:right w:val="single" w:sz="8" w:space="0" w:color="9CC2E5"/>
            </w:tcBorders>
            <w:shd w:val="clear" w:color="000000" w:fill="DEEAF6"/>
            <w:noWrap/>
            <w:vAlign w:val="center"/>
            <w:hideMark/>
          </w:tcPr>
          <w:p w14:paraId="33ED18D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13</w:t>
            </w:r>
          </w:p>
        </w:tc>
        <w:tc>
          <w:tcPr>
            <w:tcW w:w="1036" w:type="dxa"/>
            <w:tcBorders>
              <w:top w:val="nil"/>
              <w:left w:val="nil"/>
              <w:bottom w:val="single" w:sz="8" w:space="0" w:color="9CC2E5"/>
              <w:right w:val="single" w:sz="8" w:space="0" w:color="9CC2E5"/>
            </w:tcBorders>
            <w:shd w:val="clear" w:color="000000" w:fill="DEEAF6"/>
            <w:noWrap/>
            <w:vAlign w:val="center"/>
            <w:hideMark/>
          </w:tcPr>
          <w:p w14:paraId="29DE992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25</w:t>
            </w:r>
          </w:p>
        </w:tc>
        <w:tc>
          <w:tcPr>
            <w:tcW w:w="927" w:type="dxa"/>
            <w:tcBorders>
              <w:top w:val="nil"/>
              <w:left w:val="nil"/>
              <w:bottom w:val="single" w:sz="8" w:space="0" w:color="9CC2E5"/>
              <w:right w:val="single" w:sz="8" w:space="0" w:color="9CC2E5"/>
            </w:tcBorders>
            <w:shd w:val="clear" w:color="000000" w:fill="DEEAF6"/>
            <w:noWrap/>
            <w:vAlign w:val="center"/>
            <w:hideMark/>
          </w:tcPr>
          <w:p w14:paraId="5BA6CEC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405" w:type="dxa"/>
            <w:tcBorders>
              <w:top w:val="nil"/>
              <w:left w:val="nil"/>
              <w:bottom w:val="single" w:sz="8" w:space="0" w:color="9CC2E5"/>
              <w:right w:val="single" w:sz="8" w:space="0" w:color="9CC2E5"/>
            </w:tcBorders>
            <w:shd w:val="clear" w:color="000000" w:fill="DEEAF6"/>
            <w:noWrap/>
            <w:hideMark/>
          </w:tcPr>
          <w:p w14:paraId="29577F1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710" w:type="dxa"/>
            <w:tcBorders>
              <w:top w:val="nil"/>
              <w:left w:val="nil"/>
              <w:bottom w:val="single" w:sz="8" w:space="0" w:color="9CC2E5"/>
              <w:right w:val="single" w:sz="8" w:space="0" w:color="9CC2E5"/>
            </w:tcBorders>
            <w:shd w:val="clear" w:color="000000" w:fill="DEEAF6"/>
            <w:noWrap/>
            <w:hideMark/>
          </w:tcPr>
          <w:p w14:paraId="1CB2495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170" w:type="dxa"/>
            <w:tcBorders>
              <w:top w:val="nil"/>
              <w:left w:val="nil"/>
              <w:bottom w:val="single" w:sz="8" w:space="0" w:color="9CC2E5"/>
              <w:right w:val="single" w:sz="8" w:space="0" w:color="9CC2E5"/>
            </w:tcBorders>
            <w:shd w:val="clear" w:color="000000" w:fill="DEEAF6"/>
            <w:noWrap/>
            <w:vAlign w:val="center"/>
            <w:hideMark/>
          </w:tcPr>
          <w:p w14:paraId="7EB3DE0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38</w:t>
            </w:r>
          </w:p>
        </w:tc>
      </w:tr>
      <w:tr w:rsidR="00C269AB" w:rsidRPr="00DE26B4" w14:paraId="72DE6F2D" w14:textId="77777777" w:rsidTr="00573FA3">
        <w:trPr>
          <w:trHeight w:val="315"/>
          <w:jc w:val="center"/>
        </w:trPr>
        <w:tc>
          <w:tcPr>
            <w:tcW w:w="1618" w:type="dxa"/>
            <w:tcBorders>
              <w:top w:val="nil"/>
              <w:left w:val="single" w:sz="8" w:space="0" w:color="9CC2E5"/>
              <w:bottom w:val="single" w:sz="8" w:space="0" w:color="9CC2E5"/>
              <w:right w:val="single" w:sz="8" w:space="0" w:color="9CC2E5"/>
            </w:tcBorders>
            <w:shd w:val="clear" w:color="auto" w:fill="auto"/>
            <w:noWrap/>
            <w:vAlign w:val="center"/>
            <w:hideMark/>
          </w:tcPr>
          <w:p w14:paraId="0B9EBC6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Pr>
                <w:rFonts w:ascii="Times New Roman" w:eastAsia="Times New Roman" w:hAnsi="Times New Roman" w:cs="Times New Roman"/>
                <w:color w:val="000000"/>
                <w:sz w:val="20"/>
                <w:szCs w:val="20"/>
                <w:lang w:val="tr-TR"/>
              </w:rPr>
              <w:t>Akaryakıt</w:t>
            </w:r>
          </w:p>
        </w:tc>
        <w:tc>
          <w:tcPr>
            <w:tcW w:w="691" w:type="dxa"/>
            <w:tcBorders>
              <w:top w:val="nil"/>
              <w:left w:val="nil"/>
              <w:bottom w:val="single" w:sz="8" w:space="0" w:color="9CC2E5"/>
              <w:right w:val="single" w:sz="8" w:space="0" w:color="9CC2E5"/>
            </w:tcBorders>
            <w:shd w:val="clear" w:color="auto" w:fill="auto"/>
            <w:noWrap/>
            <w:vAlign w:val="center"/>
            <w:hideMark/>
          </w:tcPr>
          <w:p w14:paraId="63AE8F3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14</w:t>
            </w:r>
          </w:p>
        </w:tc>
        <w:tc>
          <w:tcPr>
            <w:tcW w:w="1036" w:type="dxa"/>
            <w:tcBorders>
              <w:top w:val="nil"/>
              <w:left w:val="nil"/>
              <w:bottom w:val="single" w:sz="8" w:space="0" w:color="9CC2E5"/>
              <w:right w:val="single" w:sz="8" w:space="0" w:color="9CC2E5"/>
            </w:tcBorders>
            <w:shd w:val="clear" w:color="auto" w:fill="auto"/>
            <w:noWrap/>
            <w:vAlign w:val="center"/>
            <w:hideMark/>
          </w:tcPr>
          <w:p w14:paraId="3AB8012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20</w:t>
            </w:r>
          </w:p>
        </w:tc>
        <w:tc>
          <w:tcPr>
            <w:tcW w:w="927" w:type="dxa"/>
            <w:tcBorders>
              <w:top w:val="nil"/>
              <w:left w:val="nil"/>
              <w:bottom w:val="single" w:sz="8" w:space="0" w:color="9CC2E5"/>
              <w:right w:val="single" w:sz="8" w:space="0" w:color="9CC2E5"/>
            </w:tcBorders>
            <w:shd w:val="clear" w:color="auto" w:fill="auto"/>
            <w:noWrap/>
            <w:vAlign w:val="center"/>
            <w:hideMark/>
          </w:tcPr>
          <w:p w14:paraId="400FF68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405" w:type="dxa"/>
            <w:tcBorders>
              <w:top w:val="nil"/>
              <w:left w:val="nil"/>
              <w:bottom w:val="single" w:sz="8" w:space="0" w:color="9CC2E5"/>
              <w:right w:val="single" w:sz="8" w:space="0" w:color="9CC2E5"/>
            </w:tcBorders>
            <w:shd w:val="clear" w:color="auto" w:fill="auto"/>
            <w:noWrap/>
            <w:hideMark/>
          </w:tcPr>
          <w:p w14:paraId="3F72557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710" w:type="dxa"/>
            <w:tcBorders>
              <w:top w:val="nil"/>
              <w:left w:val="nil"/>
              <w:bottom w:val="single" w:sz="8" w:space="0" w:color="9CC2E5"/>
              <w:right w:val="single" w:sz="8" w:space="0" w:color="9CC2E5"/>
            </w:tcBorders>
            <w:shd w:val="clear" w:color="auto" w:fill="auto"/>
            <w:noWrap/>
            <w:vAlign w:val="center"/>
            <w:hideMark/>
          </w:tcPr>
          <w:p w14:paraId="204592B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170" w:type="dxa"/>
            <w:tcBorders>
              <w:top w:val="nil"/>
              <w:left w:val="nil"/>
              <w:bottom w:val="single" w:sz="8" w:space="0" w:color="9CC2E5"/>
              <w:right w:val="single" w:sz="8" w:space="0" w:color="9CC2E5"/>
            </w:tcBorders>
            <w:shd w:val="clear" w:color="auto" w:fill="auto"/>
            <w:noWrap/>
            <w:vAlign w:val="center"/>
            <w:hideMark/>
          </w:tcPr>
          <w:p w14:paraId="28196FB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34</w:t>
            </w:r>
          </w:p>
        </w:tc>
      </w:tr>
      <w:tr w:rsidR="00C269AB" w:rsidRPr="00DE26B4" w14:paraId="60B66396" w14:textId="77777777" w:rsidTr="00573FA3">
        <w:trPr>
          <w:trHeight w:val="315"/>
          <w:jc w:val="center"/>
        </w:trPr>
        <w:tc>
          <w:tcPr>
            <w:tcW w:w="1618" w:type="dxa"/>
            <w:tcBorders>
              <w:top w:val="nil"/>
              <w:left w:val="single" w:sz="8" w:space="0" w:color="9CC2E5"/>
              <w:bottom w:val="single" w:sz="8" w:space="0" w:color="9CC2E5"/>
              <w:right w:val="single" w:sz="8" w:space="0" w:color="9CC2E5"/>
            </w:tcBorders>
            <w:shd w:val="clear" w:color="000000" w:fill="DEEAF6"/>
            <w:noWrap/>
            <w:vAlign w:val="center"/>
            <w:hideMark/>
          </w:tcPr>
          <w:p w14:paraId="5A5C130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Pr>
                <w:rFonts w:ascii="Times New Roman" w:eastAsia="Times New Roman" w:hAnsi="Times New Roman" w:cs="Times New Roman"/>
                <w:color w:val="000000"/>
                <w:sz w:val="20"/>
                <w:szCs w:val="20"/>
                <w:lang w:val="tr-TR"/>
              </w:rPr>
              <w:t>Tüm Ürünler</w:t>
            </w:r>
          </w:p>
        </w:tc>
        <w:tc>
          <w:tcPr>
            <w:tcW w:w="691" w:type="dxa"/>
            <w:tcBorders>
              <w:top w:val="nil"/>
              <w:left w:val="nil"/>
              <w:bottom w:val="single" w:sz="8" w:space="0" w:color="9CC2E5"/>
              <w:right w:val="single" w:sz="8" w:space="0" w:color="9CC2E5"/>
            </w:tcBorders>
            <w:shd w:val="clear" w:color="000000" w:fill="DEEAF6"/>
            <w:noWrap/>
            <w:hideMark/>
          </w:tcPr>
          <w:p w14:paraId="19539D6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1036" w:type="dxa"/>
            <w:tcBorders>
              <w:top w:val="nil"/>
              <w:left w:val="nil"/>
              <w:bottom w:val="single" w:sz="8" w:space="0" w:color="9CC2E5"/>
              <w:right w:val="single" w:sz="8" w:space="0" w:color="9CC2E5"/>
            </w:tcBorders>
            <w:shd w:val="clear" w:color="000000" w:fill="DEEAF6"/>
            <w:noWrap/>
            <w:hideMark/>
          </w:tcPr>
          <w:p w14:paraId="37C9934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w:t>
            </w:r>
          </w:p>
        </w:tc>
        <w:tc>
          <w:tcPr>
            <w:tcW w:w="927" w:type="dxa"/>
            <w:tcBorders>
              <w:top w:val="nil"/>
              <w:left w:val="nil"/>
              <w:bottom w:val="single" w:sz="8" w:space="0" w:color="9CC2E5"/>
              <w:right w:val="single" w:sz="8" w:space="0" w:color="9CC2E5"/>
            </w:tcBorders>
            <w:shd w:val="clear" w:color="000000" w:fill="DEEAF6"/>
            <w:noWrap/>
            <w:vAlign w:val="center"/>
            <w:hideMark/>
          </w:tcPr>
          <w:p w14:paraId="4B23694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29</w:t>
            </w:r>
          </w:p>
        </w:tc>
        <w:tc>
          <w:tcPr>
            <w:tcW w:w="1405" w:type="dxa"/>
            <w:tcBorders>
              <w:top w:val="nil"/>
              <w:left w:val="nil"/>
              <w:bottom w:val="single" w:sz="8" w:space="0" w:color="9CC2E5"/>
              <w:right w:val="single" w:sz="8" w:space="0" w:color="9CC2E5"/>
            </w:tcBorders>
            <w:shd w:val="clear" w:color="000000" w:fill="DEEAF6"/>
            <w:noWrap/>
            <w:vAlign w:val="center"/>
            <w:hideMark/>
          </w:tcPr>
          <w:p w14:paraId="288B816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16</w:t>
            </w:r>
          </w:p>
        </w:tc>
        <w:tc>
          <w:tcPr>
            <w:tcW w:w="1710" w:type="dxa"/>
            <w:tcBorders>
              <w:top w:val="nil"/>
              <w:left w:val="nil"/>
              <w:bottom w:val="single" w:sz="8" w:space="0" w:color="9CC2E5"/>
              <w:right w:val="single" w:sz="8" w:space="0" w:color="9CC2E5"/>
            </w:tcBorders>
            <w:shd w:val="clear" w:color="000000" w:fill="DEEAF6"/>
            <w:noWrap/>
            <w:vAlign w:val="center"/>
            <w:hideMark/>
          </w:tcPr>
          <w:p w14:paraId="0AEFD20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35</w:t>
            </w:r>
          </w:p>
        </w:tc>
        <w:tc>
          <w:tcPr>
            <w:tcW w:w="1170" w:type="dxa"/>
            <w:tcBorders>
              <w:top w:val="nil"/>
              <w:left w:val="nil"/>
              <w:bottom w:val="single" w:sz="8" w:space="0" w:color="9CC2E5"/>
              <w:right w:val="single" w:sz="8" w:space="0" w:color="9CC2E5"/>
            </w:tcBorders>
            <w:shd w:val="clear" w:color="000000" w:fill="DEEAF6"/>
            <w:noWrap/>
            <w:vAlign w:val="center"/>
            <w:hideMark/>
          </w:tcPr>
          <w:p w14:paraId="2D59950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80</w:t>
            </w:r>
          </w:p>
        </w:tc>
      </w:tr>
      <w:tr w:rsidR="00C269AB" w:rsidRPr="00DE26B4" w14:paraId="1533B6E1" w14:textId="77777777" w:rsidTr="00573FA3">
        <w:trPr>
          <w:trHeight w:val="315"/>
          <w:jc w:val="center"/>
        </w:trPr>
        <w:tc>
          <w:tcPr>
            <w:tcW w:w="1618" w:type="dxa"/>
            <w:tcBorders>
              <w:top w:val="nil"/>
              <w:left w:val="single" w:sz="8" w:space="0" w:color="9CC2E5"/>
              <w:bottom w:val="single" w:sz="8" w:space="0" w:color="9CC2E5"/>
              <w:right w:val="single" w:sz="8" w:space="0" w:color="9CC2E5"/>
            </w:tcBorders>
            <w:shd w:val="clear" w:color="auto" w:fill="auto"/>
            <w:noWrap/>
            <w:vAlign w:val="center"/>
            <w:hideMark/>
          </w:tcPr>
          <w:p w14:paraId="501766F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 xml:space="preserve"> </w:t>
            </w:r>
            <w:r>
              <w:rPr>
                <w:rFonts w:ascii="Times New Roman" w:eastAsia="Times New Roman" w:hAnsi="Times New Roman" w:cs="Times New Roman"/>
                <w:color w:val="000000"/>
                <w:sz w:val="20"/>
                <w:szCs w:val="20"/>
                <w:lang w:val="tr-TR"/>
              </w:rPr>
              <w:t>Toplam</w:t>
            </w:r>
          </w:p>
        </w:tc>
        <w:tc>
          <w:tcPr>
            <w:tcW w:w="691" w:type="dxa"/>
            <w:tcBorders>
              <w:top w:val="nil"/>
              <w:left w:val="nil"/>
              <w:bottom w:val="single" w:sz="8" w:space="0" w:color="9CC2E5"/>
              <w:right w:val="single" w:sz="8" w:space="0" w:color="9CC2E5"/>
            </w:tcBorders>
            <w:shd w:val="clear" w:color="auto" w:fill="auto"/>
            <w:noWrap/>
            <w:vAlign w:val="center"/>
            <w:hideMark/>
          </w:tcPr>
          <w:p w14:paraId="2CD67DD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50</w:t>
            </w:r>
          </w:p>
        </w:tc>
        <w:tc>
          <w:tcPr>
            <w:tcW w:w="1036" w:type="dxa"/>
            <w:tcBorders>
              <w:top w:val="nil"/>
              <w:left w:val="nil"/>
              <w:bottom w:val="single" w:sz="8" w:space="0" w:color="9CC2E5"/>
              <w:right w:val="single" w:sz="8" w:space="0" w:color="9CC2E5"/>
            </w:tcBorders>
            <w:shd w:val="clear" w:color="auto" w:fill="auto"/>
            <w:noWrap/>
            <w:vAlign w:val="center"/>
            <w:hideMark/>
          </w:tcPr>
          <w:p w14:paraId="3BA6154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98</w:t>
            </w:r>
          </w:p>
        </w:tc>
        <w:tc>
          <w:tcPr>
            <w:tcW w:w="927" w:type="dxa"/>
            <w:tcBorders>
              <w:top w:val="nil"/>
              <w:left w:val="nil"/>
              <w:bottom w:val="single" w:sz="8" w:space="0" w:color="9CC2E5"/>
              <w:right w:val="single" w:sz="8" w:space="0" w:color="9CC2E5"/>
            </w:tcBorders>
            <w:shd w:val="clear" w:color="auto" w:fill="auto"/>
            <w:noWrap/>
            <w:vAlign w:val="center"/>
            <w:hideMark/>
          </w:tcPr>
          <w:p w14:paraId="6D8AB71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29</w:t>
            </w:r>
          </w:p>
        </w:tc>
        <w:tc>
          <w:tcPr>
            <w:tcW w:w="1405" w:type="dxa"/>
            <w:tcBorders>
              <w:top w:val="nil"/>
              <w:left w:val="nil"/>
              <w:bottom w:val="single" w:sz="8" w:space="0" w:color="9CC2E5"/>
              <w:right w:val="single" w:sz="8" w:space="0" w:color="9CC2E5"/>
            </w:tcBorders>
            <w:shd w:val="clear" w:color="auto" w:fill="auto"/>
            <w:noWrap/>
            <w:vAlign w:val="center"/>
            <w:hideMark/>
          </w:tcPr>
          <w:p w14:paraId="7D9E714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16</w:t>
            </w:r>
          </w:p>
        </w:tc>
        <w:tc>
          <w:tcPr>
            <w:tcW w:w="1710" w:type="dxa"/>
            <w:tcBorders>
              <w:top w:val="nil"/>
              <w:left w:val="nil"/>
              <w:bottom w:val="single" w:sz="8" w:space="0" w:color="9CC2E5"/>
              <w:right w:val="single" w:sz="8" w:space="0" w:color="9CC2E5"/>
            </w:tcBorders>
            <w:shd w:val="clear" w:color="auto" w:fill="auto"/>
            <w:noWrap/>
            <w:vAlign w:val="center"/>
            <w:hideMark/>
          </w:tcPr>
          <w:p w14:paraId="426B8F2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35</w:t>
            </w:r>
          </w:p>
        </w:tc>
        <w:tc>
          <w:tcPr>
            <w:tcW w:w="1170" w:type="dxa"/>
            <w:tcBorders>
              <w:top w:val="nil"/>
              <w:left w:val="nil"/>
              <w:bottom w:val="single" w:sz="8" w:space="0" w:color="9CC2E5"/>
              <w:right w:val="single" w:sz="8" w:space="0" w:color="9CC2E5"/>
            </w:tcBorders>
            <w:shd w:val="clear" w:color="auto" w:fill="auto"/>
            <w:noWrap/>
            <w:vAlign w:val="center"/>
            <w:hideMark/>
          </w:tcPr>
          <w:p w14:paraId="33606C9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228</w:t>
            </w:r>
          </w:p>
        </w:tc>
      </w:tr>
    </w:tbl>
    <w:p w14:paraId="130FC4AD" w14:textId="5AAC36FB" w:rsidR="004058F4" w:rsidRPr="00DE26B4" w:rsidRDefault="00C900C5"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0"/>
          <w:szCs w:val="20"/>
          <w:lang w:val="tr-TR"/>
        </w:rPr>
        <w:t>Not: L yasal ürün kullanıcıları anlamına gelirken S kaçak ürün kullanıcıları anlamına gelmektedir.</w:t>
      </w:r>
    </w:p>
    <w:p w14:paraId="5EF8E841" w14:textId="77777777" w:rsidR="004058F4" w:rsidRPr="00DE26B4" w:rsidRDefault="004058F4" w:rsidP="004058F4">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Tablo II.4 Bölge başına yapılan derinlemesine görüşmelerin dağılımı</w:t>
      </w:r>
    </w:p>
    <w:tbl>
      <w:tblPr>
        <w:tblW w:w="9533" w:type="dxa"/>
        <w:jc w:val="center"/>
        <w:tblLook w:val="04A0" w:firstRow="1" w:lastRow="0" w:firstColumn="1" w:lastColumn="0" w:noHBand="0" w:noVBand="1"/>
      </w:tblPr>
      <w:tblGrid>
        <w:gridCol w:w="1366"/>
        <w:gridCol w:w="414"/>
        <w:gridCol w:w="416"/>
        <w:gridCol w:w="425"/>
        <w:gridCol w:w="425"/>
        <w:gridCol w:w="522"/>
        <w:gridCol w:w="521"/>
        <w:gridCol w:w="468"/>
        <w:gridCol w:w="468"/>
        <w:gridCol w:w="1286"/>
        <w:gridCol w:w="1050"/>
        <w:gridCol w:w="1396"/>
        <w:gridCol w:w="776"/>
      </w:tblGrid>
      <w:tr w:rsidR="00C269AB" w:rsidRPr="00DE26B4" w14:paraId="56489000" w14:textId="77777777" w:rsidTr="00573FA3">
        <w:trPr>
          <w:trHeight w:val="315"/>
          <w:jc w:val="center"/>
        </w:trPr>
        <w:tc>
          <w:tcPr>
            <w:tcW w:w="1366" w:type="dxa"/>
            <w:tcBorders>
              <w:top w:val="single" w:sz="8" w:space="0" w:color="5B9BD5"/>
              <w:left w:val="single" w:sz="8" w:space="0" w:color="5B9BD5"/>
              <w:bottom w:val="single" w:sz="8" w:space="0" w:color="5B9BD5"/>
              <w:right w:val="nil"/>
            </w:tcBorders>
            <w:shd w:val="clear" w:color="000000" w:fill="5B9BD5"/>
            <w:noWrap/>
            <w:vAlign w:val="center"/>
            <w:hideMark/>
          </w:tcPr>
          <w:p w14:paraId="4C0FBF1C" w14:textId="77777777" w:rsidR="00C269AB" w:rsidRPr="00DE26B4" w:rsidRDefault="00C269AB" w:rsidP="00573FA3">
            <w:pPr>
              <w:spacing w:after="0" w:line="360" w:lineRule="auto"/>
              <w:jc w:val="both"/>
              <w:rPr>
                <w:rFonts w:ascii="Times New Roman" w:eastAsia="Times New Roman" w:hAnsi="Times New Roman" w:cs="Times New Roman"/>
                <w:sz w:val="18"/>
                <w:szCs w:val="18"/>
                <w:lang w:val="tr-TR"/>
              </w:rPr>
            </w:pPr>
            <w:r>
              <w:rPr>
                <w:rFonts w:ascii="Times New Roman" w:eastAsia="Times New Roman" w:hAnsi="Times New Roman" w:cs="Times New Roman"/>
                <w:sz w:val="18"/>
                <w:szCs w:val="18"/>
                <w:lang w:val="tr-TR"/>
              </w:rPr>
              <w:t>Ürünler</w:t>
            </w:r>
          </w:p>
        </w:tc>
        <w:tc>
          <w:tcPr>
            <w:tcW w:w="830" w:type="dxa"/>
            <w:gridSpan w:val="2"/>
            <w:tcBorders>
              <w:top w:val="single" w:sz="8" w:space="0" w:color="5B9BD5"/>
              <w:left w:val="nil"/>
              <w:bottom w:val="single" w:sz="8" w:space="0" w:color="5B9BD5"/>
              <w:right w:val="nil"/>
            </w:tcBorders>
            <w:shd w:val="clear" w:color="000000" w:fill="C5E0B3"/>
            <w:noWrap/>
            <w:vAlign w:val="center"/>
            <w:hideMark/>
          </w:tcPr>
          <w:p w14:paraId="13236F3D" w14:textId="77777777" w:rsidR="00C269AB" w:rsidRPr="00DE26B4" w:rsidRDefault="00C269AB" w:rsidP="00573FA3">
            <w:pPr>
              <w:spacing w:after="0" w:line="360" w:lineRule="auto"/>
              <w:jc w:val="both"/>
              <w:rPr>
                <w:rFonts w:ascii="Times New Roman" w:eastAsia="Times New Roman" w:hAnsi="Times New Roman" w:cs="Times New Roman"/>
                <w:sz w:val="18"/>
                <w:szCs w:val="18"/>
                <w:lang w:val="tr-TR"/>
              </w:rPr>
            </w:pPr>
            <w:r>
              <w:rPr>
                <w:rFonts w:ascii="Times New Roman" w:eastAsia="Times New Roman" w:hAnsi="Times New Roman" w:cs="Times New Roman"/>
                <w:sz w:val="18"/>
                <w:szCs w:val="18"/>
                <w:lang w:val="tr-TR"/>
              </w:rPr>
              <w:t>Tütün</w:t>
            </w:r>
          </w:p>
        </w:tc>
        <w:tc>
          <w:tcPr>
            <w:tcW w:w="850" w:type="dxa"/>
            <w:gridSpan w:val="2"/>
            <w:tcBorders>
              <w:top w:val="single" w:sz="8" w:space="0" w:color="5B9BD5"/>
              <w:left w:val="nil"/>
              <w:bottom w:val="single" w:sz="8" w:space="0" w:color="5B9BD5"/>
              <w:right w:val="nil"/>
            </w:tcBorders>
            <w:shd w:val="clear" w:color="000000" w:fill="F4B083"/>
            <w:noWrap/>
            <w:vAlign w:val="center"/>
            <w:hideMark/>
          </w:tcPr>
          <w:p w14:paraId="516F375F" w14:textId="77777777" w:rsidR="00C269AB" w:rsidRPr="00DE26B4" w:rsidRDefault="00C269AB" w:rsidP="00573FA3">
            <w:pPr>
              <w:spacing w:after="0" w:line="360" w:lineRule="auto"/>
              <w:jc w:val="both"/>
              <w:rPr>
                <w:rFonts w:ascii="Times New Roman" w:eastAsia="Times New Roman" w:hAnsi="Times New Roman" w:cs="Times New Roman"/>
                <w:sz w:val="18"/>
                <w:szCs w:val="18"/>
                <w:lang w:val="tr-TR"/>
              </w:rPr>
            </w:pPr>
            <w:r>
              <w:rPr>
                <w:rFonts w:ascii="Times New Roman" w:eastAsia="Times New Roman" w:hAnsi="Times New Roman" w:cs="Times New Roman"/>
                <w:sz w:val="18"/>
                <w:szCs w:val="18"/>
                <w:lang w:val="tr-TR"/>
              </w:rPr>
              <w:t>Alkol</w:t>
            </w:r>
          </w:p>
        </w:tc>
        <w:tc>
          <w:tcPr>
            <w:tcW w:w="1043" w:type="dxa"/>
            <w:gridSpan w:val="2"/>
            <w:tcBorders>
              <w:top w:val="single" w:sz="8" w:space="0" w:color="5B9BD5"/>
              <w:left w:val="nil"/>
              <w:bottom w:val="single" w:sz="8" w:space="0" w:color="5B9BD5"/>
              <w:right w:val="nil"/>
            </w:tcBorders>
            <w:shd w:val="clear" w:color="000000" w:fill="D5DCE4"/>
            <w:noWrap/>
            <w:vAlign w:val="center"/>
            <w:hideMark/>
          </w:tcPr>
          <w:p w14:paraId="32AC2AE7" w14:textId="77777777" w:rsidR="00C269AB" w:rsidRPr="00DE26B4" w:rsidRDefault="00C269AB" w:rsidP="00573FA3">
            <w:pPr>
              <w:spacing w:after="0" w:line="240" w:lineRule="auto"/>
              <w:jc w:val="both"/>
              <w:rPr>
                <w:rFonts w:ascii="Times New Roman" w:eastAsia="Times New Roman" w:hAnsi="Times New Roman" w:cs="Times New Roman"/>
                <w:sz w:val="18"/>
                <w:szCs w:val="18"/>
                <w:lang w:val="tr-TR"/>
              </w:rPr>
            </w:pPr>
            <w:r>
              <w:rPr>
                <w:rFonts w:ascii="Times New Roman" w:eastAsia="Times New Roman" w:hAnsi="Times New Roman" w:cs="Times New Roman"/>
                <w:sz w:val="18"/>
                <w:szCs w:val="18"/>
                <w:lang w:val="tr-TR"/>
              </w:rPr>
              <w:t>Cep Telefonu</w:t>
            </w:r>
          </w:p>
        </w:tc>
        <w:tc>
          <w:tcPr>
            <w:tcW w:w="936" w:type="dxa"/>
            <w:gridSpan w:val="2"/>
            <w:tcBorders>
              <w:top w:val="single" w:sz="8" w:space="0" w:color="5B9BD5"/>
              <w:left w:val="nil"/>
              <w:bottom w:val="single" w:sz="8" w:space="0" w:color="5B9BD5"/>
              <w:right w:val="nil"/>
            </w:tcBorders>
            <w:shd w:val="clear" w:color="000000" w:fill="FFE599"/>
            <w:noWrap/>
            <w:vAlign w:val="center"/>
            <w:hideMark/>
          </w:tcPr>
          <w:p w14:paraId="11F6AF45" w14:textId="77777777" w:rsidR="00C269AB" w:rsidRPr="00DE26B4" w:rsidRDefault="00C269AB" w:rsidP="00573FA3">
            <w:pPr>
              <w:spacing w:after="0" w:line="360" w:lineRule="auto"/>
              <w:jc w:val="both"/>
              <w:rPr>
                <w:rFonts w:ascii="Times New Roman" w:eastAsia="Times New Roman" w:hAnsi="Times New Roman" w:cs="Times New Roman"/>
                <w:sz w:val="18"/>
                <w:szCs w:val="18"/>
                <w:lang w:val="tr-TR"/>
              </w:rPr>
            </w:pPr>
            <w:r>
              <w:rPr>
                <w:rFonts w:ascii="Times New Roman" w:eastAsia="Times New Roman" w:hAnsi="Times New Roman" w:cs="Times New Roman"/>
                <w:sz w:val="18"/>
                <w:szCs w:val="18"/>
                <w:lang w:val="tr-TR"/>
              </w:rPr>
              <w:t>Akaryakıt</w:t>
            </w:r>
          </w:p>
        </w:tc>
        <w:tc>
          <w:tcPr>
            <w:tcW w:w="3732" w:type="dxa"/>
            <w:gridSpan w:val="3"/>
            <w:tcBorders>
              <w:top w:val="single" w:sz="8" w:space="0" w:color="5B9BD5"/>
              <w:left w:val="nil"/>
              <w:bottom w:val="single" w:sz="8" w:space="0" w:color="5B9BD5"/>
              <w:right w:val="nil"/>
            </w:tcBorders>
            <w:shd w:val="clear" w:color="000000" w:fill="5B9BD5"/>
            <w:noWrap/>
            <w:vAlign w:val="center"/>
            <w:hideMark/>
          </w:tcPr>
          <w:p w14:paraId="3FAEAB41" w14:textId="77777777" w:rsidR="00C269AB" w:rsidRPr="00DE26B4" w:rsidRDefault="00C269AB" w:rsidP="00573FA3">
            <w:pPr>
              <w:spacing w:after="0" w:line="360" w:lineRule="auto"/>
              <w:jc w:val="both"/>
              <w:rPr>
                <w:rFonts w:ascii="Times New Roman" w:eastAsia="Times New Roman" w:hAnsi="Times New Roman" w:cs="Times New Roman"/>
                <w:sz w:val="18"/>
                <w:szCs w:val="18"/>
                <w:lang w:val="tr-TR"/>
              </w:rPr>
            </w:pPr>
            <w:r>
              <w:rPr>
                <w:rFonts w:ascii="Times New Roman" w:eastAsia="Times New Roman" w:hAnsi="Times New Roman" w:cs="Times New Roman"/>
                <w:sz w:val="18"/>
                <w:szCs w:val="18"/>
                <w:lang w:val="tr-TR"/>
              </w:rPr>
              <w:t>Tüm Ürünler</w:t>
            </w:r>
          </w:p>
        </w:tc>
        <w:tc>
          <w:tcPr>
            <w:tcW w:w="776" w:type="dxa"/>
            <w:tcBorders>
              <w:top w:val="single" w:sz="8" w:space="0" w:color="5B9BD5"/>
              <w:left w:val="nil"/>
              <w:bottom w:val="single" w:sz="8" w:space="0" w:color="5B9BD5"/>
              <w:right w:val="single" w:sz="8" w:space="0" w:color="5B9BD5"/>
            </w:tcBorders>
            <w:shd w:val="clear" w:color="000000" w:fill="5B9BD5"/>
            <w:noWrap/>
            <w:vAlign w:val="center"/>
            <w:hideMark/>
          </w:tcPr>
          <w:p w14:paraId="2AECB781" w14:textId="77777777" w:rsidR="00C269AB" w:rsidRPr="00DE26B4" w:rsidRDefault="00C269AB" w:rsidP="00573FA3">
            <w:pPr>
              <w:spacing w:after="0" w:line="360" w:lineRule="auto"/>
              <w:jc w:val="both"/>
              <w:rPr>
                <w:rFonts w:ascii="Times New Roman" w:eastAsia="Times New Roman" w:hAnsi="Times New Roman" w:cs="Times New Roman"/>
                <w:color w:val="FFFFFF"/>
                <w:sz w:val="18"/>
                <w:szCs w:val="18"/>
                <w:lang w:val="tr-TR"/>
              </w:rPr>
            </w:pPr>
          </w:p>
        </w:tc>
      </w:tr>
      <w:tr w:rsidR="00C269AB" w:rsidRPr="00DE26B4" w14:paraId="4C31045A"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000000" w:fill="DEEAF6"/>
            <w:noWrap/>
            <w:vAlign w:val="center"/>
            <w:hideMark/>
          </w:tcPr>
          <w:p w14:paraId="38C93C6C"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Pr>
                <w:rFonts w:ascii="Times New Roman" w:eastAsia="Times New Roman" w:hAnsi="Times New Roman" w:cs="Times New Roman"/>
                <w:color w:val="000000"/>
                <w:sz w:val="18"/>
                <w:szCs w:val="18"/>
                <w:lang w:val="tr-TR"/>
              </w:rPr>
              <w:t>Bölge</w:t>
            </w:r>
          </w:p>
        </w:tc>
        <w:tc>
          <w:tcPr>
            <w:tcW w:w="414" w:type="dxa"/>
            <w:tcBorders>
              <w:top w:val="nil"/>
              <w:left w:val="nil"/>
              <w:bottom w:val="single" w:sz="8" w:space="0" w:color="9CC2E5"/>
              <w:right w:val="single" w:sz="8" w:space="0" w:color="9CC2E5"/>
            </w:tcBorders>
            <w:shd w:val="clear" w:color="000000" w:fill="E2EFD9"/>
            <w:noWrap/>
            <w:vAlign w:val="center"/>
            <w:hideMark/>
          </w:tcPr>
          <w:p w14:paraId="1B1FCEB5"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L</w:t>
            </w:r>
          </w:p>
        </w:tc>
        <w:tc>
          <w:tcPr>
            <w:tcW w:w="416" w:type="dxa"/>
            <w:tcBorders>
              <w:top w:val="nil"/>
              <w:left w:val="nil"/>
              <w:bottom w:val="single" w:sz="8" w:space="0" w:color="9CC2E5"/>
              <w:right w:val="single" w:sz="8" w:space="0" w:color="9CC2E5"/>
            </w:tcBorders>
            <w:shd w:val="clear" w:color="000000" w:fill="C5E0B3"/>
            <w:noWrap/>
            <w:vAlign w:val="center"/>
            <w:hideMark/>
          </w:tcPr>
          <w:p w14:paraId="2E49B69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S</w:t>
            </w:r>
          </w:p>
        </w:tc>
        <w:tc>
          <w:tcPr>
            <w:tcW w:w="425" w:type="dxa"/>
            <w:tcBorders>
              <w:top w:val="nil"/>
              <w:left w:val="nil"/>
              <w:bottom w:val="single" w:sz="8" w:space="0" w:color="9CC2E5"/>
              <w:right w:val="single" w:sz="8" w:space="0" w:color="9CC2E5"/>
            </w:tcBorders>
            <w:shd w:val="clear" w:color="000000" w:fill="F7CAAC"/>
            <w:noWrap/>
            <w:vAlign w:val="center"/>
            <w:hideMark/>
          </w:tcPr>
          <w:p w14:paraId="5CEDB71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L</w:t>
            </w:r>
          </w:p>
        </w:tc>
        <w:tc>
          <w:tcPr>
            <w:tcW w:w="425" w:type="dxa"/>
            <w:tcBorders>
              <w:top w:val="nil"/>
              <w:left w:val="nil"/>
              <w:bottom w:val="single" w:sz="8" w:space="0" w:color="9CC2E5"/>
              <w:right w:val="single" w:sz="8" w:space="0" w:color="9CC2E5"/>
            </w:tcBorders>
            <w:shd w:val="clear" w:color="000000" w:fill="F4B083"/>
            <w:noWrap/>
            <w:vAlign w:val="center"/>
            <w:hideMark/>
          </w:tcPr>
          <w:p w14:paraId="26959BB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S</w:t>
            </w:r>
          </w:p>
        </w:tc>
        <w:tc>
          <w:tcPr>
            <w:tcW w:w="522" w:type="dxa"/>
            <w:tcBorders>
              <w:top w:val="nil"/>
              <w:left w:val="nil"/>
              <w:bottom w:val="single" w:sz="8" w:space="0" w:color="9CC2E5"/>
              <w:right w:val="single" w:sz="8" w:space="0" w:color="9CC2E5"/>
            </w:tcBorders>
            <w:shd w:val="clear" w:color="000000" w:fill="DEEAF6"/>
            <w:noWrap/>
            <w:vAlign w:val="center"/>
            <w:hideMark/>
          </w:tcPr>
          <w:p w14:paraId="548465D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L</w:t>
            </w:r>
          </w:p>
        </w:tc>
        <w:tc>
          <w:tcPr>
            <w:tcW w:w="521" w:type="dxa"/>
            <w:tcBorders>
              <w:top w:val="nil"/>
              <w:left w:val="nil"/>
              <w:bottom w:val="single" w:sz="8" w:space="0" w:color="9CC2E5"/>
              <w:right w:val="single" w:sz="8" w:space="0" w:color="9CC2E5"/>
            </w:tcBorders>
            <w:shd w:val="clear" w:color="000000" w:fill="D5DCE4"/>
            <w:noWrap/>
            <w:vAlign w:val="center"/>
            <w:hideMark/>
          </w:tcPr>
          <w:p w14:paraId="7643F48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S</w:t>
            </w:r>
          </w:p>
        </w:tc>
        <w:tc>
          <w:tcPr>
            <w:tcW w:w="468" w:type="dxa"/>
            <w:tcBorders>
              <w:top w:val="nil"/>
              <w:left w:val="nil"/>
              <w:bottom w:val="single" w:sz="8" w:space="0" w:color="9CC2E5"/>
              <w:right w:val="single" w:sz="8" w:space="0" w:color="9CC2E5"/>
            </w:tcBorders>
            <w:shd w:val="clear" w:color="000000" w:fill="FFF2CC"/>
            <w:noWrap/>
            <w:vAlign w:val="center"/>
            <w:hideMark/>
          </w:tcPr>
          <w:p w14:paraId="280979F9"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L</w:t>
            </w:r>
          </w:p>
        </w:tc>
        <w:tc>
          <w:tcPr>
            <w:tcW w:w="468" w:type="dxa"/>
            <w:tcBorders>
              <w:top w:val="nil"/>
              <w:left w:val="nil"/>
              <w:bottom w:val="single" w:sz="8" w:space="0" w:color="9CC2E5"/>
              <w:right w:val="single" w:sz="8" w:space="0" w:color="9CC2E5"/>
            </w:tcBorders>
            <w:shd w:val="clear" w:color="000000" w:fill="FFE599"/>
            <w:noWrap/>
            <w:vAlign w:val="center"/>
            <w:hideMark/>
          </w:tcPr>
          <w:p w14:paraId="0E991A8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S</w:t>
            </w:r>
          </w:p>
        </w:tc>
        <w:tc>
          <w:tcPr>
            <w:tcW w:w="1286" w:type="dxa"/>
            <w:tcBorders>
              <w:top w:val="nil"/>
              <w:left w:val="nil"/>
              <w:bottom w:val="single" w:sz="8" w:space="0" w:color="9CC2E5"/>
              <w:right w:val="single" w:sz="8" w:space="0" w:color="9CC2E5"/>
            </w:tcBorders>
            <w:shd w:val="clear" w:color="000000" w:fill="DEEAF6"/>
            <w:noWrap/>
            <w:vAlign w:val="center"/>
            <w:hideMark/>
          </w:tcPr>
          <w:p w14:paraId="229A808F" w14:textId="77777777" w:rsidR="00C269AB" w:rsidRPr="00DE26B4" w:rsidRDefault="00C269AB" w:rsidP="00573FA3">
            <w:pPr>
              <w:spacing w:after="0" w:line="240" w:lineRule="auto"/>
              <w:jc w:val="center"/>
              <w:rPr>
                <w:rFonts w:ascii="Times New Roman" w:eastAsia="Times New Roman" w:hAnsi="Times New Roman" w:cs="Times New Roman"/>
                <w:color w:val="000000"/>
                <w:sz w:val="18"/>
                <w:szCs w:val="18"/>
                <w:lang w:val="tr-TR"/>
              </w:rPr>
            </w:pPr>
            <w:r>
              <w:rPr>
                <w:rFonts w:ascii="Times New Roman" w:eastAsia="Times New Roman" w:hAnsi="Times New Roman" w:cs="Times New Roman"/>
                <w:color w:val="000000"/>
                <w:sz w:val="18"/>
                <w:szCs w:val="18"/>
                <w:lang w:val="tr-TR"/>
              </w:rPr>
              <w:t>Perakendeciler</w:t>
            </w:r>
          </w:p>
        </w:tc>
        <w:tc>
          <w:tcPr>
            <w:tcW w:w="1050" w:type="dxa"/>
            <w:tcBorders>
              <w:top w:val="nil"/>
              <w:left w:val="nil"/>
              <w:bottom w:val="single" w:sz="8" w:space="0" w:color="9CC2E5"/>
              <w:right w:val="single" w:sz="8" w:space="0" w:color="9CC2E5"/>
            </w:tcBorders>
            <w:shd w:val="clear" w:color="000000" w:fill="DEEAF6"/>
            <w:noWrap/>
            <w:vAlign w:val="center"/>
            <w:hideMark/>
          </w:tcPr>
          <w:p w14:paraId="1C42C28C" w14:textId="77777777" w:rsidR="00C269AB" w:rsidRPr="00DE26B4" w:rsidRDefault="00C269AB" w:rsidP="00573FA3">
            <w:pPr>
              <w:spacing w:after="0" w:line="240" w:lineRule="auto"/>
              <w:jc w:val="center"/>
              <w:rPr>
                <w:rFonts w:ascii="Times New Roman" w:eastAsia="Times New Roman" w:hAnsi="Times New Roman" w:cs="Times New Roman"/>
                <w:color w:val="000000"/>
                <w:sz w:val="18"/>
                <w:szCs w:val="18"/>
                <w:lang w:val="tr-TR"/>
              </w:rPr>
            </w:pPr>
            <w:r>
              <w:rPr>
                <w:rFonts w:ascii="Times New Roman" w:eastAsia="Calibri" w:hAnsi="Times New Roman" w:cs="Times New Roman"/>
                <w:sz w:val="18"/>
                <w:szCs w:val="18"/>
                <w:lang w:val="tr-TR"/>
              </w:rPr>
              <w:t>Kolluk Kuvveti Yetkilileri</w:t>
            </w:r>
          </w:p>
        </w:tc>
        <w:tc>
          <w:tcPr>
            <w:tcW w:w="1396" w:type="dxa"/>
            <w:tcBorders>
              <w:top w:val="nil"/>
              <w:left w:val="nil"/>
              <w:bottom w:val="single" w:sz="8" w:space="0" w:color="9CC2E5"/>
              <w:right w:val="single" w:sz="8" w:space="0" w:color="9CC2E5"/>
            </w:tcBorders>
            <w:shd w:val="clear" w:color="000000" w:fill="DEEAF6"/>
            <w:noWrap/>
            <w:vAlign w:val="center"/>
            <w:hideMark/>
          </w:tcPr>
          <w:p w14:paraId="482E2B1B" w14:textId="77777777" w:rsidR="00C269AB" w:rsidRPr="00DE26B4" w:rsidRDefault="00C269AB" w:rsidP="00573FA3">
            <w:pPr>
              <w:spacing w:after="0" w:line="240" w:lineRule="auto"/>
              <w:jc w:val="center"/>
              <w:rPr>
                <w:rFonts w:ascii="Times New Roman" w:eastAsia="Times New Roman" w:hAnsi="Times New Roman" w:cs="Times New Roman"/>
                <w:color w:val="000000"/>
                <w:sz w:val="18"/>
                <w:szCs w:val="18"/>
                <w:lang w:val="tr-TR"/>
              </w:rPr>
            </w:pPr>
            <w:r>
              <w:rPr>
                <w:rFonts w:ascii="Times New Roman" w:eastAsia="Calibri" w:hAnsi="Times New Roman" w:cs="Times New Roman"/>
                <w:sz w:val="18"/>
                <w:szCs w:val="18"/>
                <w:lang w:val="tr-TR"/>
              </w:rPr>
              <w:t xml:space="preserve">Akademisyenler </w:t>
            </w:r>
            <w:proofErr w:type="gramStart"/>
            <w:r>
              <w:rPr>
                <w:rFonts w:ascii="Times New Roman" w:eastAsia="Calibri" w:hAnsi="Times New Roman" w:cs="Times New Roman"/>
                <w:sz w:val="18"/>
                <w:szCs w:val="18"/>
                <w:lang w:val="tr-TR"/>
              </w:rPr>
              <w:t>Ve</w:t>
            </w:r>
            <w:proofErr w:type="gramEnd"/>
            <w:r>
              <w:rPr>
                <w:rFonts w:ascii="Times New Roman" w:eastAsia="Calibri" w:hAnsi="Times New Roman" w:cs="Times New Roman"/>
                <w:sz w:val="18"/>
                <w:szCs w:val="18"/>
                <w:lang w:val="tr-TR"/>
              </w:rPr>
              <w:t xml:space="preserve"> Uzmanlar</w:t>
            </w:r>
          </w:p>
        </w:tc>
        <w:tc>
          <w:tcPr>
            <w:tcW w:w="776" w:type="dxa"/>
            <w:tcBorders>
              <w:top w:val="nil"/>
              <w:left w:val="nil"/>
              <w:bottom w:val="single" w:sz="8" w:space="0" w:color="9CC2E5"/>
              <w:right w:val="single" w:sz="8" w:space="0" w:color="9CC2E5"/>
            </w:tcBorders>
            <w:shd w:val="clear" w:color="000000" w:fill="DEEAF6"/>
            <w:noWrap/>
            <w:vAlign w:val="center"/>
            <w:hideMark/>
          </w:tcPr>
          <w:p w14:paraId="2E389821" w14:textId="77777777" w:rsidR="00C269AB" w:rsidRPr="00DE26B4" w:rsidRDefault="00C269AB" w:rsidP="00573FA3">
            <w:pPr>
              <w:spacing w:after="0" w:line="240" w:lineRule="auto"/>
              <w:jc w:val="center"/>
              <w:rPr>
                <w:rFonts w:ascii="Times New Roman" w:eastAsia="Times New Roman" w:hAnsi="Times New Roman" w:cs="Times New Roman"/>
                <w:color w:val="000000"/>
                <w:sz w:val="18"/>
                <w:szCs w:val="18"/>
                <w:lang w:val="tr-TR"/>
              </w:rPr>
            </w:pPr>
            <w:r>
              <w:rPr>
                <w:rFonts w:ascii="Times New Roman" w:eastAsia="Times New Roman" w:hAnsi="Times New Roman" w:cs="Times New Roman"/>
                <w:color w:val="000000"/>
                <w:sz w:val="18"/>
                <w:szCs w:val="18"/>
                <w:lang w:val="tr-TR"/>
              </w:rPr>
              <w:t>Toplam</w:t>
            </w:r>
          </w:p>
        </w:tc>
      </w:tr>
      <w:tr w:rsidR="00C269AB" w:rsidRPr="00DE26B4" w14:paraId="2C9502B7"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auto" w:fill="auto"/>
            <w:noWrap/>
            <w:vAlign w:val="center"/>
            <w:hideMark/>
          </w:tcPr>
          <w:p w14:paraId="0F80CCC9"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 xml:space="preserve">TR1 </w:t>
            </w:r>
            <w:r>
              <w:rPr>
                <w:rFonts w:ascii="Times New Roman" w:eastAsia="Times New Roman" w:hAnsi="Times New Roman" w:cs="Times New Roman"/>
                <w:color w:val="000000"/>
                <w:sz w:val="18"/>
                <w:szCs w:val="18"/>
                <w:lang w:val="tr-TR" w:eastAsia="tr-TR"/>
              </w:rPr>
              <w:t>İSTANBUL</w:t>
            </w:r>
          </w:p>
        </w:tc>
        <w:tc>
          <w:tcPr>
            <w:tcW w:w="414" w:type="dxa"/>
            <w:tcBorders>
              <w:top w:val="nil"/>
              <w:left w:val="nil"/>
              <w:bottom w:val="single" w:sz="8" w:space="0" w:color="95B3D7"/>
              <w:right w:val="single" w:sz="8" w:space="0" w:color="95B3D7"/>
            </w:tcBorders>
            <w:shd w:val="clear" w:color="000000" w:fill="E2EFD9"/>
            <w:noWrap/>
            <w:vAlign w:val="center"/>
            <w:hideMark/>
          </w:tcPr>
          <w:p w14:paraId="5B3CF78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4CF22029"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25" w:type="dxa"/>
            <w:tcBorders>
              <w:top w:val="nil"/>
              <w:left w:val="nil"/>
              <w:bottom w:val="single" w:sz="8" w:space="0" w:color="95B3D7"/>
              <w:right w:val="single" w:sz="8" w:space="0" w:color="95B3D7"/>
            </w:tcBorders>
            <w:shd w:val="clear" w:color="000000" w:fill="F7CAAC"/>
            <w:noWrap/>
            <w:vAlign w:val="center"/>
            <w:hideMark/>
          </w:tcPr>
          <w:p w14:paraId="7FC89E5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25" w:type="dxa"/>
            <w:tcBorders>
              <w:top w:val="nil"/>
              <w:left w:val="nil"/>
              <w:bottom w:val="single" w:sz="8" w:space="0" w:color="95B3D7"/>
              <w:right w:val="single" w:sz="8" w:space="0" w:color="95B3D7"/>
            </w:tcBorders>
            <w:shd w:val="clear" w:color="000000" w:fill="F4B083"/>
            <w:noWrap/>
            <w:vAlign w:val="center"/>
            <w:hideMark/>
          </w:tcPr>
          <w:p w14:paraId="4E70049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522" w:type="dxa"/>
            <w:tcBorders>
              <w:top w:val="nil"/>
              <w:left w:val="nil"/>
              <w:bottom w:val="single" w:sz="8" w:space="0" w:color="95B3D7"/>
              <w:right w:val="single" w:sz="8" w:space="0" w:color="95B3D7"/>
            </w:tcBorders>
            <w:shd w:val="clear" w:color="000000" w:fill="DEEAF6"/>
            <w:noWrap/>
            <w:vAlign w:val="center"/>
            <w:hideMark/>
          </w:tcPr>
          <w:p w14:paraId="3A6DE91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2594842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68" w:type="dxa"/>
            <w:tcBorders>
              <w:top w:val="nil"/>
              <w:left w:val="nil"/>
              <w:bottom w:val="single" w:sz="8" w:space="0" w:color="95B3D7"/>
              <w:right w:val="single" w:sz="8" w:space="0" w:color="95B3D7"/>
            </w:tcBorders>
            <w:shd w:val="clear" w:color="000000" w:fill="FFF2CC"/>
            <w:noWrap/>
            <w:vAlign w:val="center"/>
            <w:hideMark/>
          </w:tcPr>
          <w:p w14:paraId="4D9DBF3A"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37BDFAB9"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286" w:type="dxa"/>
            <w:tcBorders>
              <w:top w:val="nil"/>
              <w:left w:val="nil"/>
              <w:bottom w:val="single" w:sz="8" w:space="0" w:color="9CC2E5"/>
              <w:right w:val="single" w:sz="8" w:space="0" w:color="9CC2E5"/>
            </w:tcBorders>
            <w:shd w:val="clear" w:color="000000" w:fill="DEEAF6"/>
            <w:noWrap/>
            <w:vAlign w:val="center"/>
            <w:hideMark/>
          </w:tcPr>
          <w:p w14:paraId="0E485F3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4</w:t>
            </w:r>
          </w:p>
        </w:tc>
        <w:tc>
          <w:tcPr>
            <w:tcW w:w="1050" w:type="dxa"/>
            <w:tcBorders>
              <w:top w:val="nil"/>
              <w:left w:val="nil"/>
              <w:bottom w:val="single" w:sz="8" w:space="0" w:color="9CC2E5"/>
              <w:right w:val="single" w:sz="8" w:space="0" w:color="9CC2E5"/>
            </w:tcBorders>
            <w:shd w:val="clear" w:color="000000" w:fill="DEEAF6"/>
            <w:noWrap/>
            <w:vAlign w:val="center"/>
            <w:hideMark/>
          </w:tcPr>
          <w:p w14:paraId="0979191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1396" w:type="dxa"/>
            <w:tcBorders>
              <w:top w:val="nil"/>
              <w:left w:val="nil"/>
              <w:bottom w:val="single" w:sz="8" w:space="0" w:color="9CC2E5"/>
              <w:right w:val="single" w:sz="8" w:space="0" w:color="9CC2E5"/>
            </w:tcBorders>
            <w:shd w:val="clear" w:color="000000" w:fill="DEEAF6"/>
            <w:noWrap/>
            <w:vAlign w:val="center"/>
            <w:hideMark/>
          </w:tcPr>
          <w:p w14:paraId="05C57BD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7</w:t>
            </w:r>
          </w:p>
        </w:tc>
        <w:tc>
          <w:tcPr>
            <w:tcW w:w="776" w:type="dxa"/>
            <w:tcBorders>
              <w:top w:val="nil"/>
              <w:left w:val="nil"/>
              <w:bottom w:val="single" w:sz="8" w:space="0" w:color="9CC2E5"/>
              <w:right w:val="single" w:sz="8" w:space="0" w:color="9CC2E5"/>
            </w:tcBorders>
            <w:shd w:val="clear" w:color="000000" w:fill="DEEAF6"/>
            <w:noWrap/>
            <w:vAlign w:val="center"/>
            <w:hideMark/>
          </w:tcPr>
          <w:p w14:paraId="042C250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26</w:t>
            </w:r>
          </w:p>
        </w:tc>
      </w:tr>
      <w:tr w:rsidR="00C269AB" w:rsidRPr="00DE26B4" w14:paraId="10359193"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000000" w:fill="DEEAF6"/>
            <w:noWrap/>
            <w:vAlign w:val="center"/>
            <w:hideMark/>
          </w:tcPr>
          <w:p w14:paraId="6B95EE69"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Pr>
                <w:rFonts w:ascii="Times New Roman" w:eastAsia="Times New Roman" w:hAnsi="Times New Roman" w:cs="Times New Roman"/>
                <w:color w:val="000000"/>
                <w:sz w:val="18"/>
                <w:szCs w:val="18"/>
                <w:lang w:val="tr-TR" w:eastAsia="tr-TR"/>
              </w:rPr>
              <w:t>TR2 BATI MARMARA</w:t>
            </w:r>
          </w:p>
        </w:tc>
        <w:tc>
          <w:tcPr>
            <w:tcW w:w="414" w:type="dxa"/>
            <w:tcBorders>
              <w:top w:val="nil"/>
              <w:left w:val="nil"/>
              <w:bottom w:val="single" w:sz="8" w:space="0" w:color="95B3D7"/>
              <w:right w:val="single" w:sz="8" w:space="0" w:color="95B3D7"/>
            </w:tcBorders>
            <w:shd w:val="clear" w:color="000000" w:fill="E2EFD9"/>
            <w:noWrap/>
            <w:vAlign w:val="center"/>
            <w:hideMark/>
          </w:tcPr>
          <w:p w14:paraId="71E81A5E"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70487B7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425" w:type="dxa"/>
            <w:tcBorders>
              <w:top w:val="nil"/>
              <w:left w:val="nil"/>
              <w:bottom w:val="single" w:sz="8" w:space="0" w:color="95B3D7"/>
              <w:right w:val="single" w:sz="8" w:space="0" w:color="95B3D7"/>
            </w:tcBorders>
            <w:shd w:val="clear" w:color="000000" w:fill="F7CAAC"/>
            <w:noWrap/>
            <w:vAlign w:val="center"/>
            <w:hideMark/>
          </w:tcPr>
          <w:p w14:paraId="27B54CB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25" w:type="dxa"/>
            <w:tcBorders>
              <w:top w:val="nil"/>
              <w:left w:val="nil"/>
              <w:bottom w:val="single" w:sz="8" w:space="0" w:color="95B3D7"/>
              <w:right w:val="single" w:sz="8" w:space="0" w:color="95B3D7"/>
            </w:tcBorders>
            <w:shd w:val="clear" w:color="000000" w:fill="F4B083"/>
            <w:noWrap/>
            <w:vAlign w:val="center"/>
            <w:hideMark/>
          </w:tcPr>
          <w:p w14:paraId="714BC849"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4</w:t>
            </w:r>
          </w:p>
        </w:tc>
        <w:tc>
          <w:tcPr>
            <w:tcW w:w="522" w:type="dxa"/>
            <w:tcBorders>
              <w:top w:val="nil"/>
              <w:left w:val="nil"/>
              <w:bottom w:val="single" w:sz="8" w:space="0" w:color="95B3D7"/>
              <w:right w:val="single" w:sz="8" w:space="0" w:color="95B3D7"/>
            </w:tcBorders>
            <w:shd w:val="clear" w:color="000000" w:fill="DEEAF6"/>
            <w:noWrap/>
            <w:vAlign w:val="center"/>
            <w:hideMark/>
          </w:tcPr>
          <w:p w14:paraId="034F9C3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521" w:type="dxa"/>
            <w:tcBorders>
              <w:top w:val="nil"/>
              <w:left w:val="nil"/>
              <w:bottom w:val="single" w:sz="8" w:space="0" w:color="95B3D7"/>
              <w:right w:val="single" w:sz="8" w:space="0" w:color="95B3D7"/>
            </w:tcBorders>
            <w:shd w:val="clear" w:color="000000" w:fill="D5DCE4"/>
            <w:noWrap/>
            <w:vAlign w:val="center"/>
            <w:hideMark/>
          </w:tcPr>
          <w:p w14:paraId="2029DCF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468" w:type="dxa"/>
            <w:tcBorders>
              <w:top w:val="nil"/>
              <w:left w:val="nil"/>
              <w:bottom w:val="single" w:sz="8" w:space="0" w:color="95B3D7"/>
              <w:right w:val="single" w:sz="8" w:space="0" w:color="95B3D7"/>
            </w:tcBorders>
            <w:shd w:val="clear" w:color="000000" w:fill="FFF2CC"/>
            <w:noWrap/>
            <w:vAlign w:val="center"/>
            <w:hideMark/>
          </w:tcPr>
          <w:p w14:paraId="010E3BB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1A16638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1286" w:type="dxa"/>
            <w:tcBorders>
              <w:top w:val="nil"/>
              <w:left w:val="nil"/>
              <w:bottom w:val="single" w:sz="8" w:space="0" w:color="9CC2E5"/>
              <w:right w:val="single" w:sz="8" w:space="0" w:color="9CC2E5"/>
            </w:tcBorders>
            <w:shd w:val="clear" w:color="auto" w:fill="auto"/>
            <w:noWrap/>
            <w:vAlign w:val="center"/>
            <w:hideMark/>
          </w:tcPr>
          <w:p w14:paraId="67F50FC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1050" w:type="dxa"/>
            <w:tcBorders>
              <w:top w:val="nil"/>
              <w:left w:val="nil"/>
              <w:bottom w:val="single" w:sz="8" w:space="0" w:color="9CC2E5"/>
              <w:right w:val="single" w:sz="8" w:space="0" w:color="9CC2E5"/>
            </w:tcBorders>
            <w:shd w:val="clear" w:color="auto" w:fill="auto"/>
            <w:noWrap/>
            <w:vAlign w:val="center"/>
            <w:hideMark/>
          </w:tcPr>
          <w:p w14:paraId="3F6B338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396" w:type="dxa"/>
            <w:tcBorders>
              <w:top w:val="nil"/>
              <w:left w:val="nil"/>
              <w:bottom w:val="single" w:sz="8" w:space="0" w:color="9CC2E5"/>
              <w:right w:val="single" w:sz="8" w:space="0" w:color="9CC2E5"/>
            </w:tcBorders>
            <w:shd w:val="clear" w:color="auto" w:fill="auto"/>
            <w:noWrap/>
            <w:vAlign w:val="center"/>
            <w:hideMark/>
          </w:tcPr>
          <w:p w14:paraId="0EA579B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776" w:type="dxa"/>
            <w:tcBorders>
              <w:top w:val="nil"/>
              <w:left w:val="nil"/>
              <w:bottom w:val="single" w:sz="8" w:space="0" w:color="9CC2E5"/>
              <w:right w:val="single" w:sz="8" w:space="0" w:color="9CC2E5"/>
            </w:tcBorders>
            <w:shd w:val="clear" w:color="auto" w:fill="auto"/>
            <w:noWrap/>
            <w:vAlign w:val="center"/>
            <w:hideMark/>
          </w:tcPr>
          <w:p w14:paraId="7D3C5FD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17</w:t>
            </w:r>
          </w:p>
        </w:tc>
      </w:tr>
      <w:tr w:rsidR="00C269AB" w:rsidRPr="00DE26B4" w14:paraId="6FB1828C"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auto" w:fill="auto"/>
            <w:noWrap/>
            <w:vAlign w:val="center"/>
            <w:hideMark/>
          </w:tcPr>
          <w:p w14:paraId="721E7F8D"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lastRenderedPageBreak/>
              <w:t xml:space="preserve">TR3 </w:t>
            </w:r>
            <w:r>
              <w:rPr>
                <w:rFonts w:ascii="Times New Roman" w:eastAsia="Times New Roman" w:hAnsi="Times New Roman" w:cs="Times New Roman"/>
                <w:color w:val="000000"/>
                <w:sz w:val="18"/>
                <w:szCs w:val="18"/>
                <w:lang w:val="tr-TR" w:eastAsia="tr-TR"/>
              </w:rPr>
              <w:t>EGE</w:t>
            </w:r>
          </w:p>
        </w:tc>
        <w:tc>
          <w:tcPr>
            <w:tcW w:w="414" w:type="dxa"/>
            <w:tcBorders>
              <w:top w:val="nil"/>
              <w:left w:val="nil"/>
              <w:bottom w:val="single" w:sz="8" w:space="0" w:color="95B3D7"/>
              <w:right w:val="single" w:sz="8" w:space="0" w:color="95B3D7"/>
            </w:tcBorders>
            <w:shd w:val="clear" w:color="000000" w:fill="E2EFD9"/>
            <w:noWrap/>
            <w:vAlign w:val="center"/>
            <w:hideMark/>
          </w:tcPr>
          <w:p w14:paraId="17104B8C"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672EEF2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25" w:type="dxa"/>
            <w:tcBorders>
              <w:top w:val="nil"/>
              <w:left w:val="nil"/>
              <w:bottom w:val="single" w:sz="8" w:space="0" w:color="95B3D7"/>
              <w:right w:val="single" w:sz="8" w:space="0" w:color="95B3D7"/>
            </w:tcBorders>
            <w:shd w:val="clear" w:color="000000" w:fill="F7CAAC"/>
            <w:noWrap/>
            <w:vAlign w:val="center"/>
            <w:hideMark/>
          </w:tcPr>
          <w:p w14:paraId="0E98CAD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25" w:type="dxa"/>
            <w:tcBorders>
              <w:top w:val="nil"/>
              <w:left w:val="nil"/>
              <w:bottom w:val="single" w:sz="8" w:space="0" w:color="95B3D7"/>
              <w:right w:val="single" w:sz="8" w:space="0" w:color="95B3D7"/>
            </w:tcBorders>
            <w:shd w:val="clear" w:color="000000" w:fill="F4B083"/>
            <w:noWrap/>
            <w:vAlign w:val="center"/>
            <w:hideMark/>
          </w:tcPr>
          <w:p w14:paraId="16A950C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522" w:type="dxa"/>
            <w:tcBorders>
              <w:top w:val="nil"/>
              <w:left w:val="nil"/>
              <w:bottom w:val="single" w:sz="8" w:space="0" w:color="95B3D7"/>
              <w:right w:val="single" w:sz="8" w:space="0" w:color="95B3D7"/>
            </w:tcBorders>
            <w:shd w:val="clear" w:color="000000" w:fill="DEEAF6"/>
            <w:noWrap/>
            <w:vAlign w:val="center"/>
            <w:hideMark/>
          </w:tcPr>
          <w:p w14:paraId="788C9325"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43F5DCC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F2CC"/>
            <w:noWrap/>
            <w:vAlign w:val="center"/>
            <w:hideMark/>
          </w:tcPr>
          <w:p w14:paraId="4A231B7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3FE0F939"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286" w:type="dxa"/>
            <w:tcBorders>
              <w:top w:val="nil"/>
              <w:left w:val="nil"/>
              <w:bottom w:val="single" w:sz="8" w:space="0" w:color="9CC2E5"/>
              <w:right w:val="single" w:sz="8" w:space="0" w:color="9CC2E5"/>
            </w:tcBorders>
            <w:shd w:val="clear" w:color="000000" w:fill="DEEAF6"/>
            <w:noWrap/>
            <w:vAlign w:val="center"/>
            <w:hideMark/>
          </w:tcPr>
          <w:p w14:paraId="34C5CF8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050" w:type="dxa"/>
            <w:tcBorders>
              <w:top w:val="nil"/>
              <w:left w:val="nil"/>
              <w:bottom w:val="single" w:sz="8" w:space="0" w:color="9CC2E5"/>
              <w:right w:val="single" w:sz="8" w:space="0" w:color="9CC2E5"/>
            </w:tcBorders>
            <w:shd w:val="clear" w:color="000000" w:fill="DEEAF6"/>
            <w:noWrap/>
            <w:vAlign w:val="center"/>
            <w:hideMark/>
          </w:tcPr>
          <w:p w14:paraId="23B672D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396" w:type="dxa"/>
            <w:tcBorders>
              <w:top w:val="nil"/>
              <w:left w:val="nil"/>
              <w:bottom w:val="single" w:sz="8" w:space="0" w:color="9CC2E5"/>
              <w:right w:val="single" w:sz="8" w:space="0" w:color="9CC2E5"/>
            </w:tcBorders>
            <w:shd w:val="clear" w:color="000000" w:fill="DEEAF6"/>
            <w:noWrap/>
            <w:vAlign w:val="center"/>
            <w:hideMark/>
          </w:tcPr>
          <w:p w14:paraId="29614A7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776" w:type="dxa"/>
            <w:tcBorders>
              <w:top w:val="nil"/>
              <w:left w:val="nil"/>
              <w:bottom w:val="single" w:sz="8" w:space="0" w:color="9CC2E5"/>
              <w:right w:val="single" w:sz="8" w:space="0" w:color="9CC2E5"/>
            </w:tcBorders>
            <w:shd w:val="clear" w:color="000000" w:fill="DEEAF6"/>
            <w:noWrap/>
            <w:vAlign w:val="center"/>
            <w:hideMark/>
          </w:tcPr>
          <w:p w14:paraId="1471E02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16</w:t>
            </w:r>
          </w:p>
        </w:tc>
      </w:tr>
      <w:tr w:rsidR="00C269AB" w:rsidRPr="00DE26B4" w14:paraId="04D725C1"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000000" w:fill="DEEAF6"/>
            <w:noWrap/>
            <w:vAlign w:val="center"/>
            <w:hideMark/>
          </w:tcPr>
          <w:p w14:paraId="07EA2628"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Pr>
                <w:rFonts w:ascii="Times New Roman" w:eastAsia="Times New Roman" w:hAnsi="Times New Roman" w:cs="Times New Roman"/>
                <w:color w:val="000000"/>
                <w:sz w:val="18"/>
                <w:szCs w:val="18"/>
                <w:lang w:val="tr-TR" w:eastAsia="tr-TR"/>
              </w:rPr>
              <w:t>TR4 DOĞU MARMARA</w:t>
            </w:r>
          </w:p>
        </w:tc>
        <w:tc>
          <w:tcPr>
            <w:tcW w:w="414" w:type="dxa"/>
            <w:tcBorders>
              <w:top w:val="nil"/>
              <w:left w:val="nil"/>
              <w:bottom w:val="single" w:sz="8" w:space="0" w:color="95B3D7"/>
              <w:right w:val="single" w:sz="8" w:space="0" w:color="95B3D7"/>
            </w:tcBorders>
            <w:shd w:val="clear" w:color="000000" w:fill="E2EFD9"/>
            <w:noWrap/>
            <w:vAlign w:val="center"/>
            <w:hideMark/>
          </w:tcPr>
          <w:p w14:paraId="3CC67239"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2418B63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25" w:type="dxa"/>
            <w:tcBorders>
              <w:top w:val="nil"/>
              <w:left w:val="nil"/>
              <w:bottom w:val="single" w:sz="8" w:space="0" w:color="95B3D7"/>
              <w:right w:val="single" w:sz="8" w:space="0" w:color="95B3D7"/>
            </w:tcBorders>
            <w:shd w:val="clear" w:color="000000" w:fill="F7CAAC"/>
            <w:noWrap/>
            <w:vAlign w:val="center"/>
            <w:hideMark/>
          </w:tcPr>
          <w:p w14:paraId="63126C8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25" w:type="dxa"/>
            <w:tcBorders>
              <w:top w:val="nil"/>
              <w:left w:val="nil"/>
              <w:bottom w:val="single" w:sz="8" w:space="0" w:color="95B3D7"/>
              <w:right w:val="single" w:sz="8" w:space="0" w:color="95B3D7"/>
            </w:tcBorders>
            <w:shd w:val="clear" w:color="000000" w:fill="F4B083"/>
            <w:noWrap/>
            <w:vAlign w:val="center"/>
            <w:hideMark/>
          </w:tcPr>
          <w:p w14:paraId="54DBA65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522" w:type="dxa"/>
            <w:tcBorders>
              <w:top w:val="nil"/>
              <w:left w:val="nil"/>
              <w:bottom w:val="single" w:sz="8" w:space="0" w:color="95B3D7"/>
              <w:right w:val="single" w:sz="8" w:space="0" w:color="95B3D7"/>
            </w:tcBorders>
            <w:shd w:val="clear" w:color="000000" w:fill="DEEAF6"/>
            <w:noWrap/>
            <w:vAlign w:val="center"/>
            <w:hideMark/>
          </w:tcPr>
          <w:p w14:paraId="0988D27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60FDD81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68" w:type="dxa"/>
            <w:tcBorders>
              <w:top w:val="nil"/>
              <w:left w:val="nil"/>
              <w:bottom w:val="single" w:sz="8" w:space="0" w:color="95B3D7"/>
              <w:right w:val="single" w:sz="8" w:space="0" w:color="95B3D7"/>
            </w:tcBorders>
            <w:shd w:val="clear" w:color="000000" w:fill="FFF2CC"/>
            <w:noWrap/>
            <w:vAlign w:val="center"/>
            <w:hideMark/>
          </w:tcPr>
          <w:p w14:paraId="05570C0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777501B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286" w:type="dxa"/>
            <w:tcBorders>
              <w:top w:val="nil"/>
              <w:left w:val="nil"/>
              <w:bottom w:val="single" w:sz="8" w:space="0" w:color="9CC2E5"/>
              <w:right w:val="single" w:sz="8" w:space="0" w:color="9CC2E5"/>
            </w:tcBorders>
            <w:shd w:val="clear" w:color="auto" w:fill="auto"/>
            <w:noWrap/>
            <w:vAlign w:val="center"/>
            <w:hideMark/>
          </w:tcPr>
          <w:p w14:paraId="5ECFCAE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050" w:type="dxa"/>
            <w:tcBorders>
              <w:top w:val="nil"/>
              <w:left w:val="nil"/>
              <w:bottom w:val="single" w:sz="8" w:space="0" w:color="9CC2E5"/>
              <w:right w:val="single" w:sz="8" w:space="0" w:color="9CC2E5"/>
            </w:tcBorders>
            <w:shd w:val="clear" w:color="auto" w:fill="auto"/>
            <w:noWrap/>
            <w:vAlign w:val="center"/>
            <w:hideMark/>
          </w:tcPr>
          <w:p w14:paraId="64A70E4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396" w:type="dxa"/>
            <w:tcBorders>
              <w:top w:val="nil"/>
              <w:left w:val="nil"/>
              <w:bottom w:val="single" w:sz="8" w:space="0" w:color="9CC2E5"/>
              <w:right w:val="single" w:sz="8" w:space="0" w:color="9CC2E5"/>
            </w:tcBorders>
            <w:shd w:val="clear" w:color="auto" w:fill="auto"/>
            <w:noWrap/>
            <w:vAlign w:val="center"/>
            <w:hideMark/>
          </w:tcPr>
          <w:p w14:paraId="77DA9865"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776" w:type="dxa"/>
            <w:tcBorders>
              <w:top w:val="nil"/>
              <w:left w:val="nil"/>
              <w:bottom w:val="single" w:sz="8" w:space="0" w:color="9CC2E5"/>
              <w:right w:val="single" w:sz="8" w:space="0" w:color="9CC2E5"/>
            </w:tcBorders>
            <w:shd w:val="clear" w:color="auto" w:fill="auto"/>
            <w:noWrap/>
            <w:vAlign w:val="center"/>
            <w:hideMark/>
          </w:tcPr>
          <w:p w14:paraId="1815512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14</w:t>
            </w:r>
          </w:p>
        </w:tc>
      </w:tr>
      <w:tr w:rsidR="00C269AB" w:rsidRPr="00DE26B4" w14:paraId="0F0E8A00"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auto" w:fill="auto"/>
            <w:noWrap/>
            <w:vAlign w:val="center"/>
            <w:hideMark/>
          </w:tcPr>
          <w:p w14:paraId="4CD015C2"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TR5</w:t>
            </w:r>
            <w:r>
              <w:rPr>
                <w:rFonts w:ascii="Times New Roman" w:eastAsia="Times New Roman" w:hAnsi="Times New Roman" w:cs="Times New Roman"/>
                <w:color w:val="000000"/>
                <w:sz w:val="18"/>
                <w:szCs w:val="18"/>
                <w:lang w:val="tr-TR" w:eastAsia="tr-TR"/>
              </w:rPr>
              <w:t xml:space="preserve"> BATI ANADOLU</w:t>
            </w:r>
            <w:r w:rsidRPr="00DE26B4">
              <w:rPr>
                <w:rFonts w:ascii="Times New Roman" w:eastAsia="Times New Roman" w:hAnsi="Times New Roman" w:cs="Times New Roman"/>
                <w:color w:val="000000"/>
                <w:sz w:val="18"/>
                <w:szCs w:val="18"/>
                <w:lang w:val="tr-TR" w:eastAsia="tr-TR"/>
              </w:rPr>
              <w:t xml:space="preserve"> </w:t>
            </w:r>
          </w:p>
        </w:tc>
        <w:tc>
          <w:tcPr>
            <w:tcW w:w="414" w:type="dxa"/>
            <w:tcBorders>
              <w:top w:val="nil"/>
              <w:left w:val="nil"/>
              <w:bottom w:val="single" w:sz="8" w:space="0" w:color="95B3D7"/>
              <w:right w:val="single" w:sz="8" w:space="0" w:color="95B3D7"/>
            </w:tcBorders>
            <w:shd w:val="clear" w:color="000000" w:fill="E2EFD9"/>
            <w:noWrap/>
            <w:vAlign w:val="center"/>
            <w:hideMark/>
          </w:tcPr>
          <w:p w14:paraId="65DF999A"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4E1498E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25" w:type="dxa"/>
            <w:tcBorders>
              <w:top w:val="nil"/>
              <w:left w:val="nil"/>
              <w:bottom w:val="single" w:sz="8" w:space="0" w:color="95B3D7"/>
              <w:right w:val="single" w:sz="8" w:space="0" w:color="95B3D7"/>
            </w:tcBorders>
            <w:shd w:val="clear" w:color="000000" w:fill="F7CAAC"/>
            <w:noWrap/>
            <w:vAlign w:val="center"/>
            <w:hideMark/>
          </w:tcPr>
          <w:p w14:paraId="073A248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25" w:type="dxa"/>
            <w:tcBorders>
              <w:top w:val="nil"/>
              <w:left w:val="nil"/>
              <w:bottom w:val="single" w:sz="8" w:space="0" w:color="95B3D7"/>
              <w:right w:val="single" w:sz="8" w:space="0" w:color="95B3D7"/>
            </w:tcBorders>
            <w:shd w:val="clear" w:color="000000" w:fill="F4B083"/>
            <w:noWrap/>
            <w:vAlign w:val="center"/>
            <w:hideMark/>
          </w:tcPr>
          <w:p w14:paraId="5C98A76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522" w:type="dxa"/>
            <w:tcBorders>
              <w:top w:val="nil"/>
              <w:left w:val="nil"/>
              <w:bottom w:val="single" w:sz="8" w:space="0" w:color="95B3D7"/>
              <w:right w:val="single" w:sz="8" w:space="0" w:color="95B3D7"/>
            </w:tcBorders>
            <w:shd w:val="clear" w:color="000000" w:fill="DEEAF6"/>
            <w:noWrap/>
            <w:vAlign w:val="center"/>
            <w:hideMark/>
          </w:tcPr>
          <w:p w14:paraId="675C3D5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58AA21A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F2CC"/>
            <w:noWrap/>
            <w:vAlign w:val="center"/>
            <w:hideMark/>
          </w:tcPr>
          <w:p w14:paraId="11D9BE7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696D8B7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286" w:type="dxa"/>
            <w:tcBorders>
              <w:top w:val="nil"/>
              <w:left w:val="nil"/>
              <w:bottom w:val="single" w:sz="8" w:space="0" w:color="9CC2E5"/>
              <w:right w:val="single" w:sz="8" w:space="0" w:color="9CC2E5"/>
            </w:tcBorders>
            <w:shd w:val="clear" w:color="000000" w:fill="DEEAF6"/>
            <w:noWrap/>
            <w:vAlign w:val="center"/>
            <w:hideMark/>
          </w:tcPr>
          <w:p w14:paraId="2A8B333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050" w:type="dxa"/>
            <w:tcBorders>
              <w:top w:val="nil"/>
              <w:left w:val="nil"/>
              <w:bottom w:val="single" w:sz="8" w:space="0" w:color="9CC2E5"/>
              <w:right w:val="single" w:sz="8" w:space="0" w:color="9CC2E5"/>
            </w:tcBorders>
            <w:shd w:val="clear" w:color="000000" w:fill="DEEAF6"/>
            <w:noWrap/>
            <w:vAlign w:val="center"/>
            <w:hideMark/>
          </w:tcPr>
          <w:p w14:paraId="39386B3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1396" w:type="dxa"/>
            <w:tcBorders>
              <w:top w:val="nil"/>
              <w:left w:val="nil"/>
              <w:bottom w:val="single" w:sz="8" w:space="0" w:color="9CC2E5"/>
              <w:right w:val="single" w:sz="8" w:space="0" w:color="9CC2E5"/>
            </w:tcBorders>
            <w:shd w:val="clear" w:color="000000" w:fill="DEEAF6"/>
            <w:noWrap/>
            <w:vAlign w:val="center"/>
            <w:hideMark/>
          </w:tcPr>
          <w:p w14:paraId="4475291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776" w:type="dxa"/>
            <w:tcBorders>
              <w:top w:val="nil"/>
              <w:left w:val="nil"/>
              <w:bottom w:val="single" w:sz="8" w:space="0" w:color="9CC2E5"/>
              <w:right w:val="single" w:sz="8" w:space="0" w:color="9CC2E5"/>
            </w:tcBorders>
            <w:shd w:val="clear" w:color="000000" w:fill="DEEAF6"/>
            <w:noWrap/>
            <w:vAlign w:val="center"/>
            <w:hideMark/>
          </w:tcPr>
          <w:p w14:paraId="5DB54B1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16</w:t>
            </w:r>
          </w:p>
        </w:tc>
      </w:tr>
      <w:tr w:rsidR="00C269AB" w:rsidRPr="00DE26B4" w14:paraId="3FDDBBF0"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000000" w:fill="DEEAF6"/>
            <w:noWrap/>
            <w:vAlign w:val="center"/>
            <w:hideMark/>
          </w:tcPr>
          <w:p w14:paraId="3BD0D0E8"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 xml:space="preserve">TR6 </w:t>
            </w:r>
            <w:r>
              <w:rPr>
                <w:rFonts w:ascii="Times New Roman" w:eastAsia="Times New Roman" w:hAnsi="Times New Roman" w:cs="Times New Roman"/>
                <w:color w:val="000000"/>
                <w:sz w:val="18"/>
                <w:szCs w:val="18"/>
                <w:lang w:val="tr-TR" w:eastAsia="tr-TR"/>
              </w:rPr>
              <w:t>AKDENİZ</w:t>
            </w:r>
          </w:p>
        </w:tc>
        <w:tc>
          <w:tcPr>
            <w:tcW w:w="414" w:type="dxa"/>
            <w:tcBorders>
              <w:top w:val="nil"/>
              <w:left w:val="nil"/>
              <w:bottom w:val="single" w:sz="8" w:space="0" w:color="95B3D7"/>
              <w:right w:val="single" w:sz="8" w:space="0" w:color="95B3D7"/>
            </w:tcBorders>
            <w:shd w:val="clear" w:color="000000" w:fill="E2EFD9"/>
            <w:noWrap/>
            <w:vAlign w:val="center"/>
            <w:hideMark/>
          </w:tcPr>
          <w:p w14:paraId="54EB22E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5BA60055"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4</w:t>
            </w:r>
          </w:p>
        </w:tc>
        <w:tc>
          <w:tcPr>
            <w:tcW w:w="425" w:type="dxa"/>
            <w:tcBorders>
              <w:top w:val="nil"/>
              <w:left w:val="nil"/>
              <w:bottom w:val="single" w:sz="8" w:space="0" w:color="95B3D7"/>
              <w:right w:val="single" w:sz="8" w:space="0" w:color="95B3D7"/>
            </w:tcBorders>
            <w:shd w:val="clear" w:color="000000" w:fill="F7CAAC"/>
            <w:noWrap/>
            <w:vAlign w:val="center"/>
            <w:hideMark/>
          </w:tcPr>
          <w:p w14:paraId="0A679A9E"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425" w:type="dxa"/>
            <w:tcBorders>
              <w:top w:val="nil"/>
              <w:left w:val="nil"/>
              <w:bottom w:val="single" w:sz="8" w:space="0" w:color="95B3D7"/>
              <w:right w:val="single" w:sz="8" w:space="0" w:color="95B3D7"/>
            </w:tcBorders>
            <w:shd w:val="clear" w:color="000000" w:fill="F4B083"/>
            <w:noWrap/>
            <w:vAlign w:val="center"/>
            <w:hideMark/>
          </w:tcPr>
          <w:p w14:paraId="43A35BCA"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522" w:type="dxa"/>
            <w:tcBorders>
              <w:top w:val="nil"/>
              <w:left w:val="nil"/>
              <w:bottom w:val="single" w:sz="8" w:space="0" w:color="95B3D7"/>
              <w:right w:val="single" w:sz="8" w:space="0" w:color="95B3D7"/>
            </w:tcBorders>
            <w:shd w:val="clear" w:color="000000" w:fill="DEEAF6"/>
            <w:noWrap/>
            <w:vAlign w:val="center"/>
            <w:hideMark/>
          </w:tcPr>
          <w:p w14:paraId="6D053DA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7D1B37BC"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468" w:type="dxa"/>
            <w:tcBorders>
              <w:top w:val="nil"/>
              <w:left w:val="nil"/>
              <w:bottom w:val="single" w:sz="8" w:space="0" w:color="95B3D7"/>
              <w:right w:val="single" w:sz="8" w:space="0" w:color="95B3D7"/>
            </w:tcBorders>
            <w:shd w:val="clear" w:color="000000" w:fill="FFF2CC"/>
            <w:noWrap/>
            <w:vAlign w:val="center"/>
            <w:hideMark/>
          </w:tcPr>
          <w:p w14:paraId="1836221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6FC7348E"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1286" w:type="dxa"/>
            <w:tcBorders>
              <w:top w:val="nil"/>
              <w:left w:val="nil"/>
              <w:bottom w:val="single" w:sz="8" w:space="0" w:color="9CC2E5"/>
              <w:right w:val="single" w:sz="8" w:space="0" w:color="9CC2E5"/>
            </w:tcBorders>
            <w:shd w:val="clear" w:color="auto" w:fill="auto"/>
            <w:noWrap/>
            <w:vAlign w:val="center"/>
            <w:hideMark/>
          </w:tcPr>
          <w:p w14:paraId="4838281E"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4</w:t>
            </w:r>
          </w:p>
        </w:tc>
        <w:tc>
          <w:tcPr>
            <w:tcW w:w="1050" w:type="dxa"/>
            <w:tcBorders>
              <w:top w:val="nil"/>
              <w:left w:val="nil"/>
              <w:bottom w:val="single" w:sz="8" w:space="0" w:color="9CC2E5"/>
              <w:right w:val="single" w:sz="8" w:space="0" w:color="9CC2E5"/>
            </w:tcBorders>
            <w:shd w:val="clear" w:color="auto" w:fill="auto"/>
            <w:noWrap/>
            <w:vAlign w:val="center"/>
            <w:hideMark/>
          </w:tcPr>
          <w:p w14:paraId="2D67DC8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396" w:type="dxa"/>
            <w:tcBorders>
              <w:top w:val="nil"/>
              <w:left w:val="nil"/>
              <w:bottom w:val="single" w:sz="8" w:space="0" w:color="9CC2E5"/>
              <w:right w:val="single" w:sz="8" w:space="0" w:color="9CC2E5"/>
            </w:tcBorders>
            <w:shd w:val="clear" w:color="auto" w:fill="auto"/>
            <w:noWrap/>
            <w:vAlign w:val="center"/>
            <w:hideMark/>
          </w:tcPr>
          <w:p w14:paraId="04848B9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5</w:t>
            </w:r>
          </w:p>
        </w:tc>
        <w:tc>
          <w:tcPr>
            <w:tcW w:w="776" w:type="dxa"/>
            <w:tcBorders>
              <w:top w:val="nil"/>
              <w:left w:val="nil"/>
              <w:bottom w:val="single" w:sz="8" w:space="0" w:color="9CC2E5"/>
              <w:right w:val="single" w:sz="8" w:space="0" w:color="9CC2E5"/>
            </w:tcBorders>
            <w:shd w:val="clear" w:color="auto" w:fill="auto"/>
            <w:noWrap/>
            <w:vAlign w:val="center"/>
            <w:hideMark/>
          </w:tcPr>
          <w:p w14:paraId="6BEB606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24</w:t>
            </w:r>
          </w:p>
        </w:tc>
      </w:tr>
      <w:tr w:rsidR="00C269AB" w:rsidRPr="00DE26B4" w14:paraId="581EE6D4"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auto" w:fill="auto"/>
            <w:noWrap/>
            <w:vAlign w:val="center"/>
            <w:hideMark/>
          </w:tcPr>
          <w:p w14:paraId="387FB756" w14:textId="77777777" w:rsidR="00C269AB" w:rsidRPr="003C2F93" w:rsidRDefault="00C269AB" w:rsidP="00573FA3">
            <w:pPr>
              <w:spacing w:after="0" w:line="240" w:lineRule="auto"/>
              <w:rPr>
                <w:rFonts w:ascii="Times New Roman" w:eastAsia="Times New Roman" w:hAnsi="Times New Roman" w:cs="Times New Roman"/>
                <w:color w:val="000000"/>
                <w:sz w:val="18"/>
                <w:szCs w:val="18"/>
                <w:lang w:val="tr-TR" w:eastAsia="tr-TR"/>
              </w:rPr>
            </w:pPr>
            <w:r w:rsidRPr="003C2F93">
              <w:rPr>
                <w:rFonts w:ascii="Times New Roman" w:eastAsia="Times New Roman" w:hAnsi="Times New Roman" w:cs="Times New Roman"/>
                <w:color w:val="000000"/>
                <w:sz w:val="18"/>
                <w:szCs w:val="18"/>
                <w:lang w:val="tr-TR" w:eastAsia="tr-TR"/>
              </w:rPr>
              <w:t>TR7</w:t>
            </w:r>
            <w:r w:rsidRPr="003C2F93">
              <w:rPr>
                <w:rFonts w:ascii="Times New Roman" w:hAnsi="Times New Roman" w:cs="Times New Roman"/>
                <w:sz w:val="18"/>
                <w:szCs w:val="18"/>
              </w:rPr>
              <w:t xml:space="preserve"> ORTA ANADOLU</w:t>
            </w:r>
          </w:p>
        </w:tc>
        <w:tc>
          <w:tcPr>
            <w:tcW w:w="414" w:type="dxa"/>
            <w:tcBorders>
              <w:top w:val="nil"/>
              <w:left w:val="nil"/>
              <w:bottom w:val="single" w:sz="8" w:space="0" w:color="95B3D7"/>
              <w:right w:val="single" w:sz="8" w:space="0" w:color="95B3D7"/>
            </w:tcBorders>
            <w:shd w:val="clear" w:color="000000" w:fill="E2EFD9"/>
            <w:noWrap/>
            <w:vAlign w:val="center"/>
            <w:hideMark/>
          </w:tcPr>
          <w:p w14:paraId="16A92D3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7338820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25" w:type="dxa"/>
            <w:tcBorders>
              <w:top w:val="nil"/>
              <w:left w:val="nil"/>
              <w:bottom w:val="single" w:sz="8" w:space="0" w:color="95B3D7"/>
              <w:right w:val="single" w:sz="8" w:space="0" w:color="95B3D7"/>
            </w:tcBorders>
            <w:shd w:val="clear" w:color="000000" w:fill="F7CAAC"/>
            <w:noWrap/>
            <w:vAlign w:val="center"/>
            <w:hideMark/>
          </w:tcPr>
          <w:p w14:paraId="59E21C3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425" w:type="dxa"/>
            <w:tcBorders>
              <w:top w:val="nil"/>
              <w:left w:val="nil"/>
              <w:bottom w:val="single" w:sz="8" w:space="0" w:color="95B3D7"/>
              <w:right w:val="single" w:sz="8" w:space="0" w:color="95B3D7"/>
            </w:tcBorders>
            <w:shd w:val="clear" w:color="000000" w:fill="F4B083"/>
            <w:noWrap/>
            <w:vAlign w:val="center"/>
            <w:hideMark/>
          </w:tcPr>
          <w:p w14:paraId="52614E9C"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522" w:type="dxa"/>
            <w:tcBorders>
              <w:top w:val="nil"/>
              <w:left w:val="nil"/>
              <w:bottom w:val="single" w:sz="8" w:space="0" w:color="95B3D7"/>
              <w:right w:val="single" w:sz="8" w:space="0" w:color="95B3D7"/>
            </w:tcBorders>
            <w:shd w:val="clear" w:color="000000" w:fill="DEEAF6"/>
            <w:noWrap/>
            <w:vAlign w:val="center"/>
            <w:hideMark/>
          </w:tcPr>
          <w:p w14:paraId="7A118E5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0E8E670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F2CC"/>
            <w:noWrap/>
            <w:vAlign w:val="center"/>
            <w:hideMark/>
          </w:tcPr>
          <w:p w14:paraId="0812BBF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51C2302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286" w:type="dxa"/>
            <w:tcBorders>
              <w:top w:val="nil"/>
              <w:left w:val="nil"/>
              <w:bottom w:val="single" w:sz="8" w:space="0" w:color="9CC2E5"/>
              <w:right w:val="single" w:sz="8" w:space="0" w:color="9CC2E5"/>
            </w:tcBorders>
            <w:shd w:val="clear" w:color="000000" w:fill="DEEAF6"/>
            <w:noWrap/>
            <w:vAlign w:val="center"/>
            <w:hideMark/>
          </w:tcPr>
          <w:p w14:paraId="21BE02D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1050" w:type="dxa"/>
            <w:tcBorders>
              <w:top w:val="nil"/>
              <w:left w:val="nil"/>
              <w:bottom w:val="single" w:sz="8" w:space="0" w:color="9CC2E5"/>
              <w:right w:val="single" w:sz="8" w:space="0" w:color="9CC2E5"/>
            </w:tcBorders>
            <w:shd w:val="clear" w:color="000000" w:fill="DEEAF6"/>
            <w:noWrap/>
            <w:vAlign w:val="center"/>
            <w:hideMark/>
          </w:tcPr>
          <w:p w14:paraId="117FAE3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1396" w:type="dxa"/>
            <w:tcBorders>
              <w:top w:val="nil"/>
              <w:left w:val="nil"/>
              <w:bottom w:val="single" w:sz="8" w:space="0" w:color="9CC2E5"/>
              <w:right w:val="single" w:sz="8" w:space="0" w:color="9CC2E5"/>
            </w:tcBorders>
            <w:shd w:val="clear" w:color="000000" w:fill="DEEAF6"/>
            <w:noWrap/>
            <w:vAlign w:val="center"/>
            <w:hideMark/>
          </w:tcPr>
          <w:p w14:paraId="6A4AA7E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776" w:type="dxa"/>
            <w:tcBorders>
              <w:top w:val="nil"/>
              <w:left w:val="nil"/>
              <w:bottom w:val="single" w:sz="8" w:space="0" w:color="9CC2E5"/>
              <w:right w:val="single" w:sz="8" w:space="0" w:color="9CC2E5"/>
            </w:tcBorders>
            <w:shd w:val="clear" w:color="000000" w:fill="DEEAF6"/>
            <w:noWrap/>
            <w:vAlign w:val="center"/>
            <w:hideMark/>
          </w:tcPr>
          <w:p w14:paraId="4D19214A"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9</w:t>
            </w:r>
          </w:p>
        </w:tc>
      </w:tr>
      <w:tr w:rsidR="00C269AB" w:rsidRPr="00DE26B4" w14:paraId="3C27EBEF"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000000" w:fill="DEEAF6"/>
            <w:noWrap/>
            <w:vAlign w:val="center"/>
            <w:hideMark/>
          </w:tcPr>
          <w:p w14:paraId="348A2FC7"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TR8</w:t>
            </w:r>
            <w:r>
              <w:rPr>
                <w:rFonts w:ascii="Times New Roman" w:eastAsia="Times New Roman" w:hAnsi="Times New Roman" w:cs="Times New Roman"/>
                <w:color w:val="000000"/>
                <w:sz w:val="18"/>
                <w:szCs w:val="18"/>
                <w:lang w:val="tr-TR" w:eastAsia="tr-TR"/>
              </w:rPr>
              <w:t xml:space="preserve"> BATI KARADENİZ</w:t>
            </w:r>
            <w:r w:rsidRPr="00DE26B4">
              <w:rPr>
                <w:rFonts w:ascii="Times New Roman" w:eastAsia="Times New Roman" w:hAnsi="Times New Roman" w:cs="Times New Roman"/>
                <w:color w:val="000000"/>
                <w:sz w:val="18"/>
                <w:szCs w:val="18"/>
                <w:lang w:val="tr-TR" w:eastAsia="tr-TR"/>
              </w:rPr>
              <w:t xml:space="preserve"> </w:t>
            </w:r>
          </w:p>
        </w:tc>
        <w:tc>
          <w:tcPr>
            <w:tcW w:w="414" w:type="dxa"/>
            <w:tcBorders>
              <w:top w:val="nil"/>
              <w:left w:val="nil"/>
              <w:bottom w:val="single" w:sz="8" w:space="0" w:color="95B3D7"/>
              <w:right w:val="single" w:sz="8" w:space="0" w:color="95B3D7"/>
            </w:tcBorders>
            <w:shd w:val="clear" w:color="000000" w:fill="E2EFD9"/>
            <w:noWrap/>
            <w:vAlign w:val="center"/>
            <w:hideMark/>
          </w:tcPr>
          <w:p w14:paraId="3457BA3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248E959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25" w:type="dxa"/>
            <w:tcBorders>
              <w:top w:val="nil"/>
              <w:left w:val="nil"/>
              <w:bottom w:val="single" w:sz="8" w:space="0" w:color="95B3D7"/>
              <w:right w:val="single" w:sz="8" w:space="0" w:color="95B3D7"/>
            </w:tcBorders>
            <w:shd w:val="clear" w:color="000000" w:fill="F7CAAC"/>
            <w:noWrap/>
            <w:vAlign w:val="center"/>
            <w:hideMark/>
          </w:tcPr>
          <w:p w14:paraId="0D0C6BCA"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425" w:type="dxa"/>
            <w:tcBorders>
              <w:top w:val="nil"/>
              <w:left w:val="nil"/>
              <w:bottom w:val="single" w:sz="8" w:space="0" w:color="95B3D7"/>
              <w:right w:val="single" w:sz="8" w:space="0" w:color="95B3D7"/>
            </w:tcBorders>
            <w:shd w:val="clear" w:color="000000" w:fill="F4B083"/>
            <w:noWrap/>
            <w:vAlign w:val="center"/>
            <w:hideMark/>
          </w:tcPr>
          <w:p w14:paraId="308FD9E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522" w:type="dxa"/>
            <w:tcBorders>
              <w:top w:val="nil"/>
              <w:left w:val="nil"/>
              <w:bottom w:val="single" w:sz="8" w:space="0" w:color="95B3D7"/>
              <w:right w:val="single" w:sz="8" w:space="0" w:color="95B3D7"/>
            </w:tcBorders>
            <w:shd w:val="clear" w:color="000000" w:fill="DEEAF6"/>
            <w:noWrap/>
            <w:vAlign w:val="center"/>
            <w:hideMark/>
          </w:tcPr>
          <w:p w14:paraId="19A6811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23B39FA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68" w:type="dxa"/>
            <w:tcBorders>
              <w:top w:val="nil"/>
              <w:left w:val="nil"/>
              <w:bottom w:val="single" w:sz="8" w:space="0" w:color="95B3D7"/>
              <w:right w:val="single" w:sz="8" w:space="0" w:color="95B3D7"/>
            </w:tcBorders>
            <w:shd w:val="clear" w:color="000000" w:fill="FFF2CC"/>
            <w:noWrap/>
            <w:vAlign w:val="center"/>
            <w:hideMark/>
          </w:tcPr>
          <w:p w14:paraId="3D00C85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6213C445"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286" w:type="dxa"/>
            <w:tcBorders>
              <w:top w:val="nil"/>
              <w:left w:val="nil"/>
              <w:bottom w:val="single" w:sz="8" w:space="0" w:color="9CC2E5"/>
              <w:right w:val="single" w:sz="8" w:space="0" w:color="9CC2E5"/>
            </w:tcBorders>
            <w:shd w:val="clear" w:color="auto" w:fill="auto"/>
            <w:noWrap/>
            <w:vAlign w:val="center"/>
            <w:hideMark/>
          </w:tcPr>
          <w:p w14:paraId="2B5D6A2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1050" w:type="dxa"/>
            <w:tcBorders>
              <w:top w:val="nil"/>
              <w:left w:val="nil"/>
              <w:bottom w:val="single" w:sz="8" w:space="0" w:color="9CC2E5"/>
              <w:right w:val="single" w:sz="8" w:space="0" w:color="9CC2E5"/>
            </w:tcBorders>
            <w:shd w:val="clear" w:color="auto" w:fill="auto"/>
            <w:noWrap/>
            <w:vAlign w:val="center"/>
            <w:hideMark/>
          </w:tcPr>
          <w:p w14:paraId="39BE20E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396" w:type="dxa"/>
            <w:tcBorders>
              <w:top w:val="nil"/>
              <w:left w:val="nil"/>
              <w:bottom w:val="single" w:sz="8" w:space="0" w:color="9CC2E5"/>
              <w:right w:val="single" w:sz="8" w:space="0" w:color="9CC2E5"/>
            </w:tcBorders>
            <w:shd w:val="clear" w:color="auto" w:fill="auto"/>
            <w:noWrap/>
            <w:vAlign w:val="center"/>
            <w:hideMark/>
          </w:tcPr>
          <w:p w14:paraId="4E01036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776" w:type="dxa"/>
            <w:tcBorders>
              <w:top w:val="nil"/>
              <w:left w:val="nil"/>
              <w:bottom w:val="single" w:sz="8" w:space="0" w:color="9CC2E5"/>
              <w:right w:val="single" w:sz="8" w:space="0" w:color="9CC2E5"/>
            </w:tcBorders>
            <w:shd w:val="clear" w:color="auto" w:fill="auto"/>
            <w:noWrap/>
            <w:vAlign w:val="center"/>
            <w:hideMark/>
          </w:tcPr>
          <w:p w14:paraId="17EB625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15</w:t>
            </w:r>
          </w:p>
        </w:tc>
      </w:tr>
      <w:tr w:rsidR="00C269AB" w:rsidRPr="00DE26B4" w14:paraId="2B36B11D"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auto" w:fill="auto"/>
            <w:noWrap/>
            <w:vAlign w:val="center"/>
            <w:hideMark/>
          </w:tcPr>
          <w:p w14:paraId="62930B3C" w14:textId="77777777" w:rsidR="00C269AB"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 xml:space="preserve">TR9 </w:t>
            </w:r>
          </w:p>
          <w:p w14:paraId="3E22EDB7"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 xml:space="preserve">EASTERN BLACK SEA </w:t>
            </w:r>
          </w:p>
        </w:tc>
        <w:tc>
          <w:tcPr>
            <w:tcW w:w="414" w:type="dxa"/>
            <w:tcBorders>
              <w:top w:val="nil"/>
              <w:left w:val="nil"/>
              <w:bottom w:val="single" w:sz="8" w:space="0" w:color="95B3D7"/>
              <w:right w:val="single" w:sz="8" w:space="0" w:color="95B3D7"/>
            </w:tcBorders>
            <w:shd w:val="clear" w:color="000000" w:fill="E2EFD9"/>
            <w:noWrap/>
            <w:vAlign w:val="center"/>
            <w:hideMark/>
          </w:tcPr>
          <w:p w14:paraId="5D06550E"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56F9D02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25" w:type="dxa"/>
            <w:tcBorders>
              <w:top w:val="nil"/>
              <w:left w:val="nil"/>
              <w:bottom w:val="single" w:sz="8" w:space="0" w:color="95B3D7"/>
              <w:right w:val="single" w:sz="8" w:space="0" w:color="95B3D7"/>
            </w:tcBorders>
            <w:shd w:val="clear" w:color="000000" w:fill="F7CAAC"/>
            <w:noWrap/>
            <w:vAlign w:val="center"/>
            <w:hideMark/>
          </w:tcPr>
          <w:p w14:paraId="48B4433C"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25" w:type="dxa"/>
            <w:tcBorders>
              <w:top w:val="nil"/>
              <w:left w:val="nil"/>
              <w:bottom w:val="single" w:sz="8" w:space="0" w:color="95B3D7"/>
              <w:right w:val="single" w:sz="8" w:space="0" w:color="95B3D7"/>
            </w:tcBorders>
            <w:shd w:val="clear" w:color="000000" w:fill="F4B083"/>
            <w:noWrap/>
            <w:vAlign w:val="center"/>
            <w:hideMark/>
          </w:tcPr>
          <w:p w14:paraId="46843C6C"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2" w:type="dxa"/>
            <w:tcBorders>
              <w:top w:val="nil"/>
              <w:left w:val="nil"/>
              <w:bottom w:val="single" w:sz="8" w:space="0" w:color="95B3D7"/>
              <w:right w:val="single" w:sz="8" w:space="0" w:color="95B3D7"/>
            </w:tcBorders>
            <w:shd w:val="clear" w:color="000000" w:fill="DEEAF6"/>
            <w:noWrap/>
            <w:vAlign w:val="center"/>
            <w:hideMark/>
          </w:tcPr>
          <w:p w14:paraId="5A0EDD1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07449DB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68" w:type="dxa"/>
            <w:tcBorders>
              <w:top w:val="nil"/>
              <w:left w:val="nil"/>
              <w:bottom w:val="single" w:sz="8" w:space="0" w:color="95B3D7"/>
              <w:right w:val="single" w:sz="8" w:space="0" w:color="95B3D7"/>
            </w:tcBorders>
            <w:shd w:val="clear" w:color="000000" w:fill="FFF2CC"/>
            <w:noWrap/>
            <w:vAlign w:val="center"/>
            <w:hideMark/>
          </w:tcPr>
          <w:p w14:paraId="6E64221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468" w:type="dxa"/>
            <w:tcBorders>
              <w:top w:val="nil"/>
              <w:left w:val="nil"/>
              <w:bottom w:val="single" w:sz="8" w:space="0" w:color="95B3D7"/>
              <w:right w:val="single" w:sz="8" w:space="0" w:color="95B3D7"/>
            </w:tcBorders>
            <w:shd w:val="clear" w:color="000000" w:fill="FFE599"/>
            <w:noWrap/>
            <w:vAlign w:val="center"/>
            <w:hideMark/>
          </w:tcPr>
          <w:p w14:paraId="127CC2AC"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1286" w:type="dxa"/>
            <w:tcBorders>
              <w:top w:val="nil"/>
              <w:left w:val="nil"/>
              <w:bottom w:val="single" w:sz="8" w:space="0" w:color="9CC2E5"/>
              <w:right w:val="single" w:sz="8" w:space="0" w:color="9CC2E5"/>
            </w:tcBorders>
            <w:shd w:val="clear" w:color="000000" w:fill="DEEAF6"/>
            <w:noWrap/>
            <w:vAlign w:val="center"/>
            <w:hideMark/>
          </w:tcPr>
          <w:p w14:paraId="5744ECC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1050" w:type="dxa"/>
            <w:tcBorders>
              <w:top w:val="nil"/>
              <w:left w:val="nil"/>
              <w:bottom w:val="single" w:sz="8" w:space="0" w:color="9CC2E5"/>
              <w:right w:val="single" w:sz="8" w:space="0" w:color="9CC2E5"/>
            </w:tcBorders>
            <w:shd w:val="clear" w:color="000000" w:fill="DEEAF6"/>
            <w:noWrap/>
            <w:vAlign w:val="center"/>
            <w:hideMark/>
          </w:tcPr>
          <w:p w14:paraId="0A3C0275"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396" w:type="dxa"/>
            <w:tcBorders>
              <w:top w:val="nil"/>
              <w:left w:val="nil"/>
              <w:bottom w:val="single" w:sz="8" w:space="0" w:color="9CC2E5"/>
              <w:right w:val="single" w:sz="8" w:space="0" w:color="9CC2E5"/>
            </w:tcBorders>
            <w:shd w:val="clear" w:color="000000" w:fill="DEEAF6"/>
            <w:noWrap/>
            <w:vAlign w:val="center"/>
            <w:hideMark/>
          </w:tcPr>
          <w:p w14:paraId="3B370185"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776" w:type="dxa"/>
            <w:tcBorders>
              <w:top w:val="nil"/>
              <w:left w:val="nil"/>
              <w:bottom w:val="single" w:sz="8" w:space="0" w:color="9CC2E5"/>
              <w:right w:val="single" w:sz="8" w:space="0" w:color="9CC2E5"/>
            </w:tcBorders>
            <w:shd w:val="clear" w:color="000000" w:fill="DEEAF6"/>
            <w:noWrap/>
            <w:vAlign w:val="center"/>
            <w:hideMark/>
          </w:tcPr>
          <w:p w14:paraId="48421BF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16</w:t>
            </w:r>
          </w:p>
        </w:tc>
      </w:tr>
      <w:tr w:rsidR="00C269AB" w:rsidRPr="00DE26B4" w14:paraId="126474F9"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000000" w:fill="DEEAF6"/>
            <w:noWrap/>
            <w:vAlign w:val="center"/>
            <w:hideMark/>
          </w:tcPr>
          <w:p w14:paraId="6C3560BA"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 xml:space="preserve">TRA </w:t>
            </w:r>
            <w:r>
              <w:rPr>
                <w:rFonts w:ascii="Times New Roman" w:eastAsia="Times New Roman" w:hAnsi="Times New Roman" w:cs="Times New Roman"/>
                <w:color w:val="000000"/>
                <w:sz w:val="18"/>
                <w:szCs w:val="18"/>
                <w:lang w:val="tr-TR" w:eastAsia="tr-TR"/>
              </w:rPr>
              <w:t>KUZEYDOĞU ANADOLU</w:t>
            </w:r>
          </w:p>
        </w:tc>
        <w:tc>
          <w:tcPr>
            <w:tcW w:w="414" w:type="dxa"/>
            <w:tcBorders>
              <w:top w:val="nil"/>
              <w:left w:val="nil"/>
              <w:bottom w:val="single" w:sz="8" w:space="0" w:color="95B3D7"/>
              <w:right w:val="single" w:sz="8" w:space="0" w:color="95B3D7"/>
            </w:tcBorders>
            <w:shd w:val="clear" w:color="000000" w:fill="E2EFD9"/>
            <w:noWrap/>
            <w:vAlign w:val="center"/>
            <w:hideMark/>
          </w:tcPr>
          <w:p w14:paraId="56CCAC7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16" w:type="dxa"/>
            <w:tcBorders>
              <w:top w:val="nil"/>
              <w:left w:val="nil"/>
              <w:bottom w:val="single" w:sz="8" w:space="0" w:color="95B3D7"/>
              <w:right w:val="single" w:sz="8" w:space="0" w:color="95B3D7"/>
            </w:tcBorders>
            <w:shd w:val="clear" w:color="000000" w:fill="C5E0B3"/>
            <w:noWrap/>
            <w:vAlign w:val="center"/>
            <w:hideMark/>
          </w:tcPr>
          <w:p w14:paraId="0500420C"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4</w:t>
            </w:r>
          </w:p>
        </w:tc>
        <w:tc>
          <w:tcPr>
            <w:tcW w:w="425" w:type="dxa"/>
            <w:tcBorders>
              <w:top w:val="nil"/>
              <w:left w:val="nil"/>
              <w:bottom w:val="single" w:sz="8" w:space="0" w:color="95B3D7"/>
              <w:right w:val="single" w:sz="8" w:space="0" w:color="95B3D7"/>
            </w:tcBorders>
            <w:shd w:val="clear" w:color="000000" w:fill="F7CAAC"/>
            <w:noWrap/>
            <w:vAlign w:val="center"/>
            <w:hideMark/>
          </w:tcPr>
          <w:p w14:paraId="75F27569"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425" w:type="dxa"/>
            <w:tcBorders>
              <w:top w:val="nil"/>
              <w:left w:val="nil"/>
              <w:bottom w:val="single" w:sz="8" w:space="0" w:color="95B3D7"/>
              <w:right w:val="single" w:sz="8" w:space="0" w:color="95B3D7"/>
            </w:tcBorders>
            <w:shd w:val="clear" w:color="000000" w:fill="F4B083"/>
            <w:noWrap/>
            <w:vAlign w:val="center"/>
            <w:hideMark/>
          </w:tcPr>
          <w:p w14:paraId="718F400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p>
        </w:tc>
        <w:tc>
          <w:tcPr>
            <w:tcW w:w="522" w:type="dxa"/>
            <w:tcBorders>
              <w:top w:val="nil"/>
              <w:left w:val="nil"/>
              <w:bottom w:val="single" w:sz="8" w:space="0" w:color="95B3D7"/>
              <w:right w:val="single" w:sz="8" w:space="0" w:color="95B3D7"/>
            </w:tcBorders>
            <w:shd w:val="clear" w:color="000000" w:fill="DEEAF6"/>
            <w:noWrap/>
            <w:vAlign w:val="center"/>
            <w:hideMark/>
          </w:tcPr>
          <w:p w14:paraId="1F98CC6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521" w:type="dxa"/>
            <w:tcBorders>
              <w:top w:val="nil"/>
              <w:left w:val="nil"/>
              <w:bottom w:val="single" w:sz="8" w:space="0" w:color="95B3D7"/>
              <w:right w:val="single" w:sz="8" w:space="0" w:color="95B3D7"/>
            </w:tcBorders>
            <w:shd w:val="clear" w:color="000000" w:fill="D5DCE4"/>
            <w:noWrap/>
            <w:vAlign w:val="center"/>
            <w:hideMark/>
          </w:tcPr>
          <w:p w14:paraId="43E730C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468" w:type="dxa"/>
            <w:tcBorders>
              <w:top w:val="nil"/>
              <w:left w:val="nil"/>
              <w:bottom w:val="single" w:sz="8" w:space="0" w:color="95B3D7"/>
              <w:right w:val="single" w:sz="8" w:space="0" w:color="95B3D7"/>
            </w:tcBorders>
            <w:shd w:val="clear" w:color="000000" w:fill="FFF2CC"/>
            <w:noWrap/>
            <w:vAlign w:val="center"/>
            <w:hideMark/>
          </w:tcPr>
          <w:p w14:paraId="1746876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07C536B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w:t>
            </w:r>
          </w:p>
        </w:tc>
        <w:tc>
          <w:tcPr>
            <w:tcW w:w="1286" w:type="dxa"/>
            <w:tcBorders>
              <w:top w:val="nil"/>
              <w:left w:val="nil"/>
              <w:bottom w:val="single" w:sz="8" w:space="0" w:color="9CC2E5"/>
              <w:right w:val="single" w:sz="8" w:space="0" w:color="9CC2E5"/>
            </w:tcBorders>
            <w:shd w:val="clear" w:color="auto" w:fill="auto"/>
            <w:noWrap/>
            <w:vAlign w:val="center"/>
            <w:hideMark/>
          </w:tcPr>
          <w:p w14:paraId="33D1AC9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1050" w:type="dxa"/>
            <w:tcBorders>
              <w:top w:val="nil"/>
              <w:left w:val="nil"/>
              <w:bottom w:val="single" w:sz="8" w:space="0" w:color="9CC2E5"/>
              <w:right w:val="single" w:sz="8" w:space="0" w:color="9CC2E5"/>
            </w:tcBorders>
            <w:shd w:val="clear" w:color="auto" w:fill="auto"/>
            <w:noWrap/>
            <w:vAlign w:val="center"/>
            <w:hideMark/>
          </w:tcPr>
          <w:p w14:paraId="0DD775C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1396" w:type="dxa"/>
            <w:tcBorders>
              <w:top w:val="nil"/>
              <w:left w:val="nil"/>
              <w:bottom w:val="single" w:sz="8" w:space="0" w:color="9CC2E5"/>
              <w:right w:val="single" w:sz="8" w:space="0" w:color="9CC2E5"/>
            </w:tcBorders>
            <w:shd w:val="clear" w:color="auto" w:fill="auto"/>
            <w:noWrap/>
            <w:vAlign w:val="center"/>
            <w:hideMark/>
          </w:tcPr>
          <w:p w14:paraId="1DCE010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776" w:type="dxa"/>
            <w:tcBorders>
              <w:top w:val="nil"/>
              <w:left w:val="nil"/>
              <w:bottom w:val="single" w:sz="8" w:space="0" w:color="9CC2E5"/>
              <w:right w:val="single" w:sz="8" w:space="0" w:color="9CC2E5"/>
            </w:tcBorders>
            <w:shd w:val="clear" w:color="auto" w:fill="auto"/>
            <w:noWrap/>
            <w:vAlign w:val="center"/>
            <w:hideMark/>
          </w:tcPr>
          <w:p w14:paraId="03092F3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19</w:t>
            </w:r>
          </w:p>
        </w:tc>
      </w:tr>
      <w:tr w:rsidR="00C269AB" w:rsidRPr="00DE26B4" w14:paraId="0B568464"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auto" w:fill="auto"/>
            <w:noWrap/>
            <w:vAlign w:val="center"/>
            <w:hideMark/>
          </w:tcPr>
          <w:p w14:paraId="32E825D7"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TRB</w:t>
            </w:r>
            <w:r>
              <w:rPr>
                <w:rFonts w:ascii="Times New Roman" w:eastAsia="Times New Roman" w:hAnsi="Times New Roman" w:cs="Times New Roman"/>
                <w:color w:val="000000"/>
                <w:sz w:val="18"/>
                <w:szCs w:val="18"/>
                <w:lang w:val="tr-TR" w:eastAsia="tr-TR"/>
              </w:rPr>
              <w:t xml:space="preserve"> ORTADOĞU ANADOLU</w:t>
            </w:r>
            <w:r w:rsidRPr="00DE26B4">
              <w:rPr>
                <w:rFonts w:ascii="Times New Roman" w:eastAsia="Times New Roman" w:hAnsi="Times New Roman" w:cs="Times New Roman"/>
                <w:color w:val="000000"/>
                <w:sz w:val="18"/>
                <w:szCs w:val="18"/>
                <w:lang w:val="tr-TR" w:eastAsia="tr-TR"/>
              </w:rPr>
              <w:t xml:space="preserve"> </w:t>
            </w:r>
          </w:p>
        </w:tc>
        <w:tc>
          <w:tcPr>
            <w:tcW w:w="414" w:type="dxa"/>
            <w:tcBorders>
              <w:top w:val="nil"/>
              <w:left w:val="nil"/>
              <w:bottom w:val="single" w:sz="8" w:space="0" w:color="95B3D7"/>
              <w:right w:val="single" w:sz="8" w:space="0" w:color="95B3D7"/>
            </w:tcBorders>
            <w:shd w:val="clear" w:color="000000" w:fill="E2EFD9"/>
            <w:noWrap/>
            <w:vAlign w:val="center"/>
            <w:hideMark/>
          </w:tcPr>
          <w:p w14:paraId="0F006820"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p>
        </w:tc>
        <w:tc>
          <w:tcPr>
            <w:tcW w:w="416" w:type="dxa"/>
            <w:tcBorders>
              <w:top w:val="nil"/>
              <w:left w:val="nil"/>
              <w:bottom w:val="single" w:sz="8" w:space="0" w:color="95B3D7"/>
              <w:right w:val="single" w:sz="8" w:space="0" w:color="95B3D7"/>
            </w:tcBorders>
            <w:shd w:val="clear" w:color="000000" w:fill="C5E0B3"/>
            <w:noWrap/>
            <w:vAlign w:val="center"/>
            <w:hideMark/>
          </w:tcPr>
          <w:p w14:paraId="1DA73DE3"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4</w:t>
            </w:r>
          </w:p>
        </w:tc>
        <w:tc>
          <w:tcPr>
            <w:tcW w:w="425" w:type="dxa"/>
            <w:tcBorders>
              <w:top w:val="nil"/>
              <w:left w:val="nil"/>
              <w:bottom w:val="single" w:sz="8" w:space="0" w:color="95B3D7"/>
              <w:right w:val="single" w:sz="8" w:space="0" w:color="95B3D7"/>
            </w:tcBorders>
            <w:shd w:val="clear" w:color="000000" w:fill="F7CAAC"/>
            <w:noWrap/>
            <w:vAlign w:val="center"/>
            <w:hideMark/>
          </w:tcPr>
          <w:p w14:paraId="33FDF206"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w:t>
            </w:r>
          </w:p>
        </w:tc>
        <w:tc>
          <w:tcPr>
            <w:tcW w:w="425" w:type="dxa"/>
            <w:tcBorders>
              <w:top w:val="nil"/>
              <w:left w:val="nil"/>
              <w:bottom w:val="single" w:sz="8" w:space="0" w:color="95B3D7"/>
              <w:right w:val="single" w:sz="8" w:space="0" w:color="95B3D7"/>
            </w:tcBorders>
            <w:shd w:val="clear" w:color="000000" w:fill="F4B083"/>
            <w:noWrap/>
            <w:vAlign w:val="center"/>
            <w:hideMark/>
          </w:tcPr>
          <w:p w14:paraId="303AB1BD"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w:t>
            </w:r>
          </w:p>
        </w:tc>
        <w:tc>
          <w:tcPr>
            <w:tcW w:w="522" w:type="dxa"/>
            <w:tcBorders>
              <w:top w:val="nil"/>
              <w:left w:val="nil"/>
              <w:bottom w:val="single" w:sz="8" w:space="0" w:color="95B3D7"/>
              <w:right w:val="single" w:sz="8" w:space="0" w:color="95B3D7"/>
            </w:tcBorders>
            <w:shd w:val="clear" w:color="000000" w:fill="DEEAF6"/>
            <w:noWrap/>
            <w:vAlign w:val="center"/>
            <w:hideMark/>
          </w:tcPr>
          <w:p w14:paraId="56C1662B"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w:t>
            </w:r>
          </w:p>
        </w:tc>
        <w:tc>
          <w:tcPr>
            <w:tcW w:w="521" w:type="dxa"/>
            <w:tcBorders>
              <w:top w:val="nil"/>
              <w:left w:val="nil"/>
              <w:bottom w:val="single" w:sz="8" w:space="0" w:color="95B3D7"/>
              <w:right w:val="single" w:sz="8" w:space="0" w:color="95B3D7"/>
            </w:tcBorders>
            <w:shd w:val="clear" w:color="000000" w:fill="D5DCE4"/>
            <w:noWrap/>
            <w:vAlign w:val="center"/>
            <w:hideMark/>
          </w:tcPr>
          <w:p w14:paraId="54795689"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w:t>
            </w:r>
          </w:p>
        </w:tc>
        <w:tc>
          <w:tcPr>
            <w:tcW w:w="468" w:type="dxa"/>
            <w:tcBorders>
              <w:top w:val="nil"/>
              <w:left w:val="nil"/>
              <w:bottom w:val="single" w:sz="8" w:space="0" w:color="95B3D7"/>
              <w:right w:val="single" w:sz="8" w:space="0" w:color="95B3D7"/>
            </w:tcBorders>
            <w:shd w:val="clear" w:color="000000" w:fill="FFF2CC"/>
            <w:noWrap/>
            <w:vAlign w:val="center"/>
            <w:hideMark/>
          </w:tcPr>
          <w:p w14:paraId="4DF9BA95"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0077C6CA"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w:t>
            </w:r>
          </w:p>
        </w:tc>
        <w:tc>
          <w:tcPr>
            <w:tcW w:w="1286" w:type="dxa"/>
            <w:tcBorders>
              <w:top w:val="nil"/>
              <w:left w:val="nil"/>
              <w:bottom w:val="single" w:sz="8" w:space="0" w:color="9CC2E5"/>
              <w:right w:val="single" w:sz="8" w:space="0" w:color="9CC2E5"/>
            </w:tcBorders>
            <w:shd w:val="clear" w:color="000000" w:fill="DEEAF6"/>
            <w:noWrap/>
            <w:vAlign w:val="center"/>
            <w:hideMark/>
          </w:tcPr>
          <w:p w14:paraId="0E11F300"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1</w:t>
            </w:r>
          </w:p>
        </w:tc>
        <w:tc>
          <w:tcPr>
            <w:tcW w:w="1050" w:type="dxa"/>
            <w:tcBorders>
              <w:top w:val="nil"/>
              <w:left w:val="nil"/>
              <w:bottom w:val="single" w:sz="8" w:space="0" w:color="9CC2E5"/>
              <w:right w:val="single" w:sz="8" w:space="0" w:color="9CC2E5"/>
            </w:tcBorders>
            <w:shd w:val="clear" w:color="000000" w:fill="DEEAF6"/>
            <w:noWrap/>
            <w:vAlign w:val="center"/>
            <w:hideMark/>
          </w:tcPr>
          <w:p w14:paraId="61A402A4"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w:t>
            </w:r>
          </w:p>
        </w:tc>
        <w:tc>
          <w:tcPr>
            <w:tcW w:w="1396" w:type="dxa"/>
            <w:tcBorders>
              <w:top w:val="nil"/>
              <w:left w:val="nil"/>
              <w:bottom w:val="single" w:sz="8" w:space="0" w:color="9CC2E5"/>
              <w:right w:val="single" w:sz="8" w:space="0" w:color="9CC2E5"/>
            </w:tcBorders>
            <w:shd w:val="clear" w:color="000000" w:fill="DEEAF6"/>
            <w:noWrap/>
            <w:vAlign w:val="center"/>
            <w:hideMark/>
          </w:tcPr>
          <w:p w14:paraId="6C064965" w14:textId="77777777" w:rsidR="00C269AB" w:rsidRPr="00DE26B4" w:rsidRDefault="00C269AB" w:rsidP="00573FA3">
            <w:pPr>
              <w:spacing w:after="0" w:line="240" w:lineRule="auto"/>
              <w:jc w:val="both"/>
              <w:rPr>
                <w:rFonts w:ascii="Times New Roman" w:eastAsia="Times New Roman" w:hAnsi="Times New Roman" w:cs="Times New Roman"/>
                <w:color w:val="000000"/>
                <w:sz w:val="20"/>
                <w:szCs w:val="20"/>
                <w:lang w:val="tr-TR"/>
              </w:rPr>
            </w:pPr>
            <w:r w:rsidRPr="00DE26B4">
              <w:rPr>
                <w:rFonts w:ascii="Times New Roman" w:eastAsia="Times New Roman" w:hAnsi="Times New Roman" w:cs="Times New Roman"/>
                <w:color w:val="000000"/>
                <w:sz w:val="20"/>
                <w:szCs w:val="20"/>
                <w:lang w:val="tr-TR"/>
              </w:rPr>
              <w:t>2</w:t>
            </w:r>
          </w:p>
        </w:tc>
        <w:tc>
          <w:tcPr>
            <w:tcW w:w="776" w:type="dxa"/>
            <w:tcBorders>
              <w:top w:val="nil"/>
              <w:left w:val="nil"/>
              <w:bottom w:val="single" w:sz="8" w:space="0" w:color="9CC2E5"/>
              <w:right w:val="single" w:sz="8" w:space="0" w:color="9CC2E5"/>
            </w:tcBorders>
            <w:shd w:val="clear" w:color="000000" w:fill="DEEAF6"/>
            <w:noWrap/>
            <w:vAlign w:val="center"/>
            <w:hideMark/>
          </w:tcPr>
          <w:p w14:paraId="483A9AEE"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18</w:t>
            </w:r>
          </w:p>
        </w:tc>
      </w:tr>
      <w:tr w:rsidR="00C269AB" w:rsidRPr="00DE26B4" w14:paraId="55C4F75C" w14:textId="77777777" w:rsidTr="00573FA3">
        <w:trPr>
          <w:trHeight w:val="315"/>
          <w:jc w:val="center"/>
        </w:trPr>
        <w:tc>
          <w:tcPr>
            <w:tcW w:w="1366" w:type="dxa"/>
            <w:tcBorders>
              <w:top w:val="nil"/>
              <w:left w:val="single" w:sz="8" w:space="0" w:color="9CC2E5"/>
              <w:bottom w:val="single" w:sz="8" w:space="0" w:color="9CC2E5"/>
              <w:right w:val="single" w:sz="8" w:space="0" w:color="9CC2E5"/>
            </w:tcBorders>
            <w:shd w:val="clear" w:color="000000" w:fill="DEEAF6"/>
            <w:noWrap/>
            <w:vAlign w:val="center"/>
            <w:hideMark/>
          </w:tcPr>
          <w:p w14:paraId="1121A156" w14:textId="77777777" w:rsidR="00C269AB" w:rsidRPr="00DE26B4" w:rsidRDefault="00C269AB" w:rsidP="00573FA3">
            <w:pPr>
              <w:spacing w:after="0" w:line="240" w:lineRule="auto"/>
              <w:rPr>
                <w:rFonts w:ascii="Times New Roman" w:eastAsia="Times New Roman" w:hAnsi="Times New Roman" w:cs="Times New Roman"/>
                <w:color w:val="000000"/>
                <w:sz w:val="18"/>
                <w:szCs w:val="18"/>
                <w:lang w:val="tr-TR" w:eastAsia="tr-TR"/>
              </w:rPr>
            </w:pPr>
            <w:r w:rsidRPr="00DE26B4">
              <w:rPr>
                <w:rFonts w:ascii="Times New Roman" w:eastAsia="Times New Roman" w:hAnsi="Times New Roman" w:cs="Times New Roman"/>
                <w:color w:val="000000"/>
                <w:sz w:val="18"/>
                <w:szCs w:val="18"/>
                <w:lang w:val="tr-TR" w:eastAsia="tr-TR"/>
              </w:rPr>
              <w:t xml:space="preserve">TRC </w:t>
            </w:r>
            <w:r>
              <w:rPr>
                <w:rFonts w:ascii="Times New Roman" w:eastAsia="Times New Roman" w:hAnsi="Times New Roman" w:cs="Times New Roman"/>
                <w:color w:val="000000"/>
                <w:sz w:val="18"/>
                <w:szCs w:val="18"/>
                <w:lang w:val="tr-TR" w:eastAsia="tr-TR"/>
              </w:rPr>
              <w:t>GÜNEYDOĞU ANADOLU</w:t>
            </w:r>
          </w:p>
        </w:tc>
        <w:tc>
          <w:tcPr>
            <w:tcW w:w="414" w:type="dxa"/>
            <w:tcBorders>
              <w:top w:val="nil"/>
              <w:left w:val="nil"/>
              <w:bottom w:val="single" w:sz="8" w:space="0" w:color="95B3D7"/>
              <w:right w:val="single" w:sz="8" w:space="0" w:color="95B3D7"/>
            </w:tcBorders>
            <w:shd w:val="clear" w:color="000000" w:fill="E2EFD9"/>
            <w:noWrap/>
            <w:vAlign w:val="center"/>
            <w:hideMark/>
          </w:tcPr>
          <w:p w14:paraId="52370BC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416" w:type="dxa"/>
            <w:tcBorders>
              <w:top w:val="nil"/>
              <w:left w:val="nil"/>
              <w:bottom w:val="single" w:sz="8" w:space="0" w:color="95B3D7"/>
              <w:right w:val="single" w:sz="8" w:space="0" w:color="95B3D7"/>
            </w:tcBorders>
            <w:shd w:val="clear" w:color="000000" w:fill="C5E0B3"/>
            <w:noWrap/>
            <w:vAlign w:val="center"/>
            <w:hideMark/>
          </w:tcPr>
          <w:p w14:paraId="24CB993A"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6</w:t>
            </w:r>
          </w:p>
        </w:tc>
        <w:tc>
          <w:tcPr>
            <w:tcW w:w="425" w:type="dxa"/>
            <w:tcBorders>
              <w:top w:val="nil"/>
              <w:left w:val="nil"/>
              <w:bottom w:val="single" w:sz="8" w:space="0" w:color="95B3D7"/>
              <w:right w:val="single" w:sz="8" w:space="0" w:color="95B3D7"/>
            </w:tcBorders>
            <w:shd w:val="clear" w:color="000000" w:fill="F7CAAC"/>
            <w:noWrap/>
            <w:vAlign w:val="center"/>
            <w:hideMark/>
          </w:tcPr>
          <w:p w14:paraId="31C207E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25" w:type="dxa"/>
            <w:tcBorders>
              <w:top w:val="nil"/>
              <w:left w:val="nil"/>
              <w:bottom w:val="single" w:sz="8" w:space="0" w:color="95B3D7"/>
              <w:right w:val="single" w:sz="8" w:space="0" w:color="95B3D7"/>
            </w:tcBorders>
            <w:shd w:val="clear" w:color="000000" w:fill="F4B083"/>
            <w:noWrap/>
            <w:vAlign w:val="center"/>
            <w:hideMark/>
          </w:tcPr>
          <w:p w14:paraId="7BB728B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522" w:type="dxa"/>
            <w:tcBorders>
              <w:top w:val="nil"/>
              <w:left w:val="nil"/>
              <w:bottom w:val="single" w:sz="8" w:space="0" w:color="95B3D7"/>
              <w:right w:val="single" w:sz="8" w:space="0" w:color="95B3D7"/>
            </w:tcBorders>
            <w:shd w:val="clear" w:color="000000" w:fill="DEEAF6"/>
            <w:noWrap/>
            <w:vAlign w:val="center"/>
            <w:hideMark/>
          </w:tcPr>
          <w:p w14:paraId="3CA142CE"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w:t>
            </w:r>
          </w:p>
        </w:tc>
        <w:tc>
          <w:tcPr>
            <w:tcW w:w="521" w:type="dxa"/>
            <w:tcBorders>
              <w:top w:val="nil"/>
              <w:left w:val="nil"/>
              <w:bottom w:val="single" w:sz="8" w:space="0" w:color="95B3D7"/>
              <w:right w:val="single" w:sz="8" w:space="0" w:color="95B3D7"/>
            </w:tcBorders>
            <w:shd w:val="clear" w:color="000000" w:fill="D5DCE4"/>
            <w:noWrap/>
            <w:vAlign w:val="center"/>
            <w:hideMark/>
          </w:tcPr>
          <w:p w14:paraId="118CA25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6</w:t>
            </w:r>
          </w:p>
        </w:tc>
        <w:tc>
          <w:tcPr>
            <w:tcW w:w="468" w:type="dxa"/>
            <w:tcBorders>
              <w:top w:val="nil"/>
              <w:left w:val="nil"/>
              <w:bottom w:val="single" w:sz="8" w:space="0" w:color="95B3D7"/>
              <w:right w:val="single" w:sz="8" w:space="0" w:color="95B3D7"/>
            </w:tcBorders>
            <w:shd w:val="clear" w:color="000000" w:fill="FFF2CC"/>
            <w:noWrap/>
            <w:vAlign w:val="center"/>
            <w:hideMark/>
          </w:tcPr>
          <w:p w14:paraId="5B3CC4B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468" w:type="dxa"/>
            <w:tcBorders>
              <w:top w:val="nil"/>
              <w:left w:val="nil"/>
              <w:bottom w:val="single" w:sz="8" w:space="0" w:color="95B3D7"/>
              <w:right w:val="single" w:sz="8" w:space="0" w:color="95B3D7"/>
            </w:tcBorders>
            <w:shd w:val="clear" w:color="000000" w:fill="FFE599"/>
            <w:noWrap/>
            <w:vAlign w:val="center"/>
            <w:hideMark/>
          </w:tcPr>
          <w:p w14:paraId="4553638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5</w:t>
            </w:r>
          </w:p>
        </w:tc>
        <w:tc>
          <w:tcPr>
            <w:tcW w:w="1286" w:type="dxa"/>
            <w:tcBorders>
              <w:top w:val="nil"/>
              <w:left w:val="nil"/>
              <w:bottom w:val="single" w:sz="8" w:space="0" w:color="9CC2E5"/>
              <w:right w:val="single" w:sz="8" w:space="0" w:color="9CC2E5"/>
            </w:tcBorders>
            <w:shd w:val="clear" w:color="auto" w:fill="auto"/>
            <w:noWrap/>
            <w:vAlign w:val="center"/>
            <w:hideMark/>
          </w:tcPr>
          <w:p w14:paraId="2B1E94C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6</w:t>
            </w:r>
          </w:p>
        </w:tc>
        <w:tc>
          <w:tcPr>
            <w:tcW w:w="1050" w:type="dxa"/>
            <w:tcBorders>
              <w:top w:val="nil"/>
              <w:left w:val="nil"/>
              <w:bottom w:val="single" w:sz="8" w:space="0" w:color="9CC2E5"/>
              <w:right w:val="single" w:sz="8" w:space="0" w:color="9CC2E5"/>
            </w:tcBorders>
            <w:shd w:val="clear" w:color="auto" w:fill="auto"/>
            <w:noWrap/>
            <w:vAlign w:val="center"/>
            <w:hideMark/>
          </w:tcPr>
          <w:p w14:paraId="4F3E627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w:t>
            </w:r>
          </w:p>
        </w:tc>
        <w:tc>
          <w:tcPr>
            <w:tcW w:w="1396" w:type="dxa"/>
            <w:tcBorders>
              <w:top w:val="nil"/>
              <w:left w:val="nil"/>
              <w:bottom w:val="single" w:sz="8" w:space="0" w:color="9CC2E5"/>
              <w:right w:val="single" w:sz="8" w:space="0" w:color="9CC2E5"/>
            </w:tcBorders>
            <w:shd w:val="clear" w:color="auto" w:fill="auto"/>
            <w:noWrap/>
            <w:vAlign w:val="center"/>
            <w:hideMark/>
          </w:tcPr>
          <w:p w14:paraId="2755719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6</w:t>
            </w:r>
          </w:p>
        </w:tc>
        <w:tc>
          <w:tcPr>
            <w:tcW w:w="776" w:type="dxa"/>
            <w:tcBorders>
              <w:top w:val="nil"/>
              <w:left w:val="nil"/>
              <w:bottom w:val="single" w:sz="8" w:space="0" w:color="9CC2E5"/>
              <w:right w:val="single" w:sz="8" w:space="0" w:color="9CC2E5"/>
            </w:tcBorders>
            <w:shd w:val="clear" w:color="auto" w:fill="auto"/>
            <w:noWrap/>
            <w:vAlign w:val="center"/>
            <w:hideMark/>
          </w:tcPr>
          <w:p w14:paraId="13F26979"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38</w:t>
            </w:r>
          </w:p>
        </w:tc>
      </w:tr>
      <w:tr w:rsidR="00C269AB" w:rsidRPr="00DE26B4" w14:paraId="301C7BB2" w14:textId="77777777" w:rsidTr="00573FA3">
        <w:trPr>
          <w:trHeight w:val="315"/>
          <w:jc w:val="center"/>
        </w:trPr>
        <w:tc>
          <w:tcPr>
            <w:tcW w:w="1366" w:type="dxa"/>
            <w:tcBorders>
              <w:top w:val="nil"/>
              <w:left w:val="single" w:sz="8" w:space="0" w:color="9CC2E5"/>
              <w:bottom w:val="single" w:sz="12" w:space="0" w:color="5B9BD5"/>
              <w:right w:val="single" w:sz="8" w:space="0" w:color="9CC2E5"/>
            </w:tcBorders>
            <w:shd w:val="clear" w:color="auto" w:fill="auto"/>
            <w:noWrap/>
            <w:vAlign w:val="center"/>
            <w:hideMark/>
          </w:tcPr>
          <w:p w14:paraId="00526B4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Pr>
                <w:rFonts w:ascii="Times New Roman" w:eastAsia="Times New Roman" w:hAnsi="Times New Roman" w:cs="Times New Roman"/>
                <w:color w:val="000000"/>
                <w:sz w:val="18"/>
                <w:szCs w:val="18"/>
                <w:lang w:val="tr-TR"/>
              </w:rPr>
              <w:t>Toplam</w:t>
            </w:r>
          </w:p>
        </w:tc>
        <w:tc>
          <w:tcPr>
            <w:tcW w:w="414" w:type="dxa"/>
            <w:tcBorders>
              <w:top w:val="nil"/>
              <w:left w:val="nil"/>
              <w:bottom w:val="single" w:sz="8" w:space="0" w:color="95B3D7"/>
              <w:right w:val="single" w:sz="8" w:space="0" w:color="95B3D7"/>
            </w:tcBorders>
            <w:shd w:val="clear" w:color="000000" w:fill="E2EFD9"/>
            <w:noWrap/>
            <w:vAlign w:val="center"/>
            <w:hideMark/>
          </w:tcPr>
          <w:p w14:paraId="74EB2B8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12</w:t>
            </w:r>
          </w:p>
        </w:tc>
        <w:tc>
          <w:tcPr>
            <w:tcW w:w="416" w:type="dxa"/>
            <w:tcBorders>
              <w:top w:val="nil"/>
              <w:left w:val="nil"/>
              <w:bottom w:val="single" w:sz="8" w:space="0" w:color="95B3D7"/>
              <w:right w:val="single" w:sz="8" w:space="0" w:color="95B3D7"/>
            </w:tcBorders>
            <w:shd w:val="clear" w:color="000000" w:fill="C5E0B3"/>
            <w:noWrap/>
            <w:vAlign w:val="center"/>
            <w:hideMark/>
          </w:tcPr>
          <w:p w14:paraId="7CF0FF7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33</w:t>
            </w:r>
          </w:p>
        </w:tc>
        <w:tc>
          <w:tcPr>
            <w:tcW w:w="425" w:type="dxa"/>
            <w:tcBorders>
              <w:top w:val="nil"/>
              <w:left w:val="nil"/>
              <w:bottom w:val="single" w:sz="8" w:space="0" w:color="95B3D7"/>
              <w:right w:val="single" w:sz="8" w:space="0" w:color="95B3D7"/>
            </w:tcBorders>
            <w:shd w:val="clear" w:color="000000" w:fill="F7CAAC"/>
            <w:noWrap/>
            <w:vAlign w:val="center"/>
            <w:hideMark/>
          </w:tcPr>
          <w:p w14:paraId="4484FCA7"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11</w:t>
            </w:r>
          </w:p>
        </w:tc>
        <w:tc>
          <w:tcPr>
            <w:tcW w:w="425" w:type="dxa"/>
            <w:tcBorders>
              <w:top w:val="nil"/>
              <w:left w:val="nil"/>
              <w:bottom w:val="single" w:sz="8" w:space="0" w:color="95B3D7"/>
              <w:right w:val="single" w:sz="8" w:space="0" w:color="95B3D7"/>
            </w:tcBorders>
            <w:shd w:val="clear" w:color="000000" w:fill="F4B083"/>
            <w:noWrap/>
            <w:vAlign w:val="center"/>
            <w:hideMark/>
          </w:tcPr>
          <w:p w14:paraId="3CDD61B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20</w:t>
            </w:r>
          </w:p>
        </w:tc>
        <w:tc>
          <w:tcPr>
            <w:tcW w:w="522" w:type="dxa"/>
            <w:tcBorders>
              <w:top w:val="nil"/>
              <w:left w:val="nil"/>
              <w:bottom w:val="single" w:sz="8" w:space="0" w:color="95B3D7"/>
              <w:right w:val="single" w:sz="8" w:space="0" w:color="95B3D7"/>
            </w:tcBorders>
            <w:shd w:val="clear" w:color="000000" w:fill="DEEAF6"/>
            <w:noWrap/>
            <w:vAlign w:val="center"/>
            <w:hideMark/>
          </w:tcPr>
          <w:p w14:paraId="13FA9B8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13</w:t>
            </w:r>
          </w:p>
        </w:tc>
        <w:tc>
          <w:tcPr>
            <w:tcW w:w="521" w:type="dxa"/>
            <w:tcBorders>
              <w:top w:val="nil"/>
              <w:left w:val="nil"/>
              <w:bottom w:val="single" w:sz="8" w:space="0" w:color="95B3D7"/>
              <w:right w:val="single" w:sz="8" w:space="0" w:color="95B3D7"/>
            </w:tcBorders>
            <w:shd w:val="clear" w:color="000000" w:fill="D5DCE4"/>
            <w:noWrap/>
            <w:vAlign w:val="center"/>
            <w:hideMark/>
          </w:tcPr>
          <w:p w14:paraId="102D28B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25</w:t>
            </w:r>
          </w:p>
        </w:tc>
        <w:tc>
          <w:tcPr>
            <w:tcW w:w="468" w:type="dxa"/>
            <w:tcBorders>
              <w:top w:val="nil"/>
              <w:left w:val="nil"/>
              <w:bottom w:val="single" w:sz="8" w:space="0" w:color="95B3D7"/>
              <w:right w:val="single" w:sz="8" w:space="0" w:color="95B3D7"/>
            </w:tcBorders>
            <w:shd w:val="clear" w:color="000000" w:fill="FFF2CC"/>
            <w:noWrap/>
            <w:vAlign w:val="center"/>
            <w:hideMark/>
          </w:tcPr>
          <w:p w14:paraId="2F7ECCF1"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14</w:t>
            </w:r>
          </w:p>
        </w:tc>
        <w:tc>
          <w:tcPr>
            <w:tcW w:w="468" w:type="dxa"/>
            <w:tcBorders>
              <w:top w:val="nil"/>
              <w:left w:val="nil"/>
              <w:bottom w:val="single" w:sz="8" w:space="0" w:color="95B3D7"/>
              <w:right w:val="single" w:sz="8" w:space="0" w:color="95B3D7"/>
            </w:tcBorders>
            <w:shd w:val="clear" w:color="000000" w:fill="FFE599"/>
            <w:noWrap/>
            <w:vAlign w:val="center"/>
            <w:hideMark/>
          </w:tcPr>
          <w:p w14:paraId="2E890DB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20</w:t>
            </w:r>
          </w:p>
        </w:tc>
        <w:tc>
          <w:tcPr>
            <w:tcW w:w="1286" w:type="dxa"/>
            <w:tcBorders>
              <w:top w:val="nil"/>
              <w:left w:val="nil"/>
              <w:bottom w:val="single" w:sz="8" w:space="0" w:color="9CC2E5"/>
              <w:right w:val="single" w:sz="8" w:space="0" w:color="9CC2E5"/>
            </w:tcBorders>
            <w:shd w:val="clear" w:color="000000" w:fill="DEEAF6"/>
            <w:noWrap/>
            <w:vAlign w:val="center"/>
            <w:hideMark/>
          </w:tcPr>
          <w:p w14:paraId="5ADF3ED4"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29</w:t>
            </w:r>
          </w:p>
        </w:tc>
        <w:tc>
          <w:tcPr>
            <w:tcW w:w="1050" w:type="dxa"/>
            <w:tcBorders>
              <w:top w:val="nil"/>
              <w:left w:val="nil"/>
              <w:bottom w:val="single" w:sz="8" w:space="0" w:color="9CC2E5"/>
              <w:right w:val="single" w:sz="8" w:space="0" w:color="9CC2E5"/>
            </w:tcBorders>
            <w:shd w:val="clear" w:color="000000" w:fill="DEEAF6"/>
            <w:noWrap/>
            <w:vAlign w:val="center"/>
            <w:hideMark/>
          </w:tcPr>
          <w:p w14:paraId="417A2AB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16</w:t>
            </w:r>
          </w:p>
        </w:tc>
        <w:tc>
          <w:tcPr>
            <w:tcW w:w="1396" w:type="dxa"/>
            <w:tcBorders>
              <w:top w:val="nil"/>
              <w:left w:val="nil"/>
              <w:bottom w:val="single" w:sz="8" w:space="0" w:color="9CC2E5"/>
              <w:right w:val="single" w:sz="8" w:space="0" w:color="9CC2E5"/>
            </w:tcBorders>
            <w:shd w:val="clear" w:color="000000" w:fill="DEEAF6"/>
            <w:noWrap/>
            <w:vAlign w:val="center"/>
            <w:hideMark/>
          </w:tcPr>
          <w:p w14:paraId="06C4ED2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35</w:t>
            </w:r>
          </w:p>
        </w:tc>
        <w:tc>
          <w:tcPr>
            <w:tcW w:w="776" w:type="dxa"/>
            <w:tcBorders>
              <w:top w:val="nil"/>
              <w:left w:val="nil"/>
              <w:bottom w:val="single" w:sz="8" w:space="0" w:color="9CC2E5"/>
              <w:right w:val="single" w:sz="8" w:space="0" w:color="9CC2E5"/>
            </w:tcBorders>
            <w:shd w:val="clear" w:color="000000" w:fill="DEEAF6"/>
            <w:noWrap/>
            <w:vAlign w:val="center"/>
            <w:hideMark/>
          </w:tcPr>
          <w:p w14:paraId="4BCA6F4B"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228</w:t>
            </w:r>
          </w:p>
        </w:tc>
      </w:tr>
      <w:tr w:rsidR="00C269AB" w:rsidRPr="00DE26B4" w14:paraId="5B958A85" w14:textId="77777777" w:rsidTr="00573FA3">
        <w:trPr>
          <w:trHeight w:val="330"/>
          <w:jc w:val="center"/>
        </w:trPr>
        <w:tc>
          <w:tcPr>
            <w:tcW w:w="1366" w:type="dxa"/>
            <w:tcBorders>
              <w:top w:val="nil"/>
              <w:left w:val="single" w:sz="12" w:space="0" w:color="5B9BD5"/>
              <w:bottom w:val="single" w:sz="12" w:space="0" w:color="5B9BD5"/>
              <w:right w:val="single" w:sz="12" w:space="0" w:color="9CC2E5"/>
            </w:tcBorders>
            <w:shd w:val="clear" w:color="000000" w:fill="DEEAF6"/>
            <w:noWrap/>
            <w:vAlign w:val="center"/>
            <w:hideMark/>
          </w:tcPr>
          <w:p w14:paraId="4FC2214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Pr>
                <w:rFonts w:ascii="Times New Roman" w:eastAsia="Times New Roman" w:hAnsi="Times New Roman" w:cs="Times New Roman"/>
                <w:color w:val="000000"/>
                <w:sz w:val="18"/>
                <w:szCs w:val="18"/>
                <w:lang w:val="tr-TR"/>
              </w:rPr>
              <w:t>TOPLAM</w:t>
            </w:r>
          </w:p>
        </w:tc>
        <w:tc>
          <w:tcPr>
            <w:tcW w:w="830" w:type="dxa"/>
            <w:gridSpan w:val="2"/>
            <w:tcBorders>
              <w:top w:val="single" w:sz="12" w:space="0" w:color="5B9BD5"/>
              <w:left w:val="nil"/>
              <w:bottom w:val="single" w:sz="12" w:space="0" w:color="5B9BD5"/>
              <w:right w:val="single" w:sz="12" w:space="0" w:color="9CC2E5"/>
            </w:tcBorders>
            <w:shd w:val="clear" w:color="000000" w:fill="E2EFD9"/>
            <w:noWrap/>
            <w:vAlign w:val="center"/>
            <w:hideMark/>
          </w:tcPr>
          <w:p w14:paraId="65834A73"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45</w:t>
            </w:r>
          </w:p>
        </w:tc>
        <w:tc>
          <w:tcPr>
            <w:tcW w:w="850" w:type="dxa"/>
            <w:gridSpan w:val="2"/>
            <w:tcBorders>
              <w:top w:val="single" w:sz="12" w:space="0" w:color="5B9BD5"/>
              <w:left w:val="nil"/>
              <w:bottom w:val="single" w:sz="12" w:space="0" w:color="5B9BD5"/>
              <w:right w:val="single" w:sz="12" w:space="0" w:color="9CC2E5"/>
            </w:tcBorders>
            <w:shd w:val="clear" w:color="000000" w:fill="F7CAAC"/>
            <w:noWrap/>
            <w:vAlign w:val="center"/>
            <w:hideMark/>
          </w:tcPr>
          <w:p w14:paraId="78CC1DAD"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31</w:t>
            </w:r>
          </w:p>
        </w:tc>
        <w:tc>
          <w:tcPr>
            <w:tcW w:w="1043" w:type="dxa"/>
            <w:gridSpan w:val="2"/>
            <w:tcBorders>
              <w:top w:val="single" w:sz="12" w:space="0" w:color="5B9BD5"/>
              <w:left w:val="nil"/>
              <w:bottom w:val="single" w:sz="12" w:space="0" w:color="5B9BD5"/>
              <w:right w:val="single" w:sz="12" w:space="0" w:color="9CC2E5"/>
            </w:tcBorders>
            <w:shd w:val="clear" w:color="000000" w:fill="DEEAF6"/>
            <w:noWrap/>
            <w:vAlign w:val="center"/>
            <w:hideMark/>
          </w:tcPr>
          <w:p w14:paraId="499B785F"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38</w:t>
            </w:r>
          </w:p>
        </w:tc>
        <w:tc>
          <w:tcPr>
            <w:tcW w:w="936" w:type="dxa"/>
            <w:gridSpan w:val="2"/>
            <w:tcBorders>
              <w:top w:val="single" w:sz="12" w:space="0" w:color="5B9BD5"/>
              <w:left w:val="nil"/>
              <w:bottom w:val="single" w:sz="12" w:space="0" w:color="5B9BD5"/>
              <w:right w:val="single" w:sz="12" w:space="0" w:color="9CC2E5"/>
            </w:tcBorders>
            <w:shd w:val="clear" w:color="000000" w:fill="FFF2CC"/>
            <w:noWrap/>
            <w:vAlign w:val="center"/>
            <w:hideMark/>
          </w:tcPr>
          <w:p w14:paraId="6C65BE8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34</w:t>
            </w:r>
          </w:p>
        </w:tc>
        <w:tc>
          <w:tcPr>
            <w:tcW w:w="1286" w:type="dxa"/>
            <w:tcBorders>
              <w:top w:val="nil"/>
              <w:left w:val="nil"/>
              <w:bottom w:val="single" w:sz="12" w:space="0" w:color="5B9BD5"/>
              <w:right w:val="single" w:sz="8" w:space="0" w:color="9CC2E5"/>
            </w:tcBorders>
            <w:shd w:val="clear" w:color="000000" w:fill="DEEAF6"/>
            <w:noWrap/>
            <w:vAlign w:val="center"/>
            <w:hideMark/>
          </w:tcPr>
          <w:p w14:paraId="164B6870"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29</w:t>
            </w:r>
          </w:p>
        </w:tc>
        <w:tc>
          <w:tcPr>
            <w:tcW w:w="1050" w:type="dxa"/>
            <w:tcBorders>
              <w:top w:val="nil"/>
              <w:left w:val="nil"/>
              <w:bottom w:val="single" w:sz="12" w:space="0" w:color="5B9BD5"/>
              <w:right w:val="single" w:sz="8" w:space="0" w:color="9CC2E5"/>
            </w:tcBorders>
            <w:shd w:val="clear" w:color="000000" w:fill="DEEAF6"/>
            <w:noWrap/>
            <w:vAlign w:val="center"/>
            <w:hideMark/>
          </w:tcPr>
          <w:p w14:paraId="65F23C12"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16</w:t>
            </w:r>
          </w:p>
        </w:tc>
        <w:tc>
          <w:tcPr>
            <w:tcW w:w="1396" w:type="dxa"/>
            <w:tcBorders>
              <w:top w:val="nil"/>
              <w:left w:val="nil"/>
              <w:bottom w:val="single" w:sz="12" w:space="0" w:color="5B9BD5"/>
              <w:right w:val="single" w:sz="8" w:space="0" w:color="9CC2E5"/>
            </w:tcBorders>
            <w:shd w:val="clear" w:color="000000" w:fill="DEEAF6"/>
            <w:noWrap/>
            <w:vAlign w:val="center"/>
            <w:hideMark/>
          </w:tcPr>
          <w:p w14:paraId="18F75EE6"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35</w:t>
            </w:r>
          </w:p>
        </w:tc>
        <w:tc>
          <w:tcPr>
            <w:tcW w:w="776" w:type="dxa"/>
            <w:tcBorders>
              <w:top w:val="nil"/>
              <w:left w:val="nil"/>
              <w:bottom w:val="single" w:sz="12" w:space="0" w:color="5B9BD5"/>
              <w:right w:val="single" w:sz="12" w:space="0" w:color="5B9BD5"/>
            </w:tcBorders>
            <w:shd w:val="clear" w:color="000000" w:fill="DEEAF6"/>
            <w:noWrap/>
            <w:vAlign w:val="center"/>
            <w:hideMark/>
          </w:tcPr>
          <w:p w14:paraId="650067A8" w14:textId="77777777" w:rsidR="00C269AB" w:rsidRPr="00DE26B4" w:rsidRDefault="00C269AB" w:rsidP="00573FA3">
            <w:pPr>
              <w:spacing w:after="0" w:line="240" w:lineRule="auto"/>
              <w:jc w:val="both"/>
              <w:rPr>
                <w:rFonts w:ascii="Times New Roman" w:eastAsia="Times New Roman" w:hAnsi="Times New Roman" w:cs="Times New Roman"/>
                <w:color w:val="000000"/>
                <w:sz w:val="18"/>
                <w:szCs w:val="18"/>
                <w:lang w:val="tr-TR"/>
              </w:rPr>
            </w:pPr>
            <w:r w:rsidRPr="00DE26B4">
              <w:rPr>
                <w:rFonts w:ascii="Times New Roman" w:eastAsia="Times New Roman" w:hAnsi="Times New Roman" w:cs="Times New Roman"/>
                <w:color w:val="000000"/>
                <w:sz w:val="18"/>
                <w:szCs w:val="18"/>
                <w:lang w:val="tr-TR"/>
              </w:rPr>
              <w:t>228</w:t>
            </w:r>
          </w:p>
        </w:tc>
      </w:tr>
    </w:tbl>
    <w:p w14:paraId="545D861E" w14:textId="77777777" w:rsidR="004058F4" w:rsidRPr="00DE26B4" w:rsidRDefault="004058F4" w:rsidP="004058F4">
      <w:pPr>
        <w:spacing w:after="0"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Not: L yasal ürün kullanıcıları anlamına gelirken S kaçak ürün kullanıcıları anlamına gelmektedir</w:t>
      </w:r>
    </w:p>
    <w:p w14:paraId="22EF1593"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482DF029" w14:textId="74E98C4A" w:rsidR="00AD0962"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Aşağıda Türkiye'nin NUTS 1 bölgesi, mal ve ticaret şekli başına planlanan ve gerçekleştirilen görüşmesi sayıları verilmiştir.</w:t>
      </w:r>
    </w:p>
    <w:p w14:paraId="3DF3469F" w14:textId="77777777" w:rsidR="004058F4" w:rsidRPr="00DE26B4" w:rsidRDefault="004058F4" w:rsidP="004058F4">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Tablo II.5 Mal ve bölgeye göre gerçekleştirilen anketler</w:t>
      </w:r>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6"/>
        <w:gridCol w:w="585"/>
        <w:gridCol w:w="585"/>
        <w:gridCol w:w="585"/>
        <w:gridCol w:w="585"/>
        <w:gridCol w:w="585"/>
        <w:gridCol w:w="915"/>
        <w:gridCol w:w="585"/>
        <w:gridCol w:w="585"/>
        <w:gridCol w:w="763"/>
      </w:tblGrid>
      <w:tr w:rsidR="00C269AB" w:rsidRPr="00DE26B4" w14:paraId="04722CC1" w14:textId="77777777" w:rsidTr="00573FA3">
        <w:trPr>
          <w:trHeight w:hRule="exact" w:val="284"/>
          <w:jc w:val="center"/>
        </w:trPr>
        <w:tc>
          <w:tcPr>
            <w:tcW w:w="3236" w:type="dxa"/>
            <w:shd w:val="clear" w:color="auto" w:fill="auto"/>
            <w:noWrap/>
            <w:hideMark/>
          </w:tcPr>
          <w:p w14:paraId="18CE026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1170" w:type="dxa"/>
            <w:gridSpan w:val="2"/>
            <w:shd w:val="clear" w:color="auto" w:fill="auto"/>
            <w:noWrap/>
            <w:hideMark/>
          </w:tcPr>
          <w:p w14:paraId="323ED9E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Tütün</w:t>
            </w:r>
          </w:p>
        </w:tc>
        <w:tc>
          <w:tcPr>
            <w:tcW w:w="1170" w:type="dxa"/>
            <w:gridSpan w:val="2"/>
            <w:shd w:val="clear" w:color="auto" w:fill="auto"/>
            <w:noWrap/>
            <w:hideMark/>
          </w:tcPr>
          <w:p w14:paraId="303A140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Alkol</w:t>
            </w:r>
          </w:p>
        </w:tc>
        <w:tc>
          <w:tcPr>
            <w:tcW w:w="1500" w:type="dxa"/>
            <w:gridSpan w:val="2"/>
            <w:shd w:val="clear" w:color="auto" w:fill="auto"/>
            <w:noWrap/>
            <w:hideMark/>
          </w:tcPr>
          <w:p w14:paraId="3F1F820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Cep Telefonu</w:t>
            </w:r>
          </w:p>
        </w:tc>
        <w:tc>
          <w:tcPr>
            <w:tcW w:w="1170" w:type="dxa"/>
            <w:gridSpan w:val="2"/>
            <w:tcBorders>
              <w:right w:val="single" w:sz="4" w:space="0" w:color="auto"/>
            </w:tcBorders>
            <w:shd w:val="clear" w:color="auto" w:fill="auto"/>
            <w:noWrap/>
            <w:hideMark/>
          </w:tcPr>
          <w:p w14:paraId="36CCEBF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Akaryakıt</w:t>
            </w:r>
          </w:p>
        </w:tc>
        <w:tc>
          <w:tcPr>
            <w:tcW w:w="703" w:type="dxa"/>
            <w:tcBorders>
              <w:top w:val="nil"/>
              <w:left w:val="single" w:sz="4" w:space="0" w:color="auto"/>
              <w:bottom w:val="single" w:sz="4" w:space="0" w:color="auto"/>
              <w:right w:val="nil"/>
            </w:tcBorders>
            <w:shd w:val="clear" w:color="auto" w:fill="auto"/>
            <w:noWrap/>
            <w:hideMark/>
          </w:tcPr>
          <w:p w14:paraId="6E8521E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p>
        </w:tc>
      </w:tr>
      <w:tr w:rsidR="00C269AB" w:rsidRPr="00DE26B4" w14:paraId="3631D83F" w14:textId="77777777" w:rsidTr="00573FA3">
        <w:trPr>
          <w:trHeight w:hRule="exact" w:val="284"/>
          <w:jc w:val="center"/>
        </w:trPr>
        <w:tc>
          <w:tcPr>
            <w:tcW w:w="3236" w:type="dxa"/>
            <w:shd w:val="clear" w:color="auto" w:fill="auto"/>
            <w:noWrap/>
            <w:hideMark/>
          </w:tcPr>
          <w:p w14:paraId="2B2BA49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585" w:type="dxa"/>
            <w:shd w:val="clear" w:color="auto" w:fill="auto"/>
            <w:noWrap/>
            <w:hideMark/>
          </w:tcPr>
          <w:p w14:paraId="4455B20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585" w:type="dxa"/>
            <w:shd w:val="clear" w:color="auto" w:fill="auto"/>
            <w:noWrap/>
            <w:hideMark/>
          </w:tcPr>
          <w:p w14:paraId="269AD45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S</w:t>
            </w:r>
          </w:p>
        </w:tc>
        <w:tc>
          <w:tcPr>
            <w:tcW w:w="585" w:type="dxa"/>
            <w:shd w:val="clear" w:color="auto" w:fill="auto"/>
            <w:noWrap/>
            <w:hideMark/>
          </w:tcPr>
          <w:p w14:paraId="1CCFD5E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585" w:type="dxa"/>
            <w:shd w:val="clear" w:color="auto" w:fill="auto"/>
            <w:noWrap/>
            <w:hideMark/>
          </w:tcPr>
          <w:p w14:paraId="6C4D0A4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S</w:t>
            </w:r>
          </w:p>
        </w:tc>
        <w:tc>
          <w:tcPr>
            <w:tcW w:w="585" w:type="dxa"/>
            <w:shd w:val="clear" w:color="auto" w:fill="auto"/>
            <w:noWrap/>
            <w:hideMark/>
          </w:tcPr>
          <w:p w14:paraId="628F409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915" w:type="dxa"/>
            <w:shd w:val="clear" w:color="auto" w:fill="auto"/>
            <w:noWrap/>
            <w:hideMark/>
          </w:tcPr>
          <w:p w14:paraId="2CACFCA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S</w:t>
            </w:r>
          </w:p>
        </w:tc>
        <w:tc>
          <w:tcPr>
            <w:tcW w:w="585" w:type="dxa"/>
            <w:shd w:val="clear" w:color="auto" w:fill="auto"/>
            <w:noWrap/>
            <w:hideMark/>
          </w:tcPr>
          <w:p w14:paraId="0366584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585" w:type="dxa"/>
            <w:shd w:val="clear" w:color="auto" w:fill="auto"/>
            <w:noWrap/>
            <w:hideMark/>
          </w:tcPr>
          <w:p w14:paraId="085691E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S</w:t>
            </w:r>
          </w:p>
        </w:tc>
        <w:tc>
          <w:tcPr>
            <w:tcW w:w="703" w:type="dxa"/>
            <w:tcBorders>
              <w:top w:val="single" w:sz="4" w:space="0" w:color="auto"/>
            </w:tcBorders>
            <w:shd w:val="clear" w:color="auto" w:fill="auto"/>
            <w:noWrap/>
            <w:hideMark/>
          </w:tcPr>
          <w:p w14:paraId="7C286ED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Toplam</w:t>
            </w:r>
          </w:p>
        </w:tc>
      </w:tr>
      <w:tr w:rsidR="00C269AB" w:rsidRPr="00DE26B4" w14:paraId="7736367C" w14:textId="77777777" w:rsidTr="00573FA3">
        <w:trPr>
          <w:trHeight w:hRule="exact" w:val="284"/>
          <w:jc w:val="center"/>
        </w:trPr>
        <w:tc>
          <w:tcPr>
            <w:tcW w:w="3236" w:type="dxa"/>
            <w:shd w:val="clear" w:color="auto" w:fill="auto"/>
            <w:noWrap/>
            <w:hideMark/>
          </w:tcPr>
          <w:p w14:paraId="3141B92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TR1 </w:t>
            </w:r>
            <w:r>
              <w:rPr>
                <w:rFonts w:ascii="Times New Roman" w:eastAsia="Times New Roman" w:hAnsi="Times New Roman" w:cs="Times New Roman"/>
                <w:color w:val="000000"/>
                <w:sz w:val="20"/>
                <w:szCs w:val="20"/>
                <w:lang w:val="tr-TR" w:eastAsia="tr-TR"/>
              </w:rPr>
              <w:t>İSTANBUL</w:t>
            </w:r>
          </w:p>
        </w:tc>
        <w:tc>
          <w:tcPr>
            <w:tcW w:w="585" w:type="dxa"/>
            <w:shd w:val="clear" w:color="auto" w:fill="auto"/>
            <w:noWrap/>
            <w:hideMark/>
          </w:tcPr>
          <w:p w14:paraId="41683BC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56CAD0E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104</w:t>
            </w:r>
          </w:p>
        </w:tc>
        <w:tc>
          <w:tcPr>
            <w:tcW w:w="585" w:type="dxa"/>
            <w:shd w:val="clear" w:color="auto" w:fill="auto"/>
            <w:noWrap/>
            <w:hideMark/>
          </w:tcPr>
          <w:p w14:paraId="3DBD3F4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80</w:t>
            </w:r>
          </w:p>
        </w:tc>
        <w:tc>
          <w:tcPr>
            <w:tcW w:w="585" w:type="dxa"/>
            <w:shd w:val="clear" w:color="auto" w:fill="auto"/>
            <w:noWrap/>
            <w:hideMark/>
          </w:tcPr>
          <w:p w14:paraId="20316F5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90</w:t>
            </w:r>
          </w:p>
        </w:tc>
        <w:tc>
          <w:tcPr>
            <w:tcW w:w="585" w:type="dxa"/>
            <w:shd w:val="clear" w:color="auto" w:fill="auto"/>
            <w:noWrap/>
            <w:hideMark/>
          </w:tcPr>
          <w:p w14:paraId="23885F2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55</w:t>
            </w:r>
          </w:p>
        </w:tc>
        <w:tc>
          <w:tcPr>
            <w:tcW w:w="915" w:type="dxa"/>
            <w:shd w:val="clear" w:color="auto" w:fill="auto"/>
            <w:noWrap/>
            <w:hideMark/>
          </w:tcPr>
          <w:p w14:paraId="41B818A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101</w:t>
            </w:r>
          </w:p>
        </w:tc>
        <w:tc>
          <w:tcPr>
            <w:tcW w:w="585" w:type="dxa"/>
            <w:shd w:val="clear" w:color="auto" w:fill="auto"/>
            <w:noWrap/>
            <w:hideMark/>
          </w:tcPr>
          <w:p w14:paraId="4E96168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w:t>
            </w:r>
          </w:p>
        </w:tc>
        <w:tc>
          <w:tcPr>
            <w:tcW w:w="585" w:type="dxa"/>
            <w:shd w:val="clear" w:color="auto" w:fill="auto"/>
            <w:noWrap/>
            <w:hideMark/>
          </w:tcPr>
          <w:p w14:paraId="6EEA454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34</w:t>
            </w:r>
          </w:p>
        </w:tc>
        <w:tc>
          <w:tcPr>
            <w:tcW w:w="703" w:type="dxa"/>
            <w:shd w:val="clear" w:color="auto" w:fill="auto"/>
            <w:noWrap/>
            <w:hideMark/>
          </w:tcPr>
          <w:p w14:paraId="2C709CA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567</w:t>
            </w:r>
          </w:p>
        </w:tc>
      </w:tr>
      <w:tr w:rsidR="00C269AB" w:rsidRPr="00DE26B4" w14:paraId="4AE395AB" w14:textId="77777777" w:rsidTr="00573FA3">
        <w:trPr>
          <w:trHeight w:hRule="exact" w:val="284"/>
          <w:jc w:val="center"/>
        </w:trPr>
        <w:tc>
          <w:tcPr>
            <w:tcW w:w="3236" w:type="dxa"/>
            <w:shd w:val="clear" w:color="auto" w:fill="auto"/>
            <w:noWrap/>
            <w:hideMark/>
          </w:tcPr>
          <w:p w14:paraId="75D53D5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TR2 </w:t>
            </w:r>
            <w:r>
              <w:rPr>
                <w:rFonts w:ascii="Times New Roman" w:eastAsia="Times New Roman" w:hAnsi="Times New Roman" w:cs="Times New Roman"/>
                <w:color w:val="000000"/>
                <w:sz w:val="20"/>
                <w:szCs w:val="20"/>
                <w:lang w:val="tr-TR" w:eastAsia="tr-TR"/>
              </w:rPr>
              <w:t>BATI MARMARA</w:t>
            </w:r>
          </w:p>
        </w:tc>
        <w:tc>
          <w:tcPr>
            <w:tcW w:w="585" w:type="dxa"/>
            <w:shd w:val="clear" w:color="auto" w:fill="auto"/>
            <w:noWrap/>
            <w:hideMark/>
          </w:tcPr>
          <w:p w14:paraId="109FFE9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51</w:t>
            </w:r>
          </w:p>
        </w:tc>
        <w:tc>
          <w:tcPr>
            <w:tcW w:w="585" w:type="dxa"/>
            <w:shd w:val="clear" w:color="auto" w:fill="auto"/>
            <w:noWrap/>
            <w:hideMark/>
          </w:tcPr>
          <w:p w14:paraId="64F7A12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62</w:t>
            </w:r>
          </w:p>
        </w:tc>
        <w:tc>
          <w:tcPr>
            <w:tcW w:w="585" w:type="dxa"/>
            <w:shd w:val="clear" w:color="auto" w:fill="auto"/>
            <w:noWrap/>
            <w:hideMark/>
          </w:tcPr>
          <w:p w14:paraId="0AEF3AE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w:t>
            </w:r>
          </w:p>
        </w:tc>
        <w:tc>
          <w:tcPr>
            <w:tcW w:w="585" w:type="dxa"/>
            <w:shd w:val="clear" w:color="auto" w:fill="auto"/>
            <w:noWrap/>
            <w:hideMark/>
          </w:tcPr>
          <w:p w14:paraId="16B2831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73</w:t>
            </w:r>
          </w:p>
        </w:tc>
        <w:tc>
          <w:tcPr>
            <w:tcW w:w="585" w:type="dxa"/>
            <w:shd w:val="clear" w:color="auto" w:fill="auto"/>
            <w:noWrap/>
            <w:hideMark/>
          </w:tcPr>
          <w:p w14:paraId="595AAE9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w:t>
            </w:r>
          </w:p>
        </w:tc>
        <w:tc>
          <w:tcPr>
            <w:tcW w:w="915" w:type="dxa"/>
            <w:shd w:val="clear" w:color="auto" w:fill="auto"/>
            <w:noWrap/>
            <w:hideMark/>
          </w:tcPr>
          <w:p w14:paraId="06E7BB8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w:t>
            </w:r>
          </w:p>
        </w:tc>
        <w:tc>
          <w:tcPr>
            <w:tcW w:w="585" w:type="dxa"/>
            <w:shd w:val="clear" w:color="auto" w:fill="auto"/>
            <w:noWrap/>
            <w:hideMark/>
          </w:tcPr>
          <w:p w14:paraId="0312157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67CF486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w:t>
            </w:r>
          </w:p>
        </w:tc>
        <w:tc>
          <w:tcPr>
            <w:tcW w:w="703" w:type="dxa"/>
            <w:shd w:val="clear" w:color="auto" w:fill="auto"/>
            <w:noWrap/>
            <w:hideMark/>
          </w:tcPr>
          <w:p w14:paraId="1618A7A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425</w:t>
            </w:r>
          </w:p>
        </w:tc>
      </w:tr>
      <w:tr w:rsidR="00C269AB" w:rsidRPr="00DE26B4" w14:paraId="18D6112F" w14:textId="77777777" w:rsidTr="00573FA3">
        <w:trPr>
          <w:trHeight w:hRule="exact" w:val="284"/>
          <w:jc w:val="center"/>
        </w:trPr>
        <w:tc>
          <w:tcPr>
            <w:tcW w:w="3236" w:type="dxa"/>
            <w:shd w:val="clear" w:color="auto" w:fill="auto"/>
            <w:noWrap/>
            <w:hideMark/>
          </w:tcPr>
          <w:p w14:paraId="17F1943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TR3 </w:t>
            </w:r>
            <w:r>
              <w:rPr>
                <w:rFonts w:ascii="Times New Roman" w:eastAsia="Times New Roman" w:hAnsi="Times New Roman" w:cs="Times New Roman"/>
                <w:color w:val="000000"/>
                <w:sz w:val="20"/>
                <w:szCs w:val="20"/>
                <w:lang w:val="tr-TR" w:eastAsia="tr-TR"/>
              </w:rPr>
              <w:t>EGE</w:t>
            </w:r>
          </w:p>
        </w:tc>
        <w:tc>
          <w:tcPr>
            <w:tcW w:w="585" w:type="dxa"/>
            <w:shd w:val="clear" w:color="auto" w:fill="auto"/>
            <w:noWrap/>
            <w:hideMark/>
          </w:tcPr>
          <w:p w14:paraId="29CFECA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28B79BD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60</w:t>
            </w:r>
          </w:p>
        </w:tc>
        <w:tc>
          <w:tcPr>
            <w:tcW w:w="585" w:type="dxa"/>
            <w:shd w:val="clear" w:color="auto" w:fill="auto"/>
            <w:noWrap/>
            <w:hideMark/>
          </w:tcPr>
          <w:p w14:paraId="26E3402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61</w:t>
            </w:r>
          </w:p>
        </w:tc>
        <w:tc>
          <w:tcPr>
            <w:tcW w:w="585" w:type="dxa"/>
            <w:shd w:val="clear" w:color="auto" w:fill="auto"/>
            <w:noWrap/>
            <w:hideMark/>
          </w:tcPr>
          <w:p w14:paraId="7721145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71</w:t>
            </w:r>
          </w:p>
        </w:tc>
        <w:tc>
          <w:tcPr>
            <w:tcW w:w="585" w:type="dxa"/>
            <w:shd w:val="clear" w:color="auto" w:fill="auto"/>
            <w:noWrap/>
            <w:hideMark/>
          </w:tcPr>
          <w:p w14:paraId="4B158D2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915" w:type="dxa"/>
            <w:shd w:val="clear" w:color="auto" w:fill="auto"/>
            <w:noWrap/>
            <w:hideMark/>
          </w:tcPr>
          <w:p w14:paraId="14D57C5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w:t>
            </w:r>
          </w:p>
        </w:tc>
        <w:tc>
          <w:tcPr>
            <w:tcW w:w="585" w:type="dxa"/>
            <w:shd w:val="clear" w:color="auto" w:fill="auto"/>
            <w:noWrap/>
            <w:hideMark/>
          </w:tcPr>
          <w:p w14:paraId="5D11028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51</w:t>
            </w:r>
          </w:p>
        </w:tc>
        <w:tc>
          <w:tcPr>
            <w:tcW w:w="585" w:type="dxa"/>
            <w:shd w:val="clear" w:color="auto" w:fill="auto"/>
            <w:noWrap/>
            <w:hideMark/>
          </w:tcPr>
          <w:p w14:paraId="7099FF5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w:t>
            </w:r>
          </w:p>
        </w:tc>
        <w:tc>
          <w:tcPr>
            <w:tcW w:w="703" w:type="dxa"/>
            <w:shd w:val="clear" w:color="auto" w:fill="auto"/>
            <w:noWrap/>
            <w:hideMark/>
          </w:tcPr>
          <w:p w14:paraId="5EE52C0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413</w:t>
            </w:r>
          </w:p>
        </w:tc>
      </w:tr>
      <w:tr w:rsidR="00C269AB" w:rsidRPr="00DE26B4" w14:paraId="2D223D98" w14:textId="77777777" w:rsidTr="00573FA3">
        <w:trPr>
          <w:trHeight w:hRule="exact" w:val="284"/>
          <w:jc w:val="center"/>
        </w:trPr>
        <w:tc>
          <w:tcPr>
            <w:tcW w:w="3236" w:type="dxa"/>
            <w:shd w:val="clear" w:color="auto" w:fill="auto"/>
            <w:noWrap/>
            <w:hideMark/>
          </w:tcPr>
          <w:p w14:paraId="675E045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TR4 </w:t>
            </w:r>
            <w:r>
              <w:rPr>
                <w:rFonts w:ascii="Times New Roman" w:eastAsia="Times New Roman" w:hAnsi="Times New Roman" w:cs="Times New Roman"/>
                <w:color w:val="000000"/>
                <w:sz w:val="20"/>
                <w:szCs w:val="20"/>
                <w:lang w:val="tr-TR" w:eastAsia="tr-TR"/>
              </w:rPr>
              <w:t>DOĞU MARMARA</w:t>
            </w:r>
          </w:p>
        </w:tc>
        <w:tc>
          <w:tcPr>
            <w:tcW w:w="585" w:type="dxa"/>
            <w:shd w:val="clear" w:color="auto" w:fill="auto"/>
            <w:noWrap/>
            <w:hideMark/>
          </w:tcPr>
          <w:p w14:paraId="1CD9C71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w:t>
            </w:r>
          </w:p>
        </w:tc>
        <w:tc>
          <w:tcPr>
            <w:tcW w:w="585" w:type="dxa"/>
            <w:shd w:val="clear" w:color="auto" w:fill="auto"/>
            <w:noWrap/>
            <w:hideMark/>
          </w:tcPr>
          <w:p w14:paraId="69B7816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62</w:t>
            </w:r>
          </w:p>
        </w:tc>
        <w:tc>
          <w:tcPr>
            <w:tcW w:w="585" w:type="dxa"/>
            <w:shd w:val="clear" w:color="auto" w:fill="auto"/>
            <w:noWrap/>
            <w:hideMark/>
          </w:tcPr>
          <w:p w14:paraId="3FEBB07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60</w:t>
            </w:r>
          </w:p>
        </w:tc>
        <w:tc>
          <w:tcPr>
            <w:tcW w:w="585" w:type="dxa"/>
            <w:shd w:val="clear" w:color="auto" w:fill="auto"/>
            <w:noWrap/>
            <w:hideMark/>
          </w:tcPr>
          <w:p w14:paraId="4FDDCEF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52</w:t>
            </w:r>
          </w:p>
        </w:tc>
        <w:tc>
          <w:tcPr>
            <w:tcW w:w="585" w:type="dxa"/>
            <w:shd w:val="clear" w:color="auto" w:fill="auto"/>
            <w:noWrap/>
            <w:hideMark/>
          </w:tcPr>
          <w:p w14:paraId="0B59149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55</w:t>
            </w:r>
          </w:p>
        </w:tc>
        <w:tc>
          <w:tcPr>
            <w:tcW w:w="915" w:type="dxa"/>
            <w:shd w:val="clear" w:color="auto" w:fill="auto"/>
            <w:noWrap/>
            <w:hideMark/>
          </w:tcPr>
          <w:p w14:paraId="73770C2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w:t>
            </w:r>
          </w:p>
        </w:tc>
        <w:tc>
          <w:tcPr>
            <w:tcW w:w="585" w:type="dxa"/>
            <w:shd w:val="clear" w:color="auto" w:fill="auto"/>
            <w:noWrap/>
            <w:hideMark/>
          </w:tcPr>
          <w:p w14:paraId="3919988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25FCFF4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w:t>
            </w:r>
          </w:p>
        </w:tc>
        <w:tc>
          <w:tcPr>
            <w:tcW w:w="703" w:type="dxa"/>
            <w:shd w:val="clear" w:color="auto" w:fill="auto"/>
            <w:noWrap/>
            <w:hideMark/>
          </w:tcPr>
          <w:p w14:paraId="75D951C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397</w:t>
            </w:r>
          </w:p>
        </w:tc>
      </w:tr>
      <w:tr w:rsidR="00C269AB" w:rsidRPr="00DE26B4" w14:paraId="06D6AD9A" w14:textId="77777777" w:rsidTr="00573FA3">
        <w:trPr>
          <w:trHeight w:hRule="exact" w:val="284"/>
          <w:jc w:val="center"/>
        </w:trPr>
        <w:tc>
          <w:tcPr>
            <w:tcW w:w="3236" w:type="dxa"/>
            <w:shd w:val="clear" w:color="auto" w:fill="auto"/>
            <w:noWrap/>
            <w:hideMark/>
          </w:tcPr>
          <w:p w14:paraId="15A1BA0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TR5 </w:t>
            </w:r>
            <w:r>
              <w:rPr>
                <w:rFonts w:ascii="Times New Roman" w:eastAsia="Times New Roman" w:hAnsi="Times New Roman" w:cs="Times New Roman"/>
                <w:color w:val="000000"/>
                <w:sz w:val="20"/>
                <w:szCs w:val="20"/>
                <w:lang w:val="tr-TR" w:eastAsia="tr-TR"/>
              </w:rPr>
              <w:t>BATI ANADOLU</w:t>
            </w:r>
            <w:r w:rsidRPr="00DE26B4">
              <w:rPr>
                <w:rFonts w:ascii="Times New Roman" w:eastAsia="Times New Roman" w:hAnsi="Times New Roman" w:cs="Times New Roman"/>
                <w:color w:val="000000"/>
                <w:sz w:val="20"/>
                <w:szCs w:val="20"/>
                <w:lang w:val="tr-TR" w:eastAsia="tr-TR"/>
              </w:rPr>
              <w:t xml:space="preserve"> </w:t>
            </w:r>
          </w:p>
        </w:tc>
        <w:tc>
          <w:tcPr>
            <w:tcW w:w="585" w:type="dxa"/>
            <w:shd w:val="clear" w:color="auto" w:fill="auto"/>
            <w:noWrap/>
            <w:hideMark/>
          </w:tcPr>
          <w:p w14:paraId="786A4EC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w:t>
            </w:r>
          </w:p>
        </w:tc>
        <w:tc>
          <w:tcPr>
            <w:tcW w:w="585" w:type="dxa"/>
            <w:shd w:val="clear" w:color="auto" w:fill="auto"/>
            <w:noWrap/>
            <w:hideMark/>
          </w:tcPr>
          <w:p w14:paraId="215DC10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w:t>
            </w:r>
          </w:p>
        </w:tc>
        <w:tc>
          <w:tcPr>
            <w:tcW w:w="585" w:type="dxa"/>
            <w:shd w:val="clear" w:color="auto" w:fill="auto"/>
            <w:noWrap/>
            <w:hideMark/>
          </w:tcPr>
          <w:p w14:paraId="24C3DA9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51</w:t>
            </w:r>
          </w:p>
        </w:tc>
        <w:tc>
          <w:tcPr>
            <w:tcW w:w="585" w:type="dxa"/>
            <w:shd w:val="clear" w:color="auto" w:fill="auto"/>
            <w:noWrap/>
            <w:hideMark/>
          </w:tcPr>
          <w:p w14:paraId="08A524D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w:t>
            </w:r>
          </w:p>
        </w:tc>
        <w:tc>
          <w:tcPr>
            <w:tcW w:w="585" w:type="dxa"/>
            <w:shd w:val="clear" w:color="auto" w:fill="auto"/>
            <w:noWrap/>
            <w:hideMark/>
          </w:tcPr>
          <w:p w14:paraId="428384C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47</w:t>
            </w:r>
          </w:p>
        </w:tc>
        <w:tc>
          <w:tcPr>
            <w:tcW w:w="915" w:type="dxa"/>
            <w:shd w:val="clear" w:color="auto" w:fill="auto"/>
            <w:noWrap/>
            <w:hideMark/>
          </w:tcPr>
          <w:p w14:paraId="4A8AA2D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4396AB7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063CAA0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w:t>
            </w:r>
          </w:p>
        </w:tc>
        <w:tc>
          <w:tcPr>
            <w:tcW w:w="703" w:type="dxa"/>
            <w:shd w:val="clear" w:color="auto" w:fill="auto"/>
            <w:noWrap/>
            <w:hideMark/>
          </w:tcPr>
          <w:p w14:paraId="6053B86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399</w:t>
            </w:r>
          </w:p>
        </w:tc>
      </w:tr>
      <w:tr w:rsidR="00C269AB" w:rsidRPr="00DE26B4" w14:paraId="69103A82" w14:textId="77777777" w:rsidTr="00573FA3">
        <w:trPr>
          <w:trHeight w:hRule="exact" w:val="284"/>
          <w:jc w:val="center"/>
        </w:trPr>
        <w:tc>
          <w:tcPr>
            <w:tcW w:w="3236" w:type="dxa"/>
            <w:shd w:val="clear" w:color="auto" w:fill="auto"/>
            <w:noWrap/>
            <w:hideMark/>
          </w:tcPr>
          <w:p w14:paraId="74CEA06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TR6 </w:t>
            </w:r>
            <w:r>
              <w:rPr>
                <w:rFonts w:ascii="Times New Roman" w:eastAsia="Times New Roman" w:hAnsi="Times New Roman" w:cs="Times New Roman"/>
                <w:color w:val="000000"/>
                <w:sz w:val="20"/>
                <w:szCs w:val="20"/>
                <w:lang w:val="tr-TR" w:eastAsia="tr-TR"/>
              </w:rPr>
              <w:t>AKDENİZ</w:t>
            </w:r>
          </w:p>
        </w:tc>
        <w:tc>
          <w:tcPr>
            <w:tcW w:w="585" w:type="dxa"/>
            <w:shd w:val="clear" w:color="auto" w:fill="auto"/>
            <w:noWrap/>
            <w:hideMark/>
          </w:tcPr>
          <w:p w14:paraId="35ED20E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w:t>
            </w:r>
          </w:p>
        </w:tc>
        <w:tc>
          <w:tcPr>
            <w:tcW w:w="585" w:type="dxa"/>
            <w:shd w:val="clear" w:color="auto" w:fill="auto"/>
            <w:noWrap/>
            <w:hideMark/>
          </w:tcPr>
          <w:p w14:paraId="65143DD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55</w:t>
            </w:r>
          </w:p>
        </w:tc>
        <w:tc>
          <w:tcPr>
            <w:tcW w:w="585" w:type="dxa"/>
            <w:shd w:val="clear" w:color="auto" w:fill="auto"/>
            <w:noWrap/>
            <w:hideMark/>
          </w:tcPr>
          <w:p w14:paraId="54947D7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67</w:t>
            </w:r>
          </w:p>
        </w:tc>
        <w:tc>
          <w:tcPr>
            <w:tcW w:w="585" w:type="dxa"/>
            <w:shd w:val="clear" w:color="auto" w:fill="auto"/>
            <w:noWrap/>
            <w:hideMark/>
          </w:tcPr>
          <w:p w14:paraId="5F9D8EA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83</w:t>
            </w:r>
          </w:p>
        </w:tc>
        <w:tc>
          <w:tcPr>
            <w:tcW w:w="585" w:type="dxa"/>
            <w:shd w:val="clear" w:color="auto" w:fill="auto"/>
            <w:noWrap/>
            <w:hideMark/>
          </w:tcPr>
          <w:p w14:paraId="3A76696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w:t>
            </w:r>
          </w:p>
        </w:tc>
        <w:tc>
          <w:tcPr>
            <w:tcW w:w="915" w:type="dxa"/>
            <w:shd w:val="clear" w:color="auto" w:fill="auto"/>
            <w:noWrap/>
            <w:hideMark/>
          </w:tcPr>
          <w:p w14:paraId="6BB6218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w:t>
            </w:r>
          </w:p>
        </w:tc>
        <w:tc>
          <w:tcPr>
            <w:tcW w:w="585" w:type="dxa"/>
            <w:shd w:val="clear" w:color="auto" w:fill="auto"/>
            <w:noWrap/>
            <w:hideMark/>
          </w:tcPr>
          <w:p w14:paraId="4531301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44</w:t>
            </w:r>
          </w:p>
        </w:tc>
        <w:tc>
          <w:tcPr>
            <w:tcW w:w="585" w:type="dxa"/>
            <w:shd w:val="clear" w:color="auto" w:fill="auto"/>
            <w:noWrap/>
            <w:hideMark/>
          </w:tcPr>
          <w:p w14:paraId="0B0E48C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w:t>
            </w:r>
          </w:p>
        </w:tc>
        <w:tc>
          <w:tcPr>
            <w:tcW w:w="703" w:type="dxa"/>
            <w:shd w:val="clear" w:color="auto" w:fill="auto"/>
            <w:noWrap/>
            <w:hideMark/>
          </w:tcPr>
          <w:p w14:paraId="3E0BE30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420</w:t>
            </w:r>
          </w:p>
        </w:tc>
      </w:tr>
      <w:tr w:rsidR="00C269AB" w:rsidRPr="00DE26B4" w14:paraId="2126885D" w14:textId="77777777" w:rsidTr="00573FA3">
        <w:trPr>
          <w:trHeight w:hRule="exact" w:val="284"/>
          <w:jc w:val="center"/>
        </w:trPr>
        <w:tc>
          <w:tcPr>
            <w:tcW w:w="3236" w:type="dxa"/>
            <w:shd w:val="clear" w:color="auto" w:fill="auto"/>
            <w:noWrap/>
            <w:hideMark/>
          </w:tcPr>
          <w:p w14:paraId="2EA1805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TR7 </w:t>
            </w:r>
            <w:r>
              <w:rPr>
                <w:rFonts w:ascii="Times New Roman" w:eastAsia="Times New Roman" w:hAnsi="Times New Roman" w:cs="Times New Roman"/>
                <w:color w:val="000000"/>
                <w:sz w:val="20"/>
                <w:szCs w:val="20"/>
                <w:lang w:val="tr-TR" w:eastAsia="tr-TR"/>
              </w:rPr>
              <w:t>ORTA ANADOLU</w:t>
            </w:r>
          </w:p>
        </w:tc>
        <w:tc>
          <w:tcPr>
            <w:tcW w:w="585" w:type="dxa"/>
            <w:shd w:val="clear" w:color="auto" w:fill="auto"/>
            <w:noWrap/>
            <w:hideMark/>
          </w:tcPr>
          <w:p w14:paraId="04C47D4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w:t>
            </w:r>
          </w:p>
        </w:tc>
        <w:tc>
          <w:tcPr>
            <w:tcW w:w="585" w:type="dxa"/>
            <w:shd w:val="clear" w:color="auto" w:fill="auto"/>
            <w:noWrap/>
            <w:hideMark/>
          </w:tcPr>
          <w:p w14:paraId="01066B6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66</w:t>
            </w:r>
          </w:p>
        </w:tc>
        <w:tc>
          <w:tcPr>
            <w:tcW w:w="585" w:type="dxa"/>
            <w:shd w:val="clear" w:color="auto" w:fill="D9D9D9" w:themeFill="background1" w:themeFillShade="D9"/>
            <w:noWrap/>
            <w:hideMark/>
          </w:tcPr>
          <w:p w14:paraId="6E521B4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585" w:type="dxa"/>
            <w:shd w:val="clear" w:color="auto" w:fill="D9D9D9" w:themeFill="background1" w:themeFillShade="D9"/>
            <w:noWrap/>
            <w:hideMark/>
          </w:tcPr>
          <w:p w14:paraId="5EECCDE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585" w:type="dxa"/>
            <w:shd w:val="clear" w:color="auto" w:fill="auto"/>
            <w:noWrap/>
            <w:hideMark/>
          </w:tcPr>
          <w:p w14:paraId="3DA4FAC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55</w:t>
            </w:r>
          </w:p>
        </w:tc>
        <w:tc>
          <w:tcPr>
            <w:tcW w:w="915" w:type="dxa"/>
            <w:shd w:val="clear" w:color="auto" w:fill="auto"/>
            <w:noWrap/>
            <w:hideMark/>
          </w:tcPr>
          <w:p w14:paraId="7D34890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w:t>
            </w:r>
          </w:p>
        </w:tc>
        <w:tc>
          <w:tcPr>
            <w:tcW w:w="585" w:type="dxa"/>
            <w:shd w:val="clear" w:color="auto" w:fill="auto"/>
            <w:noWrap/>
            <w:hideMark/>
          </w:tcPr>
          <w:p w14:paraId="637A370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45</w:t>
            </w:r>
          </w:p>
        </w:tc>
        <w:tc>
          <w:tcPr>
            <w:tcW w:w="585" w:type="dxa"/>
            <w:shd w:val="clear" w:color="auto" w:fill="auto"/>
            <w:noWrap/>
            <w:hideMark/>
          </w:tcPr>
          <w:p w14:paraId="629EAF4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36</w:t>
            </w:r>
          </w:p>
        </w:tc>
        <w:tc>
          <w:tcPr>
            <w:tcW w:w="703" w:type="dxa"/>
            <w:shd w:val="clear" w:color="auto" w:fill="auto"/>
            <w:noWrap/>
            <w:hideMark/>
          </w:tcPr>
          <w:p w14:paraId="7CB75AE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295</w:t>
            </w:r>
          </w:p>
        </w:tc>
      </w:tr>
      <w:tr w:rsidR="00C269AB" w:rsidRPr="00DE26B4" w14:paraId="23D608E9" w14:textId="77777777" w:rsidTr="00573FA3">
        <w:trPr>
          <w:trHeight w:hRule="exact" w:val="284"/>
          <w:jc w:val="center"/>
        </w:trPr>
        <w:tc>
          <w:tcPr>
            <w:tcW w:w="3236" w:type="dxa"/>
            <w:shd w:val="clear" w:color="auto" w:fill="auto"/>
            <w:noWrap/>
            <w:hideMark/>
          </w:tcPr>
          <w:p w14:paraId="5E4A1FC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TR8 </w:t>
            </w:r>
            <w:r>
              <w:rPr>
                <w:rFonts w:ascii="Times New Roman" w:eastAsia="Times New Roman" w:hAnsi="Times New Roman" w:cs="Times New Roman"/>
                <w:color w:val="000000"/>
                <w:sz w:val="20"/>
                <w:szCs w:val="20"/>
                <w:lang w:val="tr-TR" w:eastAsia="tr-TR"/>
              </w:rPr>
              <w:t>BATI KARADENİZ</w:t>
            </w:r>
            <w:r w:rsidRPr="00DE26B4">
              <w:rPr>
                <w:rFonts w:ascii="Times New Roman" w:eastAsia="Times New Roman" w:hAnsi="Times New Roman" w:cs="Times New Roman"/>
                <w:color w:val="000000"/>
                <w:sz w:val="20"/>
                <w:szCs w:val="20"/>
                <w:lang w:val="tr-TR" w:eastAsia="tr-TR"/>
              </w:rPr>
              <w:t xml:space="preserve"> </w:t>
            </w:r>
          </w:p>
        </w:tc>
        <w:tc>
          <w:tcPr>
            <w:tcW w:w="585" w:type="dxa"/>
            <w:shd w:val="clear" w:color="auto" w:fill="auto"/>
            <w:noWrap/>
            <w:hideMark/>
          </w:tcPr>
          <w:p w14:paraId="5CB2779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45A2318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60</w:t>
            </w:r>
          </w:p>
        </w:tc>
        <w:tc>
          <w:tcPr>
            <w:tcW w:w="585" w:type="dxa"/>
            <w:shd w:val="clear" w:color="auto" w:fill="auto"/>
            <w:noWrap/>
            <w:hideMark/>
          </w:tcPr>
          <w:p w14:paraId="7A52A37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61</w:t>
            </w:r>
          </w:p>
        </w:tc>
        <w:tc>
          <w:tcPr>
            <w:tcW w:w="585" w:type="dxa"/>
            <w:shd w:val="clear" w:color="auto" w:fill="auto"/>
            <w:noWrap/>
            <w:hideMark/>
          </w:tcPr>
          <w:p w14:paraId="4F55F88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52</w:t>
            </w:r>
          </w:p>
        </w:tc>
        <w:tc>
          <w:tcPr>
            <w:tcW w:w="585" w:type="dxa"/>
            <w:shd w:val="clear" w:color="auto" w:fill="auto"/>
            <w:noWrap/>
            <w:hideMark/>
          </w:tcPr>
          <w:p w14:paraId="302B327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915" w:type="dxa"/>
            <w:shd w:val="clear" w:color="auto" w:fill="auto"/>
            <w:noWrap/>
            <w:hideMark/>
          </w:tcPr>
          <w:p w14:paraId="043C1BF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w:t>
            </w:r>
          </w:p>
        </w:tc>
        <w:tc>
          <w:tcPr>
            <w:tcW w:w="585" w:type="dxa"/>
            <w:shd w:val="clear" w:color="auto" w:fill="auto"/>
            <w:noWrap/>
            <w:hideMark/>
          </w:tcPr>
          <w:p w14:paraId="110A45B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5221A65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w:t>
            </w:r>
          </w:p>
        </w:tc>
        <w:tc>
          <w:tcPr>
            <w:tcW w:w="703" w:type="dxa"/>
            <w:shd w:val="clear" w:color="auto" w:fill="auto"/>
            <w:noWrap/>
            <w:hideMark/>
          </w:tcPr>
          <w:p w14:paraId="6FF84E0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393</w:t>
            </w:r>
          </w:p>
        </w:tc>
      </w:tr>
      <w:tr w:rsidR="00C269AB" w:rsidRPr="00DE26B4" w14:paraId="7A4DA992" w14:textId="77777777" w:rsidTr="00573FA3">
        <w:trPr>
          <w:trHeight w:hRule="exact" w:val="284"/>
          <w:jc w:val="center"/>
        </w:trPr>
        <w:tc>
          <w:tcPr>
            <w:tcW w:w="3236" w:type="dxa"/>
            <w:shd w:val="clear" w:color="auto" w:fill="auto"/>
            <w:noWrap/>
            <w:hideMark/>
          </w:tcPr>
          <w:p w14:paraId="6520861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TR9 </w:t>
            </w:r>
            <w:r>
              <w:rPr>
                <w:rFonts w:ascii="Times New Roman" w:eastAsia="Times New Roman" w:hAnsi="Times New Roman" w:cs="Times New Roman"/>
                <w:color w:val="000000"/>
                <w:sz w:val="20"/>
                <w:szCs w:val="20"/>
                <w:lang w:val="tr-TR" w:eastAsia="tr-TR"/>
              </w:rPr>
              <w:t>DOĞU KARADENİZ</w:t>
            </w:r>
            <w:r w:rsidRPr="00DE26B4">
              <w:rPr>
                <w:rFonts w:ascii="Times New Roman" w:eastAsia="Times New Roman" w:hAnsi="Times New Roman" w:cs="Times New Roman"/>
                <w:color w:val="000000"/>
                <w:sz w:val="20"/>
                <w:szCs w:val="20"/>
                <w:lang w:val="tr-TR" w:eastAsia="tr-TR"/>
              </w:rPr>
              <w:t xml:space="preserve"> </w:t>
            </w:r>
          </w:p>
        </w:tc>
        <w:tc>
          <w:tcPr>
            <w:tcW w:w="585" w:type="dxa"/>
            <w:shd w:val="clear" w:color="auto" w:fill="auto"/>
            <w:noWrap/>
            <w:hideMark/>
          </w:tcPr>
          <w:p w14:paraId="2BC624E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51</w:t>
            </w:r>
          </w:p>
        </w:tc>
        <w:tc>
          <w:tcPr>
            <w:tcW w:w="585" w:type="dxa"/>
            <w:shd w:val="clear" w:color="auto" w:fill="auto"/>
            <w:noWrap/>
            <w:hideMark/>
          </w:tcPr>
          <w:p w14:paraId="6B83BE3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61</w:t>
            </w:r>
          </w:p>
        </w:tc>
        <w:tc>
          <w:tcPr>
            <w:tcW w:w="585" w:type="dxa"/>
            <w:shd w:val="clear" w:color="auto" w:fill="auto"/>
            <w:noWrap/>
            <w:hideMark/>
          </w:tcPr>
          <w:p w14:paraId="3825123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68</w:t>
            </w:r>
          </w:p>
        </w:tc>
        <w:tc>
          <w:tcPr>
            <w:tcW w:w="585" w:type="dxa"/>
            <w:shd w:val="clear" w:color="auto" w:fill="auto"/>
            <w:noWrap/>
            <w:hideMark/>
          </w:tcPr>
          <w:p w14:paraId="0138470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51</w:t>
            </w:r>
          </w:p>
        </w:tc>
        <w:tc>
          <w:tcPr>
            <w:tcW w:w="585" w:type="dxa"/>
            <w:shd w:val="clear" w:color="auto" w:fill="auto"/>
            <w:noWrap/>
            <w:hideMark/>
          </w:tcPr>
          <w:p w14:paraId="6708E3B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915" w:type="dxa"/>
            <w:shd w:val="clear" w:color="auto" w:fill="auto"/>
            <w:noWrap/>
            <w:hideMark/>
          </w:tcPr>
          <w:p w14:paraId="5B14514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w:t>
            </w:r>
          </w:p>
        </w:tc>
        <w:tc>
          <w:tcPr>
            <w:tcW w:w="585" w:type="dxa"/>
            <w:shd w:val="clear" w:color="auto" w:fill="auto"/>
            <w:noWrap/>
            <w:hideMark/>
          </w:tcPr>
          <w:p w14:paraId="357ECA6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w:t>
            </w:r>
          </w:p>
        </w:tc>
        <w:tc>
          <w:tcPr>
            <w:tcW w:w="585" w:type="dxa"/>
            <w:shd w:val="clear" w:color="auto" w:fill="auto"/>
            <w:noWrap/>
            <w:hideMark/>
          </w:tcPr>
          <w:p w14:paraId="5C28122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w:t>
            </w:r>
          </w:p>
        </w:tc>
        <w:tc>
          <w:tcPr>
            <w:tcW w:w="703" w:type="dxa"/>
            <w:shd w:val="clear" w:color="auto" w:fill="auto"/>
            <w:noWrap/>
            <w:hideMark/>
          </w:tcPr>
          <w:p w14:paraId="084C831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414</w:t>
            </w:r>
          </w:p>
        </w:tc>
      </w:tr>
      <w:tr w:rsidR="00C269AB" w:rsidRPr="00DE26B4" w14:paraId="30155E98" w14:textId="77777777" w:rsidTr="00573FA3">
        <w:trPr>
          <w:trHeight w:hRule="exact" w:val="284"/>
          <w:jc w:val="center"/>
        </w:trPr>
        <w:tc>
          <w:tcPr>
            <w:tcW w:w="3236" w:type="dxa"/>
            <w:shd w:val="clear" w:color="auto" w:fill="auto"/>
            <w:noWrap/>
            <w:hideMark/>
          </w:tcPr>
          <w:p w14:paraId="106F4A4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TRA KUZEYDOĞU ANADOLU</w:t>
            </w:r>
          </w:p>
        </w:tc>
        <w:tc>
          <w:tcPr>
            <w:tcW w:w="585" w:type="dxa"/>
            <w:shd w:val="clear" w:color="auto" w:fill="auto"/>
            <w:noWrap/>
            <w:hideMark/>
          </w:tcPr>
          <w:p w14:paraId="1881C34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452DAF8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79</w:t>
            </w:r>
          </w:p>
        </w:tc>
        <w:tc>
          <w:tcPr>
            <w:tcW w:w="585" w:type="dxa"/>
            <w:shd w:val="clear" w:color="auto" w:fill="D9D9D9" w:themeFill="background1" w:themeFillShade="D9"/>
            <w:noWrap/>
            <w:hideMark/>
          </w:tcPr>
          <w:p w14:paraId="04B35FA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585" w:type="dxa"/>
            <w:shd w:val="clear" w:color="auto" w:fill="D9D9D9" w:themeFill="background1" w:themeFillShade="D9"/>
            <w:noWrap/>
            <w:hideMark/>
          </w:tcPr>
          <w:p w14:paraId="7069577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585" w:type="dxa"/>
            <w:shd w:val="clear" w:color="auto" w:fill="auto"/>
            <w:noWrap/>
            <w:hideMark/>
          </w:tcPr>
          <w:p w14:paraId="144C78B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915" w:type="dxa"/>
            <w:shd w:val="clear" w:color="auto" w:fill="auto"/>
            <w:noWrap/>
            <w:hideMark/>
          </w:tcPr>
          <w:p w14:paraId="54C00F9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w:t>
            </w:r>
          </w:p>
        </w:tc>
        <w:tc>
          <w:tcPr>
            <w:tcW w:w="585" w:type="dxa"/>
            <w:shd w:val="clear" w:color="auto" w:fill="auto"/>
            <w:noWrap/>
            <w:hideMark/>
          </w:tcPr>
          <w:p w14:paraId="67242C5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71C6D14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w:t>
            </w:r>
          </w:p>
        </w:tc>
        <w:tc>
          <w:tcPr>
            <w:tcW w:w="703" w:type="dxa"/>
            <w:shd w:val="clear" w:color="auto" w:fill="auto"/>
            <w:noWrap/>
            <w:hideMark/>
          </w:tcPr>
          <w:p w14:paraId="7358C89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312</w:t>
            </w:r>
          </w:p>
        </w:tc>
      </w:tr>
      <w:tr w:rsidR="00C269AB" w:rsidRPr="00DE26B4" w14:paraId="4626EFFC" w14:textId="77777777" w:rsidTr="00573FA3">
        <w:trPr>
          <w:trHeight w:hRule="exact" w:val="284"/>
          <w:jc w:val="center"/>
        </w:trPr>
        <w:tc>
          <w:tcPr>
            <w:tcW w:w="3236" w:type="dxa"/>
            <w:shd w:val="clear" w:color="auto" w:fill="auto"/>
            <w:noWrap/>
            <w:hideMark/>
          </w:tcPr>
          <w:p w14:paraId="3EDAB72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TRB ORTADOĞU</w:t>
            </w:r>
            <w:r w:rsidRPr="00DE26B4">
              <w:rPr>
                <w:rFonts w:ascii="Times New Roman" w:eastAsia="Times New Roman" w:hAnsi="Times New Roman" w:cs="Times New Roman"/>
                <w:color w:val="000000"/>
                <w:sz w:val="20"/>
                <w:szCs w:val="20"/>
                <w:lang w:val="tr-TR" w:eastAsia="tr-TR"/>
              </w:rPr>
              <w:t xml:space="preserve"> </w:t>
            </w:r>
            <w:r>
              <w:rPr>
                <w:rFonts w:ascii="Times New Roman" w:eastAsia="Times New Roman" w:hAnsi="Times New Roman" w:cs="Times New Roman"/>
                <w:color w:val="000000"/>
                <w:sz w:val="20"/>
                <w:szCs w:val="20"/>
                <w:lang w:val="tr-TR" w:eastAsia="tr-TR"/>
              </w:rPr>
              <w:t>ANADOLU</w:t>
            </w:r>
          </w:p>
        </w:tc>
        <w:tc>
          <w:tcPr>
            <w:tcW w:w="585" w:type="dxa"/>
            <w:shd w:val="clear" w:color="auto" w:fill="auto"/>
            <w:noWrap/>
            <w:hideMark/>
          </w:tcPr>
          <w:p w14:paraId="67B1F78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52</w:t>
            </w:r>
          </w:p>
        </w:tc>
        <w:tc>
          <w:tcPr>
            <w:tcW w:w="585" w:type="dxa"/>
            <w:shd w:val="clear" w:color="auto" w:fill="auto"/>
            <w:noWrap/>
            <w:hideMark/>
          </w:tcPr>
          <w:p w14:paraId="317239D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61</w:t>
            </w:r>
          </w:p>
        </w:tc>
        <w:tc>
          <w:tcPr>
            <w:tcW w:w="585" w:type="dxa"/>
            <w:shd w:val="clear" w:color="auto" w:fill="auto"/>
            <w:noWrap/>
            <w:hideMark/>
          </w:tcPr>
          <w:p w14:paraId="06216BE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57</w:t>
            </w:r>
          </w:p>
        </w:tc>
        <w:tc>
          <w:tcPr>
            <w:tcW w:w="585" w:type="dxa"/>
            <w:shd w:val="clear" w:color="auto" w:fill="auto"/>
            <w:noWrap/>
            <w:hideMark/>
          </w:tcPr>
          <w:p w14:paraId="4B3580B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w:t>
            </w:r>
          </w:p>
        </w:tc>
        <w:tc>
          <w:tcPr>
            <w:tcW w:w="585" w:type="dxa"/>
            <w:shd w:val="clear" w:color="auto" w:fill="auto"/>
            <w:noWrap/>
            <w:hideMark/>
          </w:tcPr>
          <w:p w14:paraId="5E97D9B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52</w:t>
            </w:r>
          </w:p>
        </w:tc>
        <w:tc>
          <w:tcPr>
            <w:tcW w:w="915" w:type="dxa"/>
            <w:shd w:val="clear" w:color="auto" w:fill="auto"/>
            <w:noWrap/>
            <w:hideMark/>
          </w:tcPr>
          <w:p w14:paraId="028887F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63</w:t>
            </w:r>
          </w:p>
        </w:tc>
        <w:tc>
          <w:tcPr>
            <w:tcW w:w="585" w:type="dxa"/>
            <w:shd w:val="clear" w:color="auto" w:fill="auto"/>
            <w:noWrap/>
            <w:hideMark/>
          </w:tcPr>
          <w:p w14:paraId="4AD4EEF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65DF4FB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w:t>
            </w:r>
          </w:p>
        </w:tc>
        <w:tc>
          <w:tcPr>
            <w:tcW w:w="703" w:type="dxa"/>
            <w:shd w:val="clear" w:color="auto" w:fill="auto"/>
            <w:noWrap/>
            <w:hideMark/>
          </w:tcPr>
          <w:p w14:paraId="4302313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428</w:t>
            </w:r>
          </w:p>
        </w:tc>
      </w:tr>
      <w:tr w:rsidR="00C269AB" w:rsidRPr="00DE26B4" w14:paraId="6E0E402D" w14:textId="77777777" w:rsidTr="00573FA3">
        <w:trPr>
          <w:trHeight w:hRule="exact" w:val="284"/>
          <w:jc w:val="center"/>
        </w:trPr>
        <w:tc>
          <w:tcPr>
            <w:tcW w:w="3236" w:type="dxa"/>
            <w:shd w:val="clear" w:color="auto" w:fill="auto"/>
            <w:noWrap/>
            <w:hideMark/>
          </w:tcPr>
          <w:p w14:paraId="5ED16AB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TRC GÜNEYDOĞU ANADOLU</w:t>
            </w:r>
          </w:p>
        </w:tc>
        <w:tc>
          <w:tcPr>
            <w:tcW w:w="585" w:type="dxa"/>
            <w:shd w:val="clear" w:color="auto" w:fill="auto"/>
            <w:noWrap/>
            <w:hideMark/>
          </w:tcPr>
          <w:p w14:paraId="22F6E17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585" w:type="dxa"/>
            <w:shd w:val="clear" w:color="auto" w:fill="auto"/>
            <w:noWrap/>
            <w:hideMark/>
          </w:tcPr>
          <w:p w14:paraId="743471E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79</w:t>
            </w:r>
          </w:p>
        </w:tc>
        <w:tc>
          <w:tcPr>
            <w:tcW w:w="585" w:type="dxa"/>
            <w:shd w:val="clear" w:color="auto" w:fill="auto"/>
            <w:noWrap/>
            <w:hideMark/>
          </w:tcPr>
          <w:p w14:paraId="1B02F62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74</w:t>
            </w:r>
          </w:p>
        </w:tc>
        <w:tc>
          <w:tcPr>
            <w:tcW w:w="585" w:type="dxa"/>
            <w:shd w:val="clear" w:color="auto" w:fill="auto"/>
            <w:noWrap/>
            <w:hideMark/>
          </w:tcPr>
          <w:p w14:paraId="5BA8F47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w:t>
            </w:r>
          </w:p>
        </w:tc>
        <w:tc>
          <w:tcPr>
            <w:tcW w:w="585" w:type="dxa"/>
            <w:shd w:val="clear" w:color="auto" w:fill="auto"/>
            <w:noWrap/>
            <w:hideMark/>
          </w:tcPr>
          <w:p w14:paraId="7BB7D7C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w:t>
            </w:r>
          </w:p>
        </w:tc>
        <w:tc>
          <w:tcPr>
            <w:tcW w:w="915" w:type="dxa"/>
            <w:shd w:val="clear" w:color="auto" w:fill="auto"/>
            <w:noWrap/>
            <w:hideMark/>
          </w:tcPr>
          <w:p w14:paraId="56DD662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80</w:t>
            </w:r>
          </w:p>
        </w:tc>
        <w:tc>
          <w:tcPr>
            <w:tcW w:w="585" w:type="dxa"/>
            <w:shd w:val="clear" w:color="auto" w:fill="auto"/>
            <w:noWrap/>
            <w:hideMark/>
          </w:tcPr>
          <w:p w14:paraId="06A59C7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44</w:t>
            </w:r>
          </w:p>
        </w:tc>
        <w:tc>
          <w:tcPr>
            <w:tcW w:w="585" w:type="dxa"/>
            <w:shd w:val="clear" w:color="auto" w:fill="auto"/>
            <w:noWrap/>
            <w:hideMark/>
          </w:tcPr>
          <w:p w14:paraId="1A6FA1E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36</w:t>
            </w:r>
          </w:p>
        </w:tc>
        <w:tc>
          <w:tcPr>
            <w:tcW w:w="703" w:type="dxa"/>
            <w:shd w:val="clear" w:color="auto" w:fill="auto"/>
            <w:noWrap/>
            <w:hideMark/>
          </w:tcPr>
          <w:p w14:paraId="47A3B2C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461</w:t>
            </w:r>
          </w:p>
        </w:tc>
      </w:tr>
      <w:tr w:rsidR="00C269AB" w:rsidRPr="00DE26B4" w14:paraId="578CE6EF" w14:textId="77777777" w:rsidTr="00573FA3">
        <w:trPr>
          <w:trHeight w:hRule="exact" w:val="284"/>
          <w:jc w:val="center"/>
        </w:trPr>
        <w:tc>
          <w:tcPr>
            <w:tcW w:w="3236" w:type="dxa"/>
            <w:shd w:val="clear" w:color="auto" w:fill="auto"/>
            <w:noWrap/>
            <w:hideMark/>
          </w:tcPr>
          <w:p w14:paraId="33C0EDE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Toplam</w:t>
            </w:r>
          </w:p>
        </w:tc>
        <w:tc>
          <w:tcPr>
            <w:tcW w:w="585" w:type="dxa"/>
            <w:shd w:val="clear" w:color="auto" w:fill="auto"/>
            <w:noWrap/>
            <w:hideMark/>
          </w:tcPr>
          <w:p w14:paraId="0B7415A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596</w:t>
            </w:r>
          </w:p>
        </w:tc>
        <w:tc>
          <w:tcPr>
            <w:tcW w:w="585" w:type="dxa"/>
            <w:shd w:val="clear" w:color="auto" w:fill="auto"/>
            <w:noWrap/>
            <w:hideMark/>
          </w:tcPr>
          <w:p w14:paraId="7F708EB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813</w:t>
            </w:r>
          </w:p>
        </w:tc>
        <w:tc>
          <w:tcPr>
            <w:tcW w:w="585" w:type="dxa"/>
            <w:shd w:val="clear" w:color="auto" w:fill="auto"/>
            <w:noWrap/>
            <w:hideMark/>
          </w:tcPr>
          <w:p w14:paraId="1C20393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643</w:t>
            </w:r>
          </w:p>
        </w:tc>
        <w:tc>
          <w:tcPr>
            <w:tcW w:w="585" w:type="dxa"/>
            <w:shd w:val="clear" w:color="auto" w:fill="auto"/>
            <w:noWrap/>
            <w:hideMark/>
          </w:tcPr>
          <w:p w14:paraId="1B40672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627</w:t>
            </w:r>
          </w:p>
        </w:tc>
        <w:tc>
          <w:tcPr>
            <w:tcW w:w="585" w:type="dxa"/>
            <w:shd w:val="clear" w:color="auto" w:fill="auto"/>
            <w:noWrap/>
            <w:hideMark/>
          </w:tcPr>
          <w:p w14:paraId="10C2DB8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615</w:t>
            </w:r>
          </w:p>
        </w:tc>
        <w:tc>
          <w:tcPr>
            <w:tcW w:w="915" w:type="dxa"/>
            <w:shd w:val="clear" w:color="auto" w:fill="auto"/>
            <w:noWrap/>
            <w:hideMark/>
          </w:tcPr>
          <w:p w14:paraId="1E6D7E8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621</w:t>
            </w:r>
          </w:p>
        </w:tc>
        <w:tc>
          <w:tcPr>
            <w:tcW w:w="585" w:type="dxa"/>
            <w:shd w:val="clear" w:color="auto" w:fill="auto"/>
            <w:noWrap/>
            <w:hideMark/>
          </w:tcPr>
          <w:p w14:paraId="699BAD6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586</w:t>
            </w:r>
          </w:p>
        </w:tc>
        <w:tc>
          <w:tcPr>
            <w:tcW w:w="585" w:type="dxa"/>
            <w:shd w:val="clear" w:color="auto" w:fill="auto"/>
            <w:noWrap/>
            <w:hideMark/>
          </w:tcPr>
          <w:p w14:paraId="1458104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425</w:t>
            </w:r>
          </w:p>
        </w:tc>
        <w:tc>
          <w:tcPr>
            <w:tcW w:w="703" w:type="dxa"/>
            <w:shd w:val="clear" w:color="auto" w:fill="auto"/>
            <w:noWrap/>
            <w:hideMark/>
          </w:tcPr>
          <w:p w14:paraId="11752EB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4,924</w:t>
            </w:r>
          </w:p>
        </w:tc>
      </w:tr>
    </w:tbl>
    <w:p w14:paraId="73047C7A" w14:textId="3EB7DEEE" w:rsidR="00651C18" w:rsidRPr="002C4DEB" w:rsidRDefault="004058F4" w:rsidP="002C4DEB">
      <w:pPr>
        <w:spacing w:after="0" w:line="24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Not: L “yasal mal kullanıcıları” anlamına gelirken ise S “kaçak ürün kullanıcıları” anlamına gelmektedir. Verilen sayılar ürün başına gerçekleştirilen görüşmeyi göstermektedir. Gerçek tekil katılımcı sayısı 4.612 olup bunlardan 312’si ikinci bir ürünle ilgili de bilgi vermiştir.</w:t>
      </w:r>
    </w:p>
    <w:p w14:paraId="0E2847DD" w14:textId="6AE7B97A" w:rsidR="00651C18" w:rsidRDefault="00651C18" w:rsidP="003F0DF0">
      <w:pPr>
        <w:pStyle w:val="Balk2"/>
        <w:numPr>
          <w:ilvl w:val="0"/>
          <w:numId w:val="21"/>
        </w:numPr>
        <w:rPr>
          <w:rFonts w:eastAsiaTheme="majorEastAsia"/>
          <w:lang w:val="tr-TR"/>
        </w:rPr>
      </w:pPr>
      <w:bookmarkStart w:id="10" w:name="_Toc75134598"/>
      <w:r w:rsidRPr="00737411">
        <w:rPr>
          <w:rFonts w:eastAsiaTheme="majorEastAsia"/>
          <w:lang w:val="tr-TR"/>
        </w:rPr>
        <w:lastRenderedPageBreak/>
        <w:t>Veri kalitesinin takibi</w:t>
      </w:r>
      <w:bookmarkEnd w:id="10"/>
    </w:p>
    <w:p w14:paraId="56C3785A" w14:textId="77777777" w:rsidR="00737411" w:rsidRPr="00737411" w:rsidRDefault="00737411" w:rsidP="00737411">
      <w:pPr>
        <w:rPr>
          <w:lang w:val="tr-TR"/>
        </w:rPr>
      </w:pPr>
    </w:p>
    <w:p w14:paraId="2BCCA15B" w14:textId="5DB641FB"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Anketler ve derinlemesine görüşmelerden kalite</w:t>
      </w:r>
      <w:r w:rsidR="00F35788">
        <w:rPr>
          <w:rFonts w:ascii="Times New Roman" w:hAnsi="Times New Roman" w:cs="Times New Roman"/>
          <w:sz w:val="24"/>
          <w:szCs w:val="24"/>
          <w:lang w:val="tr-TR"/>
        </w:rPr>
        <w:t>li</w:t>
      </w:r>
      <w:r w:rsidRPr="00DE26B4">
        <w:rPr>
          <w:rFonts w:ascii="Times New Roman" w:hAnsi="Times New Roman" w:cs="Times New Roman"/>
          <w:sz w:val="24"/>
          <w:szCs w:val="24"/>
          <w:lang w:val="tr-TR"/>
        </w:rPr>
        <w:t xml:space="preserve"> </w:t>
      </w:r>
      <w:r>
        <w:rPr>
          <w:rFonts w:ascii="Times New Roman" w:hAnsi="Times New Roman" w:cs="Times New Roman"/>
          <w:sz w:val="24"/>
          <w:szCs w:val="24"/>
          <w:lang w:val="tr-TR"/>
        </w:rPr>
        <w:t>veri temin edilmesi</w:t>
      </w:r>
      <w:r w:rsidRPr="00DE26B4">
        <w:rPr>
          <w:rFonts w:ascii="Times New Roman" w:hAnsi="Times New Roman" w:cs="Times New Roman"/>
          <w:sz w:val="24"/>
          <w:szCs w:val="24"/>
          <w:lang w:val="tr-TR"/>
        </w:rPr>
        <w:t xml:space="preserve"> amacıyla Betam saha çalışmasının her adımını dikkatle izlemiştir. Anket</w:t>
      </w:r>
      <w:r>
        <w:rPr>
          <w:rFonts w:ascii="Times New Roman" w:hAnsi="Times New Roman" w:cs="Times New Roman"/>
          <w:sz w:val="24"/>
          <w:szCs w:val="24"/>
          <w:lang w:val="tr-TR"/>
        </w:rPr>
        <w:t xml:space="preserve"> uygulamasının</w:t>
      </w:r>
      <w:r w:rsidRPr="00DE26B4">
        <w:rPr>
          <w:rFonts w:ascii="Times New Roman" w:hAnsi="Times New Roman" w:cs="Times New Roman"/>
          <w:sz w:val="24"/>
          <w:szCs w:val="24"/>
          <w:lang w:val="tr-TR"/>
        </w:rPr>
        <w:t xml:space="preserve"> </w:t>
      </w:r>
      <w:r>
        <w:rPr>
          <w:rFonts w:ascii="Times New Roman" w:hAnsi="Times New Roman" w:cs="Times New Roman"/>
          <w:sz w:val="24"/>
          <w:szCs w:val="24"/>
          <w:lang w:val="tr-TR"/>
        </w:rPr>
        <w:t>en iyi şekilde gerçekleştir</w:t>
      </w:r>
      <w:r w:rsidR="00F35788">
        <w:rPr>
          <w:rFonts w:ascii="Times New Roman" w:hAnsi="Times New Roman" w:cs="Times New Roman"/>
          <w:sz w:val="24"/>
          <w:szCs w:val="24"/>
          <w:lang w:val="tr-TR"/>
        </w:rPr>
        <w:t>i</w:t>
      </w:r>
      <w:r>
        <w:rPr>
          <w:rFonts w:ascii="Times New Roman" w:hAnsi="Times New Roman" w:cs="Times New Roman"/>
          <w:sz w:val="24"/>
          <w:szCs w:val="24"/>
          <w:lang w:val="tr-TR"/>
        </w:rPr>
        <w:t xml:space="preserve">lmesi </w:t>
      </w:r>
      <w:r w:rsidR="00F35788">
        <w:rPr>
          <w:rFonts w:ascii="Times New Roman" w:hAnsi="Times New Roman" w:cs="Times New Roman"/>
          <w:sz w:val="24"/>
          <w:szCs w:val="24"/>
          <w:lang w:val="tr-TR"/>
        </w:rPr>
        <w:t>için</w:t>
      </w:r>
      <w:r w:rsidRPr="00DE26B4">
        <w:rPr>
          <w:rFonts w:ascii="Times New Roman" w:hAnsi="Times New Roman" w:cs="Times New Roman"/>
          <w:sz w:val="24"/>
          <w:szCs w:val="24"/>
          <w:lang w:val="tr-TR"/>
        </w:rPr>
        <w:t xml:space="preserve"> SAM anketörlere 2 günlük bir eğitim vermeyi kabul etmiştir.</w:t>
      </w:r>
      <w:r w:rsidR="00F35788">
        <w:rPr>
          <w:rFonts w:ascii="Times New Roman" w:hAnsi="Times New Roman" w:cs="Times New Roman"/>
          <w:sz w:val="24"/>
          <w:szCs w:val="24"/>
          <w:lang w:val="tr-TR"/>
        </w:rPr>
        <w:t xml:space="preserve"> Bu doğrultuda SAM, </w:t>
      </w:r>
      <w:r w:rsidRPr="00DE26B4">
        <w:rPr>
          <w:rFonts w:ascii="Times New Roman" w:hAnsi="Times New Roman" w:cs="Times New Roman"/>
          <w:sz w:val="24"/>
          <w:szCs w:val="24"/>
          <w:lang w:val="tr-TR"/>
        </w:rPr>
        <w:t xml:space="preserve">2 Kasım 2019'da İstanbul'da anketörlere bir günlük eğitim vermiş, 14 Kasım 2019'da </w:t>
      </w:r>
      <w:r w:rsidR="00F35788">
        <w:rPr>
          <w:rFonts w:ascii="Times New Roman" w:hAnsi="Times New Roman" w:cs="Times New Roman"/>
          <w:sz w:val="24"/>
          <w:szCs w:val="24"/>
          <w:lang w:val="tr-TR"/>
        </w:rPr>
        <w:t>ise A</w:t>
      </w:r>
      <w:r w:rsidRPr="00DE26B4">
        <w:rPr>
          <w:rFonts w:ascii="Times New Roman" w:hAnsi="Times New Roman" w:cs="Times New Roman"/>
          <w:sz w:val="24"/>
          <w:szCs w:val="24"/>
          <w:lang w:val="tr-TR"/>
        </w:rPr>
        <w:t>nkara'da bir günlük eğitim ver</w:t>
      </w:r>
      <w:r w:rsidR="00F35788">
        <w:rPr>
          <w:rFonts w:ascii="Times New Roman" w:hAnsi="Times New Roman" w:cs="Times New Roman"/>
          <w:sz w:val="24"/>
          <w:szCs w:val="24"/>
          <w:lang w:val="tr-TR"/>
        </w:rPr>
        <w:t>il</w:t>
      </w:r>
      <w:r w:rsidRPr="00DE26B4">
        <w:rPr>
          <w:rFonts w:ascii="Times New Roman" w:hAnsi="Times New Roman" w:cs="Times New Roman"/>
          <w:sz w:val="24"/>
          <w:szCs w:val="24"/>
          <w:lang w:val="tr-TR"/>
        </w:rPr>
        <w:t xml:space="preserve">miştir. </w:t>
      </w:r>
      <w:r>
        <w:rPr>
          <w:rFonts w:ascii="Times New Roman" w:hAnsi="Times New Roman" w:cs="Times New Roman"/>
          <w:sz w:val="24"/>
          <w:szCs w:val="24"/>
          <w:lang w:val="tr-TR"/>
        </w:rPr>
        <w:t>H</w:t>
      </w:r>
      <w:r w:rsidRPr="00DE26B4">
        <w:rPr>
          <w:rFonts w:ascii="Times New Roman" w:hAnsi="Times New Roman" w:cs="Times New Roman"/>
          <w:sz w:val="24"/>
          <w:szCs w:val="24"/>
          <w:lang w:val="tr-TR"/>
        </w:rPr>
        <w:t>er iki otur</w:t>
      </w:r>
      <w:r>
        <w:rPr>
          <w:rFonts w:ascii="Times New Roman" w:hAnsi="Times New Roman" w:cs="Times New Roman"/>
          <w:sz w:val="24"/>
          <w:szCs w:val="24"/>
          <w:lang w:val="tr-TR"/>
        </w:rPr>
        <w:t>u</w:t>
      </w:r>
      <w:r w:rsidRPr="00DE26B4">
        <w:rPr>
          <w:rFonts w:ascii="Times New Roman" w:hAnsi="Times New Roman" w:cs="Times New Roman"/>
          <w:sz w:val="24"/>
          <w:szCs w:val="24"/>
          <w:lang w:val="tr-TR"/>
        </w:rPr>
        <w:t>m</w:t>
      </w:r>
      <w:r>
        <w:rPr>
          <w:rFonts w:ascii="Times New Roman" w:hAnsi="Times New Roman" w:cs="Times New Roman"/>
          <w:sz w:val="24"/>
          <w:szCs w:val="24"/>
          <w:lang w:val="tr-TR"/>
        </w:rPr>
        <w:t>d</w:t>
      </w:r>
      <w:r w:rsidRPr="00DE26B4">
        <w:rPr>
          <w:rFonts w:ascii="Times New Roman" w:hAnsi="Times New Roman" w:cs="Times New Roman"/>
          <w:sz w:val="24"/>
          <w:szCs w:val="24"/>
          <w:lang w:val="tr-TR"/>
        </w:rPr>
        <w:t xml:space="preserve">a </w:t>
      </w:r>
      <w:r>
        <w:rPr>
          <w:rFonts w:ascii="Times New Roman" w:hAnsi="Times New Roman" w:cs="Times New Roman"/>
          <w:sz w:val="24"/>
          <w:szCs w:val="24"/>
          <w:lang w:val="tr-TR"/>
        </w:rPr>
        <w:t>b</w:t>
      </w:r>
      <w:r w:rsidRPr="00DE26B4">
        <w:rPr>
          <w:rFonts w:ascii="Times New Roman" w:hAnsi="Times New Roman" w:cs="Times New Roman"/>
          <w:sz w:val="24"/>
          <w:szCs w:val="24"/>
          <w:lang w:val="tr-TR"/>
        </w:rPr>
        <w:t xml:space="preserve">ir Betam ekip üyesi </w:t>
      </w:r>
      <w:r>
        <w:rPr>
          <w:rFonts w:ascii="Times New Roman" w:hAnsi="Times New Roman" w:cs="Times New Roman"/>
          <w:sz w:val="24"/>
          <w:szCs w:val="24"/>
          <w:lang w:val="tr-TR"/>
        </w:rPr>
        <w:t xml:space="preserve">bulunarak </w:t>
      </w:r>
      <w:r w:rsidRPr="00DE26B4">
        <w:rPr>
          <w:rFonts w:ascii="Times New Roman" w:hAnsi="Times New Roman" w:cs="Times New Roman"/>
          <w:sz w:val="24"/>
          <w:szCs w:val="24"/>
          <w:lang w:val="tr-TR"/>
        </w:rPr>
        <w:t>eğitimin kalitesini izlemiştir.</w:t>
      </w:r>
    </w:p>
    <w:p w14:paraId="6456E717"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74EC3EAF" w14:textId="73C95FC6" w:rsidR="004058F4" w:rsidRPr="00DE26B4" w:rsidRDefault="00F35788" w:rsidP="004058F4">
      <w:p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w:t>
      </w:r>
      <w:r w:rsidR="004058F4" w:rsidRPr="00F35788">
        <w:rPr>
          <w:rFonts w:ascii="Times New Roman" w:hAnsi="Times New Roman" w:cs="Times New Roman"/>
          <w:sz w:val="24"/>
          <w:szCs w:val="24"/>
          <w:lang w:val="tr-TR"/>
        </w:rPr>
        <w:t>PMI I</w:t>
      </w:r>
      <w:r>
        <w:rPr>
          <w:rFonts w:ascii="Times New Roman" w:hAnsi="Times New Roman" w:cs="Times New Roman"/>
          <w:sz w:val="24"/>
          <w:szCs w:val="24"/>
          <w:lang w:val="tr-TR"/>
        </w:rPr>
        <w:t>MPACT”</w:t>
      </w:r>
      <w:r w:rsidR="004058F4" w:rsidRPr="00F35788">
        <w:rPr>
          <w:rFonts w:ascii="Times New Roman" w:hAnsi="Times New Roman" w:cs="Times New Roman"/>
          <w:sz w:val="24"/>
          <w:szCs w:val="24"/>
          <w:lang w:val="tr-TR"/>
        </w:rPr>
        <w:t xml:space="preserve"> proje başvurusunda taahhüt edildiği gibi, SAM, nihai anket verilerinin yüksek kalitede ve istatistik</w:t>
      </w:r>
      <w:r w:rsidRPr="00F35788">
        <w:rPr>
          <w:rFonts w:ascii="Times New Roman" w:hAnsi="Times New Roman" w:cs="Times New Roman"/>
          <w:sz w:val="24"/>
          <w:szCs w:val="24"/>
          <w:lang w:val="tr-TR"/>
        </w:rPr>
        <w:t>sel</w:t>
      </w:r>
      <w:r w:rsidR="004058F4" w:rsidRPr="00F35788">
        <w:rPr>
          <w:rFonts w:ascii="Times New Roman" w:hAnsi="Times New Roman" w:cs="Times New Roman"/>
          <w:sz w:val="24"/>
          <w:szCs w:val="24"/>
          <w:lang w:val="tr-TR"/>
        </w:rPr>
        <w:t xml:space="preserve"> analiz</w:t>
      </w:r>
      <w:r w:rsidRPr="00F35788">
        <w:rPr>
          <w:rFonts w:ascii="Times New Roman" w:hAnsi="Times New Roman" w:cs="Times New Roman"/>
          <w:sz w:val="24"/>
          <w:szCs w:val="24"/>
          <w:lang w:val="tr-TR"/>
        </w:rPr>
        <w:t>d</w:t>
      </w:r>
      <w:r w:rsidR="004058F4" w:rsidRPr="00F35788">
        <w:rPr>
          <w:rFonts w:ascii="Times New Roman" w:hAnsi="Times New Roman" w:cs="Times New Roman"/>
          <w:sz w:val="24"/>
          <w:szCs w:val="24"/>
          <w:lang w:val="tr-TR"/>
        </w:rPr>
        <w:t xml:space="preserve">e kullanılmaya hazır olduğundan emin olmak amacıyla aşağıda görülen doğrudan kontrol süreçlerini uygulamıştır (kalite kontrol prosedürlerinin detayları için “saha </w:t>
      </w:r>
      <w:proofErr w:type="spellStart"/>
      <w:r w:rsidR="004058F4" w:rsidRPr="00F35788">
        <w:rPr>
          <w:rFonts w:ascii="Times New Roman" w:hAnsi="Times New Roman" w:cs="Times New Roman"/>
          <w:sz w:val="24"/>
          <w:szCs w:val="24"/>
          <w:lang w:val="tr-TR"/>
        </w:rPr>
        <w:t>raporu”nun</w:t>
      </w:r>
      <w:proofErr w:type="spellEnd"/>
      <w:r w:rsidR="004058F4" w:rsidRPr="00F35788">
        <w:rPr>
          <w:rFonts w:ascii="Times New Roman" w:hAnsi="Times New Roman" w:cs="Times New Roman"/>
          <w:sz w:val="24"/>
          <w:szCs w:val="24"/>
          <w:lang w:val="tr-TR"/>
        </w:rPr>
        <w:t xml:space="preserve"> “Kalite Kontrol Prosedürleri” bölümünü inceleyiniz):</w:t>
      </w:r>
    </w:p>
    <w:p w14:paraId="262DBDE8"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43DB2A59" w14:textId="77777777" w:rsidR="004058F4" w:rsidRPr="00DE26B4" w:rsidRDefault="004058F4" w:rsidP="003F0DF0">
      <w:pPr>
        <w:pStyle w:val="ListeParagraf"/>
        <w:numPr>
          <w:ilvl w:val="0"/>
          <w:numId w:val="16"/>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CAPI koduna gömülmüş “pasif kontroller”: CAPI kodu sayesinde anketörün hem anketör talimatlarını hem de göster / gizle / atla vb. kurallarını görerek sadece gerekli olan soru ve yanıt seçeneklerini görmesi, sorması ve yanıtlarını </w:t>
      </w:r>
      <w:proofErr w:type="gramStart"/>
      <w:r w:rsidRPr="00DE26B4">
        <w:rPr>
          <w:rFonts w:ascii="Times New Roman" w:hAnsi="Times New Roman" w:cs="Times New Roman"/>
          <w:sz w:val="24"/>
          <w:szCs w:val="24"/>
          <w:lang w:val="tr-TR"/>
        </w:rPr>
        <w:t>kayıt etmesi</w:t>
      </w:r>
      <w:proofErr w:type="gramEnd"/>
      <w:r w:rsidRPr="00DE26B4">
        <w:rPr>
          <w:rFonts w:ascii="Times New Roman" w:hAnsi="Times New Roman" w:cs="Times New Roman"/>
          <w:sz w:val="24"/>
          <w:szCs w:val="24"/>
          <w:lang w:val="tr-TR"/>
        </w:rPr>
        <w:t xml:space="preserve"> sağlanır. </w:t>
      </w:r>
    </w:p>
    <w:p w14:paraId="49F47398" w14:textId="77777777" w:rsidR="004058F4" w:rsidRPr="00DE26B4" w:rsidRDefault="004058F4" w:rsidP="003F0DF0">
      <w:pPr>
        <w:pStyle w:val="ListeParagraf"/>
        <w:numPr>
          <w:ilvl w:val="0"/>
          <w:numId w:val="16"/>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Saha çalışmasının izlenmesi için eş zamanlı “canlı kontroller”: Saha çalışmasının tamamı yerinde yönetilmektedir. Yöneticiler sokağı kontrol eder, hane seçimini yönetir, görüş alanında kalır ancak geçerliliği tehlikeye atmamak için duyma mesafesinden uzakta durur. </w:t>
      </w:r>
    </w:p>
    <w:p w14:paraId="42037133" w14:textId="77777777" w:rsidR="004058F4" w:rsidRPr="00DE26B4" w:rsidRDefault="004058F4" w:rsidP="003F0DF0">
      <w:pPr>
        <w:pStyle w:val="ListeParagraf"/>
        <w:numPr>
          <w:ilvl w:val="0"/>
          <w:numId w:val="16"/>
        </w:numPr>
        <w:spacing w:after="0" w:line="360" w:lineRule="auto"/>
        <w:jc w:val="both"/>
        <w:rPr>
          <w:rFonts w:ascii="Times New Roman" w:hAnsi="Times New Roman" w:cs="Times New Roman"/>
          <w:sz w:val="24"/>
          <w:szCs w:val="24"/>
          <w:lang w:val="tr-TR"/>
        </w:rPr>
      </w:pPr>
      <w:proofErr w:type="spellStart"/>
      <w:r w:rsidRPr="00DE26B4">
        <w:rPr>
          <w:rFonts w:ascii="Times New Roman" w:hAnsi="Times New Roman" w:cs="Times New Roman"/>
          <w:sz w:val="24"/>
          <w:szCs w:val="24"/>
          <w:lang w:val="tr-TR"/>
        </w:rPr>
        <w:t>SAM'ın</w:t>
      </w:r>
      <w:proofErr w:type="spellEnd"/>
      <w:r w:rsidRPr="00DE26B4">
        <w:rPr>
          <w:rFonts w:ascii="Times New Roman" w:hAnsi="Times New Roman" w:cs="Times New Roman"/>
          <w:sz w:val="24"/>
          <w:szCs w:val="24"/>
          <w:lang w:val="tr-TR"/>
        </w:rPr>
        <w:t xml:space="preserve"> anormal örüntüler ya da anomaliler aramasına izin veren, tutarsız yanıtlar ve aşırı değerleri aramasını sağlayacak “görüşme sonrası kontroller”.</w:t>
      </w:r>
    </w:p>
    <w:p w14:paraId="191A8959" w14:textId="77777777"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SAM bütün bu kontrolleri kullanarak 618 adet görüşmeyi iptal etmiştir. İptal edilen görüşmeler aynı örneklem noktasında, daha sonraki bir zamanda tekrar edilmiştir. </w:t>
      </w:r>
    </w:p>
    <w:p w14:paraId="2A13CA50"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544534A1" w14:textId="77777777" w:rsidR="004058F4" w:rsidRPr="00DE26B4" w:rsidRDefault="004058F4" w:rsidP="004058F4">
      <w:p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Kaliteli</w:t>
      </w:r>
      <w:r w:rsidRPr="00DE26B4">
        <w:rPr>
          <w:rFonts w:ascii="Times New Roman" w:hAnsi="Times New Roman" w:cs="Times New Roman"/>
          <w:sz w:val="24"/>
          <w:szCs w:val="24"/>
          <w:lang w:val="tr-TR"/>
        </w:rPr>
        <w:t xml:space="preserve"> veri</w:t>
      </w:r>
      <w:r>
        <w:rPr>
          <w:rFonts w:ascii="Times New Roman" w:hAnsi="Times New Roman" w:cs="Times New Roman"/>
          <w:sz w:val="24"/>
          <w:szCs w:val="24"/>
          <w:lang w:val="tr-TR"/>
        </w:rPr>
        <w:t xml:space="preserve"> toplanması için </w:t>
      </w:r>
      <w:r w:rsidRPr="00DE26B4">
        <w:rPr>
          <w:rFonts w:ascii="Times New Roman" w:hAnsi="Times New Roman" w:cs="Times New Roman"/>
          <w:sz w:val="24"/>
          <w:szCs w:val="24"/>
          <w:lang w:val="tr-TR"/>
        </w:rPr>
        <w:t>alınan ikinci bir önlem de derinlemesine görüşmelerin yakın takibidir. Projenin hem lideri hem de yöneticisi Ankara ve İstanbul'daki birçok derinlemesine görüşmeye katılmıştır. Betam ekibi SAM üyeleriyle gözlemlerini paylaşarak projenin erken zamanlarında geri bildirim sağlamıştır.</w:t>
      </w:r>
    </w:p>
    <w:p w14:paraId="7E00EEF5"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04DC317B" w14:textId="77777777" w:rsidR="004058F4" w:rsidRPr="00DE26B4" w:rsidRDefault="004058F4" w:rsidP="004058F4">
      <w:p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 xml:space="preserve">Kaliteli veri toplama süreci için </w:t>
      </w:r>
      <w:r w:rsidRPr="00DE26B4">
        <w:rPr>
          <w:rFonts w:ascii="Times New Roman" w:hAnsi="Times New Roman" w:cs="Times New Roman"/>
          <w:sz w:val="24"/>
          <w:szCs w:val="24"/>
          <w:lang w:val="tr-TR"/>
        </w:rPr>
        <w:t xml:space="preserve">üçüncü bir önlem </w:t>
      </w:r>
      <w:r>
        <w:rPr>
          <w:rFonts w:ascii="Times New Roman" w:hAnsi="Times New Roman" w:cs="Times New Roman"/>
          <w:sz w:val="24"/>
          <w:szCs w:val="24"/>
          <w:lang w:val="tr-TR"/>
        </w:rPr>
        <w:t>olarak da</w:t>
      </w:r>
      <w:r w:rsidRPr="00DE26B4">
        <w:rPr>
          <w:rFonts w:ascii="Times New Roman" w:hAnsi="Times New Roman" w:cs="Times New Roman"/>
          <w:sz w:val="24"/>
          <w:szCs w:val="24"/>
          <w:lang w:val="tr-TR"/>
        </w:rPr>
        <w:t xml:space="preserve"> SAM tarafından 2 pilot çalışma</w:t>
      </w:r>
      <w:r>
        <w:rPr>
          <w:rFonts w:ascii="Times New Roman" w:hAnsi="Times New Roman" w:cs="Times New Roman"/>
          <w:sz w:val="24"/>
          <w:szCs w:val="24"/>
          <w:lang w:val="tr-TR"/>
        </w:rPr>
        <w:t xml:space="preserve"> gerçekleştirilmiştir</w:t>
      </w:r>
      <w:r w:rsidRPr="00DE26B4">
        <w:rPr>
          <w:rFonts w:ascii="Times New Roman" w:hAnsi="Times New Roman" w:cs="Times New Roman"/>
          <w:sz w:val="24"/>
          <w:szCs w:val="24"/>
          <w:lang w:val="tr-TR"/>
        </w:rPr>
        <w:t xml:space="preserve"> (biri derinlemesine görüşmeler, diğeri saha anketine yönelik olmak üzere). Bu pilot çalışmalar saha çalışmasından önce yapılarak anketlerin eksiklerini ortaya koy</w:t>
      </w:r>
      <w:r>
        <w:rPr>
          <w:rFonts w:ascii="Times New Roman" w:hAnsi="Times New Roman" w:cs="Times New Roman"/>
          <w:sz w:val="24"/>
          <w:szCs w:val="24"/>
          <w:lang w:val="tr-TR"/>
        </w:rPr>
        <w:t>muş, böylelikle</w:t>
      </w:r>
      <w:r w:rsidRPr="00DE26B4">
        <w:rPr>
          <w:rFonts w:ascii="Times New Roman" w:hAnsi="Times New Roman" w:cs="Times New Roman"/>
          <w:sz w:val="24"/>
          <w:szCs w:val="24"/>
          <w:lang w:val="tr-TR"/>
        </w:rPr>
        <w:t xml:space="preserve"> uygulama </w:t>
      </w:r>
      <w:r>
        <w:rPr>
          <w:rFonts w:ascii="Times New Roman" w:hAnsi="Times New Roman" w:cs="Times New Roman"/>
          <w:sz w:val="24"/>
          <w:szCs w:val="24"/>
          <w:lang w:val="tr-TR"/>
        </w:rPr>
        <w:t>iyileştiril</w:t>
      </w:r>
      <w:r w:rsidRPr="00DE26B4">
        <w:rPr>
          <w:rFonts w:ascii="Times New Roman" w:hAnsi="Times New Roman" w:cs="Times New Roman"/>
          <w:sz w:val="24"/>
          <w:szCs w:val="24"/>
          <w:lang w:val="tr-TR"/>
        </w:rPr>
        <w:t>miştir.</w:t>
      </w:r>
    </w:p>
    <w:p w14:paraId="0E62F48F"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4D5851C5" w14:textId="2F08B47A" w:rsidR="004B2066" w:rsidRPr="00942197"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Bu pilot çalışmaların en önemli faydalarından biri, katılımcıların sayı ya da basit hesaplama içeren sorularda zorluk yaşadığını ortaya koymuş olmasıdır. Bazı katılımcıların, özellikle kadınların ve ileri yaştaki bireylerin, sayısal konular</w:t>
      </w:r>
      <w:r>
        <w:rPr>
          <w:rFonts w:ascii="Times New Roman" w:hAnsi="Times New Roman" w:cs="Times New Roman"/>
          <w:sz w:val="24"/>
          <w:szCs w:val="24"/>
          <w:lang w:val="tr-TR"/>
        </w:rPr>
        <w:t>d</w:t>
      </w:r>
      <w:r w:rsidRPr="00DE26B4">
        <w:rPr>
          <w:rFonts w:ascii="Times New Roman" w:hAnsi="Times New Roman" w:cs="Times New Roman"/>
          <w:sz w:val="24"/>
          <w:szCs w:val="24"/>
          <w:lang w:val="tr-TR"/>
        </w:rPr>
        <w:t xml:space="preserve">a zorlandığı görülmüştür. Bu sorunu çözmek için akaryakıt tüketimi ile ilgili soru yeniden </w:t>
      </w:r>
      <w:r>
        <w:rPr>
          <w:rFonts w:ascii="Times New Roman" w:hAnsi="Times New Roman" w:cs="Times New Roman"/>
          <w:sz w:val="24"/>
          <w:szCs w:val="24"/>
          <w:lang w:val="tr-TR"/>
        </w:rPr>
        <w:t>tasarlanmıştır</w:t>
      </w:r>
      <w:r w:rsidRPr="00DE26B4">
        <w:rPr>
          <w:rFonts w:ascii="Times New Roman" w:hAnsi="Times New Roman" w:cs="Times New Roman"/>
          <w:sz w:val="24"/>
          <w:szCs w:val="24"/>
          <w:lang w:val="tr-TR"/>
        </w:rPr>
        <w:t>. Başlangıçta, anket sorulardan bir</w:t>
      </w:r>
      <w:r>
        <w:rPr>
          <w:rFonts w:ascii="Times New Roman" w:hAnsi="Times New Roman" w:cs="Times New Roman"/>
          <w:sz w:val="24"/>
          <w:szCs w:val="24"/>
          <w:lang w:val="tr-TR"/>
        </w:rPr>
        <w:t>i</w:t>
      </w:r>
      <w:r w:rsidRPr="00DE26B4">
        <w:rPr>
          <w:rFonts w:ascii="Times New Roman" w:hAnsi="Times New Roman" w:cs="Times New Roman"/>
          <w:sz w:val="24"/>
          <w:szCs w:val="24"/>
          <w:lang w:val="tr-TR"/>
        </w:rPr>
        <w:t>, “Aylık ortalama benzin tüketiminiz nedir?” iken bu soru daha sonra, "Aracınız 100 kilometrede kaç litre benzin yakıyor?" şeklinde değiştirilmiştir. Derinlemesine görüşmelere yönelik pilot çalışma 29 Mart-28 Haziran 2019 arasında gerçekleştirilmiş, 7 şehirde 32 katılımcıyla gerçekleştirilen derinlemesine görüşmelerden oluşmuştur. Anket için yapılan pilot çalışma 19-22 Kasım 2019 tarihlerinde dört ilde (İstanbul, İzmir, Şanlıurfa, Van) gerçekleştirilmiştir.</w:t>
      </w:r>
    </w:p>
    <w:p w14:paraId="2BEB6135" w14:textId="29DD21A9" w:rsidR="00651C18" w:rsidRDefault="0059177F" w:rsidP="00C33D79">
      <w:pPr>
        <w:pStyle w:val="Balk2"/>
        <w:numPr>
          <w:ilvl w:val="0"/>
          <w:numId w:val="21"/>
        </w:numPr>
        <w:rPr>
          <w:rFonts w:eastAsiaTheme="majorEastAsia"/>
          <w:lang w:val="tr-TR"/>
        </w:rPr>
      </w:pPr>
      <w:bookmarkStart w:id="11" w:name="_Toc75134599"/>
      <w:r w:rsidRPr="00266D5C">
        <w:rPr>
          <w:rFonts w:eastAsiaTheme="majorEastAsia"/>
          <w:lang w:val="tr-TR"/>
        </w:rPr>
        <w:t>Veri toplama sırasında karşılaşılan zorluklar</w:t>
      </w:r>
      <w:bookmarkEnd w:id="11"/>
    </w:p>
    <w:p w14:paraId="23611F85" w14:textId="77777777" w:rsidR="00C33D79" w:rsidRPr="00C33D79" w:rsidRDefault="00C33D79" w:rsidP="00C33D79">
      <w:pPr>
        <w:rPr>
          <w:lang w:val="tr-TR"/>
        </w:rPr>
      </w:pPr>
    </w:p>
    <w:p w14:paraId="55F57837" w14:textId="79506577"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Karşılaşılan en büyük zorluklardan bir</w:t>
      </w:r>
      <w:r>
        <w:rPr>
          <w:rFonts w:ascii="Times New Roman" w:hAnsi="Times New Roman" w:cs="Times New Roman"/>
          <w:sz w:val="24"/>
          <w:szCs w:val="24"/>
          <w:lang w:val="tr-TR"/>
        </w:rPr>
        <w:t>i,</w:t>
      </w:r>
      <w:r w:rsidR="00636CE3">
        <w:rPr>
          <w:rFonts w:ascii="Times New Roman" w:hAnsi="Times New Roman" w:cs="Times New Roman"/>
          <w:sz w:val="24"/>
          <w:szCs w:val="24"/>
          <w:lang w:val="tr-TR"/>
        </w:rPr>
        <w:t xml:space="preserve"> </w:t>
      </w:r>
      <w:r w:rsidRPr="00DE26B4">
        <w:rPr>
          <w:rFonts w:ascii="Times New Roman" w:hAnsi="Times New Roman" w:cs="Times New Roman"/>
          <w:sz w:val="24"/>
          <w:szCs w:val="24"/>
          <w:lang w:val="tr-TR"/>
        </w:rPr>
        <w:t>yasadışı ticareti yapılan malların satıcılarının (</w:t>
      </w:r>
      <w:r w:rsidR="00636CE3" w:rsidRPr="00DE26B4">
        <w:rPr>
          <w:rFonts w:ascii="Times New Roman" w:hAnsi="Times New Roman" w:cs="Times New Roman"/>
          <w:sz w:val="24"/>
          <w:szCs w:val="24"/>
          <w:lang w:val="tr-TR"/>
        </w:rPr>
        <w:t>dükkân</w:t>
      </w:r>
      <w:r w:rsidRPr="00DE26B4">
        <w:rPr>
          <w:rFonts w:ascii="Times New Roman" w:hAnsi="Times New Roman" w:cs="Times New Roman"/>
          <w:sz w:val="24"/>
          <w:szCs w:val="24"/>
          <w:lang w:val="tr-TR"/>
        </w:rPr>
        <w:t xml:space="preserve"> sahipleri ve perakendeciler) kendilerini ele vermek istememeleri olmuştur. </w:t>
      </w:r>
      <w:proofErr w:type="spellStart"/>
      <w:r w:rsidRPr="00DE26B4">
        <w:rPr>
          <w:rFonts w:ascii="Times New Roman" w:hAnsi="Times New Roman" w:cs="Times New Roman"/>
          <w:sz w:val="24"/>
          <w:szCs w:val="24"/>
          <w:lang w:val="tr-TR"/>
        </w:rPr>
        <w:t>SAM'ın</w:t>
      </w:r>
      <w:proofErr w:type="spellEnd"/>
      <w:r w:rsidRPr="00DE26B4">
        <w:rPr>
          <w:rFonts w:ascii="Times New Roman" w:hAnsi="Times New Roman" w:cs="Times New Roman"/>
          <w:sz w:val="24"/>
          <w:szCs w:val="24"/>
          <w:lang w:val="tr-TR"/>
        </w:rPr>
        <w:t xml:space="preserve"> saha tecrübesi, görüşmeyi yapan kişinin herhangi bir satıcının yasadışı mal ticareti yapıp yapmadığını neredeyse %100 kesinlik ile anla</w:t>
      </w:r>
      <w:r w:rsidR="00636CE3">
        <w:rPr>
          <w:rFonts w:ascii="Times New Roman" w:hAnsi="Times New Roman" w:cs="Times New Roman"/>
          <w:sz w:val="24"/>
          <w:szCs w:val="24"/>
          <w:lang w:val="tr-TR"/>
        </w:rPr>
        <w:t xml:space="preserve">şılabileceğini </w:t>
      </w:r>
      <w:r w:rsidRPr="00DE26B4">
        <w:rPr>
          <w:rFonts w:ascii="Times New Roman" w:hAnsi="Times New Roman" w:cs="Times New Roman"/>
          <w:sz w:val="24"/>
          <w:szCs w:val="24"/>
          <w:lang w:val="tr-TR"/>
        </w:rPr>
        <w:t xml:space="preserve">göstermektedir. Böylelikle doğrudan görüşülen satıcılara yönelik soru sormaktansa “genel olarak piyasada” yasadışı ticareti yapılan mallara dair uygulamalar, metotlar ve rotalar sorulmuştur. Satıcılar bu soruları yanıtlarken çoğunlukla kendi </w:t>
      </w:r>
      <w:r w:rsidR="00636CE3">
        <w:rPr>
          <w:rFonts w:ascii="Times New Roman" w:hAnsi="Times New Roman" w:cs="Times New Roman"/>
          <w:sz w:val="24"/>
          <w:szCs w:val="24"/>
          <w:lang w:val="tr-TR"/>
        </w:rPr>
        <w:t xml:space="preserve">tecrübelerini aktarmışlardır. </w:t>
      </w:r>
    </w:p>
    <w:p w14:paraId="4511B55D" w14:textId="77777777" w:rsidR="004058F4" w:rsidRPr="00DE26B4" w:rsidRDefault="004058F4" w:rsidP="004058F4">
      <w:pPr>
        <w:spacing w:after="0" w:line="360" w:lineRule="auto"/>
        <w:jc w:val="both"/>
        <w:rPr>
          <w:rFonts w:ascii="Times New Roman" w:hAnsi="Times New Roman" w:cs="Times New Roman"/>
          <w:sz w:val="24"/>
          <w:szCs w:val="24"/>
          <w:lang w:val="tr-TR"/>
        </w:rPr>
      </w:pPr>
    </w:p>
    <w:p w14:paraId="53679364" w14:textId="1FCD7D0A" w:rsidR="004058F4" w:rsidRPr="00DE26B4" w:rsidRDefault="004058F4" w:rsidP="004058F4">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Yaşadığımız ikinci zorluk, </w:t>
      </w:r>
      <w:r>
        <w:rPr>
          <w:rFonts w:ascii="Times New Roman" w:hAnsi="Times New Roman" w:cs="Times New Roman"/>
          <w:sz w:val="24"/>
          <w:szCs w:val="24"/>
          <w:lang w:val="tr-TR"/>
        </w:rPr>
        <w:t>emniyet</w:t>
      </w:r>
      <w:r w:rsidRPr="00DE26B4">
        <w:rPr>
          <w:rFonts w:ascii="Times New Roman" w:hAnsi="Times New Roman" w:cs="Times New Roman"/>
          <w:sz w:val="24"/>
          <w:szCs w:val="24"/>
          <w:lang w:val="tr-TR"/>
        </w:rPr>
        <w:t xml:space="preserve"> teşkilatı ve jandarmada halihazırda çalışmakta olan ya da bu kurumlardan emekli kolluk gücü yetkili</w:t>
      </w:r>
      <w:r>
        <w:rPr>
          <w:rFonts w:ascii="Times New Roman" w:hAnsi="Times New Roman" w:cs="Times New Roman"/>
          <w:sz w:val="24"/>
          <w:szCs w:val="24"/>
          <w:lang w:val="tr-TR"/>
        </w:rPr>
        <w:t>si</w:t>
      </w:r>
      <w:r w:rsidRPr="00DE26B4">
        <w:rPr>
          <w:rFonts w:ascii="Times New Roman" w:hAnsi="Times New Roman" w:cs="Times New Roman"/>
          <w:sz w:val="24"/>
          <w:szCs w:val="24"/>
          <w:lang w:val="tr-TR"/>
        </w:rPr>
        <w:t xml:space="preserve"> bulmak olmuştur. Gümrük Muhafaza konusunda bu tür bir sorun yaşanmamıştır. 2016'daki başarısız darbe girişiminden sonra on binlerce asker ve polis memuru gözaltına alınıp hapsedilmiştir. </w:t>
      </w:r>
      <w:r>
        <w:rPr>
          <w:rFonts w:ascii="Times New Roman" w:hAnsi="Times New Roman" w:cs="Times New Roman"/>
          <w:sz w:val="24"/>
          <w:szCs w:val="24"/>
          <w:lang w:val="tr-TR"/>
        </w:rPr>
        <w:t>Emniyet teşkilatı</w:t>
      </w:r>
      <w:r w:rsidRPr="00DE26B4">
        <w:rPr>
          <w:rFonts w:ascii="Times New Roman" w:hAnsi="Times New Roman" w:cs="Times New Roman"/>
          <w:sz w:val="24"/>
          <w:szCs w:val="24"/>
          <w:lang w:val="tr-TR"/>
        </w:rPr>
        <w:t xml:space="preserve"> ve jandarmada</w:t>
      </w:r>
      <w:r>
        <w:rPr>
          <w:rFonts w:ascii="Times New Roman" w:hAnsi="Times New Roman" w:cs="Times New Roman"/>
          <w:sz w:val="24"/>
          <w:szCs w:val="24"/>
          <w:lang w:val="tr-TR"/>
        </w:rPr>
        <w:t>n</w:t>
      </w:r>
      <w:r w:rsidRPr="00DE26B4">
        <w:rPr>
          <w:rFonts w:ascii="Times New Roman" w:hAnsi="Times New Roman" w:cs="Times New Roman"/>
          <w:sz w:val="24"/>
          <w:szCs w:val="24"/>
          <w:lang w:val="tr-TR"/>
        </w:rPr>
        <w:t xml:space="preserve"> emekli </w:t>
      </w:r>
      <w:r w:rsidR="00DF210E">
        <w:rPr>
          <w:rFonts w:ascii="Times New Roman" w:hAnsi="Times New Roman" w:cs="Times New Roman"/>
          <w:sz w:val="24"/>
          <w:szCs w:val="24"/>
          <w:lang w:val="tr-TR"/>
        </w:rPr>
        <w:t xml:space="preserve">olan </w:t>
      </w:r>
      <w:proofErr w:type="gramStart"/>
      <w:r w:rsidRPr="00DE26B4">
        <w:rPr>
          <w:rFonts w:ascii="Times New Roman" w:hAnsi="Times New Roman" w:cs="Times New Roman"/>
          <w:sz w:val="24"/>
          <w:szCs w:val="24"/>
          <w:lang w:val="tr-TR"/>
        </w:rPr>
        <w:t>veya</w:t>
      </w:r>
      <w:r>
        <w:rPr>
          <w:rFonts w:ascii="Times New Roman" w:hAnsi="Times New Roman" w:cs="Times New Roman"/>
          <w:sz w:val="24"/>
          <w:szCs w:val="24"/>
          <w:lang w:val="tr-TR"/>
        </w:rPr>
        <w:t xml:space="preserve">  buralarda</w:t>
      </w:r>
      <w:proofErr w:type="gramEnd"/>
      <w:r w:rsidRPr="00DE26B4">
        <w:rPr>
          <w:rFonts w:ascii="Times New Roman" w:hAnsi="Times New Roman" w:cs="Times New Roman"/>
          <w:sz w:val="24"/>
          <w:szCs w:val="24"/>
          <w:lang w:val="tr-TR"/>
        </w:rPr>
        <w:t xml:space="preserve"> çalışma</w:t>
      </w:r>
      <w:r w:rsidR="00DF210E">
        <w:rPr>
          <w:rFonts w:ascii="Times New Roman" w:hAnsi="Times New Roman" w:cs="Times New Roman"/>
          <w:sz w:val="24"/>
          <w:szCs w:val="24"/>
          <w:lang w:val="tr-TR"/>
        </w:rPr>
        <w:t>ya devam eden</w:t>
      </w:r>
      <w:r w:rsidRPr="00DE26B4">
        <w:rPr>
          <w:rFonts w:ascii="Times New Roman" w:hAnsi="Times New Roman" w:cs="Times New Roman"/>
          <w:sz w:val="24"/>
          <w:szCs w:val="24"/>
          <w:lang w:val="tr-TR"/>
        </w:rPr>
        <w:t xml:space="preserve"> memurlar yakın zamandaki bu olaylar nedeniyle tereddüt </w:t>
      </w:r>
      <w:r w:rsidR="00DF210E">
        <w:rPr>
          <w:rFonts w:ascii="Times New Roman" w:hAnsi="Times New Roman" w:cs="Times New Roman"/>
          <w:sz w:val="24"/>
          <w:szCs w:val="24"/>
          <w:lang w:val="tr-TR"/>
        </w:rPr>
        <w:t>etmiş ve</w:t>
      </w:r>
      <w:r w:rsidRPr="00DE26B4">
        <w:rPr>
          <w:rFonts w:ascii="Times New Roman" w:hAnsi="Times New Roman" w:cs="Times New Roman"/>
          <w:sz w:val="24"/>
          <w:szCs w:val="24"/>
          <w:lang w:val="tr-TR"/>
        </w:rPr>
        <w:t xml:space="preserve"> görüşme yapmayı reddetmiştir. </w:t>
      </w:r>
      <w:proofErr w:type="spellStart"/>
      <w:r w:rsidRPr="00DE26B4">
        <w:rPr>
          <w:rFonts w:ascii="Times New Roman" w:hAnsi="Times New Roman" w:cs="Times New Roman"/>
          <w:sz w:val="24"/>
          <w:szCs w:val="24"/>
          <w:lang w:val="tr-TR"/>
        </w:rPr>
        <w:t>SAM'ın</w:t>
      </w:r>
      <w:proofErr w:type="spellEnd"/>
      <w:r w:rsidRPr="00DE26B4">
        <w:rPr>
          <w:rFonts w:ascii="Times New Roman" w:hAnsi="Times New Roman" w:cs="Times New Roman"/>
          <w:sz w:val="24"/>
          <w:szCs w:val="24"/>
          <w:lang w:val="tr-TR"/>
        </w:rPr>
        <w:t xml:space="preserve"> ve proje ortaklarımızın </w:t>
      </w:r>
      <w:r w:rsidR="00DF210E">
        <w:rPr>
          <w:rFonts w:ascii="Times New Roman" w:hAnsi="Times New Roman" w:cs="Times New Roman"/>
          <w:sz w:val="24"/>
          <w:szCs w:val="24"/>
          <w:lang w:val="tr-TR"/>
        </w:rPr>
        <w:t>üstün gayretleri</w:t>
      </w:r>
      <w:r w:rsidRPr="00DE26B4">
        <w:rPr>
          <w:rFonts w:ascii="Times New Roman" w:hAnsi="Times New Roman" w:cs="Times New Roman"/>
          <w:sz w:val="24"/>
          <w:szCs w:val="24"/>
          <w:lang w:val="tr-TR"/>
        </w:rPr>
        <w:t xml:space="preserve"> sayesinde</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projenin </w:t>
      </w:r>
      <w:r w:rsidR="00DF210E">
        <w:rPr>
          <w:rFonts w:ascii="Times New Roman" w:hAnsi="Times New Roman" w:cs="Times New Roman"/>
          <w:sz w:val="24"/>
          <w:szCs w:val="24"/>
          <w:lang w:val="tr-TR"/>
        </w:rPr>
        <w:t>hazırlık aşamasında</w:t>
      </w:r>
      <w:r>
        <w:rPr>
          <w:rFonts w:ascii="Times New Roman" w:hAnsi="Times New Roman" w:cs="Times New Roman"/>
          <w:sz w:val="24"/>
          <w:szCs w:val="24"/>
          <w:lang w:val="tr-TR"/>
        </w:rPr>
        <w:t xml:space="preserve"> </w:t>
      </w:r>
      <w:r w:rsidR="00DF210E">
        <w:rPr>
          <w:rFonts w:ascii="Times New Roman" w:hAnsi="Times New Roman" w:cs="Times New Roman"/>
          <w:sz w:val="24"/>
          <w:szCs w:val="24"/>
          <w:lang w:val="tr-TR"/>
        </w:rPr>
        <w:t>hedeflenen</w:t>
      </w:r>
      <w:r w:rsidRPr="00DE26B4">
        <w:rPr>
          <w:rFonts w:ascii="Times New Roman" w:hAnsi="Times New Roman" w:cs="Times New Roman"/>
          <w:sz w:val="24"/>
          <w:szCs w:val="24"/>
          <w:lang w:val="tr-TR"/>
        </w:rPr>
        <w:t xml:space="preserve"> kolluk gücü yetkilisi görüşmesi sayısına ulaşılmakla </w:t>
      </w:r>
      <w:r w:rsidRPr="00DE26B4">
        <w:rPr>
          <w:rFonts w:ascii="Times New Roman" w:hAnsi="Times New Roman" w:cs="Times New Roman"/>
          <w:sz w:val="24"/>
          <w:szCs w:val="24"/>
          <w:lang w:val="tr-TR"/>
        </w:rPr>
        <w:lastRenderedPageBreak/>
        <w:t>kalmayıp hedef aşılmıştır. Gümrük ve güvenlik yetkilileri ile 13 görüşme planlanmış, sonuçta 16 görüşme gerçekleştirilmiştir. Ayrıca memurların da kayda geçmek konusunda çekinceleri olduğundan bu görüşmelerde ses kaydı yerine not tutma yöntemi kullanılmıştır.</w:t>
      </w:r>
    </w:p>
    <w:p w14:paraId="01A9224B" w14:textId="7B67BE1E" w:rsidR="00651C18" w:rsidRDefault="00651C18" w:rsidP="00786A45">
      <w:pPr>
        <w:spacing w:after="0" w:line="360" w:lineRule="auto"/>
        <w:jc w:val="both"/>
        <w:rPr>
          <w:rFonts w:ascii="Times New Roman" w:hAnsi="Times New Roman" w:cs="Times New Roman"/>
          <w:sz w:val="24"/>
          <w:szCs w:val="24"/>
          <w:lang w:val="tr-TR"/>
        </w:rPr>
      </w:pPr>
    </w:p>
    <w:p w14:paraId="458F0122" w14:textId="575E1E0F" w:rsidR="00A37AF1" w:rsidRPr="00C33D79" w:rsidRDefault="00A37AF1" w:rsidP="00786A45">
      <w:pPr>
        <w:pStyle w:val="Balk1"/>
        <w:keepNext/>
        <w:keepLines/>
        <w:numPr>
          <w:ilvl w:val="0"/>
          <w:numId w:val="2"/>
        </w:numPr>
        <w:spacing w:before="240" w:beforeAutospacing="0" w:after="0" w:afterAutospacing="0" w:line="360" w:lineRule="auto"/>
        <w:ind w:left="322" w:hanging="180"/>
        <w:jc w:val="both"/>
        <w:rPr>
          <w:rFonts w:eastAsiaTheme="majorEastAsia"/>
          <w:b w:val="0"/>
          <w:bCs w:val="0"/>
          <w:color w:val="2E74B5" w:themeColor="accent1" w:themeShade="BF"/>
          <w:kern w:val="0"/>
          <w:sz w:val="32"/>
          <w:szCs w:val="32"/>
          <w:lang w:val="tr-TR" w:bidi="ar-SA"/>
        </w:rPr>
      </w:pPr>
      <w:bookmarkStart w:id="12" w:name="_Toc75134600"/>
      <w:r w:rsidRPr="005F3F6C">
        <w:rPr>
          <w:rFonts w:eastAsiaTheme="majorEastAsia"/>
          <w:b w:val="0"/>
          <w:bCs w:val="0"/>
          <w:color w:val="2E74B5" w:themeColor="accent1" w:themeShade="BF"/>
          <w:kern w:val="0"/>
          <w:sz w:val="32"/>
          <w:szCs w:val="32"/>
          <w:lang w:val="tr-TR" w:bidi="ar-SA"/>
        </w:rPr>
        <w:t>Yasadışı mallara olan talep</w:t>
      </w:r>
      <w:bookmarkEnd w:id="12"/>
    </w:p>
    <w:p w14:paraId="09C0CBF7" w14:textId="2F2FD6F2" w:rsidR="005F3F6C" w:rsidRPr="00DE26B4" w:rsidRDefault="005F3F6C" w:rsidP="005F3F6C">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Bu bölümde tüketicilerle gerçekleştirilen anketlerin ve derinlemesine görüşmelerin verileri analiz edilmektedir. Hem yasal hem yasadışı mal tüketicileri ile görüşmeler yapıldığından her iki grup tüketici </w:t>
      </w:r>
      <w:r w:rsidR="005E3D45">
        <w:rPr>
          <w:rFonts w:ascii="Times New Roman" w:hAnsi="Times New Roman" w:cs="Times New Roman"/>
          <w:sz w:val="24"/>
          <w:szCs w:val="24"/>
          <w:lang w:val="tr-TR"/>
        </w:rPr>
        <w:t>ayrıntılı</w:t>
      </w:r>
      <w:r w:rsidRPr="00DE26B4">
        <w:rPr>
          <w:rFonts w:ascii="Times New Roman" w:hAnsi="Times New Roman" w:cs="Times New Roman"/>
          <w:sz w:val="24"/>
          <w:szCs w:val="24"/>
          <w:lang w:val="tr-TR"/>
        </w:rPr>
        <w:t xml:space="preserve"> şekilde kıyaslan</w:t>
      </w:r>
      <w:r w:rsidR="000479E6">
        <w:rPr>
          <w:rFonts w:ascii="Times New Roman" w:hAnsi="Times New Roman" w:cs="Times New Roman"/>
          <w:sz w:val="24"/>
          <w:szCs w:val="24"/>
          <w:lang w:val="tr-TR"/>
        </w:rPr>
        <w:t>arak</w:t>
      </w:r>
      <w:r w:rsidRPr="00DE26B4">
        <w:rPr>
          <w:rFonts w:ascii="Times New Roman" w:hAnsi="Times New Roman" w:cs="Times New Roman"/>
          <w:sz w:val="24"/>
          <w:szCs w:val="24"/>
          <w:lang w:val="tr-TR"/>
        </w:rPr>
        <w:t xml:space="preserve">, yasadışı mala olan talebin belirleyicileri ile ilgili </w:t>
      </w:r>
      <w:r w:rsidR="005E3D45" w:rsidRPr="00DE26B4">
        <w:rPr>
          <w:rFonts w:ascii="Times New Roman" w:hAnsi="Times New Roman" w:cs="Times New Roman"/>
          <w:sz w:val="24"/>
          <w:szCs w:val="24"/>
          <w:lang w:val="tr-TR"/>
        </w:rPr>
        <w:t>teferruatlı</w:t>
      </w:r>
      <w:r w:rsidRPr="00DE26B4">
        <w:rPr>
          <w:rFonts w:ascii="Times New Roman" w:hAnsi="Times New Roman" w:cs="Times New Roman"/>
          <w:sz w:val="24"/>
          <w:szCs w:val="24"/>
          <w:lang w:val="tr-TR"/>
        </w:rPr>
        <w:t xml:space="preserve"> bilgi</w:t>
      </w:r>
      <w:r w:rsidR="005E3D45">
        <w:rPr>
          <w:rFonts w:ascii="Times New Roman" w:hAnsi="Times New Roman" w:cs="Times New Roman"/>
          <w:sz w:val="24"/>
          <w:szCs w:val="24"/>
          <w:lang w:val="tr-TR"/>
        </w:rPr>
        <w:t>ler</w:t>
      </w:r>
      <w:r w:rsidRPr="00DE26B4">
        <w:rPr>
          <w:rFonts w:ascii="Times New Roman" w:hAnsi="Times New Roman" w:cs="Times New Roman"/>
          <w:sz w:val="24"/>
          <w:szCs w:val="24"/>
          <w:lang w:val="tr-TR"/>
        </w:rPr>
        <w:t xml:space="preserve"> </w:t>
      </w:r>
      <w:r w:rsidR="00841B7F">
        <w:rPr>
          <w:rFonts w:ascii="Times New Roman" w:hAnsi="Times New Roman" w:cs="Times New Roman"/>
          <w:sz w:val="24"/>
          <w:szCs w:val="24"/>
          <w:lang w:val="tr-TR"/>
        </w:rPr>
        <w:t xml:space="preserve">elde </w:t>
      </w:r>
      <w:r w:rsidRPr="00DE26B4">
        <w:rPr>
          <w:rFonts w:ascii="Times New Roman" w:hAnsi="Times New Roman" w:cs="Times New Roman"/>
          <w:sz w:val="24"/>
          <w:szCs w:val="24"/>
          <w:lang w:val="tr-TR"/>
        </w:rPr>
        <w:t>edil</w:t>
      </w:r>
      <w:r w:rsidR="000479E6">
        <w:rPr>
          <w:rFonts w:ascii="Times New Roman" w:hAnsi="Times New Roman" w:cs="Times New Roman"/>
          <w:sz w:val="24"/>
          <w:szCs w:val="24"/>
          <w:lang w:val="tr-TR"/>
        </w:rPr>
        <w:t>ebilmektedir</w:t>
      </w:r>
      <w:r w:rsidRPr="00DE26B4">
        <w:rPr>
          <w:rFonts w:ascii="Times New Roman" w:hAnsi="Times New Roman" w:cs="Times New Roman"/>
          <w:sz w:val="24"/>
          <w:szCs w:val="24"/>
          <w:lang w:val="tr-TR"/>
        </w:rPr>
        <w:t>. Bu</w:t>
      </w:r>
      <w:r w:rsidR="000479E6">
        <w:rPr>
          <w:rFonts w:ascii="Times New Roman" w:hAnsi="Times New Roman" w:cs="Times New Roman"/>
          <w:sz w:val="24"/>
          <w:szCs w:val="24"/>
          <w:lang w:val="tr-TR"/>
        </w:rPr>
        <w:t xml:space="preserve"> amaçla</w:t>
      </w:r>
      <w:r w:rsidRPr="00DE26B4">
        <w:rPr>
          <w:rFonts w:ascii="Times New Roman" w:hAnsi="Times New Roman" w:cs="Times New Roman"/>
          <w:sz w:val="24"/>
          <w:szCs w:val="24"/>
          <w:lang w:val="tr-TR"/>
        </w:rPr>
        <w:t xml:space="preserve">, </w:t>
      </w:r>
      <w:r w:rsidR="000479E6">
        <w:rPr>
          <w:rFonts w:ascii="Times New Roman" w:hAnsi="Times New Roman" w:cs="Times New Roman"/>
          <w:sz w:val="24"/>
          <w:szCs w:val="24"/>
          <w:lang w:val="tr-TR"/>
        </w:rPr>
        <w:t>analize</w:t>
      </w:r>
      <w:r w:rsidRPr="00DE26B4">
        <w:rPr>
          <w:rFonts w:ascii="Times New Roman" w:hAnsi="Times New Roman" w:cs="Times New Roman"/>
          <w:sz w:val="24"/>
          <w:szCs w:val="24"/>
          <w:lang w:val="tr-TR"/>
        </w:rPr>
        <w:t xml:space="preserve"> yasal ve yasadışı ürün tüketim örüntüleri</w:t>
      </w:r>
      <w:r>
        <w:rPr>
          <w:rFonts w:ascii="Times New Roman" w:hAnsi="Times New Roman" w:cs="Times New Roman"/>
          <w:sz w:val="24"/>
          <w:szCs w:val="24"/>
          <w:lang w:val="tr-TR"/>
        </w:rPr>
        <w:t xml:space="preserve"> ile </w:t>
      </w:r>
      <w:r w:rsidRPr="00DE26B4">
        <w:rPr>
          <w:rFonts w:ascii="Times New Roman" w:hAnsi="Times New Roman" w:cs="Times New Roman"/>
          <w:sz w:val="24"/>
          <w:szCs w:val="24"/>
          <w:lang w:val="tr-TR"/>
        </w:rPr>
        <w:t>tüketicilerin karar verme süreçlerini ortaya koyan</w:t>
      </w:r>
      <w:r w:rsidR="000479E6">
        <w:rPr>
          <w:rFonts w:ascii="Times New Roman" w:hAnsi="Times New Roman" w:cs="Times New Roman"/>
          <w:sz w:val="24"/>
          <w:szCs w:val="24"/>
          <w:lang w:val="tr-TR"/>
        </w:rPr>
        <w:t xml:space="preserve"> ayrıntılı</w:t>
      </w:r>
      <w:r w:rsidRPr="00DE26B4">
        <w:rPr>
          <w:rFonts w:ascii="Times New Roman" w:hAnsi="Times New Roman" w:cs="Times New Roman"/>
          <w:sz w:val="24"/>
          <w:szCs w:val="24"/>
          <w:lang w:val="tr-TR"/>
        </w:rPr>
        <w:t xml:space="preserve"> </w:t>
      </w:r>
      <w:r w:rsidR="000D1EFE">
        <w:rPr>
          <w:rFonts w:ascii="Times New Roman" w:hAnsi="Times New Roman" w:cs="Times New Roman"/>
          <w:sz w:val="24"/>
          <w:szCs w:val="24"/>
          <w:lang w:val="tr-TR"/>
        </w:rPr>
        <w:t xml:space="preserve">betimleyici </w:t>
      </w:r>
      <w:r w:rsidR="000479E6">
        <w:rPr>
          <w:rFonts w:ascii="Times New Roman" w:hAnsi="Times New Roman" w:cs="Times New Roman"/>
          <w:sz w:val="24"/>
          <w:szCs w:val="24"/>
          <w:lang w:val="tr-TR"/>
        </w:rPr>
        <w:t>istatistikler</w:t>
      </w:r>
      <w:r w:rsidRPr="00DE26B4">
        <w:rPr>
          <w:rFonts w:ascii="Times New Roman" w:hAnsi="Times New Roman" w:cs="Times New Roman"/>
          <w:sz w:val="24"/>
          <w:szCs w:val="24"/>
          <w:lang w:val="tr-TR"/>
        </w:rPr>
        <w:t xml:space="preserve"> </w:t>
      </w:r>
      <w:r w:rsidR="000479E6">
        <w:rPr>
          <w:rFonts w:ascii="Times New Roman" w:hAnsi="Times New Roman" w:cs="Times New Roman"/>
          <w:sz w:val="24"/>
          <w:szCs w:val="24"/>
          <w:lang w:val="tr-TR"/>
        </w:rPr>
        <w:t xml:space="preserve">ile </w:t>
      </w:r>
      <w:r w:rsidRPr="00DE26B4">
        <w:rPr>
          <w:rFonts w:ascii="Times New Roman" w:hAnsi="Times New Roman" w:cs="Times New Roman"/>
          <w:sz w:val="24"/>
          <w:szCs w:val="24"/>
          <w:lang w:val="tr-TR"/>
        </w:rPr>
        <w:t>başlanmaktadır. Böylelikle yasal ve yasadışı malların tüketicileri arasındaki sosyoekonomik farkların da aydınlatması hedeflenmiştir.</w:t>
      </w:r>
    </w:p>
    <w:p w14:paraId="445D74A2" w14:textId="77777777" w:rsidR="005F3F6C" w:rsidRPr="00DE26B4" w:rsidRDefault="005F3F6C" w:rsidP="005F3F6C">
      <w:pPr>
        <w:spacing w:after="0" w:line="360" w:lineRule="auto"/>
        <w:jc w:val="both"/>
        <w:rPr>
          <w:rFonts w:ascii="Times New Roman" w:hAnsi="Times New Roman" w:cs="Times New Roman"/>
          <w:sz w:val="24"/>
          <w:szCs w:val="24"/>
          <w:lang w:val="tr-TR"/>
        </w:rPr>
      </w:pPr>
    </w:p>
    <w:p w14:paraId="505043A4" w14:textId="7EDC2918" w:rsidR="005F3F6C" w:rsidRPr="00DE26B4" w:rsidRDefault="005F3F6C" w:rsidP="005F3F6C">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Yasal-yasadışı farkı ile ilgili bulguların sunumundan önce bu ayrımın ötesinde örneklemle ilgili bazı genel noktalara değinmek gerekmektedir. Birincisi, örneklem erkek ağırlıklıdır. Bu durum akaryakıt ve alkol için daha da belirgindir. İkincisi, alkol ve </w:t>
      </w:r>
      <w:r w:rsidRPr="000479E6">
        <w:rPr>
          <w:rFonts w:ascii="Times New Roman" w:hAnsi="Times New Roman" w:cs="Times New Roman"/>
          <w:sz w:val="24"/>
          <w:szCs w:val="24"/>
          <w:lang w:val="tr-TR"/>
        </w:rPr>
        <w:t>akaryakıt alt</w:t>
      </w:r>
      <w:r w:rsidR="000479E6">
        <w:rPr>
          <w:rFonts w:ascii="Times New Roman" w:hAnsi="Times New Roman" w:cs="Times New Roman"/>
          <w:sz w:val="24"/>
          <w:szCs w:val="24"/>
          <w:lang w:val="tr-TR"/>
        </w:rPr>
        <w:t xml:space="preserve"> </w:t>
      </w:r>
      <w:r w:rsidRPr="000479E6">
        <w:rPr>
          <w:rFonts w:ascii="Times New Roman" w:hAnsi="Times New Roman" w:cs="Times New Roman"/>
          <w:sz w:val="24"/>
          <w:szCs w:val="24"/>
          <w:lang w:val="tr-TR"/>
        </w:rPr>
        <w:t>örneklemleri yaş olarak tütün ve cep telefonu alt</w:t>
      </w:r>
      <w:r w:rsidR="000479E6">
        <w:rPr>
          <w:rFonts w:ascii="Times New Roman" w:hAnsi="Times New Roman" w:cs="Times New Roman"/>
          <w:sz w:val="24"/>
          <w:szCs w:val="24"/>
          <w:lang w:val="tr-TR"/>
        </w:rPr>
        <w:t xml:space="preserve"> </w:t>
      </w:r>
      <w:r w:rsidRPr="000479E6">
        <w:rPr>
          <w:rFonts w:ascii="Times New Roman" w:hAnsi="Times New Roman" w:cs="Times New Roman"/>
          <w:sz w:val="24"/>
          <w:szCs w:val="24"/>
          <w:lang w:val="tr-TR"/>
        </w:rPr>
        <w:t>örneklemlerine kıyasla bir miktar daha yaşlıdır. Üçüncüsü, eğitim seviyesi dağılımına göre alkol ve cep telefonu alt örneklemlerinin eğitim seviyesi daha yüksektir. Son olarak, alkol ve akaryakıt alt örneklemleri daha yüksek bireysel ve hane</w:t>
      </w:r>
      <w:r w:rsidRPr="00DE26B4">
        <w:rPr>
          <w:rFonts w:ascii="Times New Roman" w:hAnsi="Times New Roman" w:cs="Times New Roman"/>
          <w:sz w:val="24"/>
          <w:szCs w:val="24"/>
          <w:lang w:val="tr-TR"/>
        </w:rPr>
        <w:t xml:space="preserve"> gelir seviyesine sahiptir. </w:t>
      </w:r>
    </w:p>
    <w:p w14:paraId="323FCDC9" w14:textId="77777777" w:rsidR="005F3F6C" w:rsidRPr="00DE26B4" w:rsidRDefault="005F3F6C" w:rsidP="005F3F6C">
      <w:pPr>
        <w:spacing w:after="0" w:line="360" w:lineRule="auto"/>
        <w:jc w:val="both"/>
        <w:rPr>
          <w:rFonts w:ascii="Times New Roman" w:hAnsi="Times New Roman" w:cs="Times New Roman"/>
          <w:sz w:val="24"/>
          <w:szCs w:val="24"/>
          <w:lang w:val="tr-TR"/>
        </w:rPr>
      </w:pPr>
    </w:p>
    <w:p w14:paraId="54C65E60" w14:textId="23055731" w:rsidR="005F3F6C" w:rsidRPr="00DE26B4" w:rsidRDefault="005F3F6C" w:rsidP="005F3F6C">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 xml:space="preserve">Tablo III.1 Katılımcıların mal türü ve yasal olma durumuna göre </w:t>
      </w:r>
      <w:proofErr w:type="spellStart"/>
      <w:r w:rsidRPr="000479E6">
        <w:rPr>
          <w:rFonts w:ascii="Times New Roman" w:hAnsi="Times New Roman" w:cs="Times New Roman"/>
          <w:b/>
          <w:sz w:val="24"/>
          <w:szCs w:val="24"/>
          <w:lang w:val="tr-TR"/>
        </w:rPr>
        <w:t>sosyo</w:t>
      </w:r>
      <w:proofErr w:type="spellEnd"/>
      <w:r w:rsidR="000479E6">
        <w:rPr>
          <w:rFonts w:ascii="Times New Roman" w:hAnsi="Times New Roman" w:cs="Times New Roman"/>
          <w:b/>
          <w:sz w:val="24"/>
          <w:szCs w:val="24"/>
          <w:lang w:val="tr-TR"/>
        </w:rPr>
        <w:t>-</w:t>
      </w:r>
      <w:r w:rsidRPr="000479E6">
        <w:rPr>
          <w:rFonts w:ascii="Times New Roman" w:hAnsi="Times New Roman" w:cs="Times New Roman"/>
          <w:b/>
          <w:sz w:val="24"/>
          <w:szCs w:val="24"/>
          <w:lang w:val="tr-TR"/>
        </w:rPr>
        <w:t>demografik özellikleri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8"/>
        <w:gridCol w:w="676"/>
        <w:gridCol w:w="709"/>
        <w:gridCol w:w="708"/>
        <w:gridCol w:w="709"/>
        <w:gridCol w:w="709"/>
        <w:gridCol w:w="709"/>
        <w:gridCol w:w="708"/>
        <w:gridCol w:w="709"/>
        <w:gridCol w:w="709"/>
        <w:gridCol w:w="709"/>
      </w:tblGrid>
      <w:tr w:rsidR="00C269AB" w:rsidRPr="00DE26B4" w14:paraId="615BCBE8" w14:textId="77777777" w:rsidTr="00573FA3">
        <w:trPr>
          <w:trHeight w:hRule="exact" w:val="284"/>
        </w:trPr>
        <w:tc>
          <w:tcPr>
            <w:tcW w:w="2438" w:type="dxa"/>
            <w:shd w:val="clear" w:color="auto" w:fill="auto"/>
            <w:noWrap/>
            <w:hideMark/>
          </w:tcPr>
          <w:p w14:paraId="7DEC23D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1385" w:type="dxa"/>
            <w:gridSpan w:val="2"/>
            <w:shd w:val="clear" w:color="auto" w:fill="auto"/>
            <w:noWrap/>
            <w:hideMark/>
          </w:tcPr>
          <w:p w14:paraId="672732C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Tütün</w:t>
            </w:r>
          </w:p>
        </w:tc>
        <w:tc>
          <w:tcPr>
            <w:tcW w:w="1417" w:type="dxa"/>
            <w:gridSpan w:val="2"/>
            <w:shd w:val="clear" w:color="auto" w:fill="auto"/>
            <w:noWrap/>
            <w:hideMark/>
          </w:tcPr>
          <w:p w14:paraId="65D440D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Alkol</w:t>
            </w:r>
          </w:p>
        </w:tc>
        <w:tc>
          <w:tcPr>
            <w:tcW w:w="1418" w:type="dxa"/>
            <w:gridSpan w:val="2"/>
            <w:shd w:val="clear" w:color="auto" w:fill="auto"/>
            <w:noWrap/>
            <w:hideMark/>
          </w:tcPr>
          <w:p w14:paraId="1AC7EFD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Akaryakıt</w:t>
            </w:r>
          </w:p>
        </w:tc>
        <w:tc>
          <w:tcPr>
            <w:tcW w:w="1417" w:type="dxa"/>
            <w:gridSpan w:val="2"/>
            <w:shd w:val="clear" w:color="auto" w:fill="auto"/>
            <w:noWrap/>
            <w:hideMark/>
          </w:tcPr>
          <w:p w14:paraId="0349CBE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Elektronik</w:t>
            </w:r>
          </w:p>
        </w:tc>
        <w:tc>
          <w:tcPr>
            <w:tcW w:w="1418" w:type="dxa"/>
            <w:gridSpan w:val="2"/>
            <w:shd w:val="clear" w:color="auto" w:fill="auto"/>
            <w:hideMark/>
          </w:tcPr>
          <w:p w14:paraId="411F1B0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Toplam</w:t>
            </w:r>
          </w:p>
        </w:tc>
      </w:tr>
      <w:tr w:rsidR="00C269AB" w:rsidRPr="00DE26B4" w14:paraId="14944FEC" w14:textId="77777777" w:rsidTr="00573FA3">
        <w:trPr>
          <w:trHeight w:hRule="exact" w:val="284"/>
        </w:trPr>
        <w:tc>
          <w:tcPr>
            <w:tcW w:w="2438" w:type="dxa"/>
            <w:shd w:val="clear" w:color="auto" w:fill="auto"/>
            <w:noWrap/>
            <w:hideMark/>
          </w:tcPr>
          <w:p w14:paraId="19AA6C4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676" w:type="dxa"/>
            <w:shd w:val="clear" w:color="auto" w:fill="auto"/>
            <w:noWrap/>
            <w:hideMark/>
          </w:tcPr>
          <w:p w14:paraId="3A07E5C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709" w:type="dxa"/>
            <w:shd w:val="clear" w:color="auto" w:fill="auto"/>
            <w:noWrap/>
            <w:hideMark/>
          </w:tcPr>
          <w:p w14:paraId="5C081B2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I</w:t>
            </w:r>
          </w:p>
        </w:tc>
        <w:tc>
          <w:tcPr>
            <w:tcW w:w="708" w:type="dxa"/>
            <w:shd w:val="clear" w:color="auto" w:fill="auto"/>
            <w:noWrap/>
            <w:hideMark/>
          </w:tcPr>
          <w:p w14:paraId="3E058E2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709" w:type="dxa"/>
            <w:shd w:val="clear" w:color="auto" w:fill="auto"/>
            <w:noWrap/>
            <w:hideMark/>
          </w:tcPr>
          <w:p w14:paraId="762BBE8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I</w:t>
            </w:r>
          </w:p>
        </w:tc>
        <w:tc>
          <w:tcPr>
            <w:tcW w:w="709" w:type="dxa"/>
            <w:shd w:val="clear" w:color="auto" w:fill="auto"/>
            <w:noWrap/>
            <w:hideMark/>
          </w:tcPr>
          <w:p w14:paraId="0739B9C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709" w:type="dxa"/>
            <w:shd w:val="clear" w:color="auto" w:fill="auto"/>
            <w:noWrap/>
            <w:hideMark/>
          </w:tcPr>
          <w:p w14:paraId="4C99EF7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I</w:t>
            </w:r>
          </w:p>
        </w:tc>
        <w:tc>
          <w:tcPr>
            <w:tcW w:w="708" w:type="dxa"/>
            <w:shd w:val="clear" w:color="auto" w:fill="auto"/>
            <w:noWrap/>
            <w:hideMark/>
          </w:tcPr>
          <w:p w14:paraId="4884D46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709" w:type="dxa"/>
            <w:shd w:val="clear" w:color="auto" w:fill="auto"/>
            <w:noWrap/>
            <w:hideMark/>
          </w:tcPr>
          <w:p w14:paraId="2AD5D01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I</w:t>
            </w:r>
          </w:p>
        </w:tc>
        <w:tc>
          <w:tcPr>
            <w:tcW w:w="709" w:type="dxa"/>
            <w:shd w:val="clear" w:color="auto" w:fill="auto"/>
            <w:hideMark/>
          </w:tcPr>
          <w:p w14:paraId="679C8CD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w:t>
            </w:r>
          </w:p>
        </w:tc>
        <w:tc>
          <w:tcPr>
            <w:tcW w:w="709" w:type="dxa"/>
            <w:shd w:val="clear" w:color="auto" w:fill="auto"/>
            <w:hideMark/>
          </w:tcPr>
          <w:p w14:paraId="7BD424C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I</w:t>
            </w:r>
          </w:p>
        </w:tc>
      </w:tr>
      <w:tr w:rsidR="00C269AB" w:rsidRPr="00DE26B4" w14:paraId="25E24389" w14:textId="77777777" w:rsidTr="00573FA3">
        <w:trPr>
          <w:trHeight w:hRule="exact" w:val="284"/>
        </w:trPr>
        <w:tc>
          <w:tcPr>
            <w:tcW w:w="2438" w:type="dxa"/>
            <w:shd w:val="clear" w:color="auto" w:fill="auto"/>
            <w:noWrap/>
            <w:hideMark/>
          </w:tcPr>
          <w:p w14:paraId="18CAD200"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Cinsiyet</w:t>
            </w:r>
          </w:p>
        </w:tc>
        <w:tc>
          <w:tcPr>
            <w:tcW w:w="676" w:type="dxa"/>
            <w:shd w:val="clear" w:color="auto" w:fill="auto"/>
            <w:noWrap/>
            <w:hideMark/>
          </w:tcPr>
          <w:p w14:paraId="37E7057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34CA952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5AC8E5F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682B04A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555F59C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46042DF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296339B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5EA8E52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106D2A8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4705001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r>
      <w:tr w:rsidR="00C269AB" w:rsidRPr="00DE26B4" w14:paraId="447D4EBF" w14:textId="77777777" w:rsidTr="00573FA3">
        <w:trPr>
          <w:trHeight w:hRule="exact" w:val="284"/>
        </w:trPr>
        <w:tc>
          <w:tcPr>
            <w:tcW w:w="2438" w:type="dxa"/>
            <w:shd w:val="clear" w:color="auto" w:fill="auto"/>
            <w:noWrap/>
            <w:hideMark/>
          </w:tcPr>
          <w:p w14:paraId="7445A0EE"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Erkek</w:t>
            </w:r>
          </w:p>
        </w:tc>
        <w:tc>
          <w:tcPr>
            <w:tcW w:w="676" w:type="dxa"/>
            <w:shd w:val="clear" w:color="auto" w:fill="auto"/>
            <w:noWrap/>
            <w:hideMark/>
          </w:tcPr>
          <w:p w14:paraId="2E3BB33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66.1</w:t>
            </w:r>
          </w:p>
        </w:tc>
        <w:tc>
          <w:tcPr>
            <w:tcW w:w="709" w:type="dxa"/>
            <w:shd w:val="clear" w:color="auto" w:fill="auto"/>
            <w:noWrap/>
            <w:hideMark/>
          </w:tcPr>
          <w:p w14:paraId="4356F60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82.0</w:t>
            </w:r>
          </w:p>
        </w:tc>
        <w:tc>
          <w:tcPr>
            <w:tcW w:w="708" w:type="dxa"/>
            <w:shd w:val="clear" w:color="auto" w:fill="auto"/>
            <w:noWrap/>
            <w:hideMark/>
          </w:tcPr>
          <w:p w14:paraId="7A2A765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87.1</w:t>
            </w:r>
          </w:p>
        </w:tc>
        <w:tc>
          <w:tcPr>
            <w:tcW w:w="709" w:type="dxa"/>
            <w:shd w:val="clear" w:color="auto" w:fill="auto"/>
            <w:noWrap/>
            <w:hideMark/>
          </w:tcPr>
          <w:p w14:paraId="4A09C53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92.8</w:t>
            </w:r>
          </w:p>
        </w:tc>
        <w:tc>
          <w:tcPr>
            <w:tcW w:w="709" w:type="dxa"/>
            <w:shd w:val="clear" w:color="auto" w:fill="auto"/>
            <w:noWrap/>
            <w:hideMark/>
          </w:tcPr>
          <w:p w14:paraId="73E0777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85.7</w:t>
            </w:r>
          </w:p>
        </w:tc>
        <w:tc>
          <w:tcPr>
            <w:tcW w:w="709" w:type="dxa"/>
            <w:shd w:val="clear" w:color="auto" w:fill="auto"/>
            <w:noWrap/>
            <w:hideMark/>
          </w:tcPr>
          <w:p w14:paraId="05542D4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97.4</w:t>
            </w:r>
          </w:p>
        </w:tc>
        <w:tc>
          <w:tcPr>
            <w:tcW w:w="708" w:type="dxa"/>
            <w:shd w:val="clear" w:color="auto" w:fill="auto"/>
            <w:noWrap/>
            <w:hideMark/>
          </w:tcPr>
          <w:p w14:paraId="0959F23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51.2</w:t>
            </w:r>
          </w:p>
        </w:tc>
        <w:tc>
          <w:tcPr>
            <w:tcW w:w="709" w:type="dxa"/>
            <w:shd w:val="clear" w:color="auto" w:fill="auto"/>
            <w:noWrap/>
            <w:hideMark/>
          </w:tcPr>
          <w:p w14:paraId="5AADA6E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82.0</w:t>
            </w:r>
          </w:p>
        </w:tc>
        <w:tc>
          <w:tcPr>
            <w:tcW w:w="709" w:type="dxa"/>
            <w:shd w:val="clear" w:color="auto" w:fill="auto"/>
            <w:hideMark/>
          </w:tcPr>
          <w:p w14:paraId="52E9E3D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72.6</w:t>
            </w:r>
          </w:p>
        </w:tc>
        <w:tc>
          <w:tcPr>
            <w:tcW w:w="709" w:type="dxa"/>
            <w:shd w:val="clear" w:color="auto" w:fill="auto"/>
            <w:hideMark/>
          </w:tcPr>
          <w:p w14:paraId="71D6476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87.4</w:t>
            </w:r>
          </w:p>
        </w:tc>
      </w:tr>
      <w:tr w:rsidR="00C269AB" w:rsidRPr="00DE26B4" w14:paraId="5BC47002" w14:textId="77777777" w:rsidTr="00573FA3">
        <w:trPr>
          <w:trHeight w:hRule="exact" w:val="284"/>
        </w:trPr>
        <w:tc>
          <w:tcPr>
            <w:tcW w:w="2438" w:type="dxa"/>
            <w:shd w:val="clear" w:color="auto" w:fill="auto"/>
            <w:noWrap/>
            <w:hideMark/>
          </w:tcPr>
          <w:p w14:paraId="1642CEA1"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Kadın</w:t>
            </w:r>
          </w:p>
        </w:tc>
        <w:tc>
          <w:tcPr>
            <w:tcW w:w="676" w:type="dxa"/>
            <w:shd w:val="clear" w:color="auto" w:fill="auto"/>
            <w:noWrap/>
            <w:hideMark/>
          </w:tcPr>
          <w:p w14:paraId="1BFDB6C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33.9</w:t>
            </w:r>
          </w:p>
        </w:tc>
        <w:tc>
          <w:tcPr>
            <w:tcW w:w="709" w:type="dxa"/>
            <w:shd w:val="clear" w:color="auto" w:fill="auto"/>
            <w:noWrap/>
            <w:hideMark/>
          </w:tcPr>
          <w:p w14:paraId="6F59C44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18.0</w:t>
            </w:r>
          </w:p>
        </w:tc>
        <w:tc>
          <w:tcPr>
            <w:tcW w:w="708" w:type="dxa"/>
            <w:shd w:val="clear" w:color="auto" w:fill="auto"/>
            <w:noWrap/>
            <w:hideMark/>
          </w:tcPr>
          <w:p w14:paraId="61CC161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12.9</w:t>
            </w:r>
          </w:p>
        </w:tc>
        <w:tc>
          <w:tcPr>
            <w:tcW w:w="709" w:type="dxa"/>
            <w:shd w:val="clear" w:color="auto" w:fill="auto"/>
            <w:noWrap/>
            <w:hideMark/>
          </w:tcPr>
          <w:p w14:paraId="6D79181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7.2</w:t>
            </w:r>
          </w:p>
        </w:tc>
        <w:tc>
          <w:tcPr>
            <w:tcW w:w="709" w:type="dxa"/>
            <w:shd w:val="clear" w:color="auto" w:fill="auto"/>
            <w:noWrap/>
            <w:hideMark/>
          </w:tcPr>
          <w:p w14:paraId="599E4E7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14.3</w:t>
            </w:r>
          </w:p>
        </w:tc>
        <w:tc>
          <w:tcPr>
            <w:tcW w:w="709" w:type="dxa"/>
            <w:shd w:val="clear" w:color="auto" w:fill="auto"/>
            <w:noWrap/>
            <w:hideMark/>
          </w:tcPr>
          <w:p w14:paraId="293463D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2.6</w:t>
            </w:r>
          </w:p>
        </w:tc>
        <w:tc>
          <w:tcPr>
            <w:tcW w:w="708" w:type="dxa"/>
            <w:shd w:val="clear" w:color="auto" w:fill="auto"/>
            <w:noWrap/>
            <w:hideMark/>
          </w:tcPr>
          <w:p w14:paraId="59E66B8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48.8</w:t>
            </w:r>
          </w:p>
        </w:tc>
        <w:tc>
          <w:tcPr>
            <w:tcW w:w="709" w:type="dxa"/>
            <w:shd w:val="clear" w:color="auto" w:fill="auto"/>
            <w:noWrap/>
            <w:hideMark/>
          </w:tcPr>
          <w:p w14:paraId="77B7AD4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18.0</w:t>
            </w:r>
          </w:p>
        </w:tc>
        <w:tc>
          <w:tcPr>
            <w:tcW w:w="709" w:type="dxa"/>
            <w:shd w:val="clear" w:color="auto" w:fill="auto"/>
            <w:hideMark/>
          </w:tcPr>
          <w:p w14:paraId="5C80309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27.4</w:t>
            </w:r>
          </w:p>
        </w:tc>
        <w:tc>
          <w:tcPr>
            <w:tcW w:w="709" w:type="dxa"/>
            <w:shd w:val="clear" w:color="auto" w:fill="auto"/>
            <w:hideMark/>
          </w:tcPr>
          <w:p w14:paraId="3CD53E5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12.6</w:t>
            </w:r>
          </w:p>
        </w:tc>
      </w:tr>
      <w:tr w:rsidR="00C269AB" w:rsidRPr="00DE26B4" w14:paraId="6DF93070" w14:textId="77777777" w:rsidTr="00573FA3">
        <w:trPr>
          <w:trHeight w:hRule="exact" w:val="284"/>
        </w:trPr>
        <w:tc>
          <w:tcPr>
            <w:tcW w:w="2438" w:type="dxa"/>
            <w:shd w:val="clear" w:color="auto" w:fill="auto"/>
            <w:noWrap/>
            <w:hideMark/>
          </w:tcPr>
          <w:p w14:paraId="1A09DA9D"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0714835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596</w:t>
            </w:r>
          </w:p>
        </w:tc>
        <w:tc>
          <w:tcPr>
            <w:tcW w:w="709" w:type="dxa"/>
            <w:shd w:val="clear" w:color="auto" w:fill="auto"/>
            <w:noWrap/>
            <w:hideMark/>
          </w:tcPr>
          <w:p w14:paraId="390067D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813</w:t>
            </w:r>
          </w:p>
        </w:tc>
        <w:tc>
          <w:tcPr>
            <w:tcW w:w="708" w:type="dxa"/>
            <w:shd w:val="clear" w:color="auto" w:fill="auto"/>
            <w:noWrap/>
            <w:hideMark/>
          </w:tcPr>
          <w:p w14:paraId="5F9B9F6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643</w:t>
            </w:r>
          </w:p>
        </w:tc>
        <w:tc>
          <w:tcPr>
            <w:tcW w:w="709" w:type="dxa"/>
            <w:shd w:val="clear" w:color="auto" w:fill="auto"/>
            <w:noWrap/>
            <w:hideMark/>
          </w:tcPr>
          <w:p w14:paraId="703E400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627</w:t>
            </w:r>
          </w:p>
        </w:tc>
        <w:tc>
          <w:tcPr>
            <w:tcW w:w="709" w:type="dxa"/>
            <w:shd w:val="clear" w:color="auto" w:fill="auto"/>
            <w:noWrap/>
            <w:hideMark/>
          </w:tcPr>
          <w:p w14:paraId="1F2A323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586</w:t>
            </w:r>
          </w:p>
        </w:tc>
        <w:tc>
          <w:tcPr>
            <w:tcW w:w="709" w:type="dxa"/>
            <w:shd w:val="clear" w:color="auto" w:fill="auto"/>
            <w:noWrap/>
            <w:hideMark/>
          </w:tcPr>
          <w:p w14:paraId="30D454B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422</w:t>
            </w:r>
          </w:p>
        </w:tc>
        <w:tc>
          <w:tcPr>
            <w:tcW w:w="708" w:type="dxa"/>
            <w:shd w:val="clear" w:color="auto" w:fill="auto"/>
            <w:noWrap/>
            <w:hideMark/>
          </w:tcPr>
          <w:p w14:paraId="5CC4002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615</w:t>
            </w:r>
          </w:p>
        </w:tc>
        <w:tc>
          <w:tcPr>
            <w:tcW w:w="709" w:type="dxa"/>
            <w:shd w:val="clear" w:color="auto" w:fill="auto"/>
            <w:noWrap/>
            <w:hideMark/>
          </w:tcPr>
          <w:p w14:paraId="664686B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621</w:t>
            </w:r>
          </w:p>
        </w:tc>
        <w:tc>
          <w:tcPr>
            <w:tcW w:w="709" w:type="dxa"/>
            <w:shd w:val="clear" w:color="auto" w:fill="auto"/>
            <w:hideMark/>
          </w:tcPr>
          <w:p w14:paraId="3AAA532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2,440</w:t>
            </w:r>
          </w:p>
        </w:tc>
        <w:tc>
          <w:tcPr>
            <w:tcW w:w="709" w:type="dxa"/>
            <w:shd w:val="clear" w:color="auto" w:fill="auto"/>
            <w:hideMark/>
          </w:tcPr>
          <w:p w14:paraId="3344B5A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2,483</w:t>
            </w:r>
          </w:p>
        </w:tc>
      </w:tr>
      <w:tr w:rsidR="00C269AB" w:rsidRPr="00DE26B4" w14:paraId="62E6A13A" w14:textId="77777777" w:rsidTr="00573FA3">
        <w:trPr>
          <w:trHeight w:hRule="exact" w:val="284"/>
        </w:trPr>
        <w:tc>
          <w:tcPr>
            <w:tcW w:w="2438" w:type="dxa"/>
            <w:shd w:val="clear" w:color="auto" w:fill="auto"/>
            <w:noWrap/>
            <w:hideMark/>
          </w:tcPr>
          <w:p w14:paraId="0BC42D0E"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Yaş Grubu</w:t>
            </w:r>
          </w:p>
        </w:tc>
        <w:tc>
          <w:tcPr>
            <w:tcW w:w="676" w:type="dxa"/>
            <w:shd w:val="clear" w:color="auto" w:fill="auto"/>
            <w:noWrap/>
            <w:hideMark/>
          </w:tcPr>
          <w:p w14:paraId="0001290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478F110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568D61E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08F1EE9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445B644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012406C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5E252FE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53AC67F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181C93D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1B6092A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r>
      <w:tr w:rsidR="00C269AB" w:rsidRPr="00DE26B4" w14:paraId="5EC07084" w14:textId="77777777" w:rsidTr="00573FA3">
        <w:trPr>
          <w:trHeight w:hRule="exact" w:val="284"/>
        </w:trPr>
        <w:tc>
          <w:tcPr>
            <w:tcW w:w="2438" w:type="dxa"/>
            <w:shd w:val="clear" w:color="auto" w:fill="auto"/>
            <w:noWrap/>
            <w:hideMark/>
          </w:tcPr>
          <w:p w14:paraId="44C40D61"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18-29</w:t>
            </w:r>
          </w:p>
        </w:tc>
        <w:tc>
          <w:tcPr>
            <w:tcW w:w="676" w:type="dxa"/>
            <w:shd w:val="clear" w:color="auto" w:fill="auto"/>
            <w:noWrap/>
            <w:hideMark/>
          </w:tcPr>
          <w:p w14:paraId="30421DE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26.2</w:t>
            </w:r>
          </w:p>
        </w:tc>
        <w:tc>
          <w:tcPr>
            <w:tcW w:w="709" w:type="dxa"/>
            <w:shd w:val="clear" w:color="auto" w:fill="auto"/>
            <w:noWrap/>
            <w:hideMark/>
          </w:tcPr>
          <w:p w14:paraId="7380F9D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25.1</w:t>
            </w:r>
          </w:p>
        </w:tc>
        <w:tc>
          <w:tcPr>
            <w:tcW w:w="708" w:type="dxa"/>
            <w:shd w:val="clear" w:color="auto" w:fill="auto"/>
            <w:noWrap/>
            <w:hideMark/>
          </w:tcPr>
          <w:p w14:paraId="35FD49F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21.5</w:t>
            </w:r>
          </w:p>
        </w:tc>
        <w:tc>
          <w:tcPr>
            <w:tcW w:w="709" w:type="dxa"/>
            <w:shd w:val="clear" w:color="auto" w:fill="auto"/>
            <w:noWrap/>
            <w:hideMark/>
          </w:tcPr>
          <w:p w14:paraId="510AECE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15.4</w:t>
            </w:r>
          </w:p>
        </w:tc>
        <w:tc>
          <w:tcPr>
            <w:tcW w:w="709" w:type="dxa"/>
            <w:shd w:val="clear" w:color="auto" w:fill="auto"/>
            <w:noWrap/>
            <w:hideMark/>
          </w:tcPr>
          <w:p w14:paraId="2B3057C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17.3</w:t>
            </w:r>
          </w:p>
        </w:tc>
        <w:tc>
          <w:tcPr>
            <w:tcW w:w="709" w:type="dxa"/>
            <w:shd w:val="clear" w:color="auto" w:fill="auto"/>
            <w:noWrap/>
            <w:hideMark/>
          </w:tcPr>
          <w:p w14:paraId="78A3532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6.2</w:t>
            </w:r>
          </w:p>
        </w:tc>
        <w:tc>
          <w:tcPr>
            <w:tcW w:w="708" w:type="dxa"/>
            <w:shd w:val="clear" w:color="auto" w:fill="auto"/>
            <w:noWrap/>
            <w:hideMark/>
          </w:tcPr>
          <w:p w14:paraId="2CBA5A1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42.8</w:t>
            </w:r>
          </w:p>
        </w:tc>
        <w:tc>
          <w:tcPr>
            <w:tcW w:w="709" w:type="dxa"/>
            <w:shd w:val="clear" w:color="auto" w:fill="auto"/>
            <w:noWrap/>
            <w:hideMark/>
          </w:tcPr>
          <w:p w14:paraId="041FB4B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31.8</w:t>
            </w:r>
          </w:p>
        </w:tc>
        <w:tc>
          <w:tcPr>
            <w:tcW w:w="709" w:type="dxa"/>
            <w:shd w:val="clear" w:color="auto" w:fill="auto"/>
            <w:hideMark/>
          </w:tcPr>
          <w:p w14:paraId="4F64DAC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27.0</w:t>
            </w:r>
          </w:p>
        </w:tc>
        <w:tc>
          <w:tcPr>
            <w:tcW w:w="709" w:type="dxa"/>
            <w:shd w:val="clear" w:color="auto" w:fill="auto"/>
            <w:hideMark/>
          </w:tcPr>
          <w:p w14:paraId="6B2AA9C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21.1</w:t>
            </w:r>
          </w:p>
        </w:tc>
      </w:tr>
      <w:tr w:rsidR="00C269AB" w:rsidRPr="00DE26B4" w14:paraId="1FC8171E" w14:textId="77777777" w:rsidTr="00573FA3">
        <w:trPr>
          <w:trHeight w:hRule="exact" w:val="284"/>
        </w:trPr>
        <w:tc>
          <w:tcPr>
            <w:tcW w:w="2438" w:type="dxa"/>
            <w:shd w:val="clear" w:color="auto" w:fill="auto"/>
            <w:noWrap/>
            <w:hideMark/>
          </w:tcPr>
          <w:p w14:paraId="17A95265"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30-39</w:t>
            </w:r>
          </w:p>
        </w:tc>
        <w:tc>
          <w:tcPr>
            <w:tcW w:w="676" w:type="dxa"/>
            <w:shd w:val="clear" w:color="auto" w:fill="auto"/>
            <w:noWrap/>
            <w:hideMark/>
          </w:tcPr>
          <w:p w14:paraId="55CAA96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38.5</w:t>
            </w:r>
          </w:p>
        </w:tc>
        <w:tc>
          <w:tcPr>
            <w:tcW w:w="709" w:type="dxa"/>
            <w:shd w:val="clear" w:color="auto" w:fill="auto"/>
            <w:noWrap/>
            <w:hideMark/>
          </w:tcPr>
          <w:p w14:paraId="5AD0F36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36.5</w:t>
            </w:r>
          </w:p>
        </w:tc>
        <w:tc>
          <w:tcPr>
            <w:tcW w:w="708" w:type="dxa"/>
            <w:shd w:val="clear" w:color="auto" w:fill="auto"/>
            <w:noWrap/>
            <w:hideMark/>
          </w:tcPr>
          <w:p w14:paraId="1D15EE3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40.6</w:t>
            </w:r>
          </w:p>
        </w:tc>
        <w:tc>
          <w:tcPr>
            <w:tcW w:w="709" w:type="dxa"/>
            <w:shd w:val="clear" w:color="auto" w:fill="auto"/>
            <w:noWrap/>
            <w:hideMark/>
          </w:tcPr>
          <w:p w14:paraId="6D5F7D6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34.7</w:t>
            </w:r>
          </w:p>
        </w:tc>
        <w:tc>
          <w:tcPr>
            <w:tcW w:w="709" w:type="dxa"/>
            <w:shd w:val="clear" w:color="auto" w:fill="auto"/>
            <w:noWrap/>
            <w:hideMark/>
          </w:tcPr>
          <w:p w14:paraId="0359D93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42.4</w:t>
            </w:r>
          </w:p>
        </w:tc>
        <w:tc>
          <w:tcPr>
            <w:tcW w:w="709" w:type="dxa"/>
            <w:shd w:val="clear" w:color="auto" w:fill="auto"/>
            <w:noWrap/>
            <w:hideMark/>
          </w:tcPr>
          <w:p w14:paraId="28EDF67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33.7</w:t>
            </w:r>
          </w:p>
        </w:tc>
        <w:tc>
          <w:tcPr>
            <w:tcW w:w="708" w:type="dxa"/>
            <w:shd w:val="clear" w:color="auto" w:fill="auto"/>
            <w:noWrap/>
            <w:hideMark/>
          </w:tcPr>
          <w:p w14:paraId="4C14AF2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35.2</w:t>
            </w:r>
          </w:p>
        </w:tc>
        <w:tc>
          <w:tcPr>
            <w:tcW w:w="709" w:type="dxa"/>
            <w:shd w:val="clear" w:color="auto" w:fill="auto"/>
            <w:noWrap/>
            <w:hideMark/>
          </w:tcPr>
          <w:p w14:paraId="50917F4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39.4</w:t>
            </w:r>
          </w:p>
        </w:tc>
        <w:tc>
          <w:tcPr>
            <w:tcW w:w="709" w:type="dxa"/>
            <w:shd w:val="clear" w:color="auto" w:fill="auto"/>
            <w:hideMark/>
          </w:tcPr>
          <w:p w14:paraId="78CBD10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39.1</w:t>
            </w:r>
          </w:p>
        </w:tc>
        <w:tc>
          <w:tcPr>
            <w:tcW w:w="709" w:type="dxa"/>
            <w:shd w:val="clear" w:color="auto" w:fill="auto"/>
            <w:hideMark/>
          </w:tcPr>
          <w:p w14:paraId="3E1DFEE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36.3</w:t>
            </w:r>
          </w:p>
        </w:tc>
      </w:tr>
      <w:tr w:rsidR="00C269AB" w:rsidRPr="00DE26B4" w14:paraId="5E3F3CCF" w14:textId="77777777" w:rsidTr="00573FA3">
        <w:trPr>
          <w:trHeight w:hRule="exact" w:val="284"/>
        </w:trPr>
        <w:tc>
          <w:tcPr>
            <w:tcW w:w="2438" w:type="dxa"/>
            <w:shd w:val="clear" w:color="auto" w:fill="auto"/>
            <w:noWrap/>
            <w:hideMark/>
          </w:tcPr>
          <w:p w14:paraId="5A2BACC5"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40-49</w:t>
            </w:r>
          </w:p>
        </w:tc>
        <w:tc>
          <w:tcPr>
            <w:tcW w:w="676" w:type="dxa"/>
            <w:shd w:val="clear" w:color="auto" w:fill="auto"/>
            <w:noWrap/>
            <w:hideMark/>
          </w:tcPr>
          <w:p w14:paraId="588FD75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23.5</w:t>
            </w:r>
          </w:p>
        </w:tc>
        <w:tc>
          <w:tcPr>
            <w:tcW w:w="709" w:type="dxa"/>
            <w:shd w:val="clear" w:color="auto" w:fill="auto"/>
            <w:noWrap/>
            <w:hideMark/>
          </w:tcPr>
          <w:p w14:paraId="2145BD7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25.1</w:t>
            </w:r>
          </w:p>
        </w:tc>
        <w:tc>
          <w:tcPr>
            <w:tcW w:w="708" w:type="dxa"/>
            <w:shd w:val="clear" w:color="auto" w:fill="auto"/>
            <w:noWrap/>
            <w:hideMark/>
          </w:tcPr>
          <w:p w14:paraId="0B81437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29.9</w:t>
            </w:r>
          </w:p>
        </w:tc>
        <w:tc>
          <w:tcPr>
            <w:tcW w:w="709" w:type="dxa"/>
            <w:shd w:val="clear" w:color="auto" w:fill="auto"/>
            <w:noWrap/>
            <w:hideMark/>
          </w:tcPr>
          <w:p w14:paraId="7904D9A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33.4</w:t>
            </w:r>
          </w:p>
        </w:tc>
        <w:tc>
          <w:tcPr>
            <w:tcW w:w="709" w:type="dxa"/>
            <w:shd w:val="clear" w:color="auto" w:fill="auto"/>
            <w:noWrap/>
            <w:hideMark/>
          </w:tcPr>
          <w:p w14:paraId="4A1FD8A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28.9</w:t>
            </w:r>
          </w:p>
        </w:tc>
        <w:tc>
          <w:tcPr>
            <w:tcW w:w="709" w:type="dxa"/>
            <w:shd w:val="clear" w:color="auto" w:fill="auto"/>
            <w:noWrap/>
            <w:hideMark/>
          </w:tcPr>
          <w:p w14:paraId="42C8576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40.1</w:t>
            </w:r>
          </w:p>
        </w:tc>
        <w:tc>
          <w:tcPr>
            <w:tcW w:w="708" w:type="dxa"/>
            <w:shd w:val="clear" w:color="auto" w:fill="auto"/>
            <w:noWrap/>
            <w:hideMark/>
          </w:tcPr>
          <w:p w14:paraId="1ACE4CE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15.6</w:t>
            </w:r>
          </w:p>
        </w:tc>
        <w:tc>
          <w:tcPr>
            <w:tcW w:w="709" w:type="dxa"/>
            <w:shd w:val="clear" w:color="auto" w:fill="auto"/>
            <w:noWrap/>
            <w:hideMark/>
          </w:tcPr>
          <w:p w14:paraId="776A34F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22.4</w:t>
            </w:r>
          </w:p>
        </w:tc>
        <w:tc>
          <w:tcPr>
            <w:tcW w:w="709" w:type="dxa"/>
            <w:shd w:val="clear" w:color="auto" w:fill="auto"/>
            <w:hideMark/>
          </w:tcPr>
          <w:p w14:paraId="407F57F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24.5</w:t>
            </w:r>
          </w:p>
        </w:tc>
        <w:tc>
          <w:tcPr>
            <w:tcW w:w="709" w:type="dxa"/>
            <w:shd w:val="clear" w:color="auto" w:fill="auto"/>
            <w:hideMark/>
          </w:tcPr>
          <w:p w14:paraId="705DEC4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29.1</w:t>
            </w:r>
          </w:p>
        </w:tc>
      </w:tr>
      <w:tr w:rsidR="00C269AB" w:rsidRPr="00DE26B4" w14:paraId="1EF2B07D" w14:textId="77777777" w:rsidTr="00573FA3">
        <w:trPr>
          <w:trHeight w:hRule="exact" w:val="284"/>
        </w:trPr>
        <w:tc>
          <w:tcPr>
            <w:tcW w:w="2438" w:type="dxa"/>
            <w:shd w:val="clear" w:color="auto" w:fill="auto"/>
            <w:noWrap/>
            <w:hideMark/>
          </w:tcPr>
          <w:p w14:paraId="3B0CAE56"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w:t>
            </w:r>
          </w:p>
        </w:tc>
        <w:tc>
          <w:tcPr>
            <w:tcW w:w="676" w:type="dxa"/>
            <w:shd w:val="clear" w:color="auto" w:fill="auto"/>
            <w:noWrap/>
            <w:hideMark/>
          </w:tcPr>
          <w:p w14:paraId="7088EA9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11.8</w:t>
            </w:r>
          </w:p>
        </w:tc>
        <w:tc>
          <w:tcPr>
            <w:tcW w:w="709" w:type="dxa"/>
            <w:shd w:val="clear" w:color="auto" w:fill="auto"/>
            <w:noWrap/>
            <w:hideMark/>
          </w:tcPr>
          <w:p w14:paraId="4F9D6CE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13.3</w:t>
            </w:r>
          </w:p>
        </w:tc>
        <w:tc>
          <w:tcPr>
            <w:tcW w:w="708" w:type="dxa"/>
            <w:shd w:val="clear" w:color="auto" w:fill="auto"/>
            <w:noWrap/>
            <w:hideMark/>
          </w:tcPr>
          <w:p w14:paraId="65682BC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c>
          <w:tcPr>
            <w:tcW w:w="709" w:type="dxa"/>
            <w:shd w:val="clear" w:color="auto" w:fill="auto"/>
            <w:noWrap/>
            <w:hideMark/>
          </w:tcPr>
          <w:p w14:paraId="6864DBF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16.5</w:t>
            </w:r>
          </w:p>
        </w:tc>
        <w:tc>
          <w:tcPr>
            <w:tcW w:w="709" w:type="dxa"/>
            <w:shd w:val="clear" w:color="auto" w:fill="auto"/>
            <w:noWrap/>
            <w:hideMark/>
          </w:tcPr>
          <w:p w14:paraId="00578F0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11.5</w:t>
            </w:r>
          </w:p>
        </w:tc>
        <w:tc>
          <w:tcPr>
            <w:tcW w:w="709" w:type="dxa"/>
            <w:shd w:val="clear" w:color="auto" w:fill="auto"/>
            <w:noWrap/>
            <w:hideMark/>
          </w:tcPr>
          <w:p w14:paraId="3A17333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20.0</w:t>
            </w:r>
          </w:p>
        </w:tc>
        <w:tc>
          <w:tcPr>
            <w:tcW w:w="708" w:type="dxa"/>
            <w:shd w:val="clear" w:color="auto" w:fill="auto"/>
            <w:noWrap/>
            <w:hideMark/>
          </w:tcPr>
          <w:p w14:paraId="2714DB3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w:t>
            </w:r>
          </w:p>
        </w:tc>
        <w:tc>
          <w:tcPr>
            <w:tcW w:w="709" w:type="dxa"/>
            <w:shd w:val="clear" w:color="auto" w:fill="auto"/>
            <w:noWrap/>
            <w:hideMark/>
          </w:tcPr>
          <w:p w14:paraId="662A961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6.5</w:t>
            </w:r>
          </w:p>
        </w:tc>
        <w:tc>
          <w:tcPr>
            <w:tcW w:w="709" w:type="dxa"/>
            <w:shd w:val="clear" w:color="auto" w:fill="auto"/>
            <w:hideMark/>
          </w:tcPr>
          <w:p w14:paraId="0ACD94C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9.4</w:t>
            </w:r>
          </w:p>
        </w:tc>
        <w:tc>
          <w:tcPr>
            <w:tcW w:w="709" w:type="dxa"/>
            <w:shd w:val="clear" w:color="auto" w:fill="auto"/>
            <w:hideMark/>
          </w:tcPr>
          <w:p w14:paraId="0BD2542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13.5</w:t>
            </w:r>
          </w:p>
        </w:tc>
      </w:tr>
      <w:tr w:rsidR="00C269AB" w:rsidRPr="00DE26B4" w14:paraId="2B8748FA" w14:textId="77777777" w:rsidTr="00573FA3">
        <w:trPr>
          <w:trHeight w:hRule="exact" w:val="284"/>
        </w:trPr>
        <w:tc>
          <w:tcPr>
            <w:tcW w:w="2438" w:type="dxa"/>
            <w:shd w:val="clear" w:color="auto" w:fill="auto"/>
            <w:noWrap/>
            <w:hideMark/>
          </w:tcPr>
          <w:p w14:paraId="5F6962DB"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6902554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595</w:t>
            </w:r>
          </w:p>
        </w:tc>
        <w:tc>
          <w:tcPr>
            <w:tcW w:w="709" w:type="dxa"/>
            <w:shd w:val="clear" w:color="auto" w:fill="auto"/>
            <w:noWrap/>
            <w:hideMark/>
          </w:tcPr>
          <w:p w14:paraId="198E905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810</w:t>
            </w:r>
          </w:p>
        </w:tc>
        <w:tc>
          <w:tcPr>
            <w:tcW w:w="708" w:type="dxa"/>
            <w:shd w:val="clear" w:color="auto" w:fill="auto"/>
            <w:noWrap/>
            <w:hideMark/>
          </w:tcPr>
          <w:p w14:paraId="0D4308C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643</w:t>
            </w:r>
          </w:p>
        </w:tc>
        <w:tc>
          <w:tcPr>
            <w:tcW w:w="709" w:type="dxa"/>
            <w:shd w:val="clear" w:color="auto" w:fill="auto"/>
            <w:noWrap/>
            <w:hideMark/>
          </w:tcPr>
          <w:p w14:paraId="5FB4B19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623</w:t>
            </w:r>
          </w:p>
        </w:tc>
        <w:tc>
          <w:tcPr>
            <w:tcW w:w="709" w:type="dxa"/>
            <w:shd w:val="clear" w:color="auto" w:fill="auto"/>
            <w:noWrap/>
            <w:hideMark/>
          </w:tcPr>
          <w:p w14:paraId="320D5B3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585</w:t>
            </w:r>
          </w:p>
        </w:tc>
        <w:tc>
          <w:tcPr>
            <w:tcW w:w="709" w:type="dxa"/>
            <w:shd w:val="clear" w:color="auto" w:fill="auto"/>
            <w:noWrap/>
            <w:hideMark/>
          </w:tcPr>
          <w:p w14:paraId="4570849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421</w:t>
            </w:r>
          </w:p>
        </w:tc>
        <w:tc>
          <w:tcPr>
            <w:tcW w:w="708" w:type="dxa"/>
            <w:shd w:val="clear" w:color="auto" w:fill="auto"/>
            <w:noWrap/>
            <w:hideMark/>
          </w:tcPr>
          <w:p w14:paraId="089BCFF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614</w:t>
            </w:r>
          </w:p>
        </w:tc>
        <w:tc>
          <w:tcPr>
            <w:tcW w:w="709" w:type="dxa"/>
            <w:shd w:val="clear" w:color="auto" w:fill="auto"/>
            <w:noWrap/>
            <w:hideMark/>
          </w:tcPr>
          <w:p w14:paraId="5C858C7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620</w:t>
            </w:r>
          </w:p>
        </w:tc>
        <w:tc>
          <w:tcPr>
            <w:tcW w:w="709" w:type="dxa"/>
            <w:shd w:val="clear" w:color="auto" w:fill="auto"/>
            <w:hideMark/>
          </w:tcPr>
          <w:p w14:paraId="0A6AC6B7"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2,437</w:t>
            </w:r>
          </w:p>
        </w:tc>
        <w:tc>
          <w:tcPr>
            <w:tcW w:w="709" w:type="dxa"/>
            <w:shd w:val="clear" w:color="auto" w:fill="auto"/>
            <w:hideMark/>
          </w:tcPr>
          <w:p w14:paraId="3D561C4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2,474</w:t>
            </w:r>
          </w:p>
        </w:tc>
      </w:tr>
      <w:tr w:rsidR="00C269AB" w:rsidRPr="00DE26B4" w14:paraId="210975ED" w14:textId="77777777" w:rsidTr="00573FA3">
        <w:trPr>
          <w:trHeight w:hRule="exact" w:val="284"/>
        </w:trPr>
        <w:tc>
          <w:tcPr>
            <w:tcW w:w="2438" w:type="dxa"/>
            <w:shd w:val="clear" w:color="auto" w:fill="auto"/>
            <w:noWrap/>
            <w:hideMark/>
          </w:tcPr>
          <w:p w14:paraId="0007645C"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lastRenderedPageBreak/>
              <w:t>Eğitim Düzeyi</w:t>
            </w:r>
            <w:r w:rsidRPr="00DE26B4">
              <w:rPr>
                <w:rFonts w:ascii="Times New Roman" w:eastAsia="Times New Roman" w:hAnsi="Times New Roman" w:cs="Times New Roman"/>
                <w:b/>
                <w:bCs/>
                <w:color w:val="000000"/>
                <w:sz w:val="20"/>
                <w:szCs w:val="20"/>
                <w:lang w:val="tr-TR" w:eastAsia="tr-TR"/>
              </w:rPr>
              <w:t xml:space="preserve"> (1)</w:t>
            </w:r>
          </w:p>
        </w:tc>
        <w:tc>
          <w:tcPr>
            <w:tcW w:w="676" w:type="dxa"/>
            <w:shd w:val="clear" w:color="auto" w:fill="auto"/>
            <w:noWrap/>
            <w:hideMark/>
          </w:tcPr>
          <w:p w14:paraId="36A1C01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7653F63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0E18C59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6760FB3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0E9219C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15F425B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5256997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5F4A63D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43E5016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4372AAA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r>
      <w:tr w:rsidR="00C269AB" w:rsidRPr="00DE26B4" w14:paraId="11F86D05" w14:textId="77777777" w:rsidTr="00573FA3">
        <w:trPr>
          <w:trHeight w:hRule="exact" w:val="284"/>
        </w:trPr>
        <w:tc>
          <w:tcPr>
            <w:tcW w:w="2438" w:type="dxa"/>
            <w:shd w:val="clear" w:color="auto" w:fill="auto"/>
            <w:noWrap/>
            <w:hideMark/>
          </w:tcPr>
          <w:p w14:paraId="02FDD3DA"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Lise Altı</w:t>
            </w:r>
          </w:p>
        </w:tc>
        <w:tc>
          <w:tcPr>
            <w:tcW w:w="676" w:type="dxa"/>
            <w:shd w:val="clear" w:color="auto" w:fill="auto"/>
            <w:noWrap/>
            <w:hideMark/>
          </w:tcPr>
          <w:p w14:paraId="5EB501F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39.8</w:t>
            </w:r>
          </w:p>
        </w:tc>
        <w:tc>
          <w:tcPr>
            <w:tcW w:w="709" w:type="dxa"/>
            <w:shd w:val="clear" w:color="auto" w:fill="auto"/>
            <w:noWrap/>
            <w:hideMark/>
          </w:tcPr>
          <w:p w14:paraId="611A8F7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49.6</w:t>
            </w:r>
          </w:p>
        </w:tc>
        <w:tc>
          <w:tcPr>
            <w:tcW w:w="708" w:type="dxa"/>
            <w:shd w:val="clear" w:color="auto" w:fill="auto"/>
            <w:noWrap/>
            <w:hideMark/>
          </w:tcPr>
          <w:p w14:paraId="52FFCF4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30.3</w:t>
            </w:r>
          </w:p>
        </w:tc>
        <w:tc>
          <w:tcPr>
            <w:tcW w:w="709" w:type="dxa"/>
            <w:shd w:val="clear" w:color="auto" w:fill="auto"/>
            <w:noWrap/>
            <w:hideMark/>
          </w:tcPr>
          <w:p w14:paraId="3ABFD65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43.4</w:t>
            </w:r>
          </w:p>
        </w:tc>
        <w:tc>
          <w:tcPr>
            <w:tcW w:w="709" w:type="dxa"/>
            <w:shd w:val="clear" w:color="auto" w:fill="auto"/>
            <w:noWrap/>
            <w:hideMark/>
          </w:tcPr>
          <w:p w14:paraId="6C8DE77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32.4</w:t>
            </w:r>
          </w:p>
        </w:tc>
        <w:tc>
          <w:tcPr>
            <w:tcW w:w="709" w:type="dxa"/>
            <w:shd w:val="clear" w:color="auto" w:fill="auto"/>
            <w:noWrap/>
            <w:hideMark/>
          </w:tcPr>
          <w:p w14:paraId="1AF5E51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54.7</w:t>
            </w:r>
          </w:p>
        </w:tc>
        <w:tc>
          <w:tcPr>
            <w:tcW w:w="708" w:type="dxa"/>
            <w:shd w:val="clear" w:color="auto" w:fill="auto"/>
            <w:noWrap/>
            <w:hideMark/>
          </w:tcPr>
          <w:p w14:paraId="6661D4C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32.0</w:t>
            </w:r>
          </w:p>
        </w:tc>
        <w:tc>
          <w:tcPr>
            <w:tcW w:w="709" w:type="dxa"/>
            <w:shd w:val="clear" w:color="auto" w:fill="auto"/>
            <w:noWrap/>
            <w:hideMark/>
          </w:tcPr>
          <w:p w14:paraId="522BDB8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39.5</w:t>
            </w:r>
          </w:p>
        </w:tc>
        <w:tc>
          <w:tcPr>
            <w:tcW w:w="709" w:type="dxa"/>
            <w:shd w:val="clear" w:color="auto" w:fill="auto"/>
            <w:hideMark/>
          </w:tcPr>
          <w:p w14:paraId="7792E8E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33.6</w:t>
            </w:r>
          </w:p>
        </w:tc>
        <w:tc>
          <w:tcPr>
            <w:tcW w:w="709" w:type="dxa"/>
            <w:shd w:val="clear" w:color="auto" w:fill="auto"/>
            <w:hideMark/>
          </w:tcPr>
          <w:p w14:paraId="59FE75C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46.4</w:t>
            </w:r>
          </w:p>
        </w:tc>
      </w:tr>
      <w:tr w:rsidR="00C269AB" w:rsidRPr="00DE26B4" w14:paraId="376E5F33" w14:textId="77777777" w:rsidTr="00573FA3">
        <w:trPr>
          <w:trHeight w:hRule="exact" w:val="284"/>
        </w:trPr>
        <w:tc>
          <w:tcPr>
            <w:tcW w:w="2438" w:type="dxa"/>
            <w:shd w:val="clear" w:color="auto" w:fill="auto"/>
            <w:noWrap/>
            <w:hideMark/>
          </w:tcPr>
          <w:p w14:paraId="027B0E9E"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 xml:space="preserve">Lise </w:t>
            </w:r>
            <w:proofErr w:type="gramStart"/>
            <w:r>
              <w:rPr>
                <w:rFonts w:ascii="Times New Roman" w:eastAsia="Times New Roman" w:hAnsi="Times New Roman" w:cs="Times New Roman"/>
                <w:color w:val="000000"/>
                <w:sz w:val="20"/>
                <w:szCs w:val="20"/>
                <w:lang w:val="tr-TR" w:eastAsia="tr-TR"/>
              </w:rPr>
              <w:t>Ve</w:t>
            </w:r>
            <w:proofErr w:type="gramEnd"/>
            <w:r>
              <w:rPr>
                <w:rFonts w:ascii="Times New Roman" w:eastAsia="Times New Roman" w:hAnsi="Times New Roman" w:cs="Times New Roman"/>
                <w:color w:val="000000"/>
                <w:sz w:val="20"/>
                <w:szCs w:val="20"/>
                <w:lang w:val="tr-TR" w:eastAsia="tr-TR"/>
              </w:rPr>
              <w:t xml:space="preserve"> Lise Üzeri</w:t>
            </w:r>
          </w:p>
        </w:tc>
        <w:tc>
          <w:tcPr>
            <w:tcW w:w="676" w:type="dxa"/>
            <w:shd w:val="clear" w:color="auto" w:fill="auto"/>
            <w:noWrap/>
            <w:hideMark/>
          </w:tcPr>
          <w:p w14:paraId="45EC86E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60.2</w:t>
            </w:r>
          </w:p>
        </w:tc>
        <w:tc>
          <w:tcPr>
            <w:tcW w:w="709" w:type="dxa"/>
            <w:shd w:val="clear" w:color="auto" w:fill="auto"/>
            <w:noWrap/>
            <w:hideMark/>
          </w:tcPr>
          <w:p w14:paraId="1E00656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50.4</w:t>
            </w:r>
          </w:p>
        </w:tc>
        <w:tc>
          <w:tcPr>
            <w:tcW w:w="708" w:type="dxa"/>
            <w:shd w:val="clear" w:color="auto" w:fill="auto"/>
            <w:noWrap/>
            <w:hideMark/>
          </w:tcPr>
          <w:p w14:paraId="103DDE5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69.7</w:t>
            </w:r>
          </w:p>
        </w:tc>
        <w:tc>
          <w:tcPr>
            <w:tcW w:w="709" w:type="dxa"/>
            <w:shd w:val="clear" w:color="auto" w:fill="auto"/>
            <w:noWrap/>
            <w:hideMark/>
          </w:tcPr>
          <w:p w14:paraId="308811A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56.6</w:t>
            </w:r>
          </w:p>
        </w:tc>
        <w:tc>
          <w:tcPr>
            <w:tcW w:w="709" w:type="dxa"/>
            <w:shd w:val="clear" w:color="auto" w:fill="auto"/>
            <w:noWrap/>
            <w:hideMark/>
          </w:tcPr>
          <w:p w14:paraId="6F1A80F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67.6</w:t>
            </w:r>
          </w:p>
        </w:tc>
        <w:tc>
          <w:tcPr>
            <w:tcW w:w="709" w:type="dxa"/>
            <w:shd w:val="clear" w:color="auto" w:fill="auto"/>
            <w:noWrap/>
            <w:hideMark/>
          </w:tcPr>
          <w:p w14:paraId="66D29E9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45.3</w:t>
            </w:r>
          </w:p>
        </w:tc>
        <w:tc>
          <w:tcPr>
            <w:tcW w:w="708" w:type="dxa"/>
            <w:shd w:val="clear" w:color="auto" w:fill="auto"/>
            <w:noWrap/>
            <w:hideMark/>
          </w:tcPr>
          <w:p w14:paraId="391B8B8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68.0</w:t>
            </w:r>
          </w:p>
        </w:tc>
        <w:tc>
          <w:tcPr>
            <w:tcW w:w="709" w:type="dxa"/>
            <w:shd w:val="clear" w:color="auto" w:fill="auto"/>
            <w:noWrap/>
            <w:hideMark/>
          </w:tcPr>
          <w:p w14:paraId="70C4B77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60.6</w:t>
            </w:r>
          </w:p>
        </w:tc>
        <w:tc>
          <w:tcPr>
            <w:tcW w:w="709" w:type="dxa"/>
            <w:shd w:val="clear" w:color="auto" w:fill="auto"/>
            <w:hideMark/>
          </w:tcPr>
          <w:p w14:paraId="45BF795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66.4</w:t>
            </w:r>
          </w:p>
        </w:tc>
        <w:tc>
          <w:tcPr>
            <w:tcW w:w="709" w:type="dxa"/>
            <w:shd w:val="clear" w:color="auto" w:fill="auto"/>
            <w:hideMark/>
          </w:tcPr>
          <w:p w14:paraId="5D9EFD7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53.6</w:t>
            </w:r>
          </w:p>
        </w:tc>
      </w:tr>
      <w:tr w:rsidR="00C269AB" w:rsidRPr="00DE26B4" w14:paraId="5E942B66" w14:textId="77777777" w:rsidTr="00573FA3">
        <w:trPr>
          <w:trHeight w:hRule="exact" w:val="284"/>
        </w:trPr>
        <w:tc>
          <w:tcPr>
            <w:tcW w:w="2438" w:type="dxa"/>
            <w:shd w:val="clear" w:color="auto" w:fill="auto"/>
            <w:noWrap/>
            <w:hideMark/>
          </w:tcPr>
          <w:p w14:paraId="2046FE5F"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5E9949F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596</w:t>
            </w:r>
          </w:p>
        </w:tc>
        <w:tc>
          <w:tcPr>
            <w:tcW w:w="709" w:type="dxa"/>
            <w:shd w:val="clear" w:color="auto" w:fill="auto"/>
            <w:noWrap/>
            <w:hideMark/>
          </w:tcPr>
          <w:p w14:paraId="39B87A0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813</w:t>
            </w:r>
          </w:p>
        </w:tc>
        <w:tc>
          <w:tcPr>
            <w:tcW w:w="708" w:type="dxa"/>
            <w:shd w:val="clear" w:color="auto" w:fill="auto"/>
            <w:noWrap/>
            <w:hideMark/>
          </w:tcPr>
          <w:p w14:paraId="752F2A5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643</w:t>
            </w:r>
          </w:p>
        </w:tc>
        <w:tc>
          <w:tcPr>
            <w:tcW w:w="709" w:type="dxa"/>
            <w:shd w:val="clear" w:color="auto" w:fill="auto"/>
            <w:noWrap/>
            <w:hideMark/>
          </w:tcPr>
          <w:p w14:paraId="2D7797A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627</w:t>
            </w:r>
          </w:p>
        </w:tc>
        <w:tc>
          <w:tcPr>
            <w:tcW w:w="709" w:type="dxa"/>
            <w:shd w:val="clear" w:color="auto" w:fill="auto"/>
            <w:noWrap/>
            <w:hideMark/>
          </w:tcPr>
          <w:p w14:paraId="6002CCD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586</w:t>
            </w:r>
          </w:p>
        </w:tc>
        <w:tc>
          <w:tcPr>
            <w:tcW w:w="709" w:type="dxa"/>
            <w:shd w:val="clear" w:color="auto" w:fill="auto"/>
            <w:noWrap/>
            <w:hideMark/>
          </w:tcPr>
          <w:p w14:paraId="6679641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422</w:t>
            </w:r>
          </w:p>
        </w:tc>
        <w:tc>
          <w:tcPr>
            <w:tcW w:w="708" w:type="dxa"/>
            <w:shd w:val="clear" w:color="auto" w:fill="auto"/>
            <w:noWrap/>
            <w:hideMark/>
          </w:tcPr>
          <w:p w14:paraId="5A02B11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615</w:t>
            </w:r>
          </w:p>
        </w:tc>
        <w:tc>
          <w:tcPr>
            <w:tcW w:w="709" w:type="dxa"/>
            <w:shd w:val="clear" w:color="auto" w:fill="auto"/>
            <w:noWrap/>
            <w:hideMark/>
          </w:tcPr>
          <w:p w14:paraId="345058D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621</w:t>
            </w:r>
          </w:p>
        </w:tc>
        <w:tc>
          <w:tcPr>
            <w:tcW w:w="709" w:type="dxa"/>
            <w:shd w:val="clear" w:color="auto" w:fill="auto"/>
            <w:hideMark/>
          </w:tcPr>
          <w:p w14:paraId="096CB3E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2,440</w:t>
            </w:r>
          </w:p>
        </w:tc>
        <w:tc>
          <w:tcPr>
            <w:tcW w:w="709" w:type="dxa"/>
            <w:shd w:val="clear" w:color="auto" w:fill="auto"/>
            <w:hideMark/>
          </w:tcPr>
          <w:p w14:paraId="2A3F6F0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2,483</w:t>
            </w:r>
          </w:p>
        </w:tc>
      </w:tr>
      <w:tr w:rsidR="00C269AB" w:rsidRPr="00DE26B4" w14:paraId="7029C3ED" w14:textId="77777777" w:rsidTr="00573FA3">
        <w:trPr>
          <w:trHeight w:hRule="exact" w:val="284"/>
        </w:trPr>
        <w:tc>
          <w:tcPr>
            <w:tcW w:w="2438" w:type="dxa"/>
            <w:shd w:val="clear" w:color="auto" w:fill="auto"/>
            <w:noWrap/>
            <w:hideMark/>
          </w:tcPr>
          <w:p w14:paraId="7551D48C"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Eğitim Düzeyi</w:t>
            </w:r>
            <w:r w:rsidRPr="00DE26B4">
              <w:rPr>
                <w:rFonts w:ascii="Times New Roman" w:eastAsia="Times New Roman" w:hAnsi="Times New Roman" w:cs="Times New Roman"/>
                <w:b/>
                <w:bCs/>
                <w:color w:val="000000"/>
                <w:sz w:val="20"/>
                <w:szCs w:val="20"/>
                <w:lang w:val="tr-TR" w:eastAsia="tr-TR"/>
              </w:rPr>
              <w:t xml:space="preserve"> (2)</w:t>
            </w:r>
          </w:p>
        </w:tc>
        <w:tc>
          <w:tcPr>
            <w:tcW w:w="676" w:type="dxa"/>
            <w:shd w:val="clear" w:color="auto" w:fill="auto"/>
            <w:noWrap/>
            <w:hideMark/>
          </w:tcPr>
          <w:p w14:paraId="5F53FFA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3483D98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413CCF6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54EEA26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61DA05E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0421C57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1EA034F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031C314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6B9A88C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227EA91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r>
      <w:tr w:rsidR="00C269AB" w:rsidRPr="00DE26B4" w14:paraId="68B19F15" w14:textId="77777777" w:rsidTr="00573FA3">
        <w:trPr>
          <w:trHeight w:hRule="exact" w:val="284"/>
        </w:trPr>
        <w:tc>
          <w:tcPr>
            <w:tcW w:w="2438" w:type="dxa"/>
            <w:shd w:val="clear" w:color="auto" w:fill="auto"/>
            <w:noWrap/>
            <w:hideMark/>
          </w:tcPr>
          <w:p w14:paraId="0D4E3C82"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Lise Altı</w:t>
            </w:r>
          </w:p>
        </w:tc>
        <w:tc>
          <w:tcPr>
            <w:tcW w:w="676" w:type="dxa"/>
            <w:shd w:val="clear" w:color="auto" w:fill="auto"/>
            <w:noWrap/>
            <w:hideMark/>
          </w:tcPr>
          <w:p w14:paraId="0D73FFC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39.8</w:t>
            </w:r>
          </w:p>
        </w:tc>
        <w:tc>
          <w:tcPr>
            <w:tcW w:w="709" w:type="dxa"/>
            <w:shd w:val="clear" w:color="auto" w:fill="auto"/>
            <w:noWrap/>
            <w:hideMark/>
          </w:tcPr>
          <w:p w14:paraId="3629144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49.6</w:t>
            </w:r>
          </w:p>
        </w:tc>
        <w:tc>
          <w:tcPr>
            <w:tcW w:w="708" w:type="dxa"/>
            <w:shd w:val="clear" w:color="auto" w:fill="auto"/>
            <w:noWrap/>
            <w:hideMark/>
          </w:tcPr>
          <w:p w14:paraId="60FB68C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30.3</w:t>
            </w:r>
          </w:p>
        </w:tc>
        <w:tc>
          <w:tcPr>
            <w:tcW w:w="709" w:type="dxa"/>
            <w:shd w:val="clear" w:color="auto" w:fill="auto"/>
            <w:noWrap/>
            <w:hideMark/>
          </w:tcPr>
          <w:p w14:paraId="27EF0EE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43.4</w:t>
            </w:r>
          </w:p>
        </w:tc>
        <w:tc>
          <w:tcPr>
            <w:tcW w:w="709" w:type="dxa"/>
            <w:shd w:val="clear" w:color="auto" w:fill="auto"/>
            <w:noWrap/>
            <w:hideMark/>
          </w:tcPr>
          <w:p w14:paraId="191B9CB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32.4</w:t>
            </w:r>
          </w:p>
        </w:tc>
        <w:tc>
          <w:tcPr>
            <w:tcW w:w="709" w:type="dxa"/>
            <w:shd w:val="clear" w:color="auto" w:fill="auto"/>
            <w:noWrap/>
            <w:hideMark/>
          </w:tcPr>
          <w:p w14:paraId="5359034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54.7</w:t>
            </w:r>
          </w:p>
        </w:tc>
        <w:tc>
          <w:tcPr>
            <w:tcW w:w="708" w:type="dxa"/>
            <w:shd w:val="clear" w:color="auto" w:fill="auto"/>
            <w:noWrap/>
            <w:hideMark/>
          </w:tcPr>
          <w:p w14:paraId="18DFCE5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32.0</w:t>
            </w:r>
          </w:p>
        </w:tc>
        <w:tc>
          <w:tcPr>
            <w:tcW w:w="709" w:type="dxa"/>
            <w:shd w:val="clear" w:color="auto" w:fill="auto"/>
            <w:noWrap/>
            <w:hideMark/>
          </w:tcPr>
          <w:p w14:paraId="5CFB38F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39.5</w:t>
            </w:r>
          </w:p>
        </w:tc>
        <w:tc>
          <w:tcPr>
            <w:tcW w:w="709" w:type="dxa"/>
            <w:shd w:val="clear" w:color="auto" w:fill="auto"/>
            <w:hideMark/>
          </w:tcPr>
          <w:p w14:paraId="2CC459E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33.6</w:t>
            </w:r>
          </w:p>
        </w:tc>
        <w:tc>
          <w:tcPr>
            <w:tcW w:w="709" w:type="dxa"/>
            <w:shd w:val="clear" w:color="auto" w:fill="auto"/>
            <w:hideMark/>
          </w:tcPr>
          <w:p w14:paraId="03B8EEE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46.4</w:t>
            </w:r>
          </w:p>
        </w:tc>
      </w:tr>
      <w:tr w:rsidR="00C269AB" w:rsidRPr="00DE26B4" w14:paraId="637882D1" w14:textId="77777777" w:rsidTr="00573FA3">
        <w:trPr>
          <w:trHeight w:hRule="exact" w:val="284"/>
        </w:trPr>
        <w:tc>
          <w:tcPr>
            <w:tcW w:w="2438" w:type="dxa"/>
            <w:shd w:val="clear" w:color="auto" w:fill="auto"/>
            <w:noWrap/>
            <w:hideMark/>
          </w:tcPr>
          <w:p w14:paraId="0130C4F2"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Lise</w:t>
            </w:r>
          </w:p>
        </w:tc>
        <w:tc>
          <w:tcPr>
            <w:tcW w:w="676" w:type="dxa"/>
            <w:shd w:val="clear" w:color="auto" w:fill="auto"/>
            <w:noWrap/>
            <w:hideMark/>
          </w:tcPr>
          <w:p w14:paraId="470022F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43.6</w:t>
            </w:r>
          </w:p>
        </w:tc>
        <w:tc>
          <w:tcPr>
            <w:tcW w:w="709" w:type="dxa"/>
            <w:shd w:val="clear" w:color="auto" w:fill="auto"/>
            <w:noWrap/>
            <w:hideMark/>
          </w:tcPr>
          <w:p w14:paraId="6B4B7B7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43.4</w:t>
            </w:r>
          </w:p>
        </w:tc>
        <w:tc>
          <w:tcPr>
            <w:tcW w:w="708" w:type="dxa"/>
            <w:shd w:val="clear" w:color="auto" w:fill="auto"/>
            <w:noWrap/>
            <w:hideMark/>
          </w:tcPr>
          <w:p w14:paraId="49CD2A1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48.4</w:t>
            </w:r>
          </w:p>
        </w:tc>
        <w:tc>
          <w:tcPr>
            <w:tcW w:w="709" w:type="dxa"/>
            <w:shd w:val="clear" w:color="auto" w:fill="auto"/>
            <w:noWrap/>
            <w:hideMark/>
          </w:tcPr>
          <w:p w14:paraId="5ED4EA3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44.0</w:t>
            </w:r>
          </w:p>
        </w:tc>
        <w:tc>
          <w:tcPr>
            <w:tcW w:w="709" w:type="dxa"/>
            <w:shd w:val="clear" w:color="auto" w:fill="auto"/>
            <w:noWrap/>
            <w:hideMark/>
          </w:tcPr>
          <w:p w14:paraId="2929C70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42.8</w:t>
            </w:r>
          </w:p>
        </w:tc>
        <w:tc>
          <w:tcPr>
            <w:tcW w:w="709" w:type="dxa"/>
            <w:shd w:val="clear" w:color="auto" w:fill="auto"/>
            <w:noWrap/>
            <w:hideMark/>
          </w:tcPr>
          <w:p w14:paraId="42C50DD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38.6</w:t>
            </w:r>
          </w:p>
        </w:tc>
        <w:tc>
          <w:tcPr>
            <w:tcW w:w="708" w:type="dxa"/>
            <w:shd w:val="clear" w:color="auto" w:fill="auto"/>
            <w:noWrap/>
            <w:hideMark/>
          </w:tcPr>
          <w:p w14:paraId="1CB1CB9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50.2</w:t>
            </w:r>
          </w:p>
        </w:tc>
        <w:tc>
          <w:tcPr>
            <w:tcW w:w="709" w:type="dxa"/>
            <w:shd w:val="clear" w:color="auto" w:fill="auto"/>
            <w:noWrap/>
            <w:hideMark/>
          </w:tcPr>
          <w:p w14:paraId="6BDB9CA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46.2</w:t>
            </w:r>
          </w:p>
        </w:tc>
        <w:tc>
          <w:tcPr>
            <w:tcW w:w="709" w:type="dxa"/>
            <w:shd w:val="clear" w:color="auto" w:fill="auto"/>
            <w:hideMark/>
          </w:tcPr>
          <w:p w14:paraId="6315426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46.4</w:t>
            </w:r>
          </w:p>
        </w:tc>
        <w:tc>
          <w:tcPr>
            <w:tcW w:w="709" w:type="dxa"/>
            <w:shd w:val="clear" w:color="auto" w:fill="auto"/>
            <w:hideMark/>
          </w:tcPr>
          <w:p w14:paraId="41A148F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43.5</w:t>
            </w:r>
          </w:p>
        </w:tc>
      </w:tr>
      <w:tr w:rsidR="00C269AB" w:rsidRPr="00DE26B4" w14:paraId="01FC37F0" w14:textId="77777777" w:rsidTr="00573FA3">
        <w:trPr>
          <w:trHeight w:hRule="exact" w:val="284"/>
        </w:trPr>
        <w:tc>
          <w:tcPr>
            <w:tcW w:w="2438" w:type="dxa"/>
            <w:shd w:val="clear" w:color="auto" w:fill="auto"/>
            <w:noWrap/>
            <w:hideMark/>
          </w:tcPr>
          <w:p w14:paraId="213F8563"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Lise Üzeri</w:t>
            </w:r>
          </w:p>
        </w:tc>
        <w:tc>
          <w:tcPr>
            <w:tcW w:w="676" w:type="dxa"/>
            <w:shd w:val="clear" w:color="auto" w:fill="auto"/>
            <w:noWrap/>
            <w:hideMark/>
          </w:tcPr>
          <w:p w14:paraId="1CECEB4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16.6</w:t>
            </w:r>
          </w:p>
        </w:tc>
        <w:tc>
          <w:tcPr>
            <w:tcW w:w="709" w:type="dxa"/>
            <w:shd w:val="clear" w:color="auto" w:fill="auto"/>
            <w:noWrap/>
            <w:hideMark/>
          </w:tcPr>
          <w:p w14:paraId="480BB5A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7.0</w:t>
            </w:r>
          </w:p>
        </w:tc>
        <w:tc>
          <w:tcPr>
            <w:tcW w:w="708" w:type="dxa"/>
            <w:shd w:val="clear" w:color="auto" w:fill="auto"/>
            <w:noWrap/>
            <w:hideMark/>
          </w:tcPr>
          <w:p w14:paraId="04438E0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21.3</w:t>
            </w:r>
          </w:p>
        </w:tc>
        <w:tc>
          <w:tcPr>
            <w:tcW w:w="709" w:type="dxa"/>
            <w:shd w:val="clear" w:color="auto" w:fill="auto"/>
            <w:noWrap/>
            <w:hideMark/>
          </w:tcPr>
          <w:p w14:paraId="2EAB456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12.6</w:t>
            </w:r>
          </w:p>
        </w:tc>
        <w:tc>
          <w:tcPr>
            <w:tcW w:w="709" w:type="dxa"/>
            <w:shd w:val="clear" w:color="auto" w:fill="auto"/>
            <w:noWrap/>
            <w:hideMark/>
          </w:tcPr>
          <w:p w14:paraId="7B9365F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24.7</w:t>
            </w:r>
          </w:p>
        </w:tc>
        <w:tc>
          <w:tcPr>
            <w:tcW w:w="709" w:type="dxa"/>
            <w:shd w:val="clear" w:color="auto" w:fill="auto"/>
            <w:noWrap/>
            <w:hideMark/>
          </w:tcPr>
          <w:p w14:paraId="60BBF99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6.6</w:t>
            </w:r>
          </w:p>
        </w:tc>
        <w:tc>
          <w:tcPr>
            <w:tcW w:w="708" w:type="dxa"/>
            <w:shd w:val="clear" w:color="auto" w:fill="auto"/>
            <w:noWrap/>
            <w:hideMark/>
          </w:tcPr>
          <w:p w14:paraId="2662101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17.7</w:t>
            </w:r>
          </w:p>
        </w:tc>
        <w:tc>
          <w:tcPr>
            <w:tcW w:w="709" w:type="dxa"/>
            <w:shd w:val="clear" w:color="auto" w:fill="auto"/>
            <w:noWrap/>
            <w:hideMark/>
          </w:tcPr>
          <w:p w14:paraId="1B10D33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14.3</w:t>
            </w:r>
          </w:p>
        </w:tc>
        <w:tc>
          <w:tcPr>
            <w:tcW w:w="709" w:type="dxa"/>
            <w:shd w:val="clear" w:color="auto" w:fill="auto"/>
            <w:hideMark/>
          </w:tcPr>
          <w:p w14:paraId="6F84DFE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20.1</w:t>
            </w:r>
          </w:p>
        </w:tc>
        <w:tc>
          <w:tcPr>
            <w:tcW w:w="709" w:type="dxa"/>
            <w:shd w:val="clear" w:color="auto" w:fill="auto"/>
            <w:hideMark/>
          </w:tcPr>
          <w:p w14:paraId="578E1D0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10.2</w:t>
            </w:r>
          </w:p>
        </w:tc>
      </w:tr>
      <w:tr w:rsidR="00C269AB" w:rsidRPr="00DE26B4" w14:paraId="09F37E79" w14:textId="77777777" w:rsidTr="00573FA3">
        <w:trPr>
          <w:trHeight w:hRule="exact" w:val="284"/>
        </w:trPr>
        <w:tc>
          <w:tcPr>
            <w:tcW w:w="2438" w:type="dxa"/>
            <w:shd w:val="clear" w:color="auto" w:fill="auto"/>
            <w:noWrap/>
            <w:hideMark/>
          </w:tcPr>
          <w:p w14:paraId="43FAB3FA"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03D743B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596</w:t>
            </w:r>
          </w:p>
        </w:tc>
        <w:tc>
          <w:tcPr>
            <w:tcW w:w="709" w:type="dxa"/>
            <w:shd w:val="clear" w:color="auto" w:fill="auto"/>
            <w:noWrap/>
            <w:hideMark/>
          </w:tcPr>
          <w:p w14:paraId="744E397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813</w:t>
            </w:r>
          </w:p>
        </w:tc>
        <w:tc>
          <w:tcPr>
            <w:tcW w:w="708" w:type="dxa"/>
            <w:shd w:val="clear" w:color="auto" w:fill="auto"/>
            <w:noWrap/>
            <w:hideMark/>
          </w:tcPr>
          <w:p w14:paraId="77FF96F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643</w:t>
            </w:r>
          </w:p>
        </w:tc>
        <w:tc>
          <w:tcPr>
            <w:tcW w:w="709" w:type="dxa"/>
            <w:shd w:val="clear" w:color="auto" w:fill="auto"/>
            <w:noWrap/>
            <w:hideMark/>
          </w:tcPr>
          <w:p w14:paraId="234EA08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627</w:t>
            </w:r>
          </w:p>
        </w:tc>
        <w:tc>
          <w:tcPr>
            <w:tcW w:w="709" w:type="dxa"/>
            <w:shd w:val="clear" w:color="auto" w:fill="auto"/>
            <w:noWrap/>
            <w:hideMark/>
          </w:tcPr>
          <w:p w14:paraId="1A72049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586</w:t>
            </w:r>
          </w:p>
        </w:tc>
        <w:tc>
          <w:tcPr>
            <w:tcW w:w="709" w:type="dxa"/>
            <w:shd w:val="clear" w:color="auto" w:fill="auto"/>
            <w:noWrap/>
            <w:hideMark/>
          </w:tcPr>
          <w:p w14:paraId="2326AD4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422</w:t>
            </w:r>
          </w:p>
        </w:tc>
        <w:tc>
          <w:tcPr>
            <w:tcW w:w="708" w:type="dxa"/>
            <w:shd w:val="clear" w:color="auto" w:fill="auto"/>
            <w:noWrap/>
            <w:hideMark/>
          </w:tcPr>
          <w:p w14:paraId="1DD2853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615</w:t>
            </w:r>
          </w:p>
        </w:tc>
        <w:tc>
          <w:tcPr>
            <w:tcW w:w="709" w:type="dxa"/>
            <w:shd w:val="clear" w:color="auto" w:fill="auto"/>
            <w:noWrap/>
            <w:hideMark/>
          </w:tcPr>
          <w:p w14:paraId="304E461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621</w:t>
            </w:r>
          </w:p>
        </w:tc>
        <w:tc>
          <w:tcPr>
            <w:tcW w:w="709" w:type="dxa"/>
            <w:shd w:val="clear" w:color="auto" w:fill="auto"/>
            <w:hideMark/>
          </w:tcPr>
          <w:p w14:paraId="45E3741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2,440</w:t>
            </w:r>
          </w:p>
        </w:tc>
        <w:tc>
          <w:tcPr>
            <w:tcW w:w="709" w:type="dxa"/>
            <w:shd w:val="clear" w:color="auto" w:fill="auto"/>
            <w:hideMark/>
          </w:tcPr>
          <w:p w14:paraId="41E85AE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2,483</w:t>
            </w:r>
          </w:p>
        </w:tc>
      </w:tr>
      <w:tr w:rsidR="00C269AB" w:rsidRPr="00DE26B4" w14:paraId="017F5ED2" w14:textId="77777777" w:rsidTr="00573FA3">
        <w:trPr>
          <w:trHeight w:hRule="exact" w:val="284"/>
        </w:trPr>
        <w:tc>
          <w:tcPr>
            <w:tcW w:w="2438" w:type="dxa"/>
            <w:shd w:val="clear" w:color="auto" w:fill="auto"/>
            <w:noWrap/>
            <w:hideMark/>
          </w:tcPr>
          <w:p w14:paraId="5D47B0C9"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Kişisel Gelir (TL)</w:t>
            </w:r>
          </w:p>
        </w:tc>
        <w:tc>
          <w:tcPr>
            <w:tcW w:w="676" w:type="dxa"/>
            <w:shd w:val="clear" w:color="auto" w:fill="auto"/>
            <w:noWrap/>
            <w:hideMark/>
          </w:tcPr>
          <w:p w14:paraId="2255FE2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58036CD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8" w:type="dxa"/>
            <w:shd w:val="clear" w:color="auto" w:fill="auto"/>
            <w:noWrap/>
            <w:hideMark/>
          </w:tcPr>
          <w:p w14:paraId="1674468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05C3A17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3D16DB1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30E0521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8" w:type="dxa"/>
            <w:shd w:val="clear" w:color="auto" w:fill="auto"/>
            <w:noWrap/>
            <w:hideMark/>
          </w:tcPr>
          <w:p w14:paraId="28BAB19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1D3C019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hideMark/>
          </w:tcPr>
          <w:p w14:paraId="2216C55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hideMark/>
          </w:tcPr>
          <w:p w14:paraId="5E9E7F1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r>
      <w:tr w:rsidR="00C269AB" w:rsidRPr="00DE26B4" w14:paraId="6F0CBF5A" w14:textId="77777777" w:rsidTr="00573FA3">
        <w:trPr>
          <w:trHeight w:hRule="exact" w:val="284"/>
        </w:trPr>
        <w:tc>
          <w:tcPr>
            <w:tcW w:w="2438" w:type="dxa"/>
            <w:shd w:val="clear" w:color="auto" w:fill="auto"/>
            <w:noWrap/>
            <w:hideMark/>
          </w:tcPr>
          <w:p w14:paraId="0E654541"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Gelir Beyan Etmeyenler</w:t>
            </w:r>
          </w:p>
        </w:tc>
        <w:tc>
          <w:tcPr>
            <w:tcW w:w="676" w:type="dxa"/>
            <w:shd w:val="clear" w:color="auto" w:fill="auto"/>
            <w:noWrap/>
            <w:hideMark/>
          </w:tcPr>
          <w:p w14:paraId="5E1E937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15.4</w:t>
            </w:r>
          </w:p>
        </w:tc>
        <w:tc>
          <w:tcPr>
            <w:tcW w:w="709" w:type="dxa"/>
            <w:shd w:val="clear" w:color="auto" w:fill="auto"/>
            <w:noWrap/>
            <w:hideMark/>
          </w:tcPr>
          <w:p w14:paraId="560C6B8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13.8</w:t>
            </w:r>
          </w:p>
        </w:tc>
        <w:tc>
          <w:tcPr>
            <w:tcW w:w="708" w:type="dxa"/>
            <w:shd w:val="clear" w:color="auto" w:fill="auto"/>
            <w:noWrap/>
            <w:hideMark/>
          </w:tcPr>
          <w:p w14:paraId="3585DEA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w:t>
            </w:r>
          </w:p>
        </w:tc>
        <w:tc>
          <w:tcPr>
            <w:tcW w:w="709" w:type="dxa"/>
            <w:shd w:val="clear" w:color="auto" w:fill="auto"/>
            <w:noWrap/>
            <w:hideMark/>
          </w:tcPr>
          <w:p w14:paraId="6BBC7B5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w:t>
            </w:r>
          </w:p>
        </w:tc>
        <w:tc>
          <w:tcPr>
            <w:tcW w:w="709" w:type="dxa"/>
            <w:shd w:val="clear" w:color="auto" w:fill="auto"/>
            <w:noWrap/>
            <w:hideMark/>
          </w:tcPr>
          <w:p w14:paraId="38D5D44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w:t>
            </w:r>
          </w:p>
        </w:tc>
        <w:tc>
          <w:tcPr>
            <w:tcW w:w="709" w:type="dxa"/>
            <w:shd w:val="clear" w:color="auto" w:fill="auto"/>
            <w:noWrap/>
            <w:hideMark/>
          </w:tcPr>
          <w:p w14:paraId="7E3CE5C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w:t>
            </w:r>
          </w:p>
        </w:tc>
        <w:tc>
          <w:tcPr>
            <w:tcW w:w="708" w:type="dxa"/>
            <w:shd w:val="clear" w:color="auto" w:fill="auto"/>
            <w:noWrap/>
            <w:hideMark/>
          </w:tcPr>
          <w:p w14:paraId="0148028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25.0</w:t>
            </w:r>
          </w:p>
        </w:tc>
        <w:tc>
          <w:tcPr>
            <w:tcW w:w="709" w:type="dxa"/>
            <w:shd w:val="clear" w:color="auto" w:fill="auto"/>
            <w:noWrap/>
            <w:hideMark/>
          </w:tcPr>
          <w:p w14:paraId="429592A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12.1</w:t>
            </w:r>
          </w:p>
        </w:tc>
        <w:tc>
          <w:tcPr>
            <w:tcW w:w="709" w:type="dxa"/>
            <w:shd w:val="clear" w:color="auto" w:fill="auto"/>
            <w:hideMark/>
          </w:tcPr>
          <w:p w14:paraId="7F276DC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11.8</w:t>
            </w:r>
          </w:p>
        </w:tc>
        <w:tc>
          <w:tcPr>
            <w:tcW w:w="709" w:type="dxa"/>
            <w:shd w:val="clear" w:color="auto" w:fill="auto"/>
            <w:hideMark/>
          </w:tcPr>
          <w:p w14:paraId="26AA51B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w:t>
            </w:r>
          </w:p>
        </w:tc>
      </w:tr>
      <w:tr w:rsidR="00C269AB" w:rsidRPr="00DE26B4" w14:paraId="4306E317" w14:textId="77777777" w:rsidTr="00573FA3">
        <w:trPr>
          <w:trHeight w:hRule="exact" w:val="284"/>
        </w:trPr>
        <w:tc>
          <w:tcPr>
            <w:tcW w:w="2438" w:type="dxa"/>
            <w:shd w:val="clear" w:color="auto" w:fill="auto"/>
            <w:noWrap/>
            <w:hideMark/>
          </w:tcPr>
          <w:p w14:paraId="5715C78B"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&lt;2,000</w:t>
            </w:r>
          </w:p>
        </w:tc>
        <w:tc>
          <w:tcPr>
            <w:tcW w:w="676" w:type="dxa"/>
            <w:shd w:val="clear" w:color="auto" w:fill="auto"/>
            <w:noWrap/>
            <w:hideMark/>
          </w:tcPr>
          <w:p w14:paraId="7995166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10.4</w:t>
            </w:r>
          </w:p>
        </w:tc>
        <w:tc>
          <w:tcPr>
            <w:tcW w:w="709" w:type="dxa"/>
            <w:shd w:val="clear" w:color="auto" w:fill="auto"/>
            <w:noWrap/>
            <w:hideMark/>
          </w:tcPr>
          <w:p w14:paraId="678977B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13.1</w:t>
            </w:r>
          </w:p>
        </w:tc>
        <w:tc>
          <w:tcPr>
            <w:tcW w:w="708" w:type="dxa"/>
            <w:shd w:val="clear" w:color="auto" w:fill="auto"/>
            <w:noWrap/>
            <w:hideMark/>
          </w:tcPr>
          <w:p w14:paraId="1FC34D2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5.6</w:t>
            </w:r>
          </w:p>
        </w:tc>
        <w:tc>
          <w:tcPr>
            <w:tcW w:w="709" w:type="dxa"/>
            <w:shd w:val="clear" w:color="auto" w:fill="auto"/>
            <w:noWrap/>
            <w:hideMark/>
          </w:tcPr>
          <w:p w14:paraId="227298B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w:t>
            </w:r>
          </w:p>
        </w:tc>
        <w:tc>
          <w:tcPr>
            <w:tcW w:w="709" w:type="dxa"/>
            <w:shd w:val="clear" w:color="auto" w:fill="auto"/>
            <w:noWrap/>
            <w:hideMark/>
          </w:tcPr>
          <w:p w14:paraId="2158B6D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w:t>
            </w:r>
          </w:p>
        </w:tc>
        <w:tc>
          <w:tcPr>
            <w:tcW w:w="709" w:type="dxa"/>
            <w:shd w:val="clear" w:color="auto" w:fill="auto"/>
            <w:noWrap/>
            <w:hideMark/>
          </w:tcPr>
          <w:p w14:paraId="636BF9B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4.7</w:t>
            </w:r>
          </w:p>
        </w:tc>
        <w:tc>
          <w:tcPr>
            <w:tcW w:w="708" w:type="dxa"/>
            <w:shd w:val="clear" w:color="auto" w:fill="auto"/>
            <w:noWrap/>
            <w:hideMark/>
          </w:tcPr>
          <w:p w14:paraId="40582C5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12.2</w:t>
            </w:r>
          </w:p>
        </w:tc>
        <w:tc>
          <w:tcPr>
            <w:tcW w:w="709" w:type="dxa"/>
            <w:shd w:val="clear" w:color="auto" w:fill="auto"/>
            <w:noWrap/>
            <w:hideMark/>
          </w:tcPr>
          <w:p w14:paraId="11A8C77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11.9</w:t>
            </w:r>
          </w:p>
        </w:tc>
        <w:tc>
          <w:tcPr>
            <w:tcW w:w="709" w:type="dxa"/>
            <w:shd w:val="clear" w:color="auto" w:fill="auto"/>
            <w:noWrap/>
            <w:hideMark/>
          </w:tcPr>
          <w:p w14:paraId="12F7ED6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7.9</w:t>
            </w:r>
          </w:p>
        </w:tc>
        <w:tc>
          <w:tcPr>
            <w:tcW w:w="709" w:type="dxa"/>
            <w:shd w:val="clear" w:color="auto" w:fill="auto"/>
            <w:noWrap/>
            <w:hideMark/>
          </w:tcPr>
          <w:p w14:paraId="4C5A65F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10.1</w:t>
            </w:r>
          </w:p>
        </w:tc>
      </w:tr>
      <w:tr w:rsidR="00C269AB" w:rsidRPr="00DE26B4" w14:paraId="7998A87F" w14:textId="77777777" w:rsidTr="00573FA3">
        <w:trPr>
          <w:trHeight w:hRule="exact" w:val="284"/>
        </w:trPr>
        <w:tc>
          <w:tcPr>
            <w:tcW w:w="2438" w:type="dxa"/>
            <w:shd w:val="clear" w:color="auto" w:fill="auto"/>
            <w:noWrap/>
            <w:hideMark/>
          </w:tcPr>
          <w:p w14:paraId="7A42B6D4"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2,000-3,000</w:t>
            </w:r>
          </w:p>
        </w:tc>
        <w:tc>
          <w:tcPr>
            <w:tcW w:w="676" w:type="dxa"/>
            <w:shd w:val="clear" w:color="auto" w:fill="auto"/>
            <w:noWrap/>
            <w:hideMark/>
          </w:tcPr>
          <w:p w14:paraId="6C6CDC2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40.4</w:t>
            </w:r>
          </w:p>
        </w:tc>
        <w:tc>
          <w:tcPr>
            <w:tcW w:w="709" w:type="dxa"/>
            <w:shd w:val="clear" w:color="auto" w:fill="auto"/>
            <w:noWrap/>
            <w:hideMark/>
          </w:tcPr>
          <w:p w14:paraId="2747794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47</w:t>
            </w:r>
          </w:p>
        </w:tc>
        <w:tc>
          <w:tcPr>
            <w:tcW w:w="708" w:type="dxa"/>
            <w:shd w:val="clear" w:color="auto" w:fill="auto"/>
            <w:noWrap/>
            <w:hideMark/>
          </w:tcPr>
          <w:p w14:paraId="7C034A1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42.5</w:t>
            </w:r>
          </w:p>
        </w:tc>
        <w:tc>
          <w:tcPr>
            <w:tcW w:w="709" w:type="dxa"/>
            <w:shd w:val="clear" w:color="auto" w:fill="auto"/>
            <w:noWrap/>
            <w:hideMark/>
          </w:tcPr>
          <w:p w14:paraId="253D426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44.3</w:t>
            </w:r>
          </w:p>
        </w:tc>
        <w:tc>
          <w:tcPr>
            <w:tcW w:w="709" w:type="dxa"/>
            <w:shd w:val="clear" w:color="auto" w:fill="auto"/>
            <w:noWrap/>
            <w:hideMark/>
          </w:tcPr>
          <w:p w14:paraId="3A28FCD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29.9</w:t>
            </w:r>
          </w:p>
        </w:tc>
        <w:tc>
          <w:tcPr>
            <w:tcW w:w="709" w:type="dxa"/>
            <w:shd w:val="clear" w:color="auto" w:fill="auto"/>
            <w:noWrap/>
            <w:hideMark/>
          </w:tcPr>
          <w:p w14:paraId="5178063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30.6</w:t>
            </w:r>
          </w:p>
        </w:tc>
        <w:tc>
          <w:tcPr>
            <w:tcW w:w="708" w:type="dxa"/>
            <w:shd w:val="clear" w:color="auto" w:fill="auto"/>
            <w:noWrap/>
            <w:hideMark/>
          </w:tcPr>
          <w:p w14:paraId="0493447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32.2</w:t>
            </w:r>
          </w:p>
        </w:tc>
        <w:tc>
          <w:tcPr>
            <w:tcW w:w="709" w:type="dxa"/>
            <w:shd w:val="clear" w:color="auto" w:fill="auto"/>
            <w:noWrap/>
            <w:hideMark/>
          </w:tcPr>
          <w:p w14:paraId="20B69D4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49.6</w:t>
            </w:r>
          </w:p>
        </w:tc>
        <w:tc>
          <w:tcPr>
            <w:tcW w:w="709" w:type="dxa"/>
            <w:shd w:val="clear" w:color="auto" w:fill="auto"/>
            <w:hideMark/>
          </w:tcPr>
          <w:p w14:paraId="18BCF6B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36.5</w:t>
            </w:r>
          </w:p>
        </w:tc>
        <w:tc>
          <w:tcPr>
            <w:tcW w:w="709" w:type="dxa"/>
            <w:shd w:val="clear" w:color="auto" w:fill="auto"/>
            <w:hideMark/>
          </w:tcPr>
          <w:p w14:paraId="2452050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43.9</w:t>
            </w:r>
          </w:p>
        </w:tc>
      </w:tr>
      <w:tr w:rsidR="00C269AB" w:rsidRPr="00DE26B4" w14:paraId="06427A10" w14:textId="77777777" w:rsidTr="00573FA3">
        <w:trPr>
          <w:trHeight w:hRule="exact" w:val="284"/>
        </w:trPr>
        <w:tc>
          <w:tcPr>
            <w:tcW w:w="2438" w:type="dxa"/>
            <w:shd w:val="clear" w:color="auto" w:fill="auto"/>
            <w:noWrap/>
            <w:hideMark/>
          </w:tcPr>
          <w:p w14:paraId="70851C1A"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3,000-4,000</w:t>
            </w:r>
          </w:p>
        </w:tc>
        <w:tc>
          <w:tcPr>
            <w:tcW w:w="676" w:type="dxa"/>
            <w:shd w:val="clear" w:color="auto" w:fill="auto"/>
            <w:noWrap/>
            <w:hideMark/>
          </w:tcPr>
          <w:p w14:paraId="3D93F6F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w:t>
            </w:r>
          </w:p>
        </w:tc>
        <w:tc>
          <w:tcPr>
            <w:tcW w:w="709" w:type="dxa"/>
            <w:shd w:val="clear" w:color="auto" w:fill="auto"/>
            <w:noWrap/>
            <w:hideMark/>
          </w:tcPr>
          <w:p w14:paraId="70768D1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w:t>
            </w:r>
          </w:p>
        </w:tc>
        <w:tc>
          <w:tcPr>
            <w:tcW w:w="708" w:type="dxa"/>
            <w:shd w:val="clear" w:color="auto" w:fill="auto"/>
            <w:noWrap/>
            <w:hideMark/>
          </w:tcPr>
          <w:p w14:paraId="0F0F950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24.3</w:t>
            </w:r>
          </w:p>
        </w:tc>
        <w:tc>
          <w:tcPr>
            <w:tcW w:w="709" w:type="dxa"/>
            <w:shd w:val="clear" w:color="auto" w:fill="auto"/>
            <w:noWrap/>
            <w:hideMark/>
          </w:tcPr>
          <w:p w14:paraId="63D425B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25.5</w:t>
            </w:r>
          </w:p>
        </w:tc>
        <w:tc>
          <w:tcPr>
            <w:tcW w:w="709" w:type="dxa"/>
            <w:shd w:val="clear" w:color="auto" w:fill="auto"/>
            <w:noWrap/>
            <w:hideMark/>
          </w:tcPr>
          <w:p w14:paraId="5CB711C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34.1</w:t>
            </w:r>
          </w:p>
        </w:tc>
        <w:tc>
          <w:tcPr>
            <w:tcW w:w="709" w:type="dxa"/>
            <w:shd w:val="clear" w:color="auto" w:fill="auto"/>
            <w:noWrap/>
            <w:hideMark/>
          </w:tcPr>
          <w:p w14:paraId="7632D42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31.8</w:t>
            </w:r>
          </w:p>
        </w:tc>
        <w:tc>
          <w:tcPr>
            <w:tcW w:w="708" w:type="dxa"/>
            <w:shd w:val="clear" w:color="auto" w:fill="auto"/>
            <w:noWrap/>
            <w:hideMark/>
          </w:tcPr>
          <w:p w14:paraId="17014DC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19.8</w:t>
            </w:r>
          </w:p>
        </w:tc>
        <w:tc>
          <w:tcPr>
            <w:tcW w:w="709" w:type="dxa"/>
            <w:shd w:val="clear" w:color="auto" w:fill="auto"/>
            <w:noWrap/>
            <w:hideMark/>
          </w:tcPr>
          <w:p w14:paraId="2811D04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18.5</w:t>
            </w:r>
          </w:p>
        </w:tc>
        <w:tc>
          <w:tcPr>
            <w:tcW w:w="709" w:type="dxa"/>
            <w:shd w:val="clear" w:color="auto" w:fill="auto"/>
            <w:hideMark/>
          </w:tcPr>
          <w:p w14:paraId="4E70908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25.1</w:t>
            </w:r>
          </w:p>
        </w:tc>
        <w:tc>
          <w:tcPr>
            <w:tcW w:w="709" w:type="dxa"/>
            <w:shd w:val="clear" w:color="auto" w:fill="auto"/>
            <w:hideMark/>
          </w:tcPr>
          <w:p w14:paraId="4F658F9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22.3</w:t>
            </w:r>
          </w:p>
        </w:tc>
      </w:tr>
      <w:tr w:rsidR="00C269AB" w:rsidRPr="00DE26B4" w14:paraId="3CFC1E78" w14:textId="77777777" w:rsidTr="00573FA3">
        <w:trPr>
          <w:trHeight w:hRule="exact" w:val="284"/>
        </w:trPr>
        <w:tc>
          <w:tcPr>
            <w:tcW w:w="2438" w:type="dxa"/>
            <w:shd w:val="clear" w:color="auto" w:fill="auto"/>
            <w:noWrap/>
            <w:hideMark/>
          </w:tcPr>
          <w:p w14:paraId="3F5161FF"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4,000-5,000</w:t>
            </w:r>
          </w:p>
        </w:tc>
        <w:tc>
          <w:tcPr>
            <w:tcW w:w="676" w:type="dxa"/>
            <w:shd w:val="clear" w:color="auto" w:fill="auto"/>
            <w:noWrap/>
            <w:hideMark/>
          </w:tcPr>
          <w:p w14:paraId="3029579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9.6</w:t>
            </w:r>
          </w:p>
        </w:tc>
        <w:tc>
          <w:tcPr>
            <w:tcW w:w="709" w:type="dxa"/>
            <w:shd w:val="clear" w:color="auto" w:fill="auto"/>
            <w:noWrap/>
            <w:hideMark/>
          </w:tcPr>
          <w:p w14:paraId="3D12218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6.6</w:t>
            </w:r>
          </w:p>
        </w:tc>
        <w:tc>
          <w:tcPr>
            <w:tcW w:w="708" w:type="dxa"/>
            <w:shd w:val="clear" w:color="auto" w:fill="auto"/>
            <w:noWrap/>
            <w:hideMark/>
          </w:tcPr>
          <w:p w14:paraId="7B9D4AE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11.5</w:t>
            </w:r>
          </w:p>
        </w:tc>
        <w:tc>
          <w:tcPr>
            <w:tcW w:w="709" w:type="dxa"/>
            <w:shd w:val="clear" w:color="auto" w:fill="auto"/>
            <w:noWrap/>
            <w:hideMark/>
          </w:tcPr>
          <w:p w14:paraId="5C4F5A5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12.1</w:t>
            </w:r>
          </w:p>
        </w:tc>
        <w:tc>
          <w:tcPr>
            <w:tcW w:w="709" w:type="dxa"/>
            <w:shd w:val="clear" w:color="auto" w:fill="auto"/>
            <w:noWrap/>
            <w:hideMark/>
          </w:tcPr>
          <w:p w14:paraId="6B4A383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16.0</w:t>
            </w:r>
          </w:p>
        </w:tc>
        <w:tc>
          <w:tcPr>
            <w:tcW w:w="709" w:type="dxa"/>
            <w:shd w:val="clear" w:color="auto" w:fill="auto"/>
            <w:noWrap/>
            <w:hideMark/>
          </w:tcPr>
          <w:p w14:paraId="195A6F3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17.1</w:t>
            </w:r>
          </w:p>
        </w:tc>
        <w:tc>
          <w:tcPr>
            <w:tcW w:w="708" w:type="dxa"/>
            <w:shd w:val="clear" w:color="auto" w:fill="auto"/>
            <w:noWrap/>
            <w:hideMark/>
          </w:tcPr>
          <w:p w14:paraId="3D68780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7.6</w:t>
            </w:r>
          </w:p>
        </w:tc>
        <w:tc>
          <w:tcPr>
            <w:tcW w:w="709" w:type="dxa"/>
            <w:shd w:val="clear" w:color="auto" w:fill="auto"/>
            <w:noWrap/>
            <w:hideMark/>
          </w:tcPr>
          <w:p w14:paraId="6BD26EF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6.1</w:t>
            </w:r>
          </w:p>
        </w:tc>
        <w:tc>
          <w:tcPr>
            <w:tcW w:w="709" w:type="dxa"/>
            <w:shd w:val="clear" w:color="auto" w:fill="auto"/>
            <w:hideMark/>
          </w:tcPr>
          <w:p w14:paraId="02F8480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11.4</w:t>
            </w:r>
          </w:p>
        </w:tc>
        <w:tc>
          <w:tcPr>
            <w:tcW w:w="709" w:type="dxa"/>
            <w:shd w:val="clear" w:color="auto" w:fill="auto"/>
            <w:hideMark/>
          </w:tcPr>
          <w:p w14:paraId="09EF50D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9.9</w:t>
            </w:r>
          </w:p>
        </w:tc>
      </w:tr>
      <w:tr w:rsidR="00C269AB" w:rsidRPr="00DE26B4" w14:paraId="64FD2D65" w14:textId="77777777" w:rsidTr="00573FA3">
        <w:trPr>
          <w:trHeight w:hRule="exact" w:val="284"/>
        </w:trPr>
        <w:tc>
          <w:tcPr>
            <w:tcW w:w="2438" w:type="dxa"/>
            <w:shd w:val="clear" w:color="auto" w:fill="auto"/>
            <w:noWrap/>
            <w:hideMark/>
          </w:tcPr>
          <w:p w14:paraId="2F29C970"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&gt;5,000</w:t>
            </w:r>
          </w:p>
        </w:tc>
        <w:tc>
          <w:tcPr>
            <w:tcW w:w="676" w:type="dxa"/>
            <w:shd w:val="clear" w:color="auto" w:fill="auto"/>
            <w:noWrap/>
            <w:hideMark/>
          </w:tcPr>
          <w:p w14:paraId="71218EC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w:t>
            </w:r>
          </w:p>
        </w:tc>
        <w:tc>
          <w:tcPr>
            <w:tcW w:w="709" w:type="dxa"/>
            <w:shd w:val="clear" w:color="auto" w:fill="auto"/>
            <w:noWrap/>
            <w:hideMark/>
          </w:tcPr>
          <w:p w14:paraId="2F70226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2.6</w:t>
            </w:r>
          </w:p>
        </w:tc>
        <w:tc>
          <w:tcPr>
            <w:tcW w:w="708" w:type="dxa"/>
            <w:shd w:val="clear" w:color="auto" w:fill="auto"/>
            <w:noWrap/>
            <w:hideMark/>
          </w:tcPr>
          <w:p w14:paraId="7BE440F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10.9</w:t>
            </w:r>
          </w:p>
        </w:tc>
        <w:tc>
          <w:tcPr>
            <w:tcW w:w="709" w:type="dxa"/>
            <w:shd w:val="clear" w:color="auto" w:fill="auto"/>
            <w:noWrap/>
            <w:hideMark/>
          </w:tcPr>
          <w:p w14:paraId="7E9C965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5.3</w:t>
            </w:r>
          </w:p>
        </w:tc>
        <w:tc>
          <w:tcPr>
            <w:tcW w:w="709" w:type="dxa"/>
            <w:shd w:val="clear" w:color="auto" w:fill="auto"/>
            <w:noWrap/>
            <w:hideMark/>
          </w:tcPr>
          <w:p w14:paraId="583FC54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10.8</w:t>
            </w:r>
          </w:p>
        </w:tc>
        <w:tc>
          <w:tcPr>
            <w:tcW w:w="709" w:type="dxa"/>
            <w:shd w:val="clear" w:color="auto" w:fill="auto"/>
            <w:noWrap/>
            <w:hideMark/>
          </w:tcPr>
          <w:p w14:paraId="2180B1A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14.2</w:t>
            </w:r>
          </w:p>
        </w:tc>
        <w:tc>
          <w:tcPr>
            <w:tcW w:w="708" w:type="dxa"/>
            <w:shd w:val="clear" w:color="auto" w:fill="auto"/>
            <w:noWrap/>
            <w:hideMark/>
          </w:tcPr>
          <w:p w14:paraId="612D151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3.1</w:t>
            </w:r>
          </w:p>
        </w:tc>
        <w:tc>
          <w:tcPr>
            <w:tcW w:w="709" w:type="dxa"/>
            <w:shd w:val="clear" w:color="auto" w:fill="auto"/>
            <w:noWrap/>
            <w:hideMark/>
          </w:tcPr>
          <w:p w14:paraId="198FB62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w:t>
            </w:r>
          </w:p>
        </w:tc>
        <w:tc>
          <w:tcPr>
            <w:tcW w:w="709" w:type="dxa"/>
            <w:shd w:val="clear" w:color="auto" w:fill="auto"/>
            <w:noWrap/>
            <w:hideMark/>
          </w:tcPr>
          <w:p w14:paraId="394BCDF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7.3</w:t>
            </w:r>
          </w:p>
        </w:tc>
        <w:tc>
          <w:tcPr>
            <w:tcW w:w="709" w:type="dxa"/>
            <w:shd w:val="clear" w:color="auto" w:fill="auto"/>
            <w:noWrap/>
            <w:hideMark/>
          </w:tcPr>
          <w:p w14:paraId="2C2A11E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5.2</w:t>
            </w:r>
          </w:p>
        </w:tc>
      </w:tr>
      <w:tr w:rsidR="00C269AB" w:rsidRPr="00DE26B4" w14:paraId="580BA3CF" w14:textId="77777777" w:rsidTr="00573FA3">
        <w:trPr>
          <w:trHeight w:hRule="exact" w:val="284"/>
        </w:trPr>
        <w:tc>
          <w:tcPr>
            <w:tcW w:w="2438" w:type="dxa"/>
            <w:shd w:val="clear" w:color="auto" w:fill="auto"/>
            <w:noWrap/>
            <w:hideMark/>
          </w:tcPr>
          <w:p w14:paraId="5FC3662A"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6633375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596</w:t>
            </w:r>
          </w:p>
        </w:tc>
        <w:tc>
          <w:tcPr>
            <w:tcW w:w="709" w:type="dxa"/>
            <w:shd w:val="clear" w:color="auto" w:fill="auto"/>
            <w:noWrap/>
            <w:hideMark/>
          </w:tcPr>
          <w:p w14:paraId="55DFF06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813</w:t>
            </w:r>
          </w:p>
        </w:tc>
        <w:tc>
          <w:tcPr>
            <w:tcW w:w="708" w:type="dxa"/>
            <w:shd w:val="clear" w:color="auto" w:fill="auto"/>
            <w:noWrap/>
            <w:hideMark/>
          </w:tcPr>
          <w:p w14:paraId="0B15B44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643</w:t>
            </w:r>
          </w:p>
        </w:tc>
        <w:tc>
          <w:tcPr>
            <w:tcW w:w="709" w:type="dxa"/>
            <w:shd w:val="clear" w:color="auto" w:fill="auto"/>
            <w:noWrap/>
            <w:hideMark/>
          </w:tcPr>
          <w:p w14:paraId="5AB19EA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627</w:t>
            </w:r>
          </w:p>
        </w:tc>
        <w:tc>
          <w:tcPr>
            <w:tcW w:w="709" w:type="dxa"/>
            <w:shd w:val="clear" w:color="auto" w:fill="auto"/>
            <w:noWrap/>
            <w:hideMark/>
          </w:tcPr>
          <w:p w14:paraId="6B20092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586</w:t>
            </w:r>
          </w:p>
        </w:tc>
        <w:tc>
          <w:tcPr>
            <w:tcW w:w="709" w:type="dxa"/>
            <w:shd w:val="clear" w:color="auto" w:fill="auto"/>
            <w:noWrap/>
            <w:hideMark/>
          </w:tcPr>
          <w:p w14:paraId="470B84D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422</w:t>
            </w:r>
          </w:p>
        </w:tc>
        <w:tc>
          <w:tcPr>
            <w:tcW w:w="708" w:type="dxa"/>
            <w:shd w:val="clear" w:color="auto" w:fill="auto"/>
            <w:noWrap/>
            <w:hideMark/>
          </w:tcPr>
          <w:p w14:paraId="1FF31E9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615</w:t>
            </w:r>
          </w:p>
        </w:tc>
        <w:tc>
          <w:tcPr>
            <w:tcW w:w="709" w:type="dxa"/>
            <w:shd w:val="clear" w:color="auto" w:fill="auto"/>
            <w:noWrap/>
            <w:hideMark/>
          </w:tcPr>
          <w:p w14:paraId="4CE875F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621</w:t>
            </w:r>
          </w:p>
        </w:tc>
        <w:tc>
          <w:tcPr>
            <w:tcW w:w="709" w:type="dxa"/>
            <w:shd w:val="clear" w:color="auto" w:fill="auto"/>
            <w:hideMark/>
          </w:tcPr>
          <w:p w14:paraId="0D01938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2,440</w:t>
            </w:r>
          </w:p>
        </w:tc>
        <w:tc>
          <w:tcPr>
            <w:tcW w:w="709" w:type="dxa"/>
            <w:shd w:val="clear" w:color="auto" w:fill="auto"/>
            <w:hideMark/>
          </w:tcPr>
          <w:p w14:paraId="1084F73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2,483</w:t>
            </w:r>
          </w:p>
        </w:tc>
      </w:tr>
      <w:tr w:rsidR="00C269AB" w:rsidRPr="00DE26B4" w14:paraId="69378154" w14:textId="77777777" w:rsidTr="00573FA3">
        <w:trPr>
          <w:trHeight w:hRule="exact" w:val="284"/>
        </w:trPr>
        <w:tc>
          <w:tcPr>
            <w:tcW w:w="2438" w:type="dxa"/>
            <w:shd w:val="clear" w:color="auto" w:fill="auto"/>
            <w:noWrap/>
          </w:tcPr>
          <w:p w14:paraId="51981EF4"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Ortalama Gelir</w:t>
            </w:r>
          </w:p>
        </w:tc>
        <w:tc>
          <w:tcPr>
            <w:tcW w:w="676" w:type="dxa"/>
            <w:shd w:val="clear" w:color="auto" w:fill="auto"/>
            <w:noWrap/>
          </w:tcPr>
          <w:p w14:paraId="53E85FE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2,986</w:t>
            </w:r>
          </w:p>
        </w:tc>
        <w:tc>
          <w:tcPr>
            <w:tcW w:w="709" w:type="dxa"/>
            <w:shd w:val="clear" w:color="auto" w:fill="auto"/>
            <w:noWrap/>
          </w:tcPr>
          <w:p w14:paraId="14B475B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2,806</w:t>
            </w:r>
          </w:p>
        </w:tc>
        <w:tc>
          <w:tcPr>
            <w:tcW w:w="708" w:type="dxa"/>
            <w:shd w:val="clear" w:color="auto" w:fill="auto"/>
            <w:noWrap/>
          </w:tcPr>
          <w:p w14:paraId="6A14C1E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3,409</w:t>
            </w:r>
          </w:p>
        </w:tc>
        <w:tc>
          <w:tcPr>
            <w:tcW w:w="709" w:type="dxa"/>
            <w:shd w:val="clear" w:color="auto" w:fill="auto"/>
            <w:noWrap/>
          </w:tcPr>
          <w:p w14:paraId="39606FC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3,132</w:t>
            </w:r>
          </w:p>
        </w:tc>
        <w:tc>
          <w:tcPr>
            <w:tcW w:w="709" w:type="dxa"/>
            <w:shd w:val="clear" w:color="auto" w:fill="auto"/>
            <w:noWrap/>
          </w:tcPr>
          <w:p w14:paraId="43ACCE2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3,595</w:t>
            </w:r>
          </w:p>
        </w:tc>
        <w:tc>
          <w:tcPr>
            <w:tcW w:w="709" w:type="dxa"/>
            <w:shd w:val="clear" w:color="auto" w:fill="auto"/>
            <w:noWrap/>
          </w:tcPr>
          <w:p w14:paraId="576CA19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3,690</w:t>
            </w:r>
          </w:p>
        </w:tc>
        <w:tc>
          <w:tcPr>
            <w:tcW w:w="708" w:type="dxa"/>
            <w:shd w:val="clear" w:color="auto" w:fill="auto"/>
            <w:noWrap/>
          </w:tcPr>
          <w:p w14:paraId="7D80741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2,928</w:t>
            </w:r>
          </w:p>
        </w:tc>
        <w:tc>
          <w:tcPr>
            <w:tcW w:w="709" w:type="dxa"/>
            <w:shd w:val="clear" w:color="auto" w:fill="auto"/>
            <w:noWrap/>
          </w:tcPr>
          <w:p w14:paraId="43F1E2A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2,772</w:t>
            </w:r>
          </w:p>
        </w:tc>
        <w:tc>
          <w:tcPr>
            <w:tcW w:w="709" w:type="dxa"/>
            <w:shd w:val="clear" w:color="auto" w:fill="auto"/>
          </w:tcPr>
          <w:p w14:paraId="3191144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3,278</w:t>
            </w:r>
          </w:p>
        </w:tc>
        <w:tc>
          <w:tcPr>
            <w:tcW w:w="709" w:type="dxa"/>
            <w:shd w:val="clear" w:color="auto" w:fill="auto"/>
          </w:tcPr>
          <w:p w14:paraId="25C3F26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3,064</w:t>
            </w:r>
          </w:p>
        </w:tc>
      </w:tr>
      <w:tr w:rsidR="00C269AB" w:rsidRPr="00DE26B4" w14:paraId="185ED9E3" w14:textId="77777777" w:rsidTr="00573FA3">
        <w:trPr>
          <w:trHeight w:hRule="exact" w:val="284"/>
        </w:trPr>
        <w:tc>
          <w:tcPr>
            <w:tcW w:w="2438" w:type="dxa"/>
            <w:shd w:val="clear" w:color="auto" w:fill="auto"/>
            <w:noWrap/>
          </w:tcPr>
          <w:p w14:paraId="116975E5"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Medyan Gelir</w:t>
            </w:r>
          </w:p>
        </w:tc>
        <w:tc>
          <w:tcPr>
            <w:tcW w:w="676" w:type="dxa"/>
            <w:shd w:val="clear" w:color="auto" w:fill="auto"/>
            <w:noWrap/>
          </w:tcPr>
          <w:p w14:paraId="15DC87C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2,500</w:t>
            </w:r>
          </w:p>
        </w:tc>
        <w:tc>
          <w:tcPr>
            <w:tcW w:w="709" w:type="dxa"/>
            <w:shd w:val="clear" w:color="auto" w:fill="auto"/>
            <w:noWrap/>
          </w:tcPr>
          <w:p w14:paraId="48513F2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2,500</w:t>
            </w:r>
          </w:p>
        </w:tc>
        <w:tc>
          <w:tcPr>
            <w:tcW w:w="708" w:type="dxa"/>
            <w:shd w:val="clear" w:color="auto" w:fill="auto"/>
            <w:noWrap/>
          </w:tcPr>
          <w:p w14:paraId="6FF1541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9" w:type="dxa"/>
            <w:shd w:val="clear" w:color="auto" w:fill="auto"/>
            <w:noWrap/>
          </w:tcPr>
          <w:p w14:paraId="1833359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2,500</w:t>
            </w:r>
          </w:p>
        </w:tc>
        <w:tc>
          <w:tcPr>
            <w:tcW w:w="709" w:type="dxa"/>
            <w:shd w:val="clear" w:color="auto" w:fill="auto"/>
            <w:noWrap/>
          </w:tcPr>
          <w:p w14:paraId="7F9CCAA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9" w:type="dxa"/>
            <w:shd w:val="clear" w:color="auto" w:fill="auto"/>
            <w:noWrap/>
          </w:tcPr>
          <w:p w14:paraId="3D1699B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8" w:type="dxa"/>
            <w:shd w:val="clear" w:color="auto" w:fill="auto"/>
            <w:noWrap/>
          </w:tcPr>
          <w:p w14:paraId="27130A6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9" w:type="dxa"/>
            <w:shd w:val="clear" w:color="auto" w:fill="auto"/>
            <w:noWrap/>
          </w:tcPr>
          <w:p w14:paraId="2083930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2,500</w:t>
            </w:r>
          </w:p>
        </w:tc>
        <w:tc>
          <w:tcPr>
            <w:tcW w:w="709" w:type="dxa"/>
            <w:shd w:val="clear" w:color="auto" w:fill="auto"/>
          </w:tcPr>
          <w:p w14:paraId="72AC131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9" w:type="dxa"/>
            <w:shd w:val="clear" w:color="auto" w:fill="auto"/>
          </w:tcPr>
          <w:p w14:paraId="4E651EE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2,500</w:t>
            </w:r>
          </w:p>
        </w:tc>
      </w:tr>
      <w:tr w:rsidR="00C269AB" w:rsidRPr="00DE26B4" w14:paraId="7E48F85C" w14:textId="77777777" w:rsidTr="00573FA3">
        <w:trPr>
          <w:trHeight w:hRule="exact" w:val="284"/>
        </w:trPr>
        <w:tc>
          <w:tcPr>
            <w:tcW w:w="2438" w:type="dxa"/>
            <w:shd w:val="clear" w:color="auto" w:fill="auto"/>
            <w:noWrap/>
          </w:tcPr>
          <w:p w14:paraId="09D990C4"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tcPr>
          <w:p w14:paraId="7A9364A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504</w:t>
            </w:r>
          </w:p>
        </w:tc>
        <w:tc>
          <w:tcPr>
            <w:tcW w:w="709" w:type="dxa"/>
            <w:shd w:val="clear" w:color="auto" w:fill="auto"/>
            <w:noWrap/>
          </w:tcPr>
          <w:p w14:paraId="03883B8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701</w:t>
            </w:r>
          </w:p>
        </w:tc>
        <w:tc>
          <w:tcPr>
            <w:tcW w:w="708" w:type="dxa"/>
            <w:shd w:val="clear" w:color="auto" w:fill="auto"/>
            <w:noWrap/>
          </w:tcPr>
          <w:p w14:paraId="1C603EA7"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609</w:t>
            </w:r>
          </w:p>
        </w:tc>
        <w:tc>
          <w:tcPr>
            <w:tcW w:w="709" w:type="dxa"/>
            <w:shd w:val="clear" w:color="auto" w:fill="auto"/>
            <w:noWrap/>
          </w:tcPr>
          <w:p w14:paraId="33503E4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601</w:t>
            </w:r>
          </w:p>
        </w:tc>
        <w:tc>
          <w:tcPr>
            <w:tcW w:w="709" w:type="dxa"/>
            <w:shd w:val="clear" w:color="auto" w:fill="auto"/>
            <w:noWrap/>
          </w:tcPr>
          <w:p w14:paraId="2871C05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559</w:t>
            </w:r>
          </w:p>
        </w:tc>
        <w:tc>
          <w:tcPr>
            <w:tcW w:w="709" w:type="dxa"/>
            <w:shd w:val="clear" w:color="auto" w:fill="auto"/>
            <w:noWrap/>
          </w:tcPr>
          <w:p w14:paraId="2EECE3A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415</w:t>
            </w:r>
          </w:p>
        </w:tc>
        <w:tc>
          <w:tcPr>
            <w:tcW w:w="708" w:type="dxa"/>
            <w:shd w:val="clear" w:color="auto" w:fill="auto"/>
            <w:noWrap/>
          </w:tcPr>
          <w:p w14:paraId="50E68F4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461</w:t>
            </w:r>
          </w:p>
        </w:tc>
        <w:tc>
          <w:tcPr>
            <w:tcW w:w="709" w:type="dxa"/>
            <w:shd w:val="clear" w:color="auto" w:fill="auto"/>
            <w:noWrap/>
          </w:tcPr>
          <w:p w14:paraId="381287A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546</w:t>
            </w:r>
          </w:p>
        </w:tc>
        <w:tc>
          <w:tcPr>
            <w:tcW w:w="709" w:type="dxa"/>
            <w:shd w:val="clear" w:color="auto" w:fill="auto"/>
          </w:tcPr>
          <w:p w14:paraId="39EBFA9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2,153</w:t>
            </w:r>
          </w:p>
        </w:tc>
        <w:tc>
          <w:tcPr>
            <w:tcW w:w="709" w:type="dxa"/>
            <w:shd w:val="clear" w:color="auto" w:fill="auto"/>
          </w:tcPr>
          <w:p w14:paraId="2CF9980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2,270</w:t>
            </w:r>
          </w:p>
        </w:tc>
      </w:tr>
      <w:tr w:rsidR="00C269AB" w:rsidRPr="00DE26B4" w14:paraId="6D61D14D" w14:textId="77777777" w:rsidTr="00573FA3">
        <w:trPr>
          <w:trHeight w:hRule="exact" w:val="284"/>
        </w:trPr>
        <w:tc>
          <w:tcPr>
            <w:tcW w:w="2438" w:type="dxa"/>
            <w:shd w:val="clear" w:color="auto" w:fill="auto"/>
            <w:noWrap/>
            <w:hideMark/>
          </w:tcPr>
          <w:p w14:paraId="506CE2BF"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İstihdam Durumu</w:t>
            </w:r>
          </w:p>
        </w:tc>
        <w:tc>
          <w:tcPr>
            <w:tcW w:w="676" w:type="dxa"/>
            <w:shd w:val="clear" w:color="auto" w:fill="auto"/>
            <w:noWrap/>
            <w:hideMark/>
          </w:tcPr>
          <w:p w14:paraId="7C43A70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4A6AC79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8" w:type="dxa"/>
            <w:shd w:val="clear" w:color="auto" w:fill="auto"/>
            <w:noWrap/>
            <w:hideMark/>
          </w:tcPr>
          <w:p w14:paraId="7D782AB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060AE10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6A66C46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03893927"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8" w:type="dxa"/>
            <w:shd w:val="clear" w:color="auto" w:fill="auto"/>
            <w:noWrap/>
            <w:hideMark/>
          </w:tcPr>
          <w:p w14:paraId="4262343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4C79A11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hideMark/>
          </w:tcPr>
          <w:p w14:paraId="7125759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hideMark/>
          </w:tcPr>
          <w:p w14:paraId="451C652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r>
      <w:tr w:rsidR="00C269AB" w:rsidRPr="00DE26B4" w14:paraId="5478C0E8" w14:textId="77777777" w:rsidTr="00573FA3">
        <w:trPr>
          <w:trHeight w:hRule="exact" w:val="284"/>
        </w:trPr>
        <w:tc>
          <w:tcPr>
            <w:tcW w:w="2438" w:type="dxa"/>
            <w:shd w:val="clear" w:color="auto" w:fill="auto"/>
            <w:noWrap/>
            <w:hideMark/>
          </w:tcPr>
          <w:p w14:paraId="5CA75708"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İstihdamda</w:t>
            </w:r>
          </w:p>
        </w:tc>
        <w:tc>
          <w:tcPr>
            <w:tcW w:w="676" w:type="dxa"/>
            <w:shd w:val="clear" w:color="auto" w:fill="auto"/>
            <w:noWrap/>
            <w:hideMark/>
          </w:tcPr>
          <w:p w14:paraId="1AC2A2A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95.9</w:t>
            </w:r>
          </w:p>
        </w:tc>
        <w:tc>
          <w:tcPr>
            <w:tcW w:w="709" w:type="dxa"/>
            <w:shd w:val="clear" w:color="auto" w:fill="auto"/>
            <w:noWrap/>
            <w:hideMark/>
          </w:tcPr>
          <w:p w14:paraId="37E6A4D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94.5</w:t>
            </w:r>
          </w:p>
        </w:tc>
        <w:tc>
          <w:tcPr>
            <w:tcW w:w="708" w:type="dxa"/>
            <w:shd w:val="clear" w:color="auto" w:fill="auto"/>
            <w:noWrap/>
            <w:hideMark/>
          </w:tcPr>
          <w:p w14:paraId="264F244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96.9</w:t>
            </w:r>
          </w:p>
        </w:tc>
        <w:tc>
          <w:tcPr>
            <w:tcW w:w="709" w:type="dxa"/>
            <w:shd w:val="clear" w:color="auto" w:fill="auto"/>
            <w:noWrap/>
            <w:hideMark/>
          </w:tcPr>
          <w:p w14:paraId="452F6C8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97.9</w:t>
            </w:r>
          </w:p>
        </w:tc>
        <w:tc>
          <w:tcPr>
            <w:tcW w:w="709" w:type="dxa"/>
            <w:shd w:val="clear" w:color="auto" w:fill="auto"/>
            <w:noWrap/>
            <w:hideMark/>
          </w:tcPr>
          <w:p w14:paraId="4763E58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97.9</w:t>
            </w:r>
          </w:p>
        </w:tc>
        <w:tc>
          <w:tcPr>
            <w:tcW w:w="709" w:type="dxa"/>
            <w:shd w:val="clear" w:color="auto" w:fill="auto"/>
            <w:noWrap/>
            <w:hideMark/>
          </w:tcPr>
          <w:p w14:paraId="5E69BF3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97.8</w:t>
            </w:r>
          </w:p>
        </w:tc>
        <w:tc>
          <w:tcPr>
            <w:tcW w:w="708" w:type="dxa"/>
            <w:shd w:val="clear" w:color="auto" w:fill="auto"/>
            <w:noWrap/>
            <w:hideMark/>
          </w:tcPr>
          <w:p w14:paraId="19D88F6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92.4</w:t>
            </w:r>
          </w:p>
        </w:tc>
        <w:tc>
          <w:tcPr>
            <w:tcW w:w="709" w:type="dxa"/>
            <w:shd w:val="clear" w:color="auto" w:fill="auto"/>
            <w:noWrap/>
            <w:hideMark/>
          </w:tcPr>
          <w:p w14:paraId="2401F24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94.2</w:t>
            </w:r>
          </w:p>
        </w:tc>
        <w:tc>
          <w:tcPr>
            <w:tcW w:w="709" w:type="dxa"/>
            <w:shd w:val="clear" w:color="auto" w:fill="auto"/>
            <w:hideMark/>
          </w:tcPr>
          <w:p w14:paraId="79B9614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96.0</w:t>
            </w:r>
          </w:p>
        </w:tc>
        <w:tc>
          <w:tcPr>
            <w:tcW w:w="709" w:type="dxa"/>
            <w:shd w:val="clear" w:color="auto" w:fill="auto"/>
            <w:hideMark/>
          </w:tcPr>
          <w:p w14:paraId="57D6549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96.0</w:t>
            </w:r>
          </w:p>
        </w:tc>
      </w:tr>
      <w:tr w:rsidR="00C269AB" w:rsidRPr="00DE26B4" w14:paraId="58470F3B" w14:textId="77777777" w:rsidTr="00573FA3">
        <w:trPr>
          <w:trHeight w:hRule="exact" w:val="284"/>
        </w:trPr>
        <w:tc>
          <w:tcPr>
            <w:tcW w:w="2438" w:type="dxa"/>
            <w:shd w:val="clear" w:color="auto" w:fill="auto"/>
            <w:noWrap/>
            <w:hideMark/>
          </w:tcPr>
          <w:p w14:paraId="378D7520"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İşsiz</w:t>
            </w:r>
          </w:p>
        </w:tc>
        <w:tc>
          <w:tcPr>
            <w:tcW w:w="676" w:type="dxa"/>
            <w:shd w:val="clear" w:color="auto" w:fill="auto"/>
            <w:noWrap/>
            <w:hideMark/>
          </w:tcPr>
          <w:p w14:paraId="48D3153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4.1</w:t>
            </w:r>
          </w:p>
        </w:tc>
        <w:tc>
          <w:tcPr>
            <w:tcW w:w="709" w:type="dxa"/>
            <w:shd w:val="clear" w:color="auto" w:fill="auto"/>
            <w:noWrap/>
            <w:hideMark/>
          </w:tcPr>
          <w:p w14:paraId="64E252A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5.5</w:t>
            </w:r>
          </w:p>
        </w:tc>
        <w:tc>
          <w:tcPr>
            <w:tcW w:w="708" w:type="dxa"/>
            <w:shd w:val="clear" w:color="auto" w:fill="auto"/>
            <w:noWrap/>
            <w:hideMark/>
          </w:tcPr>
          <w:p w14:paraId="5989787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w:t>
            </w:r>
          </w:p>
        </w:tc>
        <w:tc>
          <w:tcPr>
            <w:tcW w:w="709" w:type="dxa"/>
            <w:shd w:val="clear" w:color="auto" w:fill="auto"/>
            <w:noWrap/>
            <w:hideMark/>
          </w:tcPr>
          <w:p w14:paraId="09DEE54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w:t>
            </w:r>
          </w:p>
        </w:tc>
        <w:tc>
          <w:tcPr>
            <w:tcW w:w="709" w:type="dxa"/>
            <w:shd w:val="clear" w:color="auto" w:fill="auto"/>
            <w:noWrap/>
            <w:hideMark/>
          </w:tcPr>
          <w:p w14:paraId="470F17F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w:t>
            </w:r>
          </w:p>
        </w:tc>
        <w:tc>
          <w:tcPr>
            <w:tcW w:w="709" w:type="dxa"/>
            <w:shd w:val="clear" w:color="auto" w:fill="auto"/>
            <w:noWrap/>
            <w:hideMark/>
          </w:tcPr>
          <w:p w14:paraId="2917D8B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2.2</w:t>
            </w:r>
          </w:p>
        </w:tc>
        <w:tc>
          <w:tcPr>
            <w:tcW w:w="708" w:type="dxa"/>
            <w:shd w:val="clear" w:color="auto" w:fill="auto"/>
            <w:noWrap/>
            <w:hideMark/>
          </w:tcPr>
          <w:p w14:paraId="12E0D65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7.6</w:t>
            </w:r>
          </w:p>
        </w:tc>
        <w:tc>
          <w:tcPr>
            <w:tcW w:w="709" w:type="dxa"/>
            <w:shd w:val="clear" w:color="auto" w:fill="auto"/>
            <w:noWrap/>
            <w:hideMark/>
          </w:tcPr>
          <w:p w14:paraId="568BB1D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5.8</w:t>
            </w:r>
          </w:p>
        </w:tc>
        <w:tc>
          <w:tcPr>
            <w:tcW w:w="709" w:type="dxa"/>
            <w:shd w:val="clear" w:color="auto" w:fill="auto"/>
            <w:noWrap/>
            <w:hideMark/>
          </w:tcPr>
          <w:p w14:paraId="4832E7C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w:t>
            </w:r>
          </w:p>
        </w:tc>
        <w:tc>
          <w:tcPr>
            <w:tcW w:w="709" w:type="dxa"/>
            <w:shd w:val="clear" w:color="auto" w:fill="auto"/>
            <w:noWrap/>
            <w:hideMark/>
          </w:tcPr>
          <w:p w14:paraId="63F20F6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w:t>
            </w:r>
          </w:p>
        </w:tc>
      </w:tr>
      <w:tr w:rsidR="00C269AB" w:rsidRPr="00DE26B4" w14:paraId="5BCCD2B9" w14:textId="77777777" w:rsidTr="00573FA3">
        <w:trPr>
          <w:trHeight w:hRule="exact" w:val="284"/>
        </w:trPr>
        <w:tc>
          <w:tcPr>
            <w:tcW w:w="2438" w:type="dxa"/>
            <w:shd w:val="clear" w:color="auto" w:fill="auto"/>
            <w:noWrap/>
            <w:hideMark/>
          </w:tcPr>
          <w:p w14:paraId="39203894"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2427600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468</w:t>
            </w:r>
          </w:p>
        </w:tc>
        <w:tc>
          <w:tcPr>
            <w:tcW w:w="709" w:type="dxa"/>
            <w:shd w:val="clear" w:color="auto" w:fill="auto"/>
            <w:noWrap/>
            <w:hideMark/>
          </w:tcPr>
          <w:p w14:paraId="159CCE3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670</w:t>
            </w:r>
          </w:p>
        </w:tc>
        <w:tc>
          <w:tcPr>
            <w:tcW w:w="708" w:type="dxa"/>
            <w:shd w:val="clear" w:color="auto" w:fill="auto"/>
            <w:noWrap/>
            <w:hideMark/>
          </w:tcPr>
          <w:p w14:paraId="3B9F87E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604</w:t>
            </w:r>
          </w:p>
        </w:tc>
        <w:tc>
          <w:tcPr>
            <w:tcW w:w="709" w:type="dxa"/>
            <w:shd w:val="clear" w:color="auto" w:fill="auto"/>
            <w:noWrap/>
            <w:hideMark/>
          </w:tcPr>
          <w:p w14:paraId="722E12D7"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583</w:t>
            </w:r>
          </w:p>
        </w:tc>
        <w:tc>
          <w:tcPr>
            <w:tcW w:w="709" w:type="dxa"/>
            <w:shd w:val="clear" w:color="auto" w:fill="auto"/>
            <w:noWrap/>
            <w:hideMark/>
          </w:tcPr>
          <w:p w14:paraId="6C95C57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564</w:t>
            </w:r>
          </w:p>
        </w:tc>
        <w:tc>
          <w:tcPr>
            <w:tcW w:w="709" w:type="dxa"/>
            <w:shd w:val="clear" w:color="auto" w:fill="auto"/>
            <w:noWrap/>
            <w:hideMark/>
          </w:tcPr>
          <w:p w14:paraId="48C4DD0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416</w:t>
            </w:r>
          </w:p>
        </w:tc>
        <w:tc>
          <w:tcPr>
            <w:tcW w:w="708" w:type="dxa"/>
            <w:shd w:val="clear" w:color="auto" w:fill="auto"/>
            <w:noWrap/>
            <w:hideMark/>
          </w:tcPr>
          <w:p w14:paraId="435FAF4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445</w:t>
            </w:r>
          </w:p>
        </w:tc>
        <w:tc>
          <w:tcPr>
            <w:tcW w:w="709" w:type="dxa"/>
            <w:shd w:val="clear" w:color="auto" w:fill="auto"/>
            <w:noWrap/>
            <w:hideMark/>
          </w:tcPr>
          <w:p w14:paraId="48D3316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536</w:t>
            </w:r>
          </w:p>
        </w:tc>
        <w:tc>
          <w:tcPr>
            <w:tcW w:w="709" w:type="dxa"/>
            <w:shd w:val="clear" w:color="auto" w:fill="auto"/>
            <w:hideMark/>
          </w:tcPr>
          <w:p w14:paraId="691BC9C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2,081</w:t>
            </w:r>
          </w:p>
        </w:tc>
        <w:tc>
          <w:tcPr>
            <w:tcW w:w="709" w:type="dxa"/>
            <w:shd w:val="clear" w:color="auto" w:fill="auto"/>
            <w:hideMark/>
          </w:tcPr>
          <w:p w14:paraId="6A18FDC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2,205</w:t>
            </w:r>
          </w:p>
        </w:tc>
      </w:tr>
      <w:tr w:rsidR="00C269AB" w:rsidRPr="00DE26B4" w14:paraId="2CFFBBE9" w14:textId="77777777" w:rsidTr="00573FA3">
        <w:trPr>
          <w:gridAfter w:val="1"/>
          <w:wAfter w:w="709" w:type="dxa"/>
          <w:trHeight w:hRule="exact" w:val="284"/>
        </w:trPr>
        <w:tc>
          <w:tcPr>
            <w:tcW w:w="2438" w:type="dxa"/>
            <w:shd w:val="clear" w:color="auto" w:fill="auto"/>
            <w:noWrap/>
            <w:hideMark/>
          </w:tcPr>
          <w:p w14:paraId="5BBCE0B7"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İşgücü Durumu</w:t>
            </w:r>
          </w:p>
        </w:tc>
        <w:tc>
          <w:tcPr>
            <w:tcW w:w="676" w:type="dxa"/>
            <w:shd w:val="clear" w:color="auto" w:fill="auto"/>
            <w:noWrap/>
            <w:hideMark/>
          </w:tcPr>
          <w:p w14:paraId="7805C0B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0FBE3BF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8" w:type="dxa"/>
            <w:shd w:val="clear" w:color="auto" w:fill="auto"/>
            <w:noWrap/>
            <w:hideMark/>
          </w:tcPr>
          <w:p w14:paraId="100E46E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0EC3925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7FD10B4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11ABC66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8" w:type="dxa"/>
            <w:shd w:val="clear" w:color="auto" w:fill="auto"/>
            <w:noWrap/>
            <w:hideMark/>
          </w:tcPr>
          <w:p w14:paraId="05E6CB5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hideMark/>
          </w:tcPr>
          <w:p w14:paraId="02146AE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hideMark/>
          </w:tcPr>
          <w:p w14:paraId="6455072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r>
      <w:tr w:rsidR="00C269AB" w:rsidRPr="00DE26B4" w14:paraId="29A154B3" w14:textId="77777777" w:rsidTr="00573FA3">
        <w:trPr>
          <w:trHeight w:hRule="exact" w:val="284"/>
        </w:trPr>
        <w:tc>
          <w:tcPr>
            <w:tcW w:w="2438" w:type="dxa"/>
            <w:shd w:val="clear" w:color="auto" w:fill="auto"/>
            <w:noWrap/>
            <w:hideMark/>
          </w:tcPr>
          <w:p w14:paraId="69D89D3A"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İşgücüne Katılım Oranı</w:t>
            </w:r>
          </w:p>
        </w:tc>
        <w:tc>
          <w:tcPr>
            <w:tcW w:w="676" w:type="dxa"/>
            <w:shd w:val="clear" w:color="auto" w:fill="auto"/>
            <w:noWrap/>
            <w:hideMark/>
          </w:tcPr>
          <w:p w14:paraId="3614B42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78.5</w:t>
            </w:r>
          </w:p>
        </w:tc>
        <w:tc>
          <w:tcPr>
            <w:tcW w:w="709" w:type="dxa"/>
            <w:shd w:val="clear" w:color="auto" w:fill="auto"/>
            <w:noWrap/>
            <w:hideMark/>
          </w:tcPr>
          <w:p w14:paraId="534F2BB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82.4</w:t>
            </w:r>
          </w:p>
        </w:tc>
        <w:tc>
          <w:tcPr>
            <w:tcW w:w="708" w:type="dxa"/>
            <w:shd w:val="clear" w:color="auto" w:fill="auto"/>
            <w:noWrap/>
            <w:hideMark/>
          </w:tcPr>
          <w:p w14:paraId="1F4C90C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93.9</w:t>
            </w:r>
          </w:p>
        </w:tc>
        <w:tc>
          <w:tcPr>
            <w:tcW w:w="709" w:type="dxa"/>
            <w:shd w:val="clear" w:color="auto" w:fill="auto"/>
            <w:noWrap/>
            <w:hideMark/>
          </w:tcPr>
          <w:p w14:paraId="575BDE5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93.0</w:t>
            </w:r>
          </w:p>
        </w:tc>
        <w:tc>
          <w:tcPr>
            <w:tcW w:w="709" w:type="dxa"/>
            <w:shd w:val="clear" w:color="auto" w:fill="auto"/>
            <w:noWrap/>
            <w:hideMark/>
          </w:tcPr>
          <w:p w14:paraId="7A6D8F9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96.3</w:t>
            </w:r>
          </w:p>
        </w:tc>
        <w:tc>
          <w:tcPr>
            <w:tcW w:w="709" w:type="dxa"/>
            <w:shd w:val="clear" w:color="auto" w:fill="auto"/>
            <w:noWrap/>
            <w:hideMark/>
          </w:tcPr>
          <w:p w14:paraId="582A617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98.6</w:t>
            </w:r>
          </w:p>
        </w:tc>
        <w:tc>
          <w:tcPr>
            <w:tcW w:w="708" w:type="dxa"/>
            <w:shd w:val="clear" w:color="auto" w:fill="auto"/>
            <w:noWrap/>
            <w:hideMark/>
          </w:tcPr>
          <w:p w14:paraId="6CEA8C6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72.4</w:t>
            </w:r>
          </w:p>
        </w:tc>
        <w:tc>
          <w:tcPr>
            <w:tcW w:w="709" w:type="dxa"/>
            <w:shd w:val="clear" w:color="auto" w:fill="auto"/>
            <w:noWrap/>
            <w:hideMark/>
          </w:tcPr>
          <w:p w14:paraId="7D19AB7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86.3</w:t>
            </w:r>
          </w:p>
        </w:tc>
        <w:tc>
          <w:tcPr>
            <w:tcW w:w="709" w:type="dxa"/>
            <w:shd w:val="clear" w:color="auto" w:fill="auto"/>
            <w:hideMark/>
          </w:tcPr>
          <w:p w14:paraId="5CD35F2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85.3</w:t>
            </w:r>
          </w:p>
        </w:tc>
        <w:tc>
          <w:tcPr>
            <w:tcW w:w="709" w:type="dxa"/>
            <w:shd w:val="clear" w:color="auto" w:fill="auto"/>
            <w:hideMark/>
          </w:tcPr>
          <w:p w14:paraId="33F719B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88.8</w:t>
            </w:r>
          </w:p>
        </w:tc>
      </w:tr>
      <w:tr w:rsidR="00C269AB" w:rsidRPr="00DE26B4" w14:paraId="639EB134" w14:textId="77777777" w:rsidTr="00573FA3">
        <w:trPr>
          <w:trHeight w:hRule="exact" w:val="284"/>
        </w:trPr>
        <w:tc>
          <w:tcPr>
            <w:tcW w:w="2438" w:type="dxa"/>
            <w:shd w:val="clear" w:color="auto" w:fill="auto"/>
            <w:noWrap/>
            <w:hideMark/>
          </w:tcPr>
          <w:p w14:paraId="2D3B0FC0"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proofErr w:type="spellStart"/>
            <w:r>
              <w:rPr>
                <w:rFonts w:ascii="Times New Roman" w:eastAsia="Times New Roman" w:hAnsi="Times New Roman" w:cs="Times New Roman"/>
                <w:color w:val="000000"/>
                <w:sz w:val="20"/>
                <w:szCs w:val="20"/>
                <w:lang w:val="tr-TR" w:eastAsia="tr-TR"/>
              </w:rPr>
              <w:t>İnaktiflik</w:t>
            </w:r>
            <w:proofErr w:type="spellEnd"/>
            <w:r>
              <w:rPr>
                <w:rFonts w:ascii="Times New Roman" w:eastAsia="Times New Roman" w:hAnsi="Times New Roman" w:cs="Times New Roman"/>
                <w:color w:val="000000"/>
                <w:sz w:val="20"/>
                <w:szCs w:val="20"/>
                <w:lang w:val="tr-TR" w:eastAsia="tr-TR"/>
              </w:rPr>
              <w:t xml:space="preserve"> Oranı</w:t>
            </w:r>
          </w:p>
        </w:tc>
        <w:tc>
          <w:tcPr>
            <w:tcW w:w="676" w:type="dxa"/>
            <w:shd w:val="clear" w:color="auto" w:fill="auto"/>
            <w:noWrap/>
            <w:hideMark/>
          </w:tcPr>
          <w:p w14:paraId="4DD7FF7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21.5</w:t>
            </w:r>
          </w:p>
        </w:tc>
        <w:tc>
          <w:tcPr>
            <w:tcW w:w="709" w:type="dxa"/>
            <w:shd w:val="clear" w:color="auto" w:fill="auto"/>
            <w:noWrap/>
            <w:hideMark/>
          </w:tcPr>
          <w:p w14:paraId="7270FD8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17.6</w:t>
            </w:r>
          </w:p>
        </w:tc>
        <w:tc>
          <w:tcPr>
            <w:tcW w:w="708" w:type="dxa"/>
            <w:shd w:val="clear" w:color="auto" w:fill="auto"/>
            <w:noWrap/>
            <w:hideMark/>
          </w:tcPr>
          <w:p w14:paraId="73BA264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6.1</w:t>
            </w:r>
          </w:p>
        </w:tc>
        <w:tc>
          <w:tcPr>
            <w:tcW w:w="709" w:type="dxa"/>
            <w:shd w:val="clear" w:color="auto" w:fill="auto"/>
            <w:noWrap/>
            <w:hideMark/>
          </w:tcPr>
          <w:p w14:paraId="475CACF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7.0</w:t>
            </w:r>
          </w:p>
        </w:tc>
        <w:tc>
          <w:tcPr>
            <w:tcW w:w="709" w:type="dxa"/>
            <w:shd w:val="clear" w:color="auto" w:fill="auto"/>
            <w:noWrap/>
            <w:hideMark/>
          </w:tcPr>
          <w:p w14:paraId="496575B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3.8</w:t>
            </w:r>
          </w:p>
        </w:tc>
        <w:tc>
          <w:tcPr>
            <w:tcW w:w="709" w:type="dxa"/>
            <w:shd w:val="clear" w:color="auto" w:fill="auto"/>
            <w:noWrap/>
            <w:hideMark/>
          </w:tcPr>
          <w:p w14:paraId="54611D4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w:t>
            </w:r>
          </w:p>
        </w:tc>
        <w:tc>
          <w:tcPr>
            <w:tcW w:w="708" w:type="dxa"/>
            <w:shd w:val="clear" w:color="auto" w:fill="auto"/>
            <w:noWrap/>
            <w:hideMark/>
          </w:tcPr>
          <w:p w14:paraId="2CAE2BE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27.6</w:t>
            </w:r>
          </w:p>
        </w:tc>
        <w:tc>
          <w:tcPr>
            <w:tcW w:w="709" w:type="dxa"/>
            <w:shd w:val="clear" w:color="auto" w:fill="auto"/>
            <w:noWrap/>
            <w:hideMark/>
          </w:tcPr>
          <w:p w14:paraId="30D70C5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13.7</w:t>
            </w:r>
          </w:p>
        </w:tc>
        <w:tc>
          <w:tcPr>
            <w:tcW w:w="709" w:type="dxa"/>
            <w:shd w:val="clear" w:color="auto" w:fill="auto"/>
            <w:noWrap/>
            <w:hideMark/>
          </w:tcPr>
          <w:p w14:paraId="4501542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14.7</w:t>
            </w:r>
          </w:p>
        </w:tc>
        <w:tc>
          <w:tcPr>
            <w:tcW w:w="709" w:type="dxa"/>
            <w:shd w:val="clear" w:color="auto" w:fill="auto"/>
            <w:noWrap/>
            <w:hideMark/>
          </w:tcPr>
          <w:p w14:paraId="5F05266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11.2</w:t>
            </w:r>
          </w:p>
        </w:tc>
      </w:tr>
      <w:tr w:rsidR="00C269AB" w:rsidRPr="00DE26B4" w14:paraId="2E9FA942" w14:textId="77777777" w:rsidTr="00573FA3">
        <w:trPr>
          <w:trHeight w:hRule="exact" w:val="284"/>
        </w:trPr>
        <w:tc>
          <w:tcPr>
            <w:tcW w:w="2438" w:type="dxa"/>
            <w:shd w:val="clear" w:color="auto" w:fill="auto"/>
            <w:noWrap/>
            <w:hideMark/>
          </w:tcPr>
          <w:p w14:paraId="5A0100CA"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73882A9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596</w:t>
            </w:r>
          </w:p>
        </w:tc>
        <w:tc>
          <w:tcPr>
            <w:tcW w:w="709" w:type="dxa"/>
            <w:shd w:val="clear" w:color="auto" w:fill="auto"/>
            <w:noWrap/>
            <w:hideMark/>
          </w:tcPr>
          <w:p w14:paraId="49D78BB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813</w:t>
            </w:r>
          </w:p>
        </w:tc>
        <w:tc>
          <w:tcPr>
            <w:tcW w:w="708" w:type="dxa"/>
            <w:shd w:val="clear" w:color="auto" w:fill="auto"/>
            <w:noWrap/>
            <w:hideMark/>
          </w:tcPr>
          <w:p w14:paraId="6D18052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643</w:t>
            </w:r>
          </w:p>
        </w:tc>
        <w:tc>
          <w:tcPr>
            <w:tcW w:w="709" w:type="dxa"/>
            <w:shd w:val="clear" w:color="auto" w:fill="auto"/>
            <w:noWrap/>
            <w:hideMark/>
          </w:tcPr>
          <w:p w14:paraId="4D8ABE4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627</w:t>
            </w:r>
          </w:p>
        </w:tc>
        <w:tc>
          <w:tcPr>
            <w:tcW w:w="709" w:type="dxa"/>
            <w:shd w:val="clear" w:color="auto" w:fill="auto"/>
            <w:noWrap/>
            <w:hideMark/>
          </w:tcPr>
          <w:p w14:paraId="5EB26F4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586</w:t>
            </w:r>
          </w:p>
        </w:tc>
        <w:tc>
          <w:tcPr>
            <w:tcW w:w="709" w:type="dxa"/>
            <w:shd w:val="clear" w:color="auto" w:fill="auto"/>
            <w:noWrap/>
            <w:hideMark/>
          </w:tcPr>
          <w:p w14:paraId="7E62D2B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422</w:t>
            </w:r>
          </w:p>
        </w:tc>
        <w:tc>
          <w:tcPr>
            <w:tcW w:w="708" w:type="dxa"/>
            <w:shd w:val="clear" w:color="auto" w:fill="auto"/>
            <w:noWrap/>
            <w:hideMark/>
          </w:tcPr>
          <w:p w14:paraId="3039FEC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615</w:t>
            </w:r>
          </w:p>
        </w:tc>
        <w:tc>
          <w:tcPr>
            <w:tcW w:w="709" w:type="dxa"/>
            <w:shd w:val="clear" w:color="auto" w:fill="auto"/>
            <w:noWrap/>
            <w:hideMark/>
          </w:tcPr>
          <w:p w14:paraId="3BF126B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621</w:t>
            </w:r>
          </w:p>
        </w:tc>
        <w:tc>
          <w:tcPr>
            <w:tcW w:w="709" w:type="dxa"/>
            <w:shd w:val="clear" w:color="auto" w:fill="auto"/>
            <w:hideMark/>
          </w:tcPr>
          <w:p w14:paraId="2D65FF7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2,440</w:t>
            </w:r>
          </w:p>
        </w:tc>
        <w:tc>
          <w:tcPr>
            <w:tcW w:w="709" w:type="dxa"/>
            <w:shd w:val="clear" w:color="auto" w:fill="auto"/>
            <w:hideMark/>
          </w:tcPr>
          <w:p w14:paraId="3D061D5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2,483</w:t>
            </w:r>
          </w:p>
        </w:tc>
      </w:tr>
      <w:tr w:rsidR="00C269AB" w:rsidRPr="00DE26B4" w14:paraId="2B5CE9BD" w14:textId="77777777" w:rsidTr="00573FA3">
        <w:trPr>
          <w:trHeight w:hRule="exact" w:val="284"/>
        </w:trPr>
        <w:tc>
          <w:tcPr>
            <w:tcW w:w="2438" w:type="dxa"/>
            <w:shd w:val="clear" w:color="auto" w:fill="auto"/>
            <w:noWrap/>
            <w:hideMark/>
          </w:tcPr>
          <w:p w14:paraId="3E2D13FB"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proofErr w:type="spellStart"/>
            <w:r>
              <w:rPr>
                <w:rFonts w:ascii="Times New Roman" w:eastAsia="Times New Roman" w:hAnsi="Times New Roman" w:cs="Times New Roman"/>
                <w:b/>
                <w:bCs/>
                <w:color w:val="000000"/>
                <w:sz w:val="20"/>
                <w:szCs w:val="20"/>
                <w:lang w:val="tr-TR" w:eastAsia="tr-TR"/>
              </w:rPr>
              <w:t>Hanehalkı</w:t>
            </w:r>
            <w:proofErr w:type="spellEnd"/>
            <w:r>
              <w:rPr>
                <w:rFonts w:ascii="Times New Roman" w:eastAsia="Times New Roman" w:hAnsi="Times New Roman" w:cs="Times New Roman"/>
                <w:b/>
                <w:bCs/>
                <w:color w:val="000000"/>
                <w:sz w:val="20"/>
                <w:szCs w:val="20"/>
                <w:lang w:val="tr-TR" w:eastAsia="tr-TR"/>
              </w:rPr>
              <w:t xml:space="preserve"> Geliri</w:t>
            </w:r>
          </w:p>
        </w:tc>
        <w:tc>
          <w:tcPr>
            <w:tcW w:w="676" w:type="dxa"/>
            <w:shd w:val="clear" w:color="auto" w:fill="auto"/>
            <w:noWrap/>
            <w:hideMark/>
          </w:tcPr>
          <w:p w14:paraId="6264573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3E72499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417F298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46693F4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4EACED0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5B0DA01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8" w:type="dxa"/>
            <w:shd w:val="clear" w:color="auto" w:fill="auto"/>
            <w:noWrap/>
            <w:hideMark/>
          </w:tcPr>
          <w:p w14:paraId="34C2C8C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noWrap/>
            <w:hideMark/>
          </w:tcPr>
          <w:p w14:paraId="2F9D45E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3F8F469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c>
          <w:tcPr>
            <w:tcW w:w="709" w:type="dxa"/>
            <w:shd w:val="clear" w:color="auto" w:fill="auto"/>
            <w:hideMark/>
          </w:tcPr>
          <w:p w14:paraId="76941E5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w:t>
            </w:r>
          </w:p>
        </w:tc>
      </w:tr>
      <w:tr w:rsidR="00C269AB" w:rsidRPr="00DE26B4" w14:paraId="3C1D1F1E" w14:textId="77777777" w:rsidTr="00573FA3">
        <w:trPr>
          <w:trHeight w:hRule="exact" w:val="284"/>
        </w:trPr>
        <w:tc>
          <w:tcPr>
            <w:tcW w:w="2438" w:type="dxa"/>
            <w:shd w:val="clear" w:color="auto" w:fill="auto"/>
            <w:noWrap/>
            <w:hideMark/>
          </w:tcPr>
          <w:p w14:paraId="267FD480"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Gelir Beyan Etmeyenler</w:t>
            </w:r>
          </w:p>
        </w:tc>
        <w:tc>
          <w:tcPr>
            <w:tcW w:w="676" w:type="dxa"/>
            <w:shd w:val="clear" w:color="auto" w:fill="auto"/>
            <w:noWrap/>
            <w:hideMark/>
          </w:tcPr>
          <w:p w14:paraId="1107E80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0.5</w:t>
            </w:r>
          </w:p>
        </w:tc>
        <w:tc>
          <w:tcPr>
            <w:tcW w:w="709" w:type="dxa"/>
            <w:shd w:val="clear" w:color="auto" w:fill="auto"/>
            <w:noWrap/>
            <w:hideMark/>
          </w:tcPr>
          <w:p w14:paraId="775C15F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0.4</w:t>
            </w:r>
          </w:p>
        </w:tc>
        <w:tc>
          <w:tcPr>
            <w:tcW w:w="708" w:type="dxa"/>
            <w:shd w:val="clear" w:color="auto" w:fill="auto"/>
            <w:noWrap/>
            <w:hideMark/>
          </w:tcPr>
          <w:p w14:paraId="22C4DB3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0.6</w:t>
            </w:r>
          </w:p>
        </w:tc>
        <w:tc>
          <w:tcPr>
            <w:tcW w:w="709" w:type="dxa"/>
            <w:shd w:val="clear" w:color="auto" w:fill="auto"/>
            <w:noWrap/>
            <w:hideMark/>
          </w:tcPr>
          <w:p w14:paraId="751A7EF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0.6</w:t>
            </w:r>
          </w:p>
        </w:tc>
        <w:tc>
          <w:tcPr>
            <w:tcW w:w="709" w:type="dxa"/>
            <w:shd w:val="clear" w:color="auto" w:fill="auto"/>
            <w:noWrap/>
            <w:hideMark/>
          </w:tcPr>
          <w:p w14:paraId="14855CC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w:t>
            </w:r>
          </w:p>
        </w:tc>
        <w:tc>
          <w:tcPr>
            <w:tcW w:w="709" w:type="dxa"/>
            <w:shd w:val="clear" w:color="auto" w:fill="auto"/>
            <w:noWrap/>
            <w:hideMark/>
          </w:tcPr>
          <w:p w14:paraId="5B44841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0.7</w:t>
            </w:r>
          </w:p>
        </w:tc>
        <w:tc>
          <w:tcPr>
            <w:tcW w:w="708" w:type="dxa"/>
            <w:shd w:val="clear" w:color="auto" w:fill="auto"/>
            <w:noWrap/>
            <w:hideMark/>
          </w:tcPr>
          <w:p w14:paraId="6E8BA19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0.5</w:t>
            </w:r>
          </w:p>
        </w:tc>
        <w:tc>
          <w:tcPr>
            <w:tcW w:w="709" w:type="dxa"/>
            <w:shd w:val="clear" w:color="auto" w:fill="auto"/>
            <w:noWrap/>
            <w:hideMark/>
          </w:tcPr>
          <w:p w14:paraId="7DC2419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0.5</w:t>
            </w:r>
          </w:p>
        </w:tc>
        <w:tc>
          <w:tcPr>
            <w:tcW w:w="709" w:type="dxa"/>
            <w:shd w:val="clear" w:color="auto" w:fill="auto"/>
            <w:hideMark/>
          </w:tcPr>
          <w:p w14:paraId="205C33A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0.8</w:t>
            </w:r>
          </w:p>
        </w:tc>
        <w:tc>
          <w:tcPr>
            <w:tcW w:w="709" w:type="dxa"/>
            <w:shd w:val="clear" w:color="auto" w:fill="auto"/>
            <w:hideMark/>
          </w:tcPr>
          <w:p w14:paraId="0C372F4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0.5</w:t>
            </w:r>
          </w:p>
        </w:tc>
      </w:tr>
      <w:tr w:rsidR="00C269AB" w:rsidRPr="00DE26B4" w14:paraId="30BAD04E" w14:textId="77777777" w:rsidTr="00573FA3">
        <w:trPr>
          <w:trHeight w:hRule="exact" w:val="284"/>
        </w:trPr>
        <w:tc>
          <w:tcPr>
            <w:tcW w:w="2438" w:type="dxa"/>
            <w:shd w:val="clear" w:color="auto" w:fill="auto"/>
            <w:noWrap/>
            <w:hideMark/>
          </w:tcPr>
          <w:p w14:paraId="443F8C74"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&lt;2,000</w:t>
            </w:r>
          </w:p>
        </w:tc>
        <w:tc>
          <w:tcPr>
            <w:tcW w:w="676" w:type="dxa"/>
            <w:shd w:val="clear" w:color="auto" w:fill="auto"/>
            <w:noWrap/>
            <w:hideMark/>
          </w:tcPr>
          <w:p w14:paraId="54FC0DB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w:t>
            </w:r>
          </w:p>
        </w:tc>
        <w:tc>
          <w:tcPr>
            <w:tcW w:w="709" w:type="dxa"/>
            <w:shd w:val="clear" w:color="auto" w:fill="auto"/>
            <w:noWrap/>
            <w:hideMark/>
          </w:tcPr>
          <w:p w14:paraId="64A6FB9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4.8</w:t>
            </w:r>
          </w:p>
        </w:tc>
        <w:tc>
          <w:tcPr>
            <w:tcW w:w="708" w:type="dxa"/>
            <w:shd w:val="clear" w:color="auto" w:fill="auto"/>
            <w:noWrap/>
            <w:hideMark/>
          </w:tcPr>
          <w:p w14:paraId="750E04E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w:t>
            </w:r>
          </w:p>
        </w:tc>
        <w:tc>
          <w:tcPr>
            <w:tcW w:w="709" w:type="dxa"/>
            <w:shd w:val="clear" w:color="auto" w:fill="auto"/>
            <w:noWrap/>
            <w:hideMark/>
          </w:tcPr>
          <w:p w14:paraId="35DFDFB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2.7</w:t>
            </w:r>
          </w:p>
        </w:tc>
        <w:tc>
          <w:tcPr>
            <w:tcW w:w="709" w:type="dxa"/>
            <w:shd w:val="clear" w:color="auto" w:fill="auto"/>
            <w:noWrap/>
            <w:hideMark/>
          </w:tcPr>
          <w:p w14:paraId="68969E2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w:t>
            </w:r>
          </w:p>
        </w:tc>
        <w:tc>
          <w:tcPr>
            <w:tcW w:w="709" w:type="dxa"/>
            <w:shd w:val="clear" w:color="auto" w:fill="auto"/>
            <w:noWrap/>
            <w:hideMark/>
          </w:tcPr>
          <w:p w14:paraId="753D8E1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3.1</w:t>
            </w:r>
          </w:p>
        </w:tc>
        <w:tc>
          <w:tcPr>
            <w:tcW w:w="708" w:type="dxa"/>
            <w:shd w:val="clear" w:color="auto" w:fill="auto"/>
            <w:noWrap/>
            <w:hideMark/>
          </w:tcPr>
          <w:p w14:paraId="557FE47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w:t>
            </w:r>
          </w:p>
        </w:tc>
        <w:tc>
          <w:tcPr>
            <w:tcW w:w="709" w:type="dxa"/>
            <w:shd w:val="clear" w:color="auto" w:fill="auto"/>
            <w:noWrap/>
            <w:hideMark/>
          </w:tcPr>
          <w:p w14:paraId="266D5FC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5.5</w:t>
            </w:r>
          </w:p>
        </w:tc>
        <w:tc>
          <w:tcPr>
            <w:tcW w:w="709" w:type="dxa"/>
            <w:shd w:val="clear" w:color="auto" w:fill="auto"/>
            <w:noWrap/>
            <w:hideMark/>
          </w:tcPr>
          <w:p w14:paraId="4D015E3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2.9</w:t>
            </w:r>
          </w:p>
        </w:tc>
        <w:tc>
          <w:tcPr>
            <w:tcW w:w="709" w:type="dxa"/>
            <w:shd w:val="clear" w:color="auto" w:fill="auto"/>
            <w:noWrap/>
            <w:hideMark/>
          </w:tcPr>
          <w:p w14:paraId="488851E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w:t>
            </w:r>
          </w:p>
        </w:tc>
      </w:tr>
      <w:tr w:rsidR="00C269AB" w:rsidRPr="00DE26B4" w14:paraId="3796F97F" w14:textId="77777777" w:rsidTr="00573FA3">
        <w:trPr>
          <w:trHeight w:hRule="exact" w:val="284"/>
        </w:trPr>
        <w:tc>
          <w:tcPr>
            <w:tcW w:w="2438" w:type="dxa"/>
            <w:shd w:val="clear" w:color="auto" w:fill="auto"/>
            <w:noWrap/>
            <w:hideMark/>
          </w:tcPr>
          <w:p w14:paraId="09D5FB75"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2,000-3,000</w:t>
            </w:r>
          </w:p>
        </w:tc>
        <w:tc>
          <w:tcPr>
            <w:tcW w:w="676" w:type="dxa"/>
            <w:shd w:val="clear" w:color="auto" w:fill="auto"/>
            <w:noWrap/>
            <w:hideMark/>
          </w:tcPr>
          <w:p w14:paraId="711C770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25.2</w:t>
            </w:r>
          </w:p>
        </w:tc>
        <w:tc>
          <w:tcPr>
            <w:tcW w:w="709" w:type="dxa"/>
            <w:shd w:val="clear" w:color="auto" w:fill="auto"/>
            <w:noWrap/>
            <w:hideMark/>
          </w:tcPr>
          <w:p w14:paraId="6C0FBC0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34</w:t>
            </w:r>
          </w:p>
        </w:tc>
        <w:tc>
          <w:tcPr>
            <w:tcW w:w="708" w:type="dxa"/>
            <w:shd w:val="clear" w:color="auto" w:fill="auto"/>
            <w:noWrap/>
            <w:hideMark/>
          </w:tcPr>
          <w:p w14:paraId="32AD736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17.9</w:t>
            </w:r>
          </w:p>
        </w:tc>
        <w:tc>
          <w:tcPr>
            <w:tcW w:w="709" w:type="dxa"/>
            <w:shd w:val="clear" w:color="auto" w:fill="auto"/>
            <w:noWrap/>
            <w:hideMark/>
          </w:tcPr>
          <w:p w14:paraId="4331BB1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21.5</w:t>
            </w:r>
          </w:p>
        </w:tc>
        <w:tc>
          <w:tcPr>
            <w:tcW w:w="709" w:type="dxa"/>
            <w:shd w:val="clear" w:color="auto" w:fill="auto"/>
            <w:noWrap/>
            <w:hideMark/>
          </w:tcPr>
          <w:p w14:paraId="65E35EC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13.8</w:t>
            </w:r>
          </w:p>
        </w:tc>
        <w:tc>
          <w:tcPr>
            <w:tcW w:w="709" w:type="dxa"/>
            <w:shd w:val="clear" w:color="auto" w:fill="auto"/>
            <w:noWrap/>
            <w:hideMark/>
          </w:tcPr>
          <w:p w14:paraId="5EB8216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19.0</w:t>
            </w:r>
          </w:p>
        </w:tc>
        <w:tc>
          <w:tcPr>
            <w:tcW w:w="708" w:type="dxa"/>
            <w:shd w:val="clear" w:color="auto" w:fill="auto"/>
            <w:noWrap/>
            <w:hideMark/>
          </w:tcPr>
          <w:p w14:paraId="58E66B3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24.1</w:t>
            </w:r>
          </w:p>
        </w:tc>
        <w:tc>
          <w:tcPr>
            <w:tcW w:w="709" w:type="dxa"/>
            <w:shd w:val="clear" w:color="auto" w:fill="auto"/>
            <w:noWrap/>
            <w:hideMark/>
          </w:tcPr>
          <w:p w14:paraId="1AAB43E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32.7</w:t>
            </w:r>
          </w:p>
        </w:tc>
        <w:tc>
          <w:tcPr>
            <w:tcW w:w="709" w:type="dxa"/>
            <w:shd w:val="clear" w:color="auto" w:fill="auto"/>
            <w:hideMark/>
          </w:tcPr>
          <w:p w14:paraId="37585CC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20.3</w:t>
            </w:r>
          </w:p>
        </w:tc>
        <w:tc>
          <w:tcPr>
            <w:tcW w:w="709" w:type="dxa"/>
            <w:shd w:val="clear" w:color="auto" w:fill="auto"/>
            <w:hideMark/>
          </w:tcPr>
          <w:p w14:paraId="53EC9ED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28.0</w:t>
            </w:r>
          </w:p>
        </w:tc>
      </w:tr>
      <w:tr w:rsidR="00C269AB" w:rsidRPr="00DE26B4" w14:paraId="219DAA69" w14:textId="77777777" w:rsidTr="00573FA3">
        <w:trPr>
          <w:trHeight w:hRule="exact" w:val="284"/>
        </w:trPr>
        <w:tc>
          <w:tcPr>
            <w:tcW w:w="2438" w:type="dxa"/>
            <w:shd w:val="clear" w:color="auto" w:fill="auto"/>
            <w:noWrap/>
            <w:hideMark/>
          </w:tcPr>
          <w:p w14:paraId="35EE50FB"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3,000-4,000</w:t>
            </w:r>
          </w:p>
        </w:tc>
        <w:tc>
          <w:tcPr>
            <w:tcW w:w="676" w:type="dxa"/>
            <w:shd w:val="clear" w:color="auto" w:fill="auto"/>
            <w:noWrap/>
            <w:hideMark/>
          </w:tcPr>
          <w:p w14:paraId="12A590D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19.3</w:t>
            </w:r>
          </w:p>
        </w:tc>
        <w:tc>
          <w:tcPr>
            <w:tcW w:w="709" w:type="dxa"/>
            <w:shd w:val="clear" w:color="auto" w:fill="auto"/>
            <w:noWrap/>
            <w:hideMark/>
          </w:tcPr>
          <w:p w14:paraId="74B251E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21.8</w:t>
            </w:r>
          </w:p>
        </w:tc>
        <w:tc>
          <w:tcPr>
            <w:tcW w:w="708" w:type="dxa"/>
            <w:shd w:val="clear" w:color="auto" w:fill="auto"/>
            <w:noWrap/>
            <w:hideMark/>
          </w:tcPr>
          <w:p w14:paraId="77FD2E4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16.0</w:t>
            </w:r>
          </w:p>
        </w:tc>
        <w:tc>
          <w:tcPr>
            <w:tcW w:w="709" w:type="dxa"/>
            <w:shd w:val="clear" w:color="auto" w:fill="auto"/>
            <w:noWrap/>
            <w:hideMark/>
          </w:tcPr>
          <w:p w14:paraId="46E4994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20.6</w:t>
            </w:r>
          </w:p>
        </w:tc>
        <w:tc>
          <w:tcPr>
            <w:tcW w:w="709" w:type="dxa"/>
            <w:shd w:val="clear" w:color="auto" w:fill="auto"/>
            <w:noWrap/>
            <w:hideMark/>
          </w:tcPr>
          <w:p w14:paraId="4AD92A0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23.2</w:t>
            </w:r>
          </w:p>
        </w:tc>
        <w:tc>
          <w:tcPr>
            <w:tcW w:w="709" w:type="dxa"/>
            <w:shd w:val="clear" w:color="auto" w:fill="auto"/>
            <w:noWrap/>
            <w:hideMark/>
          </w:tcPr>
          <w:p w14:paraId="082D7A2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27.3</w:t>
            </w:r>
          </w:p>
        </w:tc>
        <w:tc>
          <w:tcPr>
            <w:tcW w:w="708" w:type="dxa"/>
            <w:shd w:val="clear" w:color="auto" w:fill="auto"/>
            <w:noWrap/>
            <w:hideMark/>
          </w:tcPr>
          <w:p w14:paraId="53B4D5F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23.3</w:t>
            </w:r>
          </w:p>
        </w:tc>
        <w:tc>
          <w:tcPr>
            <w:tcW w:w="709" w:type="dxa"/>
            <w:shd w:val="clear" w:color="auto" w:fill="auto"/>
            <w:noWrap/>
            <w:hideMark/>
          </w:tcPr>
          <w:p w14:paraId="5B80E80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16.8</w:t>
            </w:r>
          </w:p>
        </w:tc>
        <w:tc>
          <w:tcPr>
            <w:tcW w:w="709" w:type="dxa"/>
            <w:shd w:val="clear" w:color="auto" w:fill="auto"/>
            <w:hideMark/>
          </w:tcPr>
          <w:p w14:paraId="7B522E1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20.4</w:t>
            </w:r>
          </w:p>
        </w:tc>
        <w:tc>
          <w:tcPr>
            <w:tcW w:w="709" w:type="dxa"/>
            <w:shd w:val="clear" w:color="auto" w:fill="auto"/>
            <w:hideMark/>
          </w:tcPr>
          <w:p w14:paraId="1ABEB7C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21.2</w:t>
            </w:r>
          </w:p>
        </w:tc>
      </w:tr>
      <w:tr w:rsidR="00C269AB" w:rsidRPr="00DE26B4" w14:paraId="64251AD2" w14:textId="77777777" w:rsidTr="00573FA3">
        <w:trPr>
          <w:trHeight w:hRule="exact" w:val="284"/>
        </w:trPr>
        <w:tc>
          <w:tcPr>
            <w:tcW w:w="2438" w:type="dxa"/>
            <w:shd w:val="clear" w:color="auto" w:fill="auto"/>
            <w:noWrap/>
            <w:hideMark/>
          </w:tcPr>
          <w:p w14:paraId="389F3272"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4,000-5,000</w:t>
            </w:r>
          </w:p>
        </w:tc>
        <w:tc>
          <w:tcPr>
            <w:tcW w:w="676" w:type="dxa"/>
            <w:shd w:val="clear" w:color="auto" w:fill="auto"/>
            <w:noWrap/>
            <w:hideMark/>
          </w:tcPr>
          <w:p w14:paraId="4E5F110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20.8</w:t>
            </w:r>
          </w:p>
        </w:tc>
        <w:tc>
          <w:tcPr>
            <w:tcW w:w="709" w:type="dxa"/>
            <w:shd w:val="clear" w:color="auto" w:fill="auto"/>
            <w:noWrap/>
            <w:hideMark/>
          </w:tcPr>
          <w:p w14:paraId="301C728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18.9</w:t>
            </w:r>
          </w:p>
        </w:tc>
        <w:tc>
          <w:tcPr>
            <w:tcW w:w="708" w:type="dxa"/>
            <w:shd w:val="clear" w:color="auto" w:fill="auto"/>
            <w:noWrap/>
            <w:hideMark/>
          </w:tcPr>
          <w:p w14:paraId="4E61DDE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21.2</w:t>
            </w:r>
          </w:p>
        </w:tc>
        <w:tc>
          <w:tcPr>
            <w:tcW w:w="709" w:type="dxa"/>
            <w:shd w:val="clear" w:color="auto" w:fill="auto"/>
            <w:noWrap/>
            <w:hideMark/>
          </w:tcPr>
          <w:p w14:paraId="1B8C0B9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22.2</w:t>
            </w:r>
          </w:p>
        </w:tc>
        <w:tc>
          <w:tcPr>
            <w:tcW w:w="709" w:type="dxa"/>
            <w:shd w:val="clear" w:color="auto" w:fill="auto"/>
            <w:noWrap/>
            <w:hideMark/>
          </w:tcPr>
          <w:p w14:paraId="66A4892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19.5</w:t>
            </w:r>
          </w:p>
        </w:tc>
        <w:tc>
          <w:tcPr>
            <w:tcW w:w="709" w:type="dxa"/>
            <w:shd w:val="clear" w:color="auto" w:fill="auto"/>
            <w:noWrap/>
            <w:hideMark/>
          </w:tcPr>
          <w:p w14:paraId="512F527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18.5</w:t>
            </w:r>
          </w:p>
        </w:tc>
        <w:tc>
          <w:tcPr>
            <w:tcW w:w="708" w:type="dxa"/>
            <w:shd w:val="clear" w:color="auto" w:fill="auto"/>
            <w:noWrap/>
            <w:hideMark/>
          </w:tcPr>
          <w:p w14:paraId="1F7BBE9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18.7</w:t>
            </w:r>
          </w:p>
        </w:tc>
        <w:tc>
          <w:tcPr>
            <w:tcW w:w="709" w:type="dxa"/>
            <w:shd w:val="clear" w:color="auto" w:fill="auto"/>
            <w:noWrap/>
            <w:hideMark/>
          </w:tcPr>
          <w:p w14:paraId="694C013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18.7</w:t>
            </w:r>
          </w:p>
        </w:tc>
        <w:tc>
          <w:tcPr>
            <w:tcW w:w="709" w:type="dxa"/>
            <w:shd w:val="clear" w:color="auto" w:fill="auto"/>
            <w:hideMark/>
          </w:tcPr>
          <w:p w14:paraId="23D6C08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20.0</w:t>
            </w:r>
          </w:p>
        </w:tc>
        <w:tc>
          <w:tcPr>
            <w:tcW w:w="709" w:type="dxa"/>
            <w:shd w:val="clear" w:color="auto" w:fill="auto"/>
            <w:hideMark/>
          </w:tcPr>
          <w:p w14:paraId="00A5652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19.6</w:t>
            </w:r>
          </w:p>
        </w:tc>
      </w:tr>
      <w:tr w:rsidR="00C269AB" w:rsidRPr="00DE26B4" w14:paraId="0089B77E" w14:textId="77777777" w:rsidTr="00573FA3">
        <w:trPr>
          <w:trHeight w:hRule="exact" w:val="284"/>
        </w:trPr>
        <w:tc>
          <w:tcPr>
            <w:tcW w:w="2438" w:type="dxa"/>
            <w:shd w:val="clear" w:color="auto" w:fill="auto"/>
            <w:noWrap/>
            <w:hideMark/>
          </w:tcPr>
          <w:p w14:paraId="7E82CBD8"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5,000-6,000</w:t>
            </w:r>
          </w:p>
        </w:tc>
        <w:tc>
          <w:tcPr>
            <w:tcW w:w="676" w:type="dxa"/>
            <w:shd w:val="clear" w:color="auto" w:fill="auto"/>
            <w:noWrap/>
            <w:hideMark/>
          </w:tcPr>
          <w:p w14:paraId="7AD315C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13.3</w:t>
            </w:r>
          </w:p>
        </w:tc>
        <w:tc>
          <w:tcPr>
            <w:tcW w:w="709" w:type="dxa"/>
            <w:shd w:val="clear" w:color="auto" w:fill="auto"/>
            <w:noWrap/>
            <w:hideMark/>
          </w:tcPr>
          <w:p w14:paraId="0EF84EE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w:t>
            </w:r>
          </w:p>
        </w:tc>
        <w:tc>
          <w:tcPr>
            <w:tcW w:w="708" w:type="dxa"/>
            <w:shd w:val="clear" w:color="auto" w:fill="auto"/>
            <w:noWrap/>
            <w:hideMark/>
          </w:tcPr>
          <w:p w14:paraId="66F7263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18.0</w:t>
            </w:r>
          </w:p>
        </w:tc>
        <w:tc>
          <w:tcPr>
            <w:tcW w:w="709" w:type="dxa"/>
            <w:shd w:val="clear" w:color="auto" w:fill="auto"/>
            <w:noWrap/>
            <w:hideMark/>
          </w:tcPr>
          <w:p w14:paraId="3281FE5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15.6</w:t>
            </w:r>
          </w:p>
        </w:tc>
        <w:tc>
          <w:tcPr>
            <w:tcW w:w="709" w:type="dxa"/>
            <w:shd w:val="clear" w:color="auto" w:fill="auto"/>
            <w:noWrap/>
            <w:hideMark/>
          </w:tcPr>
          <w:p w14:paraId="400670A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17.4</w:t>
            </w:r>
          </w:p>
        </w:tc>
        <w:tc>
          <w:tcPr>
            <w:tcW w:w="709" w:type="dxa"/>
            <w:shd w:val="clear" w:color="auto" w:fill="auto"/>
            <w:noWrap/>
            <w:hideMark/>
          </w:tcPr>
          <w:p w14:paraId="521D4B0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11.4</w:t>
            </w:r>
          </w:p>
        </w:tc>
        <w:tc>
          <w:tcPr>
            <w:tcW w:w="708" w:type="dxa"/>
            <w:shd w:val="clear" w:color="auto" w:fill="auto"/>
            <w:noWrap/>
            <w:hideMark/>
          </w:tcPr>
          <w:p w14:paraId="48D33B0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14.0</w:t>
            </w:r>
          </w:p>
        </w:tc>
        <w:tc>
          <w:tcPr>
            <w:tcW w:w="709" w:type="dxa"/>
            <w:shd w:val="clear" w:color="auto" w:fill="auto"/>
            <w:noWrap/>
            <w:hideMark/>
          </w:tcPr>
          <w:p w14:paraId="6A8B86C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13.7</w:t>
            </w:r>
          </w:p>
        </w:tc>
        <w:tc>
          <w:tcPr>
            <w:tcW w:w="709" w:type="dxa"/>
            <w:shd w:val="clear" w:color="auto" w:fill="auto"/>
            <w:hideMark/>
          </w:tcPr>
          <w:p w14:paraId="05BF66D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15.7</w:t>
            </w:r>
          </w:p>
        </w:tc>
        <w:tc>
          <w:tcPr>
            <w:tcW w:w="709" w:type="dxa"/>
            <w:shd w:val="clear" w:color="auto" w:fill="auto"/>
            <w:hideMark/>
          </w:tcPr>
          <w:p w14:paraId="1AD88C4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12.6</w:t>
            </w:r>
          </w:p>
        </w:tc>
      </w:tr>
      <w:tr w:rsidR="00C269AB" w:rsidRPr="00DE26B4" w14:paraId="268D5839" w14:textId="77777777" w:rsidTr="00573FA3">
        <w:trPr>
          <w:trHeight w:hRule="exact" w:val="284"/>
        </w:trPr>
        <w:tc>
          <w:tcPr>
            <w:tcW w:w="2438" w:type="dxa"/>
            <w:shd w:val="clear" w:color="auto" w:fill="auto"/>
            <w:noWrap/>
            <w:hideMark/>
          </w:tcPr>
          <w:p w14:paraId="3E510563"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&gt;6000</w:t>
            </w:r>
          </w:p>
        </w:tc>
        <w:tc>
          <w:tcPr>
            <w:tcW w:w="676" w:type="dxa"/>
            <w:shd w:val="clear" w:color="auto" w:fill="auto"/>
            <w:noWrap/>
            <w:hideMark/>
          </w:tcPr>
          <w:p w14:paraId="45486BA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16.9</w:t>
            </w:r>
          </w:p>
        </w:tc>
        <w:tc>
          <w:tcPr>
            <w:tcW w:w="709" w:type="dxa"/>
            <w:shd w:val="clear" w:color="auto" w:fill="auto"/>
            <w:noWrap/>
            <w:hideMark/>
          </w:tcPr>
          <w:p w14:paraId="0657A07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10.2</w:t>
            </w:r>
          </w:p>
        </w:tc>
        <w:tc>
          <w:tcPr>
            <w:tcW w:w="708" w:type="dxa"/>
            <w:shd w:val="clear" w:color="auto" w:fill="auto"/>
            <w:noWrap/>
            <w:hideMark/>
          </w:tcPr>
          <w:p w14:paraId="6AB2EBA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25.0</w:t>
            </w:r>
          </w:p>
        </w:tc>
        <w:tc>
          <w:tcPr>
            <w:tcW w:w="709" w:type="dxa"/>
            <w:shd w:val="clear" w:color="auto" w:fill="auto"/>
            <w:noWrap/>
            <w:hideMark/>
          </w:tcPr>
          <w:p w14:paraId="6D079FB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16.7</w:t>
            </w:r>
          </w:p>
        </w:tc>
        <w:tc>
          <w:tcPr>
            <w:tcW w:w="709" w:type="dxa"/>
            <w:shd w:val="clear" w:color="auto" w:fill="auto"/>
            <w:noWrap/>
            <w:hideMark/>
          </w:tcPr>
          <w:p w14:paraId="588709D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22.4</w:t>
            </w:r>
          </w:p>
        </w:tc>
        <w:tc>
          <w:tcPr>
            <w:tcW w:w="709" w:type="dxa"/>
            <w:shd w:val="clear" w:color="auto" w:fill="auto"/>
            <w:noWrap/>
            <w:hideMark/>
          </w:tcPr>
          <w:p w14:paraId="4F917FB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20.1</w:t>
            </w:r>
          </w:p>
        </w:tc>
        <w:tc>
          <w:tcPr>
            <w:tcW w:w="708" w:type="dxa"/>
            <w:shd w:val="clear" w:color="auto" w:fill="auto"/>
            <w:noWrap/>
            <w:hideMark/>
          </w:tcPr>
          <w:p w14:paraId="1BDD0D3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15.3</w:t>
            </w:r>
          </w:p>
        </w:tc>
        <w:tc>
          <w:tcPr>
            <w:tcW w:w="709" w:type="dxa"/>
            <w:shd w:val="clear" w:color="auto" w:fill="auto"/>
            <w:noWrap/>
            <w:hideMark/>
          </w:tcPr>
          <w:p w14:paraId="0A517F6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12.2</w:t>
            </w:r>
          </w:p>
        </w:tc>
        <w:tc>
          <w:tcPr>
            <w:tcW w:w="709" w:type="dxa"/>
            <w:shd w:val="clear" w:color="auto" w:fill="auto"/>
            <w:noWrap/>
            <w:hideMark/>
          </w:tcPr>
          <w:p w14:paraId="73916CA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19.9</w:t>
            </w:r>
          </w:p>
        </w:tc>
        <w:tc>
          <w:tcPr>
            <w:tcW w:w="709" w:type="dxa"/>
            <w:shd w:val="clear" w:color="auto" w:fill="auto"/>
            <w:noWrap/>
            <w:hideMark/>
          </w:tcPr>
          <w:p w14:paraId="2D01510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14.0</w:t>
            </w:r>
          </w:p>
        </w:tc>
      </w:tr>
      <w:tr w:rsidR="00C269AB" w:rsidRPr="00DE26B4" w14:paraId="1877E6CB" w14:textId="77777777" w:rsidTr="00573FA3">
        <w:trPr>
          <w:trHeight w:hRule="exact" w:val="284"/>
        </w:trPr>
        <w:tc>
          <w:tcPr>
            <w:tcW w:w="2438" w:type="dxa"/>
            <w:shd w:val="clear" w:color="auto" w:fill="auto"/>
            <w:noWrap/>
            <w:hideMark/>
          </w:tcPr>
          <w:p w14:paraId="177E59C7"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6546DD5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596</w:t>
            </w:r>
          </w:p>
        </w:tc>
        <w:tc>
          <w:tcPr>
            <w:tcW w:w="709" w:type="dxa"/>
            <w:shd w:val="clear" w:color="auto" w:fill="auto"/>
            <w:noWrap/>
            <w:hideMark/>
          </w:tcPr>
          <w:p w14:paraId="6AA544D7"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813</w:t>
            </w:r>
          </w:p>
        </w:tc>
        <w:tc>
          <w:tcPr>
            <w:tcW w:w="708" w:type="dxa"/>
            <w:shd w:val="clear" w:color="auto" w:fill="auto"/>
            <w:noWrap/>
            <w:hideMark/>
          </w:tcPr>
          <w:p w14:paraId="614ED2D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643</w:t>
            </w:r>
          </w:p>
        </w:tc>
        <w:tc>
          <w:tcPr>
            <w:tcW w:w="709" w:type="dxa"/>
            <w:shd w:val="clear" w:color="auto" w:fill="auto"/>
            <w:noWrap/>
            <w:hideMark/>
          </w:tcPr>
          <w:p w14:paraId="27FB105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627</w:t>
            </w:r>
          </w:p>
        </w:tc>
        <w:tc>
          <w:tcPr>
            <w:tcW w:w="709" w:type="dxa"/>
            <w:shd w:val="clear" w:color="auto" w:fill="auto"/>
            <w:noWrap/>
            <w:hideMark/>
          </w:tcPr>
          <w:p w14:paraId="65AEC71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586</w:t>
            </w:r>
          </w:p>
        </w:tc>
        <w:tc>
          <w:tcPr>
            <w:tcW w:w="709" w:type="dxa"/>
            <w:shd w:val="clear" w:color="auto" w:fill="auto"/>
            <w:noWrap/>
            <w:hideMark/>
          </w:tcPr>
          <w:p w14:paraId="7D180C3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422</w:t>
            </w:r>
          </w:p>
        </w:tc>
        <w:tc>
          <w:tcPr>
            <w:tcW w:w="708" w:type="dxa"/>
            <w:shd w:val="clear" w:color="auto" w:fill="auto"/>
            <w:noWrap/>
            <w:hideMark/>
          </w:tcPr>
          <w:p w14:paraId="1E98FAB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615</w:t>
            </w:r>
          </w:p>
        </w:tc>
        <w:tc>
          <w:tcPr>
            <w:tcW w:w="709" w:type="dxa"/>
            <w:shd w:val="clear" w:color="auto" w:fill="auto"/>
            <w:noWrap/>
            <w:hideMark/>
          </w:tcPr>
          <w:p w14:paraId="6DD7E20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621</w:t>
            </w:r>
          </w:p>
        </w:tc>
        <w:tc>
          <w:tcPr>
            <w:tcW w:w="709" w:type="dxa"/>
            <w:shd w:val="clear" w:color="auto" w:fill="auto"/>
            <w:hideMark/>
          </w:tcPr>
          <w:p w14:paraId="0E06F75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2440</w:t>
            </w:r>
          </w:p>
        </w:tc>
        <w:tc>
          <w:tcPr>
            <w:tcW w:w="709" w:type="dxa"/>
            <w:shd w:val="clear" w:color="auto" w:fill="auto"/>
            <w:hideMark/>
          </w:tcPr>
          <w:p w14:paraId="3C4AB11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2483</w:t>
            </w:r>
          </w:p>
        </w:tc>
      </w:tr>
      <w:tr w:rsidR="00C269AB" w:rsidRPr="00DE26B4" w14:paraId="05974C4C" w14:textId="77777777" w:rsidTr="00573FA3">
        <w:trPr>
          <w:trHeight w:hRule="exact" w:val="576"/>
        </w:trPr>
        <w:tc>
          <w:tcPr>
            <w:tcW w:w="2438" w:type="dxa"/>
            <w:shd w:val="clear" w:color="auto" w:fill="auto"/>
            <w:noWrap/>
            <w:hideMark/>
          </w:tcPr>
          <w:p w14:paraId="4ADDB8C3"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Ortalama </w:t>
            </w:r>
            <w:proofErr w:type="spellStart"/>
            <w:r>
              <w:rPr>
                <w:rFonts w:ascii="Times New Roman" w:eastAsia="Times New Roman" w:hAnsi="Times New Roman" w:cs="Times New Roman"/>
                <w:b/>
                <w:bCs/>
                <w:color w:val="000000"/>
                <w:sz w:val="20"/>
                <w:szCs w:val="20"/>
                <w:lang w:val="tr-TR" w:eastAsia="tr-TR"/>
              </w:rPr>
              <w:t>Hanehalkı</w:t>
            </w:r>
            <w:proofErr w:type="spellEnd"/>
            <w:r>
              <w:rPr>
                <w:rFonts w:ascii="Times New Roman" w:eastAsia="Times New Roman" w:hAnsi="Times New Roman" w:cs="Times New Roman"/>
                <w:b/>
                <w:bCs/>
                <w:color w:val="000000"/>
                <w:sz w:val="20"/>
                <w:szCs w:val="20"/>
                <w:lang w:val="tr-TR" w:eastAsia="tr-TR"/>
              </w:rPr>
              <w:t xml:space="preserve"> Geliri</w:t>
            </w:r>
            <w:r w:rsidRPr="00DE26B4">
              <w:rPr>
                <w:rFonts w:ascii="Times New Roman" w:eastAsia="Times New Roman" w:hAnsi="Times New Roman" w:cs="Times New Roman"/>
                <w:b/>
                <w:bCs/>
                <w:color w:val="000000"/>
                <w:sz w:val="20"/>
                <w:szCs w:val="20"/>
                <w:lang w:val="tr-TR" w:eastAsia="tr-TR"/>
              </w:rPr>
              <w:t xml:space="preserve"> (TL)</w:t>
            </w:r>
          </w:p>
        </w:tc>
        <w:tc>
          <w:tcPr>
            <w:tcW w:w="676" w:type="dxa"/>
            <w:shd w:val="clear" w:color="auto" w:fill="auto"/>
            <w:noWrap/>
            <w:hideMark/>
          </w:tcPr>
          <w:p w14:paraId="3705E17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4,445</w:t>
            </w:r>
          </w:p>
        </w:tc>
        <w:tc>
          <w:tcPr>
            <w:tcW w:w="709" w:type="dxa"/>
            <w:shd w:val="clear" w:color="auto" w:fill="auto"/>
            <w:noWrap/>
            <w:hideMark/>
          </w:tcPr>
          <w:p w14:paraId="77A756C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3,917</w:t>
            </w:r>
          </w:p>
        </w:tc>
        <w:tc>
          <w:tcPr>
            <w:tcW w:w="708" w:type="dxa"/>
            <w:shd w:val="clear" w:color="auto" w:fill="auto"/>
            <w:noWrap/>
            <w:hideMark/>
          </w:tcPr>
          <w:p w14:paraId="69B964F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5,123</w:t>
            </w:r>
          </w:p>
        </w:tc>
        <w:tc>
          <w:tcPr>
            <w:tcW w:w="709" w:type="dxa"/>
            <w:shd w:val="clear" w:color="auto" w:fill="auto"/>
            <w:noWrap/>
            <w:hideMark/>
          </w:tcPr>
          <w:p w14:paraId="0862383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4,580</w:t>
            </w:r>
          </w:p>
        </w:tc>
        <w:tc>
          <w:tcPr>
            <w:tcW w:w="709" w:type="dxa"/>
            <w:shd w:val="clear" w:color="auto" w:fill="auto"/>
            <w:noWrap/>
            <w:hideMark/>
          </w:tcPr>
          <w:p w14:paraId="3B132E1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4,984</w:t>
            </w:r>
          </w:p>
        </w:tc>
        <w:tc>
          <w:tcPr>
            <w:tcW w:w="709" w:type="dxa"/>
            <w:shd w:val="clear" w:color="auto" w:fill="auto"/>
            <w:noWrap/>
            <w:hideMark/>
          </w:tcPr>
          <w:p w14:paraId="69DCAE6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4,628</w:t>
            </w:r>
          </w:p>
        </w:tc>
        <w:tc>
          <w:tcPr>
            <w:tcW w:w="708" w:type="dxa"/>
            <w:shd w:val="clear" w:color="auto" w:fill="auto"/>
            <w:noWrap/>
            <w:hideMark/>
          </w:tcPr>
          <w:p w14:paraId="521AA0A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4,323</w:t>
            </w:r>
          </w:p>
        </w:tc>
        <w:tc>
          <w:tcPr>
            <w:tcW w:w="709" w:type="dxa"/>
            <w:shd w:val="clear" w:color="auto" w:fill="auto"/>
            <w:noWrap/>
            <w:hideMark/>
          </w:tcPr>
          <w:p w14:paraId="6291B8E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4,009</w:t>
            </w:r>
          </w:p>
        </w:tc>
        <w:tc>
          <w:tcPr>
            <w:tcW w:w="709" w:type="dxa"/>
            <w:shd w:val="clear" w:color="auto" w:fill="auto"/>
            <w:noWrap/>
            <w:hideMark/>
          </w:tcPr>
          <w:p w14:paraId="0B6E488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4,721</w:t>
            </w:r>
          </w:p>
        </w:tc>
        <w:tc>
          <w:tcPr>
            <w:tcW w:w="709" w:type="dxa"/>
            <w:shd w:val="clear" w:color="auto" w:fill="auto"/>
            <w:noWrap/>
            <w:hideMark/>
          </w:tcPr>
          <w:p w14:paraId="20E17D7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4,227</w:t>
            </w:r>
          </w:p>
        </w:tc>
      </w:tr>
      <w:tr w:rsidR="00C269AB" w:rsidRPr="00DE26B4" w14:paraId="6522565A" w14:textId="77777777" w:rsidTr="00573FA3">
        <w:trPr>
          <w:trHeight w:hRule="exact" w:val="680"/>
        </w:trPr>
        <w:tc>
          <w:tcPr>
            <w:tcW w:w="2438" w:type="dxa"/>
            <w:shd w:val="clear" w:color="auto" w:fill="auto"/>
            <w:noWrap/>
            <w:hideMark/>
          </w:tcPr>
          <w:p w14:paraId="1856C213"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Medyan </w:t>
            </w:r>
            <w:proofErr w:type="spellStart"/>
            <w:r>
              <w:rPr>
                <w:rFonts w:ascii="Times New Roman" w:eastAsia="Times New Roman" w:hAnsi="Times New Roman" w:cs="Times New Roman"/>
                <w:b/>
                <w:bCs/>
                <w:color w:val="000000"/>
                <w:sz w:val="20"/>
                <w:szCs w:val="20"/>
                <w:lang w:val="tr-TR" w:eastAsia="tr-TR"/>
              </w:rPr>
              <w:t>Hanehalkı</w:t>
            </w:r>
            <w:proofErr w:type="spellEnd"/>
            <w:r>
              <w:rPr>
                <w:rFonts w:ascii="Times New Roman" w:eastAsia="Times New Roman" w:hAnsi="Times New Roman" w:cs="Times New Roman"/>
                <w:b/>
                <w:bCs/>
                <w:color w:val="000000"/>
                <w:sz w:val="20"/>
                <w:szCs w:val="20"/>
                <w:lang w:val="tr-TR" w:eastAsia="tr-TR"/>
              </w:rPr>
              <w:t xml:space="preserve"> Geliri</w:t>
            </w:r>
            <w:r w:rsidRPr="00DE26B4">
              <w:rPr>
                <w:rFonts w:ascii="Times New Roman" w:eastAsia="Times New Roman" w:hAnsi="Times New Roman" w:cs="Times New Roman"/>
                <w:b/>
                <w:bCs/>
                <w:color w:val="000000"/>
                <w:sz w:val="20"/>
                <w:szCs w:val="20"/>
                <w:lang w:val="tr-TR" w:eastAsia="tr-TR"/>
              </w:rPr>
              <w:t xml:space="preserve"> (TL)</w:t>
            </w:r>
          </w:p>
        </w:tc>
        <w:tc>
          <w:tcPr>
            <w:tcW w:w="676" w:type="dxa"/>
            <w:shd w:val="clear" w:color="auto" w:fill="auto"/>
            <w:noWrap/>
            <w:hideMark/>
          </w:tcPr>
          <w:p w14:paraId="53600AC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9" w:type="dxa"/>
            <w:shd w:val="clear" w:color="auto" w:fill="auto"/>
            <w:hideMark/>
          </w:tcPr>
          <w:p w14:paraId="268B214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8" w:type="dxa"/>
            <w:shd w:val="clear" w:color="auto" w:fill="auto"/>
            <w:hideMark/>
          </w:tcPr>
          <w:p w14:paraId="4288939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4,500</w:t>
            </w:r>
          </w:p>
        </w:tc>
        <w:tc>
          <w:tcPr>
            <w:tcW w:w="709" w:type="dxa"/>
            <w:shd w:val="clear" w:color="auto" w:fill="auto"/>
            <w:hideMark/>
          </w:tcPr>
          <w:p w14:paraId="0C929F7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4,500</w:t>
            </w:r>
          </w:p>
        </w:tc>
        <w:tc>
          <w:tcPr>
            <w:tcW w:w="709" w:type="dxa"/>
            <w:shd w:val="clear" w:color="auto" w:fill="auto"/>
            <w:hideMark/>
          </w:tcPr>
          <w:p w14:paraId="6FFC2DA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4,500</w:t>
            </w:r>
          </w:p>
        </w:tc>
        <w:tc>
          <w:tcPr>
            <w:tcW w:w="709" w:type="dxa"/>
            <w:shd w:val="clear" w:color="auto" w:fill="auto"/>
            <w:noWrap/>
            <w:hideMark/>
          </w:tcPr>
          <w:p w14:paraId="3870844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4,500</w:t>
            </w:r>
          </w:p>
        </w:tc>
        <w:tc>
          <w:tcPr>
            <w:tcW w:w="708" w:type="dxa"/>
            <w:shd w:val="clear" w:color="auto" w:fill="auto"/>
            <w:noWrap/>
            <w:hideMark/>
          </w:tcPr>
          <w:p w14:paraId="4F8FC0E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9" w:type="dxa"/>
            <w:shd w:val="clear" w:color="auto" w:fill="auto"/>
            <w:noWrap/>
            <w:hideMark/>
          </w:tcPr>
          <w:p w14:paraId="58E85CB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c>
          <w:tcPr>
            <w:tcW w:w="709" w:type="dxa"/>
            <w:shd w:val="clear" w:color="auto" w:fill="auto"/>
            <w:hideMark/>
          </w:tcPr>
          <w:p w14:paraId="6538FF6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4,500</w:t>
            </w:r>
          </w:p>
        </w:tc>
        <w:tc>
          <w:tcPr>
            <w:tcW w:w="709" w:type="dxa"/>
            <w:shd w:val="clear" w:color="auto" w:fill="auto"/>
            <w:hideMark/>
          </w:tcPr>
          <w:p w14:paraId="56AA7A4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3,500</w:t>
            </w:r>
          </w:p>
        </w:tc>
      </w:tr>
      <w:tr w:rsidR="00C269AB" w:rsidRPr="00DE26B4" w14:paraId="6F6BA70D" w14:textId="77777777" w:rsidTr="00573FA3">
        <w:trPr>
          <w:trHeight w:hRule="exact" w:val="284"/>
        </w:trPr>
        <w:tc>
          <w:tcPr>
            <w:tcW w:w="2438" w:type="dxa"/>
            <w:shd w:val="clear" w:color="auto" w:fill="auto"/>
            <w:noWrap/>
            <w:hideMark/>
          </w:tcPr>
          <w:p w14:paraId="7157A2FE"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4A14E47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593</w:t>
            </w:r>
          </w:p>
        </w:tc>
        <w:tc>
          <w:tcPr>
            <w:tcW w:w="709" w:type="dxa"/>
            <w:shd w:val="clear" w:color="auto" w:fill="auto"/>
            <w:noWrap/>
            <w:hideMark/>
          </w:tcPr>
          <w:p w14:paraId="1E8E266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810</w:t>
            </w:r>
          </w:p>
        </w:tc>
        <w:tc>
          <w:tcPr>
            <w:tcW w:w="708" w:type="dxa"/>
            <w:shd w:val="clear" w:color="auto" w:fill="auto"/>
            <w:noWrap/>
            <w:hideMark/>
          </w:tcPr>
          <w:p w14:paraId="4E64814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639</w:t>
            </w:r>
          </w:p>
        </w:tc>
        <w:tc>
          <w:tcPr>
            <w:tcW w:w="709" w:type="dxa"/>
            <w:shd w:val="clear" w:color="auto" w:fill="auto"/>
            <w:noWrap/>
            <w:hideMark/>
          </w:tcPr>
          <w:p w14:paraId="00C079A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623</w:t>
            </w:r>
          </w:p>
        </w:tc>
        <w:tc>
          <w:tcPr>
            <w:tcW w:w="709" w:type="dxa"/>
            <w:shd w:val="clear" w:color="auto" w:fill="auto"/>
            <w:noWrap/>
            <w:hideMark/>
          </w:tcPr>
          <w:p w14:paraId="7307D4F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576</w:t>
            </w:r>
          </w:p>
        </w:tc>
        <w:tc>
          <w:tcPr>
            <w:tcW w:w="709" w:type="dxa"/>
            <w:shd w:val="clear" w:color="auto" w:fill="auto"/>
            <w:noWrap/>
            <w:hideMark/>
          </w:tcPr>
          <w:p w14:paraId="0E828EC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419</w:t>
            </w:r>
          </w:p>
        </w:tc>
        <w:tc>
          <w:tcPr>
            <w:tcW w:w="708" w:type="dxa"/>
            <w:shd w:val="clear" w:color="auto" w:fill="auto"/>
            <w:noWrap/>
            <w:hideMark/>
          </w:tcPr>
          <w:p w14:paraId="41AD505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612</w:t>
            </w:r>
          </w:p>
        </w:tc>
        <w:tc>
          <w:tcPr>
            <w:tcW w:w="709" w:type="dxa"/>
            <w:shd w:val="clear" w:color="auto" w:fill="auto"/>
            <w:noWrap/>
            <w:hideMark/>
          </w:tcPr>
          <w:p w14:paraId="30EF51A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618</w:t>
            </w:r>
          </w:p>
        </w:tc>
        <w:tc>
          <w:tcPr>
            <w:tcW w:w="709" w:type="dxa"/>
            <w:shd w:val="clear" w:color="auto" w:fill="auto"/>
            <w:noWrap/>
            <w:hideMark/>
          </w:tcPr>
          <w:p w14:paraId="681D254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2,420</w:t>
            </w:r>
          </w:p>
        </w:tc>
        <w:tc>
          <w:tcPr>
            <w:tcW w:w="709" w:type="dxa"/>
            <w:shd w:val="clear" w:color="auto" w:fill="auto"/>
            <w:noWrap/>
            <w:hideMark/>
          </w:tcPr>
          <w:p w14:paraId="412CD17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2,470</w:t>
            </w:r>
          </w:p>
        </w:tc>
      </w:tr>
      <w:tr w:rsidR="00C269AB" w:rsidRPr="00DE26B4" w14:paraId="65B6C5E2" w14:textId="77777777" w:rsidTr="00573FA3">
        <w:trPr>
          <w:trHeight w:hRule="exact" w:val="680"/>
        </w:trPr>
        <w:tc>
          <w:tcPr>
            <w:tcW w:w="2438" w:type="dxa"/>
            <w:shd w:val="clear" w:color="auto" w:fill="auto"/>
            <w:noWrap/>
            <w:hideMark/>
          </w:tcPr>
          <w:p w14:paraId="0FF4971C" w14:textId="77777777" w:rsidR="00C269AB" w:rsidRPr="00DE26B4" w:rsidRDefault="00C269AB" w:rsidP="00573FA3">
            <w:pPr>
              <w:keepNext/>
              <w:keepLines/>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lastRenderedPageBreak/>
              <w:t>Eşdeğer Kullanılabilir Fert Geliri (Ortalama)</w:t>
            </w:r>
          </w:p>
        </w:tc>
        <w:tc>
          <w:tcPr>
            <w:tcW w:w="676" w:type="dxa"/>
            <w:shd w:val="clear" w:color="auto" w:fill="auto"/>
            <w:noWrap/>
            <w:hideMark/>
          </w:tcPr>
          <w:p w14:paraId="3555CA8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2,391</w:t>
            </w:r>
          </w:p>
        </w:tc>
        <w:tc>
          <w:tcPr>
            <w:tcW w:w="709" w:type="dxa"/>
            <w:shd w:val="clear" w:color="auto" w:fill="auto"/>
            <w:noWrap/>
            <w:hideMark/>
          </w:tcPr>
          <w:p w14:paraId="3747E0E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2098</w:t>
            </w:r>
          </w:p>
        </w:tc>
        <w:tc>
          <w:tcPr>
            <w:tcW w:w="708" w:type="dxa"/>
            <w:shd w:val="clear" w:color="auto" w:fill="auto"/>
            <w:noWrap/>
            <w:hideMark/>
          </w:tcPr>
          <w:p w14:paraId="5B8BF6C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2771</w:t>
            </w:r>
          </w:p>
        </w:tc>
        <w:tc>
          <w:tcPr>
            <w:tcW w:w="709" w:type="dxa"/>
            <w:shd w:val="clear" w:color="auto" w:fill="auto"/>
            <w:noWrap/>
            <w:hideMark/>
          </w:tcPr>
          <w:p w14:paraId="2387099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2520</w:t>
            </w:r>
          </w:p>
        </w:tc>
        <w:tc>
          <w:tcPr>
            <w:tcW w:w="709" w:type="dxa"/>
            <w:shd w:val="clear" w:color="auto" w:fill="auto"/>
            <w:noWrap/>
            <w:hideMark/>
          </w:tcPr>
          <w:p w14:paraId="0E886CE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2781</w:t>
            </w:r>
          </w:p>
        </w:tc>
        <w:tc>
          <w:tcPr>
            <w:tcW w:w="709" w:type="dxa"/>
            <w:shd w:val="clear" w:color="auto" w:fill="auto"/>
            <w:noWrap/>
            <w:hideMark/>
          </w:tcPr>
          <w:p w14:paraId="22C7B65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2433</w:t>
            </w:r>
          </w:p>
        </w:tc>
        <w:tc>
          <w:tcPr>
            <w:tcW w:w="708" w:type="dxa"/>
            <w:shd w:val="clear" w:color="auto" w:fill="auto"/>
            <w:noWrap/>
            <w:hideMark/>
          </w:tcPr>
          <w:p w14:paraId="62AACCD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2370</w:t>
            </w:r>
          </w:p>
        </w:tc>
        <w:tc>
          <w:tcPr>
            <w:tcW w:w="709" w:type="dxa"/>
            <w:shd w:val="clear" w:color="auto" w:fill="auto"/>
            <w:noWrap/>
            <w:hideMark/>
          </w:tcPr>
          <w:p w14:paraId="4D815ED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2132</w:t>
            </w:r>
          </w:p>
        </w:tc>
        <w:tc>
          <w:tcPr>
            <w:tcW w:w="709" w:type="dxa"/>
            <w:shd w:val="clear" w:color="auto" w:fill="auto"/>
            <w:hideMark/>
          </w:tcPr>
          <w:p w14:paraId="77217A2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2,579</w:t>
            </w:r>
          </w:p>
        </w:tc>
        <w:tc>
          <w:tcPr>
            <w:tcW w:w="709" w:type="dxa"/>
            <w:shd w:val="clear" w:color="auto" w:fill="auto"/>
            <w:hideMark/>
          </w:tcPr>
          <w:p w14:paraId="5A57647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2,270</w:t>
            </w:r>
          </w:p>
        </w:tc>
      </w:tr>
      <w:tr w:rsidR="00C269AB" w:rsidRPr="00DE26B4" w14:paraId="68AA84BF" w14:textId="77777777" w:rsidTr="00573FA3">
        <w:trPr>
          <w:trHeight w:hRule="exact" w:val="284"/>
        </w:trPr>
        <w:tc>
          <w:tcPr>
            <w:tcW w:w="2438" w:type="dxa"/>
            <w:shd w:val="clear" w:color="auto" w:fill="auto"/>
            <w:noWrap/>
            <w:hideMark/>
          </w:tcPr>
          <w:p w14:paraId="2FD24AF7"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3192B3B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593</w:t>
            </w:r>
          </w:p>
        </w:tc>
        <w:tc>
          <w:tcPr>
            <w:tcW w:w="709" w:type="dxa"/>
            <w:shd w:val="clear" w:color="auto" w:fill="auto"/>
            <w:noWrap/>
            <w:hideMark/>
          </w:tcPr>
          <w:p w14:paraId="6405EA2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810</w:t>
            </w:r>
          </w:p>
        </w:tc>
        <w:tc>
          <w:tcPr>
            <w:tcW w:w="708" w:type="dxa"/>
            <w:shd w:val="clear" w:color="auto" w:fill="auto"/>
            <w:noWrap/>
            <w:hideMark/>
          </w:tcPr>
          <w:p w14:paraId="51F465C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639</w:t>
            </w:r>
          </w:p>
        </w:tc>
        <w:tc>
          <w:tcPr>
            <w:tcW w:w="709" w:type="dxa"/>
            <w:shd w:val="clear" w:color="auto" w:fill="auto"/>
            <w:noWrap/>
            <w:hideMark/>
          </w:tcPr>
          <w:p w14:paraId="27F1896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623</w:t>
            </w:r>
          </w:p>
        </w:tc>
        <w:tc>
          <w:tcPr>
            <w:tcW w:w="709" w:type="dxa"/>
            <w:shd w:val="clear" w:color="auto" w:fill="auto"/>
            <w:noWrap/>
            <w:hideMark/>
          </w:tcPr>
          <w:p w14:paraId="78318697"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576</w:t>
            </w:r>
          </w:p>
        </w:tc>
        <w:tc>
          <w:tcPr>
            <w:tcW w:w="709" w:type="dxa"/>
            <w:shd w:val="clear" w:color="auto" w:fill="auto"/>
            <w:noWrap/>
            <w:hideMark/>
          </w:tcPr>
          <w:p w14:paraId="1F053BF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419</w:t>
            </w:r>
          </w:p>
        </w:tc>
        <w:tc>
          <w:tcPr>
            <w:tcW w:w="708" w:type="dxa"/>
            <w:shd w:val="clear" w:color="auto" w:fill="auto"/>
            <w:noWrap/>
            <w:hideMark/>
          </w:tcPr>
          <w:p w14:paraId="26D9C51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612</w:t>
            </w:r>
          </w:p>
        </w:tc>
        <w:tc>
          <w:tcPr>
            <w:tcW w:w="709" w:type="dxa"/>
            <w:shd w:val="clear" w:color="auto" w:fill="auto"/>
            <w:noWrap/>
            <w:hideMark/>
          </w:tcPr>
          <w:p w14:paraId="0B6B388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618</w:t>
            </w:r>
          </w:p>
        </w:tc>
        <w:tc>
          <w:tcPr>
            <w:tcW w:w="709" w:type="dxa"/>
            <w:shd w:val="clear" w:color="auto" w:fill="auto"/>
            <w:noWrap/>
            <w:hideMark/>
          </w:tcPr>
          <w:p w14:paraId="2B649B3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2,420</w:t>
            </w:r>
          </w:p>
        </w:tc>
        <w:tc>
          <w:tcPr>
            <w:tcW w:w="709" w:type="dxa"/>
            <w:shd w:val="clear" w:color="auto" w:fill="auto"/>
            <w:noWrap/>
            <w:hideMark/>
          </w:tcPr>
          <w:p w14:paraId="4DA25BD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2,470</w:t>
            </w:r>
          </w:p>
        </w:tc>
      </w:tr>
      <w:tr w:rsidR="00C269AB" w:rsidRPr="00DE26B4" w14:paraId="17AD1C1E" w14:textId="77777777" w:rsidTr="00573FA3">
        <w:trPr>
          <w:trHeight w:hRule="exact" w:val="680"/>
        </w:trPr>
        <w:tc>
          <w:tcPr>
            <w:tcW w:w="2438" w:type="dxa"/>
            <w:shd w:val="clear" w:color="auto" w:fill="auto"/>
            <w:noWrap/>
          </w:tcPr>
          <w:p w14:paraId="70B38952" w14:textId="77777777" w:rsidR="00C269AB" w:rsidRPr="00DE26B4" w:rsidRDefault="00C269AB" w:rsidP="00573FA3">
            <w:pPr>
              <w:spacing w:after="0" w:line="360" w:lineRule="auto"/>
              <w:rPr>
                <w:rFonts w:ascii="Times New Roman" w:eastAsia="Calibri" w:hAnsi="Times New Roman" w:cs="Times New Roman"/>
                <w:i/>
                <w:iCs/>
                <w:color w:val="000000"/>
                <w:sz w:val="20"/>
                <w:szCs w:val="20"/>
                <w:lang w:val="tr-TR"/>
              </w:rPr>
            </w:pPr>
            <w:r w:rsidRPr="00DE26B4">
              <w:rPr>
                <w:rFonts w:ascii="Times New Roman" w:eastAsia="Calibri" w:hAnsi="Times New Roman" w:cs="Times New Roman"/>
                <w:i/>
                <w:iCs/>
                <w:color w:val="000000"/>
                <w:sz w:val="20"/>
                <w:szCs w:val="20"/>
                <w:lang w:val="tr-TR"/>
              </w:rPr>
              <w:t>(</w:t>
            </w:r>
            <w:proofErr w:type="spellStart"/>
            <w:r>
              <w:rPr>
                <w:rFonts w:ascii="Times New Roman" w:eastAsia="Calibri" w:hAnsi="Times New Roman" w:cs="Times New Roman"/>
                <w:i/>
                <w:iCs/>
                <w:color w:val="000000"/>
                <w:sz w:val="20"/>
                <w:szCs w:val="20"/>
                <w:lang w:val="tr-TR"/>
              </w:rPr>
              <w:t>Hanehalkı</w:t>
            </w:r>
            <w:proofErr w:type="spellEnd"/>
            <w:r>
              <w:rPr>
                <w:rFonts w:ascii="Times New Roman" w:eastAsia="Calibri" w:hAnsi="Times New Roman" w:cs="Times New Roman"/>
                <w:i/>
                <w:iCs/>
                <w:color w:val="000000"/>
                <w:sz w:val="20"/>
                <w:szCs w:val="20"/>
                <w:lang w:val="tr-TR"/>
              </w:rPr>
              <w:t xml:space="preserve"> Büyüklüğü</w:t>
            </w:r>
            <w:r w:rsidRPr="00DE26B4">
              <w:rPr>
                <w:rFonts w:ascii="Times New Roman" w:eastAsia="Calibri" w:hAnsi="Times New Roman" w:cs="Times New Roman"/>
                <w:i/>
                <w:iCs/>
                <w:color w:val="000000"/>
                <w:sz w:val="20"/>
                <w:szCs w:val="20"/>
                <w:lang w:val="tr-TR"/>
              </w:rPr>
              <w:t>) (</w:t>
            </w:r>
            <w:r>
              <w:rPr>
                <w:rFonts w:ascii="Times New Roman" w:eastAsia="Calibri" w:hAnsi="Times New Roman" w:cs="Times New Roman"/>
                <w:i/>
                <w:iCs/>
                <w:color w:val="000000"/>
                <w:sz w:val="20"/>
                <w:szCs w:val="20"/>
                <w:lang w:val="tr-TR"/>
              </w:rPr>
              <w:t>Ortalama</w:t>
            </w:r>
            <w:r w:rsidRPr="00DE26B4">
              <w:rPr>
                <w:rFonts w:ascii="Times New Roman" w:eastAsia="Calibri" w:hAnsi="Times New Roman" w:cs="Times New Roman"/>
                <w:i/>
                <w:iCs/>
                <w:color w:val="000000"/>
                <w:sz w:val="20"/>
                <w:szCs w:val="20"/>
                <w:lang w:val="tr-TR"/>
              </w:rPr>
              <w:t>)</w:t>
            </w:r>
          </w:p>
        </w:tc>
        <w:tc>
          <w:tcPr>
            <w:tcW w:w="676" w:type="dxa"/>
            <w:shd w:val="clear" w:color="auto" w:fill="auto"/>
            <w:noWrap/>
          </w:tcPr>
          <w:p w14:paraId="32A80B3F"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3.79</w:t>
            </w:r>
          </w:p>
        </w:tc>
        <w:tc>
          <w:tcPr>
            <w:tcW w:w="709" w:type="dxa"/>
            <w:shd w:val="clear" w:color="auto" w:fill="auto"/>
            <w:noWrap/>
          </w:tcPr>
          <w:p w14:paraId="73C43E7C"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3.86</w:t>
            </w:r>
          </w:p>
        </w:tc>
        <w:tc>
          <w:tcPr>
            <w:tcW w:w="708" w:type="dxa"/>
            <w:shd w:val="clear" w:color="auto" w:fill="auto"/>
            <w:noWrap/>
          </w:tcPr>
          <w:p w14:paraId="4A9E09A4"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3.88</w:t>
            </w:r>
          </w:p>
        </w:tc>
        <w:tc>
          <w:tcPr>
            <w:tcW w:w="709" w:type="dxa"/>
            <w:shd w:val="clear" w:color="auto" w:fill="auto"/>
            <w:noWrap/>
          </w:tcPr>
          <w:p w14:paraId="2BE4B651"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3.67</w:t>
            </w:r>
          </w:p>
        </w:tc>
        <w:tc>
          <w:tcPr>
            <w:tcW w:w="709" w:type="dxa"/>
            <w:shd w:val="clear" w:color="auto" w:fill="auto"/>
            <w:noWrap/>
          </w:tcPr>
          <w:p w14:paraId="0032FDD2"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3.60</w:t>
            </w:r>
          </w:p>
        </w:tc>
        <w:tc>
          <w:tcPr>
            <w:tcW w:w="709" w:type="dxa"/>
            <w:shd w:val="clear" w:color="auto" w:fill="auto"/>
            <w:noWrap/>
          </w:tcPr>
          <w:p w14:paraId="3F402433"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3.92</w:t>
            </w:r>
          </w:p>
        </w:tc>
        <w:tc>
          <w:tcPr>
            <w:tcW w:w="708" w:type="dxa"/>
            <w:shd w:val="clear" w:color="auto" w:fill="auto"/>
            <w:noWrap/>
          </w:tcPr>
          <w:p w14:paraId="1AB99A3D"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3.78</w:t>
            </w:r>
          </w:p>
        </w:tc>
        <w:tc>
          <w:tcPr>
            <w:tcW w:w="709" w:type="dxa"/>
            <w:shd w:val="clear" w:color="auto" w:fill="auto"/>
            <w:noWrap/>
          </w:tcPr>
          <w:p w14:paraId="5D5ED2A0"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3.96</w:t>
            </w:r>
          </w:p>
        </w:tc>
        <w:tc>
          <w:tcPr>
            <w:tcW w:w="709" w:type="dxa"/>
            <w:shd w:val="clear" w:color="auto" w:fill="auto"/>
          </w:tcPr>
          <w:p w14:paraId="19C3345F"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3.77</w:t>
            </w:r>
          </w:p>
        </w:tc>
        <w:tc>
          <w:tcPr>
            <w:tcW w:w="709" w:type="dxa"/>
            <w:shd w:val="clear" w:color="auto" w:fill="auto"/>
          </w:tcPr>
          <w:p w14:paraId="70BCD7BB"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color w:val="000000"/>
                <w:sz w:val="20"/>
                <w:szCs w:val="20"/>
                <w:lang w:val="tr-TR"/>
              </w:rPr>
              <w:t>3.85</w:t>
            </w:r>
          </w:p>
        </w:tc>
      </w:tr>
      <w:tr w:rsidR="00C269AB" w:rsidRPr="00DE26B4" w14:paraId="3BEEF77C" w14:textId="77777777" w:rsidTr="00573FA3">
        <w:trPr>
          <w:trHeight w:hRule="exact" w:val="284"/>
        </w:trPr>
        <w:tc>
          <w:tcPr>
            <w:tcW w:w="2438" w:type="dxa"/>
            <w:shd w:val="clear" w:color="auto" w:fill="auto"/>
            <w:noWrap/>
          </w:tcPr>
          <w:p w14:paraId="671C760D" w14:textId="77777777" w:rsidR="00C269AB" w:rsidRPr="00DE26B4" w:rsidRDefault="00C269AB" w:rsidP="00573FA3">
            <w:pPr>
              <w:spacing w:after="0" w:line="360" w:lineRule="auto"/>
              <w:rPr>
                <w:rFonts w:ascii="Times New Roman" w:eastAsia="Calibri" w:hAnsi="Times New Roman" w:cs="Times New Roman"/>
                <w:i/>
                <w:iCs/>
                <w:color w:val="000000"/>
                <w:sz w:val="20"/>
                <w:szCs w:val="20"/>
                <w:lang w:val="tr-TR"/>
              </w:rPr>
            </w:pPr>
            <w:r>
              <w:rPr>
                <w:rFonts w:ascii="Times New Roman" w:eastAsia="Calibri" w:hAnsi="Times New Roman" w:cs="Times New Roman"/>
                <w:b/>
                <w:bCs/>
                <w:color w:val="000000"/>
                <w:sz w:val="20"/>
                <w:szCs w:val="20"/>
                <w:lang w:val="tr-TR"/>
              </w:rPr>
              <w:t>Gözlem Sayısı</w:t>
            </w:r>
          </w:p>
        </w:tc>
        <w:tc>
          <w:tcPr>
            <w:tcW w:w="676" w:type="dxa"/>
            <w:shd w:val="clear" w:color="auto" w:fill="auto"/>
            <w:noWrap/>
          </w:tcPr>
          <w:p w14:paraId="49E9B1AE"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596</w:t>
            </w:r>
          </w:p>
        </w:tc>
        <w:tc>
          <w:tcPr>
            <w:tcW w:w="709" w:type="dxa"/>
            <w:shd w:val="clear" w:color="auto" w:fill="auto"/>
            <w:noWrap/>
          </w:tcPr>
          <w:p w14:paraId="25523BB3"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813</w:t>
            </w:r>
          </w:p>
        </w:tc>
        <w:tc>
          <w:tcPr>
            <w:tcW w:w="708" w:type="dxa"/>
            <w:shd w:val="clear" w:color="auto" w:fill="auto"/>
            <w:noWrap/>
          </w:tcPr>
          <w:p w14:paraId="5EC9138C"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643</w:t>
            </w:r>
          </w:p>
        </w:tc>
        <w:tc>
          <w:tcPr>
            <w:tcW w:w="709" w:type="dxa"/>
            <w:shd w:val="clear" w:color="auto" w:fill="auto"/>
            <w:noWrap/>
          </w:tcPr>
          <w:p w14:paraId="62FFD3AC"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627</w:t>
            </w:r>
          </w:p>
        </w:tc>
        <w:tc>
          <w:tcPr>
            <w:tcW w:w="709" w:type="dxa"/>
            <w:shd w:val="clear" w:color="auto" w:fill="auto"/>
            <w:noWrap/>
          </w:tcPr>
          <w:p w14:paraId="0B686A52"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586</w:t>
            </w:r>
          </w:p>
        </w:tc>
        <w:tc>
          <w:tcPr>
            <w:tcW w:w="709" w:type="dxa"/>
            <w:shd w:val="clear" w:color="auto" w:fill="auto"/>
            <w:noWrap/>
          </w:tcPr>
          <w:p w14:paraId="3FC3706E"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422</w:t>
            </w:r>
          </w:p>
        </w:tc>
        <w:tc>
          <w:tcPr>
            <w:tcW w:w="708" w:type="dxa"/>
            <w:shd w:val="clear" w:color="auto" w:fill="auto"/>
            <w:noWrap/>
          </w:tcPr>
          <w:p w14:paraId="47BCFEFB"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615</w:t>
            </w:r>
          </w:p>
        </w:tc>
        <w:tc>
          <w:tcPr>
            <w:tcW w:w="709" w:type="dxa"/>
            <w:shd w:val="clear" w:color="auto" w:fill="auto"/>
            <w:noWrap/>
          </w:tcPr>
          <w:p w14:paraId="388EC6EA"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621</w:t>
            </w:r>
          </w:p>
        </w:tc>
        <w:tc>
          <w:tcPr>
            <w:tcW w:w="709" w:type="dxa"/>
            <w:shd w:val="clear" w:color="auto" w:fill="auto"/>
          </w:tcPr>
          <w:p w14:paraId="5871CFC8"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2,440</w:t>
            </w:r>
          </w:p>
        </w:tc>
        <w:tc>
          <w:tcPr>
            <w:tcW w:w="709" w:type="dxa"/>
            <w:shd w:val="clear" w:color="auto" w:fill="auto"/>
          </w:tcPr>
          <w:p w14:paraId="213CFE28" w14:textId="77777777" w:rsidR="00C269AB" w:rsidRPr="00DE26B4" w:rsidRDefault="00C269AB" w:rsidP="00573FA3">
            <w:pPr>
              <w:spacing w:after="0" w:line="360" w:lineRule="auto"/>
              <w:jc w:val="both"/>
              <w:rPr>
                <w:rFonts w:ascii="Times New Roman" w:eastAsia="Calibri" w:hAnsi="Times New Roman" w:cs="Times New Roman"/>
                <w:color w:val="000000"/>
                <w:sz w:val="20"/>
                <w:szCs w:val="20"/>
                <w:lang w:val="tr-TR"/>
              </w:rPr>
            </w:pPr>
            <w:r w:rsidRPr="00DE26B4">
              <w:rPr>
                <w:rFonts w:ascii="Times New Roman" w:eastAsia="Calibri" w:hAnsi="Times New Roman" w:cs="Times New Roman"/>
                <w:b/>
                <w:bCs/>
                <w:color w:val="000000"/>
                <w:sz w:val="20"/>
                <w:szCs w:val="20"/>
                <w:lang w:val="tr-TR"/>
              </w:rPr>
              <w:t>2,483</w:t>
            </w:r>
          </w:p>
        </w:tc>
      </w:tr>
      <w:tr w:rsidR="00C269AB" w:rsidRPr="00DE26B4" w14:paraId="6A19494A" w14:textId="77777777" w:rsidTr="00573FA3">
        <w:trPr>
          <w:trHeight w:hRule="exact" w:val="1020"/>
        </w:trPr>
        <w:tc>
          <w:tcPr>
            <w:tcW w:w="2438" w:type="dxa"/>
            <w:shd w:val="clear" w:color="auto" w:fill="auto"/>
            <w:noWrap/>
          </w:tcPr>
          <w:p w14:paraId="5999174D"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i/>
                <w:iCs/>
                <w:color w:val="000000"/>
                <w:sz w:val="20"/>
                <w:szCs w:val="20"/>
                <w:lang w:val="tr-TR"/>
              </w:rPr>
              <w:t>(</w:t>
            </w:r>
            <w:proofErr w:type="spellStart"/>
            <w:r w:rsidRPr="00DE26B4">
              <w:rPr>
                <w:rFonts w:ascii="Times New Roman" w:eastAsia="Calibri" w:hAnsi="Times New Roman" w:cs="Times New Roman"/>
                <w:i/>
                <w:iCs/>
                <w:color w:val="000000"/>
                <w:sz w:val="20"/>
                <w:szCs w:val="20"/>
                <w:lang w:val="tr-TR"/>
              </w:rPr>
              <w:t>H</w:t>
            </w:r>
            <w:r>
              <w:rPr>
                <w:rFonts w:ascii="Times New Roman" w:eastAsia="Calibri" w:hAnsi="Times New Roman" w:cs="Times New Roman"/>
                <w:i/>
                <w:iCs/>
                <w:color w:val="000000"/>
                <w:sz w:val="20"/>
                <w:szCs w:val="20"/>
                <w:lang w:val="tr-TR"/>
              </w:rPr>
              <w:t>anehalkı</w:t>
            </w:r>
            <w:proofErr w:type="spellEnd"/>
            <w:r>
              <w:rPr>
                <w:rFonts w:ascii="Times New Roman" w:eastAsia="Calibri" w:hAnsi="Times New Roman" w:cs="Times New Roman"/>
                <w:i/>
                <w:iCs/>
                <w:color w:val="000000"/>
                <w:sz w:val="20"/>
                <w:szCs w:val="20"/>
                <w:lang w:val="tr-TR"/>
              </w:rPr>
              <w:t xml:space="preserve"> Büyüklüğü</w:t>
            </w:r>
            <w:r w:rsidRPr="00DE26B4">
              <w:rPr>
                <w:rFonts w:ascii="Times New Roman" w:eastAsia="Calibri" w:hAnsi="Times New Roman" w:cs="Times New Roman"/>
                <w:i/>
                <w:iCs/>
                <w:color w:val="000000"/>
                <w:sz w:val="20"/>
                <w:szCs w:val="20"/>
                <w:lang w:val="tr-TR"/>
              </w:rPr>
              <w:t>) / (</w:t>
            </w:r>
            <w:r>
              <w:rPr>
                <w:rFonts w:ascii="Times New Roman" w:eastAsia="Calibri" w:hAnsi="Times New Roman" w:cs="Times New Roman"/>
                <w:i/>
                <w:iCs/>
                <w:color w:val="000000"/>
                <w:sz w:val="20"/>
                <w:szCs w:val="20"/>
                <w:lang w:val="tr-TR"/>
              </w:rPr>
              <w:t xml:space="preserve">Çalışan </w:t>
            </w:r>
            <w:proofErr w:type="spellStart"/>
            <w:r>
              <w:rPr>
                <w:rFonts w:ascii="Times New Roman" w:eastAsia="Calibri" w:hAnsi="Times New Roman" w:cs="Times New Roman"/>
                <w:i/>
                <w:iCs/>
                <w:color w:val="000000"/>
                <w:sz w:val="20"/>
                <w:szCs w:val="20"/>
                <w:lang w:val="tr-TR"/>
              </w:rPr>
              <w:t>Hanehalkı</w:t>
            </w:r>
            <w:proofErr w:type="spellEnd"/>
            <w:r>
              <w:rPr>
                <w:rFonts w:ascii="Times New Roman" w:eastAsia="Calibri" w:hAnsi="Times New Roman" w:cs="Times New Roman"/>
                <w:i/>
                <w:iCs/>
                <w:color w:val="000000"/>
                <w:sz w:val="20"/>
                <w:szCs w:val="20"/>
                <w:lang w:val="tr-TR"/>
              </w:rPr>
              <w:t xml:space="preserve"> Üyesi Sayısı</w:t>
            </w:r>
            <w:r w:rsidRPr="00DE26B4">
              <w:rPr>
                <w:rFonts w:ascii="Times New Roman" w:eastAsia="Calibri" w:hAnsi="Times New Roman" w:cs="Times New Roman"/>
                <w:i/>
                <w:iCs/>
                <w:color w:val="000000"/>
                <w:sz w:val="20"/>
                <w:szCs w:val="20"/>
                <w:lang w:val="tr-TR"/>
              </w:rPr>
              <w:t>)</w:t>
            </w:r>
          </w:p>
        </w:tc>
        <w:tc>
          <w:tcPr>
            <w:tcW w:w="676" w:type="dxa"/>
            <w:shd w:val="clear" w:color="auto" w:fill="auto"/>
            <w:noWrap/>
          </w:tcPr>
          <w:p w14:paraId="611FDB3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2.92</w:t>
            </w:r>
          </w:p>
        </w:tc>
        <w:tc>
          <w:tcPr>
            <w:tcW w:w="709" w:type="dxa"/>
            <w:shd w:val="clear" w:color="auto" w:fill="auto"/>
            <w:noWrap/>
          </w:tcPr>
          <w:p w14:paraId="1E29723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3.09</w:t>
            </w:r>
          </w:p>
        </w:tc>
        <w:tc>
          <w:tcPr>
            <w:tcW w:w="708" w:type="dxa"/>
            <w:shd w:val="clear" w:color="auto" w:fill="auto"/>
            <w:noWrap/>
          </w:tcPr>
          <w:p w14:paraId="370FB2C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2.89</w:t>
            </w:r>
          </w:p>
        </w:tc>
        <w:tc>
          <w:tcPr>
            <w:tcW w:w="709" w:type="dxa"/>
            <w:shd w:val="clear" w:color="auto" w:fill="auto"/>
            <w:noWrap/>
          </w:tcPr>
          <w:p w14:paraId="7049328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2.76</w:t>
            </w:r>
          </w:p>
        </w:tc>
        <w:tc>
          <w:tcPr>
            <w:tcW w:w="709" w:type="dxa"/>
            <w:shd w:val="clear" w:color="auto" w:fill="auto"/>
            <w:noWrap/>
          </w:tcPr>
          <w:p w14:paraId="43239F5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2.83</w:t>
            </w:r>
          </w:p>
        </w:tc>
        <w:tc>
          <w:tcPr>
            <w:tcW w:w="709" w:type="dxa"/>
            <w:shd w:val="clear" w:color="auto" w:fill="auto"/>
            <w:noWrap/>
          </w:tcPr>
          <w:p w14:paraId="48A5694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3.22</w:t>
            </w:r>
          </w:p>
        </w:tc>
        <w:tc>
          <w:tcPr>
            <w:tcW w:w="708" w:type="dxa"/>
            <w:shd w:val="clear" w:color="auto" w:fill="auto"/>
            <w:noWrap/>
          </w:tcPr>
          <w:p w14:paraId="0CC3E4D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2.92</w:t>
            </w:r>
          </w:p>
        </w:tc>
        <w:tc>
          <w:tcPr>
            <w:tcW w:w="709" w:type="dxa"/>
            <w:shd w:val="clear" w:color="auto" w:fill="auto"/>
            <w:noWrap/>
          </w:tcPr>
          <w:p w14:paraId="522EDA1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3.04</w:t>
            </w:r>
          </w:p>
        </w:tc>
        <w:tc>
          <w:tcPr>
            <w:tcW w:w="709" w:type="dxa"/>
            <w:shd w:val="clear" w:color="auto" w:fill="auto"/>
          </w:tcPr>
          <w:p w14:paraId="6A721B0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2.89</w:t>
            </w:r>
          </w:p>
        </w:tc>
        <w:tc>
          <w:tcPr>
            <w:tcW w:w="709" w:type="dxa"/>
            <w:shd w:val="clear" w:color="auto" w:fill="auto"/>
          </w:tcPr>
          <w:p w14:paraId="3683672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3.02</w:t>
            </w:r>
          </w:p>
        </w:tc>
      </w:tr>
      <w:tr w:rsidR="00C269AB" w:rsidRPr="00DE26B4" w14:paraId="4628749B" w14:textId="77777777" w:rsidTr="00573FA3">
        <w:trPr>
          <w:trHeight w:hRule="exact" w:val="1020"/>
        </w:trPr>
        <w:tc>
          <w:tcPr>
            <w:tcW w:w="2438" w:type="dxa"/>
            <w:shd w:val="clear" w:color="auto" w:fill="auto"/>
            <w:noWrap/>
          </w:tcPr>
          <w:p w14:paraId="671D7AF7"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i/>
                <w:iCs/>
                <w:color w:val="000000"/>
                <w:sz w:val="20"/>
                <w:szCs w:val="20"/>
                <w:lang w:val="tr-TR"/>
              </w:rPr>
              <w:t>(</w:t>
            </w:r>
            <w:r>
              <w:rPr>
                <w:rFonts w:ascii="Times New Roman" w:eastAsia="Calibri" w:hAnsi="Times New Roman" w:cs="Times New Roman"/>
                <w:i/>
                <w:iCs/>
                <w:color w:val="000000"/>
                <w:sz w:val="20"/>
                <w:szCs w:val="20"/>
                <w:lang w:val="tr-TR"/>
              </w:rPr>
              <w:t>Hanede Kayıtlı Çalışan Sayısı</w:t>
            </w:r>
            <w:r w:rsidRPr="00DE26B4">
              <w:rPr>
                <w:rFonts w:ascii="Times New Roman" w:eastAsia="Calibri" w:hAnsi="Times New Roman" w:cs="Times New Roman"/>
                <w:i/>
                <w:iCs/>
                <w:color w:val="000000"/>
                <w:sz w:val="20"/>
                <w:szCs w:val="20"/>
                <w:lang w:val="tr-TR"/>
              </w:rPr>
              <w:t>) / (</w:t>
            </w:r>
            <w:r>
              <w:rPr>
                <w:rFonts w:ascii="Times New Roman" w:eastAsia="Calibri" w:hAnsi="Times New Roman" w:cs="Times New Roman"/>
                <w:i/>
                <w:iCs/>
                <w:color w:val="000000"/>
                <w:sz w:val="20"/>
                <w:szCs w:val="20"/>
                <w:lang w:val="tr-TR"/>
              </w:rPr>
              <w:t>Hanede Çalışan Kişi Sayısı</w:t>
            </w:r>
            <w:r w:rsidRPr="00DE26B4">
              <w:rPr>
                <w:rFonts w:ascii="Times New Roman" w:eastAsia="Calibri" w:hAnsi="Times New Roman" w:cs="Times New Roman"/>
                <w:i/>
                <w:iCs/>
                <w:color w:val="000000"/>
                <w:sz w:val="20"/>
                <w:szCs w:val="20"/>
                <w:lang w:val="tr-TR"/>
              </w:rPr>
              <w:t>)</w:t>
            </w:r>
          </w:p>
        </w:tc>
        <w:tc>
          <w:tcPr>
            <w:tcW w:w="676" w:type="dxa"/>
            <w:shd w:val="clear" w:color="auto" w:fill="auto"/>
            <w:noWrap/>
          </w:tcPr>
          <w:p w14:paraId="710342D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0.89</w:t>
            </w:r>
          </w:p>
        </w:tc>
        <w:tc>
          <w:tcPr>
            <w:tcW w:w="709" w:type="dxa"/>
            <w:shd w:val="clear" w:color="auto" w:fill="auto"/>
            <w:noWrap/>
          </w:tcPr>
          <w:p w14:paraId="2527847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0.87</w:t>
            </w:r>
          </w:p>
        </w:tc>
        <w:tc>
          <w:tcPr>
            <w:tcW w:w="708" w:type="dxa"/>
            <w:shd w:val="clear" w:color="auto" w:fill="auto"/>
            <w:noWrap/>
          </w:tcPr>
          <w:p w14:paraId="7811FE7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0.91</w:t>
            </w:r>
          </w:p>
        </w:tc>
        <w:tc>
          <w:tcPr>
            <w:tcW w:w="709" w:type="dxa"/>
            <w:shd w:val="clear" w:color="auto" w:fill="auto"/>
            <w:noWrap/>
          </w:tcPr>
          <w:p w14:paraId="655C9D6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0.92</w:t>
            </w:r>
          </w:p>
        </w:tc>
        <w:tc>
          <w:tcPr>
            <w:tcW w:w="709" w:type="dxa"/>
            <w:shd w:val="clear" w:color="auto" w:fill="auto"/>
            <w:noWrap/>
          </w:tcPr>
          <w:p w14:paraId="2D1082C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0.92</w:t>
            </w:r>
          </w:p>
        </w:tc>
        <w:tc>
          <w:tcPr>
            <w:tcW w:w="709" w:type="dxa"/>
            <w:shd w:val="clear" w:color="auto" w:fill="auto"/>
            <w:noWrap/>
          </w:tcPr>
          <w:p w14:paraId="6D75721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0.87</w:t>
            </w:r>
          </w:p>
        </w:tc>
        <w:tc>
          <w:tcPr>
            <w:tcW w:w="708" w:type="dxa"/>
            <w:shd w:val="clear" w:color="auto" w:fill="auto"/>
            <w:noWrap/>
          </w:tcPr>
          <w:p w14:paraId="4DA5E05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0.91</w:t>
            </w:r>
          </w:p>
        </w:tc>
        <w:tc>
          <w:tcPr>
            <w:tcW w:w="709" w:type="dxa"/>
            <w:shd w:val="clear" w:color="auto" w:fill="auto"/>
            <w:noWrap/>
          </w:tcPr>
          <w:p w14:paraId="6F9C9F0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0.84</w:t>
            </w:r>
          </w:p>
        </w:tc>
        <w:tc>
          <w:tcPr>
            <w:tcW w:w="709" w:type="dxa"/>
            <w:shd w:val="clear" w:color="auto" w:fill="auto"/>
          </w:tcPr>
          <w:p w14:paraId="668CE00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0.91</w:t>
            </w:r>
          </w:p>
        </w:tc>
        <w:tc>
          <w:tcPr>
            <w:tcW w:w="709" w:type="dxa"/>
            <w:shd w:val="clear" w:color="auto" w:fill="auto"/>
          </w:tcPr>
          <w:p w14:paraId="457C21C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color w:val="000000"/>
                <w:sz w:val="20"/>
                <w:szCs w:val="20"/>
                <w:lang w:val="tr-TR"/>
              </w:rPr>
              <w:t>0.88</w:t>
            </w:r>
          </w:p>
        </w:tc>
      </w:tr>
      <w:tr w:rsidR="00C269AB" w:rsidRPr="00DE26B4" w14:paraId="07EAB306" w14:textId="77777777" w:rsidTr="00573FA3">
        <w:trPr>
          <w:trHeight w:hRule="exact" w:val="284"/>
        </w:trPr>
        <w:tc>
          <w:tcPr>
            <w:tcW w:w="2438" w:type="dxa"/>
            <w:shd w:val="clear" w:color="auto" w:fill="auto"/>
            <w:noWrap/>
          </w:tcPr>
          <w:p w14:paraId="190E49AF"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Calibri" w:hAnsi="Times New Roman" w:cs="Times New Roman"/>
                <w:b/>
                <w:bCs/>
                <w:color w:val="000000"/>
                <w:sz w:val="20"/>
                <w:szCs w:val="20"/>
                <w:lang w:val="tr-TR"/>
              </w:rPr>
              <w:t>Gözlem Sayısı</w:t>
            </w:r>
          </w:p>
        </w:tc>
        <w:tc>
          <w:tcPr>
            <w:tcW w:w="676" w:type="dxa"/>
            <w:shd w:val="clear" w:color="auto" w:fill="auto"/>
            <w:noWrap/>
          </w:tcPr>
          <w:p w14:paraId="542D7D37"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582</w:t>
            </w:r>
          </w:p>
        </w:tc>
        <w:tc>
          <w:tcPr>
            <w:tcW w:w="709" w:type="dxa"/>
            <w:shd w:val="clear" w:color="auto" w:fill="auto"/>
            <w:noWrap/>
          </w:tcPr>
          <w:p w14:paraId="70297B1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797</w:t>
            </w:r>
          </w:p>
        </w:tc>
        <w:tc>
          <w:tcPr>
            <w:tcW w:w="708" w:type="dxa"/>
            <w:shd w:val="clear" w:color="auto" w:fill="auto"/>
            <w:noWrap/>
          </w:tcPr>
          <w:p w14:paraId="026553C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632</w:t>
            </w:r>
          </w:p>
        </w:tc>
        <w:tc>
          <w:tcPr>
            <w:tcW w:w="709" w:type="dxa"/>
            <w:shd w:val="clear" w:color="auto" w:fill="auto"/>
            <w:noWrap/>
          </w:tcPr>
          <w:p w14:paraId="044C4C3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615</w:t>
            </w:r>
          </w:p>
        </w:tc>
        <w:tc>
          <w:tcPr>
            <w:tcW w:w="709" w:type="dxa"/>
            <w:shd w:val="clear" w:color="auto" w:fill="auto"/>
            <w:noWrap/>
          </w:tcPr>
          <w:p w14:paraId="7E14C00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582</w:t>
            </w:r>
          </w:p>
        </w:tc>
        <w:tc>
          <w:tcPr>
            <w:tcW w:w="709" w:type="dxa"/>
            <w:shd w:val="clear" w:color="auto" w:fill="auto"/>
            <w:noWrap/>
          </w:tcPr>
          <w:p w14:paraId="7D17F2D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418</w:t>
            </w:r>
          </w:p>
        </w:tc>
        <w:tc>
          <w:tcPr>
            <w:tcW w:w="708" w:type="dxa"/>
            <w:shd w:val="clear" w:color="auto" w:fill="auto"/>
            <w:noWrap/>
          </w:tcPr>
          <w:p w14:paraId="1ACD4F5F"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604</w:t>
            </w:r>
          </w:p>
        </w:tc>
        <w:tc>
          <w:tcPr>
            <w:tcW w:w="709" w:type="dxa"/>
            <w:shd w:val="clear" w:color="auto" w:fill="auto"/>
            <w:noWrap/>
          </w:tcPr>
          <w:p w14:paraId="516ABAD0"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614</w:t>
            </w:r>
          </w:p>
        </w:tc>
        <w:tc>
          <w:tcPr>
            <w:tcW w:w="709" w:type="dxa"/>
            <w:shd w:val="clear" w:color="auto" w:fill="auto"/>
          </w:tcPr>
          <w:p w14:paraId="068DAC7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2,400</w:t>
            </w:r>
          </w:p>
        </w:tc>
        <w:tc>
          <w:tcPr>
            <w:tcW w:w="709" w:type="dxa"/>
            <w:shd w:val="clear" w:color="auto" w:fill="auto"/>
          </w:tcPr>
          <w:p w14:paraId="041DD7C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Calibri" w:hAnsi="Times New Roman" w:cs="Times New Roman"/>
                <w:b/>
                <w:bCs/>
                <w:color w:val="000000"/>
                <w:sz w:val="20"/>
                <w:szCs w:val="20"/>
                <w:lang w:val="tr-TR"/>
              </w:rPr>
              <w:t>2,444</w:t>
            </w:r>
          </w:p>
        </w:tc>
      </w:tr>
      <w:tr w:rsidR="00C269AB" w:rsidRPr="00DE26B4" w14:paraId="333CBD62" w14:textId="77777777" w:rsidTr="00573FA3">
        <w:trPr>
          <w:trHeight w:hRule="exact" w:val="284"/>
        </w:trPr>
        <w:tc>
          <w:tcPr>
            <w:tcW w:w="2438" w:type="dxa"/>
            <w:shd w:val="clear" w:color="auto" w:fill="auto"/>
            <w:noWrap/>
            <w:hideMark/>
          </w:tcPr>
          <w:p w14:paraId="51E2B197"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Bölge</w:t>
            </w:r>
          </w:p>
        </w:tc>
        <w:tc>
          <w:tcPr>
            <w:tcW w:w="676" w:type="dxa"/>
            <w:shd w:val="clear" w:color="auto" w:fill="auto"/>
            <w:noWrap/>
            <w:hideMark/>
          </w:tcPr>
          <w:p w14:paraId="00C3C17B"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70E2341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8" w:type="dxa"/>
            <w:shd w:val="clear" w:color="auto" w:fill="auto"/>
            <w:noWrap/>
            <w:hideMark/>
          </w:tcPr>
          <w:p w14:paraId="30F46CB6"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2BFB3CC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6057CD7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23728EB9"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8" w:type="dxa"/>
            <w:shd w:val="clear" w:color="auto" w:fill="auto"/>
            <w:noWrap/>
            <w:hideMark/>
          </w:tcPr>
          <w:p w14:paraId="7CDA1B0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noWrap/>
            <w:hideMark/>
          </w:tcPr>
          <w:p w14:paraId="564BFB37"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hideMark/>
          </w:tcPr>
          <w:p w14:paraId="3BF149D1"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c>
          <w:tcPr>
            <w:tcW w:w="709" w:type="dxa"/>
            <w:shd w:val="clear" w:color="auto" w:fill="auto"/>
            <w:hideMark/>
          </w:tcPr>
          <w:p w14:paraId="32A9B2C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 </w:t>
            </w:r>
          </w:p>
        </w:tc>
      </w:tr>
      <w:tr w:rsidR="00C269AB" w:rsidRPr="00DE26B4" w14:paraId="16663EDE" w14:textId="77777777" w:rsidTr="00573FA3">
        <w:trPr>
          <w:trHeight w:val="340"/>
        </w:trPr>
        <w:tc>
          <w:tcPr>
            <w:tcW w:w="2438" w:type="dxa"/>
            <w:shd w:val="clear" w:color="auto" w:fill="auto"/>
            <w:noWrap/>
            <w:hideMark/>
          </w:tcPr>
          <w:p w14:paraId="3C3A35D0"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TR1 ISTANBUL</w:t>
            </w:r>
          </w:p>
        </w:tc>
        <w:tc>
          <w:tcPr>
            <w:tcW w:w="676" w:type="dxa"/>
            <w:shd w:val="clear" w:color="auto" w:fill="auto"/>
            <w:noWrap/>
            <w:hideMark/>
          </w:tcPr>
          <w:p w14:paraId="202F44E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8.4</w:t>
            </w:r>
          </w:p>
        </w:tc>
        <w:tc>
          <w:tcPr>
            <w:tcW w:w="709" w:type="dxa"/>
            <w:shd w:val="clear" w:color="auto" w:fill="auto"/>
            <w:noWrap/>
            <w:hideMark/>
          </w:tcPr>
          <w:p w14:paraId="507331A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12.8</w:t>
            </w:r>
          </w:p>
        </w:tc>
        <w:tc>
          <w:tcPr>
            <w:tcW w:w="708" w:type="dxa"/>
            <w:shd w:val="clear" w:color="auto" w:fill="auto"/>
            <w:noWrap/>
            <w:hideMark/>
          </w:tcPr>
          <w:p w14:paraId="6E4598E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12.4</w:t>
            </w:r>
          </w:p>
        </w:tc>
        <w:tc>
          <w:tcPr>
            <w:tcW w:w="709" w:type="dxa"/>
            <w:shd w:val="clear" w:color="auto" w:fill="auto"/>
            <w:noWrap/>
            <w:hideMark/>
          </w:tcPr>
          <w:p w14:paraId="7F08CF8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14.4</w:t>
            </w:r>
          </w:p>
        </w:tc>
        <w:tc>
          <w:tcPr>
            <w:tcW w:w="709" w:type="dxa"/>
            <w:shd w:val="clear" w:color="auto" w:fill="auto"/>
            <w:noWrap/>
            <w:hideMark/>
          </w:tcPr>
          <w:p w14:paraId="100F666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9.0</w:t>
            </w:r>
          </w:p>
        </w:tc>
        <w:tc>
          <w:tcPr>
            <w:tcW w:w="709" w:type="dxa"/>
            <w:shd w:val="clear" w:color="auto" w:fill="auto"/>
            <w:noWrap/>
            <w:hideMark/>
          </w:tcPr>
          <w:p w14:paraId="39D88C4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7.8</w:t>
            </w:r>
          </w:p>
        </w:tc>
        <w:tc>
          <w:tcPr>
            <w:tcW w:w="708" w:type="dxa"/>
            <w:shd w:val="clear" w:color="auto" w:fill="auto"/>
            <w:noWrap/>
            <w:hideMark/>
          </w:tcPr>
          <w:p w14:paraId="438B751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8.9</w:t>
            </w:r>
          </w:p>
        </w:tc>
        <w:tc>
          <w:tcPr>
            <w:tcW w:w="709" w:type="dxa"/>
            <w:shd w:val="clear" w:color="auto" w:fill="auto"/>
            <w:noWrap/>
            <w:hideMark/>
          </w:tcPr>
          <w:p w14:paraId="5817A44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16.3</w:t>
            </w:r>
          </w:p>
        </w:tc>
        <w:tc>
          <w:tcPr>
            <w:tcW w:w="709" w:type="dxa"/>
            <w:shd w:val="clear" w:color="auto" w:fill="auto"/>
            <w:hideMark/>
          </w:tcPr>
          <w:p w14:paraId="1E064F7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9.8</w:t>
            </w:r>
          </w:p>
        </w:tc>
        <w:tc>
          <w:tcPr>
            <w:tcW w:w="709" w:type="dxa"/>
            <w:shd w:val="clear" w:color="auto" w:fill="auto"/>
            <w:hideMark/>
          </w:tcPr>
          <w:p w14:paraId="7322BAD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13.2</w:t>
            </w:r>
          </w:p>
        </w:tc>
      </w:tr>
      <w:tr w:rsidR="00C269AB" w:rsidRPr="00DE26B4" w14:paraId="1242062F" w14:textId="77777777" w:rsidTr="00573FA3">
        <w:trPr>
          <w:trHeight w:val="340"/>
        </w:trPr>
        <w:tc>
          <w:tcPr>
            <w:tcW w:w="2438" w:type="dxa"/>
            <w:shd w:val="clear" w:color="auto" w:fill="auto"/>
            <w:noWrap/>
            <w:hideMark/>
          </w:tcPr>
          <w:p w14:paraId="6B869B32"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TR2 </w:t>
            </w:r>
            <w:r>
              <w:rPr>
                <w:rFonts w:ascii="Times New Roman" w:eastAsia="Times New Roman" w:hAnsi="Times New Roman" w:cs="Times New Roman"/>
                <w:color w:val="000000"/>
                <w:sz w:val="20"/>
                <w:szCs w:val="20"/>
                <w:lang w:val="tr-TR" w:eastAsia="tr-TR"/>
              </w:rPr>
              <w:t>BATI MARMARA</w:t>
            </w:r>
          </w:p>
        </w:tc>
        <w:tc>
          <w:tcPr>
            <w:tcW w:w="676" w:type="dxa"/>
            <w:shd w:val="clear" w:color="auto" w:fill="auto"/>
            <w:noWrap/>
            <w:hideMark/>
          </w:tcPr>
          <w:p w14:paraId="25FCB11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w:t>
            </w:r>
          </w:p>
        </w:tc>
        <w:tc>
          <w:tcPr>
            <w:tcW w:w="709" w:type="dxa"/>
            <w:shd w:val="clear" w:color="auto" w:fill="auto"/>
            <w:noWrap/>
            <w:hideMark/>
          </w:tcPr>
          <w:p w14:paraId="6A23B1B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7.6</w:t>
            </w:r>
          </w:p>
        </w:tc>
        <w:tc>
          <w:tcPr>
            <w:tcW w:w="708" w:type="dxa"/>
            <w:shd w:val="clear" w:color="auto" w:fill="auto"/>
            <w:noWrap/>
            <w:hideMark/>
          </w:tcPr>
          <w:p w14:paraId="766600A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10.0</w:t>
            </w:r>
          </w:p>
        </w:tc>
        <w:tc>
          <w:tcPr>
            <w:tcW w:w="709" w:type="dxa"/>
            <w:shd w:val="clear" w:color="auto" w:fill="auto"/>
            <w:noWrap/>
            <w:hideMark/>
          </w:tcPr>
          <w:p w14:paraId="423365C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11.6</w:t>
            </w:r>
          </w:p>
        </w:tc>
        <w:tc>
          <w:tcPr>
            <w:tcW w:w="709" w:type="dxa"/>
            <w:shd w:val="clear" w:color="auto" w:fill="auto"/>
            <w:noWrap/>
            <w:hideMark/>
          </w:tcPr>
          <w:p w14:paraId="48D440C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11C723E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6.9</w:t>
            </w:r>
          </w:p>
        </w:tc>
        <w:tc>
          <w:tcPr>
            <w:tcW w:w="708" w:type="dxa"/>
            <w:shd w:val="clear" w:color="auto" w:fill="auto"/>
            <w:noWrap/>
            <w:hideMark/>
          </w:tcPr>
          <w:p w14:paraId="1FB96BE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w:t>
            </w:r>
          </w:p>
        </w:tc>
        <w:tc>
          <w:tcPr>
            <w:tcW w:w="709" w:type="dxa"/>
            <w:shd w:val="clear" w:color="auto" w:fill="auto"/>
            <w:noWrap/>
            <w:hideMark/>
          </w:tcPr>
          <w:p w14:paraId="276D309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6.9</w:t>
            </w:r>
          </w:p>
        </w:tc>
        <w:tc>
          <w:tcPr>
            <w:tcW w:w="709" w:type="dxa"/>
            <w:shd w:val="clear" w:color="auto" w:fill="auto"/>
            <w:hideMark/>
          </w:tcPr>
          <w:p w14:paraId="22EF03F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8.9</w:t>
            </w:r>
          </w:p>
        </w:tc>
        <w:tc>
          <w:tcPr>
            <w:tcW w:w="709" w:type="dxa"/>
            <w:shd w:val="clear" w:color="auto" w:fill="auto"/>
            <w:hideMark/>
          </w:tcPr>
          <w:p w14:paraId="46785AD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8.3</w:t>
            </w:r>
          </w:p>
        </w:tc>
      </w:tr>
      <w:tr w:rsidR="00C269AB" w:rsidRPr="00DE26B4" w14:paraId="327B5FB9" w14:textId="77777777" w:rsidTr="00573FA3">
        <w:trPr>
          <w:trHeight w:val="340"/>
        </w:trPr>
        <w:tc>
          <w:tcPr>
            <w:tcW w:w="2438" w:type="dxa"/>
            <w:shd w:val="clear" w:color="auto" w:fill="auto"/>
            <w:noWrap/>
            <w:hideMark/>
          </w:tcPr>
          <w:p w14:paraId="09F3FA44"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TR3 </w:t>
            </w:r>
            <w:r>
              <w:rPr>
                <w:rFonts w:ascii="Times New Roman" w:eastAsia="Times New Roman" w:hAnsi="Times New Roman" w:cs="Times New Roman"/>
                <w:color w:val="000000"/>
                <w:sz w:val="20"/>
                <w:szCs w:val="20"/>
                <w:lang w:val="tr-TR" w:eastAsia="tr-TR"/>
              </w:rPr>
              <w:t>EGE</w:t>
            </w:r>
          </w:p>
        </w:tc>
        <w:tc>
          <w:tcPr>
            <w:tcW w:w="676" w:type="dxa"/>
            <w:shd w:val="clear" w:color="auto" w:fill="auto"/>
            <w:noWrap/>
            <w:hideMark/>
          </w:tcPr>
          <w:p w14:paraId="6FD4B73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8.4</w:t>
            </w:r>
          </w:p>
        </w:tc>
        <w:tc>
          <w:tcPr>
            <w:tcW w:w="709" w:type="dxa"/>
            <w:shd w:val="clear" w:color="auto" w:fill="auto"/>
            <w:noWrap/>
            <w:hideMark/>
          </w:tcPr>
          <w:p w14:paraId="4E86129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7.4</w:t>
            </w:r>
          </w:p>
        </w:tc>
        <w:tc>
          <w:tcPr>
            <w:tcW w:w="708" w:type="dxa"/>
            <w:shd w:val="clear" w:color="auto" w:fill="auto"/>
            <w:noWrap/>
            <w:hideMark/>
          </w:tcPr>
          <w:p w14:paraId="0883577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9.5</w:t>
            </w:r>
          </w:p>
        </w:tc>
        <w:tc>
          <w:tcPr>
            <w:tcW w:w="709" w:type="dxa"/>
            <w:shd w:val="clear" w:color="auto" w:fill="auto"/>
            <w:noWrap/>
            <w:hideMark/>
          </w:tcPr>
          <w:p w14:paraId="31BF1D5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11.3</w:t>
            </w:r>
          </w:p>
        </w:tc>
        <w:tc>
          <w:tcPr>
            <w:tcW w:w="709" w:type="dxa"/>
            <w:shd w:val="clear" w:color="auto" w:fill="auto"/>
            <w:noWrap/>
            <w:hideMark/>
          </w:tcPr>
          <w:p w14:paraId="0BD5536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8.7</w:t>
            </w:r>
          </w:p>
        </w:tc>
        <w:tc>
          <w:tcPr>
            <w:tcW w:w="709" w:type="dxa"/>
            <w:shd w:val="clear" w:color="auto" w:fill="auto"/>
            <w:noWrap/>
            <w:hideMark/>
          </w:tcPr>
          <w:p w14:paraId="11EE0E4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7.1</w:t>
            </w:r>
          </w:p>
        </w:tc>
        <w:tc>
          <w:tcPr>
            <w:tcW w:w="708" w:type="dxa"/>
            <w:shd w:val="clear" w:color="auto" w:fill="auto"/>
            <w:noWrap/>
            <w:hideMark/>
          </w:tcPr>
          <w:p w14:paraId="74A6B4E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c>
          <w:tcPr>
            <w:tcW w:w="709" w:type="dxa"/>
            <w:shd w:val="clear" w:color="auto" w:fill="auto"/>
            <w:noWrap/>
            <w:hideMark/>
          </w:tcPr>
          <w:p w14:paraId="3A76C61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w:t>
            </w:r>
          </w:p>
        </w:tc>
        <w:tc>
          <w:tcPr>
            <w:tcW w:w="709" w:type="dxa"/>
            <w:shd w:val="clear" w:color="auto" w:fill="auto"/>
            <w:hideMark/>
          </w:tcPr>
          <w:p w14:paraId="799AB8AC"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8.7</w:t>
            </w:r>
          </w:p>
        </w:tc>
        <w:tc>
          <w:tcPr>
            <w:tcW w:w="709" w:type="dxa"/>
            <w:shd w:val="clear" w:color="auto" w:fill="auto"/>
            <w:hideMark/>
          </w:tcPr>
          <w:p w14:paraId="3FAB878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r>
      <w:tr w:rsidR="00C269AB" w:rsidRPr="00DE26B4" w14:paraId="629F345D" w14:textId="77777777" w:rsidTr="00573FA3">
        <w:trPr>
          <w:trHeight w:val="340"/>
        </w:trPr>
        <w:tc>
          <w:tcPr>
            <w:tcW w:w="2438" w:type="dxa"/>
            <w:shd w:val="clear" w:color="auto" w:fill="auto"/>
            <w:noWrap/>
            <w:hideMark/>
          </w:tcPr>
          <w:p w14:paraId="42140497"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TR4 </w:t>
            </w:r>
            <w:r>
              <w:rPr>
                <w:rFonts w:ascii="Times New Roman" w:eastAsia="Times New Roman" w:hAnsi="Times New Roman" w:cs="Times New Roman"/>
                <w:color w:val="000000"/>
                <w:sz w:val="20"/>
                <w:szCs w:val="20"/>
                <w:lang w:val="tr-TR" w:eastAsia="tr-TR"/>
              </w:rPr>
              <w:t>DOĞU MARMARA</w:t>
            </w:r>
          </w:p>
        </w:tc>
        <w:tc>
          <w:tcPr>
            <w:tcW w:w="676" w:type="dxa"/>
            <w:shd w:val="clear" w:color="auto" w:fill="auto"/>
            <w:noWrap/>
            <w:hideMark/>
          </w:tcPr>
          <w:p w14:paraId="1500DA2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8.2</w:t>
            </w:r>
          </w:p>
        </w:tc>
        <w:tc>
          <w:tcPr>
            <w:tcW w:w="709" w:type="dxa"/>
            <w:shd w:val="clear" w:color="auto" w:fill="auto"/>
            <w:noWrap/>
            <w:hideMark/>
          </w:tcPr>
          <w:p w14:paraId="5CBE57C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7.6</w:t>
            </w:r>
          </w:p>
        </w:tc>
        <w:tc>
          <w:tcPr>
            <w:tcW w:w="708" w:type="dxa"/>
            <w:shd w:val="clear" w:color="auto" w:fill="auto"/>
            <w:noWrap/>
            <w:hideMark/>
          </w:tcPr>
          <w:p w14:paraId="0D3A0A9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9.3</w:t>
            </w:r>
          </w:p>
        </w:tc>
        <w:tc>
          <w:tcPr>
            <w:tcW w:w="709" w:type="dxa"/>
            <w:shd w:val="clear" w:color="auto" w:fill="auto"/>
            <w:noWrap/>
            <w:hideMark/>
          </w:tcPr>
          <w:p w14:paraId="06B51D8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8.3</w:t>
            </w:r>
          </w:p>
        </w:tc>
        <w:tc>
          <w:tcPr>
            <w:tcW w:w="709" w:type="dxa"/>
            <w:shd w:val="clear" w:color="auto" w:fill="auto"/>
            <w:noWrap/>
            <w:hideMark/>
          </w:tcPr>
          <w:p w14:paraId="6D3A48E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700C0B6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6.9</w:t>
            </w:r>
          </w:p>
        </w:tc>
        <w:tc>
          <w:tcPr>
            <w:tcW w:w="708" w:type="dxa"/>
            <w:shd w:val="clear" w:color="auto" w:fill="auto"/>
            <w:noWrap/>
            <w:hideMark/>
          </w:tcPr>
          <w:p w14:paraId="191F4D4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8.9</w:t>
            </w:r>
          </w:p>
        </w:tc>
        <w:tc>
          <w:tcPr>
            <w:tcW w:w="709" w:type="dxa"/>
            <w:shd w:val="clear" w:color="auto" w:fill="auto"/>
            <w:noWrap/>
            <w:hideMark/>
          </w:tcPr>
          <w:p w14:paraId="60E59B2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w:t>
            </w:r>
          </w:p>
        </w:tc>
        <w:tc>
          <w:tcPr>
            <w:tcW w:w="709" w:type="dxa"/>
            <w:shd w:val="clear" w:color="auto" w:fill="auto"/>
            <w:hideMark/>
          </w:tcPr>
          <w:p w14:paraId="637DFDA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8.8</w:t>
            </w:r>
          </w:p>
        </w:tc>
        <w:tc>
          <w:tcPr>
            <w:tcW w:w="709" w:type="dxa"/>
            <w:shd w:val="clear" w:color="auto" w:fill="auto"/>
            <w:hideMark/>
          </w:tcPr>
          <w:p w14:paraId="7378213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7.4</w:t>
            </w:r>
          </w:p>
        </w:tc>
      </w:tr>
      <w:tr w:rsidR="00C269AB" w:rsidRPr="00DE26B4" w14:paraId="3D63B95B" w14:textId="77777777" w:rsidTr="00573FA3">
        <w:trPr>
          <w:trHeight w:val="340"/>
        </w:trPr>
        <w:tc>
          <w:tcPr>
            <w:tcW w:w="2438" w:type="dxa"/>
            <w:shd w:val="clear" w:color="auto" w:fill="auto"/>
            <w:noWrap/>
            <w:hideMark/>
          </w:tcPr>
          <w:p w14:paraId="10A8B785"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TR5 </w:t>
            </w:r>
            <w:r>
              <w:rPr>
                <w:rFonts w:ascii="Times New Roman" w:eastAsia="Times New Roman" w:hAnsi="Times New Roman" w:cs="Times New Roman"/>
                <w:color w:val="000000"/>
                <w:sz w:val="20"/>
                <w:szCs w:val="20"/>
                <w:lang w:val="tr-TR" w:eastAsia="tr-TR"/>
              </w:rPr>
              <w:t>BATI ANADOLU</w:t>
            </w:r>
          </w:p>
        </w:tc>
        <w:tc>
          <w:tcPr>
            <w:tcW w:w="676" w:type="dxa"/>
            <w:shd w:val="clear" w:color="auto" w:fill="auto"/>
            <w:noWrap/>
            <w:hideMark/>
          </w:tcPr>
          <w:p w14:paraId="339513B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6.9</w:t>
            </w:r>
          </w:p>
        </w:tc>
        <w:tc>
          <w:tcPr>
            <w:tcW w:w="709" w:type="dxa"/>
            <w:shd w:val="clear" w:color="auto" w:fill="auto"/>
            <w:noWrap/>
            <w:hideMark/>
          </w:tcPr>
          <w:p w14:paraId="7922991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7.9</w:t>
            </w:r>
          </w:p>
        </w:tc>
        <w:tc>
          <w:tcPr>
            <w:tcW w:w="708" w:type="dxa"/>
            <w:shd w:val="clear" w:color="auto" w:fill="auto"/>
            <w:noWrap/>
            <w:hideMark/>
          </w:tcPr>
          <w:p w14:paraId="3F56FA7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7.9</w:t>
            </w:r>
          </w:p>
        </w:tc>
        <w:tc>
          <w:tcPr>
            <w:tcW w:w="709" w:type="dxa"/>
            <w:shd w:val="clear" w:color="auto" w:fill="auto"/>
            <w:noWrap/>
            <w:hideMark/>
          </w:tcPr>
          <w:p w14:paraId="06D47B0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2080B1C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0431114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10.2</w:t>
            </w:r>
          </w:p>
        </w:tc>
        <w:tc>
          <w:tcPr>
            <w:tcW w:w="708" w:type="dxa"/>
            <w:shd w:val="clear" w:color="auto" w:fill="auto"/>
            <w:noWrap/>
            <w:hideMark/>
          </w:tcPr>
          <w:p w14:paraId="696FF56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7.6</w:t>
            </w:r>
          </w:p>
        </w:tc>
        <w:tc>
          <w:tcPr>
            <w:tcW w:w="709" w:type="dxa"/>
            <w:shd w:val="clear" w:color="auto" w:fill="auto"/>
            <w:noWrap/>
            <w:hideMark/>
          </w:tcPr>
          <w:p w14:paraId="0725735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c>
          <w:tcPr>
            <w:tcW w:w="709" w:type="dxa"/>
            <w:shd w:val="clear" w:color="auto" w:fill="auto"/>
            <w:hideMark/>
          </w:tcPr>
          <w:p w14:paraId="42C78A8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7.7</w:t>
            </w:r>
          </w:p>
        </w:tc>
        <w:tc>
          <w:tcPr>
            <w:tcW w:w="709" w:type="dxa"/>
            <w:shd w:val="clear" w:color="auto" w:fill="auto"/>
            <w:hideMark/>
          </w:tcPr>
          <w:p w14:paraId="7C1B464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r>
      <w:tr w:rsidR="00C269AB" w:rsidRPr="00DE26B4" w14:paraId="123CFC5E" w14:textId="77777777" w:rsidTr="00573FA3">
        <w:trPr>
          <w:trHeight w:val="340"/>
        </w:trPr>
        <w:tc>
          <w:tcPr>
            <w:tcW w:w="2438" w:type="dxa"/>
            <w:shd w:val="clear" w:color="auto" w:fill="auto"/>
            <w:noWrap/>
            <w:hideMark/>
          </w:tcPr>
          <w:p w14:paraId="35CAAE4D"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TR6 </w:t>
            </w:r>
            <w:r>
              <w:rPr>
                <w:rFonts w:ascii="Times New Roman" w:eastAsia="Times New Roman" w:hAnsi="Times New Roman" w:cs="Times New Roman"/>
                <w:color w:val="000000"/>
                <w:sz w:val="20"/>
                <w:szCs w:val="20"/>
                <w:lang w:val="tr-TR" w:eastAsia="tr-TR"/>
              </w:rPr>
              <w:t>AKDENİZ</w:t>
            </w:r>
          </w:p>
        </w:tc>
        <w:tc>
          <w:tcPr>
            <w:tcW w:w="676" w:type="dxa"/>
            <w:shd w:val="clear" w:color="auto" w:fill="auto"/>
            <w:noWrap/>
            <w:hideMark/>
          </w:tcPr>
          <w:p w14:paraId="3B8D9C6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8.2</w:t>
            </w:r>
          </w:p>
        </w:tc>
        <w:tc>
          <w:tcPr>
            <w:tcW w:w="709" w:type="dxa"/>
            <w:shd w:val="clear" w:color="auto" w:fill="auto"/>
            <w:noWrap/>
            <w:hideMark/>
          </w:tcPr>
          <w:p w14:paraId="42B72DB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6.8</w:t>
            </w:r>
          </w:p>
        </w:tc>
        <w:tc>
          <w:tcPr>
            <w:tcW w:w="708" w:type="dxa"/>
            <w:shd w:val="clear" w:color="auto" w:fill="auto"/>
            <w:noWrap/>
            <w:hideMark/>
          </w:tcPr>
          <w:p w14:paraId="08615B5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10.4</w:t>
            </w:r>
          </w:p>
        </w:tc>
        <w:tc>
          <w:tcPr>
            <w:tcW w:w="709" w:type="dxa"/>
            <w:shd w:val="clear" w:color="auto" w:fill="auto"/>
            <w:noWrap/>
            <w:hideMark/>
          </w:tcPr>
          <w:p w14:paraId="19FAB3C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13.2</w:t>
            </w:r>
          </w:p>
        </w:tc>
        <w:tc>
          <w:tcPr>
            <w:tcW w:w="709" w:type="dxa"/>
            <w:shd w:val="clear" w:color="auto" w:fill="auto"/>
            <w:noWrap/>
            <w:hideMark/>
          </w:tcPr>
          <w:p w14:paraId="41CF036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7.5</w:t>
            </w:r>
          </w:p>
        </w:tc>
        <w:tc>
          <w:tcPr>
            <w:tcW w:w="709" w:type="dxa"/>
            <w:shd w:val="clear" w:color="auto" w:fill="auto"/>
            <w:noWrap/>
            <w:hideMark/>
          </w:tcPr>
          <w:p w14:paraId="3DC3404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7.6</w:t>
            </w:r>
          </w:p>
        </w:tc>
        <w:tc>
          <w:tcPr>
            <w:tcW w:w="708" w:type="dxa"/>
            <w:shd w:val="clear" w:color="auto" w:fill="auto"/>
            <w:noWrap/>
            <w:hideMark/>
          </w:tcPr>
          <w:p w14:paraId="068652F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8.0</w:t>
            </w:r>
          </w:p>
        </w:tc>
        <w:tc>
          <w:tcPr>
            <w:tcW w:w="709" w:type="dxa"/>
            <w:shd w:val="clear" w:color="auto" w:fill="auto"/>
            <w:noWrap/>
            <w:hideMark/>
          </w:tcPr>
          <w:p w14:paraId="6A299FC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6.6</w:t>
            </w:r>
          </w:p>
        </w:tc>
        <w:tc>
          <w:tcPr>
            <w:tcW w:w="709" w:type="dxa"/>
            <w:shd w:val="clear" w:color="auto" w:fill="auto"/>
            <w:hideMark/>
          </w:tcPr>
          <w:p w14:paraId="59E36B2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w:t>
            </w:r>
          </w:p>
        </w:tc>
        <w:tc>
          <w:tcPr>
            <w:tcW w:w="709" w:type="dxa"/>
            <w:shd w:val="clear" w:color="auto" w:fill="auto"/>
            <w:hideMark/>
          </w:tcPr>
          <w:p w14:paraId="0492E3E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r>
      <w:tr w:rsidR="00C269AB" w:rsidRPr="00DE26B4" w14:paraId="27FA4CAB" w14:textId="77777777" w:rsidTr="00573FA3">
        <w:trPr>
          <w:trHeight w:val="340"/>
        </w:trPr>
        <w:tc>
          <w:tcPr>
            <w:tcW w:w="2438" w:type="dxa"/>
            <w:shd w:val="clear" w:color="auto" w:fill="auto"/>
            <w:noWrap/>
            <w:hideMark/>
          </w:tcPr>
          <w:p w14:paraId="48AA5C84"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TR7 </w:t>
            </w:r>
            <w:r>
              <w:rPr>
                <w:rFonts w:ascii="Times New Roman" w:eastAsia="Times New Roman" w:hAnsi="Times New Roman" w:cs="Times New Roman"/>
                <w:color w:val="000000"/>
                <w:sz w:val="20"/>
                <w:szCs w:val="20"/>
                <w:lang w:val="tr-TR" w:eastAsia="tr-TR"/>
              </w:rPr>
              <w:t>ORTA ANADOLU</w:t>
            </w:r>
          </w:p>
        </w:tc>
        <w:tc>
          <w:tcPr>
            <w:tcW w:w="676" w:type="dxa"/>
            <w:shd w:val="clear" w:color="auto" w:fill="auto"/>
            <w:noWrap/>
            <w:hideMark/>
          </w:tcPr>
          <w:p w14:paraId="4AAC20E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8.9</w:t>
            </w:r>
          </w:p>
        </w:tc>
        <w:tc>
          <w:tcPr>
            <w:tcW w:w="709" w:type="dxa"/>
            <w:shd w:val="clear" w:color="auto" w:fill="auto"/>
            <w:noWrap/>
            <w:hideMark/>
          </w:tcPr>
          <w:p w14:paraId="4876F57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c>
          <w:tcPr>
            <w:tcW w:w="708" w:type="dxa"/>
            <w:shd w:val="clear" w:color="auto" w:fill="auto"/>
            <w:noWrap/>
            <w:hideMark/>
          </w:tcPr>
          <w:p w14:paraId="16B2BA6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0.0</w:t>
            </w:r>
          </w:p>
        </w:tc>
        <w:tc>
          <w:tcPr>
            <w:tcW w:w="709" w:type="dxa"/>
            <w:shd w:val="clear" w:color="auto" w:fill="auto"/>
            <w:noWrap/>
            <w:hideMark/>
          </w:tcPr>
          <w:p w14:paraId="61A4FC4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0.0</w:t>
            </w:r>
          </w:p>
        </w:tc>
        <w:tc>
          <w:tcPr>
            <w:tcW w:w="709" w:type="dxa"/>
            <w:shd w:val="clear" w:color="auto" w:fill="auto"/>
            <w:noWrap/>
            <w:hideMark/>
          </w:tcPr>
          <w:p w14:paraId="116EC58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7.7</w:t>
            </w:r>
          </w:p>
        </w:tc>
        <w:tc>
          <w:tcPr>
            <w:tcW w:w="709" w:type="dxa"/>
            <w:shd w:val="clear" w:color="auto" w:fill="auto"/>
            <w:noWrap/>
            <w:hideMark/>
          </w:tcPr>
          <w:p w14:paraId="619C731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8" w:type="dxa"/>
            <w:shd w:val="clear" w:color="auto" w:fill="auto"/>
            <w:noWrap/>
            <w:hideMark/>
          </w:tcPr>
          <w:p w14:paraId="49F7B87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8.9</w:t>
            </w:r>
          </w:p>
        </w:tc>
        <w:tc>
          <w:tcPr>
            <w:tcW w:w="709" w:type="dxa"/>
            <w:shd w:val="clear" w:color="auto" w:fill="auto"/>
            <w:noWrap/>
            <w:hideMark/>
          </w:tcPr>
          <w:p w14:paraId="3F6C337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w:t>
            </w:r>
          </w:p>
        </w:tc>
        <w:tc>
          <w:tcPr>
            <w:tcW w:w="709" w:type="dxa"/>
            <w:shd w:val="clear" w:color="auto" w:fill="auto"/>
            <w:hideMark/>
          </w:tcPr>
          <w:p w14:paraId="34FE9F8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6.3</w:t>
            </w:r>
          </w:p>
        </w:tc>
        <w:tc>
          <w:tcPr>
            <w:tcW w:w="709" w:type="dxa"/>
            <w:shd w:val="clear" w:color="auto" w:fill="auto"/>
            <w:hideMark/>
          </w:tcPr>
          <w:p w14:paraId="273B460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5.7</w:t>
            </w:r>
          </w:p>
        </w:tc>
      </w:tr>
      <w:tr w:rsidR="00C269AB" w:rsidRPr="00DE26B4" w14:paraId="28FACBCA" w14:textId="77777777" w:rsidTr="00573FA3">
        <w:trPr>
          <w:trHeight w:val="340"/>
        </w:trPr>
        <w:tc>
          <w:tcPr>
            <w:tcW w:w="2438" w:type="dxa"/>
            <w:shd w:val="clear" w:color="auto" w:fill="auto"/>
            <w:noWrap/>
            <w:hideMark/>
          </w:tcPr>
          <w:p w14:paraId="485BF298"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TR8 </w:t>
            </w:r>
            <w:r>
              <w:rPr>
                <w:rFonts w:ascii="Times New Roman" w:eastAsia="Times New Roman" w:hAnsi="Times New Roman" w:cs="Times New Roman"/>
                <w:color w:val="000000"/>
                <w:sz w:val="20"/>
                <w:szCs w:val="20"/>
                <w:lang w:val="tr-TR" w:eastAsia="tr-TR"/>
              </w:rPr>
              <w:t>BATI KARADENİZ</w:t>
            </w:r>
          </w:p>
        </w:tc>
        <w:tc>
          <w:tcPr>
            <w:tcW w:w="676" w:type="dxa"/>
            <w:shd w:val="clear" w:color="auto" w:fill="auto"/>
            <w:noWrap/>
            <w:hideMark/>
          </w:tcPr>
          <w:p w14:paraId="0A768D1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8.4</w:t>
            </w:r>
          </w:p>
        </w:tc>
        <w:tc>
          <w:tcPr>
            <w:tcW w:w="709" w:type="dxa"/>
            <w:shd w:val="clear" w:color="auto" w:fill="auto"/>
            <w:noWrap/>
            <w:hideMark/>
          </w:tcPr>
          <w:p w14:paraId="010F2CA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7.4</w:t>
            </w:r>
          </w:p>
        </w:tc>
        <w:tc>
          <w:tcPr>
            <w:tcW w:w="708" w:type="dxa"/>
            <w:shd w:val="clear" w:color="auto" w:fill="auto"/>
            <w:noWrap/>
            <w:hideMark/>
          </w:tcPr>
          <w:p w14:paraId="3E2FF9B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9.5</w:t>
            </w:r>
          </w:p>
        </w:tc>
        <w:tc>
          <w:tcPr>
            <w:tcW w:w="709" w:type="dxa"/>
            <w:shd w:val="clear" w:color="auto" w:fill="auto"/>
            <w:noWrap/>
            <w:hideMark/>
          </w:tcPr>
          <w:p w14:paraId="518B205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8.3</w:t>
            </w:r>
          </w:p>
        </w:tc>
        <w:tc>
          <w:tcPr>
            <w:tcW w:w="709" w:type="dxa"/>
            <w:shd w:val="clear" w:color="auto" w:fill="auto"/>
            <w:noWrap/>
            <w:hideMark/>
          </w:tcPr>
          <w:p w14:paraId="6165A15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12EC909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7.1</w:t>
            </w:r>
          </w:p>
        </w:tc>
        <w:tc>
          <w:tcPr>
            <w:tcW w:w="708" w:type="dxa"/>
            <w:shd w:val="clear" w:color="auto" w:fill="auto"/>
            <w:noWrap/>
            <w:hideMark/>
          </w:tcPr>
          <w:p w14:paraId="18735A2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c>
          <w:tcPr>
            <w:tcW w:w="709" w:type="dxa"/>
            <w:shd w:val="clear" w:color="auto" w:fill="auto"/>
            <w:noWrap/>
            <w:hideMark/>
          </w:tcPr>
          <w:p w14:paraId="1C56629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w:t>
            </w:r>
          </w:p>
        </w:tc>
        <w:tc>
          <w:tcPr>
            <w:tcW w:w="709" w:type="dxa"/>
            <w:shd w:val="clear" w:color="auto" w:fill="auto"/>
            <w:hideMark/>
          </w:tcPr>
          <w:p w14:paraId="3910D4D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w:t>
            </w:r>
          </w:p>
        </w:tc>
        <w:tc>
          <w:tcPr>
            <w:tcW w:w="709" w:type="dxa"/>
            <w:shd w:val="clear" w:color="auto" w:fill="auto"/>
            <w:hideMark/>
          </w:tcPr>
          <w:p w14:paraId="55C2B08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7.3</w:t>
            </w:r>
          </w:p>
        </w:tc>
      </w:tr>
      <w:tr w:rsidR="00C269AB" w:rsidRPr="00DE26B4" w14:paraId="62C78861" w14:textId="77777777" w:rsidTr="00573FA3">
        <w:trPr>
          <w:trHeight w:val="340"/>
        </w:trPr>
        <w:tc>
          <w:tcPr>
            <w:tcW w:w="2438" w:type="dxa"/>
            <w:shd w:val="clear" w:color="auto" w:fill="auto"/>
            <w:noWrap/>
            <w:hideMark/>
          </w:tcPr>
          <w:p w14:paraId="3868C652"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TR9 </w:t>
            </w:r>
            <w:r>
              <w:rPr>
                <w:rFonts w:ascii="Times New Roman" w:eastAsia="Times New Roman" w:hAnsi="Times New Roman" w:cs="Times New Roman"/>
                <w:color w:val="000000"/>
                <w:sz w:val="20"/>
                <w:szCs w:val="20"/>
                <w:lang w:val="tr-TR" w:eastAsia="tr-TR"/>
              </w:rPr>
              <w:t>DOĞU KARADENİZ</w:t>
            </w:r>
          </w:p>
        </w:tc>
        <w:tc>
          <w:tcPr>
            <w:tcW w:w="676" w:type="dxa"/>
            <w:shd w:val="clear" w:color="auto" w:fill="auto"/>
            <w:noWrap/>
            <w:hideMark/>
          </w:tcPr>
          <w:p w14:paraId="268D0BA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w:t>
            </w:r>
          </w:p>
        </w:tc>
        <w:tc>
          <w:tcPr>
            <w:tcW w:w="709" w:type="dxa"/>
            <w:shd w:val="clear" w:color="auto" w:fill="auto"/>
            <w:noWrap/>
            <w:hideMark/>
          </w:tcPr>
          <w:p w14:paraId="0C042982"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7.5</w:t>
            </w:r>
          </w:p>
        </w:tc>
        <w:tc>
          <w:tcPr>
            <w:tcW w:w="708" w:type="dxa"/>
            <w:shd w:val="clear" w:color="auto" w:fill="auto"/>
            <w:noWrap/>
            <w:hideMark/>
          </w:tcPr>
          <w:p w14:paraId="16B92A0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10.6</w:t>
            </w:r>
          </w:p>
        </w:tc>
        <w:tc>
          <w:tcPr>
            <w:tcW w:w="709" w:type="dxa"/>
            <w:shd w:val="clear" w:color="auto" w:fill="auto"/>
            <w:noWrap/>
            <w:hideMark/>
          </w:tcPr>
          <w:p w14:paraId="588E4B8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c>
          <w:tcPr>
            <w:tcW w:w="709" w:type="dxa"/>
            <w:shd w:val="clear" w:color="auto" w:fill="auto"/>
            <w:noWrap/>
            <w:hideMark/>
          </w:tcPr>
          <w:p w14:paraId="65F42C9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8.4</w:t>
            </w:r>
          </w:p>
        </w:tc>
        <w:tc>
          <w:tcPr>
            <w:tcW w:w="709" w:type="dxa"/>
            <w:shd w:val="clear" w:color="auto" w:fill="auto"/>
            <w:noWrap/>
            <w:hideMark/>
          </w:tcPr>
          <w:p w14:paraId="63609A8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10.2</w:t>
            </w:r>
          </w:p>
        </w:tc>
        <w:tc>
          <w:tcPr>
            <w:tcW w:w="708" w:type="dxa"/>
            <w:shd w:val="clear" w:color="auto" w:fill="auto"/>
            <w:noWrap/>
            <w:hideMark/>
          </w:tcPr>
          <w:p w14:paraId="0C15849D"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c>
          <w:tcPr>
            <w:tcW w:w="709" w:type="dxa"/>
            <w:shd w:val="clear" w:color="auto" w:fill="auto"/>
            <w:noWrap/>
            <w:hideMark/>
          </w:tcPr>
          <w:p w14:paraId="308D44C4"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6.6</w:t>
            </w:r>
          </w:p>
        </w:tc>
        <w:tc>
          <w:tcPr>
            <w:tcW w:w="709" w:type="dxa"/>
            <w:shd w:val="clear" w:color="auto" w:fill="auto"/>
            <w:hideMark/>
          </w:tcPr>
          <w:p w14:paraId="3693E2D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8.9</w:t>
            </w:r>
          </w:p>
        </w:tc>
        <w:tc>
          <w:tcPr>
            <w:tcW w:w="709" w:type="dxa"/>
            <w:shd w:val="clear" w:color="auto" w:fill="auto"/>
            <w:hideMark/>
          </w:tcPr>
          <w:p w14:paraId="6272A24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7.9</w:t>
            </w:r>
          </w:p>
        </w:tc>
      </w:tr>
      <w:tr w:rsidR="00C269AB" w:rsidRPr="00DE26B4" w14:paraId="5627806D" w14:textId="77777777" w:rsidTr="00573FA3">
        <w:trPr>
          <w:trHeight w:val="340"/>
        </w:trPr>
        <w:tc>
          <w:tcPr>
            <w:tcW w:w="2438" w:type="dxa"/>
            <w:shd w:val="clear" w:color="auto" w:fill="auto"/>
            <w:noWrap/>
            <w:hideMark/>
          </w:tcPr>
          <w:p w14:paraId="1BC7D93E"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TRA </w:t>
            </w:r>
            <w:r>
              <w:rPr>
                <w:rFonts w:ascii="Times New Roman" w:eastAsia="Times New Roman" w:hAnsi="Times New Roman" w:cs="Times New Roman"/>
                <w:color w:val="000000"/>
                <w:sz w:val="20"/>
                <w:szCs w:val="20"/>
                <w:lang w:val="tr-TR" w:eastAsia="tr-TR"/>
              </w:rPr>
              <w:t>KUZEYDOĞU ANADOLU</w:t>
            </w:r>
          </w:p>
        </w:tc>
        <w:tc>
          <w:tcPr>
            <w:tcW w:w="676" w:type="dxa"/>
            <w:shd w:val="clear" w:color="auto" w:fill="auto"/>
            <w:noWrap/>
            <w:hideMark/>
          </w:tcPr>
          <w:p w14:paraId="5CE5D77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8.4</w:t>
            </w:r>
          </w:p>
        </w:tc>
        <w:tc>
          <w:tcPr>
            <w:tcW w:w="709" w:type="dxa"/>
            <w:shd w:val="clear" w:color="auto" w:fill="auto"/>
            <w:noWrap/>
            <w:hideMark/>
          </w:tcPr>
          <w:p w14:paraId="7888F0E9"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9.4</w:t>
            </w:r>
          </w:p>
        </w:tc>
        <w:tc>
          <w:tcPr>
            <w:tcW w:w="708" w:type="dxa"/>
            <w:shd w:val="clear" w:color="auto" w:fill="auto"/>
            <w:noWrap/>
            <w:hideMark/>
          </w:tcPr>
          <w:p w14:paraId="388F095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0.0</w:t>
            </w:r>
          </w:p>
        </w:tc>
        <w:tc>
          <w:tcPr>
            <w:tcW w:w="709" w:type="dxa"/>
            <w:shd w:val="clear" w:color="auto" w:fill="auto"/>
            <w:noWrap/>
            <w:hideMark/>
          </w:tcPr>
          <w:p w14:paraId="626526D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0.0</w:t>
            </w:r>
          </w:p>
        </w:tc>
        <w:tc>
          <w:tcPr>
            <w:tcW w:w="709" w:type="dxa"/>
            <w:shd w:val="clear" w:color="auto" w:fill="auto"/>
            <w:noWrap/>
            <w:hideMark/>
          </w:tcPr>
          <w:p w14:paraId="5D8FEBB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7552644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9.5</w:t>
            </w:r>
          </w:p>
        </w:tc>
        <w:tc>
          <w:tcPr>
            <w:tcW w:w="708" w:type="dxa"/>
            <w:shd w:val="clear" w:color="auto" w:fill="auto"/>
            <w:noWrap/>
            <w:hideMark/>
          </w:tcPr>
          <w:p w14:paraId="74DDFCB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8.1</w:t>
            </w:r>
          </w:p>
        </w:tc>
        <w:tc>
          <w:tcPr>
            <w:tcW w:w="709" w:type="dxa"/>
            <w:shd w:val="clear" w:color="auto" w:fill="auto"/>
            <w:noWrap/>
            <w:hideMark/>
          </w:tcPr>
          <w:p w14:paraId="0334DB5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6.4</w:t>
            </w:r>
          </w:p>
        </w:tc>
        <w:tc>
          <w:tcPr>
            <w:tcW w:w="709" w:type="dxa"/>
            <w:shd w:val="clear" w:color="auto" w:fill="auto"/>
            <w:hideMark/>
          </w:tcPr>
          <w:p w14:paraId="1DCE5605"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6.1</w:t>
            </w:r>
          </w:p>
        </w:tc>
        <w:tc>
          <w:tcPr>
            <w:tcW w:w="709" w:type="dxa"/>
            <w:shd w:val="clear" w:color="auto" w:fill="auto"/>
            <w:hideMark/>
          </w:tcPr>
          <w:p w14:paraId="0FC6BC0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6.3</w:t>
            </w:r>
          </w:p>
        </w:tc>
      </w:tr>
      <w:tr w:rsidR="00C269AB" w:rsidRPr="00DE26B4" w14:paraId="71AA05FD" w14:textId="77777777" w:rsidTr="00573FA3">
        <w:trPr>
          <w:trHeight w:val="340"/>
        </w:trPr>
        <w:tc>
          <w:tcPr>
            <w:tcW w:w="2438" w:type="dxa"/>
            <w:shd w:val="clear" w:color="auto" w:fill="auto"/>
            <w:noWrap/>
            <w:hideMark/>
          </w:tcPr>
          <w:p w14:paraId="4476BE6C"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TRB </w:t>
            </w:r>
            <w:r>
              <w:rPr>
                <w:rFonts w:ascii="Times New Roman" w:eastAsia="Times New Roman" w:hAnsi="Times New Roman" w:cs="Times New Roman"/>
                <w:color w:val="000000"/>
                <w:sz w:val="20"/>
                <w:szCs w:val="20"/>
                <w:lang w:val="tr-TR" w:eastAsia="tr-TR"/>
              </w:rPr>
              <w:t>ORTADOĞU ANADOLU</w:t>
            </w:r>
          </w:p>
        </w:tc>
        <w:tc>
          <w:tcPr>
            <w:tcW w:w="676" w:type="dxa"/>
            <w:shd w:val="clear" w:color="auto" w:fill="auto"/>
            <w:noWrap/>
            <w:hideMark/>
          </w:tcPr>
          <w:p w14:paraId="1A74137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8.7</w:t>
            </w:r>
          </w:p>
        </w:tc>
        <w:tc>
          <w:tcPr>
            <w:tcW w:w="709" w:type="dxa"/>
            <w:shd w:val="clear" w:color="auto" w:fill="auto"/>
            <w:noWrap/>
            <w:hideMark/>
          </w:tcPr>
          <w:p w14:paraId="721CB5F1"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7.9</w:t>
            </w:r>
          </w:p>
        </w:tc>
        <w:tc>
          <w:tcPr>
            <w:tcW w:w="708" w:type="dxa"/>
            <w:shd w:val="clear" w:color="auto" w:fill="auto"/>
            <w:noWrap/>
            <w:hideMark/>
          </w:tcPr>
          <w:p w14:paraId="527CD15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8.9</w:t>
            </w:r>
          </w:p>
        </w:tc>
        <w:tc>
          <w:tcPr>
            <w:tcW w:w="709" w:type="dxa"/>
            <w:shd w:val="clear" w:color="auto" w:fill="auto"/>
            <w:noWrap/>
            <w:hideMark/>
          </w:tcPr>
          <w:p w14:paraId="1977DAF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2616E4F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575B491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9.7</w:t>
            </w:r>
          </w:p>
        </w:tc>
        <w:tc>
          <w:tcPr>
            <w:tcW w:w="708" w:type="dxa"/>
            <w:shd w:val="clear" w:color="auto" w:fill="auto"/>
            <w:noWrap/>
            <w:hideMark/>
          </w:tcPr>
          <w:p w14:paraId="640F3A3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9" w:type="dxa"/>
            <w:shd w:val="clear" w:color="auto" w:fill="auto"/>
            <w:noWrap/>
            <w:hideMark/>
          </w:tcPr>
          <w:p w14:paraId="3739216E"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10.5</w:t>
            </w:r>
          </w:p>
        </w:tc>
        <w:tc>
          <w:tcPr>
            <w:tcW w:w="709" w:type="dxa"/>
            <w:shd w:val="clear" w:color="auto" w:fill="auto"/>
            <w:hideMark/>
          </w:tcPr>
          <w:p w14:paraId="25C43D7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8.6</w:t>
            </w:r>
          </w:p>
        </w:tc>
        <w:tc>
          <w:tcPr>
            <w:tcW w:w="709" w:type="dxa"/>
            <w:shd w:val="clear" w:color="auto" w:fill="auto"/>
            <w:hideMark/>
          </w:tcPr>
          <w:p w14:paraId="7476190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9.0</w:t>
            </w:r>
          </w:p>
        </w:tc>
      </w:tr>
      <w:tr w:rsidR="00C269AB" w:rsidRPr="00DE26B4" w14:paraId="7B139496" w14:textId="77777777" w:rsidTr="00573FA3">
        <w:trPr>
          <w:trHeight w:val="340"/>
        </w:trPr>
        <w:tc>
          <w:tcPr>
            <w:tcW w:w="2438" w:type="dxa"/>
            <w:shd w:val="clear" w:color="auto" w:fill="auto"/>
            <w:noWrap/>
            <w:hideMark/>
          </w:tcPr>
          <w:p w14:paraId="22B4B7D1" w14:textId="77777777" w:rsidR="00C269AB" w:rsidRPr="00DE26B4" w:rsidRDefault="00C269AB" w:rsidP="00573FA3">
            <w:pPr>
              <w:spacing w:after="0" w:line="360" w:lineRule="auto"/>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 xml:space="preserve">TRC </w:t>
            </w:r>
            <w:r>
              <w:rPr>
                <w:rFonts w:ascii="Times New Roman" w:eastAsia="Times New Roman" w:hAnsi="Times New Roman" w:cs="Times New Roman"/>
                <w:color w:val="000000"/>
                <w:sz w:val="20"/>
                <w:szCs w:val="20"/>
                <w:lang w:val="tr-TR" w:eastAsia="tr-TR"/>
              </w:rPr>
              <w:t>GÜNEYDOĞU ANADOLU</w:t>
            </w:r>
          </w:p>
        </w:tc>
        <w:tc>
          <w:tcPr>
            <w:tcW w:w="676" w:type="dxa"/>
            <w:shd w:val="clear" w:color="auto" w:fill="auto"/>
            <w:noWrap/>
            <w:hideMark/>
          </w:tcPr>
          <w:p w14:paraId="09FC9EFA"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8.4</w:t>
            </w:r>
          </w:p>
        </w:tc>
        <w:tc>
          <w:tcPr>
            <w:tcW w:w="709" w:type="dxa"/>
            <w:shd w:val="clear" w:color="auto" w:fill="auto"/>
            <w:noWrap/>
            <w:hideMark/>
          </w:tcPr>
          <w:p w14:paraId="3B6B8C5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9.7</w:t>
            </w:r>
          </w:p>
        </w:tc>
        <w:tc>
          <w:tcPr>
            <w:tcW w:w="708" w:type="dxa"/>
            <w:shd w:val="clear" w:color="auto" w:fill="auto"/>
            <w:noWrap/>
            <w:hideMark/>
          </w:tcPr>
          <w:p w14:paraId="27F32C2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11.5</w:t>
            </w:r>
          </w:p>
        </w:tc>
        <w:tc>
          <w:tcPr>
            <w:tcW w:w="709" w:type="dxa"/>
            <w:shd w:val="clear" w:color="auto" w:fill="auto"/>
            <w:noWrap/>
            <w:hideMark/>
          </w:tcPr>
          <w:p w14:paraId="36F10857"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7.8</w:t>
            </w:r>
          </w:p>
        </w:tc>
        <w:tc>
          <w:tcPr>
            <w:tcW w:w="709" w:type="dxa"/>
            <w:shd w:val="clear" w:color="auto" w:fill="auto"/>
            <w:noWrap/>
            <w:hideMark/>
          </w:tcPr>
          <w:p w14:paraId="57D9D256"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7.5</w:t>
            </w:r>
          </w:p>
        </w:tc>
        <w:tc>
          <w:tcPr>
            <w:tcW w:w="709" w:type="dxa"/>
            <w:shd w:val="clear" w:color="auto" w:fill="auto"/>
            <w:noWrap/>
            <w:hideMark/>
          </w:tcPr>
          <w:p w14:paraId="5A671A30"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8.5</w:t>
            </w:r>
          </w:p>
        </w:tc>
        <w:tc>
          <w:tcPr>
            <w:tcW w:w="708" w:type="dxa"/>
            <w:shd w:val="clear" w:color="auto" w:fill="auto"/>
            <w:noWrap/>
            <w:hideMark/>
          </w:tcPr>
          <w:p w14:paraId="40648153"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8.0</w:t>
            </w:r>
          </w:p>
        </w:tc>
        <w:tc>
          <w:tcPr>
            <w:tcW w:w="709" w:type="dxa"/>
            <w:shd w:val="clear" w:color="auto" w:fill="auto"/>
            <w:noWrap/>
            <w:hideMark/>
          </w:tcPr>
          <w:p w14:paraId="6AC2177B"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12.9</w:t>
            </w:r>
          </w:p>
        </w:tc>
        <w:tc>
          <w:tcPr>
            <w:tcW w:w="709" w:type="dxa"/>
            <w:shd w:val="clear" w:color="auto" w:fill="auto"/>
            <w:hideMark/>
          </w:tcPr>
          <w:p w14:paraId="330BAAB8"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8.9</w:t>
            </w:r>
          </w:p>
        </w:tc>
        <w:tc>
          <w:tcPr>
            <w:tcW w:w="709" w:type="dxa"/>
            <w:shd w:val="clear" w:color="auto" w:fill="auto"/>
            <w:hideMark/>
          </w:tcPr>
          <w:p w14:paraId="61A110EF" w14:textId="77777777" w:rsidR="00C269AB" w:rsidRPr="00DE26B4" w:rsidRDefault="00C269AB" w:rsidP="00573FA3">
            <w:pPr>
              <w:spacing w:after="0" w:line="360" w:lineRule="auto"/>
              <w:jc w:val="both"/>
              <w:rPr>
                <w:rFonts w:ascii="Times New Roman" w:eastAsia="Times New Roman" w:hAnsi="Times New Roman" w:cs="Times New Roman"/>
                <w:color w:val="000000"/>
                <w:sz w:val="20"/>
                <w:szCs w:val="20"/>
                <w:lang w:val="tr-TR" w:eastAsia="tr-TR"/>
              </w:rPr>
            </w:pPr>
            <w:r w:rsidRPr="00DE26B4">
              <w:rPr>
                <w:rFonts w:ascii="Times New Roman" w:eastAsia="Times New Roman" w:hAnsi="Times New Roman" w:cs="Times New Roman"/>
                <w:color w:val="000000"/>
                <w:sz w:val="20"/>
                <w:szCs w:val="20"/>
                <w:lang w:val="tr-TR" w:eastAsia="tr-TR"/>
              </w:rPr>
              <w:t>9.8</w:t>
            </w:r>
          </w:p>
        </w:tc>
      </w:tr>
      <w:tr w:rsidR="00C269AB" w:rsidRPr="00DE26B4" w14:paraId="5BF1BB3C" w14:textId="77777777" w:rsidTr="00573FA3">
        <w:trPr>
          <w:trHeight w:hRule="exact" w:val="284"/>
        </w:trPr>
        <w:tc>
          <w:tcPr>
            <w:tcW w:w="2438" w:type="dxa"/>
            <w:shd w:val="clear" w:color="auto" w:fill="auto"/>
            <w:noWrap/>
            <w:hideMark/>
          </w:tcPr>
          <w:p w14:paraId="393830AF" w14:textId="77777777" w:rsidR="00C269AB" w:rsidRPr="00DE26B4" w:rsidRDefault="00C269AB" w:rsidP="00573FA3">
            <w:pPr>
              <w:spacing w:after="0" w:line="36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Gözlem Sayısı</w:t>
            </w:r>
          </w:p>
        </w:tc>
        <w:tc>
          <w:tcPr>
            <w:tcW w:w="676" w:type="dxa"/>
            <w:shd w:val="clear" w:color="auto" w:fill="auto"/>
            <w:noWrap/>
            <w:hideMark/>
          </w:tcPr>
          <w:p w14:paraId="3BB07C85"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596</w:t>
            </w:r>
          </w:p>
        </w:tc>
        <w:tc>
          <w:tcPr>
            <w:tcW w:w="709" w:type="dxa"/>
            <w:shd w:val="clear" w:color="auto" w:fill="auto"/>
            <w:noWrap/>
            <w:hideMark/>
          </w:tcPr>
          <w:p w14:paraId="7CA5D713"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813</w:t>
            </w:r>
          </w:p>
        </w:tc>
        <w:tc>
          <w:tcPr>
            <w:tcW w:w="708" w:type="dxa"/>
            <w:shd w:val="clear" w:color="auto" w:fill="auto"/>
            <w:noWrap/>
            <w:hideMark/>
          </w:tcPr>
          <w:p w14:paraId="0138EF2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643</w:t>
            </w:r>
          </w:p>
        </w:tc>
        <w:tc>
          <w:tcPr>
            <w:tcW w:w="709" w:type="dxa"/>
            <w:shd w:val="clear" w:color="auto" w:fill="auto"/>
            <w:noWrap/>
            <w:hideMark/>
          </w:tcPr>
          <w:p w14:paraId="003BCA18"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627</w:t>
            </w:r>
          </w:p>
        </w:tc>
        <w:tc>
          <w:tcPr>
            <w:tcW w:w="709" w:type="dxa"/>
            <w:shd w:val="clear" w:color="auto" w:fill="auto"/>
            <w:noWrap/>
            <w:hideMark/>
          </w:tcPr>
          <w:p w14:paraId="10C4B82A"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586</w:t>
            </w:r>
          </w:p>
        </w:tc>
        <w:tc>
          <w:tcPr>
            <w:tcW w:w="709" w:type="dxa"/>
            <w:shd w:val="clear" w:color="auto" w:fill="auto"/>
            <w:noWrap/>
            <w:hideMark/>
          </w:tcPr>
          <w:p w14:paraId="65D9E022"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422</w:t>
            </w:r>
          </w:p>
        </w:tc>
        <w:tc>
          <w:tcPr>
            <w:tcW w:w="708" w:type="dxa"/>
            <w:shd w:val="clear" w:color="auto" w:fill="auto"/>
            <w:noWrap/>
            <w:hideMark/>
          </w:tcPr>
          <w:p w14:paraId="7278679E"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615</w:t>
            </w:r>
          </w:p>
        </w:tc>
        <w:tc>
          <w:tcPr>
            <w:tcW w:w="709" w:type="dxa"/>
            <w:shd w:val="clear" w:color="auto" w:fill="auto"/>
            <w:noWrap/>
            <w:hideMark/>
          </w:tcPr>
          <w:p w14:paraId="102C0E7D"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621</w:t>
            </w:r>
          </w:p>
        </w:tc>
        <w:tc>
          <w:tcPr>
            <w:tcW w:w="709" w:type="dxa"/>
            <w:shd w:val="clear" w:color="auto" w:fill="auto"/>
            <w:hideMark/>
          </w:tcPr>
          <w:p w14:paraId="05348F14"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2,440</w:t>
            </w:r>
          </w:p>
        </w:tc>
        <w:tc>
          <w:tcPr>
            <w:tcW w:w="709" w:type="dxa"/>
            <w:shd w:val="clear" w:color="auto" w:fill="auto"/>
            <w:hideMark/>
          </w:tcPr>
          <w:p w14:paraId="4C61B88C" w14:textId="77777777" w:rsidR="00C269AB" w:rsidRPr="00DE26B4" w:rsidRDefault="00C269AB" w:rsidP="00573FA3">
            <w:pPr>
              <w:spacing w:after="0" w:line="360" w:lineRule="auto"/>
              <w:jc w:val="both"/>
              <w:rPr>
                <w:rFonts w:ascii="Times New Roman" w:eastAsia="Times New Roman" w:hAnsi="Times New Roman" w:cs="Times New Roman"/>
                <w:b/>
                <w:bCs/>
                <w:color w:val="000000"/>
                <w:sz w:val="20"/>
                <w:szCs w:val="20"/>
                <w:lang w:val="tr-TR" w:eastAsia="tr-TR"/>
              </w:rPr>
            </w:pPr>
            <w:r w:rsidRPr="00DE26B4">
              <w:rPr>
                <w:rFonts w:ascii="Times New Roman" w:eastAsia="Times New Roman" w:hAnsi="Times New Roman" w:cs="Times New Roman"/>
                <w:b/>
                <w:bCs/>
                <w:color w:val="000000"/>
                <w:sz w:val="20"/>
                <w:szCs w:val="20"/>
                <w:lang w:val="tr-TR" w:eastAsia="tr-TR"/>
              </w:rPr>
              <w:t>2,483</w:t>
            </w:r>
          </w:p>
        </w:tc>
      </w:tr>
    </w:tbl>
    <w:p w14:paraId="52D8422D"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4D6FA106" w14:textId="5968A298" w:rsidR="00651C18" w:rsidRDefault="0059177F" w:rsidP="003F0DF0">
      <w:pPr>
        <w:pStyle w:val="Balk2"/>
        <w:numPr>
          <w:ilvl w:val="0"/>
          <w:numId w:val="22"/>
        </w:numPr>
        <w:rPr>
          <w:rFonts w:eastAsiaTheme="majorEastAsia"/>
          <w:lang w:val="tr-TR"/>
        </w:rPr>
      </w:pPr>
      <w:bookmarkStart w:id="13" w:name="_Toc75134601"/>
      <w:r w:rsidRPr="00942197">
        <w:rPr>
          <w:rFonts w:eastAsiaTheme="majorEastAsia"/>
          <w:lang w:val="tr-TR"/>
        </w:rPr>
        <w:t xml:space="preserve">Yasadışı </w:t>
      </w:r>
      <w:r w:rsidR="00651C18" w:rsidRPr="00CD3B27">
        <w:rPr>
          <w:rFonts w:eastAsiaTheme="majorEastAsia"/>
          <w:lang w:val="tr-TR"/>
        </w:rPr>
        <w:t xml:space="preserve">mal </w:t>
      </w:r>
      <w:r w:rsidR="00C609B4" w:rsidRPr="00CD3B27">
        <w:rPr>
          <w:rFonts w:eastAsiaTheme="majorEastAsia"/>
          <w:lang w:val="tr-TR"/>
        </w:rPr>
        <w:t>tüketicilerinin</w:t>
      </w:r>
      <w:r w:rsidR="00CD3B27" w:rsidRPr="00CD3B27">
        <w:rPr>
          <w:rFonts w:eastAsiaTheme="majorEastAsia"/>
          <w:lang w:val="tr-TR"/>
        </w:rPr>
        <w:t xml:space="preserve"> </w:t>
      </w:r>
      <w:r w:rsidR="00651C18" w:rsidRPr="00CD3B27">
        <w:rPr>
          <w:rFonts w:eastAsiaTheme="majorEastAsia"/>
          <w:lang w:val="tr-TR"/>
        </w:rPr>
        <w:t xml:space="preserve">yasal </w:t>
      </w:r>
      <w:r w:rsidR="00CD3B27" w:rsidRPr="00CD3B27">
        <w:rPr>
          <w:rFonts w:eastAsiaTheme="majorEastAsia"/>
          <w:lang w:val="tr-TR"/>
        </w:rPr>
        <w:t xml:space="preserve">mal </w:t>
      </w:r>
      <w:r w:rsidR="00C609B4" w:rsidRPr="00CD3B27">
        <w:rPr>
          <w:rFonts w:eastAsiaTheme="majorEastAsia"/>
          <w:lang w:val="tr-TR"/>
        </w:rPr>
        <w:t>tüketiciler</w:t>
      </w:r>
      <w:r w:rsidR="00CD3B27" w:rsidRPr="00CD3B27">
        <w:rPr>
          <w:rFonts w:eastAsiaTheme="majorEastAsia"/>
          <w:lang w:val="tr-TR"/>
        </w:rPr>
        <w:t>ine</w:t>
      </w:r>
      <w:r w:rsidR="00651C18" w:rsidRPr="00CD3B27">
        <w:rPr>
          <w:rFonts w:eastAsiaTheme="majorEastAsia"/>
          <w:lang w:val="tr-TR"/>
        </w:rPr>
        <w:t xml:space="preserve"> göre farkları</w:t>
      </w:r>
      <w:bookmarkEnd w:id="13"/>
    </w:p>
    <w:p w14:paraId="6160D860" w14:textId="77777777" w:rsidR="006F4D38" w:rsidRPr="006F4D38" w:rsidRDefault="006F4D38" w:rsidP="006F4D38">
      <w:pPr>
        <w:rPr>
          <w:lang w:val="tr-TR"/>
        </w:rPr>
      </w:pPr>
    </w:p>
    <w:p w14:paraId="19405565" w14:textId="6811E2ED" w:rsidR="005F3F6C" w:rsidRPr="00DE26B4" w:rsidRDefault="005F3F6C" w:rsidP="005F3F6C">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Tüketilen ürün türü ve yasal olma durumuna göre katılımcıların demografik ve </w:t>
      </w:r>
      <w:proofErr w:type="spellStart"/>
      <w:r w:rsidRPr="00DE26B4">
        <w:rPr>
          <w:rFonts w:ascii="Times New Roman" w:hAnsi="Times New Roman" w:cs="Times New Roman"/>
          <w:sz w:val="24"/>
          <w:szCs w:val="24"/>
          <w:lang w:val="tr-TR"/>
        </w:rPr>
        <w:t>sosyo</w:t>
      </w:r>
      <w:proofErr w:type="spellEnd"/>
      <w:r w:rsidRPr="00DE26B4">
        <w:rPr>
          <w:rFonts w:ascii="Times New Roman" w:hAnsi="Times New Roman" w:cs="Times New Roman"/>
          <w:sz w:val="24"/>
          <w:szCs w:val="24"/>
          <w:lang w:val="tr-TR"/>
        </w:rPr>
        <w:t>-ekonomik özellikleri Tablo III.1'de verilmiştir. Aşağıda</w:t>
      </w:r>
      <w:r w:rsidR="000479E6">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bu</w:t>
      </w:r>
      <w:r w:rsidR="000479E6">
        <w:rPr>
          <w:rFonts w:ascii="Times New Roman" w:hAnsi="Times New Roman" w:cs="Times New Roman"/>
          <w:sz w:val="24"/>
          <w:szCs w:val="24"/>
          <w:lang w:val="tr-TR"/>
        </w:rPr>
        <w:t xml:space="preserve"> tabloda</w:t>
      </w:r>
      <w:r w:rsidRPr="00DE26B4">
        <w:rPr>
          <w:rFonts w:ascii="Times New Roman" w:hAnsi="Times New Roman" w:cs="Times New Roman"/>
          <w:sz w:val="24"/>
          <w:szCs w:val="24"/>
          <w:lang w:val="tr-TR"/>
        </w:rPr>
        <w:t xml:space="preserve"> görülen bazı örüntülere dikkat çekilmektedir:</w:t>
      </w:r>
    </w:p>
    <w:p w14:paraId="5418BFC8" w14:textId="77777777" w:rsidR="005F3F6C" w:rsidRPr="00DE26B4" w:rsidRDefault="005F3F6C" w:rsidP="005F3F6C">
      <w:pPr>
        <w:spacing w:after="0" w:line="360" w:lineRule="auto"/>
        <w:jc w:val="both"/>
        <w:rPr>
          <w:rFonts w:ascii="Times New Roman" w:hAnsi="Times New Roman" w:cs="Times New Roman"/>
          <w:sz w:val="24"/>
          <w:szCs w:val="24"/>
          <w:lang w:val="tr-TR"/>
        </w:rPr>
      </w:pPr>
    </w:p>
    <w:p w14:paraId="54824F6B" w14:textId="5872C508" w:rsidR="005F3F6C" w:rsidRPr="00DE26B4" w:rsidRDefault="005F3F6C" w:rsidP="003F0DF0">
      <w:pPr>
        <w:pStyle w:val="ListeParagraf"/>
        <w:numPr>
          <w:ilvl w:val="0"/>
          <w:numId w:val="18"/>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Kadınlar örneklemde düşük seviyede temsil edilmiştir. Yasadışı mal tüketicileri arasında kadınların oranı %12,6 ile daha da düşüktür. Kadınlar yasal mal tüketicileri arasında %27,4’lük paya sahiptir. </w:t>
      </w:r>
      <w:r w:rsidR="000479E6">
        <w:rPr>
          <w:rFonts w:ascii="Times New Roman" w:hAnsi="Times New Roman" w:cs="Times New Roman"/>
          <w:sz w:val="24"/>
          <w:szCs w:val="24"/>
          <w:lang w:val="tr-TR"/>
        </w:rPr>
        <w:t>Dolayısı ile</w:t>
      </w:r>
      <w:r w:rsidRPr="00DE26B4">
        <w:rPr>
          <w:rFonts w:ascii="Times New Roman" w:hAnsi="Times New Roman" w:cs="Times New Roman"/>
          <w:sz w:val="24"/>
          <w:szCs w:val="24"/>
          <w:lang w:val="tr-TR"/>
        </w:rPr>
        <w:t xml:space="preserve"> kadınların yasal mal satın alma oranı daha yüksektir. Bu </w:t>
      </w:r>
      <w:r w:rsidR="000479E6">
        <w:rPr>
          <w:rFonts w:ascii="Times New Roman" w:hAnsi="Times New Roman" w:cs="Times New Roman"/>
          <w:sz w:val="24"/>
          <w:szCs w:val="24"/>
          <w:lang w:val="tr-TR"/>
        </w:rPr>
        <w:t>tabloya göre</w:t>
      </w:r>
      <w:r w:rsidRPr="00DE26B4">
        <w:rPr>
          <w:rFonts w:ascii="Times New Roman" w:hAnsi="Times New Roman" w:cs="Times New Roman"/>
          <w:sz w:val="24"/>
          <w:szCs w:val="24"/>
          <w:lang w:val="tr-TR"/>
        </w:rPr>
        <w:t xml:space="preserve"> </w:t>
      </w:r>
      <w:r w:rsidR="000479E6">
        <w:rPr>
          <w:rFonts w:ascii="Times New Roman" w:hAnsi="Times New Roman" w:cs="Times New Roman"/>
          <w:sz w:val="24"/>
          <w:szCs w:val="24"/>
          <w:lang w:val="tr-TR"/>
        </w:rPr>
        <w:t xml:space="preserve">mal bazında da </w:t>
      </w:r>
      <w:r w:rsidRPr="00DE26B4">
        <w:rPr>
          <w:rFonts w:ascii="Times New Roman" w:hAnsi="Times New Roman" w:cs="Times New Roman"/>
          <w:sz w:val="24"/>
          <w:szCs w:val="24"/>
          <w:lang w:val="tr-TR"/>
        </w:rPr>
        <w:t>cinsiyetler arası fark</w:t>
      </w:r>
      <w:r>
        <w:rPr>
          <w:rFonts w:ascii="Times New Roman" w:hAnsi="Times New Roman" w:cs="Times New Roman"/>
          <w:sz w:val="24"/>
          <w:szCs w:val="24"/>
          <w:lang w:val="tr-TR"/>
        </w:rPr>
        <w:t>lılaşma</w:t>
      </w:r>
      <w:r w:rsidRPr="00DE26B4">
        <w:rPr>
          <w:rFonts w:ascii="Times New Roman" w:hAnsi="Times New Roman" w:cs="Times New Roman"/>
          <w:sz w:val="24"/>
          <w:szCs w:val="24"/>
          <w:lang w:val="tr-TR"/>
        </w:rPr>
        <w:t xml:space="preserve"> olabileceği görülmektedir. Akaryakıt ve alkol kullanıcıları arasında kadınların payı daha düşük</w:t>
      </w:r>
      <w:r w:rsidR="000479E6">
        <w:rPr>
          <w:rFonts w:ascii="Times New Roman" w:hAnsi="Times New Roman" w:cs="Times New Roman"/>
          <w:sz w:val="24"/>
          <w:szCs w:val="24"/>
          <w:lang w:val="tr-TR"/>
        </w:rPr>
        <w:t xml:space="preserve">tür. Bu iki ürünü kullananlar arasında </w:t>
      </w:r>
      <w:r w:rsidRPr="00DE26B4">
        <w:rPr>
          <w:rFonts w:ascii="Times New Roman" w:hAnsi="Times New Roman" w:cs="Times New Roman"/>
          <w:sz w:val="24"/>
          <w:szCs w:val="24"/>
          <w:lang w:val="tr-TR"/>
        </w:rPr>
        <w:t xml:space="preserve">kadınların oranı ise daha da düşüktür. Öte yandan, yasal cep telefonu kullanıcıları arasında kadınların payı neredeyse yarı yarıya olacak </w:t>
      </w:r>
      <w:r>
        <w:rPr>
          <w:rFonts w:ascii="Times New Roman" w:hAnsi="Times New Roman" w:cs="Times New Roman"/>
          <w:sz w:val="24"/>
          <w:szCs w:val="24"/>
          <w:lang w:val="tr-TR"/>
        </w:rPr>
        <w:t>düzeye çıkmaktadır</w:t>
      </w:r>
      <w:r w:rsidRPr="00DE26B4">
        <w:rPr>
          <w:rFonts w:ascii="Times New Roman" w:hAnsi="Times New Roman" w:cs="Times New Roman"/>
          <w:sz w:val="24"/>
          <w:szCs w:val="24"/>
          <w:lang w:val="tr-TR"/>
        </w:rPr>
        <w:t>.</w:t>
      </w:r>
    </w:p>
    <w:p w14:paraId="262DAE10" w14:textId="264EF283" w:rsidR="005F3F6C" w:rsidRPr="00DE26B4" w:rsidRDefault="005F3F6C" w:rsidP="003F0DF0">
      <w:pPr>
        <w:pStyle w:val="ListeParagraf"/>
        <w:numPr>
          <w:ilvl w:val="0"/>
          <w:numId w:val="18"/>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Yasal / yasadışı mal tüketimi ayrımı konusundaki yaş dağılımına </w:t>
      </w:r>
      <w:r w:rsidR="000479E6">
        <w:rPr>
          <w:rFonts w:ascii="Times New Roman" w:hAnsi="Times New Roman" w:cs="Times New Roman"/>
          <w:sz w:val="24"/>
          <w:szCs w:val="24"/>
          <w:lang w:val="tr-TR"/>
        </w:rPr>
        <w:t xml:space="preserve">baktığımızda </w:t>
      </w:r>
      <w:r w:rsidR="0030779B">
        <w:rPr>
          <w:rFonts w:ascii="Times New Roman" w:hAnsi="Times New Roman" w:cs="Times New Roman"/>
          <w:sz w:val="24"/>
          <w:szCs w:val="24"/>
          <w:lang w:val="tr-TR"/>
        </w:rPr>
        <w:t xml:space="preserve">görece </w:t>
      </w:r>
      <w:r w:rsidRPr="00DE26B4">
        <w:rPr>
          <w:rFonts w:ascii="Times New Roman" w:hAnsi="Times New Roman" w:cs="Times New Roman"/>
          <w:sz w:val="24"/>
          <w:szCs w:val="24"/>
          <w:lang w:val="tr-TR"/>
        </w:rPr>
        <w:t>daha yaş</w:t>
      </w:r>
      <w:r w:rsidR="0030779B">
        <w:rPr>
          <w:rFonts w:ascii="Times New Roman" w:hAnsi="Times New Roman" w:cs="Times New Roman"/>
          <w:sz w:val="24"/>
          <w:szCs w:val="24"/>
          <w:lang w:val="tr-TR"/>
        </w:rPr>
        <w:t>lı</w:t>
      </w:r>
      <w:r w:rsidRPr="00DE26B4">
        <w:rPr>
          <w:rFonts w:ascii="Times New Roman" w:hAnsi="Times New Roman" w:cs="Times New Roman"/>
          <w:sz w:val="24"/>
          <w:szCs w:val="24"/>
          <w:lang w:val="tr-TR"/>
        </w:rPr>
        <w:t xml:space="preserve"> grupların </w:t>
      </w:r>
      <w:r>
        <w:rPr>
          <w:rFonts w:ascii="Times New Roman" w:hAnsi="Times New Roman" w:cs="Times New Roman"/>
          <w:sz w:val="24"/>
          <w:szCs w:val="24"/>
          <w:lang w:val="tr-TR"/>
        </w:rPr>
        <w:t>(</w:t>
      </w:r>
      <w:r w:rsidRPr="00DE26B4">
        <w:rPr>
          <w:rFonts w:ascii="Times New Roman" w:hAnsi="Times New Roman" w:cs="Times New Roman"/>
          <w:sz w:val="24"/>
          <w:szCs w:val="24"/>
          <w:lang w:val="tr-TR"/>
        </w:rPr>
        <w:t>yasal ürün kullanıcısı ile yasadışı ürün kullanıcısının oldukça yakın olduğu tütün dışında</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yasadışı ürün tüketme eğiliminin daha fazla olduğu görülmektedir. Bir başka ilginç bulgu da yasadışı alkollü içecek tercih eden genç tüketicilerin oranının tütüne kıyasla nispeten düşük olmasıdır. Bunu</w:t>
      </w:r>
      <w:r>
        <w:rPr>
          <w:rFonts w:ascii="Times New Roman" w:hAnsi="Times New Roman" w:cs="Times New Roman"/>
          <w:sz w:val="24"/>
          <w:szCs w:val="24"/>
          <w:lang w:val="tr-TR"/>
        </w:rPr>
        <w:t>n sebebi</w:t>
      </w:r>
      <w:r w:rsidRPr="00DE26B4">
        <w:rPr>
          <w:rFonts w:ascii="Times New Roman" w:hAnsi="Times New Roman" w:cs="Times New Roman"/>
          <w:sz w:val="24"/>
          <w:szCs w:val="24"/>
          <w:lang w:val="tr-TR"/>
        </w:rPr>
        <w:t xml:space="preserve"> gençlerin bira tüketme ihtimalinin daha yüksek olması ve biranın da </w:t>
      </w:r>
      <w:r w:rsidR="0030779B">
        <w:rPr>
          <w:rFonts w:ascii="Times New Roman" w:hAnsi="Times New Roman" w:cs="Times New Roman"/>
          <w:sz w:val="24"/>
          <w:szCs w:val="24"/>
          <w:lang w:val="tr-TR"/>
        </w:rPr>
        <w:t xml:space="preserve">çoğunlukla </w:t>
      </w:r>
      <w:r w:rsidRPr="00DE26B4">
        <w:rPr>
          <w:rFonts w:ascii="Times New Roman" w:hAnsi="Times New Roman" w:cs="Times New Roman"/>
          <w:sz w:val="24"/>
          <w:szCs w:val="24"/>
          <w:lang w:val="tr-TR"/>
        </w:rPr>
        <w:t>yasa</w:t>
      </w:r>
      <w:r w:rsidR="0030779B">
        <w:rPr>
          <w:rFonts w:ascii="Times New Roman" w:hAnsi="Times New Roman" w:cs="Times New Roman"/>
          <w:sz w:val="24"/>
          <w:szCs w:val="24"/>
          <w:lang w:val="tr-TR"/>
        </w:rPr>
        <w:t xml:space="preserve">l olarak tüketilmesidir. </w:t>
      </w:r>
    </w:p>
    <w:p w14:paraId="417B6EC2" w14:textId="2F5A26EC" w:rsidR="005F3F6C" w:rsidRPr="00DE26B4" w:rsidRDefault="005F3F6C" w:rsidP="003F0DF0">
      <w:pPr>
        <w:pStyle w:val="ListeParagraf"/>
        <w:numPr>
          <w:ilvl w:val="0"/>
          <w:numId w:val="18"/>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Eğitim dağılımları da benzer bir tablo sergilemektedir. Yasadışı ürün tüketicileri arasında yasal ürün tüketicilerine göre yüksek eğitimli bireylerin oranı daha düşük olup daha az eğitimli grupların yasadışı mal satın alma eğiliminin daha fazla olduğu söylenebilir. Daha genç nesiller</w:t>
      </w:r>
      <w:r w:rsidR="0030779B">
        <w:rPr>
          <w:rFonts w:ascii="Times New Roman" w:hAnsi="Times New Roman" w:cs="Times New Roman"/>
          <w:sz w:val="24"/>
          <w:szCs w:val="24"/>
          <w:lang w:val="tr-TR"/>
        </w:rPr>
        <w:t xml:space="preserve"> görece</w:t>
      </w:r>
      <w:r w:rsidRPr="00DE26B4">
        <w:rPr>
          <w:rFonts w:ascii="Times New Roman" w:hAnsi="Times New Roman" w:cs="Times New Roman"/>
          <w:sz w:val="24"/>
          <w:szCs w:val="24"/>
          <w:lang w:val="tr-TR"/>
        </w:rPr>
        <w:t xml:space="preserve"> daha eğitimli ol</w:t>
      </w:r>
      <w:r w:rsidR="0030779B">
        <w:rPr>
          <w:rFonts w:ascii="Times New Roman" w:hAnsi="Times New Roman" w:cs="Times New Roman"/>
          <w:sz w:val="24"/>
          <w:szCs w:val="24"/>
          <w:lang w:val="tr-TR"/>
        </w:rPr>
        <w:t xml:space="preserve">dukları için </w:t>
      </w:r>
      <w:r w:rsidRPr="00DE26B4">
        <w:rPr>
          <w:rFonts w:ascii="Times New Roman" w:hAnsi="Times New Roman" w:cs="Times New Roman"/>
          <w:sz w:val="24"/>
          <w:szCs w:val="24"/>
          <w:lang w:val="tr-TR"/>
        </w:rPr>
        <w:t xml:space="preserve">alkollü içecek </w:t>
      </w:r>
      <w:r w:rsidR="0030779B">
        <w:rPr>
          <w:rFonts w:ascii="Times New Roman" w:hAnsi="Times New Roman" w:cs="Times New Roman"/>
          <w:sz w:val="24"/>
          <w:szCs w:val="24"/>
          <w:lang w:val="tr-TR"/>
        </w:rPr>
        <w:t>tüketicileri</w:t>
      </w:r>
      <w:r w:rsidRPr="00DE26B4">
        <w:rPr>
          <w:rFonts w:ascii="Times New Roman" w:hAnsi="Times New Roman" w:cs="Times New Roman"/>
          <w:sz w:val="24"/>
          <w:szCs w:val="24"/>
          <w:lang w:val="tr-TR"/>
        </w:rPr>
        <w:t xml:space="preserve"> </w:t>
      </w:r>
      <w:r w:rsidR="0030779B">
        <w:rPr>
          <w:rFonts w:ascii="Times New Roman" w:hAnsi="Times New Roman" w:cs="Times New Roman"/>
          <w:sz w:val="24"/>
          <w:szCs w:val="24"/>
          <w:lang w:val="tr-TR"/>
        </w:rPr>
        <w:t xml:space="preserve">içinde </w:t>
      </w:r>
      <w:r w:rsidRPr="00DE26B4">
        <w:rPr>
          <w:rFonts w:ascii="Times New Roman" w:hAnsi="Times New Roman" w:cs="Times New Roman"/>
          <w:sz w:val="24"/>
          <w:szCs w:val="24"/>
          <w:lang w:val="tr-TR"/>
        </w:rPr>
        <w:t>yasal ürün tüket</w:t>
      </w:r>
      <w:r w:rsidR="0030779B">
        <w:rPr>
          <w:rFonts w:ascii="Times New Roman" w:hAnsi="Times New Roman" w:cs="Times New Roman"/>
          <w:sz w:val="24"/>
          <w:szCs w:val="24"/>
          <w:lang w:val="tr-TR"/>
        </w:rPr>
        <w:t>enler</w:t>
      </w:r>
      <w:r w:rsidRPr="00DE26B4">
        <w:rPr>
          <w:rFonts w:ascii="Times New Roman" w:hAnsi="Times New Roman" w:cs="Times New Roman"/>
          <w:sz w:val="24"/>
          <w:szCs w:val="24"/>
          <w:lang w:val="tr-TR"/>
        </w:rPr>
        <w:t xml:space="preserve">in </w:t>
      </w:r>
      <w:r w:rsidR="0030779B">
        <w:rPr>
          <w:rFonts w:ascii="Times New Roman" w:hAnsi="Times New Roman" w:cs="Times New Roman"/>
          <w:sz w:val="24"/>
          <w:szCs w:val="24"/>
          <w:lang w:val="tr-TR"/>
        </w:rPr>
        <w:t xml:space="preserve">payı, tütün mamulleri kullanıcılarına kıyasla, </w:t>
      </w:r>
      <w:r w:rsidRPr="00DE26B4">
        <w:rPr>
          <w:rFonts w:ascii="Times New Roman" w:hAnsi="Times New Roman" w:cs="Times New Roman"/>
          <w:sz w:val="24"/>
          <w:szCs w:val="24"/>
          <w:lang w:val="tr-TR"/>
        </w:rPr>
        <w:t>nispeten daha yüksek</w:t>
      </w:r>
      <w:r w:rsidR="0030779B">
        <w:rPr>
          <w:rFonts w:ascii="Times New Roman" w:hAnsi="Times New Roman" w:cs="Times New Roman"/>
          <w:sz w:val="24"/>
          <w:szCs w:val="24"/>
          <w:lang w:val="tr-TR"/>
        </w:rPr>
        <w:t>tir.</w:t>
      </w:r>
    </w:p>
    <w:p w14:paraId="3754E53D" w14:textId="25646A7F" w:rsidR="005F3F6C" w:rsidRPr="00DE26B4" w:rsidRDefault="005F3F6C" w:rsidP="003F0DF0">
      <w:pPr>
        <w:pStyle w:val="ListeParagraf"/>
        <w:numPr>
          <w:ilvl w:val="0"/>
          <w:numId w:val="18"/>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Gelir dağılımına bakıldığında, yasal mal tüketenlerin</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özellikle hane geliri hane büyüklüğüne göre </w:t>
      </w:r>
      <w:r w:rsidR="0030779B">
        <w:rPr>
          <w:rFonts w:ascii="Times New Roman" w:hAnsi="Times New Roman" w:cs="Times New Roman"/>
          <w:sz w:val="24"/>
          <w:szCs w:val="24"/>
          <w:lang w:val="tr-TR"/>
        </w:rPr>
        <w:t>düzeltildikten sonra</w:t>
      </w:r>
      <w:r w:rsidR="00830E08">
        <w:rPr>
          <w:rFonts w:ascii="Times New Roman" w:hAnsi="Times New Roman" w:cs="Times New Roman"/>
          <w:sz w:val="24"/>
          <w:szCs w:val="24"/>
          <w:lang w:val="tr-TR"/>
        </w:rPr>
        <w:t xml:space="preserve"> (eşdeğer </w:t>
      </w:r>
      <w:proofErr w:type="spellStart"/>
      <w:r w:rsidR="00830E08">
        <w:rPr>
          <w:rFonts w:ascii="Times New Roman" w:hAnsi="Times New Roman" w:cs="Times New Roman"/>
          <w:sz w:val="24"/>
          <w:szCs w:val="24"/>
          <w:lang w:val="tr-TR"/>
        </w:rPr>
        <w:t>hanehalkı</w:t>
      </w:r>
      <w:proofErr w:type="spellEnd"/>
      <w:r w:rsidR="00830E08">
        <w:rPr>
          <w:rFonts w:ascii="Times New Roman" w:hAnsi="Times New Roman" w:cs="Times New Roman"/>
          <w:sz w:val="24"/>
          <w:szCs w:val="24"/>
          <w:lang w:val="tr-TR"/>
        </w:rPr>
        <w:t xml:space="preserve"> geliri)</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daha yüksek kişisel gelir ve hane gelirine sahip olduğu görülmektedir</w:t>
      </w:r>
      <w:r w:rsidR="0030779B">
        <w:rPr>
          <w:rFonts w:ascii="Times New Roman" w:hAnsi="Times New Roman" w:cs="Times New Roman"/>
          <w:sz w:val="24"/>
          <w:szCs w:val="24"/>
          <w:lang w:val="tr-TR"/>
        </w:rPr>
        <w:t xml:space="preserve">. </w:t>
      </w:r>
      <w:r w:rsidRPr="00DE26B4">
        <w:rPr>
          <w:rFonts w:ascii="Times New Roman" w:hAnsi="Times New Roman" w:cs="Times New Roman"/>
          <w:sz w:val="24"/>
          <w:szCs w:val="24"/>
          <w:lang w:val="tr-TR"/>
        </w:rPr>
        <w:t xml:space="preserve">Buradaki tek istisna akaryakıt kullanıcılarıdır. Yasal akaryakıt kullanıcılarının ortalama kişisel geliri yasadışı akaryakıt kullanıcılarının ortalama kişisel gelirinden düşüktür. </w:t>
      </w:r>
      <w:r w:rsidR="0030779B" w:rsidRPr="0030779B">
        <w:rPr>
          <w:rFonts w:ascii="Times New Roman" w:hAnsi="Times New Roman" w:cs="Times New Roman"/>
          <w:sz w:val="24"/>
          <w:szCs w:val="24"/>
          <w:lang w:val="tr-TR"/>
        </w:rPr>
        <w:t>Ancak</w:t>
      </w:r>
      <w:r w:rsidRPr="0030779B">
        <w:rPr>
          <w:rFonts w:ascii="Times New Roman" w:hAnsi="Times New Roman" w:cs="Times New Roman"/>
          <w:sz w:val="24"/>
          <w:szCs w:val="24"/>
          <w:lang w:val="tr-TR"/>
        </w:rPr>
        <w:t xml:space="preserve"> hem </w:t>
      </w:r>
      <w:r w:rsidR="00830E08">
        <w:rPr>
          <w:rFonts w:ascii="Times New Roman" w:hAnsi="Times New Roman" w:cs="Times New Roman"/>
          <w:sz w:val="24"/>
          <w:szCs w:val="24"/>
          <w:lang w:val="tr-TR"/>
        </w:rPr>
        <w:t xml:space="preserve">toplam </w:t>
      </w:r>
      <w:r w:rsidRPr="0030779B">
        <w:rPr>
          <w:rFonts w:ascii="Times New Roman" w:hAnsi="Times New Roman" w:cs="Times New Roman"/>
          <w:sz w:val="24"/>
          <w:szCs w:val="24"/>
          <w:lang w:val="tr-TR"/>
        </w:rPr>
        <w:t xml:space="preserve">hane geliri hem de </w:t>
      </w:r>
      <w:r w:rsidR="00830E08">
        <w:rPr>
          <w:rFonts w:ascii="Times New Roman" w:hAnsi="Times New Roman" w:cs="Times New Roman"/>
          <w:sz w:val="24"/>
          <w:szCs w:val="24"/>
          <w:lang w:val="tr-TR"/>
        </w:rPr>
        <w:t xml:space="preserve">eşdeğer </w:t>
      </w:r>
      <w:proofErr w:type="spellStart"/>
      <w:r w:rsidR="00830E08">
        <w:rPr>
          <w:rFonts w:ascii="Times New Roman" w:hAnsi="Times New Roman" w:cs="Times New Roman"/>
          <w:sz w:val="24"/>
          <w:szCs w:val="24"/>
          <w:lang w:val="tr-TR"/>
        </w:rPr>
        <w:t>hanehalkı</w:t>
      </w:r>
      <w:proofErr w:type="spellEnd"/>
      <w:r w:rsidR="00830E08">
        <w:rPr>
          <w:rFonts w:ascii="Times New Roman" w:hAnsi="Times New Roman" w:cs="Times New Roman"/>
          <w:sz w:val="24"/>
          <w:szCs w:val="24"/>
          <w:lang w:val="tr-TR"/>
        </w:rPr>
        <w:t xml:space="preserve"> geliri</w:t>
      </w:r>
      <w:r w:rsidRPr="0030779B">
        <w:rPr>
          <w:rFonts w:ascii="Times New Roman" w:hAnsi="Times New Roman" w:cs="Times New Roman"/>
          <w:sz w:val="24"/>
          <w:szCs w:val="24"/>
          <w:lang w:val="tr-TR"/>
        </w:rPr>
        <w:t xml:space="preserve"> açısından </w:t>
      </w:r>
      <w:r w:rsidR="00830E08">
        <w:rPr>
          <w:rFonts w:ascii="Times New Roman" w:hAnsi="Times New Roman" w:cs="Times New Roman"/>
          <w:sz w:val="24"/>
          <w:szCs w:val="24"/>
          <w:lang w:val="tr-TR"/>
        </w:rPr>
        <w:t>yaygın</w:t>
      </w:r>
      <w:r w:rsidRPr="00DE26B4">
        <w:rPr>
          <w:rFonts w:ascii="Times New Roman" w:hAnsi="Times New Roman" w:cs="Times New Roman"/>
          <w:sz w:val="24"/>
          <w:szCs w:val="24"/>
          <w:lang w:val="tr-TR"/>
        </w:rPr>
        <w:t xml:space="preserve"> görülen örüntü </w:t>
      </w:r>
      <w:r w:rsidR="00830E08">
        <w:rPr>
          <w:rFonts w:ascii="Times New Roman" w:hAnsi="Times New Roman" w:cs="Times New Roman"/>
          <w:sz w:val="24"/>
          <w:szCs w:val="24"/>
          <w:lang w:val="tr-TR"/>
        </w:rPr>
        <w:t xml:space="preserve">tekrar </w:t>
      </w:r>
      <w:r w:rsidRPr="00DE26B4">
        <w:rPr>
          <w:rFonts w:ascii="Times New Roman" w:hAnsi="Times New Roman" w:cs="Times New Roman"/>
          <w:sz w:val="24"/>
          <w:szCs w:val="24"/>
          <w:lang w:val="tr-TR"/>
        </w:rPr>
        <w:t xml:space="preserve">ortaya çıkmakta, yasal tüketicileri daha yüksek gelir bildirmektedir. Ayrıca hem kişisel hem de </w:t>
      </w:r>
      <w:r w:rsidR="00830E08">
        <w:rPr>
          <w:rFonts w:ascii="Times New Roman" w:hAnsi="Times New Roman" w:cs="Times New Roman"/>
          <w:sz w:val="24"/>
          <w:szCs w:val="24"/>
          <w:lang w:val="tr-TR"/>
        </w:rPr>
        <w:t xml:space="preserve">eşdeğer </w:t>
      </w:r>
      <w:proofErr w:type="spellStart"/>
      <w:r w:rsidR="00830E08">
        <w:rPr>
          <w:rFonts w:ascii="Times New Roman" w:hAnsi="Times New Roman" w:cs="Times New Roman"/>
          <w:sz w:val="24"/>
          <w:szCs w:val="24"/>
          <w:lang w:val="tr-TR"/>
        </w:rPr>
        <w:t>hanehalkı</w:t>
      </w:r>
      <w:proofErr w:type="spellEnd"/>
      <w:r w:rsidR="00830E08">
        <w:rPr>
          <w:rFonts w:ascii="Times New Roman" w:hAnsi="Times New Roman" w:cs="Times New Roman"/>
          <w:sz w:val="24"/>
          <w:szCs w:val="24"/>
          <w:lang w:val="tr-TR"/>
        </w:rPr>
        <w:t xml:space="preserve"> geliri</w:t>
      </w:r>
      <w:r w:rsidRPr="00DE26B4">
        <w:rPr>
          <w:rFonts w:ascii="Times New Roman" w:hAnsi="Times New Roman" w:cs="Times New Roman"/>
          <w:sz w:val="24"/>
          <w:szCs w:val="24"/>
          <w:lang w:val="tr-TR"/>
        </w:rPr>
        <w:t xml:space="preserve"> seviyelerinin yasal alkollü içecek tüketicileri arasında daha yüksek olduğu da öne çıkmaktadır.</w:t>
      </w:r>
    </w:p>
    <w:p w14:paraId="4EEB2A0E" w14:textId="77777777" w:rsidR="005F3F6C" w:rsidRPr="00DE26B4" w:rsidRDefault="005F3F6C" w:rsidP="005F3F6C">
      <w:pPr>
        <w:spacing w:after="0" w:line="360" w:lineRule="auto"/>
        <w:jc w:val="both"/>
        <w:rPr>
          <w:rFonts w:ascii="Times New Roman" w:hAnsi="Times New Roman" w:cs="Times New Roman"/>
          <w:sz w:val="24"/>
          <w:szCs w:val="24"/>
          <w:lang w:val="tr-TR"/>
        </w:rPr>
      </w:pPr>
    </w:p>
    <w:p w14:paraId="2EB92D35" w14:textId="1EF4043E" w:rsidR="005F3F6C" w:rsidRPr="00DE26B4" w:rsidRDefault="005F3F6C" w:rsidP="005F3F6C">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Bölgesel dağılımlar yasal</w:t>
      </w:r>
      <w:r w:rsidR="005206A2">
        <w:rPr>
          <w:rFonts w:ascii="Times New Roman" w:hAnsi="Times New Roman" w:cs="Times New Roman"/>
          <w:sz w:val="24"/>
          <w:szCs w:val="24"/>
          <w:lang w:val="tr-TR"/>
        </w:rPr>
        <w:t>-</w:t>
      </w:r>
      <w:r w:rsidRPr="00DE26B4">
        <w:rPr>
          <w:rFonts w:ascii="Times New Roman" w:hAnsi="Times New Roman" w:cs="Times New Roman"/>
          <w:sz w:val="24"/>
          <w:szCs w:val="24"/>
          <w:lang w:val="tr-TR"/>
        </w:rPr>
        <w:t>yasadışı mal kullanımı açısından önemli farklılıklar ortaya koymaktadır.</w:t>
      </w:r>
    </w:p>
    <w:p w14:paraId="11082718" w14:textId="77777777" w:rsidR="005F3F6C" w:rsidRPr="00DE26B4" w:rsidRDefault="005F3F6C" w:rsidP="005F3F6C">
      <w:pPr>
        <w:spacing w:after="0" w:line="360" w:lineRule="auto"/>
        <w:jc w:val="both"/>
        <w:rPr>
          <w:rFonts w:ascii="Times New Roman" w:hAnsi="Times New Roman" w:cs="Times New Roman"/>
          <w:sz w:val="24"/>
          <w:szCs w:val="24"/>
          <w:lang w:val="tr-TR"/>
        </w:rPr>
      </w:pPr>
    </w:p>
    <w:p w14:paraId="00D07939" w14:textId="77777777" w:rsidR="005F3F6C" w:rsidRPr="00DE26B4" w:rsidRDefault="005F3F6C" w:rsidP="003F0DF0">
      <w:pPr>
        <w:pStyle w:val="ListeParagraf"/>
        <w:numPr>
          <w:ilvl w:val="0"/>
          <w:numId w:val="17"/>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lastRenderedPageBreak/>
        <w:t>İstanbul tütün, alkol ve cep telefonunun yasadışı tüketimi açısından öne çıkmaktadır.</w:t>
      </w:r>
    </w:p>
    <w:p w14:paraId="58C72758" w14:textId="7AEDFF9E" w:rsidR="005F3F6C" w:rsidRPr="00DE26B4" w:rsidRDefault="005F3F6C" w:rsidP="003F0DF0">
      <w:pPr>
        <w:pStyle w:val="ListeParagraf"/>
        <w:numPr>
          <w:ilvl w:val="0"/>
          <w:numId w:val="17"/>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Yasadışı tütün ürünleri kullanıcıları arasında, nispeten yüksek payları olan bölgeler Batı Anadolu, Orta Anadolu, </w:t>
      </w:r>
      <w:r>
        <w:rPr>
          <w:rFonts w:ascii="Times New Roman" w:hAnsi="Times New Roman" w:cs="Times New Roman"/>
          <w:sz w:val="24"/>
          <w:szCs w:val="24"/>
          <w:lang w:val="tr-TR"/>
        </w:rPr>
        <w:t>K</w:t>
      </w:r>
      <w:r w:rsidRPr="00DE26B4">
        <w:rPr>
          <w:rFonts w:ascii="Times New Roman" w:hAnsi="Times New Roman" w:cs="Times New Roman"/>
          <w:sz w:val="24"/>
          <w:szCs w:val="24"/>
          <w:lang w:val="tr-TR"/>
        </w:rPr>
        <w:t>uzey</w:t>
      </w:r>
      <w:r>
        <w:rPr>
          <w:rFonts w:ascii="Times New Roman" w:hAnsi="Times New Roman" w:cs="Times New Roman"/>
          <w:sz w:val="24"/>
          <w:szCs w:val="24"/>
          <w:lang w:val="tr-TR"/>
        </w:rPr>
        <w:t>d</w:t>
      </w:r>
      <w:r w:rsidRPr="00DE26B4">
        <w:rPr>
          <w:rFonts w:ascii="Times New Roman" w:hAnsi="Times New Roman" w:cs="Times New Roman"/>
          <w:sz w:val="24"/>
          <w:szCs w:val="24"/>
          <w:lang w:val="tr-TR"/>
        </w:rPr>
        <w:t xml:space="preserve">oğu Anadolu ve Güneydoğu Anadolu’dur. Ancak sigara ile sarma tütün ayrıştırıldığında önemli farklılıklar görülmektedir (bkz. Betam anket raporundaki Tablo </w:t>
      </w:r>
      <w:r w:rsidR="00EC19DF">
        <w:rPr>
          <w:rFonts w:ascii="Times New Roman" w:hAnsi="Times New Roman" w:cs="Times New Roman"/>
          <w:sz w:val="24"/>
          <w:szCs w:val="24"/>
          <w:lang w:val="tr-TR"/>
        </w:rPr>
        <w:t>3</w:t>
      </w:r>
      <w:r w:rsidRPr="00DE26B4">
        <w:rPr>
          <w:rFonts w:ascii="Times New Roman" w:hAnsi="Times New Roman" w:cs="Times New Roman"/>
          <w:sz w:val="24"/>
          <w:szCs w:val="24"/>
          <w:lang w:val="tr-TR"/>
        </w:rPr>
        <w:t>.2). İstanbul, Batı Marmara, Batı ve Doğu Karadeniz ile Kuzey Doğu ve Orta Doğu Anadolu'da nispeten yüksek oranlarda yasadışı sigara tüketicisi bulunmaktadır. Bu verilere göre kara sınırlarına daha yakın olan bölgelerde yasadışı sigara tüketimi nispeten daha yüksektir. Burada Güneydoğu Anadolu'nun önemli bir istisna oluşturdu</w:t>
      </w:r>
      <w:r>
        <w:rPr>
          <w:rFonts w:ascii="Times New Roman" w:hAnsi="Times New Roman" w:cs="Times New Roman"/>
          <w:sz w:val="24"/>
          <w:szCs w:val="24"/>
          <w:lang w:val="tr-TR"/>
        </w:rPr>
        <w:t>ğu</w:t>
      </w:r>
      <w:r w:rsidRPr="00DE26B4">
        <w:rPr>
          <w:rFonts w:ascii="Times New Roman" w:hAnsi="Times New Roman" w:cs="Times New Roman"/>
          <w:sz w:val="24"/>
          <w:szCs w:val="24"/>
          <w:lang w:val="tr-TR"/>
        </w:rPr>
        <w:t xml:space="preserve"> vurgulanmalıdır. Bölge kara sınırında olmasına rağmen oradaki tüketiciler yasal sigara tüket</w:t>
      </w:r>
      <w:r>
        <w:rPr>
          <w:rFonts w:ascii="Times New Roman" w:hAnsi="Times New Roman" w:cs="Times New Roman"/>
          <w:sz w:val="24"/>
          <w:szCs w:val="24"/>
          <w:lang w:val="tr-TR"/>
        </w:rPr>
        <w:t xml:space="preserve">meye daha meyilli </w:t>
      </w:r>
      <w:r w:rsidRPr="00DE26B4">
        <w:rPr>
          <w:rFonts w:ascii="Times New Roman" w:hAnsi="Times New Roman" w:cs="Times New Roman"/>
          <w:sz w:val="24"/>
          <w:szCs w:val="24"/>
          <w:lang w:val="tr-TR"/>
        </w:rPr>
        <w:t>görünmektedir. Ancak bu bilgi yanıltıcıdır. Bu veriyi sarma tütün verisi ile birlikte okuduğumuzda bu bölgenin yasadışı tütün ürünleri tüketiminin sarma tütünde toplandığı görülmektedir. Bir başka deyişle, yasadışı sarma tütün tüketicileri</w:t>
      </w:r>
      <w:r w:rsidR="00761F6E">
        <w:rPr>
          <w:rFonts w:ascii="Times New Roman" w:hAnsi="Times New Roman" w:cs="Times New Roman"/>
          <w:sz w:val="24"/>
          <w:szCs w:val="24"/>
          <w:lang w:val="tr-TR"/>
        </w:rPr>
        <w:t xml:space="preserve">nin oranı </w:t>
      </w:r>
      <w:r w:rsidRPr="00DE26B4">
        <w:rPr>
          <w:rFonts w:ascii="Times New Roman" w:hAnsi="Times New Roman" w:cs="Times New Roman"/>
          <w:sz w:val="24"/>
          <w:szCs w:val="24"/>
          <w:lang w:val="tr-TR"/>
        </w:rPr>
        <w:t xml:space="preserve">Güneydoğu Anadolu Bölgesi’nde </w:t>
      </w:r>
      <w:r w:rsidR="00A5787F">
        <w:rPr>
          <w:rFonts w:ascii="Times New Roman" w:hAnsi="Times New Roman" w:cs="Times New Roman"/>
          <w:sz w:val="24"/>
          <w:szCs w:val="24"/>
          <w:lang w:val="tr-TR"/>
        </w:rPr>
        <w:t xml:space="preserve">Türkiye ortalamasının </w:t>
      </w:r>
      <w:r w:rsidR="00761F6E">
        <w:rPr>
          <w:rFonts w:ascii="Times New Roman" w:hAnsi="Times New Roman" w:cs="Times New Roman"/>
          <w:sz w:val="24"/>
          <w:szCs w:val="24"/>
          <w:lang w:val="tr-TR"/>
        </w:rPr>
        <w:t>çok üstündedir.</w:t>
      </w:r>
      <w:r w:rsidR="00761F6E" w:rsidRPr="00DE26B4">
        <w:rPr>
          <w:rFonts w:ascii="Times New Roman" w:hAnsi="Times New Roman" w:cs="Times New Roman"/>
          <w:sz w:val="24"/>
          <w:szCs w:val="24"/>
          <w:lang w:val="tr-TR"/>
        </w:rPr>
        <w:t xml:space="preserve"> </w:t>
      </w:r>
    </w:p>
    <w:p w14:paraId="6B3D382E" w14:textId="3217193D" w:rsidR="005F3F6C" w:rsidRPr="00DE26B4" w:rsidRDefault="005F3F6C" w:rsidP="003F0DF0">
      <w:pPr>
        <w:pStyle w:val="ListeParagraf"/>
        <w:numPr>
          <w:ilvl w:val="0"/>
          <w:numId w:val="17"/>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Alkollü içecek </w:t>
      </w:r>
      <w:r>
        <w:rPr>
          <w:rFonts w:ascii="Times New Roman" w:hAnsi="Times New Roman" w:cs="Times New Roman"/>
          <w:sz w:val="24"/>
          <w:szCs w:val="24"/>
          <w:lang w:val="tr-TR"/>
        </w:rPr>
        <w:t>tüketicileri</w:t>
      </w:r>
      <w:r w:rsidRPr="00DE26B4">
        <w:rPr>
          <w:rFonts w:ascii="Times New Roman" w:hAnsi="Times New Roman" w:cs="Times New Roman"/>
          <w:sz w:val="24"/>
          <w:szCs w:val="24"/>
          <w:lang w:val="tr-TR"/>
        </w:rPr>
        <w:t xml:space="preserve"> arasında İstanbul, Batı Marmara, Akdeniz ve Ege bölgeleri yasadışı alkollü içecek tüketiminde açık ara daha yüksek paya sahiptir. Dolayısıyla alkollü içecekler açısından Batı bölgelerinde nispeten daha yüksek oranda yasadışı ürün tüketicisi olduğu söylenebilir. Orta Anadolu ve Kuzeydoğu Anadolu Bölgeleri'nde herhangi bir gözlem olmadığı</w:t>
      </w:r>
      <w:r w:rsidR="00A5787F">
        <w:rPr>
          <w:rFonts w:ascii="Times New Roman" w:hAnsi="Times New Roman" w:cs="Times New Roman"/>
          <w:sz w:val="24"/>
          <w:szCs w:val="24"/>
          <w:lang w:val="tr-TR"/>
        </w:rPr>
        <w:t xml:space="preserve"> (anket yapılmadığı)</w:t>
      </w:r>
      <w:r w:rsidRPr="00DE26B4">
        <w:rPr>
          <w:rFonts w:ascii="Times New Roman" w:hAnsi="Times New Roman" w:cs="Times New Roman"/>
          <w:sz w:val="24"/>
          <w:szCs w:val="24"/>
          <w:lang w:val="tr-TR"/>
        </w:rPr>
        <w:t xml:space="preserve"> da belirt</w:t>
      </w:r>
      <w:r>
        <w:rPr>
          <w:rFonts w:ascii="Times New Roman" w:hAnsi="Times New Roman" w:cs="Times New Roman"/>
          <w:sz w:val="24"/>
          <w:szCs w:val="24"/>
          <w:lang w:val="tr-TR"/>
        </w:rPr>
        <w:t>ilmelidir</w:t>
      </w:r>
      <w:r w:rsidRPr="00DE26B4">
        <w:rPr>
          <w:rFonts w:ascii="Times New Roman" w:hAnsi="Times New Roman" w:cs="Times New Roman"/>
          <w:sz w:val="24"/>
          <w:szCs w:val="24"/>
          <w:lang w:val="tr-TR"/>
        </w:rPr>
        <w:t>.</w:t>
      </w:r>
    </w:p>
    <w:p w14:paraId="26A12084" w14:textId="0EB7BBD7" w:rsidR="005F3F6C" w:rsidRPr="00DE26B4" w:rsidRDefault="005F3F6C" w:rsidP="003F0DF0">
      <w:pPr>
        <w:pStyle w:val="ListeParagraf"/>
        <w:numPr>
          <w:ilvl w:val="0"/>
          <w:numId w:val="17"/>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Akaryakıt kullanıcıları </w:t>
      </w:r>
      <w:r>
        <w:rPr>
          <w:rFonts w:ascii="Times New Roman" w:hAnsi="Times New Roman" w:cs="Times New Roman"/>
          <w:sz w:val="24"/>
          <w:szCs w:val="24"/>
          <w:lang w:val="tr-TR"/>
        </w:rPr>
        <w:t xml:space="preserve">açısından, </w:t>
      </w:r>
      <w:r w:rsidRPr="00DE26B4">
        <w:rPr>
          <w:rFonts w:ascii="Times New Roman" w:hAnsi="Times New Roman" w:cs="Times New Roman"/>
          <w:sz w:val="24"/>
          <w:szCs w:val="24"/>
          <w:lang w:val="tr-TR"/>
        </w:rPr>
        <w:t xml:space="preserve">Batı Anadolu, Orta Anadolu, Doğu Karadeniz ve </w:t>
      </w:r>
      <w:r>
        <w:rPr>
          <w:rFonts w:ascii="Times New Roman" w:hAnsi="Times New Roman" w:cs="Times New Roman"/>
          <w:sz w:val="24"/>
          <w:szCs w:val="24"/>
          <w:lang w:val="tr-TR"/>
        </w:rPr>
        <w:t>D</w:t>
      </w:r>
      <w:r w:rsidRPr="00DE26B4">
        <w:rPr>
          <w:rFonts w:ascii="Times New Roman" w:hAnsi="Times New Roman" w:cs="Times New Roman"/>
          <w:sz w:val="24"/>
          <w:szCs w:val="24"/>
          <w:lang w:val="tr-TR"/>
        </w:rPr>
        <w:t>oğu</w:t>
      </w:r>
      <w:r>
        <w:rPr>
          <w:rFonts w:ascii="Times New Roman" w:hAnsi="Times New Roman" w:cs="Times New Roman"/>
          <w:sz w:val="24"/>
          <w:szCs w:val="24"/>
          <w:lang w:val="tr-TR"/>
        </w:rPr>
        <w:t xml:space="preserve"> </w:t>
      </w:r>
      <w:r w:rsidRPr="00DE26B4">
        <w:rPr>
          <w:rFonts w:ascii="Times New Roman" w:hAnsi="Times New Roman" w:cs="Times New Roman"/>
          <w:sz w:val="24"/>
          <w:szCs w:val="24"/>
          <w:lang w:val="tr-TR"/>
        </w:rPr>
        <w:t>bölgeler</w:t>
      </w:r>
      <w:r>
        <w:rPr>
          <w:rFonts w:ascii="Times New Roman" w:hAnsi="Times New Roman" w:cs="Times New Roman"/>
          <w:sz w:val="24"/>
          <w:szCs w:val="24"/>
          <w:lang w:val="tr-TR"/>
        </w:rPr>
        <w:t>in</w:t>
      </w:r>
      <w:r w:rsidRPr="00DE26B4">
        <w:rPr>
          <w:rFonts w:ascii="Times New Roman" w:hAnsi="Times New Roman" w:cs="Times New Roman"/>
          <w:sz w:val="24"/>
          <w:szCs w:val="24"/>
          <w:lang w:val="tr-TR"/>
        </w:rPr>
        <w:t>de daha yüksek oranlarda yasadışı akaryakıt tüketi</w:t>
      </w:r>
      <w:r>
        <w:rPr>
          <w:rFonts w:ascii="Times New Roman" w:hAnsi="Times New Roman" w:cs="Times New Roman"/>
          <w:sz w:val="24"/>
          <w:szCs w:val="24"/>
          <w:lang w:val="tr-TR"/>
        </w:rPr>
        <w:t>lmektedir</w:t>
      </w:r>
      <w:r w:rsidRPr="00DE26B4">
        <w:rPr>
          <w:rFonts w:ascii="Times New Roman" w:hAnsi="Times New Roman" w:cs="Times New Roman"/>
          <w:sz w:val="24"/>
          <w:szCs w:val="24"/>
          <w:lang w:val="tr-TR"/>
        </w:rPr>
        <w:t xml:space="preserve">. Doğu ve </w:t>
      </w:r>
      <w:r>
        <w:rPr>
          <w:rFonts w:ascii="Times New Roman" w:hAnsi="Times New Roman" w:cs="Times New Roman"/>
          <w:sz w:val="24"/>
          <w:szCs w:val="24"/>
          <w:lang w:val="tr-TR"/>
        </w:rPr>
        <w:t>B</w:t>
      </w:r>
      <w:r w:rsidRPr="00DE26B4">
        <w:rPr>
          <w:rFonts w:ascii="Times New Roman" w:hAnsi="Times New Roman" w:cs="Times New Roman"/>
          <w:sz w:val="24"/>
          <w:szCs w:val="24"/>
          <w:lang w:val="tr-TR"/>
        </w:rPr>
        <w:t>atı bölgeleri kaçakçılığ</w:t>
      </w:r>
      <w:r>
        <w:rPr>
          <w:rFonts w:ascii="Times New Roman" w:hAnsi="Times New Roman" w:cs="Times New Roman"/>
          <w:sz w:val="24"/>
          <w:szCs w:val="24"/>
          <w:lang w:val="tr-TR"/>
        </w:rPr>
        <w:t>a</w:t>
      </w:r>
      <w:r w:rsidRPr="00DE26B4">
        <w:rPr>
          <w:rFonts w:ascii="Times New Roman" w:hAnsi="Times New Roman" w:cs="Times New Roman"/>
          <w:sz w:val="24"/>
          <w:szCs w:val="24"/>
          <w:lang w:val="tr-TR"/>
        </w:rPr>
        <w:t xml:space="preserve"> daha </w:t>
      </w:r>
      <w:r>
        <w:rPr>
          <w:rFonts w:ascii="Times New Roman" w:hAnsi="Times New Roman" w:cs="Times New Roman"/>
          <w:sz w:val="24"/>
          <w:szCs w:val="24"/>
          <w:lang w:val="tr-TR"/>
        </w:rPr>
        <w:t xml:space="preserve">elverişli olan </w:t>
      </w:r>
      <w:r w:rsidRPr="00DE26B4">
        <w:rPr>
          <w:rFonts w:ascii="Times New Roman" w:hAnsi="Times New Roman" w:cs="Times New Roman"/>
          <w:sz w:val="24"/>
          <w:szCs w:val="24"/>
          <w:lang w:val="tr-TR"/>
        </w:rPr>
        <w:t>sınıra daha yakındır. Orta Anadolu da sebebi çok net olmamakla birlikte bu gruba dahildir.</w:t>
      </w:r>
    </w:p>
    <w:p w14:paraId="68FE8257" w14:textId="07A07A0B" w:rsidR="00651C18" w:rsidRPr="00942197" w:rsidRDefault="005F3F6C" w:rsidP="00786A45">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Cep telefonu kullanıcılarına gelince, nispeten yüksek yasadışı mal satın alma oranları </w:t>
      </w:r>
      <w:r>
        <w:rPr>
          <w:rFonts w:ascii="Times New Roman" w:hAnsi="Times New Roman" w:cs="Times New Roman"/>
          <w:sz w:val="24"/>
          <w:szCs w:val="24"/>
          <w:lang w:val="tr-TR"/>
        </w:rPr>
        <w:t>o</w:t>
      </w:r>
      <w:r w:rsidRPr="00DE26B4">
        <w:rPr>
          <w:rFonts w:ascii="Times New Roman" w:hAnsi="Times New Roman" w:cs="Times New Roman"/>
          <w:sz w:val="24"/>
          <w:szCs w:val="24"/>
          <w:lang w:val="tr-TR"/>
        </w:rPr>
        <w:t xml:space="preserve">lan bölgeler İstanbul, Batı Anadolu, Orta Doğu ve Güneydoğu Anadolu’dur. Yine belirtilen son iki bölge </w:t>
      </w:r>
      <w:r w:rsidR="00A345E8">
        <w:rPr>
          <w:rFonts w:ascii="Times New Roman" w:hAnsi="Times New Roman" w:cs="Times New Roman"/>
          <w:sz w:val="24"/>
          <w:szCs w:val="24"/>
          <w:lang w:val="tr-TR"/>
        </w:rPr>
        <w:t xml:space="preserve">konum olarak </w:t>
      </w:r>
      <w:r w:rsidR="009435B4">
        <w:rPr>
          <w:rFonts w:ascii="Times New Roman" w:hAnsi="Times New Roman" w:cs="Times New Roman"/>
          <w:sz w:val="24"/>
          <w:szCs w:val="24"/>
          <w:lang w:val="tr-TR"/>
        </w:rPr>
        <w:t xml:space="preserve">uzun </w:t>
      </w:r>
      <w:r w:rsidRPr="00DE26B4">
        <w:rPr>
          <w:rFonts w:ascii="Times New Roman" w:hAnsi="Times New Roman" w:cs="Times New Roman"/>
          <w:sz w:val="24"/>
          <w:szCs w:val="24"/>
          <w:lang w:val="tr-TR"/>
        </w:rPr>
        <w:t>ülke sınırların</w:t>
      </w:r>
      <w:r w:rsidR="009435B4">
        <w:rPr>
          <w:rFonts w:ascii="Times New Roman" w:hAnsi="Times New Roman" w:cs="Times New Roman"/>
          <w:sz w:val="24"/>
          <w:szCs w:val="24"/>
          <w:lang w:val="tr-TR"/>
        </w:rPr>
        <w:t>da</w:t>
      </w:r>
      <w:r w:rsidRPr="00DE26B4">
        <w:rPr>
          <w:rFonts w:ascii="Times New Roman" w:hAnsi="Times New Roman" w:cs="Times New Roman"/>
          <w:sz w:val="24"/>
          <w:szCs w:val="24"/>
          <w:lang w:val="tr-TR"/>
        </w:rPr>
        <w:t xml:space="preserve"> </w:t>
      </w:r>
      <w:r w:rsidR="009435B4">
        <w:rPr>
          <w:rFonts w:ascii="Times New Roman" w:hAnsi="Times New Roman" w:cs="Times New Roman"/>
          <w:sz w:val="24"/>
          <w:szCs w:val="24"/>
          <w:lang w:val="tr-TR"/>
        </w:rPr>
        <w:t>yer almaktadır.</w:t>
      </w:r>
    </w:p>
    <w:p w14:paraId="06DB45AF" w14:textId="10CF5BD9" w:rsidR="00651C18" w:rsidRDefault="00651C18" w:rsidP="003F0DF0">
      <w:pPr>
        <w:pStyle w:val="Balk2"/>
        <w:numPr>
          <w:ilvl w:val="0"/>
          <w:numId w:val="22"/>
        </w:numPr>
        <w:rPr>
          <w:rFonts w:eastAsiaTheme="majorEastAsia"/>
          <w:lang w:val="tr-TR"/>
        </w:rPr>
      </w:pPr>
      <w:bookmarkStart w:id="14" w:name="_Toc75134602"/>
      <w:r w:rsidRPr="00942197">
        <w:rPr>
          <w:rFonts w:eastAsiaTheme="majorEastAsia"/>
          <w:lang w:val="tr-TR"/>
        </w:rPr>
        <w:t xml:space="preserve">Yasadışı mal talebinin </w:t>
      </w:r>
      <w:proofErr w:type="spellStart"/>
      <w:r w:rsidRPr="00942197">
        <w:rPr>
          <w:rFonts w:eastAsiaTheme="majorEastAsia"/>
          <w:lang w:val="tr-TR"/>
        </w:rPr>
        <w:t>sosyo</w:t>
      </w:r>
      <w:proofErr w:type="spellEnd"/>
      <w:r w:rsidRPr="00942197">
        <w:rPr>
          <w:rFonts w:eastAsiaTheme="majorEastAsia"/>
          <w:lang w:val="tr-TR"/>
        </w:rPr>
        <w:t>-demografik belirleyicileri: regresyon analizi</w:t>
      </w:r>
      <w:bookmarkEnd w:id="14"/>
    </w:p>
    <w:p w14:paraId="7E034D4C" w14:textId="77777777" w:rsidR="002B618A" w:rsidRPr="002B618A" w:rsidRDefault="002B618A" w:rsidP="002B618A">
      <w:pPr>
        <w:rPr>
          <w:lang w:val="tr-TR"/>
        </w:rPr>
      </w:pPr>
    </w:p>
    <w:p w14:paraId="70294697" w14:textId="72552D77" w:rsidR="005F3F6C" w:rsidRPr="00DE26B4" w:rsidRDefault="005F3F6C" w:rsidP="005F3F6C">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Yasadışı ürün </w:t>
      </w:r>
      <w:r w:rsidRPr="00A22893">
        <w:rPr>
          <w:rFonts w:ascii="Times New Roman" w:hAnsi="Times New Roman" w:cs="Times New Roman"/>
          <w:sz w:val="24"/>
          <w:szCs w:val="24"/>
          <w:lang w:val="tr-TR"/>
        </w:rPr>
        <w:t>tüketiminin ortak belirleyicilerini</w:t>
      </w:r>
      <w:r w:rsidR="00A22893" w:rsidRPr="00A22893">
        <w:rPr>
          <w:rFonts w:ascii="Times New Roman" w:hAnsi="Times New Roman" w:cs="Times New Roman"/>
          <w:sz w:val="24"/>
          <w:szCs w:val="24"/>
          <w:lang w:val="tr-TR"/>
        </w:rPr>
        <w:t xml:space="preserve"> tespit etmek </w:t>
      </w:r>
      <w:r w:rsidRPr="00A22893">
        <w:rPr>
          <w:rFonts w:ascii="Times New Roman" w:hAnsi="Times New Roman" w:cs="Times New Roman"/>
          <w:sz w:val="24"/>
          <w:szCs w:val="24"/>
          <w:lang w:val="tr-TR"/>
        </w:rPr>
        <w:t xml:space="preserve">amacıyla </w:t>
      </w:r>
      <w:r w:rsidR="00A22893" w:rsidRPr="00A22893">
        <w:rPr>
          <w:rFonts w:ascii="Times New Roman" w:hAnsi="Times New Roman" w:cs="Times New Roman"/>
          <w:sz w:val="24"/>
          <w:szCs w:val="24"/>
          <w:lang w:val="tr-TR"/>
        </w:rPr>
        <w:t>tüm veriler birlikte kullanılarak</w:t>
      </w:r>
      <w:r w:rsidRPr="00A22893">
        <w:rPr>
          <w:rFonts w:ascii="Times New Roman" w:hAnsi="Times New Roman" w:cs="Times New Roman"/>
          <w:sz w:val="24"/>
          <w:szCs w:val="24"/>
          <w:lang w:val="tr-TR"/>
        </w:rPr>
        <w:t xml:space="preserve"> regresyonlar </w:t>
      </w:r>
      <w:r w:rsidR="00A22893" w:rsidRPr="00A22893">
        <w:rPr>
          <w:rFonts w:ascii="Times New Roman" w:hAnsi="Times New Roman" w:cs="Times New Roman"/>
          <w:sz w:val="24"/>
          <w:szCs w:val="24"/>
          <w:lang w:val="tr-TR"/>
        </w:rPr>
        <w:t>yapılmıştır</w:t>
      </w:r>
      <w:r w:rsidRPr="00A22893">
        <w:rPr>
          <w:rFonts w:ascii="Times New Roman" w:hAnsi="Times New Roman" w:cs="Times New Roman"/>
          <w:sz w:val="24"/>
          <w:szCs w:val="24"/>
          <w:lang w:val="tr-TR"/>
        </w:rPr>
        <w:t xml:space="preserve">. </w:t>
      </w:r>
      <w:r w:rsidR="00A22893" w:rsidRPr="00A22893">
        <w:rPr>
          <w:rFonts w:ascii="Times New Roman" w:hAnsi="Times New Roman" w:cs="Times New Roman"/>
          <w:sz w:val="24"/>
          <w:szCs w:val="24"/>
          <w:lang w:val="tr-TR"/>
        </w:rPr>
        <w:t>Elimizdeki ö</w:t>
      </w:r>
      <w:r w:rsidRPr="00A22893">
        <w:rPr>
          <w:rFonts w:ascii="Times New Roman" w:hAnsi="Times New Roman" w:cs="Times New Roman"/>
          <w:sz w:val="24"/>
          <w:szCs w:val="24"/>
          <w:lang w:val="tr-TR"/>
        </w:rPr>
        <w:t xml:space="preserve">rneklem Türkiye'deki bütün nüfusu temsil etmese </w:t>
      </w:r>
      <w:r w:rsidR="00121572" w:rsidRPr="00A22893">
        <w:rPr>
          <w:rFonts w:ascii="Times New Roman" w:hAnsi="Times New Roman" w:cs="Times New Roman"/>
          <w:sz w:val="24"/>
          <w:szCs w:val="24"/>
          <w:lang w:val="tr-TR"/>
        </w:rPr>
        <w:t>de</w:t>
      </w:r>
      <w:r w:rsidRPr="00A22893">
        <w:rPr>
          <w:rFonts w:ascii="Times New Roman" w:hAnsi="Times New Roman" w:cs="Times New Roman"/>
          <w:sz w:val="24"/>
          <w:szCs w:val="24"/>
          <w:lang w:val="tr-TR"/>
        </w:rPr>
        <w:t xml:space="preserve"> </w:t>
      </w:r>
      <w:r w:rsidR="00A22893" w:rsidRPr="00A22893">
        <w:rPr>
          <w:rFonts w:ascii="Times New Roman" w:hAnsi="Times New Roman" w:cs="Times New Roman"/>
          <w:sz w:val="24"/>
          <w:szCs w:val="24"/>
          <w:lang w:val="tr-TR"/>
        </w:rPr>
        <w:t>regresyon sonuçları</w:t>
      </w:r>
      <w:r w:rsidR="00A22893">
        <w:rPr>
          <w:rFonts w:ascii="Times New Roman" w:hAnsi="Times New Roman" w:cs="Times New Roman"/>
          <w:sz w:val="24"/>
          <w:szCs w:val="24"/>
          <w:lang w:val="tr-TR"/>
        </w:rPr>
        <w:t xml:space="preserve"> bize yasadışı tüketimin belirleyicileri hakkında</w:t>
      </w:r>
      <w:r w:rsidRPr="00DE26B4">
        <w:rPr>
          <w:rFonts w:ascii="Times New Roman" w:hAnsi="Times New Roman" w:cs="Times New Roman"/>
          <w:sz w:val="24"/>
          <w:szCs w:val="24"/>
          <w:lang w:val="tr-TR"/>
        </w:rPr>
        <w:t xml:space="preserve"> önemli </w:t>
      </w:r>
      <w:r w:rsidR="00A22893">
        <w:rPr>
          <w:rFonts w:ascii="Times New Roman" w:hAnsi="Times New Roman" w:cs="Times New Roman"/>
          <w:sz w:val="24"/>
          <w:szCs w:val="24"/>
          <w:lang w:val="tr-TR"/>
        </w:rPr>
        <w:t xml:space="preserve">ipuçları </w:t>
      </w:r>
      <w:r w:rsidR="00A22893">
        <w:rPr>
          <w:rFonts w:ascii="Times New Roman" w:hAnsi="Times New Roman" w:cs="Times New Roman"/>
          <w:sz w:val="24"/>
          <w:szCs w:val="24"/>
          <w:lang w:val="tr-TR"/>
        </w:rPr>
        <w:lastRenderedPageBreak/>
        <w:t>verebilir</w:t>
      </w:r>
      <w:r w:rsidRPr="00DE26B4">
        <w:rPr>
          <w:rFonts w:ascii="Times New Roman" w:hAnsi="Times New Roman" w:cs="Times New Roman"/>
          <w:sz w:val="24"/>
          <w:szCs w:val="24"/>
          <w:lang w:val="tr-TR"/>
        </w:rPr>
        <w:t>. Bu regresyonlarda bağımlı değişken, katılımcının yasadışı mal tüketmesi durumunda 1 tüketmemesi durumunda 0 değerini</w:t>
      </w:r>
      <w:r w:rsidR="00C42760">
        <w:rPr>
          <w:rFonts w:ascii="Times New Roman" w:hAnsi="Times New Roman" w:cs="Times New Roman"/>
          <w:sz w:val="24"/>
          <w:szCs w:val="24"/>
          <w:lang w:val="tr-TR"/>
        </w:rPr>
        <w:t xml:space="preserve"> alan bir kukla değişkendir.</w:t>
      </w:r>
      <w:r w:rsidRPr="00DE26B4">
        <w:rPr>
          <w:rFonts w:ascii="Times New Roman" w:hAnsi="Times New Roman" w:cs="Times New Roman"/>
          <w:sz w:val="24"/>
          <w:szCs w:val="24"/>
          <w:lang w:val="tr-TR"/>
        </w:rPr>
        <w:t xml:space="preserve"> Bağımlı değişkenle tutarlı olarak </w:t>
      </w:r>
      <w:proofErr w:type="spellStart"/>
      <w:r w:rsidRPr="00DE26B4">
        <w:rPr>
          <w:rFonts w:ascii="Times New Roman" w:hAnsi="Times New Roman" w:cs="Times New Roman"/>
          <w:sz w:val="24"/>
          <w:szCs w:val="24"/>
          <w:lang w:val="tr-TR"/>
        </w:rPr>
        <w:t>ekonometrik</w:t>
      </w:r>
      <w:proofErr w:type="spellEnd"/>
      <w:r w:rsidRPr="00DE26B4">
        <w:rPr>
          <w:rFonts w:ascii="Times New Roman" w:hAnsi="Times New Roman" w:cs="Times New Roman"/>
          <w:sz w:val="24"/>
          <w:szCs w:val="24"/>
          <w:lang w:val="tr-TR"/>
        </w:rPr>
        <w:t xml:space="preserve"> analizde hem doğrusal olasılık modelleri</w:t>
      </w:r>
      <w:r w:rsidR="00BB7F22">
        <w:rPr>
          <w:rFonts w:ascii="Times New Roman" w:hAnsi="Times New Roman" w:cs="Times New Roman"/>
          <w:sz w:val="24"/>
          <w:szCs w:val="24"/>
          <w:lang w:val="tr-TR"/>
        </w:rPr>
        <w:t xml:space="preserve"> (LPM)</w:t>
      </w:r>
      <w:r w:rsidRPr="00DE26B4">
        <w:rPr>
          <w:rFonts w:ascii="Times New Roman" w:hAnsi="Times New Roman" w:cs="Times New Roman"/>
          <w:sz w:val="24"/>
          <w:szCs w:val="24"/>
          <w:lang w:val="tr-TR"/>
        </w:rPr>
        <w:t xml:space="preserve"> hem de </w:t>
      </w:r>
      <w:proofErr w:type="spellStart"/>
      <w:r w:rsidRPr="00DE26B4">
        <w:rPr>
          <w:rFonts w:ascii="Times New Roman" w:hAnsi="Times New Roman" w:cs="Times New Roman"/>
          <w:sz w:val="24"/>
          <w:szCs w:val="24"/>
          <w:lang w:val="tr-TR"/>
        </w:rPr>
        <w:t>probit</w:t>
      </w:r>
      <w:proofErr w:type="spellEnd"/>
      <w:r w:rsidRPr="00DE26B4">
        <w:rPr>
          <w:rFonts w:ascii="Times New Roman" w:hAnsi="Times New Roman" w:cs="Times New Roman"/>
          <w:sz w:val="24"/>
          <w:szCs w:val="24"/>
          <w:lang w:val="tr-TR"/>
        </w:rPr>
        <w:t xml:space="preserve"> modelleri kullanılmıştır. </w:t>
      </w:r>
      <w:r w:rsidR="00114B08">
        <w:rPr>
          <w:rFonts w:ascii="Times New Roman" w:hAnsi="Times New Roman" w:cs="Times New Roman"/>
          <w:sz w:val="24"/>
          <w:szCs w:val="24"/>
          <w:lang w:val="tr-TR"/>
        </w:rPr>
        <w:t xml:space="preserve">Her iki model </w:t>
      </w:r>
      <w:r w:rsidRPr="00DE26B4">
        <w:rPr>
          <w:rFonts w:ascii="Times New Roman" w:hAnsi="Times New Roman" w:cs="Times New Roman"/>
          <w:sz w:val="24"/>
          <w:szCs w:val="24"/>
          <w:lang w:val="tr-TR"/>
        </w:rPr>
        <w:t xml:space="preserve">benzer sonuçlar vermektedir. Buna ilişkin detaylar Betam anket raporundaki </w:t>
      </w:r>
      <w:r w:rsidR="00C922DB" w:rsidRPr="00DE26B4">
        <w:rPr>
          <w:rFonts w:ascii="Times New Roman" w:hAnsi="Times New Roman" w:cs="Times New Roman"/>
          <w:sz w:val="24"/>
          <w:szCs w:val="24"/>
          <w:lang w:val="tr-TR"/>
        </w:rPr>
        <w:t>Tablo III.2</w:t>
      </w:r>
      <w:r w:rsidRPr="00DE26B4">
        <w:rPr>
          <w:rFonts w:ascii="Times New Roman" w:hAnsi="Times New Roman" w:cs="Times New Roman"/>
          <w:sz w:val="24"/>
          <w:szCs w:val="24"/>
          <w:lang w:val="tr-TR"/>
        </w:rPr>
        <w:t>’</w:t>
      </w:r>
      <w:r w:rsidR="00C922DB">
        <w:rPr>
          <w:rFonts w:ascii="Times New Roman" w:hAnsi="Times New Roman" w:cs="Times New Roman"/>
          <w:sz w:val="24"/>
          <w:szCs w:val="24"/>
          <w:lang w:val="tr-TR"/>
        </w:rPr>
        <w:t>d</w:t>
      </w:r>
      <w:r w:rsidRPr="00DE26B4">
        <w:rPr>
          <w:rFonts w:ascii="Times New Roman" w:hAnsi="Times New Roman" w:cs="Times New Roman"/>
          <w:sz w:val="24"/>
          <w:szCs w:val="24"/>
          <w:lang w:val="tr-TR"/>
        </w:rPr>
        <w:t xml:space="preserve">e verilmiştir. Burada yalnızca doğrusal olasılık modelinin sonuçları sunulmaktadır. Bağımsız değişkenler iki geniş kategoride özetlenebilir: 1. Katılımcının demografik ve </w:t>
      </w:r>
      <w:proofErr w:type="spellStart"/>
      <w:r w:rsidRPr="00DE26B4">
        <w:rPr>
          <w:rFonts w:ascii="Times New Roman" w:hAnsi="Times New Roman" w:cs="Times New Roman"/>
          <w:sz w:val="24"/>
          <w:szCs w:val="24"/>
          <w:lang w:val="tr-TR"/>
        </w:rPr>
        <w:t>sosyo</w:t>
      </w:r>
      <w:proofErr w:type="spellEnd"/>
      <w:r w:rsidRPr="00DE26B4">
        <w:rPr>
          <w:rFonts w:ascii="Times New Roman" w:hAnsi="Times New Roman" w:cs="Times New Roman"/>
          <w:sz w:val="24"/>
          <w:szCs w:val="24"/>
          <w:lang w:val="tr-TR"/>
        </w:rPr>
        <w:t xml:space="preserve">-ekonomik özellikleri (cinsiyet, yaş, eğitim seviyesi, gelir); 2. Kişinin yaşadığı bölge. Aşağıda verilen Tablo III.2 kısmi etkileri ve </w:t>
      </w:r>
      <w:r w:rsidR="00BD2068">
        <w:rPr>
          <w:rFonts w:ascii="Times New Roman" w:hAnsi="Times New Roman" w:cs="Times New Roman"/>
          <w:sz w:val="24"/>
          <w:szCs w:val="24"/>
          <w:lang w:val="tr-TR"/>
        </w:rPr>
        <w:t>bu etkilerin</w:t>
      </w:r>
      <w:r w:rsidRPr="00DE26B4">
        <w:rPr>
          <w:rFonts w:ascii="Times New Roman" w:hAnsi="Times New Roman" w:cs="Times New Roman"/>
          <w:sz w:val="24"/>
          <w:szCs w:val="24"/>
          <w:lang w:val="tr-TR"/>
        </w:rPr>
        <w:t xml:space="preserve"> standart hataları sunmaktadır. Bu kısmi etkiler ve standart hatalar kullanılarak hangi değişkenlerin bir kullanıcının yasadışı ürün tüketme ihtimali üzerinde istatistiksel olarak anlamlı bir etkisi olduğu söyleneb</w:t>
      </w:r>
      <w:r>
        <w:rPr>
          <w:rFonts w:ascii="Times New Roman" w:hAnsi="Times New Roman" w:cs="Times New Roman"/>
          <w:sz w:val="24"/>
          <w:szCs w:val="24"/>
          <w:lang w:val="tr-TR"/>
        </w:rPr>
        <w:t>ilir</w:t>
      </w:r>
      <w:r w:rsidRPr="00DE26B4">
        <w:rPr>
          <w:rFonts w:ascii="Times New Roman" w:hAnsi="Times New Roman" w:cs="Times New Roman"/>
          <w:sz w:val="24"/>
          <w:szCs w:val="24"/>
          <w:lang w:val="tr-TR"/>
        </w:rPr>
        <w:t xml:space="preserve">. Her bir katsayı </w:t>
      </w:r>
      <w:proofErr w:type="spellStart"/>
      <w:r w:rsidRPr="00DE26B4">
        <w:rPr>
          <w:rFonts w:ascii="Times New Roman" w:hAnsi="Times New Roman" w:cs="Times New Roman"/>
          <w:i/>
          <w:iCs/>
          <w:sz w:val="24"/>
          <w:szCs w:val="24"/>
          <w:lang w:val="tr-TR"/>
        </w:rPr>
        <w:t>ceteris</w:t>
      </w:r>
      <w:proofErr w:type="spellEnd"/>
      <w:r w:rsidRPr="00DE26B4">
        <w:rPr>
          <w:rFonts w:ascii="Times New Roman" w:hAnsi="Times New Roman" w:cs="Times New Roman"/>
          <w:i/>
          <w:iCs/>
          <w:sz w:val="24"/>
          <w:szCs w:val="24"/>
          <w:lang w:val="tr-TR"/>
        </w:rPr>
        <w:t xml:space="preserve"> </w:t>
      </w:r>
      <w:proofErr w:type="spellStart"/>
      <w:r w:rsidRPr="00DE26B4">
        <w:rPr>
          <w:rFonts w:ascii="Times New Roman" w:hAnsi="Times New Roman" w:cs="Times New Roman"/>
          <w:i/>
          <w:iCs/>
          <w:sz w:val="24"/>
          <w:szCs w:val="24"/>
          <w:lang w:val="tr-TR"/>
        </w:rPr>
        <w:t>paribus</w:t>
      </w:r>
      <w:proofErr w:type="spellEnd"/>
      <w:r w:rsidRPr="00DE26B4">
        <w:rPr>
          <w:rFonts w:ascii="Times New Roman" w:hAnsi="Times New Roman" w:cs="Times New Roman"/>
          <w:sz w:val="24"/>
          <w:szCs w:val="24"/>
          <w:lang w:val="tr-TR"/>
        </w:rPr>
        <w:t xml:space="preserve"> yani “diğer tüm koşullar sabit kaldığında” </w:t>
      </w:r>
      <w:r>
        <w:rPr>
          <w:rFonts w:ascii="Times New Roman" w:hAnsi="Times New Roman" w:cs="Times New Roman"/>
          <w:sz w:val="24"/>
          <w:szCs w:val="24"/>
          <w:lang w:val="tr-TR"/>
        </w:rPr>
        <w:t>olarak</w:t>
      </w:r>
      <w:r w:rsidRPr="00DE26B4">
        <w:rPr>
          <w:rFonts w:ascii="Times New Roman" w:hAnsi="Times New Roman" w:cs="Times New Roman"/>
          <w:sz w:val="24"/>
          <w:szCs w:val="24"/>
          <w:lang w:val="tr-TR"/>
        </w:rPr>
        <w:t xml:space="preserve"> yorumlanmalıdır. Örneğin, kadın </w:t>
      </w:r>
      <w:r w:rsidR="00BD2068">
        <w:rPr>
          <w:rFonts w:ascii="Times New Roman" w:hAnsi="Times New Roman" w:cs="Times New Roman"/>
          <w:sz w:val="24"/>
          <w:szCs w:val="24"/>
          <w:lang w:val="tr-TR"/>
        </w:rPr>
        <w:t xml:space="preserve">kukla </w:t>
      </w:r>
      <w:r w:rsidRPr="00DE26B4">
        <w:rPr>
          <w:rFonts w:ascii="Times New Roman" w:hAnsi="Times New Roman" w:cs="Times New Roman"/>
          <w:sz w:val="24"/>
          <w:szCs w:val="24"/>
          <w:lang w:val="tr-TR"/>
        </w:rPr>
        <w:t>değişken</w:t>
      </w:r>
      <w:r w:rsidR="00BD2068">
        <w:rPr>
          <w:rFonts w:ascii="Times New Roman" w:hAnsi="Times New Roman" w:cs="Times New Roman"/>
          <w:sz w:val="24"/>
          <w:szCs w:val="24"/>
          <w:lang w:val="tr-TR"/>
        </w:rPr>
        <w:t>ini ele alalım. B</w:t>
      </w:r>
      <w:r w:rsidRPr="00DE26B4">
        <w:rPr>
          <w:rFonts w:ascii="Times New Roman" w:hAnsi="Times New Roman" w:cs="Times New Roman"/>
          <w:sz w:val="24"/>
          <w:szCs w:val="24"/>
          <w:lang w:val="tr-TR"/>
        </w:rPr>
        <w:t>u</w:t>
      </w:r>
      <w:r w:rsidR="00BD2068">
        <w:rPr>
          <w:rFonts w:ascii="Times New Roman" w:hAnsi="Times New Roman" w:cs="Times New Roman"/>
          <w:sz w:val="24"/>
          <w:szCs w:val="24"/>
          <w:lang w:val="tr-TR"/>
        </w:rPr>
        <w:t xml:space="preserve"> değişken</w:t>
      </w:r>
      <w:r w:rsidRPr="00DE26B4">
        <w:rPr>
          <w:rFonts w:ascii="Times New Roman" w:hAnsi="Times New Roman" w:cs="Times New Roman"/>
          <w:sz w:val="24"/>
          <w:szCs w:val="24"/>
          <w:lang w:val="tr-TR"/>
        </w:rPr>
        <w:t xml:space="preserve"> kadınlar için 1 erkekler için 0 değerinde olacaktır. Anket verilerinde yaş, eğitim seviyesi, gelir ve benzeri konularda kadınlarla erkekler arasında farklılıklar olsa da Tablo III.2’deki kadın katsayısı aynı yaş, eğitim, gelir seviyesindeki kadınlar ve erkekler arasında yasadışı ürün tüketimi açısından nasıl bir eğilim farklılığı olduğunu yansıtmaktadır. Kadın katsayısı veride yaş, eğitim seviyesi, gelir seviyesi konusundaki herhangi bir farklılığı düzelttikten sonraki cinsiyet etkisini temsil etmektedir. Daha önce de bahsedildiği gibi, araştırmada Türkiye'deki nüfusun tamamını temsil edebilecek gelişigüzel bir örneklem olmadığından buradaki sonuçların Türk toplumuna </w:t>
      </w:r>
      <w:proofErr w:type="spellStart"/>
      <w:r w:rsidRPr="00DE26B4">
        <w:rPr>
          <w:rFonts w:ascii="Times New Roman" w:hAnsi="Times New Roman" w:cs="Times New Roman"/>
          <w:sz w:val="24"/>
          <w:szCs w:val="24"/>
          <w:lang w:val="tr-TR"/>
        </w:rPr>
        <w:t>genellenebileceği</w:t>
      </w:r>
      <w:proofErr w:type="spellEnd"/>
      <w:r w:rsidRPr="00DE26B4">
        <w:rPr>
          <w:rFonts w:ascii="Times New Roman" w:hAnsi="Times New Roman" w:cs="Times New Roman"/>
          <w:sz w:val="24"/>
          <w:szCs w:val="24"/>
          <w:lang w:val="tr-TR"/>
        </w:rPr>
        <w:t xml:space="preserve"> iddia edilemez. Yine de elde edilen anket verilerinden hangi değişkenlerin yasadışı mal tüket</w:t>
      </w:r>
      <w:r w:rsidR="00BD2068">
        <w:rPr>
          <w:rFonts w:ascii="Times New Roman" w:hAnsi="Times New Roman" w:cs="Times New Roman"/>
          <w:sz w:val="24"/>
          <w:szCs w:val="24"/>
          <w:lang w:val="tr-TR"/>
        </w:rPr>
        <w:t xml:space="preserve">me olasılığını artırdıkları tespit edilebilir ki </w:t>
      </w:r>
      <w:r w:rsidRPr="00DE26B4">
        <w:rPr>
          <w:rFonts w:ascii="Times New Roman" w:hAnsi="Times New Roman" w:cs="Times New Roman"/>
          <w:sz w:val="24"/>
          <w:szCs w:val="24"/>
          <w:lang w:val="tr-TR"/>
        </w:rPr>
        <w:t>bunun da önemli bir katkı olduğu</w:t>
      </w:r>
      <w:r w:rsidR="00BD2068">
        <w:rPr>
          <w:rFonts w:ascii="Times New Roman" w:hAnsi="Times New Roman" w:cs="Times New Roman"/>
          <w:sz w:val="24"/>
          <w:szCs w:val="24"/>
          <w:lang w:val="tr-TR"/>
        </w:rPr>
        <w:t xml:space="preserve">nu düşünüyoruz. </w:t>
      </w:r>
    </w:p>
    <w:p w14:paraId="7A86077D" w14:textId="77777777" w:rsidR="005F3F6C" w:rsidRPr="00DE26B4" w:rsidRDefault="005F3F6C" w:rsidP="005F3F6C">
      <w:pPr>
        <w:spacing w:after="0" w:line="360" w:lineRule="auto"/>
        <w:jc w:val="both"/>
        <w:rPr>
          <w:rFonts w:ascii="Times New Roman" w:hAnsi="Times New Roman" w:cs="Times New Roman"/>
          <w:sz w:val="24"/>
          <w:szCs w:val="24"/>
          <w:lang w:val="tr-TR"/>
        </w:rPr>
      </w:pPr>
    </w:p>
    <w:p w14:paraId="02DA3156" w14:textId="752286CB" w:rsidR="005F3F6C" w:rsidRPr="00DE26B4" w:rsidRDefault="005F3F6C" w:rsidP="005F3F6C">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Demografik ve sosyoekonomik değişkenler şöyledir</w:t>
      </w:r>
      <w:r w:rsidR="008C0A66">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w:t>
      </w:r>
      <w:proofErr w:type="gramStart"/>
      <w:r w:rsidRPr="008C0A66">
        <w:rPr>
          <w:rFonts w:ascii="Times New Roman" w:hAnsi="Times New Roman" w:cs="Times New Roman"/>
          <w:i/>
          <w:iCs/>
          <w:sz w:val="24"/>
          <w:szCs w:val="24"/>
          <w:lang w:val="tr-TR"/>
        </w:rPr>
        <w:t>yaş</w:t>
      </w:r>
      <w:proofErr w:type="gramEnd"/>
      <w:r w:rsidRPr="00DE26B4">
        <w:rPr>
          <w:rFonts w:ascii="Times New Roman" w:hAnsi="Times New Roman" w:cs="Times New Roman"/>
          <w:sz w:val="24"/>
          <w:szCs w:val="24"/>
          <w:lang w:val="tr-TR"/>
        </w:rPr>
        <w:t xml:space="preserve">: yaş kategorileri 18-29, 30-39, 40-49, 50 ve üzeridir. </w:t>
      </w:r>
      <w:proofErr w:type="gramStart"/>
      <w:r w:rsidR="008C0A66">
        <w:rPr>
          <w:rFonts w:ascii="Times New Roman" w:hAnsi="Times New Roman" w:cs="Times New Roman"/>
          <w:i/>
          <w:iCs/>
          <w:sz w:val="24"/>
          <w:szCs w:val="24"/>
          <w:lang w:val="tr-TR"/>
        </w:rPr>
        <w:t>k</w:t>
      </w:r>
      <w:r w:rsidRPr="008C0A66">
        <w:rPr>
          <w:rFonts w:ascii="Times New Roman" w:hAnsi="Times New Roman" w:cs="Times New Roman"/>
          <w:i/>
          <w:iCs/>
          <w:sz w:val="24"/>
          <w:szCs w:val="24"/>
          <w:lang w:val="tr-TR"/>
        </w:rPr>
        <w:t>adın</w:t>
      </w:r>
      <w:proofErr w:type="gramEnd"/>
      <w:r w:rsidRPr="00DE26B4">
        <w:rPr>
          <w:rFonts w:ascii="Times New Roman" w:hAnsi="Times New Roman" w:cs="Times New Roman"/>
          <w:sz w:val="24"/>
          <w:szCs w:val="24"/>
          <w:lang w:val="tr-TR"/>
        </w:rPr>
        <w:t xml:space="preserve">: katılımcı kadın ise 1 </w:t>
      </w:r>
      <w:r w:rsidR="003A1D1F">
        <w:rPr>
          <w:rFonts w:ascii="Times New Roman" w:hAnsi="Times New Roman" w:cs="Times New Roman"/>
          <w:sz w:val="24"/>
          <w:szCs w:val="24"/>
          <w:lang w:val="tr-TR"/>
        </w:rPr>
        <w:t>değil ise 0</w:t>
      </w:r>
      <w:r w:rsidRPr="00DE26B4">
        <w:rPr>
          <w:rFonts w:ascii="Times New Roman" w:hAnsi="Times New Roman" w:cs="Times New Roman"/>
          <w:sz w:val="24"/>
          <w:szCs w:val="24"/>
          <w:lang w:val="tr-TR"/>
        </w:rPr>
        <w:t xml:space="preserve"> </w:t>
      </w:r>
      <w:r w:rsidR="006F7CDE">
        <w:rPr>
          <w:rFonts w:ascii="Times New Roman" w:hAnsi="Times New Roman" w:cs="Times New Roman"/>
          <w:sz w:val="24"/>
          <w:szCs w:val="24"/>
          <w:lang w:val="tr-TR"/>
        </w:rPr>
        <w:t xml:space="preserve">değerini </w:t>
      </w:r>
      <w:r w:rsidRPr="00DE26B4">
        <w:rPr>
          <w:rFonts w:ascii="Times New Roman" w:hAnsi="Times New Roman" w:cs="Times New Roman"/>
          <w:sz w:val="24"/>
          <w:szCs w:val="24"/>
          <w:lang w:val="tr-TR"/>
        </w:rPr>
        <w:t xml:space="preserve">alır. Eğitim seviyesi: regresyonlarda iki farklı set etkisiz değişken kullanılmaktadır. </w:t>
      </w:r>
      <w:proofErr w:type="gramStart"/>
      <w:r w:rsidRPr="00DE26B4">
        <w:rPr>
          <w:rFonts w:ascii="Times New Roman" w:hAnsi="Times New Roman" w:cs="Times New Roman"/>
          <w:i/>
          <w:iCs/>
          <w:sz w:val="24"/>
          <w:szCs w:val="24"/>
          <w:lang w:val="tr-TR"/>
        </w:rPr>
        <w:t>eğitim</w:t>
      </w:r>
      <w:proofErr w:type="gramEnd"/>
      <w:r w:rsidRPr="00DE26B4">
        <w:rPr>
          <w:rFonts w:ascii="Times New Roman" w:hAnsi="Times New Roman" w:cs="Times New Roman"/>
          <w:i/>
          <w:iCs/>
          <w:sz w:val="24"/>
          <w:szCs w:val="24"/>
          <w:lang w:val="tr-TR"/>
        </w:rPr>
        <w:t>1</w:t>
      </w:r>
      <w:r w:rsidRPr="00DE26B4">
        <w:rPr>
          <w:rFonts w:ascii="Times New Roman" w:hAnsi="Times New Roman" w:cs="Times New Roman"/>
          <w:sz w:val="24"/>
          <w:szCs w:val="24"/>
          <w:lang w:val="tr-TR"/>
        </w:rPr>
        <w:t xml:space="preserve"> için 2 kategori bulunmaktadır: liseden az ve lise ya da üzere. </w:t>
      </w:r>
      <w:proofErr w:type="gramStart"/>
      <w:r w:rsidRPr="00DE26B4">
        <w:rPr>
          <w:rFonts w:ascii="Times New Roman" w:hAnsi="Times New Roman" w:cs="Times New Roman"/>
          <w:i/>
          <w:iCs/>
          <w:sz w:val="24"/>
          <w:szCs w:val="24"/>
          <w:lang w:val="tr-TR"/>
        </w:rPr>
        <w:t>eğitim</w:t>
      </w:r>
      <w:proofErr w:type="gramEnd"/>
      <w:r w:rsidRPr="00DE26B4">
        <w:rPr>
          <w:rFonts w:ascii="Times New Roman" w:hAnsi="Times New Roman" w:cs="Times New Roman"/>
          <w:i/>
          <w:iCs/>
          <w:sz w:val="24"/>
          <w:szCs w:val="24"/>
          <w:lang w:val="tr-TR"/>
        </w:rPr>
        <w:t>2</w:t>
      </w:r>
      <w:r w:rsidRPr="00DE26B4">
        <w:rPr>
          <w:rFonts w:ascii="Times New Roman" w:hAnsi="Times New Roman" w:cs="Times New Roman"/>
          <w:sz w:val="24"/>
          <w:szCs w:val="24"/>
          <w:lang w:val="tr-TR"/>
        </w:rPr>
        <w:t xml:space="preserve"> için 3 kategori bulunmaktadır: liseden az, lise, liseden fazla. </w:t>
      </w:r>
      <w:r w:rsidRPr="00433050">
        <w:rPr>
          <w:rFonts w:ascii="Times New Roman" w:hAnsi="Times New Roman" w:cs="Times New Roman"/>
          <w:i/>
          <w:iCs/>
          <w:sz w:val="24"/>
          <w:szCs w:val="24"/>
          <w:lang w:val="tr-TR"/>
        </w:rPr>
        <w:t>Kişisel gelir</w:t>
      </w:r>
      <w:r w:rsidRPr="00DE26B4">
        <w:rPr>
          <w:rFonts w:ascii="Times New Roman" w:hAnsi="Times New Roman" w:cs="Times New Roman"/>
          <w:sz w:val="24"/>
          <w:szCs w:val="24"/>
          <w:lang w:val="tr-TR"/>
        </w:rPr>
        <w:t xml:space="preserve"> ile </w:t>
      </w:r>
      <w:r w:rsidR="00433050" w:rsidRPr="00433050">
        <w:rPr>
          <w:rFonts w:ascii="Times New Roman" w:hAnsi="Times New Roman" w:cs="Times New Roman"/>
          <w:i/>
          <w:iCs/>
          <w:sz w:val="24"/>
          <w:szCs w:val="24"/>
          <w:lang w:val="tr-TR"/>
        </w:rPr>
        <w:t xml:space="preserve">eşdeğer </w:t>
      </w:r>
      <w:r w:rsidRPr="00433050">
        <w:rPr>
          <w:rFonts w:ascii="Times New Roman" w:hAnsi="Times New Roman" w:cs="Times New Roman"/>
          <w:i/>
          <w:iCs/>
          <w:sz w:val="24"/>
          <w:szCs w:val="24"/>
          <w:lang w:val="tr-TR"/>
        </w:rPr>
        <w:t>hane geliri</w:t>
      </w:r>
      <w:r w:rsidRPr="00DE26B4">
        <w:rPr>
          <w:rFonts w:ascii="Times New Roman" w:hAnsi="Times New Roman" w:cs="Times New Roman"/>
          <w:sz w:val="24"/>
          <w:szCs w:val="24"/>
          <w:lang w:val="tr-TR"/>
        </w:rPr>
        <w:t xml:space="preserve"> değişkenleri de modele dahil edilmiştir. Hane geliri bir denklik ölçeği kullanılarak hane sayısına göre düzeltilme</w:t>
      </w:r>
      <w:r w:rsidR="00433050">
        <w:rPr>
          <w:rFonts w:ascii="Times New Roman" w:hAnsi="Times New Roman" w:cs="Times New Roman"/>
          <w:sz w:val="24"/>
          <w:szCs w:val="24"/>
          <w:lang w:val="tr-TR"/>
        </w:rPr>
        <w:t>si ile eşdeğer hane geliri elde edilir</w:t>
      </w:r>
      <w:r w:rsidRPr="00DE26B4">
        <w:rPr>
          <w:rFonts w:ascii="Times New Roman" w:hAnsi="Times New Roman" w:cs="Times New Roman"/>
          <w:sz w:val="24"/>
          <w:szCs w:val="24"/>
          <w:lang w:val="tr-TR"/>
        </w:rPr>
        <w:t>. Daha spesifik olarak söylemek gerekirse, hane geliri hane büyüklüğünün kareköküne bölünmektedir.</w:t>
      </w:r>
      <w:r w:rsidRPr="00DE26B4">
        <w:rPr>
          <w:rStyle w:val="DipnotBavurusu"/>
          <w:rFonts w:ascii="Times New Roman" w:hAnsi="Times New Roman" w:cs="Times New Roman"/>
          <w:sz w:val="24"/>
          <w:szCs w:val="24"/>
          <w:lang w:val="tr-TR"/>
        </w:rPr>
        <w:footnoteReference w:id="15"/>
      </w:r>
      <w:r w:rsidRPr="00DE26B4">
        <w:rPr>
          <w:rFonts w:ascii="Times New Roman" w:hAnsi="Times New Roman" w:cs="Times New Roman"/>
          <w:sz w:val="24"/>
          <w:szCs w:val="24"/>
          <w:lang w:val="tr-TR"/>
        </w:rPr>
        <w:t xml:space="preserve"> </w:t>
      </w:r>
      <w:r w:rsidRPr="00DE26B4">
        <w:rPr>
          <w:rFonts w:ascii="Times New Roman" w:hAnsi="Times New Roman" w:cs="Times New Roman"/>
          <w:i/>
          <w:sz w:val="24"/>
          <w:szCs w:val="24"/>
          <w:lang w:val="tr-TR"/>
        </w:rPr>
        <w:t>aktif değil</w:t>
      </w:r>
      <w:r w:rsidRPr="00DE26B4">
        <w:rPr>
          <w:rFonts w:ascii="Times New Roman" w:hAnsi="Times New Roman" w:cs="Times New Roman"/>
          <w:sz w:val="24"/>
          <w:szCs w:val="24"/>
          <w:lang w:val="tr-TR"/>
        </w:rPr>
        <w:t xml:space="preserve">, eğer </w:t>
      </w:r>
      <w:r w:rsidRPr="00DE26B4">
        <w:rPr>
          <w:rFonts w:ascii="Times New Roman" w:hAnsi="Times New Roman" w:cs="Times New Roman"/>
          <w:sz w:val="24"/>
          <w:szCs w:val="24"/>
          <w:lang w:val="tr-TR"/>
        </w:rPr>
        <w:lastRenderedPageBreak/>
        <w:t xml:space="preserve">birey işgücü piyasasında yok ise 1 değerini alan bir etkisiz değişkendir. </w:t>
      </w:r>
      <w:proofErr w:type="gramStart"/>
      <w:r w:rsidRPr="00DE26B4">
        <w:rPr>
          <w:rFonts w:ascii="Times New Roman" w:hAnsi="Times New Roman" w:cs="Times New Roman"/>
          <w:i/>
          <w:sz w:val="24"/>
          <w:szCs w:val="24"/>
          <w:lang w:val="tr-TR"/>
        </w:rPr>
        <w:t>işsiz</w:t>
      </w:r>
      <w:proofErr w:type="gramEnd"/>
      <w:r w:rsidRPr="00DE26B4">
        <w:rPr>
          <w:rFonts w:ascii="Times New Roman" w:hAnsi="Times New Roman" w:cs="Times New Roman"/>
          <w:sz w:val="24"/>
          <w:szCs w:val="24"/>
          <w:lang w:val="tr-TR"/>
        </w:rPr>
        <w:t xml:space="preserve">, birey işsiz ise 1 değerini alan bir etkisiz değişkendir. Regresyonlara hem </w:t>
      </w:r>
      <w:r w:rsidRPr="00DE26B4">
        <w:rPr>
          <w:rFonts w:ascii="Times New Roman" w:hAnsi="Times New Roman" w:cs="Times New Roman"/>
          <w:i/>
          <w:sz w:val="24"/>
          <w:szCs w:val="24"/>
          <w:lang w:val="tr-TR"/>
        </w:rPr>
        <w:t>aktif değil</w:t>
      </w:r>
      <w:r w:rsidRPr="00DE26B4">
        <w:rPr>
          <w:rFonts w:ascii="Times New Roman" w:hAnsi="Times New Roman" w:cs="Times New Roman"/>
          <w:sz w:val="24"/>
          <w:szCs w:val="24"/>
          <w:lang w:val="tr-TR"/>
        </w:rPr>
        <w:t xml:space="preserve"> hem de </w:t>
      </w:r>
      <w:r w:rsidRPr="00DE26B4">
        <w:rPr>
          <w:rFonts w:ascii="Times New Roman" w:hAnsi="Times New Roman" w:cs="Times New Roman"/>
          <w:i/>
          <w:sz w:val="24"/>
          <w:szCs w:val="24"/>
          <w:lang w:val="tr-TR"/>
        </w:rPr>
        <w:t>işsiz</w:t>
      </w:r>
      <w:r w:rsidRPr="00DE26B4">
        <w:rPr>
          <w:rFonts w:ascii="Times New Roman" w:hAnsi="Times New Roman" w:cs="Times New Roman"/>
          <w:sz w:val="24"/>
          <w:szCs w:val="24"/>
          <w:lang w:val="tr-TR"/>
        </w:rPr>
        <w:t xml:space="preserve"> etkisiz değişkenleri dahil edildiğinde, referans kategorisi çalışıyor olmaktadır. NUTS 1 bölgeleri için de bir set etkisiz değişken dahil edilmiştir.</w:t>
      </w:r>
      <w:r w:rsidRPr="00DE26B4">
        <w:rPr>
          <w:rStyle w:val="DipnotBavurusu"/>
          <w:rFonts w:ascii="Times New Roman" w:hAnsi="Times New Roman" w:cs="Times New Roman"/>
          <w:sz w:val="24"/>
          <w:szCs w:val="24"/>
          <w:lang w:val="tr-TR"/>
        </w:rPr>
        <w:footnoteReference w:id="16"/>
      </w:r>
      <w:r w:rsidRPr="00DE26B4">
        <w:rPr>
          <w:rFonts w:ascii="Times New Roman" w:hAnsi="Times New Roman" w:cs="Times New Roman"/>
          <w:sz w:val="24"/>
          <w:szCs w:val="24"/>
          <w:lang w:val="tr-TR"/>
        </w:rPr>
        <w:t xml:space="preserve"> </w:t>
      </w:r>
    </w:p>
    <w:p w14:paraId="07A36B84" w14:textId="7AE67530" w:rsidR="005F3F6C" w:rsidRPr="00DE26B4" w:rsidRDefault="005F3F6C" w:rsidP="005F3F6C">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Regresyon sonuçları </w:t>
      </w:r>
      <w:r w:rsidR="00C922DB" w:rsidRPr="00DE26B4">
        <w:rPr>
          <w:rFonts w:ascii="Times New Roman" w:hAnsi="Times New Roman" w:cs="Times New Roman"/>
          <w:sz w:val="24"/>
          <w:szCs w:val="24"/>
          <w:lang w:val="tr-TR"/>
        </w:rPr>
        <w:t>Tablo III.2</w:t>
      </w:r>
      <w:r w:rsidRPr="00DE26B4">
        <w:rPr>
          <w:rFonts w:ascii="Times New Roman" w:hAnsi="Times New Roman" w:cs="Times New Roman"/>
          <w:sz w:val="24"/>
          <w:szCs w:val="24"/>
          <w:lang w:val="tr-TR"/>
        </w:rPr>
        <w:t>'de verilmiştir. Regresyonlardaki referans kategorisi 30-39 yaş aralığında, lise mezunu olmayan, çalışan, İstanbul'da yaşayan ve kendi evinin sahibi olan bir erkektir. Aşağıda verilen regresyonlar doğrusal bir olasılık modeli kullanılarak elde edilmektedir. Sonuçlar şöyledir:</w:t>
      </w:r>
    </w:p>
    <w:p w14:paraId="23604E12" w14:textId="77777777" w:rsidR="005F3F6C" w:rsidRPr="00DE26B4" w:rsidRDefault="005F3F6C" w:rsidP="005F3F6C">
      <w:pPr>
        <w:spacing w:after="0" w:line="360" w:lineRule="auto"/>
        <w:jc w:val="both"/>
        <w:rPr>
          <w:rFonts w:ascii="Times New Roman" w:hAnsi="Times New Roman" w:cs="Times New Roman"/>
          <w:sz w:val="24"/>
          <w:szCs w:val="24"/>
          <w:lang w:val="tr-TR"/>
        </w:rPr>
      </w:pPr>
    </w:p>
    <w:p w14:paraId="409FCBF7" w14:textId="77777777" w:rsidR="005F3F6C" w:rsidRPr="00DE26B4" w:rsidRDefault="005F3F6C" w:rsidP="003F0DF0">
      <w:pPr>
        <w:pStyle w:val="ListeParagraf"/>
        <w:numPr>
          <w:ilvl w:val="0"/>
          <w:numId w:val="19"/>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Kadınların yasadışı mal tüketme olasılığı çok daha düşüktür.</w:t>
      </w:r>
    </w:p>
    <w:p w14:paraId="4D609F9B" w14:textId="77777777" w:rsidR="005F3F6C" w:rsidRPr="00DE26B4" w:rsidRDefault="005F3F6C" w:rsidP="003F0DF0">
      <w:pPr>
        <w:pStyle w:val="ListeParagraf"/>
        <w:numPr>
          <w:ilvl w:val="0"/>
          <w:numId w:val="19"/>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Yaş her zaman burada incelenen yasadışı malların tüketimi için önemli bir bağıntı ifade etmese de belirgin bir örüntü ortaya çıkmaktadır. Bireyin yaşı ne kadar büyükse yasadışı mal tüketme ihtimali o kadar yükselmektedir.</w:t>
      </w:r>
    </w:p>
    <w:p w14:paraId="0ED7C970" w14:textId="19A7C524" w:rsidR="005F3F6C" w:rsidRPr="00DE26B4" w:rsidRDefault="005F3F6C" w:rsidP="003F0DF0">
      <w:pPr>
        <w:pStyle w:val="ListeParagraf"/>
        <w:numPr>
          <w:ilvl w:val="0"/>
          <w:numId w:val="19"/>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Eğitim seviyesi de yasadışı mal tüket</w:t>
      </w:r>
      <w:r w:rsidR="006B56AE">
        <w:rPr>
          <w:rFonts w:ascii="Times New Roman" w:hAnsi="Times New Roman" w:cs="Times New Roman"/>
          <w:sz w:val="24"/>
          <w:szCs w:val="24"/>
          <w:lang w:val="tr-TR"/>
        </w:rPr>
        <w:t>i</w:t>
      </w:r>
      <w:r w:rsidRPr="00DE26B4">
        <w:rPr>
          <w:rFonts w:ascii="Times New Roman" w:hAnsi="Times New Roman" w:cs="Times New Roman"/>
          <w:sz w:val="24"/>
          <w:szCs w:val="24"/>
          <w:lang w:val="tr-TR"/>
        </w:rPr>
        <w:t>m</w:t>
      </w:r>
      <w:r w:rsidR="006B56AE">
        <w:rPr>
          <w:rFonts w:ascii="Times New Roman" w:hAnsi="Times New Roman" w:cs="Times New Roman"/>
          <w:sz w:val="24"/>
          <w:szCs w:val="24"/>
          <w:lang w:val="tr-TR"/>
        </w:rPr>
        <w:t xml:space="preserve"> belirlemektedir</w:t>
      </w:r>
      <w:r w:rsidRPr="00DE26B4">
        <w:rPr>
          <w:rFonts w:ascii="Times New Roman" w:hAnsi="Times New Roman" w:cs="Times New Roman"/>
          <w:sz w:val="24"/>
          <w:szCs w:val="24"/>
          <w:lang w:val="tr-TR"/>
        </w:rPr>
        <w:t>. Tüketicinin eğitim seviyesi ne kadar yüksekse yasadışı mal tüketme olasılığı o kadar düşüktür. Eğitimin etkisi şu ihtimaller sebebiyle olabilir: 1. Daha eğitimli tüketiciler yasadışı ürün kullanmakla kullanmanın risklerinin daha fazla farkında olabilirler; 2. Bizim tam olarak açıklayamadığımız bir gelir etkisi olabilir zira gelir değişkenini bu tür anketlerde ölçmek zordur.</w:t>
      </w:r>
    </w:p>
    <w:p w14:paraId="07579626" w14:textId="14817A1B" w:rsidR="005F3F6C" w:rsidRPr="00DE26B4" w:rsidRDefault="005F3F6C" w:rsidP="003F0DF0">
      <w:pPr>
        <w:pStyle w:val="ListeParagraf"/>
        <w:numPr>
          <w:ilvl w:val="0"/>
          <w:numId w:val="19"/>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Ne işgücü piyasasındaki statü ne de kişisel gelir </w:t>
      </w:r>
      <w:r w:rsidRPr="00560BC4">
        <w:rPr>
          <w:rFonts w:ascii="Times New Roman" w:hAnsi="Times New Roman" w:cs="Times New Roman"/>
          <w:sz w:val="24"/>
          <w:szCs w:val="24"/>
          <w:lang w:val="tr-TR"/>
        </w:rPr>
        <w:t xml:space="preserve">kayda değer derecede önemli bir faktör değildir. Ancak </w:t>
      </w:r>
      <w:r w:rsidR="006B56AE" w:rsidRPr="00560BC4">
        <w:rPr>
          <w:rFonts w:ascii="Times New Roman" w:hAnsi="Times New Roman" w:cs="Times New Roman"/>
          <w:sz w:val="24"/>
          <w:szCs w:val="24"/>
          <w:lang w:val="tr-TR"/>
        </w:rPr>
        <w:t xml:space="preserve">eşdeğer </w:t>
      </w:r>
      <w:r w:rsidRPr="00560BC4">
        <w:rPr>
          <w:rFonts w:ascii="Times New Roman" w:hAnsi="Times New Roman" w:cs="Times New Roman"/>
          <w:sz w:val="24"/>
          <w:szCs w:val="24"/>
          <w:lang w:val="tr-TR"/>
        </w:rPr>
        <w:t xml:space="preserve">hane geliri öne çıkmaktadır. Bir başka deyişle, </w:t>
      </w:r>
      <w:r w:rsidR="006B56AE" w:rsidRPr="00560BC4">
        <w:rPr>
          <w:rFonts w:ascii="Times New Roman" w:hAnsi="Times New Roman" w:cs="Times New Roman"/>
          <w:sz w:val="24"/>
          <w:szCs w:val="24"/>
          <w:lang w:val="tr-TR"/>
        </w:rPr>
        <w:t>eşdeğer hane</w:t>
      </w:r>
      <w:r w:rsidRPr="00560BC4">
        <w:rPr>
          <w:rFonts w:ascii="Times New Roman" w:hAnsi="Times New Roman" w:cs="Times New Roman"/>
          <w:sz w:val="24"/>
          <w:szCs w:val="24"/>
          <w:lang w:val="tr-TR"/>
        </w:rPr>
        <w:t xml:space="preserve"> geliri ne kadar yüksekse bireyin yasadışı mal tüketme olasılığı o kadar düşüktür.</w:t>
      </w:r>
    </w:p>
    <w:p w14:paraId="4627D5B8" w14:textId="77777777" w:rsidR="005F3F6C" w:rsidRPr="00DE26B4" w:rsidRDefault="005F3F6C" w:rsidP="003F0DF0">
      <w:pPr>
        <w:pStyle w:val="ListeParagraf"/>
        <w:numPr>
          <w:ilvl w:val="0"/>
          <w:numId w:val="19"/>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Ayrıca oturduğu evin sahibi olmak ile yasadışı ürün tüketmek arasında olumsuz bir korelasyon bulunmaktadır. Regresyon sonuçlarına göre kiracı olan bireylerin bütün diğer faktörler eşitlendiğinde yasadışı mal tüketme ihtimalleri büyük oranda daha fazladır.</w:t>
      </w:r>
    </w:p>
    <w:p w14:paraId="013ECA3D" w14:textId="4ACF529C" w:rsidR="005F3F6C" w:rsidRPr="00DE26B4" w:rsidRDefault="005F3F6C" w:rsidP="003F0DF0">
      <w:pPr>
        <w:pStyle w:val="ListeParagraf"/>
        <w:numPr>
          <w:ilvl w:val="0"/>
          <w:numId w:val="19"/>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Bölgesel farklılıklar açısından İstanbul yasadışı ürünlerin tüketiminde önemli bir bölge olarak karşımıza çıkmaktadır. Batı Anadolu dışındaki bütün diğer bölgelerde yasadışı ürün tüketimi ihtimali çok daha düşüktür. İstanbul'un neden bu açıdan farklı olduğu daha fazla </w:t>
      </w:r>
      <w:r w:rsidRPr="00DE26B4">
        <w:rPr>
          <w:rFonts w:ascii="Times New Roman" w:hAnsi="Times New Roman" w:cs="Times New Roman"/>
          <w:sz w:val="24"/>
          <w:szCs w:val="24"/>
          <w:lang w:val="tr-TR"/>
        </w:rPr>
        <w:lastRenderedPageBreak/>
        <w:t>araştırma gerektirmektedir. Çok büyük bir metropol olduğu göz önüne alınırsa yasadışı ürünlerin mevcudiyeti</w:t>
      </w:r>
      <w:r>
        <w:rPr>
          <w:rFonts w:ascii="Times New Roman" w:hAnsi="Times New Roman" w:cs="Times New Roman"/>
          <w:sz w:val="24"/>
          <w:szCs w:val="24"/>
          <w:lang w:val="tr-TR"/>
        </w:rPr>
        <w:t>nin</w:t>
      </w:r>
      <w:r w:rsidRPr="00DE26B4">
        <w:rPr>
          <w:rFonts w:ascii="Times New Roman" w:hAnsi="Times New Roman" w:cs="Times New Roman"/>
          <w:sz w:val="24"/>
          <w:szCs w:val="24"/>
          <w:lang w:val="tr-TR"/>
        </w:rPr>
        <w:t xml:space="preserve"> bir faktör ol</w:t>
      </w:r>
      <w:r>
        <w:rPr>
          <w:rFonts w:ascii="Times New Roman" w:hAnsi="Times New Roman" w:cs="Times New Roman"/>
          <w:sz w:val="24"/>
          <w:szCs w:val="24"/>
          <w:lang w:val="tr-TR"/>
        </w:rPr>
        <w:t>abileceği düşünülmektedir</w:t>
      </w:r>
      <w:r w:rsidRPr="00DE26B4">
        <w:rPr>
          <w:rFonts w:ascii="Times New Roman" w:hAnsi="Times New Roman" w:cs="Times New Roman"/>
          <w:sz w:val="24"/>
          <w:szCs w:val="24"/>
          <w:lang w:val="tr-TR"/>
        </w:rPr>
        <w:t xml:space="preserve">. Bir başka ihtimal, kolluk gücünün yasadışı mal tedarikçilerini belirleyip yakalamak </w:t>
      </w:r>
      <w:r w:rsidRPr="00A80D68">
        <w:rPr>
          <w:rFonts w:ascii="Times New Roman" w:hAnsi="Times New Roman" w:cs="Times New Roman"/>
          <w:sz w:val="24"/>
          <w:szCs w:val="24"/>
          <w:lang w:val="tr-TR"/>
        </w:rPr>
        <w:t xml:space="preserve">için </w:t>
      </w:r>
      <w:r w:rsidR="00A80D68" w:rsidRPr="00A80D68">
        <w:rPr>
          <w:rFonts w:ascii="Times New Roman" w:hAnsi="Times New Roman" w:cs="Times New Roman"/>
          <w:sz w:val="24"/>
          <w:szCs w:val="24"/>
          <w:lang w:val="tr-TR"/>
        </w:rPr>
        <w:t>enformel</w:t>
      </w:r>
      <w:r w:rsidRPr="00DE26B4">
        <w:rPr>
          <w:rFonts w:ascii="Times New Roman" w:hAnsi="Times New Roman" w:cs="Times New Roman"/>
          <w:sz w:val="24"/>
          <w:szCs w:val="24"/>
          <w:lang w:val="tr-TR"/>
        </w:rPr>
        <w:t xml:space="preserve"> ağlara güvenmekte zorlanması ola</w:t>
      </w:r>
      <w:r>
        <w:rPr>
          <w:rFonts w:ascii="Times New Roman" w:hAnsi="Times New Roman" w:cs="Times New Roman"/>
          <w:sz w:val="24"/>
          <w:szCs w:val="24"/>
          <w:lang w:val="tr-TR"/>
        </w:rPr>
        <w:t>rak görülmektedir</w:t>
      </w:r>
      <w:r w:rsidRPr="00DE26B4">
        <w:rPr>
          <w:rFonts w:ascii="Times New Roman" w:hAnsi="Times New Roman" w:cs="Times New Roman"/>
          <w:sz w:val="24"/>
          <w:szCs w:val="24"/>
          <w:lang w:val="tr-TR"/>
        </w:rPr>
        <w:t>. Enformel ağların daha kuvvetli olduğu daha küçük yerleşim yerlerinde yasadışı tedarikçilerin izlenmesi</w:t>
      </w:r>
      <w:r>
        <w:rPr>
          <w:rFonts w:ascii="Times New Roman" w:hAnsi="Times New Roman" w:cs="Times New Roman"/>
          <w:sz w:val="24"/>
          <w:szCs w:val="24"/>
          <w:lang w:val="tr-TR"/>
        </w:rPr>
        <w:t>nin</w:t>
      </w:r>
      <w:r w:rsidRPr="00DE26B4">
        <w:rPr>
          <w:rFonts w:ascii="Times New Roman" w:hAnsi="Times New Roman" w:cs="Times New Roman"/>
          <w:sz w:val="24"/>
          <w:szCs w:val="24"/>
          <w:lang w:val="tr-TR"/>
        </w:rPr>
        <w:t xml:space="preserve"> ve bulunması</w:t>
      </w:r>
      <w:r>
        <w:rPr>
          <w:rFonts w:ascii="Times New Roman" w:hAnsi="Times New Roman" w:cs="Times New Roman"/>
          <w:sz w:val="24"/>
          <w:szCs w:val="24"/>
          <w:lang w:val="tr-TR"/>
        </w:rPr>
        <w:t>nın</w:t>
      </w:r>
      <w:r w:rsidRPr="00DE26B4">
        <w:rPr>
          <w:rFonts w:ascii="Times New Roman" w:hAnsi="Times New Roman" w:cs="Times New Roman"/>
          <w:sz w:val="24"/>
          <w:szCs w:val="24"/>
          <w:lang w:val="tr-TR"/>
        </w:rPr>
        <w:t xml:space="preserve"> daha kolay olabil</w:t>
      </w:r>
      <w:r>
        <w:rPr>
          <w:rFonts w:ascii="Times New Roman" w:hAnsi="Times New Roman" w:cs="Times New Roman"/>
          <w:sz w:val="24"/>
          <w:szCs w:val="24"/>
          <w:lang w:val="tr-TR"/>
        </w:rPr>
        <w:t>eceği değerlendirilmektedir</w:t>
      </w:r>
      <w:r w:rsidRPr="00DE26B4">
        <w:rPr>
          <w:rFonts w:ascii="Times New Roman" w:hAnsi="Times New Roman" w:cs="Times New Roman"/>
          <w:sz w:val="24"/>
          <w:szCs w:val="24"/>
          <w:lang w:val="tr-TR"/>
        </w:rPr>
        <w:t>.</w:t>
      </w:r>
    </w:p>
    <w:p w14:paraId="60E14A32" w14:textId="27B97BCA" w:rsidR="005F3F6C" w:rsidRPr="00DE26B4" w:rsidRDefault="005F3F6C" w:rsidP="003F0DF0">
      <w:pPr>
        <w:pStyle w:val="ListeParagraf"/>
        <w:numPr>
          <w:ilvl w:val="0"/>
          <w:numId w:val="19"/>
        </w:num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Bir </w:t>
      </w:r>
      <w:r w:rsidR="00BE3174">
        <w:rPr>
          <w:rFonts w:ascii="Times New Roman" w:hAnsi="Times New Roman" w:cs="Times New Roman"/>
          <w:sz w:val="24"/>
          <w:szCs w:val="24"/>
          <w:lang w:val="tr-TR"/>
        </w:rPr>
        <w:t xml:space="preserve">diğer yaklaşım olarak regresyon modeline </w:t>
      </w:r>
      <w:r w:rsidRPr="00DE26B4">
        <w:rPr>
          <w:rFonts w:ascii="Times New Roman" w:hAnsi="Times New Roman" w:cs="Times New Roman"/>
          <w:sz w:val="24"/>
          <w:szCs w:val="24"/>
          <w:lang w:val="tr-TR"/>
        </w:rPr>
        <w:t xml:space="preserve">farklı yasadışı ürünleri temsil eden </w:t>
      </w:r>
      <w:r w:rsidR="00BE3174">
        <w:rPr>
          <w:rFonts w:ascii="Times New Roman" w:hAnsi="Times New Roman" w:cs="Times New Roman"/>
          <w:sz w:val="24"/>
          <w:szCs w:val="24"/>
          <w:lang w:val="tr-TR"/>
        </w:rPr>
        <w:t xml:space="preserve">kukla </w:t>
      </w:r>
      <w:r w:rsidRPr="00DE26B4">
        <w:rPr>
          <w:rFonts w:ascii="Times New Roman" w:hAnsi="Times New Roman" w:cs="Times New Roman"/>
          <w:sz w:val="24"/>
          <w:szCs w:val="24"/>
          <w:lang w:val="tr-TR"/>
        </w:rPr>
        <w:t>değişkenler dahil edilmiş</w:t>
      </w:r>
      <w:r w:rsidR="00BE3174">
        <w:rPr>
          <w:rFonts w:ascii="Times New Roman" w:hAnsi="Times New Roman" w:cs="Times New Roman"/>
          <w:sz w:val="24"/>
          <w:szCs w:val="24"/>
          <w:lang w:val="tr-TR"/>
        </w:rPr>
        <w:t>tir. Bur</w:t>
      </w:r>
      <w:r w:rsidRPr="00DE26B4">
        <w:rPr>
          <w:rFonts w:ascii="Times New Roman" w:hAnsi="Times New Roman" w:cs="Times New Roman"/>
          <w:sz w:val="24"/>
          <w:szCs w:val="24"/>
          <w:lang w:val="tr-TR"/>
        </w:rPr>
        <w:t xml:space="preserve">ada referans kategorisi </w:t>
      </w:r>
      <w:r w:rsidR="00BE3174">
        <w:rPr>
          <w:rFonts w:ascii="Times New Roman" w:hAnsi="Times New Roman" w:cs="Times New Roman"/>
          <w:sz w:val="24"/>
          <w:szCs w:val="24"/>
          <w:lang w:val="tr-TR"/>
        </w:rPr>
        <w:t xml:space="preserve">olarak </w:t>
      </w:r>
      <w:r w:rsidRPr="00DE26B4">
        <w:rPr>
          <w:rFonts w:ascii="Times New Roman" w:hAnsi="Times New Roman" w:cs="Times New Roman"/>
          <w:sz w:val="24"/>
          <w:szCs w:val="24"/>
          <w:lang w:val="tr-TR"/>
        </w:rPr>
        <w:t xml:space="preserve">tütün (sigara ve sarma tütün) </w:t>
      </w:r>
      <w:r w:rsidR="00BE3174">
        <w:rPr>
          <w:rFonts w:ascii="Times New Roman" w:hAnsi="Times New Roman" w:cs="Times New Roman"/>
          <w:sz w:val="24"/>
          <w:szCs w:val="24"/>
          <w:lang w:val="tr-TR"/>
        </w:rPr>
        <w:t>tercih edilmiştir</w:t>
      </w:r>
      <w:r w:rsidRPr="00DE26B4">
        <w:rPr>
          <w:rFonts w:ascii="Times New Roman" w:hAnsi="Times New Roman" w:cs="Times New Roman"/>
          <w:sz w:val="24"/>
          <w:szCs w:val="24"/>
          <w:lang w:val="tr-TR"/>
        </w:rPr>
        <w:t>. Bir başka deyişle</w:t>
      </w:r>
      <w:r w:rsidR="00BE3174">
        <w:rPr>
          <w:rFonts w:ascii="Times New Roman" w:hAnsi="Times New Roman" w:cs="Times New Roman"/>
          <w:sz w:val="24"/>
          <w:szCs w:val="24"/>
          <w:lang w:val="tr-TR"/>
        </w:rPr>
        <w:t xml:space="preserve"> </w:t>
      </w:r>
      <w:r w:rsidR="00BE3174" w:rsidRPr="00DE26B4">
        <w:rPr>
          <w:rFonts w:ascii="Times New Roman" w:hAnsi="Times New Roman" w:cs="Times New Roman"/>
          <w:sz w:val="24"/>
          <w:szCs w:val="24"/>
          <w:lang w:val="tr-TR"/>
        </w:rPr>
        <w:t>Tablo III.2</w:t>
      </w:r>
      <w:r w:rsidR="00BE3174">
        <w:rPr>
          <w:rFonts w:ascii="Times New Roman" w:hAnsi="Times New Roman" w:cs="Times New Roman"/>
          <w:sz w:val="24"/>
          <w:szCs w:val="24"/>
          <w:lang w:val="tr-TR"/>
        </w:rPr>
        <w:t>’</w:t>
      </w:r>
      <w:r w:rsidR="00EC19DF">
        <w:rPr>
          <w:rFonts w:ascii="Times New Roman" w:hAnsi="Times New Roman" w:cs="Times New Roman"/>
          <w:sz w:val="24"/>
          <w:szCs w:val="24"/>
          <w:lang w:val="tr-TR"/>
        </w:rPr>
        <w:t>ni</w:t>
      </w:r>
      <w:r w:rsidR="00BE3174">
        <w:rPr>
          <w:rFonts w:ascii="Times New Roman" w:hAnsi="Times New Roman" w:cs="Times New Roman"/>
          <w:sz w:val="24"/>
          <w:szCs w:val="24"/>
          <w:lang w:val="tr-TR"/>
        </w:rPr>
        <w:t>n</w:t>
      </w:r>
      <w:r w:rsidR="00BE3174" w:rsidRPr="00DE26B4">
        <w:rPr>
          <w:rFonts w:ascii="Times New Roman" w:hAnsi="Times New Roman" w:cs="Times New Roman"/>
          <w:sz w:val="24"/>
          <w:szCs w:val="24"/>
          <w:lang w:val="tr-TR"/>
        </w:rPr>
        <w:t xml:space="preserve"> </w:t>
      </w:r>
      <w:r w:rsidRPr="00DE26B4">
        <w:rPr>
          <w:rFonts w:ascii="Times New Roman" w:hAnsi="Times New Roman" w:cs="Times New Roman"/>
          <w:sz w:val="24"/>
          <w:szCs w:val="24"/>
          <w:lang w:val="tr-TR"/>
        </w:rPr>
        <w:t xml:space="preserve">3. ve 4. </w:t>
      </w:r>
      <w:r w:rsidR="00BE3174">
        <w:rPr>
          <w:rFonts w:ascii="Times New Roman" w:hAnsi="Times New Roman" w:cs="Times New Roman"/>
          <w:sz w:val="24"/>
          <w:szCs w:val="24"/>
          <w:lang w:val="tr-TR"/>
        </w:rPr>
        <w:t xml:space="preserve">sütunlarında 4 farklı ürünü temsil eden kukla değişkenler modele eklenmiştir. Tütün referans grup olduğu için sadece 3 kukla değişken mevcuttur: </w:t>
      </w:r>
      <w:r w:rsidRPr="00DE26B4">
        <w:rPr>
          <w:rFonts w:ascii="Times New Roman" w:hAnsi="Times New Roman" w:cs="Times New Roman"/>
          <w:sz w:val="24"/>
          <w:szCs w:val="24"/>
          <w:lang w:val="tr-TR"/>
        </w:rPr>
        <w:t>alkol, akaryakıt ve cep telefonu</w:t>
      </w:r>
      <w:r w:rsidR="00BE3174">
        <w:rPr>
          <w:rFonts w:ascii="Times New Roman" w:hAnsi="Times New Roman" w:cs="Times New Roman"/>
          <w:sz w:val="24"/>
          <w:szCs w:val="24"/>
          <w:lang w:val="tr-TR"/>
        </w:rPr>
        <w:t xml:space="preserve"> için kukla değişkenleri</w:t>
      </w:r>
      <w:r w:rsidRPr="00DE26B4">
        <w:rPr>
          <w:rFonts w:ascii="Times New Roman" w:hAnsi="Times New Roman" w:cs="Times New Roman"/>
          <w:sz w:val="24"/>
          <w:szCs w:val="24"/>
          <w:lang w:val="tr-TR"/>
        </w:rPr>
        <w:t xml:space="preserve">. </w:t>
      </w:r>
      <w:r w:rsidRPr="00BA56A1">
        <w:rPr>
          <w:rFonts w:ascii="Times New Roman" w:hAnsi="Times New Roman" w:cs="Times New Roman"/>
          <w:sz w:val="24"/>
          <w:szCs w:val="24"/>
          <w:lang w:val="tr-TR"/>
        </w:rPr>
        <w:t xml:space="preserve">Regresyonlara ürün </w:t>
      </w:r>
      <w:r w:rsidR="00BE3174" w:rsidRPr="00BA56A1">
        <w:rPr>
          <w:rFonts w:ascii="Times New Roman" w:hAnsi="Times New Roman" w:cs="Times New Roman"/>
          <w:sz w:val="24"/>
          <w:szCs w:val="24"/>
          <w:lang w:val="tr-TR"/>
        </w:rPr>
        <w:t xml:space="preserve">kukla değişkenlerinin </w:t>
      </w:r>
      <w:r w:rsidRPr="00BA56A1">
        <w:rPr>
          <w:rFonts w:ascii="Times New Roman" w:hAnsi="Times New Roman" w:cs="Times New Roman"/>
          <w:sz w:val="24"/>
          <w:szCs w:val="24"/>
          <w:lang w:val="tr-TR"/>
        </w:rPr>
        <w:t xml:space="preserve">dahil edilmesi </w:t>
      </w:r>
      <w:r w:rsidR="00BE3174" w:rsidRPr="00BA56A1">
        <w:rPr>
          <w:rFonts w:ascii="Times New Roman" w:hAnsi="Times New Roman" w:cs="Times New Roman"/>
          <w:sz w:val="24"/>
          <w:szCs w:val="24"/>
          <w:lang w:val="tr-TR"/>
        </w:rPr>
        <w:t>sonuçları</w:t>
      </w:r>
      <w:r w:rsidR="00BA56A1" w:rsidRPr="00BA56A1">
        <w:rPr>
          <w:rFonts w:ascii="Times New Roman" w:hAnsi="Times New Roman" w:cs="Times New Roman"/>
          <w:sz w:val="24"/>
          <w:szCs w:val="24"/>
          <w:lang w:val="tr-TR"/>
        </w:rPr>
        <w:t>mızı</w:t>
      </w:r>
      <w:r w:rsidR="00BE3174" w:rsidRPr="00BA56A1">
        <w:rPr>
          <w:rFonts w:ascii="Times New Roman" w:hAnsi="Times New Roman" w:cs="Times New Roman"/>
          <w:sz w:val="24"/>
          <w:szCs w:val="24"/>
          <w:lang w:val="tr-TR"/>
        </w:rPr>
        <w:t xml:space="preserve"> </w:t>
      </w:r>
      <w:r w:rsidR="00BA56A1" w:rsidRPr="00BA56A1">
        <w:rPr>
          <w:rFonts w:ascii="Times New Roman" w:hAnsi="Times New Roman" w:cs="Times New Roman"/>
          <w:sz w:val="24"/>
          <w:szCs w:val="24"/>
          <w:lang w:val="tr-TR"/>
        </w:rPr>
        <w:t xml:space="preserve">niteliksel olarak değiştirmemektedir. </w:t>
      </w:r>
      <w:r w:rsidR="00BE3174" w:rsidRPr="00BA56A1">
        <w:rPr>
          <w:rFonts w:ascii="Times New Roman" w:hAnsi="Times New Roman" w:cs="Times New Roman"/>
          <w:sz w:val="24"/>
          <w:szCs w:val="24"/>
          <w:lang w:val="tr-TR"/>
        </w:rPr>
        <w:t xml:space="preserve">Kısmı etkilerin işareti ve büyüklüğü ürün kukla değişkenlerinin kullanılmadığı durum ile çok benzerdir. </w:t>
      </w:r>
      <w:r w:rsidRPr="00BA56A1">
        <w:rPr>
          <w:rFonts w:ascii="Times New Roman" w:hAnsi="Times New Roman" w:cs="Times New Roman"/>
          <w:sz w:val="24"/>
          <w:szCs w:val="24"/>
          <w:lang w:val="tr-TR"/>
        </w:rPr>
        <w:t>Kadınların</w:t>
      </w:r>
      <w:r w:rsidRPr="00DE26B4">
        <w:rPr>
          <w:rFonts w:ascii="Times New Roman" w:hAnsi="Times New Roman" w:cs="Times New Roman"/>
          <w:sz w:val="24"/>
          <w:szCs w:val="24"/>
          <w:lang w:val="tr-TR"/>
        </w:rPr>
        <w:t xml:space="preserve"> yasadışı mal tüketme ihtimalleri çok daha düşüktür. Yasadışı mal tüketme olasılığı, daha yüksek yaş grupları ve daha düşük eğitim seviyeli kişiler için daha yüksektir. Bu örüntü</w:t>
      </w:r>
      <w:r w:rsidR="004C317B">
        <w:rPr>
          <w:rFonts w:ascii="Times New Roman" w:hAnsi="Times New Roman" w:cs="Times New Roman"/>
          <w:sz w:val="24"/>
          <w:szCs w:val="24"/>
          <w:lang w:val="tr-TR"/>
        </w:rPr>
        <w:t>nün</w:t>
      </w:r>
      <w:r w:rsidRPr="00DE26B4">
        <w:rPr>
          <w:rFonts w:ascii="Times New Roman" w:hAnsi="Times New Roman" w:cs="Times New Roman"/>
          <w:sz w:val="24"/>
          <w:szCs w:val="24"/>
          <w:lang w:val="tr-TR"/>
        </w:rPr>
        <w:t xml:space="preserve"> kısmen gelir ile ilişkili olabil</w:t>
      </w:r>
      <w:r>
        <w:rPr>
          <w:rFonts w:ascii="Times New Roman" w:hAnsi="Times New Roman" w:cs="Times New Roman"/>
          <w:sz w:val="24"/>
          <w:szCs w:val="24"/>
          <w:lang w:val="tr-TR"/>
        </w:rPr>
        <w:t>eceği düşünülmektedir</w:t>
      </w:r>
      <w:r w:rsidRPr="00DE26B4">
        <w:rPr>
          <w:rFonts w:ascii="Times New Roman" w:hAnsi="Times New Roman" w:cs="Times New Roman"/>
          <w:sz w:val="24"/>
          <w:szCs w:val="24"/>
          <w:lang w:val="tr-TR"/>
        </w:rPr>
        <w:t xml:space="preserve">. Ev sahibi olan kişilerin yasadışı mal tüketme olasılıklarının daha düşük olması, gelir kanalının önemini yine vurgulamaktadır. Ayrıca </w:t>
      </w:r>
      <w:r w:rsidR="004C317B">
        <w:rPr>
          <w:rFonts w:ascii="Times New Roman" w:hAnsi="Times New Roman" w:cs="Times New Roman"/>
          <w:sz w:val="24"/>
          <w:szCs w:val="24"/>
          <w:lang w:val="tr-TR"/>
        </w:rPr>
        <w:t xml:space="preserve">eşdeğer </w:t>
      </w:r>
      <w:r w:rsidRPr="00DE26B4">
        <w:rPr>
          <w:rFonts w:ascii="Times New Roman" w:hAnsi="Times New Roman" w:cs="Times New Roman"/>
          <w:sz w:val="24"/>
          <w:szCs w:val="24"/>
          <w:lang w:val="tr-TR"/>
        </w:rPr>
        <w:t xml:space="preserve">hane geliri arttıkça yasadışı mal tüketimi azalmaktadır. Bölgesel farklılıklar da önceki regresyonlara paralellik göstermektedir. Regresyon sonuçlarına göre yasadışı mal tüketimi olasılığı tütün ürünlerine kıyasla alkol için daha düşük olup akaryakıt için daha da düşüktür. </w:t>
      </w:r>
    </w:p>
    <w:p w14:paraId="3DE8374F" w14:textId="77777777" w:rsidR="005F3F6C" w:rsidRPr="00DE26B4" w:rsidRDefault="005F3F6C" w:rsidP="005F3F6C">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Betam anket raporunda aynı zamanda aşağıda her bir ürün türüne göre verilen ayrı ekonomik analizler de bulunmaktadır. Farklı ürün türüne göre bazı küçük farklılıklar olsa da ana bulgular Tablo III.2 ile tutarlıdır.</w:t>
      </w:r>
    </w:p>
    <w:p w14:paraId="3FB5505A" w14:textId="77777777" w:rsidR="00121572" w:rsidRPr="00DE26B4" w:rsidRDefault="00121572" w:rsidP="005F3F6C">
      <w:pPr>
        <w:spacing w:after="0" w:line="360" w:lineRule="auto"/>
        <w:jc w:val="both"/>
        <w:rPr>
          <w:rFonts w:ascii="Times New Roman" w:hAnsi="Times New Roman" w:cs="Times New Roman"/>
          <w:sz w:val="24"/>
          <w:szCs w:val="24"/>
          <w:lang w:val="tr-TR"/>
        </w:rPr>
      </w:pPr>
    </w:p>
    <w:p w14:paraId="2F8CBCCF" w14:textId="77777777" w:rsidR="005F3F6C" w:rsidRPr="00DE26B4" w:rsidRDefault="005F3F6C" w:rsidP="005F3F6C">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Tablo III.2 Doğrusal olasılık modeli sonuçları</w:t>
      </w:r>
    </w:p>
    <w:tbl>
      <w:tblPr>
        <w:tblW w:w="7013" w:type="dxa"/>
        <w:tblLook w:val="04A0" w:firstRow="1" w:lastRow="0" w:firstColumn="1" w:lastColumn="0" w:noHBand="0" w:noVBand="1"/>
      </w:tblPr>
      <w:tblGrid>
        <w:gridCol w:w="2421"/>
        <w:gridCol w:w="1134"/>
        <w:gridCol w:w="1138"/>
        <w:gridCol w:w="1160"/>
        <w:gridCol w:w="1160"/>
      </w:tblGrid>
      <w:tr w:rsidR="00C269AB" w:rsidRPr="00DE26B4" w14:paraId="66E344DD" w14:textId="77777777" w:rsidTr="00573FA3">
        <w:trPr>
          <w:trHeight w:hRule="exact" w:val="284"/>
        </w:trPr>
        <w:tc>
          <w:tcPr>
            <w:tcW w:w="2421" w:type="dxa"/>
            <w:tcBorders>
              <w:top w:val="nil"/>
              <w:left w:val="nil"/>
              <w:bottom w:val="nil"/>
              <w:right w:val="nil"/>
            </w:tcBorders>
            <w:shd w:val="clear" w:color="auto" w:fill="auto"/>
            <w:noWrap/>
          </w:tcPr>
          <w:p w14:paraId="7BF55F6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tcPr>
          <w:p w14:paraId="0F5A8A8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(1)</w:t>
            </w:r>
          </w:p>
        </w:tc>
        <w:tc>
          <w:tcPr>
            <w:tcW w:w="1138" w:type="dxa"/>
            <w:tcBorders>
              <w:top w:val="nil"/>
              <w:left w:val="nil"/>
              <w:bottom w:val="nil"/>
              <w:right w:val="nil"/>
            </w:tcBorders>
            <w:shd w:val="clear" w:color="auto" w:fill="auto"/>
            <w:noWrap/>
          </w:tcPr>
          <w:p w14:paraId="1F80297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(2)</w:t>
            </w:r>
          </w:p>
        </w:tc>
        <w:tc>
          <w:tcPr>
            <w:tcW w:w="1160" w:type="dxa"/>
            <w:tcBorders>
              <w:top w:val="nil"/>
              <w:left w:val="nil"/>
              <w:bottom w:val="nil"/>
              <w:right w:val="nil"/>
            </w:tcBorders>
            <w:shd w:val="clear" w:color="auto" w:fill="auto"/>
            <w:noWrap/>
          </w:tcPr>
          <w:p w14:paraId="12C29ED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(3)</w:t>
            </w:r>
          </w:p>
        </w:tc>
        <w:tc>
          <w:tcPr>
            <w:tcW w:w="1160" w:type="dxa"/>
            <w:tcBorders>
              <w:top w:val="nil"/>
              <w:left w:val="nil"/>
              <w:bottom w:val="nil"/>
              <w:right w:val="nil"/>
            </w:tcBorders>
            <w:shd w:val="clear" w:color="auto" w:fill="auto"/>
            <w:noWrap/>
          </w:tcPr>
          <w:p w14:paraId="4F540F7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(4)</w:t>
            </w:r>
          </w:p>
        </w:tc>
      </w:tr>
      <w:tr w:rsidR="00C269AB" w:rsidRPr="00DE26B4" w14:paraId="6C861373" w14:textId="77777777" w:rsidTr="00573FA3">
        <w:trPr>
          <w:trHeight w:hRule="exact" w:val="284"/>
        </w:trPr>
        <w:tc>
          <w:tcPr>
            <w:tcW w:w="2421" w:type="dxa"/>
            <w:tcBorders>
              <w:top w:val="nil"/>
              <w:left w:val="nil"/>
              <w:bottom w:val="nil"/>
              <w:right w:val="nil"/>
            </w:tcBorders>
            <w:shd w:val="clear" w:color="auto" w:fill="auto"/>
            <w:noWrap/>
            <w:hideMark/>
          </w:tcPr>
          <w:p w14:paraId="37D5C84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1F71E8A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LPM</w:t>
            </w:r>
          </w:p>
        </w:tc>
        <w:tc>
          <w:tcPr>
            <w:tcW w:w="1138" w:type="dxa"/>
            <w:tcBorders>
              <w:top w:val="nil"/>
              <w:left w:val="nil"/>
              <w:bottom w:val="nil"/>
              <w:right w:val="nil"/>
            </w:tcBorders>
            <w:shd w:val="clear" w:color="auto" w:fill="auto"/>
            <w:noWrap/>
            <w:hideMark/>
          </w:tcPr>
          <w:p w14:paraId="6FF7D8E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LPM</w:t>
            </w:r>
          </w:p>
        </w:tc>
        <w:tc>
          <w:tcPr>
            <w:tcW w:w="1160" w:type="dxa"/>
            <w:tcBorders>
              <w:top w:val="nil"/>
              <w:left w:val="nil"/>
              <w:bottom w:val="nil"/>
              <w:right w:val="nil"/>
            </w:tcBorders>
            <w:shd w:val="clear" w:color="auto" w:fill="auto"/>
            <w:noWrap/>
            <w:hideMark/>
          </w:tcPr>
          <w:p w14:paraId="1248647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LPM</w:t>
            </w:r>
          </w:p>
        </w:tc>
        <w:tc>
          <w:tcPr>
            <w:tcW w:w="1160" w:type="dxa"/>
            <w:tcBorders>
              <w:top w:val="nil"/>
              <w:left w:val="nil"/>
              <w:bottom w:val="nil"/>
              <w:right w:val="nil"/>
            </w:tcBorders>
            <w:shd w:val="clear" w:color="auto" w:fill="auto"/>
            <w:noWrap/>
            <w:hideMark/>
          </w:tcPr>
          <w:p w14:paraId="7E43079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LPM</w:t>
            </w:r>
          </w:p>
        </w:tc>
      </w:tr>
      <w:tr w:rsidR="00C269AB" w:rsidRPr="00DE26B4" w14:paraId="00C830A8" w14:textId="77777777" w:rsidTr="00573FA3">
        <w:trPr>
          <w:trHeight w:hRule="exact" w:val="284"/>
        </w:trPr>
        <w:tc>
          <w:tcPr>
            <w:tcW w:w="2421" w:type="dxa"/>
            <w:tcBorders>
              <w:top w:val="nil"/>
              <w:left w:val="nil"/>
              <w:bottom w:val="nil"/>
              <w:right w:val="nil"/>
            </w:tcBorders>
            <w:shd w:val="clear" w:color="auto" w:fill="auto"/>
            <w:noWrap/>
            <w:hideMark/>
          </w:tcPr>
          <w:p w14:paraId="6EA5119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DEĞİŞKENLER</w:t>
            </w:r>
          </w:p>
        </w:tc>
        <w:tc>
          <w:tcPr>
            <w:tcW w:w="1134" w:type="dxa"/>
            <w:tcBorders>
              <w:top w:val="nil"/>
              <w:left w:val="nil"/>
              <w:bottom w:val="nil"/>
              <w:right w:val="nil"/>
            </w:tcBorders>
            <w:shd w:val="clear" w:color="auto" w:fill="auto"/>
            <w:noWrap/>
            <w:hideMark/>
          </w:tcPr>
          <w:p w14:paraId="4DA0E6E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Kaçak</w:t>
            </w:r>
          </w:p>
        </w:tc>
        <w:tc>
          <w:tcPr>
            <w:tcW w:w="1138" w:type="dxa"/>
            <w:tcBorders>
              <w:top w:val="nil"/>
              <w:left w:val="nil"/>
              <w:bottom w:val="nil"/>
              <w:right w:val="nil"/>
            </w:tcBorders>
            <w:shd w:val="clear" w:color="auto" w:fill="auto"/>
            <w:noWrap/>
            <w:hideMark/>
          </w:tcPr>
          <w:p w14:paraId="30C83C4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Kaçak</w:t>
            </w:r>
          </w:p>
        </w:tc>
        <w:tc>
          <w:tcPr>
            <w:tcW w:w="1160" w:type="dxa"/>
            <w:tcBorders>
              <w:top w:val="nil"/>
              <w:left w:val="nil"/>
              <w:bottom w:val="nil"/>
              <w:right w:val="nil"/>
            </w:tcBorders>
            <w:shd w:val="clear" w:color="auto" w:fill="auto"/>
            <w:noWrap/>
            <w:hideMark/>
          </w:tcPr>
          <w:p w14:paraId="0CBC9D3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Kaçak</w:t>
            </w:r>
          </w:p>
        </w:tc>
        <w:tc>
          <w:tcPr>
            <w:tcW w:w="1160" w:type="dxa"/>
            <w:tcBorders>
              <w:top w:val="nil"/>
              <w:left w:val="nil"/>
              <w:bottom w:val="nil"/>
              <w:right w:val="nil"/>
            </w:tcBorders>
            <w:shd w:val="clear" w:color="auto" w:fill="auto"/>
            <w:noWrap/>
            <w:hideMark/>
          </w:tcPr>
          <w:p w14:paraId="3AE8671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Kaçak</w:t>
            </w:r>
          </w:p>
        </w:tc>
      </w:tr>
      <w:tr w:rsidR="00C269AB" w:rsidRPr="00DE26B4" w14:paraId="54F09293" w14:textId="77777777" w:rsidTr="00573FA3">
        <w:trPr>
          <w:trHeight w:hRule="exact" w:val="284"/>
        </w:trPr>
        <w:tc>
          <w:tcPr>
            <w:tcW w:w="2421" w:type="dxa"/>
            <w:tcBorders>
              <w:top w:val="single" w:sz="4" w:space="0" w:color="000000"/>
              <w:left w:val="nil"/>
              <w:bottom w:val="nil"/>
              <w:right w:val="nil"/>
            </w:tcBorders>
            <w:shd w:val="clear" w:color="auto" w:fill="auto"/>
            <w:noWrap/>
            <w:hideMark/>
          </w:tcPr>
          <w:p w14:paraId="1AFF5934" w14:textId="77777777" w:rsidR="00C269AB" w:rsidRPr="00DE26B4" w:rsidRDefault="00C269AB" w:rsidP="00573FA3">
            <w:pPr>
              <w:spacing w:after="0" w:line="360" w:lineRule="auto"/>
              <w:jc w:val="both"/>
              <w:rPr>
                <w:rFonts w:ascii="Times New Roman" w:eastAsia="Calibri" w:hAnsi="Times New Roman" w:cs="Times New Roman"/>
                <w:b/>
                <w:sz w:val="20"/>
                <w:szCs w:val="20"/>
                <w:lang w:val="tr-TR"/>
              </w:rPr>
            </w:pPr>
            <w:r>
              <w:rPr>
                <w:rFonts w:ascii="Times New Roman" w:eastAsia="Calibri" w:hAnsi="Times New Roman" w:cs="Times New Roman"/>
                <w:b/>
                <w:sz w:val="20"/>
                <w:szCs w:val="20"/>
                <w:lang w:val="tr-TR"/>
              </w:rPr>
              <w:t>Ürün Tipi</w:t>
            </w:r>
          </w:p>
        </w:tc>
        <w:tc>
          <w:tcPr>
            <w:tcW w:w="1134" w:type="dxa"/>
            <w:tcBorders>
              <w:top w:val="single" w:sz="4" w:space="0" w:color="000000"/>
              <w:left w:val="nil"/>
              <w:bottom w:val="nil"/>
              <w:right w:val="nil"/>
            </w:tcBorders>
            <w:shd w:val="clear" w:color="auto" w:fill="auto"/>
            <w:noWrap/>
            <w:hideMark/>
          </w:tcPr>
          <w:p w14:paraId="510DCDE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 </w:t>
            </w:r>
          </w:p>
        </w:tc>
        <w:tc>
          <w:tcPr>
            <w:tcW w:w="1138" w:type="dxa"/>
            <w:tcBorders>
              <w:top w:val="single" w:sz="4" w:space="0" w:color="000000"/>
              <w:left w:val="nil"/>
              <w:bottom w:val="nil"/>
              <w:right w:val="nil"/>
            </w:tcBorders>
            <w:shd w:val="clear" w:color="auto" w:fill="auto"/>
            <w:noWrap/>
            <w:hideMark/>
          </w:tcPr>
          <w:p w14:paraId="19A0C3C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 </w:t>
            </w:r>
          </w:p>
        </w:tc>
        <w:tc>
          <w:tcPr>
            <w:tcW w:w="1160" w:type="dxa"/>
            <w:tcBorders>
              <w:top w:val="single" w:sz="4" w:space="0" w:color="000000"/>
              <w:left w:val="nil"/>
              <w:bottom w:val="nil"/>
              <w:right w:val="nil"/>
            </w:tcBorders>
            <w:shd w:val="clear" w:color="auto" w:fill="auto"/>
            <w:noWrap/>
            <w:hideMark/>
          </w:tcPr>
          <w:p w14:paraId="4782F1D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 </w:t>
            </w:r>
          </w:p>
        </w:tc>
        <w:tc>
          <w:tcPr>
            <w:tcW w:w="1160" w:type="dxa"/>
            <w:tcBorders>
              <w:top w:val="single" w:sz="4" w:space="0" w:color="000000"/>
              <w:left w:val="nil"/>
              <w:bottom w:val="nil"/>
              <w:right w:val="nil"/>
            </w:tcBorders>
            <w:shd w:val="clear" w:color="auto" w:fill="auto"/>
            <w:noWrap/>
            <w:hideMark/>
          </w:tcPr>
          <w:p w14:paraId="0584DBC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 </w:t>
            </w:r>
          </w:p>
        </w:tc>
      </w:tr>
      <w:tr w:rsidR="00C269AB" w:rsidRPr="00DE26B4" w14:paraId="0B9662E5" w14:textId="77777777" w:rsidTr="00573FA3">
        <w:trPr>
          <w:trHeight w:hRule="exact" w:val="284"/>
        </w:trPr>
        <w:tc>
          <w:tcPr>
            <w:tcW w:w="2421" w:type="dxa"/>
            <w:tcBorders>
              <w:top w:val="nil"/>
              <w:left w:val="nil"/>
              <w:bottom w:val="nil"/>
              <w:right w:val="nil"/>
            </w:tcBorders>
            <w:shd w:val="clear" w:color="auto" w:fill="auto"/>
            <w:noWrap/>
            <w:hideMark/>
          </w:tcPr>
          <w:p w14:paraId="2C33E21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Alkollü İçki</w:t>
            </w:r>
          </w:p>
        </w:tc>
        <w:tc>
          <w:tcPr>
            <w:tcW w:w="1134" w:type="dxa"/>
            <w:tcBorders>
              <w:top w:val="nil"/>
              <w:left w:val="nil"/>
              <w:bottom w:val="nil"/>
              <w:right w:val="nil"/>
            </w:tcBorders>
            <w:shd w:val="clear" w:color="auto" w:fill="auto"/>
            <w:noWrap/>
            <w:hideMark/>
          </w:tcPr>
          <w:p w14:paraId="5D75CAF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0AF88FE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7CB50B1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-0.040*</w:t>
            </w:r>
          </w:p>
        </w:tc>
        <w:tc>
          <w:tcPr>
            <w:tcW w:w="1160" w:type="dxa"/>
            <w:tcBorders>
              <w:top w:val="nil"/>
              <w:left w:val="nil"/>
              <w:bottom w:val="nil"/>
              <w:right w:val="nil"/>
            </w:tcBorders>
            <w:shd w:val="clear" w:color="auto" w:fill="auto"/>
            <w:noWrap/>
            <w:hideMark/>
          </w:tcPr>
          <w:p w14:paraId="4876AB4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-0.037*</w:t>
            </w:r>
          </w:p>
        </w:tc>
      </w:tr>
      <w:tr w:rsidR="00C269AB" w:rsidRPr="00DE26B4" w14:paraId="7D570CC2" w14:textId="77777777" w:rsidTr="00573FA3">
        <w:trPr>
          <w:trHeight w:hRule="exact" w:val="284"/>
        </w:trPr>
        <w:tc>
          <w:tcPr>
            <w:tcW w:w="2421" w:type="dxa"/>
            <w:tcBorders>
              <w:top w:val="nil"/>
              <w:left w:val="nil"/>
              <w:bottom w:val="nil"/>
              <w:right w:val="nil"/>
            </w:tcBorders>
            <w:shd w:val="clear" w:color="auto" w:fill="auto"/>
            <w:noWrap/>
            <w:hideMark/>
          </w:tcPr>
          <w:p w14:paraId="235CAE5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35989CC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3AC2D34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5F30675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[0.021]</w:t>
            </w:r>
          </w:p>
        </w:tc>
        <w:tc>
          <w:tcPr>
            <w:tcW w:w="1160" w:type="dxa"/>
            <w:tcBorders>
              <w:top w:val="nil"/>
              <w:left w:val="nil"/>
              <w:bottom w:val="nil"/>
              <w:right w:val="nil"/>
            </w:tcBorders>
            <w:shd w:val="clear" w:color="auto" w:fill="auto"/>
            <w:noWrap/>
            <w:hideMark/>
          </w:tcPr>
          <w:p w14:paraId="5EF8796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[0.021]</w:t>
            </w:r>
          </w:p>
        </w:tc>
      </w:tr>
      <w:tr w:rsidR="00C269AB" w:rsidRPr="00DE26B4" w14:paraId="04C5151E" w14:textId="77777777" w:rsidTr="00573FA3">
        <w:trPr>
          <w:trHeight w:hRule="exact" w:val="284"/>
        </w:trPr>
        <w:tc>
          <w:tcPr>
            <w:tcW w:w="2421" w:type="dxa"/>
            <w:tcBorders>
              <w:top w:val="nil"/>
              <w:left w:val="nil"/>
              <w:bottom w:val="nil"/>
              <w:right w:val="nil"/>
            </w:tcBorders>
            <w:shd w:val="clear" w:color="auto" w:fill="auto"/>
            <w:noWrap/>
            <w:hideMark/>
          </w:tcPr>
          <w:p w14:paraId="0F91573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Akaryakıt</w:t>
            </w:r>
          </w:p>
        </w:tc>
        <w:tc>
          <w:tcPr>
            <w:tcW w:w="1134" w:type="dxa"/>
            <w:tcBorders>
              <w:top w:val="nil"/>
              <w:left w:val="nil"/>
              <w:bottom w:val="nil"/>
              <w:right w:val="nil"/>
            </w:tcBorders>
            <w:shd w:val="clear" w:color="auto" w:fill="auto"/>
            <w:noWrap/>
            <w:hideMark/>
          </w:tcPr>
          <w:p w14:paraId="55CC238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137B317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7825195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-0.154***</w:t>
            </w:r>
          </w:p>
        </w:tc>
        <w:tc>
          <w:tcPr>
            <w:tcW w:w="1160" w:type="dxa"/>
            <w:tcBorders>
              <w:top w:val="nil"/>
              <w:left w:val="nil"/>
              <w:bottom w:val="nil"/>
              <w:right w:val="nil"/>
            </w:tcBorders>
            <w:shd w:val="clear" w:color="auto" w:fill="auto"/>
            <w:noWrap/>
            <w:hideMark/>
          </w:tcPr>
          <w:p w14:paraId="4248FAA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-0.151***</w:t>
            </w:r>
          </w:p>
        </w:tc>
      </w:tr>
      <w:tr w:rsidR="00C269AB" w:rsidRPr="00DE26B4" w14:paraId="0047E25C" w14:textId="77777777" w:rsidTr="00573FA3">
        <w:trPr>
          <w:trHeight w:hRule="exact" w:val="284"/>
        </w:trPr>
        <w:tc>
          <w:tcPr>
            <w:tcW w:w="2421" w:type="dxa"/>
            <w:tcBorders>
              <w:top w:val="nil"/>
              <w:left w:val="nil"/>
              <w:bottom w:val="nil"/>
              <w:right w:val="nil"/>
            </w:tcBorders>
            <w:shd w:val="clear" w:color="auto" w:fill="auto"/>
            <w:noWrap/>
            <w:hideMark/>
          </w:tcPr>
          <w:p w14:paraId="17C7CCB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6705070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46EC92F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7CCF7A6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[0.022]</w:t>
            </w:r>
          </w:p>
        </w:tc>
        <w:tc>
          <w:tcPr>
            <w:tcW w:w="1160" w:type="dxa"/>
            <w:tcBorders>
              <w:top w:val="nil"/>
              <w:left w:val="nil"/>
              <w:bottom w:val="nil"/>
              <w:right w:val="nil"/>
            </w:tcBorders>
            <w:shd w:val="clear" w:color="auto" w:fill="auto"/>
            <w:noWrap/>
            <w:hideMark/>
          </w:tcPr>
          <w:p w14:paraId="3E98A03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[0.021]</w:t>
            </w:r>
          </w:p>
        </w:tc>
      </w:tr>
      <w:tr w:rsidR="00C269AB" w:rsidRPr="00DE26B4" w14:paraId="25F4A23B" w14:textId="77777777" w:rsidTr="00573FA3">
        <w:trPr>
          <w:trHeight w:hRule="exact" w:val="284"/>
        </w:trPr>
        <w:tc>
          <w:tcPr>
            <w:tcW w:w="2421" w:type="dxa"/>
            <w:tcBorders>
              <w:top w:val="nil"/>
              <w:left w:val="nil"/>
              <w:bottom w:val="nil"/>
              <w:right w:val="nil"/>
            </w:tcBorders>
            <w:shd w:val="clear" w:color="auto" w:fill="auto"/>
            <w:noWrap/>
            <w:hideMark/>
          </w:tcPr>
          <w:p w14:paraId="60C39E9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Cep Telefonu</w:t>
            </w:r>
          </w:p>
        </w:tc>
        <w:tc>
          <w:tcPr>
            <w:tcW w:w="1134" w:type="dxa"/>
            <w:tcBorders>
              <w:top w:val="nil"/>
              <w:left w:val="nil"/>
              <w:bottom w:val="nil"/>
              <w:right w:val="nil"/>
            </w:tcBorders>
            <w:shd w:val="clear" w:color="auto" w:fill="auto"/>
            <w:noWrap/>
            <w:hideMark/>
          </w:tcPr>
          <w:p w14:paraId="4BA8D9E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27BC7E9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05510A2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0.024</w:t>
            </w:r>
          </w:p>
        </w:tc>
        <w:tc>
          <w:tcPr>
            <w:tcW w:w="1160" w:type="dxa"/>
            <w:tcBorders>
              <w:top w:val="nil"/>
              <w:left w:val="nil"/>
              <w:bottom w:val="nil"/>
              <w:right w:val="nil"/>
            </w:tcBorders>
            <w:shd w:val="clear" w:color="auto" w:fill="auto"/>
            <w:noWrap/>
            <w:hideMark/>
          </w:tcPr>
          <w:p w14:paraId="10FF1C7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0.025</w:t>
            </w:r>
          </w:p>
        </w:tc>
      </w:tr>
      <w:tr w:rsidR="00C269AB" w:rsidRPr="00DE26B4" w14:paraId="74FBFB54" w14:textId="77777777" w:rsidTr="00573FA3">
        <w:trPr>
          <w:trHeight w:hRule="exact" w:val="284"/>
        </w:trPr>
        <w:tc>
          <w:tcPr>
            <w:tcW w:w="2421" w:type="dxa"/>
            <w:tcBorders>
              <w:top w:val="nil"/>
              <w:left w:val="nil"/>
              <w:bottom w:val="nil"/>
              <w:right w:val="nil"/>
            </w:tcBorders>
            <w:shd w:val="clear" w:color="auto" w:fill="auto"/>
            <w:noWrap/>
            <w:hideMark/>
          </w:tcPr>
          <w:p w14:paraId="35007B7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6E8D496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3D454DE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26CA895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c>
          <w:tcPr>
            <w:tcW w:w="1160" w:type="dxa"/>
            <w:tcBorders>
              <w:top w:val="nil"/>
              <w:left w:val="nil"/>
              <w:bottom w:val="nil"/>
              <w:right w:val="nil"/>
            </w:tcBorders>
            <w:shd w:val="clear" w:color="auto" w:fill="auto"/>
            <w:noWrap/>
            <w:hideMark/>
          </w:tcPr>
          <w:p w14:paraId="430369B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r>
      <w:tr w:rsidR="00C269AB" w:rsidRPr="00DE26B4" w14:paraId="4968C88E" w14:textId="77777777" w:rsidTr="00573FA3">
        <w:trPr>
          <w:trHeight w:hRule="exact" w:val="284"/>
        </w:trPr>
        <w:tc>
          <w:tcPr>
            <w:tcW w:w="2421" w:type="dxa"/>
            <w:tcBorders>
              <w:top w:val="nil"/>
              <w:left w:val="nil"/>
              <w:bottom w:val="nil"/>
              <w:right w:val="nil"/>
            </w:tcBorders>
            <w:shd w:val="clear" w:color="auto" w:fill="auto"/>
            <w:noWrap/>
            <w:hideMark/>
          </w:tcPr>
          <w:p w14:paraId="01E5C1E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Kadın</w:t>
            </w:r>
          </w:p>
        </w:tc>
        <w:tc>
          <w:tcPr>
            <w:tcW w:w="1134" w:type="dxa"/>
            <w:tcBorders>
              <w:top w:val="nil"/>
              <w:left w:val="nil"/>
              <w:bottom w:val="nil"/>
              <w:right w:val="nil"/>
            </w:tcBorders>
            <w:shd w:val="clear" w:color="auto" w:fill="auto"/>
            <w:noWrap/>
            <w:hideMark/>
          </w:tcPr>
          <w:p w14:paraId="664C5C1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-0.211***</w:t>
            </w:r>
          </w:p>
        </w:tc>
        <w:tc>
          <w:tcPr>
            <w:tcW w:w="1138" w:type="dxa"/>
            <w:tcBorders>
              <w:top w:val="nil"/>
              <w:left w:val="nil"/>
              <w:bottom w:val="nil"/>
              <w:right w:val="nil"/>
            </w:tcBorders>
            <w:shd w:val="clear" w:color="auto" w:fill="auto"/>
            <w:noWrap/>
            <w:hideMark/>
          </w:tcPr>
          <w:p w14:paraId="1A7689E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-0.200***</w:t>
            </w:r>
          </w:p>
        </w:tc>
        <w:tc>
          <w:tcPr>
            <w:tcW w:w="1160" w:type="dxa"/>
            <w:tcBorders>
              <w:top w:val="nil"/>
              <w:left w:val="nil"/>
              <w:bottom w:val="nil"/>
              <w:right w:val="nil"/>
            </w:tcBorders>
            <w:shd w:val="clear" w:color="auto" w:fill="auto"/>
            <w:noWrap/>
            <w:hideMark/>
          </w:tcPr>
          <w:p w14:paraId="5095F4D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-0.229***</w:t>
            </w:r>
          </w:p>
        </w:tc>
        <w:tc>
          <w:tcPr>
            <w:tcW w:w="1160" w:type="dxa"/>
            <w:tcBorders>
              <w:top w:val="nil"/>
              <w:left w:val="nil"/>
              <w:bottom w:val="nil"/>
              <w:right w:val="nil"/>
            </w:tcBorders>
            <w:shd w:val="clear" w:color="auto" w:fill="auto"/>
            <w:noWrap/>
            <w:hideMark/>
          </w:tcPr>
          <w:p w14:paraId="23DF526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-0.218***</w:t>
            </w:r>
          </w:p>
        </w:tc>
      </w:tr>
      <w:tr w:rsidR="00C269AB" w:rsidRPr="00DE26B4" w14:paraId="783AEF6F" w14:textId="77777777" w:rsidTr="00573FA3">
        <w:trPr>
          <w:trHeight w:hRule="exact" w:val="284"/>
        </w:trPr>
        <w:tc>
          <w:tcPr>
            <w:tcW w:w="2421" w:type="dxa"/>
            <w:tcBorders>
              <w:top w:val="nil"/>
              <w:left w:val="nil"/>
              <w:bottom w:val="nil"/>
              <w:right w:val="nil"/>
            </w:tcBorders>
            <w:shd w:val="clear" w:color="auto" w:fill="auto"/>
            <w:noWrap/>
            <w:hideMark/>
          </w:tcPr>
          <w:p w14:paraId="53E2BD9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3C9000B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c>
          <w:tcPr>
            <w:tcW w:w="1138" w:type="dxa"/>
            <w:tcBorders>
              <w:top w:val="nil"/>
              <w:left w:val="nil"/>
              <w:bottom w:val="nil"/>
              <w:right w:val="nil"/>
            </w:tcBorders>
            <w:shd w:val="clear" w:color="auto" w:fill="auto"/>
            <w:noWrap/>
            <w:hideMark/>
          </w:tcPr>
          <w:p w14:paraId="7B77D1B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c>
          <w:tcPr>
            <w:tcW w:w="1160" w:type="dxa"/>
            <w:tcBorders>
              <w:top w:val="nil"/>
              <w:left w:val="nil"/>
              <w:bottom w:val="nil"/>
              <w:right w:val="nil"/>
            </w:tcBorders>
            <w:shd w:val="clear" w:color="auto" w:fill="auto"/>
            <w:noWrap/>
            <w:hideMark/>
          </w:tcPr>
          <w:p w14:paraId="3EB5D2B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c>
          <w:tcPr>
            <w:tcW w:w="1160" w:type="dxa"/>
            <w:tcBorders>
              <w:top w:val="nil"/>
              <w:left w:val="nil"/>
              <w:bottom w:val="nil"/>
              <w:right w:val="nil"/>
            </w:tcBorders>
            <w:shd w:val="clear" w:color="auto" w:fill="auto"/>
            <w:noWrap/>
            <w:hideMark/>
          </w:tcPr>
          <w:p w14:paraId="6060AF8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r>
      <w:tr w:rsidR="00C269AB" w:rsidRPr="00DE26B4" w14:paraId="55574115" w14:textId="77777777" w:rsidTr="00573FA3">
        <w:trPr>
          <w:trHeight w:hRule="exact" w:val="284"/>
        </w:trPr>
        <w:tc>
          <w:tcPr>
            <w:tcW w:w="3555" w:type="dxa"/>
            <w:gridSpan w:val="2"/>
            <w:tcBorders>
              <w:top w:val="nil"/>
              <w:left w:val="nil"/>
              <w:bottom w:val="nil"/>
              <w:right w:val="nil"/>
            </w:tcBorders>
            <w:shd w:val="clear" w:color="auto" w:fill="auto"/>
            <w:noWrap/>
          </w:tcPr>
          <w:p w14:paraId="08007F45" w14:textId="77777777" w:rsidR="00C269AB" w:rsidRPr="00DE26B4" w:rsidRDefault="00C269AB" w:rsidP="00573FA3">
            <w:pPr>
              <w:spacing w:after="0" w:line="360" w:lineRule="auto"/>
              <w:jc w:val="both"/>
              <w:rPr>
                <w:rFonts w:ascii="Times New Roman" w:eastAsia="Calibri" w:hAnsi="Times New Roman" w:cs="Times New Roman"/>
                <w:b/>
                <w:sz w:val="20"/>
                <w:szCs w:val="20"/>
                <w:lang w:val="tr-TR"/>
              </w:rPr>
            </w:pPr>
            <w:r>
              <w:rPr>
                <w:rFonts w:ascii="Times New Roman" w:eastAsia="Calibri" w:hAnsi="Times New Roman" w:cs="Times New Roman"/>
                <w:b/>
                <w:sz w:val="20"/>
                <w:szCs w:val="20"/>
                <w:lang w:val="tr-TR"/>
              </w:rPr>
              <w:t>Yaş Grubu</w:t>
            </w:r>
            <w:r w:rsidRPr="00DE26B4">
              <w:rPr>
                <w:rFonts w:ascii="Times New Roman" w:eastAsia="Calibri" w:hAnsi="Times New Roman" w:cs="Times New Roman"/>
                <w:b/>
                <w:sz w:val="20"/>
                <w:szCs w:val="20"/>
                <w:lang w:val="tr-TR"/>
              </w:rPr>
              <w:t xml:space="preserve"> (</w:t>
            </w:r>
            <w:proofErr w:type="spellStart"/>
            <w:r w:rsidRPr="00DE26B4">
              <w:rPr>
                <w:rFonts w:ascii="Times New Roman" w:eastAsia="Calibri" w:hAnsi="Times New Roman" w:cs="Times New Roman"/>
                <w:b/>
                <w:sz w:val="20"/>
                <w:szCs w:val="20"/>
                <w:lang w:val="tr-TR"/>
              </w:rPr>
              <w:t>ref</w:t>
            </w:r>
            <w:proofErr w:type="spellEnd"/>
            <w:r w:rsidRPr="00DE26B4">
              <w:rPr>
                <w:rFonts w:ascii="Times New Roman" w:eastAsia="Calibri" w:hAnsi="Times New Roman" w:cs="Times New Roman"/>
                <w:b/>
                <w:sz w:val="20"/>
                <w:szCs w:val="20"/>
                <w:lang w:val="tr-TR"/>
              </w:rPr>
              <w:t xml:space="preserve"> : </w:t>
            </w:r>
            <w:r>
              <w:rPr>
                <w:rFonts w:ascii="Times New Roman" w:eastAsia="Calibri" w:hAnsi="Times New Roman" w:cs="Times New Roman"/>
                <w:b/>
                <w:sz w:val="20"/>
                <w:szCs w:val="20"/>
                <w:lang w:val="tr-TR"/>
              </w:rPr>
              <w:t>Yaş</w:t>
            </w:r>
            <w:r w:rsidRPr="00DE26B4">
              <w:rPr>
                <w:rFonts w:ascii="Times New Roman" w:eastAsia="Calibri" w:hAnsi="Times New Roman" w:cs="Times New Roman"/>
                <w:b/>
                <w:sz w:val="20"/>
                <w:szCs w:val="20"/>
                <w:lang w:val="tr-TR"/>
              </w:rPr>
              <w:t xml:space="preserve"> 30-39)</w:t>
            </w:r>
          </w:p>
        </w:tc>
        <w:tc>
          <w:tcPr>
            <w:tcW w:w="1138" w:type="dxa"/>
            <w:tcBorders>
              <w:top w:val="nil"/>
              <w:left w:val="nil"/>
              <w:bottom w:val="nil"/>
              <w:right w:val="nil"/>
            </w:tcBorders>
            <w:shd w:val="clear" w:color="auto" w:fill="auto"/>
            <w:noWrap/>
          </w:tcPr>
          <w:p w14:paraId="161F3CF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tcPr>
          <w:p w14:paraId="4773248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tcPr>
          <w:p w14:paraId="274D237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6979A37B" w14:textId="77777777" w:rsidTr="00573FA3">
        <w:trPr>
          <w:trHeight w:hRule="exact" w:val="284"/>
        </w:trPr>
        <w:tc>
          <w:tcPr>
            <w:tcW w:w="2421" w:type="dxa"/>
            <w:tcBorders>
              <w:top w:val="nil"/>
              <w:left w:val="nil"/>
              <w:bottom w:val="nil"/>
              <w:right w:val="nil"/>
            </w:tcBorders>
            <w:shd w:val="clear" w:color="auto" w:fill="auto"/>
            <w:noWrap/>
            <w:hideMark/>
          </w:tcPr>
          <w:p w14:paraId="0F68B83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Yaş</w:t>
            </w:r>
            <w:r w:rsidRPr="00DE26B4">
              <w:rPr>
                <w:rFonts w:ascii="Times New Roman" w:eastAsia="Calibri" w:hAnsi="Times New Roman" w:cs="Times New Roman"/>
                <w:sz w:val="20"/>
                <w:szCs w:val="20"/>
                <w:lang w:val="tr-TR"/>
              </w:rPr>
              <w:t xml:space="preserve"> 18-29</w:t>
            </w:r>
          </w:p>
        </w:tc>
        <w:tc>
          <w:tcPr>
            <w:tcW w:w="1134" w:type="dxa"/>
            <w:tcBorders>
              <w:top w:val="nil"/>
              <w:left w:val="nil"/>
              <w:bottom w:val="nil"/>
              <w:right w:val="nil"/>
            </w:tcBorders>
            <w:shd w:val="clear" w:color="auto" w:fill="auto"/>
            <w:noWrap/>
            <w:hideMark/>
          </w:tcPr>
          <w:p w14:paraId="3F6F096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-0.019</w:t>
            </w:r>
          </w:p>
        </w:tc>
        <w:tc>
          <w:tcPr>
            <w:tcW w:w="1138" w:type="dxa"/>
            <w:tcBorders>
              <w:top w:val="nil"/>
              <w:left w:val="nil"/>
              <w:bottom w:val="nil"/>
              <w:right w:val="nil"/>
            </w:tcBorders>
            <w:shd w:val="clear" w:color="auto" w:fill="auto"/>
            <w:noWrap/>
            <w:hideMark/>
          </w:tcPr>
          <w:p w14:paraId="21C90AA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-0.015</w:t>
            </w:r>
          </w:p>
        </w:tc>
        <w:tc>
          <w:tcPr>
            <w:tcW w:w="1160" w:type="dxa"/>
            <w:tcBorders>
              <w:top w:val="nil"/>
              <w:left w:val="nil"/>
              <w:bottom w:val="nil"/>
              <w:right w:val="nil"/>
            </w:tcBorders>
            <w:shd w:val="clear" w:color="auto" w:fill="auto"/>
            <w:noWrap/>
            <w:hideMark/>
          </w:tcPr>
          <w:p w14:paraId="38A9F4F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60" w:type="dxa"/>
            <w:tcBorders>
              <w:top w:val="nil"/>
              <w:left w:val="nil"/>
              <w:bottom w:val="nil"/>
              <w:right w:val="nil"/>
            </w:tcBorders>
            <w:shd w:val="clear" w:color="auto" w:fill="auto"/>
            <w:noWrap/>
            <w:hideMark/>
          </w:tcPr>
          <w:p w14:paraId="6B279B3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-0.029</w:t>
            </w:r>
          </w:p>
        </w:tc>
      </w:tr>
      <w:tr w:rsidR="00C269AB" w:rsidRPr="00DE26B4" w14:paraId="4DB38090" w14:textId="77777777" w:rsidTr="00573FA3">
        <w:trPr>
          <w:trHeight w:hRule="exact" w:val="284"/>
        </w:trPr>
        <w:tc>
          <w:tcPr>
            <w:tcW w:w="2421" w:type="dxa"/>
            <w:tcBorders>
              <w:top w:val="nil"/>
              <w:left w:val="nil"/>
              <w:bottom w:val="nil"/>
              <w:right w:val="nil"/>
            </w:tcBorders>
            <w:shd w:val="clear" w:color="auto" w:fill="auto"/>
            <w:noWrap/>
            <w:hideMark/>
          </w:tcPr>
          <w:p w14:paraId="7A81891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5675F8C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c>
          <w:tcPr>
            <w:tcW w:w="1138" w:type="dxa"/>
            <w:tcBorders>
              <w:top w:val="nil"/>
              <w:left w:val="nil"/>
              <w:bottom w:val="nil"/>
              <w:right w:val="nil"/>
            </w:tcBorders>
            <w:shd w:val="clear" w:color="auto" w:fill="auto"/>
            <w:noWrap/>
            <w:hideMark/>
          </w:tcPr>
          <w:p w14:paraId="06D68D3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c>
          <w:tcPr>
            <w:tcW w:w="1160" w:type="dxa"/>
            <w:tcBorders>
              <w:top w:val="nil"/>
              <w:left w:val="nil"/>
              <w:bottom w:val="nil"/>
              <w:right w:val="nil"/>
            </w:tcBorders>
            <w:shd w:val="clear" w:color="auto" w:fill="auto"/>
            <w:noWrap/>
            <w:hideMark/>
          </w:tcPr>
          <w:p w14:paraId="6FF542E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c>
          <w:tcPr>
            <w:tcW w:w="1160" w:type="dxa"/>
            <w:tcBorders>
              <w:top w:val="nil"/>
              <w:left w:val="nil"/>
              <w:bottom w:val="nil"/>
              <w:right w:val="nil"/>
            </w:tcBorders>
            <w:shd w:val="clear" w:color="auto" w:fill="auto"/>
            <w:noWrap/>
            <w:hideMark/>
          </w:tcPr>
          <w:p w14:paraId="2F14D81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[0.020]</w:t>
            </w:r>
          </w:p>
        </w:tc>
      </w:tr>
      <w:tr w:rsidR="00C269AB" w:rsidRPr="00DE26B4" w14:paraId="7CC3E560" w14:textId="77777777" w:rsidTr="00573FA3">
        <w:trPr>
          <w:trHeight w:hRule="exact" w:val="284"/>
        </w:trPr>
        <w:tc>
          <w:tcPr>
            <w:tcW w:w="2421" w:type="dxa"/>
            <w:tcBorders>
              <w:top w:val="nil"/>
              <w:left w:val="nil"/>
              <w:bottom w:val="nil"/>
              <w:right w:val="nil"/>
            </w:tcBorders>
            <w:shd w:val="clear" w:color="auto" w:fill="auto"/>
            <w:noWrap/>
            <w:hideMark/>
          </w:tcPr>
          <w:p w14:paraId="7A57FEB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Yaş</w:t>
            </w:r>
            <w:r w:rsidRPr="00DE26B4">
              <w:rPr>
                <w:rFonts w:ascii="Times New Roman" w:eastAsia="Calibri" w:hAnsi="Times New Roman" w:cs="Times New Roman"/>
                <w:sz w:val="20"/>
                <w:szCs w:val="20"/>
                <w:lang w:val="tr-TR"/>
              </w:rPr>
              <w:t xml:space="preserve"> 40-49</w:t>
            </w:r>
          </w:p>
        </w:tc>
        <w:tc>
          <w:tcPr>
            <w:tcW w:w="1134" w:type="dxa"/>
            <w:tcBorders>
              <w:top w:val="nil"/>
              <w:left w:val="nil"/>
              <w:bottom w:val="nil"/>
              <w:right w:val="nil"/>
            </w:tcBorders>
            <w:shd w:val="clear" w:color="auto" w:fill="auto"/>
            <w:noWrap/>
            <w:hideMark/>
          </w:tcPr>
          <w:p w14:paraId="1CD3634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0.035*</w:t>
            </w:r>
          </w:p>
        </w:tc>
        <w:tc>
          <w:tcPr>
            <w:tcW w:w="1138" w:type="dxa"/>
            <w:tcBorders>
              <w:top w:val="nil"/>
              <w:left w:val="nil"/>
              <w:bottom w:val="nil"/>
              <w:right w:val="nil"/>
            </w:tcBorders>
            <w:shd w:val="clear" w:color="auto" w:fill="auto"/>
            <w:noWrap/>
            <w:hideMark/>
          </w:tcPr>
          <w:p w14:paraId="7493BE6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0.031</w:t>
            </w:r>
          </w:p>
        </w:tc>
        <w:tc>
          <w:tcPr>
            <w:tcW w:w="1160" w:type="dxa"/>
            <w:tcBorders>
              <w:top w:val="nil"/>
              <w:left w:val="nil"/>
              <w:bottom w:val="nil"/>
              <w:right w:val="nil"/>
            </w:tcBorders>
            <w:shd w:val="clear" w:color="auto" w:fill="auto"/>
            <w:noWrap/>
            <w:hideMark/>
          </w:tcPr>
          <w:p w14:paraId="62FC770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0.045**</w:t>
            </w:r>
          </w:p>
        </w:tc>
        <w:tc>
          <w:tcPr>
            <w:tcW w:w="1160" w:type="dxa"/>
            <w:tcBorders>
              <w:top w:val="nil"/>
              <w:left w:val="nil"/>
              <w:bottom w:val="nil"/>
              <w:right w:val="nil"/>
            </w:tcBorders>
            <w:shd w:val="clear" w:color="auto" w:fill="auto"/>
            <w:noWrap/>
            <w:hideMark/>
          </w:tcPr>
          <w:p w14:paraId="0A6FC42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0.041**</w:t>
            </w:r>
          </w:p>
        </w:tc>
      </w:tr>
      <w:tr w:rsidR="00C269AB" w:rsidRPr="00DE26B4" w14:paraId="6FB28B1E" w14:textId="77777777" w:rsidTr="00573FA3">
        <w:trPr>
          <w:trHeight w:hRule="exact" w:val="284"/>
        </w:trPr>
        <w:tc>
          <w:tcPr>
            <w:tcW w:w="2421" w:type="dxa"/>
            <w:tcBorders>
              <w:top w:val="nil"/>
              <w:left w:val="nil"/>
              <w:bottom w:val="nil"/>
              <w:right w:val="nil"/>
            </w:tcBorders>
            <w:shd w:val="clear" w:color="auto" w:fill="auto"/>
            <w:noWrap/>
            <w:hideMark/>
          </w:tcPr>
          <w:p w14:paraId="0243875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73ABEAF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[0.019]</w:t>
            </w:r>
          </w:p>
        </w:tc>
        <w:tc>
          <w:tcPr>
            <w:tcW w:w="1138" w:type="dxa"/>
            <w:tcBorders>
              <w:top w:val="nil"/>
              <w:left w:val="nil"/>
              <w:bottom w:val="nil"/>
              <w:right w:val="nil"/>
            </w:tcBorders>
            <w:shd w:val="clear" w:color="auto" w:fill="auto"/>
            <w:noWrap/>
            <w:hideMark/>
          </w:tcPr>
          <w:p w14:paraId="2563230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[0.019]</w:t>
            </w:r>
          </w:p>
        </w:tc>
        <w:tc>
          <w:tcPr>
            <w:tcW w:w="1160" w:type="dxa"/>
            <w:tcBorders>
              <w:top w:val="nil"/>
              <w:left w:val="nil"/>
              <w:bottom w:val="nil"/>
              <w:right w:val="nil"/>
            </w:tcBorders>
            <w:shd w:val="clear" w:color="auto" w:fill="auto"/>
            <w:noWrap/>
            <w:hideMark/>
          </w:tcPr>
          <w:p w14:paraId="6743FE7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[0.019]</w:t>
            </w:r>
          </w:p>
        </w:tc>
        <w:tc>
          <w:tcPr>
            <w:tcW w:w="1160" w:type="dxa"/>
            <w:tcBorders>
              <w:top w:val="nil"/>
              <w:left w:val="nil"/>
              <w:bottom w:val="nil"/>
              <w:right w:val="nil"/>
            </w:tcBorders>
            <w:shd w:val="clear" w:color="auto" w:fill="auto"/>
            <w:noWrap/>
            <w:hideMark/>
          </w:tcPr>
          <w:p w14:paraId="3686E2A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[0.019]</w:t>
            </w:r>
          </w:p>
        </w:tc>
      </w:tr>
      <w:tr w:rsidR="00C269AB" w:rsidRPr="00DE26B4" w14:paraId="57BBA8EA" w14:textId="77777777" w:rsidTr="00573FA3">
        <w:trPr>
          <w:trHeight w:hRule="exact" w:val="284"/>
        </w:trPr>
        <w:tc>
          <w:tcPr>
            <w:tcW w:w="2421" w:type="dxa"/>
            <w:tcBorders>
              <w:top w:val="nil"/>
              <w:left w:val="nil"/>
              <w:bottom w:val="nil"/>
              <w:right w:val="nil"/>
            </w:tcBorders>
            <w:shd w:val="clear" w:color="auto" w:fill="auto"/>
            <w:noWrap/>
            <w:hideMark/>
          </w:tcPr>
          <w:p w14:paraId="2F8FE54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Yaş</w:t>
            </w:r>
            <w:r w:rsidRPr="00DE26B4">
              <w:rPr>
                <w:rFonts w:ascii="Times New Roman" w:eastAsia="Calibri" w:hAnsi="Times New Roman" w:cs="Times New Roman"/>
                <w:sz w:val="20"/>
                <w:szCs w:val="20"/>
                <w:lang w:val="tr-TR"/>
              </w:rPr>
              <w:t xml:space="preserve"> 50+</w:t>
            </w:r>
          </w:p>
        </w:tc>
        <w:tc>
          <w:tcPr>
            <w:tcW w:w="1134" w:type="dxa"/>
            <w:tcBorders>
              <w:top w:val="nil"/>
              <w:left w:val="nil"/>
              <w:bottom w:val="nil"/>
              <w:right w:val="nil"/>
            </w:tcBorders>
            <w:shd w:val="clear" w:color="auto" w:fill="auto"/>
            <w:noWrap/>
            <w:hideMark/>
          </w:tcPr>
          <w:p w14:paraId="3E5C87E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0.074***</w:t>
            </w:r>
          </w:p>
        </w:tc>
        <w:tc>
          <w:tcPr>
            <w:tcW w:w="1138" w:type="dxa"/>
            <w:tcBorders>
              <w:top w:val="nil"/>
              <w:left w:val="nil"/>
              <w:bottom w:val="nil"/>
              <w:right w:val="nil"/>
            </w:tcBorders>
            <w:shd w:val="clear" w:color="auto" w:fill="auto"/>
            <w:noWrap/>
            <w:hideMark/>
          </w:tcPr>
          <w:p w14:paraId="7ED7577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0.070**</w:t>
            </w:r>
          </w:p>
        </w:tc>
        <w:tc>
          <w:tcPr>
            <w:tcW w:w="1160" w:type="dxa"/>
            <w:tcBorders>
              <w:top w:val="nil"/>
              <w:left w:val="nil"/>
              <w:bottom w:val="nil"/>
              <w:right w:val="nil"/>
            </w:tcBorders>
            <w:shd w:val="clear" w:color="auto" w:fill="auto"/>
            <w:noWrap/>
            <w:hideMark/>
          </w:tcPr>
          <w:p w14:paraId="2643CEF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0.091***</w:t>
            </w:r>
          </w:p>
        </w:tc>
        <w:tc>
          <w:tcPr>
            <w:tcW w:w="1160" w:type="dxa"/>
            <w:tcBorders>
              <w:top w:val="nil"/>
              <w:left w:val="nil"/>
              <w:bottom w:val="nil"/>
              <w:right w:val="nil"/>
            </w:tcBorders>
            <w:shd w:val="clear" w:color="auto" w:fill="auto"/>
            <w:noWrap/>
            <w:hideMark/>
          </w:tcPr>
          <w:p w14:paraId="1268C0D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0.087***</w:t>
            </w:r>
          </w:p>
        </w:tc>
      </w:tr>
      <w:tr w:rsidR="00C269AB" w:rsidRPr="00DE26B4" w14:paraId="51EDA404" w14:textId="77777777" w:rsidTr="00573FA3">
        <w:trPr>
          <w:trHeight w:hRule="exact" w:val="284"/>
        </w:trPr>
        <w:tc>
          <w:tcPr>
            <w:tcW w:w="2421" w:type="dxa"/>
            <w:tcBorders>
              <w:top w:val="nil"/>
              <w:left w:val="nil"/>
              <w:bottom w:val="nil"/>
              <w:right w:val="nil"/>
            </w:tcBorders>
            <w:shd w:val="clear" w:color="auto" w:fill="auto"/>
            <w:noWrap/>
            <w:hideMark/>
          </w:tcPr>
          <w:p w14:paraId="554BEF8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5D31C63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[0.028]</w:t>
            </w:r>
          </w:p>
        </w:tc>
        <w:tc>
          <w:tcPr>
            <w:tcW w:w="1138" w:type="dxa"/>
            <w:tcBorders>
              <w:top w:val="nil"/>
              <w:left w:val="nil"/>
              <w:bottom w:val="nil"/>
              <w:right w:val="nil"/>
            </w:tcBorders>
            <w:shd w:val="clear" w:color="auto" w:fill="auto"/>
            <w:noWrap/>
            <w:hideMark/>
          </w:tcPr>
          <w:p w14:paraId="598D3B1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[0.028]</w:t>
            </w:r>
          </w:p>
        </w:tc>
        <w:tc>
          <w:tcPr>
            <w:tcW w:w="1160" w:type="dxa"/>
            <w:tcBorders>
              <w:top w:val="nil"/>
              <w:left w:val="nil"/>
              <w:bottom w:val="nil"/>
              <w:right w:val="nil"/>
            </w:tcBorders>
            <w:shd w:val="clear" w:color="auto" w:fill="auto"/>
            <w:noWrap/>
            <w:hideMark/>
          </w:tcPr>
          <w:p w14:paraId="1A1FB8E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[0.028]</w:t>
            </w:r>
          </w:p>
        </w:tc>
        <w:tc>
          <w:tcPr>
            <w:tcW w:w="1160" w:type="dxa"/>
            <w:tcBorders>
              <w:top w:val="nil"/>
              <w:left w:val="nil"/>
              <w:bottom w:val="nil"/>
              <w:right w:val="nil"/>
            </w:tcBorders>
            <w:shd w:val="clear" w:color="auto" w:fill="auto"/>
            <w:noWrap/>
            <w:hideMark/>
          </w:tcPr>
          <w:p w14:paraId="4E05DC9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[0.028]</w:t>
            </w:r>
          </w:p>
        </w:tc>
      </w:tr>
      <w:tr w:rsidR="00C269AB" w:rsidRPr="00DE26B4" w14:paraId="25B09BB7" w14:textId="77777777" w:rsidTr="00573FA3">
        <w:trPr>
          <w:trHeight w:hRule="exact" w:val="284"/>
        </w:trPr>
        <w:tc>
          <w:tcPr>
            <w:tcW w:w="4693" w:type="dxa"/>
            <w:gridSpan w:val="3"/>
            <w:tcBorders>
              <w:top w:val="nil"/>
              <w:left w:val="nil"/>
              <w:bottom w:val="nil"/>
              <w:right w:val="nil"/>
            </w:tcBorders>
            <w:shd w:val="clear" w:color="auto" w:fill="auto"/>
            <w:noWrap/>
          </w:tcPr>
          <w:p w14:paraId="24BA08A5" w14:textId="77777777" w:rsidR="00C269AB" w:rsidRPr="00DE26B4" w:rsidRDefault="00C269AB" w:rsidP="00573FA3">
            <w:pPr>
              <w:spacing w:after="0" w:line="360" w:lineRule="auto"/>
              <w:jc w:val="both"/>
              <w:rPr>
                <w:rFonts w:ascii="Times New Roman" w:eastAsia="Calibri" w:hAnsi="Times New Roman" w:cs="Times New Roman"/>
                <w:b/>
                <w:sz w:val="20"/>
                <w:szCs w:val="20"/>
                <w:lang w:val="tr-TR"/>
              </w:rPr>
            </w:pPr>
            <w:r>
              <w:rPr>
                <w:rFonts w:ascii="Times New Roman" w:eastAsia="Calibri" w:hAnsi="Times New Roman" w:cs="Times New Roman"/>
                <w:b/>
                <w:sz w:val="20"/>
                <w:szCs w:val="20"/>
                <w:lang w:val="tr-TR"/>
              </w:rPr>
              <w:t>Eğitim Düzeyi</w:t>
            </w:r>
            <w:r w:rsidRPr="00DE26B4">
              <w:rPr>
                <w:rFonts w:ascii="Times New Roman" w:eastAsia="Calibri" w:hAnsi="Times New Roman" w:cs="Times New Roman"/>
                <w:b/>
                <w:sz w:val="20"/>
                <w:szCs w:val="20"/>
                <w:lang w:val="tr-TR"/>
              </w:rPr>
              <w:t xml:space="preserve"> (</w:t>
            </w:r>
            <w:proofErr w:type="spellStart"/>
            <w:r w:rsidRPr="00DE26B4">
              <w:rPr>
                <w:rFonts w:ascii="Times New Roman" w:eastAsia="Calibri" w:hAnsi="Times New Roman" w:cs="Times New Roman"/>
                <w:b/>
                <w:sz w:val="20"/>
                <w:szCs w:val="20"/>
                <w:lang w:val="tr-TR"/>
              </w:rPr>
              <w:t>ref</w:t>
            </w:r>
            <w:proofErr w:type="spellEnd"/>
            <w:r w:rsidRPr="00DE26B4">
              <w:rPr>
                <w:rFonts w:ascii="Times New Roman" w:eastAsia="Calibri" w:hAnsi="Times New Roman" w:cs="Times New Roman"/>
                <w:b/>
                <w:sz w:val="20"/>
                <w:szCs w:val="20"/>
                <w:lang w:val="tr-TR"/>
              </w:rPr>
              <w:t xml:space="preserve">: </w:t>
            </w:r>
            <w:r>
              <w:rPr>
                <w:rFonts w:ascii="Times New Roman" w:eastAsia="Calibri" w:hAnsi="Times New Roman" w:cs="Times New Roman"/>
                <w:b/>
                <w:sz w:val="20"/>
                <w:szCs w:val="20"/>
                <w:lang w:val="tr-TR"/>
              </w:rPr>
              <w:t>Lise Altı</w:t>
            </w:r>
            <w:r w:rsidRPr="00DE26B4">
              <w:rPr>
                <w:rFonts w:ascii="Times New Roman" w:eastAsia="Calibri" w:hAnsi="Times New Roman" w:cs="Times New Roman"/>
                <w:b/>
                <w:sz w:val="20"/>
                <w:szCs w:val="20"/>
                <w:lang w:val="tr-TR"/>
              </w:rPr>
              <w:t>)</w:t>
            </w:r>
          </w:p>
        </w:tc>
        <w:tc>
          <w:tcPr>
            <w:tcW w:w="1160" w:type="dxa"/>
            <w:tcBorders>
              <w:top w:val="nil"/>
              <w:left w:val="nil"/>
              <w:bottom w:val="nil"/>
              <w:right w:val="nil"/>
            </w:tcBorders>
            <w:shd w:val="clear" w:color="auto" w:fill="auto"/>
            <w:noWrap/>
          </w:tcPr>
          <w:p w14:paraId="0FEA579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tcPr>
          <w:p w14:paraId="2C2F17C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50A6C94A" w14:textId="77777777" w:rsidTr="00573FA3">
        <w:trPr>
          <w:trHeight w:hRule="exact" w:val="284"/>
        </w:trPr>
        <w:tc>
          <w:tcPr>
            <w:tcW w:w="2421" w:type="dxa"/>
            <w:tcBorders>
              <w:top w:val="nil"/>
              <w:left w:val="nil"/>
              <w:bottom w:val="nil"/>
              <w:right w:val="nil"/>
            </w:tcBorders>
            <w:shd w:val="clear" w:color="auto" w:fill="auto"/>
            <w:noWrap/>
            <w:hideMark/>
          </w:tcPr>
          <w:p w14:paraId="0352949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Lise ve Lise Üzeri</w:t>
            </w:r>
          </w:p>
        </w:tc>
        <w:tc>
          <w:tcPr>
            <w:tcW w:w="1134" w:type="dxa"/>
            <w:tcBorders>
              <w:top w:val="nil"/>
              <w:left w:val="nil"/>
              <w:bottom w:val="nil"/>
              <w:right w:val="nil"/>
            </w:tcBorders>
            <w:shd w:val="clear" w:color="auto" w:fill="auto"/>
            <w:noWrap/>
            <w:hideMark/>
          </w:tcPr>
          <w:p w14:paraId="121A7DC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-0.097***</w:t>
            </w:r>
          </w:p>
        </w:tc>
        <w:tc>
          <w:tcPr>
            <w:tcW w:w="1138" w:type="dxa"/>
            <w:tcBorders>
              <w:top w:val="nil"/>
              <w:left w:val="nil"/>
              <w:bottom w:val="nil"/>
              <w:right w:val="nil"/>
            </w:tcBorders>
            <w:shd w:val="clear" w:color="auto" w:fill="auto"/>
            <w:noWrap/>
            <w:hideMark/>
          </w:tcPr>
          <w:p w14:paraId="1D57315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350D2B2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-0.094***</w:t>
            </w:r>
          </w:p>
        </w:tc>
        <w:tc>
          <w:tcPr>
            <w:tcW w:w="1160" w:type="dxa"/>
            <w:tcBorders>
              <w:top w:val="nil"/>
              <w:left w:val="nil"/>
              <w:bottom w:val="nil"/>
              <w:right w:val="nil"/>
            </w:tcBorders>
            <w:shd w:val="clear" w:color="auto" w:fill="auto"/>
            <w:noWrap/>
            <w:hideMark/>
          </w:tcPr>
          <w:p w14:paraId="553E434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07EE44F7" w14:textId="77777777" w:rsidTr="00573FA3">
        <w:trPr>
          <w:trHeight w:hRule="exact" w:val="284"/>
        </w:trPr>
        <w:tc>
          <w:tcPr>
            <w:tcW w:w="2421" w:type="dxa"/>
            <w:tcBorders>
              <w:top w:val="nil"/>
              <w:left w:val="nil"/>
              <w:bottom w:val="nil"/>
              <w:right w:val="nil"/>
            </w:tcBorders>
            <w:shd w:val="clear" w:color="auto" w:fill="auto"/>
            <w:noWrap/>
            <w:hideMark/>
          </w:tcPr>
          <w:p w14:paraId="2984E9F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6B10402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[0.017]</w:t>
            </w:r>
          </w:p>
        </w:tc>
        <w:tc>
          <w:tcPr>
            <w:tcW w:w="1138" w:type="dxa"/>
            <w:tcBorders>
              <w:top w:val="nil"/>
              <w:left w:val="nil"/>
              <w:bottom w:val="nil"/>
              <w:right w:val="nil"/>
            </w:tcBorders>
            <w:shd w:val="clear" w:color="auto" w:fill="auto"/>
            <w:noWrap/>
            <w:hideMark/>
          </w:tcPr>
          <w:p w14:paraId="697B1F4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336C606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[0.017]</w:t>
            </w:r>
          </w:p>
        </w:tc>
        <w:tc>
          <w:tcPr>
            <w:tcW w:w="1160" w:type="dxa"/>
            <w:tcBorders>
              <w:top w:val="nil"/>
              <w:left w:val="nil"/>
              <w:bottom w:val="nil"/>
              <w:right w:val="nil"/>
            </w:tcBorders>
            <w:shd w:val="clear" w:color="auto" w:fill="auto"/>
            <w:noWrap/>
            <w:hideMark/>
          </w:tcPr>
          <w:p w14:paraId="5FBA44C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33C518C1" w14:textId="77777777" w:rsidTr="00573FA3">
        <w:trPr>
          <w:trHeight w:hRule="exact" w:val="284"/>
        </w:trPr>
        <w:tc>
          <w:tcPr>
            <w:tcW w:w="3555" w:type="dxa"/>
            <w:gridSpan w:val="2"/>
            <w:tcBorders>
              <w:top w:val="nil"/>
              <w:left w:val="nil"/>
              <w:bottom w:val="nil"/>
              <w:right w:val="nil"/>
            </w:tcBorders>
            <w:shd w:val="clear" w:color="auto" w:fill="auto"/>
            <w:noWrap/>
          </w:tcPr>
          <w:p w14:paraId="5AD87F10" w14:textId="77777777" w:rsidR="00C269AB" w:rsidRPr="00DE26B4" w:rsidRDefault="00C269AB" w:rsidP="00573FA3">
            <w:pPr>
              <w:spacing w:after="0" w:line="360" w:lineRule="auto"/>
              <w:rPr>
                <w:rFonts w:ascii="Times New Roman" w:eastAsia="Calibri" w:hAnsi="Times New Roman" w:cs="Times New Roman"/>
                <w:sz w:val="20"/>
                <w:szCs w:val="20"/>
                <w:lang w:val="tr-TR"/>
              </w:rPr>
            </w:pPr>
            <w:r>
              <w:rPr>
                <w:rFonts w:ascii="Times New Roman" w:eastAsia="Calibri" w:hAnsi="Times New Roman" w:cs="Times New Roman"/>
                <w:b/>
                <w:sz w:val="20"/>
                <w:szCs w:val="20"/>
                <w:lang w:val="tr-TR"/>
              </w:rPr>
              <w:t>Eğitim Düzeyi</w:t>
            </w:r>
            <w:r w:rsidRPr="00DE26B4">
              <w:rPr>
                <w:rFonts w:ascii="Times New Roman" w:eastAsia="Calibri" w:hAnsi="Times New Roman" w:cs="Times New Roman"/>
                <w:b/>
                <w:sz w:val="20"/>
                <w:szCs w:val="20"/>
                <w:lang w:val="tr-TR"/>
              </w:rPr>
              <w:t xml:space="preserve"> (</w:t>
            </w:r>
            <w:proofErr w:type="spellStart"/>
            <w:r w:rsidRPr="00DE26B4">
              <w:rPr>
                <w:rFonts w:ascii="Times New Roman" w:eastAsia="Calibri" w:hAnsi="Times New Roman" w:cs="Times New Roman"/>
                <w:b/>
                <w:sz w:val="20"/>
                <w:szCs w:val="20"/>
                <w:lang w:val="tr-TR"/>
              </w:rPr>
              <w:t>ref</w:t>
            </w:r>
            <w:proofErr w:type="spellEnd"/>
            <w:r w:rsidRPr="00DE26B4">
              <w:rPr>
                <w:rFonts w:ascii="Times New Roman" w:eastAsia="Calibri" w:hAnsi="Times New Roman" w:cs="Times New Roman"/>
                <w:b/>
                <w:sz w:val="20"/>
                <w:szCs w:val="20"/>
                <w:lang w:val="tr-TR"/>
              </w:rPr>
              <w:t>:</w:t>
            </w:r>
            <w:r>
              <w:rPr>
                <w:rFonts w:ascii="Times New Roman" w:eastAsia="Calibri" w:hAnsi="Times New Roman" w:cs="Times New Roman"/>
                <w:b/>
                <w:sz w:val="20"/>
                <w:szCs w:val="20"/>
                <w:lang w:val="tr-TR"/>
              </w:rPr>
              <w:t xml:space="preserve"> Lise Altı</w:t>
            </w:r>
            <w:r w:rsidRPr="00DE26B4">
              <w:rPr>
                <w:rFonts w:ascii="Times New Roman" w:eastAsia="Calibri" w:hAnsi="Times New Roman" w:cs="Times New Roman"/>
                <w:b/>
                <w:sz w:val="20"/>
                <w:szCs w:val="20"/>
                <w:lang w:val="tr-TR"/>
              </w:rPr>
              <w:t>)</w:t>
            </w:r>
          </w:p>
        </w:tc>
        <w:tc>
          <w:tcPr>
            <w:tcW w:w="1138" w:type="dxa"/>
            <w:tcBorders>
              <w:top w:val="nil"/>
              <w:left w:val="nil"/>
              <w:bottom w:val="nil"/>
              <w:right w:val="nil"/>
            </w:tcBorders>
            <w:shd w:val="clear" w:color="auto" w:fill="auto"/>
            <w:noWrap/>
          </w:tcPr>
          <w:p w14:paraId="3E8F5FA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tcPr>
          <w:p w14:paraId="1D55778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tcPr>
          <w:p w14:paraId="72D6C15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2BC9B534" w14:textId="77777777" w:rsidTr="00573FA3">
        <w:trPr>
          <w:trHeight w:hRule="exact" w:val="284"/>
        </w:trPr>
        <w:tc>
          <w:tcPr>
            <w:tcW w:w="2421" w:type="dxa"/>
            <w:tcBorders>
              <w:top w:val="nil"/>
              <w:left w:val="nil"/>
              <w:bottom w:val="nil"/>
              <w:right w:val="nil"/>
            </w:tcBorders>
            <w:shd w:val="clear" w:color="auto" w:fill="auto"/>
            <w:noWrap/>
            <w:hideMark/>
          </w:tcPr>
          <w:p w14:paraId="2B53634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Lise</w:t>
            </w:r>
          </w:p>
        </w:tc>
        <w:tc>
          <w:tcPr>
            <w:tcW w:w="1134" w:type="dxa"/>
            <w:tcBorders>
              <w:top w:val="nil"/>
              <w:left w:val="nil"/>
              <w:bottom w:val="nil"/>
              <w:right w:val="nil"/>
            </w:tcBorders>
            <w:shd w:val="clear" w:color="auto" w:fill="auto"/>
            <w:noWrap/>
            <w:hideMark/>
          </w:tcPr>
          <w:p w14:paraId="3914795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6180546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-0.078***</w:t>
            </w:r>
          </w:p>
        </w:tc>
        <w:tc>
          <w:tcPr>
            <w:tcW w:w="1160" w:type="dxa"/>
            <w:tcBorders>
              <w:top w:val="nil"/>
              <w:left w:val="nil"/>
              <w:bottom w:val="nil"/>
              <w:right w:val="nil"/>
            </w:tcBorders>
            <w:shd w:val="clear" w:color="auto" w:fill="auto"/>
            <w:noWrap/>
            <w:hideMark/>
          </w:tcPr>
          <w:p w14:paraId="1331C92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77FFCF8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-0.076***</w:t>
            </w:r>
          </w:p>
        </w:tc>
      </w:tr>
      <w:tr w:rsidR="00C269AB" w:rsidRPr="00DE26B4" w14:paraId="7BFAB4A0" w14:textId="77777777" w:rsidTr="00573FA3">
        <w:trPr>
          <w:trHeight w:hRule="exact" w:val="284"/>
        </w:trPr>
        <w:tc>
          <w:tcPr>
            <w:tcW w:w="2421" w:type="dxa"/>
            <w:tcBorders>
              <w:top w:val="nil"/>
              <w:left w:val="nil"/>
              <w:bottom w:val="nil"/>
              <w:right w:val="nil"/>
            </w:tcBorders>
            <w:shd w:val="clear" w:color="auto" w:fill="auto"/>
            <w:noWrap/>
            <w:hideMark/>
          </w:tcPr>
          <w:p w14:paraId="74395E3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57E1158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71041EC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[0.018]</w:t>
            </w:r>
          </w:p>
        </w:tc>
        <w:tc>
          <w:tcPr>
            <w:tcW w:w="1160" w:type="dxa"/>
            <w:tcBorders>
              <w:top w:val="nil"/>
              <w:left w:val="nil"/>
              <w:bottom w:val="nil"/>
              <w:right w:val="nil"/>
            </w:tcBorders>
            <w:shd w:val="clear" w:color="auto" w:fill="auto"/>
            <w:noWrap/>
            <w:hideMark/>
          </w:tcPr>
          <w:p w14:paraId="461DBBB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7DB74C6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[0.018]</w:t>
            </w:r>
          </w:p>
        </w:tc>
      </w:tr>
      <w:tr w:rsidR="00C269AB" w:rsidRPr="00DE26B4" w14:paraId="64B544A1" w14:textId="77777777" w:rsidTr="00573FA3">
        <w:trPr>
          <w:trHeight w:hRule="exact" w:val="284"/>
        </w:trPr>
        <w:tc>
          <w:tcPr>
            <w:tcW w:w="2421" w:type="dxa"/>
            <w:tcBorders>
              <w:top w:val="nil"/>
              <w:left w:val="nil"/>
              <w:bottom w:val="nil"/>
              <w:right w:val="nil"/>
            </w:tcBorders>
            <w:shd w:val="clear" w:color="auto" w:fill="auto"/>
            <w:noWrap/>
            <w:hideMark/>
          </w:tcPr>
          <w:p w14:paraId="5BF05ABB" w14:textId="77777777" w:rsidR="00C269AB" w:rsidRPr="00DE26B4" w:rsidRDefault="00C269AB" w:rsidP="00573FA3">
            <w:pPr>
              <w:spacing w:after="0" w:line="360"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 xml:space="preserve">Yüksek Öğrenim </w:t>
            </w:r>
            <w:proofErr w:type="gramStart"/>
            <w:r>
              <w:rPr>
                <w:rFonts w:ascii="Times New Roman" w:eastAsia="Calibri" w:hAnsi="Times New Roman" w:cs="Times New Roman"/>
                <w:sz w:val="20"/>
                <w:szCs w:val="20"/>
                <w:lang w:val="tr-TR"/>
              </w:rPr>
              <w:t>Ve</w:t>
            </w:r>
            <w:proofErr w:type="gramEnd"/>
            <w:r>
              <w:rPr>
                <w:rFonts w:ascii="Times New Roman" w:eastAsia="Calibri" w:hAnsi="Times New Roman" w:cs="Times New Roman"/>
                <w:sz w:val="20"/>
                <w:szCs w:val="20"/>
                <w:lang w:val="tr-TR"/>
              </w:rPr>
              <w:t xml:space="preserve"> Üzeri</w:t>
            </w:r>
          </w:p>
        </w:tc>
        <w:tc>
          <w:tcPr>
            <w:tcW w:w="1134" w:type="dxa"/>
            <w:tcBorders>
              <w:top w:val="nil"/>
              <w:left w:val="nil"/>
              <w:bottom w:val="nil"/>
              <w:right w:val="nil"/>
            </w:tcBorders>
            <w:shd w:val="clear" w:color="auto" w:fill="auto"/>
            <w:noWrap/>
            <w:hideMark/>
          </w:tcPr>
          <w:p w14:paraId="2ED5947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52ADA5F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-0.178***</w:t>
            </w:r>
          </w:p>
        </w:tc>
        <w:tc>
          <w:tcPr>
            <w:tcW w:w="1160" w:type="dxa"/>
            <w:tcBorders>
              <w:top w:val="nil"/>
              <w:left w:val="nil"/>
              <w:bottom w:val="nil"/>
              <w:right w:val="nil"/>
            </w:tcBorders>
            <w:shd w:val="clear" w:color="auto" w:fill="auto"/>
            <w:noWrap/>
            <w:hideMark/>
          </w:tcPr>
          <w:p w14:paraId="6AC4136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7F290BC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-0.173***</w:t>
            </w:r>
          </w:p>
        </w:tc>
      </w:tr>
      <w:tr w:rsidR="00C269AB" w:rsidRPr="00DE26B4" w14:paraId="2EC9CE2D" w14:textId="77777777" w:rsidTr="00573FA3">
        <w:trPr>
          <w:trHeight w:hRule="exact" w:val="284"/>
        </w:trPr>
        <w:tc>
          <w:tcPr>
            <w:tcW w:w="2421" w:type="dxa"/>
            <w:tcBorders>
              <w:top w:val="nil"/>
              <w:left w:val="nil"/>
              <w:bottom w:val="nil"/>
              <w:right w:val="nil"/>
            </w:tcBorders>
            <w:shd w:val="clear" w:color="auto" w:fill="auto"/>
            <w:noWrap/>
            <w:hideMark/>
          </w:tcPr>
          <w:p w14:paraId="1916BA0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17EB0A0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2EEBF7C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[0.025]</w:t>
            </w:r>
          </w:p>
        </w:tc>
        <w:tc>
          <w:tcPr>
            <w:tcW w:w="1160" w:type="dxa"/>
            <w:tcBorders>
              <w:top w:val="nil"/>
              <w:left w:val="nil"/>
              <w:bottom w:val="nil"/>
              <w:right w:val="nil"/>
            </w:tcBorders>
            <w:shd w:val="clear" w:color="auto" w:fill="auto"/>
            <w:noWrap/>
            <w:hideMark/>
          </w:tcPr>
          <w:p w14:paraId="2D8D22E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1A7FAAD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[0.024]</w:t>
            </w:r>
          </w:p>
        </w:tc>
      </w:tr>
      <w:tr w:rsidR="00C269AB" w:rsidRPr="00DE26B4" w14:paraId="293F4EBA" w14:textId="77777777" w:rsidTr="00573FA3">
        <w:trPr>
          <w:trHeight w:hRule="exact" w:val="284"/>
        </w:trPr>
        <w:tc>
          <w:tcPr>
            <w:tcW w:w="2421" w:type="dxa"/>
            <w:tcBorders>
              <w:top w:val="nil"/>
              <w:left w:val="nil"/>
              <w:bottom w:val="nil"/>
              <w:right w:val="nil"/>
            </w:tcBorders>
            <w:shd w:val="clear" w:color="auto" w:fill="auto"/>
            <w:noWrap/>
            <w:hideMark/>
          </w:tcPr>
          <w:p w14:paraId="0EF7668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4425C64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78354FB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303FEDD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1F94C46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62BFC3C5" w14:textId="77777777" w:rsidTr="00573FA3">
        <w:trPr>
          <w:trHeight w:hRule="exact" w:val="284"/>
        </w:trPr>
        <w:tc>
          <w:tcPr>
            <w:tcW w:w="2421" w:type="dxa"/>
            <w:tcBorders>
              <w:top w:val="nil"/>
              <w:left w:val="nil"/>
              <w:bottom w:val="nil"/>
              <w:right w:val="nil"/>
            </w:tcBorders>
            <w:shd w:val="clear" w:color="auto" w:fill="auto"/>
            <w:noWrap/>
            <w:hideMark/>
          </w:tcPr>
          <w:p w14:paraId="7CBC0EF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İşsiz</w:t>
            </w:r>
          </w:p>
        </w:tc>
        <w:tc>
          <w:tcPr>
            <w:tcW w:w="1134" w:type="dxa"/>
            <w:tcBorders>
              <w:top w:val="nil"/>
              <w:left w:val="nil"/>
              <w:bottom w:val="nil"/>
              <w:right w:val="nil"/>
            </w:tcBorders>
            <w:shd w:val="clear" w:color="auto" w:fill="auto"/>
            <w:noWrap/>
            <w:hideMark/>
          </w:tcPr>
          <w:p w14:paraId="5596C19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0.042</w:t>
            </w:r>
          </w:p>
        </w:tc>
        <w:tc>
          <w:tcPr>
            <w:tcW w:w="1138" w:type="dxa"/>
            <w:tcBorders>
              <w:top w:val="nil"/>
              <w:left w:val="nil"/>
              <w:bottom w:val="nil"/>
              <w:right w:val="nil"/>
            </w:tcBorders>
            <w:shd w:val="clear" w:color="auto" w:fill="auto"/>
            <w:noWrap/>
            <w:hideMark/>
          </w:tcPr>
          <w:p w14:paraId="138DAFF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0.047</w:t>
            </w:r>
          </w:p>
        </w:tc>
        <w:tc>
          <w:tcPr>
            <w:tcW w:w="1160" w:type="dxa"/>
            <w:tcBorders>
              <w:top w:val="nil"/>
              <w:left w:val="nil"/>
              <w:bottom w:val="nil"/>
              <w:right w:val="nil"/>
            </w:tcBorders>
            <w:shd w:val="clear" w:color="auto" w:fill="auto"/>
            <w:noWrap/>
            <w:hideMark/>
          </w:tcPr>
          <w:p w14:paraId="3DA4AF6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0.054</w:t>
            </w:r>
          </w:p>
        </w:tc>
        <w:tc>
          <w:tcPr>
            <w:tcW w:w="1160" w:type="dxa"/>
            <w:tcBorders>
              <w:top w:val="nil"/>
              <w:left w:val="nil"/>
              <w:bottom w:val="nil"/>
              <w:right w:val="nil"/>
            </w:tcBorders>
            <w:shd w:val="clear" w:color="auto" w:fill="auto"/>
            <w:noWrap/>
            <w:hideMark/>
          </w:tcPr>
          <w:p w14:paraId="71EB163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0.058</w:t>
            </w:r>
          </w:p>
        </w:tc>
      </w:tr>
      <w:tr w:rsidR="00C269AB" w:rsidRPr="00DE26B4" w14:paraId="21408108" w14:textId="77777777" w:rsidTr="00573FA3">
        <w:trPr>
          <w:trHeight w:hRule="exact" w:val="284"/>
        </w:trPr>
        <w:tc>
          <w:tcPr>
            <w:tcW w:w="2421" w:type="dxa"/>
            <w:tcBorders>
              <w:top w:val="nil"/>
              <w:left w:val="nil"/>
              <w:bottom w:val="nil"/>
              <w:right w:val="nil"/>
            </w:tcBorders>
            <w:shd w:val="clear" w:color="auto" w:fill="auto"/>
            <w:noWrap/>
            <w:hideMark/>
          </w:tcPr>
          <w:p w14:paraId="71C6589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6140CA7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[0.045]</w:t>
            </w:r>
          </w:p>
        </w:tc>
        <w:tc>
          <w:tcPr>
            <w:tcW w:w="1138" w:type="dxa"/>
            <w:tcBorders>
              <w:top w:val="nil"/>
              <w:left w:val="nil"/>
              <w:bottom w:val="nil"/>
              <w:right w:val="nil"/>
            </w:tcBorders>
            <w:shd w:val="clear" w:color="auto" w:fill="auto"/>
            <w:noWrap/>
            <w:hideMark/>
          </w:tcPr>
          <w:p w14:paraId="0DA4AAD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[0.045]</w:t>
            </w:r>
          </w:p>
        </w:tc>
        <w:tc>
          <w:tcPr>
            <w:tcW w:w="1160" w:type="dxa"/>
            <w:tcBorders>
              <w:top w:val="nil"/>
              <w:left w:val="nil"/>
              <w:bottom w:val="nil"/>
              <w:right w:val="nil"/>
            </w:tcBorders>
            <w:shd w:val="clear" w:color="auto" w:fill="auto"/>
            <w:noWrap/>
            <w:hideMark/>
          </w:tcPr>
          <w:p w14:paraId="013A27D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[0.045]</w:t>
            </w:r>
          </w:p>
        </w:tc>
        <w:tc>
          <w:tcPr>
            <w:tcW w:w="1160" w:type="dxa"/>
            <w:tcBorders>
              <w:top w:val="nil"/>
              <w:left w:val="nil"/>
              <w:bottom w:val="nil"/>
              <w:right w:val="nil"/>
            </w:tcBorders>
            <w:shd w:val="clear" w:color="auto" w:fill="auto"/>
            <w:noWrap/>
            <w:hideMark/>
          </w:tcPr>
          <w:p w14:paraId="2F1705A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[0.045]</w:t>
            </w:r>
          </w:p>
        </w:tc>
      </w:tr>
      <w:tr w:rsidR="00C269AB" w:rsidRPr="00DE26B4" w14:paraId="3EAE23D3" w14:textId="77777777" w:rsidTr="00573FA3">
        <w:trPr>
          <w:trHeight w:hRule="exact" w:val="284"/>
        </w:trPr>
        <w:tc>
          <w:tcPr>
            <w:tcW w:w="2421" w:type="dxa"/>
            <w:tcBorders>
              <w:top w:val="nil"/>
              <w:left w:val="nil"/>
              <w:bottom w:val="nil"/>
              <w:right w:val="nil"/>
            </w:tcBorders>
            <w:shd w:val="clear" w:color="auto" w:fill="auto"/>
            <w:noWrap/>
            <w:hideMark/>
          </w:tcPr>
          <w:p w14:paraId="42A2D91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roofErr w:type="spellStart"/>
            <w:r>
              <w:rPr>
                <w:rFonts w:ascii="Times New Roman" w:eastAsia="Calibri" w:hAnsi="Times New Roman" w:cs="Times New Roman"/>
                <w:sz w:val="20"/>
                <w:szCs w:val="20"/>
                <w:lang w:val="tr-TR"/>
              </w:rPr>
              <w:t>İnaktif</w:t>
            </w:r>
            <w:proofErr w:type="spellEnd"/>
          </w:p>
        </w:tc>
        <w:tc>
          <w:tcPr>
            <w:tcW w:w="1134" w:type="dxa"/>
            <w:tcBorders>
              <w:top w:val="nil"/>
              <w:left w:val="nil"/>
              <w:bottom w:val="nil"/>
              <w:right w:val="nil"/>
            </w:tcBorders>
            <w:shd w:val="clear" w:color="auto" w:fill="auto"/>
            <w:noWrap/>
            <w:hideMark/>
          </w:tcPr>
          <w:p w14:paraId="7C6E82D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-0.005</w:t>
            </w:r>
          </w:p>
        </w:tc>
        <w:tc>
          <w:tcPr>
            <w:tcW w:w="1138" w:type="dxa"/>
            <w:tcBorders>
              <w:top w:val="nil"/>
              <w:left w:val="nil"/>
              <w:bottom w:val="nil"/>
              <w:right w:val="nil"/>
            </w:tcBorders>
            <w:shd w:val="clear" w:color="auto" w:fill="auto"/>
            <w:noWrap/>
            <w:hideMark/>
          </w:tcPr>
          <w:p w14:paraId="369E0E2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-0.012</w:t>
            </w:r>
          </w:p>
        </w:tc>
        <w:tc>
          <w:tcPr>
            <w:tcW w:w="1160" w:type="dxa"/>
            <w:tcBorders>
              <w:top w:val="nil"/>
              <w:left w:val="nil"/>
              <w:bottom w:val="nil"/>
              <w:right w:val="nil"/>
            </w:tcBorders>
            <w:shd w:val="clear" w:color="auto" w:fill="auto"/>
            <w:noWrap/>
            <w:hideMark/>
          </w:tcPr>
          <w:p w14:paraId="6890DF6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-0.017</w:t>
            </w:r>
          </w:p>
        </w:tc>
        <w:tc>
          <w:tcPr>
            <w:tcW w:w="1160" w:type="dxa"/>
            <w:tcBorders>
              <w:top w:val="nil"/>
              <w:left w:val="nil"/>
              <w:bottom w:val="nil"/>
              <w:right w:val="nil"/>
            </w:tcBorders>
            <w:shd w:val="clear" w:color="auto" w:fill="auto"/>
            <w:noWrap/>
            <w:hideMark/>
          </w:tcPr>
          <w:p w14:paraId="18D857D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-0.024</w:t>
            </w:r>
          </w:p>
        </w:tc>
      </w:tr>
      <w:tr w:rsidR="00C269AB" w:rsidRPr="00DE26B4" w14:paraId="6F57C527" w14:textId="77777777" w:rsidTr="00573FA3">
        <w:trPr>
          <w:trHeight w:hRule="exact" w:val="284"/>
        </w:trPr>
        <w:tc>
          <w:tcPr>
            <w:tcW w:w="2421" w:type="dxa"/>
            <w:tcBorders>
              <w:top w:val="nil"/>
              <w:left w:val="nil"/>
              <w:bottom w:val="nil"/>
              <w:right w:val="nil"/>
            </w:tcBorders>
            <w:shd w:val="clear" w:color="auto" w:fill="auto"/>
            <w:noWrap/>
            <w:hideMark/>
          </w:tcPr>
          <w:p w14:paraId="39A13E4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79DE0CF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[0.029]</w:t>
            </w:r>
          </w:p>
        </w:tc>
        <w:tc>
          <w:tcPr>
            <w:tcW w:w="1138" w:type="dxa"/>
            <w:tcBorders>
              <w:top w:val="nil"/>
              <w:left w:val="nil"/>
              <w:bottom w:val="nil"/>
              <w:right w:val="nil"/>
            </w:tcBorders>
            <w:shd w:val="clear" w:color="auto" w:fill="auto"/>
            <w:noWrap/>
            <w:hideMark/>
          </w:tcPr>
          <w:p w14:paraId="56A4594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[0.029]</w:t>
            </w:r>
          </w:p>
        </w:tc>
        <w:tc>
          <w:tcPr>
            <w:tcW w:w="1160" w:type="dxa"/>
            <w:tcBorders>
              <w:top w:val="nil"/>
              <w:left w:val="nil"/>
              <w:bottom w:val="nil"/>
              <w:right w:val="nil"/>
            </w:tcBorders>
            <w:shd w:val="clear" w:color="auto" w:fill="auto"/>
            <w:noWrap/>
            <w:hideMark/>
          </w:tcPr>
          <w:p w14:paraId="7A01512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[0.029]</w:t>
            </w:r>
          </w:p>
        </w:tc>
        <w:tc>
          <w:tcPr>
            <w:tcW w:w="1160" w:type="dxa"/>
            <w:tcBorders>
              <w:top w:val="nil"/>
              <w:left w:val="nil"/>
              <w:bottom w:val="nil"/>
              <w:right w:val="nil"/>
            </w:tcBorders>
            <w:shd w:val="clear" w:color="auto" w:fill="auto"/>
            <w:noWrap/>
            <w:hideMark/>
          </w:tcPr>
          <w:p w14:paraId="1F93420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[0.029]</w:t>
            </w:r>
          </w:p>
        </w:tc>
      </w:tr>
      <w:tr w:rsidR="00C269AB" w:rsidRPr="00DE26B4" w14:paraId="7823CC7C" w14:textId="77777777" w:rsidTr="00573FA3">
        <w:trPr>
          <w:trHeight w:hRule="exact" w:val="284"/>
        </w:trPr>
        <w:tc>
          <w:tcPr>
            <w:tcW w:w="2421" w:type="dxa"/>
            <w:tcBorders>
              <w:top w:val="nil"/>
              <w:left w:val="nil"/>
              <w:bottom w:val="nil"/>
              <w:right w:val="nil"/>
            </w:tcBorders>
            <w:shd w:val="clear" w:color="auto" w:fill="auto"/>
            <w:noWrap/>
            <w:hideMark/>
          </w:tcPr>
          <w:p w14:paraId="15334A2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Gelir</w:t>
            </w:r>
          </w:p>
        </w:tc>
        <w:tc>
          <w:tcPr>
            <w:tcW w:w="1134" w:type="dxa"/>
            <w:tcBorders>
              <w:top w:val="nil"/>
              <w:left w:val="nil"/>
              <w:bottom w:val="nil"/>
              <w:right w:val="nil"/>
            </w:tcBorders>
            <w:shd w:val="clear" w:color="auto" w:fill="auto"/>
            <w:noWrap/>
            <w:hideMark/>
          </w:tcPr>
          <w:p w14:paraId="6BAF894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-0.009</w:t>
            </w:r>
          </w:p>
        </w:tc>
        <w:tc>
          <w:tcPr>
            <w:tcW w:w="1138" w:type="dxa"/>
            <w:tcBorders>
              <w:top w:val="nil"/>
              <w:left w:val="nil"/>
              <w:bottom w:val="nil"/>
              <w:right w:val="nil"/>
            </w:tcBorders>
            <w:shd w:val="clear" w:color="auto" w:fill="auto"/>
            <w:noWrap/>
            <w:hideMark/>
          </w:tcPr>
          <w:p w14:paraId="4831AEC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60" w:type="dxa"/>
            <w:tcBorders>
              <w:top w:val="nil"/>
              <w:left w:val="nil"/>
              <w:bottom w:val="nil"/>
              <w:right w:val="nil"/>
            </w:tcBorders>
            <w:shd w:val="clear" w:color="auto" w:fill="auto"/>
            <w:noWrap/>
            <w:hideMark/>
          </w:tcPr>
          <w:p w14:paraId="350BB1D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-0.002</w:t>
            </w:r>
          </w:p>
        </w:tc>
        <w:tc>
          <w:tcPr>
            <w:tcW w:w="1160" w:type="dxa"/>
            <w:tcBorders>
              <w:top w:val="nil"/>
              <w:left w:val="nil"/>
              <w:bottom w:val="nil"/>
              <w:right w:val="nil"/>
            </w:tcBorders>
            <w:shd w:val="clear" w:color="auto" w:fill="auto"/>
            <w:noWrap/>
            <w:hideMark/>
          </w:tcPr>
          <w:p w14:paraId="1CB21D8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-0.000</w:t>
            </w:r>
          </w:p>
        </w:tc>
      </w:tr>
      <w:tr w:rsidR="00C269AB" w:rsidRPr="00DE26B4" w14:paraId="0269F365" w14:textId="77777777" w:rsidTr="00573FA3">
        <w:trPr>
          <w:trHeight w:hRule="exact" w:val="284"/>
        </w:trPr>
        <w:tc>
          <w:tcPr>
            <w:tcW w:w="2421" w:type="dxa"/>
            <w:tcBorders>
              <w:top w:val="nil"/>
              <w:left w:val="nil"/>
              <w:bottom w:val="nil"/>
              <w:right w:val="nil"/>
            </w:tcBorders>
            <w:shd w:val="clear" w:color="auto" w:fill="auto"/>
            <w:noWrap/>
            <w:hideMark/>
          </w:tcPr>
          <w:p w14:paraId="1068A85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1A0EA55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38" w:type="dxa"/>
            <w:tcBorders>
              <w:top w:val="nil"/>
              <w:left w:val="nil"/>
              <w:bottom w:val="nil"/>
              <w:right w:val="nil"/>
            </w:tcBorders>
            <w:shd w:val="clear" w:color="auto" w:fill="auto"/>
            <w:noWrap/>
            <w:hideMark/>
          </w:tcPr>
          <w:p w14:paraId="3EE8BF2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60" w:type="dxa"/>
            <w:tcBorders>
              <w:top w:val="nil"/>
              <w:left w:val="nil"/>
              <w:bottom w:val="nil"/>
              <w:right w:val="nil"/>
            </w:tcBorders>
            <w:shd w:val="clear" w:color="auto" w:fill="auto"/>
            <w:noWrap/>
            <w:hideMark/>
          </w:tcPr>
          <w:p w14:paraId="01F969B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60" w:type="dxa"/>
            <w:tcBorders>
              <w:top w:val="nil"/>
              <w:left w:val="nil"/>
              <w:bottom w:val="nil"/>
              <w:right w:val="nil"/>
            </w:tcBorders>
            <w:shd w:val="clear" w:color="auto" w:fill="auto"/>
            <w:noWrap/>
            <w:hideMark/>
          </w:tcPr>
          <w:p w14:paraId="5859A70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r>
      <w:tr w:rsidR="00C269AB" w:rsidRPr="00DE26B4" w14:paraId="75057AE6" w14:textId="77777777" w:rsidTr="00573FA3">
        <w:trPr>
          <w:trHeight w:hRule="exact" w:val="284"/>
        </w:trPr>
        <w:tc>
          <w:tcPr>
            <w:tcW w:w="4693" w:type="dxa"/>
            <w:gridSpan w:val="3"/>
            <w:tcBorders>
              <w:top w:val="nil"/>
              <w:left w:val="nil"/>
              <w:bottom w:val="nil"/>
              <w:right w:val="nil"/>
            </w:tcBorders>
            <w:shd w:val="clear" w:color="auto" w:fill="auto"/>
            <w:noWrap/>
          </w:tcPr>
          <w:p w14:paraId="35AB1C1E" w14:textId="77777777" w:rsidR="00C269AB" w:rsidRPr="00DE26B4" w:rsidRDefault="00C269AB" w:rsidP="00573FA3">
            <w:pPr>
              <w:spacing w:after="0" w:line="360" w:lineRule="auto"/>
              <w:jc w:val="both"/>
              <w:rPr>
                <w:rFonts w:ascii="Times New Roman" w:eastAsia="Calibri" w:hAnsi="Times New Roman" w:cs="Times New Roman"/>
                <w:b/>
                <w:sz w:val="20"/>
                <w:szCs w:val="20"/>
                <w:lang w:val="tr-TR"/>
              </w:rPr>
            </w:pPr>
            <w:r>
              <w:rPr>
                <w:rFonts w:ascii="Times New Roman" w:eastAsia="Calibri" w:hAnsi="Times New Roman" w:cs="Times New Roman"/>
                <w:b/>
                <w:sz w:val="20"/>
                <w:szCs w:val="20"/>
                <w:lang w:val="tr-TR"/>
              </w:rPr>
              <w:t>Ev Sahipliği</w:t>
            </w:r>
            <w:r w:rsidRPr="00DE26B4">
              <w:rPr>
                <w:rFonts w:ascii="Times New Roman" w:eastAsia="Calibri" w:hAnsi="Times New Roman" w:cs="Times New Roman"/>
                <w:b/>
                <w:sz w:val="20"/>
                <w:szCs w:val="20"/>
                <w:lang w:val="tr-TR"/>
              </w:rPr>
              <w:t xml:space="preserve"> (</w:t>
            </w:r>
            <w:proofErr w:type="spellStart"/>
            <w:r w:rsidRPr="00DE26B4">
              <w:rPr>
                <w:rFonts w:ascii="Times New Roman" w:eastAsia="Calibri" w:hAnsi="Times New Roman" w:cs="Times New Roman"/>
                <w:b/>
                <w:sz w:val="20"/>
                <w:szCs w:val="20"/>
                <w:lang w:val="tr-TR"/>
              </w:rPr>
              <w:t>ref</w:t>
            </w:r>
            <w:proofErr w:type="spellEnd"/>
            <w:r w:rsidRPr="00DE26B4">
              <w:rPr>
                <w:rFonts w:ascii="Times New Roman" w:eastAsia="Calibri" w:hAnsi="Times New Roman" w:cs="Times New Roman"/>
                <w:b/>
                <w:sz w:val="20"/>
                <w:szCs w:val="20"/>
                <w:lang w:val="tr-TR"/>
              </w:rPr>
              <w:t xml:space="preserve">: </w:t>
            </w:r>
            <w:r>
              <w:rPr>
                <w:rFonts w:ascii="Times New Roman" w:eastAsia="Calibri" w:hAnsi="Times New Roman" w:cs="Times New Roman"/>
                <w:b/>
                <w:sz w:val="20"/>
                <w:szCs w:val="20"/>
                <w:lang w:val="tr-TR"/>
              </w:rPr>
              <w:t>Ev Sahibi</w:t>
            </w:r>
            <w:r w:rsidRPr="00DE26B4">
              <w:rPr>
                <w:rFonts w:ascii="Times New Roman" w:eastAsia="Calibri" w:hAnsi="Times New Roman" w:cs="Times New Roman"/>
                <w:b/>
                <w:sz w:val="20"/>
                <w:szCs w:val="20"/>
                <w:lang w:val="tr-TR"/>
              </w:rPr>
              <w:t>)</w:t>
            </w:r>
          </w:p>
        </w:tc>
        <w:tc>
          <w:tcPr>
            <w:tcW w:w="1160" w:type="dxa"/>
            <w:tcBorders>
              <w:top w:val="nil"/>
              <w:left w:val="nil"/>
              <w:bottom w:val="nil"/>
              <w:right w:val="nil"/>
            </w:tcBorders>
            <w:shd w:val="clear" w:color="auto" w:fill="auto"/>
            <w:noWrap/>
          </w:tcPr>
          <w:p w14:paraId="00628E1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tcPr>
          <w:p w14:paraId="5FF27F2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7C223389" w14:textId="77777777" w:rsidTr="00573FA3">
        <w:trPr>
          <w:trHeight w:hRule="exact" w:val="284"/>
        </w:trPr>
        <w:tc>
          <w:tcPr>
            <w:tcW w:w="2421" w:type="dxa"/>
            <w:tcBorders>
              <w:top w:val="nil"/>
              <w:left w:val="nil"/>
              <w:bottom w:val="nil"/>
              <w:right w:val="nil"/>
            </w:tcBorders>
            <w:shd w:val="clear" w:color="auto" w:fill="auto"/>
            <w:noWrap/>
            <w:hideMark/>
          </w:tcPr>
          <w:p w14:paraId="6E48AF7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Kiracı</w:t>
            </w:r>
          </w:p>
        </w:tc>
        <w:tc>
          <w:tcPr>
            <w:tcW w:w="1134" w:type="dxa"/>
            <w:tcBorders>
              <w:top w:val="nil"/>
              <w:left w:val="nil"/>
              <w:bottom w:val="nil"/>
              <w:right w:val="nil"/>
            </w:tcBorders>
            <w:shd w:val="clear" w:color="auto" w:fill="auto"/>
            <w:noWrap/>
            <w:hideMark/>
          </w:tcPr>
          <w:p w14:paraId="757FF68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0.092***</w:t>
            </w:r>
          </w:p>
        </w:tc>
        <w:tc>
          <w:tcPr>
            <w:tcW w:w="1138" w:type="dxa"/>
            <w:tcBorders>
              <w:top w:val="nil"/>
              <w:left w:val="nil"/>
              <w:bottom w:val="nil"/>
              <w:right w:val="nil"/>
            </w:tcBorders>
            <w:shd w:val="clear" w:color="auto" w:fill="auto"/>
            <w:noWrap/>
            <w:hideMark/>
          </w:tcPr>
          <w:p w14:paraId="492200A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0.097***</w:t>
            </w:r>
          </w:p>
        </w:tc>
        <w:tc>
          <w:tcPr>
            <w:tcW w:w="1160" w:type="dxa"/>
            <w:tcBorders>
              <w:top w:val="nil"/>
              <w:left w:val="nil"/>
              <w:bottom w:val="nil"/>
              <w:right w:val="nil"/>
            </w:tcBorders>
            <w:shd w:val="clear" w:color="auto" w:fill="auto"/>
            <w:noWrap/>
            <w:hideMark/>
          </w:tcPr>
          <w:p w14:paraId="387FA52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0.097***</w:t>
            </w:r>
          </w:p>
        </w:tc>
        <w:tc>
          <w:tcPr>
            <w:tcW w:w="1160" w:type="dxa"/>
            <w:tcBorders>
              <w:top w:val="nil"/>
              <w:left w:val="nil"/>
              <w:bottom w:val="nil"/>
              <w:right w:val="nil"/>
            </w:tcBorders>
            <w:shd w:val="clear" w:color="auto" w:fill="auto"/>
            <w:noWrap/>
            <w:hideMark/>
          </w:tcPr>
          <w:p w14:paraId="13F0135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0.102***</w:t>
            </w:r>
          </w:p>
        </w:tc>
      </w:tr>
      <w:tr w:rsidR="00C269AB" w:rsidRPr="00DE26B4" w14:paraId="47AFB64D" w14:textId="77777777" w:rsidTr="00573FA3">
        <w:trPr>
          <w:trHeight w:hRule="exact" w:val="284"/>
        </w:trPr>
        <w:tc>
          <w:tcPr>
            <w:tcW w:w="2421" w:type="dxa"/>
            <w:tcBorders>
              <w:top w:val="nil"/>
              <w:left w:val="nil"/>
              <w:bottom w:val="nil"/>
              <w:right w:val="nil"/>
            </w:tcBorders>
            <w:shd w:val="clear" w:color="auto" w:fill="auto"/>
            <w:noWrap/>
            <w:hideMark/>
          </w:tcPr>
          <w:p w14:paraId="47200D8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33B49A9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[0.015]</w:t>
            </w:r>
          </w:p>
        </w:tc>
        <w:tc>
          <w:tcPr>
            <w:tcW w:w="1138" w:type="dxa"/>
            <w:tcBorders>
              <w:top w:val="nil"/>
              <w:left w:val="nil"/>
              <w:bottom w:val="nil"/>
              <w:right w:val="nil"/>
            </w:tcBorders>
            <w:shd w:val="clear" w:color="auto" w:fill="auto"/>
            <w:noWrap/>
            <w:hideMark/>
          </w:tcPr>
          <w:p w14:paraId="329B477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[0.015]</w:t>
            </w:r>
          </w:p>
        </w:tc>
        <w:tc>
          <w:tcPr>
            <w:tcW w:w="1160" w:type="dxa"/>
            <w:tcBorders>
              <w:top w:val="nil"/>
              <w:left w:val="nil"/>
              <w:bottom w:val="nil"/>
              <w:right w:val="nil"/>
            </w:tcBorders>
            <w:shd w:val="clear" w:color="auto" w:fill="auto"/>
            <w:noWrap/>
            <w:hideMark/>
          </w:tcPr>
          <w:p w14:paraId="0A111A9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[0.015]</w:t>
            </w:r>
          </w:p>
        </w:tc>
        <w:tc>
          <w:tcPr>
            <w:tcW w:w="1160" w:type="dxa"/>
            <w:tcBorders>
              <w:top w:val="nil"/>
              <w:left w:val="nil"/>
              <w:bottom w:val="nil"/>
              <w:right w:val="nil"/>
            </w:tcBorders>
            <w:shd w:val="clear" w:color="auto" w:fill="auto"/>
            <w:noWrap/>
            <w:hideMark/>
          </w:tcPr>
          <w:p w14:paraId="4D36BAF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[0.015]</w:t>
            </w:r>
          </w:p>
        </w:tc>
      </w:tr>
      <w:tr w:rsidR="00C269AB" w:rsidRPr="00DE26B4" w14:paraId="61FA1F4F" w14:textId="77777777" w:rsidTr="00573FA3">
        <w:trPr>
          <w:trHeight w:hRule="exact" w:val="284"/>
        </w:trPr>
        <w:tc>
          <w:tcPr>
            <w:tcW w:w="2421" w:type="dxa"/>
            <w:tcBorders>
              <w:top w:val="nil"/>
              <w:left w:val="nil"/>
              <w:bottom w:val="nil"/>
              <w:right w:val="nil"/>
            </w:tcBorders>
            <w:shd w:val="clear" w:color="auto" w:fill="auto"/>
            <w:noWrap/>
            <w:hideMark/>
          </w:tcPr>
          <w:p w14:paraId="3AF18BA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Eşdeğer Gelir</w:t>
            </w:r>
          </w:p>
        </w:tc>
        <w:tc>
          <w:tcPr>
            <w:tcW w:w="1134" w:type="dxa"/>
            <w:tcBorders>
              <w:top w:val="nil"/>
              <w:left w:val="nil"/>
              <w:bottom w:val="nil"/>
              <w:right w:val="nil"/>
            </w:tcBorders>
            <w:shd w:val="clear" w:color="auto" w:fill="auto"/>
            <w:noWrap/>
            <w:hideMark/>
          </w:tcPr>
          <w:p w14:paraId="5F86694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-0.042***</w:t>
            </w:r>
          </w:p>
        </w:tc>
        <w:tc>
          <w:tcPr>
            <w:tcW w:w="1138" w:type="dxa"/>
            <w:tcBorders>
              <w:top w:val="nil"/>
              <w:left w:val="nil"/>
              <w:bottom w:val="nil"/>
              <w:right w:val="nil"/>
            </w:tcBorders>
            <w:shd w:val="clear" w:color="auto" w:fill="auto"/>
            <w:noWrap/>
            <w:hideMark/>
          </w:tcPr>
          <w:p w14:paraId="428238D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c>
          <w:tcPr>
            <w:tcW w:w="1160" w:type="dxa"/>
            <w:tcBorders>
              <w:top w:val="nil"/>
              <w:left w:val="nil"/>
              <w:bottom w:val="nil"/>
              <w:right w:val="nil"/>
            </w:tcBorders>
            <w:shd w:val="clear" w:color="auto" w:fill="auto"/>
            <w:noWrap/>
            <w:hideMark/>
          </w:tcPr>
          <w:p w14:paraId="18CC4F3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-0.037***</w:t>
            </w:r>
          </w:p>
        </w:tc>
        <w:tc>
          <w:tcPr>
            <w:tcW w:w="1160" w:type="dxa"/>
            <w:tcBorders>
              <w:top w:val="nil"/>
              <w:left w:val="nil"/>
              <w:bottom w:val="nil"/>
              <w:right w:val="nil"/>
            </w:tcBorders>
            <w:shd w:val="clear" w:color="auto" w:fill="auto"/>
            <w:noWrap/>
            <w:hideMark/>
          </w:tcPr>
          <w:p w14:paraId="71082ED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-0.029***</w:t>
            </w:r>
          </w:p>
        </w:tc>
      </w:tr>
      <w:tr w:rsidR="00C269AB" w:rsidRPr="00DE26B4" w14:paraId="495565B3" w14:textId="77777777" w:rsidTr="00573FA3">
        <w:trPr>
          <w:trHeight w:hRule="exact" w:val="284"/>
        </w:trPr>
        <w:tc>
          <w:tcPr>
            <w:tcW w:w="2421" w:type="dxa"/>
            <w:tcBorders>
              <w:top w:val="nil"/>
              <w:left w:val="nil"/>
              <w:bottom w:val="nil"/>
              <w:right w:val="nil"/>
            </w:tcBorders>
            <w:shd w:val="clear" w:color="auto" w:fill="auto"/>
            <w:noWrap/>
            <w:hideMark/>
          </w:tcPr>
          <w:p w14:paraId="539009D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57D7604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[0.008]</w:t>
            </w:r>
          </w:p>
        </w:tc>
        <w:tc>
          <w:tcPr>
            <w:tcW w:w="1138" w:type="dxa"/>
            <w:tcBorders>
              <w:top w:val="nil"/>
              <w:left w:val="nil"/>
              <w:bottom w:val="nil"/>
              <w:right w:val="nil"/>
            </w:tcBorders>
            <w:shd w:val="clear" w:color="auto" w:fill="auto"/>
            <w:noWrap/>
            <w:hideMark/>
          </w:tcPr>
          <w:p w14:paraId="7C94E9A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[0.008]</w:t>
            </w:r>
          </w:p>
        </w:tc>
        <w:tc>
          <w:tcPr>
            <w:tcW w:w="1160" w:type="dxa"/>
            <w:tcBorders>
              <w:top w:val="nil"/>
              <w:left w:val="nil"/>
              <w:bottom w:val="nil"/>
              <w:right w:val="nil"/>
            </w:tcBorders>
            <w:shd w:val="clear" w:color="auto" w:fill="auto"/>
            <w:noWrap/>
            <w:hideMark/>
          </w:tcPr>
          <w:p w14:paraId="77D429B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[0.008]</w:t>
            </w:r>
          </w:p>
        </w:tc>
        <w:tc>
          <w:tcPr>
            <w:tcW w:w="1160" w:type="dxa"/>
            <w:tcBorders>
              <w:top w:val="nil"/>
              <w:left w:val="nil"/>
              <w:bottom w:val="nil"/>
              <w:right w:val="nil"/>
            </w:tcBorders>
            <w:shd w:val="clear" w:color="auto" w:fill="auto"/>
            <w:noWrap/>
            <w:hideMark/>
          </w:tcPr>
          <w:p w14:paraId="21515C7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[0.008]</w:t>
            </w:r>
          </w:p>
        </w:tc>
      </w:tr>
      <w:tr w:rsidR="00C269AB" w:rsidRPr="00DE26B4" w14:paraId="4383370C" w14:textId="77777777" w:rsidTr="00573FA3">
        <w:trPr>
          <w:trHeight w:hRule="exact" w:val="284"/>
        </w:trPr>
        <w:tc>
          <w:tcPr>
            <w:tcW w:w="2421" w:type="dxa"/>
            <w:tcBorders>
              <w:top w:val="nil"/>
              <w:left w:val="nil"/>
              <w:bottom w:val="nil"/>
              <w:right w:val="nil"/>
            </w:tcBorders>
            <w:shd w:val="clear" w:color="auto" w:fill="auto"/>
            <w:noWrap/>
            <w:hideMark/>
          </w:tcPr>
          <w:p w14:paraId="6C2B526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Hane Bağımlılık Oranı-1</w:t>
            </w:r>
          </w:p>
        </w:tc>
        <w:tc>
          <w:tcPr>
            <w:tcW w:w="1134" w:type="dxa"/>
            <w:tcBorders>
              <w:top w:val="nil"/>
              <w:left w:val="nil"/>
              <w:bottom w:val="nil"/>
              <w:right w:val="nil"/>
            </w:tcBorders>
            <w:shd w:val="clear" w:color="auto" w:fill="auto"/>
            <w:noWrap/>
            <w:hideMark/>
          </w:tcPr>
          <w:p w14:paraId="5505131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-0.009</w:t>
            </w:r>
          </w:p>
        </w:tc>
        <w:tc>
          <w:tcPr>
            <w:tcW w:w="1138" w:type="dxa"/>
            <w:tcBorders>
              <w:top w:val="nil"/>
              <w:left w:val="nil"/>
              <w:bottom w:val="nil"/>
              <w:right w:val="nil"/>
            </w:tcBorders>
            <w:shd w:val="clear" w:color="auto" w:fill="auto"/>
            <w:noWrap/>
            <w:hideMark/>
          </w:tcPr>
          <w:p w14:paraId="3EBADCF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-0.006</w:t>
            </w:r>
          </w:p>
        </w:tc>
        <w:tc>
          <w:tcPr>
            <w:tcW w:w="1160" w:type="dxa"/>
            <w:tcBorders>
              <w:top w:val="nil"/>
              <w:left w:val="nil"/>
              <w:bottom w:val="nil"/>
              <w:right w:val="nil"/>
            </w:tcBorders>
            <w:shd w:val="clear" w:color="auto" w:fill="auto"/>
            <w:noWrap/>
            <w:hideMark/>
          </w:tcPr>
          <w:p w14:paraId="21BC71C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-0.006</w:t>
            </w:r>
          </w:p>
        </w:tc>
        <w:tc>
          <w:tcPr>
            <w:tcW w:w="1160" w:type="dxa"/>
            <w:tcBorders>
              <w:top w:val="nil"/>
              <w:left w:val="nil"/>
              <w:bottom w:val="nil"/>
              <w:right w:val="nil"/>
            </w:tcBorders>
            <w:shd w:val="clear" w:color="auto" w:fill="auto"/>
            <w:noWrap/>
            <w:hideMark/>
          </w:tcPr>
          <w:p w14:paraId="5565F56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-0.003</w:t>
            </w:r>
          </w:p>
        </w:tc>
      </w:tr>
      <w:tr w:rsidR="00C269AB" w:rsidRPr="00DE26B4" w14:paraId="7FAAB12F" w14:textId="77777777" w:rsidTr="00573FA3">
        <w:trPr>
          <w:trHeight w:hRule="exact" w:val="284"/>
        </w:trPr>
        <w:tc>
          <w:tcPr>
            <w:tcW w:w="2421" w:type="dxa"/>
            <w:tcBorders>
              <w:top w:val="nil"/>
              <w:left w:val="nil"/>
              <w:bottom w:val="nil"/>
              <w:right w:val="nil"/>
            </w:tcBorders>
            <w:shd w:val="clear" w:color="auto" w:fill="auto"/>
            <w:noWrap/>
            <w:hideMark/>
          </w:tcPr>
          <w:p w14:paraId="1BE392A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047E4C4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38" w:type="dxa"/>
            <w:tcBorders>
              <w:top w:val="nil"/>
              <w:left w:val="nil"/>
              <w:bottom w:val="nil"/>
              <w:right w:val="nil"/>
            </w:tcBorders>
            <w:shd w:val="clear" w:color="auto" w:fill="auto"/>
            <w:noWrap/>
            <w:hideMark/>
          </w:tcPr>
          <w:p w14:paraId="7C41862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60" w:type="dxa"/>
            <w:tcBorders>
              <w:top w:val="nil"/>
              <w:left w:val="nil"/>
              <w:bottom w:val="nil"/>
              <w:right w:val="nil"/>
            </w:tcBorders>
            <w:shd w:val="clear" w:color="auto" w:fill="auto"/>
            <w:noWrap/>
            <w:hideMark/>
          </w:tcPr>
          <w:p w14:paraId="78C3724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60" w:type="dxa"/>
            <w:tcBorders>
              <w:top w:val="nil"/>
              <w:left w:val="nil"/>
              <w:bottom w:val="nil"/>
              <w:right w:val="nil"/>
            </w:tcBorders>
            <w:shd w:val="clear" w:color="auto" w:fill="auto"/>
            <w:noWrap/>
            <w:hideMark/>
          </w:tcPr>
          <w:p w14:paraId="7D0338E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r>
      <w:tr w:rsidR="00C269AB" w:rsidRPr="00DE26B4" w14:paraId="1A0DCD73" w14:textId="77777777" w:rsidTr="00573FA3">
        <w:trPr>
          <w:trHeight w:hRule="exact" w:val="284"/>
        </w:trPr>
        <w:tc>
          <w:tcPr>
            <w:tcW w:w="2421" w:type="dxa"/>
            <w:tcBorders>
              <w:top w:val="nil"/>
              <w:left w:val="nil"/>
              <w:bottom w:val="nil"/>
              <w:right w:val="nil"/>
            </w:tcBorders>
            <w:shd w:val="clear" w:color="auto" w:fill="auto"/>
            <w:noWrap/>
            <w:hideMark/>
          </w:tcPr>
          <w:p w14:paraId="525C4BF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Hane Bağımlılık Oranı-2</w:t>
            </w:r>
          </w:p>
        </w:tc>
        <w:tc>
          <w:tcPr>
            <w:tcW w:w="1134" w:type="dxa"/>
            <w:tcBorders>
              <w:top w:val="nil"/>
              <w:left w:val="nil"/>
              <w:bottom w:val="nil"/>
              <w:right w:val="nil"/>
            </w:tcBorders>
            <w:shd w:val="clear" w:color="auto" w:fill="auto"/>
            <w:noWrap/>
            <w:hideMark/>
          </w:tcPr>
          <w:p w14:paraId="39DC02C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4862516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-0.030</w:t>
            </w:r>
          </w:p>
        </w:tc>
        <w:tc>
          <w:tcPr>
            <w:tcW w:w="1160" w:type="dxa"/>
            <w:tcBorders>
              <w:top w:val="nil"/>
              <w:left w:val="nil"/>
              <w:bottom w:val="nil"/>
              <w:right w:val="nil"/>
            </w:tcBorders>
            <w:shd w:val="clear" w:color="auto" w:fill="auto"/>
            <w:noWrap/>
            <w:hideMark/>
          </w:tcPr>
          <w:p w14:paraId="7EDA759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1DDF495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-0.025</w:t>
            </w:r>
          </w:p>
        </w:tc>
      </w:tr>
      <w:tr w:rsidR="00C269AB" w:rsidRPr="00DE26B4" w14:paraId="53EF23E2" w14:textId="77777777" w:rsidTr="00573FA3">
        <w:trPr>
          <w:trHeight w:hRule="exact" w:val="284"/>
        </w:trPr>
        <w:tc>
          <w:tcPr>
            <w:tcW w:w="2421" w:type="dxa"/>
            <w:tcBorders>
              <w:top w:val="nil"/>
              <w:left w:val="nil"/>
              <w:bottom w:val="nil"/>
              <w:right w:val="nil"/>
            </w:tcBorders>
            <w:shd w:val="clear" w:color="auto" w:fill="auto"/>
            <w:noWrap/>
            <w:hideMark/>
          </w:tcPr>
          <w:p w14:paraId="1E8F80C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024B4D0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8" w:type="dxa"/>
            <w:tcBorders>
              <w:top w:val="nil"/>
              <w:left w:val="nil"/>
              <w:bottom w:val="nil"/>
              <w:right w:val="nil"/>
            </w:tcBorders>
            <w:shd w:val="clear" w:color="auto" w:fill="auto"/>
            <w:noWrap/>
            <w:hideMark/>
          </w:tcPr>
          <w:p w14:paraId="1DD5A72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[0.030]</w:t>
            </w:r>
          </w:p>
        </w:tc>
        <w:tc>
          <w:tcPr>
            <w:tcW w:w="1160" w:type="dxa"/>
            <w:tcBorders>
              <w:top w:val="nil"/>
              <w:left w:val="nil"/>
              <w:bottom w:val="nil"/>
              <w:right w:val="nil"/>
            </w:tcBorders>
            <w:shd w:val="clear" w:color="auto" w:fill="auto"/>
            <w:noWrap/>
            <w:hideMark/>
          </w:tcPr>
          <w:p w14:paraId="287A7F2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7E6DC36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[0.030]</w:t>
            </w:r>
          </w:p>
        </w:tc>
      </w:tr>
      <w:tr w:rsidR="00C269AB" w:rsidRPr="00DE26B4" w14:paraId="0CB70FC7" w14:textId="77777777" w:rsidTr="00573FA3">
        <w:trPr>
          <w:trHeight w:hRule="exact" w:val="284"/>
        </w:trPr>
        <w:tc>
          <w:tcPr>
            <w:tcW w:w="2421" w:type="dxa"/>
            <w:tcBorders>
              <w:top w:val="nil"/>
              <w:left w:val="nil"/>
              <w:bottom w:val="nil"/>
              <w:right w:val="nil"/>
            </w:tcBorders>
            <w:shd w:val="clear" w:color="auto" w:fill="auto"/>
            <w:noWrap/>
            <w:hideMark/>
          </w:tcPr>
          <w:p w14:paraId="1840758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roofErr w:type="spellStart"/>
            <w:r>
              <w:rPr>
                <w:rFonts w:ascii="Times New Roman" w:eastAsia="Calibri" w:hAnsi="Times New Roman" w:cs="Times New Roman"/>
                <w:sz w:val="20"/>
                <w:szCs w:val="20"/>
                <w:lang w:val="tr-TR"/>
              </w:rPr>
              <w:t>Hanehalkı</w:t>
            </w:r>
            <w:proofErr w:type="spellEnd"/>
            <w:r>
              <w:rPr>
                <w:rFonts w:ascii="Times New Roman" w:eastAsia="Calibri" w:hAnsi="Times New Roman" w:cs="Times New Roman"/>
                <w:sz w:val="20"/>
                <w:szCs w:val="20"/>
                <w:lang w:val="tr-TR"/>
              </w:rPr>
              <w:t xml:space="preserve"> Büyüklüğü</w:t>
            </w:r>
          </w:p>
        </w:tc>
        <w:tc>
          <w:tcPr>
            <w:tcW w:w="1134" w:type="dxa"/>
            <w:tcBorders>
              <w:top w:val="nil"/>
              <w:left w:val="nil"/>
              <w:bottom w:val="nil"/>
              <w:right w:val="nil"/>
            </w:tcBorders>
            <w:shd w:val="clear" w:color="auto" w:fill="auto"/>
            <w:noWrap/>
            <w:hideMark/>
          </w:tcPr>
          <w:p w14:paraId="7BE9D9D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-0.001</w:t>
            </w:r>
          </w:p>
        </w:tc>
        <w:tc>
          <w:tcPr>
            <w:tcW w:w="1138" w:type="dxa"/>
            <w:tcBorders>
              <w:top w:val="nil"/>
              <w:left w:val="nil"/>
              <w:bottom w:val="nil"/>
              <w:right w:val="nil"/>
            </w:tcBorders>
            <w:shd w:val="clear" w:color="auto" w:fill="auto"/>
            <w:noWrap/>
            <w:hideMark/>
          </w:tcPr>
          <w:p w14:paraId="5556FB7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-0.004</w:t>
            </w:r>
          </w:p>
        </w:tc>
        <w:tc>
          <w:tcPr>
            <w:tcW w:w="1160" w:type="dxa"/>
            <w:tcBorders>
              <w:top w:val="nil"/>
              <w:left w:val="nil"/>
              <w:bottom w:val="nil"/>
              <w:right w:val="nil"/>
            </w:tcBorders>
            <w:shd w:val="clear" w:color="auto" w:fill="auto"/>
            <w:noWrap/>
            <w:hideMark/>
          </w:tcPr>
          <w:p w14:paraId="04FA403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-0.003</w:t>
            </w:r>
          </w:p>
        </w:tc>
        <w:tc>
          <w:tcPr>
            <w:tcW w:w="1160" w:type="dxa"/>
            <w:tcBorders>
              <w:top w:val="nil"/>
              <w:left w:val="nil"/>
              <w:bottom w:val="nil"/>
              <w:right w:val="nil"/>
            </w:tcBorders>
            <w:shd w:val="clear" w:color="auto" w:fill="auto"/>
            <w:noWrap/>
            <w:hideMark/>
          </w:tcPr>
          <w:p w14:paraId="0F7EC0C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-0.006</w:t>
            </w:r>
          </w:p>
        </w:tc>
      </w:tr>
      <w:tr w:rsidR="00C269AB" w:rsidRPr="00DE26B4" w14:paraId="703368C5" w14:textId="77777777" w:rsidTr="00573FA3">
        <w:trPr>
          <w:trHeight w:hRule="exact" w:val="284"/>
        </w:trPr>
        <w:tc>
          <w:tcPr>
            <w:tcW w:w="2421" w:type="dxa"/>
            <w:tcBorders>
              <w:top w:val="nil"/>
              <w:left w:val="nil"/>
              <w:bottom w:val="nil"/>
              <w:right w:val="nil"/>
            </w:tcBorders>
            <w:shd w:val="clear" w:color="auto" w:fill="auto"/>
            <w:noWrap/>
            <w:hideMark/>
          </w:tcPr>
          <w:p w14:paraId="65E50B9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1EF9EEC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[0.006]</w:t>
            </w:r>
          </w:p>
        </w:tc>
        <w:tc>
          <w:tcPr>
            <w:tcW w:w="1138" w:type="dxa"/>
            <w:tcBorders>
              <w:top w:val="nil"/>
              <w:left w:val="nil"/>
              <w:bottom w:val="nil"/>
              <w:right w:val="nil"/>
            </w:tcBorders>
            <w:shd w:val="clear" w:color="auto" w:fill="auto"/>
            <w:noWrap/>
            <w:hideMark/>
          </w:tcPr>
          <w:p w14:paraId="754A231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60" w:type="dxa"/>
            <w:tcBorders>
              <w:top w:val="nil"/>
              <w:left w:val="nil"/>
              <w:bottom w:val="nil"/>
              <w:right w:val="nil"/>
            </w:tcBorders>
            <w:shd w:val="clear" w:color="auto" w:fill="auto"/>
            <w:noWrap/>
            <w:hideMark/>
          </w:tcPr>
          <w:p w14:paraId="3831A25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c>
          <w:tcPr>
            <w:tcW w:w="1160" w:type="dxa"/>
            <w:tcBorders>
              <w:top w:val="nil"/>
              <w:left w:val="nil"/>
              <w:bottom w:val="nil"/>
              <w:right w:val="nil"/>
            </w:tcBorders>
            <w:shd w:val="clear" w:color="auto" w:fill="auto"/>
            <w:noWrap/>
            <w:hideMark/>
          </w:tcPr>
          <w:p w14:paraId="632DD43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[0.007]</w:t>
            </w:r>
          </w:p>
        </w:tc>
      </w:tr>
      <w:tr w:rsidR="00C269AB" w:rsidRPr="00DE26B4" w14:paraId="63A8116D" w14:textId="77777777" w:rsidTr="00573FA3">
        <w:trPr>
          <w:trHeight w:hRule="exact" w:val="284"/>
        </w:trPr>
        <w:tc>
          <w:tcPr>
            <w:tcW w:w="3555" w:type="dxa"/>
            <w:gridSpan w:val="2"/>
            <w:tcBorders>
              <w:top w:val="nil"/>
              <w:left w:val="nil"/>
              <w:bottom w:val="nil"/>
              <w:right w:val="nil"/>
            </w:tcBorders>
            <w:shd w:val="clear" w:color="auto" w:fill="auto"/>
            <w:noWrap/>
          </w:tcPr>
          <w:p w14:paraId="7F47342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b/>
                <w:sz w:val="20"/>
                <w:szCs w:val="20"/>
                <w:lang w:val="tr-TR"/>
              </w:rPr>
              <w:t>Bölge</w:t>
            </w:r>
            <w:r w:rsidRPr="00DE26B4">
              <w:rPr>
                <w:rFonts w:ascii="Times New Roman" w:eastAsia="Calibri" w:hAnsi="Times New Roman" w:cs="Times New Roman"/>
                <w:b/>
                <w:sz w:val="20"/>
                <w:szCs w:val="20"/>
                <w:lang w:val="tr-TR"/>
              </w:rPr>
              <w:t xml:space="preserve"> (</w:t>
            </w:r>
            <w:proofErr w:type="spellStart"/>
            <w:r w:rsidRPr="00DE26B4">
              <w:rPr>
                <w:rFonts w:ascii="Times New Roman" w:eastAsia="Calibri" w:hAnsi="Times New Roman" w:cs="Times New Roman"/>
                <w:b/>
                <w:sz w:val="20"/>
                <w:szCs w:val="20"/>
                <w:lang w:val="tr-TR"/>
              </w:rPr>
              <w:t>ref</w:t>
            </w:r>
            <w:proofErr w:type="spellEnd"/>
            <w:r w:rsidRPr="00DE26B4">
              <w:rPr>
                <w:rFonts w:ascii="Times New Roman" w:eastAsia="Calibri" w:hAnsi="Times New Roman" w:cs="Times New Roman"/>
                <w:b/>
                <w:sz w:val="20"/>
                <w:szCs w:val="20"/>
                <w:lang w:val="tr-TR"/>
              </w:rPr>
              <w:t xml:space="preserve">: </w:t>
            </w:r>
            <w:r>
              <w:rPr>
                <w:rFonts w:ascii="Times New Roman" w:eastAsia="Calibri" w:hAnsi="Times New Roman" w:cs="Times New Roman"/>
                <w:b/>
                <w:sz w:val="20"/>
                <w:szCs w:val="20"/>
                <w:lang w:val="tr-TR"/>
              </w:rPr>
              <w:t>İ</w:t>
            </w:r>
            <w:r w:rsidRPr="00DE26B4">
              <w:rPr>
                <w:rFonts w:ascii="Times New Roman" w:eastAsia="Calibri" w:hAnsi="Times New Roman" w:cs="Times New Roman"/>
                <w:b/>
                <w:sz w:val="20"/>
                <w:szCs w:val="20"/>
                <w:lang w:val="tr-TR"/>
              </w:rPr>
              <w:t>STANBUL)</w:t>
            </w:r>
          </w:p>
        </w:tc>
        <w:tc>
          <w:tcPr>
            <w:tcW w:w="1138" w:type="dxa"/>
            <w:tcBorders>
              <w:top w:val="nil"/>
              <w:left w:val="nil"/>
              <w:bottom w:val="nil"/>
              <w:right w:val="nil"/>
            </w:tcBorders>
            <w:shd w:val="clear" w:color="auto" w:fill="auto"/>
            <w:noWrap/>
          </w:tcPr>
          <w:p w14:paraId="69A83C8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tcPr>
          <w:p w14:paraId="762776E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tcPr>
          <w:p w14:paraId="6308CCD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1D4BF9D0" w14:textId="77777777" w:rsidTr="00573FA3">
        <w:trPr>
          <w:trHeight w:hRule="exact" w:val="284"/>
        </w:trPr>
        <w:tc>
          <w:tcPr>
            <w:tcW w:w="2421" w:type="dxa"/>
            <w:tcBorders>
              <w:top w:val="nil"/>
              <w:left w:val="nil"/>
              <w:bottom w:val="nil"/>
              <w:right w:val="nil"/>
            </w:tcBorders>
            <w:shd w:val="clear" w:color="auto" w:fill="auto"/>
            <w:noWrap/>
            <w:hideMark/>
          </w:tcPr>
          <w:p w14:paraId="41B165F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 xml:space="preserve"> </w:t>
            </w:r>
            <w:r>
              <w:rPr>
                <w:rFonts w:ascii="Times New Roman" w:eastAsia="Calibri" w:hAnsi="Times New Roman" w:cs="Times New Roman"/>
                <w:sz w:val="20"/>
                <w:szCs w:val="20"/>
                <w:lang w:val="tr-TR"/>
              </w:rPr>
              <w:t>BATI MARMARA</w:t>
            </w:r>
          </w:p>
        </w:tc>
        <w:tc>
          <w:tcPr>
            <w:tcW w:w="1134" w:type="dxa"/>
            <w:tcBorders>
              <w:top w:val="nil"/>
              <w:left w:val="nil"/>
              <w:bottom w:val="nil"/>
              <w:right w:val="nil"/>
            </w:tcBorders>
            <w:shd w:val="clear" w:color="auto" w:fill="auto"/>
            <w:noWrap/>
            <w:hideMark/>
          </w:tcPr>
          <w:p w14:paraId="4DA115E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-0.088***</w:t>
            </w:r>
          </w:p>
        </w:tc>
        <w:tc>
          <w:tcPr>
            <w:tcW w:w="1138" w:type="dxa"/>
            <w:tcBorders>
              <w:top w:val="nil"/>
              <w:left w:val="nil"/>
              <w:bottom w:val="nil"/>
              <w:right w:val="nil"/>
            </w:tcBorders>
            <w:shd w:val="clear" w:color="auto" w:fill="auto"/>
            <w:noWrap/>
            <w:hideMark/>
          </w:tcPr>
          <w:p w14:paraId="37D358E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-0.088***</w:t>
            </w:r>
          </w:p>
        </w:tc>
        <w:tc>
          <w:tcPr>
            <w:tcW w:w="1160" w:type="dxa"/>
            <w:tcBorders>
              <w:top w:val="nil"/>
              <w:left w:val="nil"/>
              <w:bottom w:val="nil"/>
              <w:right w:val="nil"/>
            </w:tcBorders>
            <w:shd w:val="clear" w:color="auto" w:fill="auto"/>
            <w:noWrap/>
            <w:hideMark/>
          </w:tcPr>
          <w:p w14:paraId="4207538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-0.079**</w:t>
            </w:r>
          </w:p>
        </w:tc>
        <w:tc>
          <w:tcPr>
            <w:tcW w:w="1160" w:type="dxa"/>
            <w:tcBorders>
              <w:top w:val="nil"/>
              <w:left w:val="nil"/>
              <w:bottom w:val="nil"/>
              <w:right w:val="nil"/>
            </w:tcBorders>
            <w:shd w:val="clear" w:color="auto" w:fill="auto"/>
            <w:noWrap/>
            <w:hideMark/>
          </w:tcPr>
          <w:p w14:paraId="2E1CAE0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-0.079**</w:t>
            </w:r>
          </w:p>
        </w:tc>
      </w:tr>
      <w:tr w:rsidR="00C269AB" w:rsidRPr="00DE26B4" w14:paraId="09FD96D6" w14:textId="77777777" w:rsidTr="00573FA3">
        <w:trPr>
          <w:trHeight w:hRule="exact" w:val="284"/>
        </w:trPr>
        <w:tc>
          <w:tcPr>
            <w:tcW w:w="2421" w:type="dxa"/>
            <w:tcBorders>
              <w:top w:val="nil"/>
              <w:left w:val="nil"/>
              <w:bottom w:val="nil"/>
              <w:right w:val="nil"/>
            </w:tcBorders>
            <w:shd w:val="clear" w:color="auto" w:fill="auto"/>
            <w:noWrap/>
            <w:hideMark/>
          </w:tcPr>
          <w:p w14:paraId="06BB62C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5DCA1BD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38" w:type="dxa"/>
            <w:tcBorders>
              <w:top w:val="nil"/>
              <w:left w:val="nil"/>
              <w:bottom w:val="nil"/>
              <w:right w:val="nil"/>
            </w:tcBorders>
            <w:shd w:val="clear" w:color="auto" w:fill="auto"/>
            <w:noWrap/>
            <w:hideMark/>
          </w:tcPr>
          <w:p w14:paraId="2D9A673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60" w:type="dxa"/>
            <w:tcBorders>
              <w:top w:val="nil"/>
              <w:left w:val="nil"/>
              <w:bottom w:val="nil"/>
              <w:right w:val="nil"/>
            </w:tcBorders>
            <w:shd w:val="clear" w:color="auto" w:fill="auto"/>
            <w:noWrap/>
            <w:hideMark/>
          </w:tcPr>
          <w:p w14:paraId="177567B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60" w:type="dxa"/>
            <w:tcBorders>
              <w:top w:val="nil"/>
              <w:left w:val="nil"/>
              <w:bottom w:val="nil"/>
              <w:right w:val="nil"/>
            </w:tcBorders>
            <w:shd w:val="clear" w:color="auto" w:fill="auto"/>
            <w:noWrap/>
            <w:hideMark/>
          </w:tcPr>
          <w:p w14:paraId="0E19AC8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r>
      <w:tr w:rsidR="00C269AB" w:rsidRPr="00DE26B4" w14:paraId="0BFEEA4D" w14:textId="77777777" w:rsidTr="00573FA3">
        <w:trPr>
          <w:trHeight w:hRule="exact" w:val="284"/>
        </w:trPr>
        <w:tc>
          <w:tcPr>
            <w:tcW w:w="2421" w:type="dxa"/>
            <w:tcBorders>
              <w:top w:val="nil"/>
              <w:left w:val="nil"/>
              <w:bottom w:val="nil"/>
              <w:right w:val="nil"/>
            </w:tcBorders>
            <w:shd w:val="clear" w:color="auto" w:fill="auto"/>
            <w:noWrap/>
            <w:hideMark/>
          </w:tcPr>
          <w:p w14:paraId="60903BA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EGE</w:t>
            </w:r>
          </w:p>
        </w:tc>
        <w:tc>
          <w:tcPr>
            <w:tcW w:w="1134" w:type="dxa"/>
            <w:tcBorders>
              <w:top w:val="nil"/>
              <w:left w:val="nil"/>
              <w:bottom w:val="nil"/>
              <w:right w:val="nil"/>
            </w:tcBorders>
            <w:shd w:val="clear" w:color="auto" w:fill="auto"/>
            <w:noWrap/>
            <w:hideMark/>
          </w:tcPr>
          <w:p w14:paraId="184D3A1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-0.074**</w:t>
            </w:r>
          </w:p>
        </w:tc>
        <w:tc>
          <w:tcPr>
            <w:tcW w:w="1138" w:type="dxa"/>
            <w:tcBorders>
              <w:top w:val="nil"/>
              <w:left w:val="nil"/>
              <w:bottom w:val="nil"/>
              <w:right w:val="nil"/>
            </w:tcBorders>
            <w:shd w:val="clear" w:color="auto" w:fill="auto"/>
            <w:noWrap/>
            <w:hideMark/>
          </w:tcPr>
          <w:p w14:paraId="65B9E4E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-0.081**</w:t>
            </w:r>
          </w:p>
        </w:tc>
        <w:tc>
          <w:tcPr>
            <w:tcW w:w="1160" w:type="dxa"/>
            <w:tcBorders>
              <w:top w:val="nil"/>
              <w:left w:val="nil"/>
              <w:bottom w:val="nil"/>
              <w:right w:val="nil"/>
            </w:tcBorders>
            <w:shd w:val="clear" w:color="auto" w:fill="auto"/>
            <w:noWrap/>
            <w:hideMark/>
          </w:tcPr>
          <w:p w14:paraId="278EA73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-0.066**</w:t>
            </w:r>
          </w:p>
        </w:tc>
        <w:tc>
          <w:tcPr>
            <w:tcW w:w="1160" w:type="dxa"/>
            <w:tcBorders>
              <w:top w:val="nil"/>
              <w:left w:val="nil"/>
              <w:bottom w:val="nil"/>
              <w:right w:val="nil"/>
            </w:tcBorders>
            <w:shd w:val="clear" w:color="auto" w:fill="auto"/>
            <w:noWrap/>
            <w:hideMark/>
          </w:tcPr>
          <w:p w14:paraId="26B1BF2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-0.073**</w:t>
            </w:r>
          </w:p>
        </w:tc>
      </w:tr>
      <w:tr w:rsidR="00C269AB" w:rsidRPr="00DE26B4" w14:paraId="0EA6BD46" w14:textId="77777777" w:rsidTr="00573FA3">
        <w:trPr>
          <w:trHeight w:hRule="exact" w:val="284"/>
        </w:trPr>
        <w:tc>
          <w:tcPr>
            <w:tcW w:w="2421" w:type="dxa"/>
            <w:tcBorders>
              <w:top w:val="nil"/>
              <w:left w:val="nil"/>
              <w:bottom w:val="nil"/>
              <w:right w:val="nil"/>
            </w:tcBorders>
            <w:shd w:val="clear" w:color="auto" w:fill="auto"/>
            <w:noWrap/>
            <w:hideMark/>
          </w:tcPr>
          <w:p w14:paraId="4D6F491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4154BFC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38" w:type="dxa"/>
            <w:tcBorders>
              <w:top w:val="nil"/>
              <w:left w:val="nil"/>
              <w:bottom w:val="nil"/>
              <w:right w:val="nil"/>
            </w:tcBorders>
            <w:shd w:val="clear" w:color="auto" w:fill="auto"/>
            <w:noWrap/>
            <w:hideMark/>
          </w:tcPr>
          <w:p w14:paraId="6B4DA10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60" w:type="dxa"/>
            <w:tcBorders>
              <w:top w:val="nil"/>
              <w:left w:val="nil"/>
              <w:bottom w:val="nil"/>
              <w:right w:val="nil"/>
            </w:tcBorders>
            <w:shd w:val="clear" w:color="auto" w:fill="auto"/>
            <w:noWrap/>
            <w:hideMark/>
          </w:tcPr>
          <w:p w14:paraId="1C28BB0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[0.032]</w:t>
            </w:r>
          </w:p>
        </w:tc>
        <w:tc>
          <w:tcPr>
            <w:tcW w:w="1160" w:type="dxa"/>
            <w:tcBorders>
              <w:top w:val="nil"/>
              <w:left w:val="nil"/>
              <w:bottom w:val="nil"/>
              <w:right w:val="nil"/>
            </w:tcBorders>
            <w:shd w:val="clear" w:color="auto" w:fill="auto"/>
            <w:noWrap/>
            <w:hideMark/>
          </w:tcPr>
          <w:p w14:paraId="619AE74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[0.032]</w:t>
            </w:r>
          </w:p>
        </w:tc>
      </w:tr>
      <w:tr w:rsidR="00C269AB" w:rsidRPr="00DE26B4" w14:paraId="04F93ED4" w14:textId="77777777" w:rsidTr="00573FA3">
        <w:trPr>
          <w:trHeight w:hRule="exact" w:val="284"/>
        </w:trPr>
        <w:tc>
          <w:tcPr>
            <w:tcW w:w="2421" w:type="dxa"/>
            <w:tcBorders>
              <w:top w:val="nil"/>
              <w:left w:val="nil"/>
              <w:bottom w:val="nil"/>
              <w:right w:val="nil"/>
            </w:tcBorders>
            <w:shd w:val="clear" w:color="auto" w:fill="auto"/>
            <w:noWrap/>
            <w:hideMark/>
          </w:tcPr>
          <w:p w14:paraId="2DB7E84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DOĞU MARMARA</w:t>
            </w:r>
          </w:p>
        </w:tc>
        <w:tc>
          <w:tcPr>
            <w:tcW w:w="1134" w:type="dxa"/>
            <w:tcBorders>
              <w:top w:val="nil"/>
              <w:left w:val="nil"/>
              <w:bottom w:val="nil"/>
              <w:right w:val="nil"/>
            </w:tcBorders>
            <w:shd w:val="clear" w:color="auto" w:fill="auto"/>
            <w:noWrap/>
            <w:hideMark/>
          </w:tcPr>
          <w:p w14:paraId="0357522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-0.102***</w:t>
            </w:r>
          </w:p>
        </w:tc>
        <w:tc>
          <w:tcPr>
            <w:tcW w:w="1138" w:type="dxa"/>
            <w:tcBorders>
              <w:top w:val="nil"/>
              <w:left w:val="nil"/>
              <w:bottom w:val="nil"/>
              <w:right w:val="nil"/>
            </w:tcBorders>
            <w:shd w:val="clear" w:color="auto" w:fill="auto"/>
            <w:noWrap/>
            <w:hideMark/>
          </w:tcPr>
          <w:p w14:paraId="47F6570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-0.103***</w:t>
            </w:r>
          </w:p>
        </w:tc>
        <w:tc>
          <w:tcPr>
            <w:tcW w:w="1160" w:type="dxa"/>
            <w:tcBorders>
              <w:top w:val="nil"/>
              <w:left w:val="nil"/>
              <w:bottom w:val="nil"/>
              <w:right w:val="nil"/>
            </w:tcBorders>
            <w:shd w:val="clear" w:color="auto" w:fill="auto"/>
            <w:noWrap/>
            <w:hideMark/>
          </w:tcPr>
          <w:p w14:paraId="5075E41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-0.092***</w:t>
            </w:r>
          </w:p>
        </w:tc>
        <w:tc>
          <w:tcPr>
            <w:tcW w:w="1160" w:type="dxa"/>
            <w:tcBorders>
              <w:top w:val="nil"/>
              <w:left w:val="nil"/>
              <w:bottom w:val="nil"/>
              <w:right w:val="nil"/>
            </w:tcBorders>
            <w:shd w:val="clear" w:color="auto" w:fill="auto"/>
            <w:noWrap/>
            <w:hideMark/>
          </w:tcPr>
          <w:p w14:paraId="55BB13F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-0.093***</w:t>
            </w:r>
          </w:p>
        </w:tc>
      </w:tr>
      <w:tr w:rsidR="00C269AB" w:rsidRPr="00DE26B4" w14:paraId="5C1DC68A" w14:textId="77777777" w:rsidTr="00573FA3">
        <w:trPr>
          <w:trHeight w:hRule="exact" w:val="284"/>
        </w:trPr>
        <w:tc>
          <w:tcPr>
            <w:tcW w:w="2421" w:type="dxa"/>
            <w:tcBorders>
              <w:top w:val="nil"/>
              <w:left w:val="nil"/>
              <w:bottom w:val="nil"/>
              <w:right w:val="nil"/>
            </w:tcBorders>
            <w:shd w:val="clear" w:color="auto" w:fill="auto"/>
            <w:noWrap/>
            <w:hideMark/>
          </w:tcPr>
          <w:p w14:paraId="68EBED8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3E0556A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[0.036]</w:t>
            </w:r>
          </w:p>
        </w:tc>
        <w:tc>
          <w:tcPr>
            <w:tcW w:w="1138" w:type="dxa"/>
            <w:tcBorders>
              <w:top w:val="nil"/>
              <w:left w:val="nil"/>
              <w:bottom w:val="nil"/>
              <w:right w:val="nil"/>
            </w:tcBorders>
            <w:shd w:val="clear" w:color="auto" w:fill="auto"/>
            <w:noWrap/>
            <w:hideMark/>
          </w:tcPr>
          <w:p w14:paraId="6DDAE88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[0.036]</w:t>
            </w:r>
          </w:p>
        </w:tc>
        <w:tc>
          <w:tcPr>
            <w:tcW w:w="1160" w:type="dxa"/>
            <w:tcBorders>
              <w:top w:val="nil"/>
              <w:left w:val="nil"/>
              <w:bottom w:val="nil"/>
              <w:right w:val="nil"/>
            </w:tcBorders>
            <w:shd w:val="clear" w:color="auto" w:fill="auto"/>
            <w:noWrap/>
            <w:hideMark/>
          </w:tcPr>
          <w:p w14:paraId="0216D63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[0.035]</w:t>
            </w:r>
          </w:p>
        </w:tc>
        <w:tc>
          <w:tcPr>
            <w:tcW w:w="1160" w:type="dxa"/>
            <w:tcBorders>
              <w:top w:val="nil"/>
              <w:left w:val="nil"/>
              <w:bottom w:val="nil"/>
              <w:right w:val="nil"/>
            </w:tcBorders>
            <w:shd w:val="clear" w:color="auto" w:fill="auto"/>
            <w:noWrap/>
            <w:hideMark/>
          </w:tcPr>
          <w:p w14:paraId="4125A45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[0.035]</w:t>
            </w:r>
          </w:p>
        </w:tc>
      </w:tr>
      <w:tr w:rsidR="00C269AB" w:rsidRPr="00DE26B4" w14:paraId="73E81C13" w14:textId="77777777" w:rsidTr="00573FA3">
        <w:trPr>
          <w:trHeight w:hRule="exact" w:val="284"/>
        </w:trPr>
        <w:tc>
          <w:tcPr>
            <w:tcW w:w="2421" w:type="dxa"/>
            <w:tcBorders>
              <w:top w:val="nil"/>
              <w:left w:val="nil"/>
              <w:bottom w:val="nil"/>
              <w:right w:val="nil"/>
            </w:tcBorders>
            <w:shd w:val="clear" w:color="auto" w:fill="auto"/>
            <w:noWrap/>
            <w:hideMark/>
          </w:tcPr>
          <w:p w14:paraId="7D568A6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lastRenderedPageBreak/>
              <w:t>BATI ANADOLU</w:t>
            </w:r>
          </w:p>
        </w:tc>
        <w:tc>
          <w:tcPr>
            <w:tcW w:w="1134" w:type="dxa"/>
            <w:tcBorders>
              <w:top w:val="nil"/>
              <w:left w:val="nil"/>
              <w:bottom w:val="nil"/>
              <w:right w:val="nil"/>
            </w:tcBorders>
            <w:shd w:val="clear" w:color="auto" w:fill="auto"/>
            <w:noWrap/>
            <w:hideMark/>
          </w:tcPr>
          <w:p w14:paraId="7C095FD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-0.028</w:t>
            </w:r>
          </w:p>
        </w:tc>
        <w:tc>
          <w:tcPr>
            <w:tcW w:w="1138" w:type="dxa"/>
            <w:tcBorders>
              <w:top w:val="nil"/>
              <w:left w:val="nil"/>
              <w:bottom w:val="nil"/>
              <w:right w:val="nil"/>
            </w:tcBorders>
            <w:shd w:val="clear" w:color="auto" w:fill="auto"/>
            <w:noWrap/>
            <w:hideMark/>
          </w:tcPr>
          <w:p w14:paraId="0EADEE9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-0.027</w:t>
            </w:r>
          </w:p>
        </w:tc>
        <w:tc>
          <w:tcPr>
            <w:tcW w:w="1160" w:type="dxa"/>
            <w:tcBorders>
              <w:top w:val="nil"/>
              <w:left w:val="nil"/>
              <w:bottom w:val="nil"/>
              <w:right w:val="nil"/>
            </w:tcBorders>
            <w:shd w:val="clear" w:color="auto" w:fill="auto"/>
            <w:noWrap/>
            <w:hideMark/>
          </w:tcPr>
          <w:p w14:paraId="41A778C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-0.014</w:t>
            </w:r>
          </w:p>
        </w:tc>
        <w:tc>
          <w:tcPr>
            <w:tcW w:w="1160" w:type="dxa"/>
            <w:tcBorders>
              <w:top w:val="nil"/>
              <w:left w:val="nil"/>
              <w:bottom w:val="nil"/>
              <w:right w:val="nil"/>
            </w:tcBorders>
            <w:shd w:val="clear" w:color="auto" w:fill="auto"/>
            <w:noWrap/>
            <w:hideMark/>
          </w:tcPr>
          <w:p w14:paraId="50D0C37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-0.013</w:t>
            </w:r>
          </w:p>
        </w:tc>
      </w:tr>
      <w:tr w:rsidR="00C269AB" w:rsidRPr="00DE26B4" w14:paraId="21FE753B" w14:textId="77777777" w:rsidTr="00573FA3">
        <w:trPr>
          <w:trHeight w:hRule="exact" w:val="284"/>
        </w:trPr>
        <w:tc>
          <w:tcPr>
            <w:tcW w:w="2421" w:type="dxa"/>
            <w:tcBorders>
              <w:top w:val="nil"/>
              <w:left w:val="nil"/>
              <w:bottom w:val="nil"/>
              <w:right w:val="nil"/>
            </w:tcBorders>
            <w:shd w:val="clear" w:color="auto" w:fill="auto"/>
            <w:noWrap/>
            <w:hideMark/>
          </w:tcPr>
          <w:p w14:paraId="2A89EF4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08AE341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38" w:type="dxa"/>
            <w:tcBorders>
              <w:top w:val="nil"/>
              <w:left w:val="nil"/>
              <w:bottom w:val="nil"/>
              <w:right w:val="nil"/>
            </w:tcBorders>
            <w:shd w:val="clear" w:color="auto" w:fill="auto"/>
            <w:noWrap/>
            <w:hideMark/>
          </w:tcPr>
          <w:p w14:paraId="1E121FE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60" w:type="dxa"/>
            <w:tcBorders>
              <w:top w:val="nil"/>
              <w:left w:val="nil"/>
              <w:bottom w:val="nil"/>
              <w:right w:val="nil"/>
            </w:tcBorders>
            <w:shd w:val="clear" w:color="auto" w:fill="auto"/>
            <w:noWrap/>
            <w:hideMark/>
          </w:tcPr>
          <w:p w14:paraId="385E422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60" w:type="dxa"/>
            <w:tcBorders>
              <w:top w:val="nil"/>
              <w:left w:val="nil"/>
              <w:bottom w:val="nil"/>
              <w:right w:val="nil"/>
            </w:tcBorders>
            <w:shd w:val="clear" w:color="auto" w:fill="auto"/>
            <w:noWrap/>
            <w:hideMark/>
          </w:tcPr>
          <w:p w14:paraId="131B865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r>
      <w:tr w:rsidR="00C269AB" w:rsidRPr="00DE26B4" w14:paraId="026991CD" w14:textId="77777777" w:rsidTr="00573FA3">
        <w:trPr>
          <w:trHeight w:hRule="exact" w:val="284"/>
        </w:trPr>
        <w:tc>
          <w:tcPr>
            <w:tcW w:w="2421" w:type="dxa"/>
            <w:tcBorders>
              <w:top w:val="nil"/>
              <w:left w:val="nil"/>
              <w:bottom w:val="nil"/>
              <w:right w:val="nil"/>
            </w:tcBorders>
            <w:shd w:val="clear" w:color="auto" w:fill="auto"/>
            <w:noWrap/>
            <w:hideMark/>
          </w:tcPr>
          <w:p w14:paraId="39E40AF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AKDENİZ</w:t>
            </w:r>
          </w:p>
        </w:tc>
        <w:tc>
          <w:tcPr>
            <w:tcW w:w="1134" w:type="dxa"/>
            <w:tcBorders>
              <w:top w:val="nil"/>
              <w:left w:val="nil"/>
              <w:bottom w:val="nil"/>
              <w:right w:val="nil"/>
            </w:tcBorders>
            <w:shd w:val="clear" w:color="auto" w:fill="auto"/>
            <w:noWrap/>
            <w:hideMark/>
          </w:tcPr>
          <w:p w14:paraId="7C845CF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-0.130***</w:t>
            </w:r>
          </w:p>
        </w:tc>
        <w:tc>
          <w:tcPr>
            <w:tcW w:w="1138" w:type="dxa"/>
            <w:tcBorders>
              <w:top w:val="nil"/>
              <w:left w:val="nil"/>
              <w:bottom w:val="nil"/>
              <w:right w:val="nil"/>
            </w:tcBorders>
            <w:shd w:val="clear" w:color="auto" w:fill="auto"/>
            <w:noWrap/>
            <w:hideMark/>
          </w:tcPr>
          <w:p w14:paraId="7CF08B3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-0.129***</w:t>
            </w:r>
          </w:p>
        </w:tc>
        <w:tc>
          <w:tcPr>
            <w:tcW w:w="1160" w:type="dxa"/>
            <w:tcBorders>
              <w:top w:val="nil"/>
              <w:left w:val="nil"/>
              <w:bottom w:val="nil"/>
              <w:right w:val="nil"/>
            </w:tcBorders>
            <w:shd w:val="clear" w:color="auto" w:fill="auto"/>
            <w:noWrap/>
            <w:hideMark/>
          </w:tcPr>
          <w:p w14:paraId="331A6C8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-0.121***</w:t>
            </w:r>
          </w:p>
        </w:tc>
        <w:tc>
          <w:tcPr>
            <w:tcW w:w="1160" w:type="dxa"/>
            <w:tcBorders>
              <w:top w:val="nil"/>
              <w:left w:val="nil"/>
              <w:bottom w:val="nil"/>
              <w:right w:val="nil"/>
            </w:tcBorders>
            <w:shd w:val="clear" w:color="auto" w:fill="auto"/>
            <w:noWrap/>
            <w:hideMark/>
          </w:tcPr>
          <w:p w14:paraId="17C1D73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-0.120***</w:t>
            </w:r>
          </w:p>
        </w:tc>
      </w:tr>
      <w:tr w:rsidR="00C269AB" w:rsidRPr="00DE26B4" w14:paraId="0C7694DC" w14:textId="77777777" w:rsidTr="00573FA3">
        <w:trPr>
          <w:trHeight w:hRule="exact" w:val="284"/>
        </w:trPr>
        <w:tc>
          <w:tcPr>
            <w:tcW w:w="2421" w:type="dxa"/>
            <w:tcBorders>
              <w:top w:val="nil"/>
              <w:left w:val="nil"/>
              <w:bottom w:val="nil"/>
              <w:right w:val="nil"/>
            </w:tcBorders>
            <w:shd w:val="clear" w:color="auto" w:fill="auto"/>
            <w:noWrap/>
            <w:hideMark/>
          </w:tcPr>
          <w:p w14:paraId="270B29E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725296B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c>
          <w:tcPr>
            <w:tcW w:w="1138" w:type="dxa"/>
            <w:tcBorders>
              <w:top w:val="nil"/>
              <w:left w:val="nil"/>
              <w:bottom w:val="nil"/>
              <w:right w:val="nil"/>
            </w:tcBorders>
            <w:shd w:val="clear" w:color="auto" w:fill="auto"/>
            <w:noWrap/>
            <w:hideMark/>
          </w:tcPr>
          <w:p w14:paraId="656D1CF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[0.035]</w:t>
            </w:r>
          </w:p>
        </w:tc>
        <w:tc>
          <w:tcPr>
            <w:tcW w:w="1160" w:type="dxa"/>
            <w:tcBorders>
              <w:top w:val="nil"/>
              <w:left w:val="nil"/>
              <w:bottom w:val="nil"/>
              <w:right w:val="nil"/>
            </w:tcBorders>
            <w:shd w:val="clear" w:color="auto" w:fill="auto"/>
            <w:noWrap/>
            <w:hideMark/>
          </w:tcPr>
          <w:p w14:paraId="25FCD69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c>
          <w:tcPr>
            <w:tcW w:w="1160" w:type="dxa"/>
            <w:tcBorders>
              <w:top w:val="nil"/>
              <w:left w:val="nil"/>
              <w:bottom w:val="nil"/>
              <w:right w:val="nil"/>
            </w:tcBorders>
            <w:shd w:val="clear" w:color="auto" w:fill="auto"/>
            <w:noWrap/>
            <w:hideMark/>
          </w:tcPr>
          <w:p w14:paraId="6FC24FA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r>
      <w:tr w:rsidR="00C269AB" w:rsidRPr="00DE26B4" w14:paraId="69194DEC" w14:textId="77777777" w:rsidTr="00573FA3">
        <w:trPr>
          <w:trHeight w:hRule="exact" w:val="284"/>
        </w:trPr>
        <w:tc>
          <w:tcPr>
            <w:tcW w:w="2421" w:type="dxa"/>
            <w:tcBorders>
              <w:top w:val="nil"/>
              <w:left w:val="nil"/>
              <w:bottom w:val="nil"/>
              <w:right w:val="nil"/>
            </w:tcBorders>
            <w:shd w:val="clear" w:color="auto" w:fill="auto"/>
            <w:noWrap/>
            <w:hideMark/>
          </w:tcPr>
          <w:p w14:paraId="3C3971A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ORTA ANADOLU</w:t>
            </w:r>
          </w:p>
        </w:tc>
        <w:tc>
          <w:tcPr>
            <w:tcW w:w="1134" w:type="dxa"/>
            <w:tcBorders>
              <w:top w:val="nil"/>
              <w:left w:val="nil"/>
              <w:bottom w:val="nil"/>
              <w:right w:val="nil"/>
            </w:tcBorders>
            <w:shd w:val="clear" w:color="auto" w:fill="auto"/>
            <w:noWrap/>
            <w:hideMark/>
          </w:tcPr>
          <w:p w14:paraId="02C9A9D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-0.142***</w:t>
            </w:r>
          </w:p>
        </w:tc>
        <w:tc>
          <w:tcPr>
            <w:tcW w:w="1138" w:type="dxa"/>
            <w:tcBorders>
              <w:top w:val="nil"/>
              <w:left w:val="nil"/>
              <w:bottom w:val="nil"/>
              <w:right w:val="nil"/>
            </w:tcBorders>
            <w:shd w:val="clear" w:color="auto" w:fill="auto"/>
            <w:noWrap/>
            <w:hideMark/>
          </w:tcPr>
          <w:p w14:paraId="0D85BAA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-0.142***</w:t>
            </w:r>
          </w:p>
        </w:tc>
        <w:tc>
          <w:tcPr>
            <w:tcW w:w="1160" w:type="dxa"/>
            <w:tcBorders>
              <w:top w:val="nil"/>
              <w:left w:val="nil"/>
              <w:bottom w:val="nil"/>
              <w:right w:val="nil"/>
            </w:tcBorders>
            <w:shd w:val="clear" w:color="auto" w:fill="auto"/>
            <w:noWrap/>
            <w:hideMark/>
          </w:tcPr>
          <w:p w14:paraId="5E577EA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-0.132***</w:t>
            </w:r>
          </w:p>
        </w:tc>
        <w:tc>
          <w:tcPr>
            <w:tcW w:w="1160" w:type="dxa"/>
            <w:tcBorders>
              <w:top w:val="nil"/>
              <w:left w:val="nil"/>
              <w:bottom w:val="nil"/>
              <w:right w:val="nil"/>
            </w:tcBorders>
            <w:shd w:val="clear" w:color="auto" w:fill="auto"/>
            <w:noWrap/>
            <w:hideMark/>
          </w:tcPr>
          <w:p w14:paraId="5DA39F0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-0.131***</w:t>
            </w:r>
          </w:p>
        </w:tc>
      </w:tr>
      <w:tr w:rsidR="00C269AB" w:rsidRPr="00DE26B4" w14:paraId="5EC58601" w14:textId="77777777" w:rsidTr="00573FA3">
        <w:trPr>
          <w:trHeight w:hRule="exact" w:val="284"/>
        </w:trPr>
        <w:tc>
          <w:tcPr>
            <w:tcW w:w="2421" w:type="dxa"/>
            <w:tcBorders>
              <w:top w:val="nil"/>
              <w:left w:val="nil"/>
              <w:bottom w:val="nil"/>
              <w:right w:val="nil"/>
            </w:tcBorders>
            <w:shd w:val="clear" w:color="auto" w:fill="auto"/>
            <w:noWrap/>
            <w:hideMark/>
          </w:tcPr>
          <w:p w14:paraId="0ACF4A4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4D613CB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[0.037]</w:t>
            </w:r>
          </w:p>
        </w:tc>
        <w:tc>
          <w:tcPr>
            <w:tcW w:w="1138" w:type="dxa"/>
            <w:tcBorders>
              <w:top w:val="nil"/>
              <w:left w:val="nil"/>
              <w:bottom w:val="nil"/>
              <w:right w:val="nil"/>
            </w:tcBorders>
            <w:shd w:val="clear" w:color="auto" w:fill="auto"/>
            <w:noWrap/>
            <w:hideMark/>
          </w:tcPr>
          <w:p w14:paraId="266317C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[0.037]</w:t>
            </w:r>
          </w:p>
        </w:tc>
        <w:tc>
          <w:tcPr>
            <w:tcW w:w="1160" w:type="dxa"/>
            <w:tcBorders>
              <w:top w:val="nil"/>
              <w:left w:val="nil"/>
              <w:bottom w:val="nil"/>
              <w:right w:val="nil"/>
            </w:tcBorders>
            <w:shd w:val="clear" w:color="auto" w:fill="auto"/>
            <w:noWrap/>
            <w:hideMark/>
          </w:tcPr>
          <w:p w14:paraId="42947C0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[0.037]</w:t>
            </w:r>
          </w:p>
        </w:tc>
        <w:tc>
          <w:tcPr>
            <w:tcW w:w="1160" w:type="dxa"/>
            <w:tcBorders>
              <w:top w:val="nil"/>
              <w:left w:val="nil"/>
              <w:bottom w:val="nil"/>
              <w:right w:val="nil"/>
            </w:tcBorders>
            <w:shd w:val="clear" w:color="auto" w:fill="auto"/>
            <w:noWrap/>
            <w:hideMark/>
          </w:tcPr>
          <w:p w14:paraId="5566AB4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[0.037]</w:t>
            </w:r>
          </w:p>
        </w:tc>
      </w:tr>
      <w:tr w:rsidR="00C269AB" w:rsidRPr="00DE26B4" w14:paraId="4212456C" w14:textId="77777777" w:rsidTr="00573FA3">
        <w:trPr>
          <w:trHeight w:hRule="exact" w:val="284"/>
        </w:trPr>
        <w:tc>
          <w:tcPr>
            <w:tcW w:w="2421" w:type="dxa"/>
            <w:tcBorders>
              <w:top w:val="nil"/>
              <w:left w:val="nil"/>
              <w:bottom w:val="nil"/>
              <w:right w:val="nil"/>
            </w:tcBorders>
            <w:shd w:val="clear" w:color="auto" w:fill="auto"/>
            <w:noWrap/>
            <w:hideMark/>
          </w:tcPr>
          <w:p w14:paraId="5AB2AB9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BATI KARADENİZ</w:t>
            </w:r>
          </w:p>
        </w:tc>
        <w:tc>
          <w:tcPr>
            <w:tcW w:w="1134" w:type="dxa"/>
            <w:tcBorders>
              <w:top w:val="nil"/>
              <w:left w:val="nil"/>
              <w:bottom w:val="nil"/>
              <w:right w:val="nil"/>
            </w:tcBorders>
            <w:shd w:val="clear" w:color="auto" w:fill="auto"/>
            <w:noWrap/>
            <w:hideMark/>
          </w:tcPr>
          <w:p w14:paraId="136D371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-0.164***</w:t>
            </w:r>
          </w:p>
        </w:tc>
        <w:tc>
          <w:tcPr>
            <w:tcW w:w="1138" w:type="dxa"/>
            <w:tcBorders>
              <w:top w:val="nil"/>
              <w:left w:val="nil"/>
              <w:bottom w:val="nil"/>
              <w:right w:val="nil"/>
            </w:tcBorders>
            <w:shd w:val="clear" w:color="auto" w:fill="auto"/>
            <w:noWrap/>
            <w:hideMark/>
          </w:tcPr>
          <w:p w14:paraId="5FE73D8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-0.164***</w:t>
            </w:r>
          </w:p>
        </w:tc>
        <w:tc>
          <w:tcPr>
            <w:tcW w:w="1160" w:type="dxa"/>
            <w:tcBorders>
              <w:top w:val="nil"/>
              <w:left w:val="nil"/>
              <w:bottom w:val="nil"/>
              <w:right w:val="nil"/>
            </w:tcBorders>
            <w:shd w:val="clear" w:color="auto" w:fill="auto"/>
            <w:noWrap/>
            <w:hideMark/>
          </w:tcPr>
          <w:p w14:paraId="45304B8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-0.156***</w:t>
            </w:r>
          </w:p>
        </w:tc>
        <w:tc>
          <w:tcPr>
            <w:tcW w:w="1160" w:type="dxa"/>
            <w:tcBorders>
              <w:top w:val="nil"/>
              <w:left w:val="nil"/>
              <w:bottom w:val="nil"/>
              <w:right w:val="nil"/>
            </w:tcBorders>
            <w:shd w:val="clear" w:color="auto" w:fill="auto"/>
            <w:noWrap/>
            <w:hideMark/>
          </w:tcPr>
          <w:p w14:paraId="68CE013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-0.156***</w:t>
            </w:r>
          </w:p>
        </w:tc>
      </w:tr>
      <w:tr w:rsidR="00C269AB" w:rsidRPr="00DE26B4" w14:paraId="5935BEC3" w14:textId="77777777" w:rsidTr="00573FA3">
        <w:trPr>
          <w:trHeight w:hRule="exact" w:val="284"/>
        </w:trPr>
        <w:tc>
          <w:tcPr>
            <w:tcW w:w="2421" w:type="dxa"/>
            <w:tcBorders>
              <w:top w:val="nil"/>
              <w:left w:val="nil"/>
              <w:bottom w:val="nil"/>
              <w:right w:val="nil"/>
            </w:tcBorders>
            <w:shd w:val="clear" w:color="auto" w:fill="auto"/>
            <w:noWrap/>
            <w:hideMark/>
          </w:tcPr>
          <w:p w14:paraId="51FE05E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1935DF5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38" w:type="dxa"/>
            <w:tcBorders>
              <w:top w:val="nil"/>
              <w:left w:val="nil"/>
              <w:bottom w:val="nil"/>
              <w:right w:val="nil"/>
            </w:tcBorders>
            <w:shd w:val="clear" w:color="auto" w:fill="auto"/>
            <w:noWrap/>
            <w:hideMark/>
          </w:tcPr>
          <w:p w14:paraId="42C6C83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60" w:type="dxa"/>
            <w:tcBorders>
              <w:top w:val="nil"/>
              <w:left w:val="nil"/>
              <w:bottom w:val="nil"/>
              <w:right w:val="nil"/>
            </w:tcBorders>
            <w:shd w:val="clear" w:color="auto" w:fill="auto"/>
            <w:noWrap/>
            <w:hideMark/>
          </w:tcPr>
          <w:p w14:paraId="5EFB4F6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c>
          <w:tcPr>
            <w:tcW w:w="1160" w:type="dxa"/>
            <w:tcBorders>
              <w:top w:val="nil"/>
              <w:left w:val="nil"/>
              <w:bottom w:val="nil"/>
              <w:right w:val="nil"/>
            </w:tcBorders>
            <w:shd w:val="clear" w:color="auto" w:fill="auto"/>
            <w:noWrap/>
            <w:hideMark/>
          </w:tcPr>
          <w:p w14:paraId="6A22EEF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[0.033]</w:t>
            </w:r>
          </w:p>
        </w:tc>
      </w:tr>
      <w:tr w:rsidR="00C269AB" w:rsidRPr="00DE26B4" w14:paraId="75336EF4" w14:textId="77777777" w:rsidTr="00573FA3">
        <w:trPr>
          <w:trHeight w:hRule="exact" w:val="284"/>
        </w:trPr>
        <w:tc>
          <w:tcPr>
            <w:tcW w:w="2421" w:type="dxa"/>
            <w:tcBorders>
              <w:top w:val="nil"/>
              <w:left w:val="nil"/>
              <w:bottom w:val="nil"/>
              <w:right w:val="nil"/>
            </w:tcBorders>
            <w:shd w:val="clear" w:color="auto" w:fill="auto"/>
            <w:noWrap/>
            <w:hideMark/>
          </w:tcPr>
          <w:p w14:paraId="7DE41A8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DOĞU KARADENİZ</w:t>
            </w:r>
          </w:p>
        </w:tc>
        <w:tc>
          <w:tcPr>
            <w:tcW w:w="1134" w:type="dxa"/>
            <w:tcBorders>
              <w:top w:val="nil"/>
              <w:left w:val="nil"/>
              <w:bottom w:val="nil"/>
              <w:right w:val="nil"/>
            </w:tcBorders>
            <w:shd w:val="clear" w:color="auto" w:fill="auto"/>
            <w:noWrap/>
            <w:hideMark/>
          </w:tcPr>
          <w:p w14:paraId="32DB79A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-0.136***</w:t>
            </w:r>
          </w:p>
        </w:tc>
        <w:tc>
          <w:tcPr>
            <w:tcW w:w="1138" w:type="dxa"/>
            <w:tcBorders>
              <w:top w:val="nil"/>
              <w:left w:val="nil"/>
              <w:bottom w:val="nil"/>
              <w:right w:val="nil"/>
            </w:tcBorders>
            <w:shd w:val="clear" w:color="auto" w:fill="auto"/>
            <w:noWrap/>
            <w:hideMark/>
          </w:tcPr>
          <w:p w14:paraId="28D6BAD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-0.135***</w:t>
            </w:r>
          </w:p>
        </w:tc>
        <w:tc>
          <w:tcPr>
            <w:tcW w:w="1160" w:type="dxa"/>
            <w:tcBorders>
              <w:top w:val="nil"/>
              <w:left w:val="nil"/>
              <w:bottom w:val="nil"/>
              <w:right w:val="nil"/>
            </w:tcBorders>
            <w:shd w:val="clear" w:color="auto" w:fill="auto"/>
            <w:noWrap/>
            <w:hideMark/>
          </w:tcPr>
          <w:p w14:paraId="50CA5BF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-0.121***</w:t>
            </w:r>
          </w:p>
        </w:tc>
        <w:tc>
          <w:tcPr>
            <w:tcW w:w="1160" w:type="dxa"/>
            <w:tcBorders>
              <w:top w:val="nil"/>
              <w:left w:val="nil"/>
              <w:bottom w:val="nil"/>
              <w:right w:val="nil"/>
            </w:tcBorders>
            <w:shd w:val="clear" w:color="auto" w:fill="auto"/>
            <w:noWrap/>
            <w:hideMark/>
          </w:tcPr>
          <w:p w14:paraId="7E35E8D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-0.120***</w:t>
            </w:r>
          </w:p>
        </w:tc>
      </w:tr>
      <w:tr w:rsidR="00C269AB" w:rsidRPr="00DE26B4" w14:paraId="16D84347" w14:textId="77777777" w:rsidTr="00573FA3">
        <w:trPr>
          <w:trHeight w:hRule="exact" w:val="284"/>
        </w:trPr>
        <w:tc>
          <w:tcPr>
            <w:tcW w:w="2421" w:type="dxa"/>
            <w:tcBorders>
              <w:top w:val="nil"/>
              <w:left w:val="nil"/>
              <w:bottom w:val="nil"/>
              <w:right w:val="nil"/>
            </w:tcBorders>
            <w:shd w:val="clear" w:color="auto" w:fill="auto"/>
            <w:noWrap/>
            <w:hideMark/>
          </w:tcPr>
          <w:p w14:paraId="51346C7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63320BB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c>
          <w:tcPr>
            <w:tcW w:w="1138" w:type="dxa"/>
            <w:tcBorders>
              <w:top w:val="nil"/>
              <w:left w:val="nil"/>
              <w:bottom w:val="nil"/>
              <w:right w:val="nil"/>
            </w:tcBorders>
            <w:shd w:val="clear" w:color="auto" w:fill="auto"/>
            <w:noWrap/>
            <w:hideMark/>
          </w:tcPr>
          <w:p w14:paraId="11F92AD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c>
          <w:tcPr>
            <w:tcW w:w="1160" w:type="dxa"/>
            <w:tcBorders>
              <w:top w:val="nil"/>
              <w:left w:val="nil"/>
              <w:bottom w:val="nil"/>
              <w:right w:val="nil"/>
            </w:tcBorders>
            <w:shd w:val="clear" w:color="auto" w:fill="auto"/>
            <w:noWrap/>
            <w:hideMark/>
          </w:tcPr>
          <w:p w14:paraId="1EECC057"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c>
          <w:tcPr>
            <w:tcW w:w="1160" w:type="dxa"/>
            <w:tcBorders>
              <w:top w:val="nil"/>
              <w:left w:val="nil"/>
              <w:bottom w:val="nil"/>
              <w:right w:val="nil"/>
            </w:tcBorders>
            <w:shd w:val="clear" w:color="auto" w:fill="auto"/>
            <w:noWrap/>
            <w:hideMark/>
          </w:tcPr>
          <w:p w14:paraId="7B9B7B5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r>
      <w:tr w:rsidR="00C269AB" w:rsidRPr="00DE26B4" w14:paraId="068EAAB1" w14:textId="77777777" w:rsidTr="00573FA3">
        <w:trPr>
          <w:trHeight w:hRule="exact" w:val="567"/>
        </w:trPr>
        <w:tc>
          <w:tcPr>
            <w:tcW w:w="2421" w:type="dxa"/>
            <w:tcBorders>
              <w:top w:val="nil"/>
              <w:left w:val="nil"/>
              <w:bottom w:val="nil"/>
              <w:right w:val="nil"/>
            </w:tcBorders>
            <w:shd w:val="clear" w:color="auto" w:fill="auto"/>
            <w:noWrap/>
            <w:hideMark/>
          </w:tcPr>
          <w:p w14:paraId="0199BFF5" w14:textId="77777777" w:rsidR="00C269AB" w:rsidRPr="00DE26B4" w:rsidRDefault="00C269AB" w:rsidP="00573FA3">
            <w:pPr>
              <w:spacing w:after="0" w:line="360"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KUZEYDOĞU</w:t>
            </w:r>
            <w:r w:rsidRPr="00DE26B4">
              <w:rPr>
                <w:rFonts w:ascii="Times New Roman" w:eastAsia="Calibri" w:hAnsi="Times New Roman" w:cs="Times New Roman"/>
                <w:sz w:val="20"/>
                <w:szCs w:val="20"/>
                <w:lang w:val="tr-TR"/>
              </w:rPr>
              <w:t xml:space="preserve"> </w:t>
            </w:r>
            <w:r>
              <w:rPr>
                <w:rFonts w:ascii="Times New Roman" w:eastAsia="Calibri" w:hAnsi="Times New Roman" w:cs="Times New Roman"/>
                <w:sz w:val="20"/>
                <w:szCs w:val="20"/>
                <w:lang w:val="tr-TR"/>
              </w:rPr>
              <w:t>ANADOLU</w:t>
            </w:r>
          </w:p>
        </w:tc>
        <w:tc>
          <w:tcPr>
            <w:tcW w:w="1134" w:type="dxa"/>
            <w:tcBorders>
              <w:top w:val="nil"/>
              <w:left w:val="nil"/>
              <w:bottom w:val="nil"/>
              <w:right w:val="nil"/>
            </w:tcBorders>
            <w:shd w:val="clear" w:color="auto" w:fill="auto"/>
            <w:noWrap/>
            <w:hideMark/>
          </w:tcPr>
          <w:p w14:paraId="0265C03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-0.148***</w:t>
            </w:r>
          </w:p>
        </w:tc>
        <w:tc>
          <w:tcPr>
            <w:tcW w:w="1138" w:type="dxa"/>
            <w:tcBorders>
              <w:top w:val="nil"/>
              <w:left w:val="nil"/>
              <w:bottom w:val="nil"/>
              <w:right w:val="nil"/>
            </w:tcBorders>
            <w:shd w:val="clear" w:color="auto" w:fill="auto"/>
            <w:noWrap/>
            <w:hideMark/>
          </w:tcPr>
          <w:p w14:paraId="148BF04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-0.153***</w:t>
            </w:r>
          </w:p>
        </w:tc>
        <w:tc>
          <w:tcPr>
            <w:tcW w:w="1160" w:type="dxa"/>
            <w:tcBorders>
              <w:top w:val="nil"/>
              <w:left w:val="nil"/>
              <w:bottom w:val="nil"/>
              <w:right w:val="nil"/>
            </w:tcBorders>
            <w:shd w:val="clear" w:color="auto" w:fill="auto"/>
            <w:noWrap/>
            <w:hideMark/>
          </w:tcPr>
          <w:p w14:paraId="578C864C"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-0.122***</w:t>
            </w:r>
          </w:p>
        </w:tc>
        <w:tc>
          <w:tcPr>
            <w:tcW w:w="1160" w:type="dxa"/>
            <w:tcBorders>
              <w:top w:val="nil"/>
              <w:left w:val="nil"/>
              <w:bottom w:val="nil"/>
              <w:right w:val="nil"/>
            </w:tcBorders>
            <w:shd w:val="clear" w:color="auto" w:fill="auto"/>
            <w:noWrap/>
            <w:hideMark/>
          </w:tcPr>
          <w:p w14:paraId="4509084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-0.126***</w:t>
            </w:r>
          </w:p>
        </w:tc>
      </w:tr>
      <w:tr w:rsidR="00C269AB" w:rsidRPr="00DE26B4" w14:paraId="2854D3B2" w14:textId="77777777" w:rsidTr="00573FA3">
        <w:trPr>
          <w:trHeight w:hRule="exact" w:val="284"/>
        </w:trPr>
        <w:tc>
          <w:tcPr>
            <w:tcW w:w="2421" w:type="dxa"/>
            <w:tcBorders>
              <w:top w:val="nil"/>
              <w:left w:val="nil"/>
              <w:bottom w:val="nil"/>
              <w:right w:val="nil"/>
            </w:tcBorders>
            <w:shd w:val="clear" w:color="auto" w:fill="auto"/>
            <w:noWrap/>
            <w:hideMark/>
          </w:tcPr>
          <w:p w14:paraId="2A36EC3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180FEDD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[0.038]</w:t>
            </w:r>
          </w:p>
        </w:tc>
        <w:tc>
          <w:tcPr>
            <w:tcW w:w="1138" w:type="dxa"/>
            <w:tcBorders>
              <w:top w:val="nil"/>
              <w:left w:val="nil"/>
              <w:bottom w:val="nil"/>
              <w:right w:val="nil"/>
            </w:tcBorders>
            <w:shd w:val="clear" w:color="auto" w:fill="auto"/>
            <w:noWrap/>
            <w:hideMark/>
          </w:tcPr>
          <w:p w14:paraId="36251DD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[0.039]</w:t>
            </w:r>
          </w:p>
        </w:tc>
        <w:tc>
          <w:tcPr>
            <w:tcW w:w="1160" w:type="dxa"/>
            <w:tcBorders>
              <w:top w:val="nil"/>
              <w:left w:val="nil"/>
              <w:bottom w:val="nil"/>
              <w:right w:val="nil"/>
            </w:tcBorders>
            <w:shd w:val="clear" w:color="auto" w:fill="auto"/>
            <w:noWrap/>
            <w:hideMark/>
          </w:tcPr>
          <w:p w14:paraId="48F7745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[0.038]</w:t>
            </w:r>
          </w:p>
        </w:tc>
        <w:tc>
          <w:tcPr>
            <w:tcW w:w="1160" w:type="dxa"/>
            <w:tcBorders>
              <w:top w:val="nil"/>
              <w:left w:val="nil"/>
              <w:bottom w:val="nil"/>
              <w:right w:val="nil"/>
            </w:tcBorders>
            <w:shd w:val="clear" w:color="auto" w:fill="auto"/>
            <w:noWrap/>
            <w:hideMark/>
          </w:tcPr>
          <w:p w14:paraId="5835F06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[0.038]</w:t>
            </w:r>
          </w:p>
        </w:tc>
      </w:tr>
      <w:tr w:rsidR="00C269AB" w:rsidRPr="00DE26B4" w14:paraId="24B87A1F" w14:textId="77777777" w:rsidTr="00573FA3">
        <w:trPr>
          <w:trHeight w:hRule="exact" w:val="284"/>
        </w:trPr>
        <w:tc>
          <w:tcPr>
            <w:tcW w:w="2421" w:type="dxa"/>
            <w:tcBorders>
              <w:top w:val="nil"/>
              <w:left w:val="nil"/>
              <w:bottom w:val="nil"/>
              <w:right w:val="nil"/>
            </w:tcBorders>
            <w:shd w:val="clear" w:color="auto" w:fill="auto"/>
            <w:noWrap/>
            <w:hideMark/>
          </w:tcPr>
          <w:p w14:paraId="594A2E8D"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ORTADOĞU ANADOLU</w:t>
            </w:r>
          </w:p>
        </w:tc>
        <w:tc>
          <w:tcPr>
            <w:tcW w:w="1134" w:type="dxa"/>
            <w:tcBorders>
              <w:top w:val="nil"/>
              <w:left w:val="nil"/>
              <w:bottom w:val="nil"/>
              <w:right w:val="nil"/>
            </w:tcBorders>
            <w:shd w:val="clear" w:color="auto" w:fill="auto"/>
            <w:noWrap/>
            <w:hideMark/>
          </w:tcPr>
          <w:p w14:paraId="0DE8BDB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-0.155***</w:t>
            </w:r>
          </w:p>
        </w:tc>
        <w:tc>
          <w:tcPr>
            <w:tcW w:w="1138" w:type="dxa"/>
            <w:tcBorders>
              <w:top w:val="nil"/>
              <w:left w:val="nil"/>
              <w:bottom w:val="nil"/>
              <w:right w:val="nil"/>
            </w:tcBorders>
            <w:shd w:val="clear" w:color="auto" w:fill="auto"/>
            <w:noWrap/>
            <w:hideMark/>
          </w:tcPr>
          <w:p w14:paraId="34C34EA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-0.153***</w:t>
            </w:r>
          </w:p>
        </w:tc>
        <w:tc>
          <w:tcPr>
            <w:tcW w:w="1160" w:type="dxa"/>
            <w:tcBorders>
              <w:top w:val="nil"/>
              <w:left w:val="nil"/>
              <w:bottom w:val="nil"/>
              <w:right w:val="nil"/>
            </w:tcBorders>
            <w:shd w:val="clear" w:color="auto" w:fill="auto"/>
            <w:noWrap/>
            <w:hideMark/>
          </w:tcPr>
          <w:p w14:paraId="43AC49F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-0.138***</w:t>
            </w:r>
          </w:p>
        </w:tc>
        <w:tc>
          <w:tcPr>
            <w:tcW w:w="1160" w:type="dxa"/>
            <w:tcBorders>
              <w:top w:val="nil"/>
              <w:left w:val="nil"/>
              <w:bottom w:val="nil"/>
              <w:right w:val="nil"/>
            </w:tcBorders>
            <w:shd w:val="clear" w:color="auto" w:fill="auto"/>
            <w:noWrap/>
            <w:hideMark/>
          </w:tcPr>
          <w:p w14:paraId="439E232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-0.137***</w:t>
            </w:r>
          </w:p>
        </w:tc>
      </w:tr>
      <w:tr w:rsidR="00C269AB" w:rsidRPr="00DE26B4" w14:paraId="638BDC6F" w14:textId="77777777" w:rsidTr="00573FA3">
        <w:trPr>
          <w:trHeight w:hRule="exact" w:val="284"/>
        </w:trPr>
        <w:tc>
          <w:tcPr>
            <w:tcW w:w="2421" w:type="dxa"/>
            <w:tcBorders>
              <w:top w:val="nil"/>
              <w:left w:val="nil"/>
              <w:bottom w:val="nil"/>
              <w:right w:val="nil"/>
            </w:tcBorders>
            <w:shd w:val="clear" w:color="auto" w:fill="auto"/>
            <w:noWrap/>
            <w:hideMark/>
          </w:tcPr>
          <w:p w14:paraId="5431CC01"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156C2CE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[0.036]</w:t>
            </w:r>
          </w:p>
        </w:tc>
        <w:tc>
          <w:tcPr>
            <w:tcW w:w="1138" w:type="dxa"/>
            <w:tcBorders>
              <w:top w:val="nil"/>
              <w:left w:val="nil"/>
              <w:bottom w:val="nil"/>
              <w:right w:val="nil"/>
            </w:tcBorders>
            <w:shd w:val="clear" w:color="auto" w:fill="auto"/>
            <w:noWrap/>
            <w:hideMark/>
          </w:tcPr>
          <w:p w14:paraId="7203CBB8"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[0.036]</w:t>
            </w:r>
          </w:p>
        </w:tc>
        <w:tc>
          <w:tcPr>
            <w:tcW w:w="1160" w:type="dxa"/>
            <w:tcBorders>
              <w:top w:val="nil"/>
              <w:left w:val="nil"/>
              <w:bottom w:val="nil"/>
              <w:right w:val="nil"/>
            </w:tcBorders>
            <w:shd w:val="clear" w:color="auto" w:fill="auto"/>
            <w:noWrap/>
            <w:hideMark/>
          </w:tcPr>
          <w:p w14:paraId="16AB535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[0.035]</w:t>
            </w:r>
          </w:p>
        </w:tc>
        <w:tc>
          <w:tcPr>
            <w:tcW w:w="1160" w:type="dxa"/>
            <w:tcBorders>
              <w:top w:val="nil"/>
              <w:left w:val="nil"/>
              <w:bottom w:val="nil"/>
              <w:right w:val="nil"/>
            </w:tcBorders>
            <w:shd w:val="clear" w:color="auto" w:fill="auto"/>
            <w:noWrap/>
            <w:hideMark/>
          </w:tcPr>
          <w:p w14:paraId="45A845D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[0.036]</w:t>
            </w:r>
          </w:p>
        </w:tc>
      </w:tr>
      <w:tr w:rsidR="00C269AB" w:rsidRPr="00DE26B4" w14:paraId="555AC09C" w14:textId="77777777" w:rsidTr="00573FA3">
        <w:trPr>
          <w:trHeight w:hRule="exact" w:val="567"/>
        </w:trPr>
        <w:tc>
          <w:tcPr>
            <w:tcW w:w="2421" w:type="dxa"/>
            <w:tcBorders>
              <w:top w:val="nil"/>
              <w:left w:val="nil"/>
              <w:bottom w:val="nil"/>
              <w:right w:val="nil"/>
            </w:tcBorders>
            <w:shd w:val="clear" w:color="auto" w:fill="auto"/>
            <w:noWrap/>
            <w:hideMark/>
          </w:tcPr>
          <w:p w14:paraId="07948949"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GÜNEYDOĞU ANADOLU</w:t>
            </w:r>
          </w:p>
        </w:tc>
        <w:tc>
          <w:tcPr>
            <w:tcW w:w="1134" w:type="dxa"/>
            <w:tcBorders>
              <w:top w:val="nil"/>
              <w:left w:val="nil"/>
              <w:bottom w:val="nil"/>
              <w:right w:val="nil"/>
            </w:tcBorders>
            <w:shd w:val="clear" w:color="auto" w:fill="auto"/>
            <w:noWrap/>
            <w:hideMark/>
          </w:tcPr>
          <w:p w14:paraId="68636BC4"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-0.132***</w:t>
            </w:r>
          </w:p>
        </w:tc>
        <w:tc>
          <w:tcPr>
            <w:tcW w:w="1138" w:type="dxa"/>
            <w:tcBorders>
              <w:top w:val="nil"/>
              <w:left w:val="nil"/>
              <w:bottom w:val="nil"/>
              <w:right w:val="nil"/>
            </w:tcBorders>
            <w:shd w:val="clear" w:color="auto" w:fill="auto"/>
            <w:noWrap/>
            <w:hideMark/>
          </w:tcPr>
          <w:p w14:paraId="492A2B8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-0.131***</w:t>
            </w:r>
          </w:p>
        </w:tc>
        <w:tc>
          <w:tcPr>
            <w:tcW w:w="1160" w:type="dxa"/>
            <w:tcBorders>
              <w:top w:val="nil"/>
              <w:left w:val="nil"/>
              <w:bottom w:val="nil"/>
              <w:right w:val="nil"/>
            </w:tcBorders>
            <w:shd w:val="clear" w:color="auto" w:fill="auto"/>
            <w:noWrap/>
            <w:hideMark/>
          </w:tcPr>
          <w:p w14:paraId="71D48E0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-0.130***</w:t>
            </w:r>
          </w:p>
        </w:tc>
        <w:tc>
          <w:tcPr>
            <w:tcW w:w="1160" w:type="dxa"/>
            <w:tcBorders>
              <w:top w:val="nil"/>
              <w:left w:val="nil"/>
              <w:bottom w:val="nil"/>
              <w:right w:val="nil"/>
            </w:tcBorders>
            <w:shd w:val="clear" w:color="auto" w:fill="auto"/>
            <w:noWrap/>
            <w:hideMark/>
          </w:tcPr>
          <w:p w14:paraId="025A181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-0.128***</w:t>
            </w:r>
          </w:p>
        </w:tc>
      </w:tr>
      <w:tr w:rsidR="00C269AB" w:rsidRPr="00DE26B4" w14:paraId="42DE4C17" w14:textId="77777777" w:rsidTr="00573FA3">
        <w:trPr>
          <w:trHeight w:hRule="exact" w:val="284"/>
        </w:trPr>
        <w:tc>
          <w:tcPr>
            <w:tcW w:w="2421" w:type="dxa"/>
            <w:tcBorders>
              <w:top w:val="nil"/>
              <w:left w:val="nil"/>
              <w:bottom w:val="nil"/>
              <w:right w:val="nil"/>
            </w:tcBorders>
            <w:shd w:val="clear" w:color="auto" w:fill="auto"/>
            <w:noWrap/>
            <w:hideMark/>
          </w:tcPr>
          <w:p w14:paraId="159BF87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34" w:type="dxa"/>
            <w:tcBorders>
              <w:top w:val="nil"/>
              <w:left w:val="nil"/>
              <w:bottom w:val="nil"/>
              <w:right w:val="nil"/>
            </w:tcBorders>
            <w:shd w:val="clear" w:color="auto" w:fill="auto"/>
            <w:noWrap/>
            <w:hideMark/>
          </w:tcPr>
          <w:p w14:paraId="1B98BFC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c>
          <w:tcPr>
            <w:tcW w:w="1138" w:type="dxa"/>
            <w:tcBorders>
              <w:top w:val="nil"/>
              <w:left w:val="nil"/>
              <w:bottom w:val="nil"/>
              <w:right w:val="nil"/>
            </w:tcBorders>
            <w:shd w:val="clear" w:color="auto" w:fill="auto"/>
            <w:noWrap/>
            <w:hideMark/>
          </w:tcPr>
          <w:p w14:paraId="4E0141F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[0.035]</w:t>
            </w:r>
          </w:p>
        </w:tc>
        <w:tc>
          <w:tcPr>
            <w:tcW w:w="1160" w:type="dxa"/>
            <w:tcBorders>
              <w:top w:val="nil"/>
              <w:left w:val="nil"/>
              <w:bottom w:val="nil"/>
              <w:right w:val="nil"/>
            </w:tcBorders>
            <w:shd w:val="clear" w:color="auto" w:fill="auto"/>
            <w:noWrap/>
            <w:hideMark/>
          </w:tcPr>
          <w:p w14:paraId="214CFF1F"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c>
          <w:tcPr>
            <w:tcW w:w="1160" w:type="dxa"/>
            <w:tcBorders>
              <w:top w:val="nil"/>
              <w:left w:val="nil"/>
              <w:bottom w:val="nil"/>
              <w:right w:val="nil"/>
            </w:tcBorders>
            <w:shd w:val="clear" w:color="auto" w:fill="auto"/>
            <w:noWrap/>
            <w:hideMark/>
          </w:tcPr>
          <w:p w14:paraId="21E3FFF0"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[0.034]</w:t>
            </w:r>
          </w:p>
        </w:tc>
      </w:tr>
      <w:tr w:rsidR="00C269AB" w:rsidRPr="00DE26B4" w14:paraId="0B40FA9B" w14:textId="77777777" w:rsidTr="00573FA3">
        <w:trPr>
          <w:trHeight w:hRule="exact" w:val="284"/>
        </w:trPr>
        <w:tc>
          <w:tcPr>
            <w:tcW w:w="2421" w:type="dxa"/>
            <w:tcBorders>
              <w:top w:val="nil"/>
              <w:left w:val="nil"/>
              <w:bottom w:val="single" w:sz="4" w:space="0" w:color="000000"/>
              <w:right w:val="nil"/>
            </w:tcBorders>
            <w:shd w:val="clear" w:color="auto" w:fill="auto"/>
            <w:noWrap/>
            <w:hideMark/>
          </w:tcPr>
          <w:p w14:paraId="6519E725"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R-</w:t>
            </w:r>
            <w:r>
              <w:rPr>
                <w:rFonts w:ascii="Times New Roman" w:eastAsia="Calibri" w:hAnsi="Times New Roman" w:cs="Times New Roman"/>
                <w:sz w:val="20"/>
                <w:szCs w:val="20"/>
                <w:lang w:val="tr-TR"/>
              </w:rPr>
              <w:t>kare</w:t>
            </w:r>
          </w:p>
        </w:tc>
        <w:tc>
          <w:tcPr>
            <w:tcW w:w="1134" w:type="dxa"/>
            <w:tcBorders>
              <w:top w:val="nil"/>
              <w:left w:val="nil"/>
              <w:bottom w:val="single" w:sz="4" w:space="0" w:color="000000"/>
              <w:right w:val="nil"/>
            </w:tcBorders>
            <w:shd w:val="clear" w:color="auto" w:fill="auto"/>
            <w:noWrap/>
            <w:hideMark/>
          </w:tcPr>
          <w:p w14:paraId="2DC559A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0.074</w:t>
            </w:r>
          </w:p>
        </w:tc>
        <w:tc>
          <w:tcPr>
            <w:tcW w:w="1138" w:type="dxa"/>
            <w:tcBorders>
              <w:top w:val="nil"/>
              <w:left w:val="nil"/>
              <w:bottom w:val="single" w:sz="4" w:space="0" w:color="000000"/>
              <w:right w:val="nil"/>
            </w:tcBorders>
            <w:shd w:val="clear" w:color="auto" w:fill="auto"/>
            <w:noWrap/>
            <w:hideMark/>
          </w:tcPr>
          <w:p w14:paraId="070CFBA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0.078</w:t>
            </w:r>
          </w:p>
        </w:tc>
        <w:tc>
          <w:tcPr>
            <w:tcW w:w="1160" w:type="dxa"/>
            <w:tcBorders>
              <w:top w:val="nil"/>
              <w:left w:val="nil"/>
              <w:bottom w:val="single" w:sz="4" w:space="0" w:color="000000"/>
              <w:right w:val="nil"/>
            </w:tcBorders>
            <w:shd w:val="clear" w:color="auto" w:fill="auto"/>
            <w:noWrap/>
            <w:hideMark/>
          </w:tcPr>
          <w:p w14:paraId="181F71BE"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0.089</w:t>
            </w:r>
          </w:p>
        </w:tc>
        <w:tc>
          <w:tcPr>
            <w:tcW w:w="1160" w:type="dxa"/>
            <w:tcBorders>
              <w:top w:val="nil"/>
              <w:left w:val="nil"/>
              <w:bottom w:val="single" w:sz="4" w:space="0" w:color="000000"/>
              <w:right w:val="nil"/>
            </w:tcBorders>
            <w:shd w:val="clear" w:color="auto" w:fill="auto"/>
            <w:noWrap/>
            <w:hideMark/>
          </w:tcPr>
          <w:p w14:paraId="095B365B"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0.093</w:t>
            </w:r>
          </w:p>
        </w:tc>
      </w:tr>
      <w:tr w:rsidR="00C269AB" w:rsidRPr="00DE26B4" w14:paraId="3943366F" w14:textId="77777777" w:rsidTr="00573FA3">
        <w:trPr>
          <w:trHeight w:hRule="exact" w:val="284"/>
        </w:trPr>
        <w:tc>
          <w:tcPr>
            <w:tcW w:w="4693" w:type="dxa"/>
            <w:gridSpan w:val="3"/>
            <w:tcBorders>
              <w:top w:val="nil"/>
              <w:left w:val="nil"/>
              <w:bottom w:val="nil"/>
              <w:right w:val="nil"/>
            </w:tcBorders>
            <w:shd w:val="clear" w:color="auto" w:fill="auto"/>
            <w:noWrap/>
            <w:hideMark/>
          </w:tcPr>
          <w:p w14:paraId="56DAD2F7" w14:textId="77777777" w:rsidR="00C269AB" w:rsidRPr="00DE26B4" w:rsidRDefault="00C269AB" w:rsidP="00573FA3">
            <w:pPr>
              <w:spacing w:after="0" w:line="360"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 xml:space="preserve">Dayanıklı standart yanılgı terimleri parantez içindedir. </w:t>
            </w:r>
            <w:proofErr w:type="gramStart"/>
            <w:r>
              <w:rPr>
                <w:rFonts w:ascii="Times New Roman" w:eastAsia="Calibri" w:hAnsi="Times New Roman" w:cs="Times New Roman"/>
                <w:sz w:val="20"/>
                <w:szCs w:val="20"/>
                <w:lang w:val="tr-TR"/>
              </w:rPr>
              <w:t>verilmiştir</w:t>
            </w:r>
            <w:proofErr w:type="gramEnd"/>
            <w:r>
              <w:rPr>
                <w:rFonts w:ascii="Times New Roman" w:eastAsia="Calibri" w:hAnsi="Times New Roman" w:cs="Times New Roman"/>
                <w:sz w:val="20"/>
                <w:szCs w:val="20"/>
                <w:lang w:val="tr-TR"/>
              </w:rPr>
              <w:t>.</w:t>
            </w:r>
          </w:p>
        </w:tc>
        <w:tc>
          <w:tcPr>
            <w:tcW w:w="1160" w:type="dxa"/>
            <w:tcBorders>
              <w:top w:val="nil"/>
              <w:left w:val="nil"/>
              <w:bottom w:val="nil"/>
              <w:right w:val="nil"/>
            </w:tcBorders>
            <w:shd w:val="clear" w:color="auto" w:fill="auto"/>
            <w:noWrap/>
            <w:hideMark/>
          </w:tcPr>
          <w:p w14:paraId="23DC329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518D6AB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r w:rsidR="00C269AB" w:rsidRPr="00DE26B4" w14:paraId="0035C615" w14:textId="77777777" w:rsidTr="00573FA3">
        <w:trPr>
          <w:trHeight w:hRule="exact" w:val="284"/>
        </w:trPr>
        <w:tc>
          <w:tcPr>
            <w:tcW w:w="3555" w:type="dxa"/>
            <w:gridSpan w:val="2"/>
            <w:tcBorders>
              <w:top w:val="nil"/>
              <w:left w:val="nil"/>
              <w:bottom w:val="nil"/>
              <w:right w:val="nil"/>
            </w:tcBorders>
            <w:shd w:val="clear" w:color="auto" w:fill="auto"/>
            <w:noWrap/>
            <w:hideMark/>
          </w:tcPr>
          <w:p w14:paraId="628C1F42"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 p&lt;0.01, ** p&lt;0.05, * p&lt;0.1</w:t>
            </w:r>
          </w:p>
        </w:tc>
        <w:tc>
          <w:tcPr>
            <w:tcW w:w="1138" w:type="dxa"/>
            <w:tcBorders>
              <w:top w:val="nil"/>
              <w:left w:val="nil"/>
              <w:bottom w:val="nil"/>
              <w:right w:val="nil"/>
            </w:tcBorders>
            <w:shd w:val="clear" w:color="auto" w:fill="auto"/>
            <w:noWrap/>
            <w:hideMark/>
          </w:tcPr>
          <w:p w14:paraId="34980623"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47303A6A"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c>
          <w:tcPr>
            <w:tcW w:w="1160" w:type="dxa"/>
            <w:tcBorders>
              <w:top w:val="nil"/>
              <w:left w:val="nil"/>
              <w:bottom w:val="nil"/>
              <w:right w:val="nil"/>
            </w:tcBorders>
            <w:shd w:val="clear" w:color="auto" w:fill="auto"/>
            <w:noWrap/>
            <w:hideMark/>
          </w:tcPr>
          <w:p w14:paraId="203DDC36" w14:textId="77777777" w:rsidR="00C269AB" w:rsidRPr="00DE26B4" w:rsidRDefault="00C269AB" w:rsidP="00573FA3">
            <w:pPr>
              <w:spacing w:after="0" w:line="360" w:lineRule="auto"/>
              <w:jc w:val="both"/>
              <w:rPr>
                <w:rFonts w:ascii="Times New Roman" w:eastAsia="Calibri" w:hAnsi="Times New Roman" w:cs="Times New Roman"/>
                <w:sz w:val="20"/>
                <w:szCs w:val="20"/>
                <w:lang w:val="tr-TR"/>
              </w:rPr>
            </w:pPr>
          </w:p>
        </w:tc>
      </w:tr>
    </w:tbl>
    <w:p w14:paraId="593B14AF" w14:textId="77777777" w:rsidR="00651C18" w:rsidRPr="00942197" w:rsidRDefault="00651C18" w:rsidP="00786A45">
      <w:pPr>
        <w:spacing w:after="0" w:line="360" w:lineRule="auto"/>
        <w:jc w:val="both"/>
        <w:rPr>
          <w:rFonts w:ascii="Times New Roman" w:hAnsi="Times New Roman" w:cs="Times New Roman"/>
          <w:sz w:val="24"/>
          <w:szCs w:val="24"/>
          <w:lang w:val="tr-TR"/>
        </w:rPr>
      </w:pPr>
    </w:p>
    <w:p w14:paraId="4A9572E9" w14:textId="7D9AF2DC" w:rsidR="00651C18" w:rsidRPr="00995F01" w:rsidRDefault="00651C18" w:rsidP="003F0DF0">
      <w:pPr>
        <w:pStyle w:val="Balk2"/>
        <w:numPr>
          <w:ilvl w:val="0"/>
          <w:numId w:val="22"/>
        </w:numPr>
        <w:rPr>
          <w:rFonts w:eastAsiaTheme="majorEastAsia"/>
          <w:lang w:val="tr-TR"/>
        </w:rPr>
      </w:pPr>
      <w:bookmarkStart w:id="15" w:name="_Toc75134603"/>
      <w:r w:rsidRPr="00995F01">
        <w:rPr>
          <w:rFonts w:eastAsiaTheme="majorEastAsia"/>
          <w:lang w:val="tr-TR"/>
        </w:rPr>
        <w:t>Yasal / yasadışı mallar: seçim sebepleri, fiyat ve gelir hassasiyeti</w:t>
      </w:r>
      <w:bookmarkEnd w:id="15"/>
    </w:p>
    <w:p w14:paraId="62663FB7" w14:textId="40FE735F" w:rsidR="00651C18" w:rsidRDefault="00651C18" w:rsidP="00786A45">
      <w:pPr>
        <w:spacing w:after="0" w:line="360" w:lineRule="auto"/>
        <w:jc w:val="both"/>
        <w:rPr>
          <w:rFonts w:ascii="Times New Roman" w:hAnsi="Times New Roman" w:cs="Times New Roman"/>
          <w:sz w:val="24"/>
          <w:szCs w:val="24"/>
          <w:lang w:val="tr-TR"/>
        </w:rPr>
      </w:pPr>
    </w:p>
    <w:p w14:paraId="4842931B" w14:textId="56A79C3F" w:rsidR="0063133A"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Tüketicilerle gerçekleş</w:t>
      </w:r>
      <w:r>
        <w:rPr>
          <w:rFonts w:ascii="Times New Roman" w:hAnsi="Times New Roman" w:cs="Times New Roman"/>
          <w:sz w:val="24"/>
          <w:szCs w:val="24"/>
          <w:lang w:val="tr-TR"/>
        </w:rPr>
        <w:t>tiril</w:t>
      </w:r>
      <w:r w:rsidRPr="00DE26B4">
        <w:rPr>
          <w:rFonts w:ascii="Times New Roman" w:hAnsi="Times New Roman" w:cs="Times New Roman"/>
          <w:sz w:val="24"/>
          <w:szCs w:val="24"/>
          <w:lang w:val="tr-TR"/>
        </w:rPr>
        <w:t xml:space="preserve">en anket ve derinlemesine görüşmelerde neden bazı tüketicilerin yasadışı ürün tercih ederken diğerlerinin etmediğini anlamak </w:t>
      </w:r>
      <w:r>
        <w:rPr>
          <w:rFonts w:ascii="Times New Roman" w:hAnsi="Times New Roman" w:cs="Times New Roman"/>
          <w:sz w:val="24"/>
          <w:szCs w:val="24"/>
          <w:lang w:val="tr-TR"/>
        </w:rPr>
        <w:t>için</w:t>
      </w:r>
      <w:r w:rsidRPr="00DE26B4">
        <w:rPr>
          <w:rFonts w:ascii="Times New Roman" w:hAnsi="Times New Roman" w:cs="Times New Roman"/>
          <w:sz w:val="24"/>
          <w:szCs w:val="24"/>
          <w:lang w:val="tr-TR"/>
        </w:rPr>
        <w:t xml:space="preserve"> katılımcılara sorular yöneltilmiştir. Analiz edilen dört ürünün tümü için en büyük belirleyici</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fiyat olarak karşımıza çık</w:t>
      </w:r>
      <w:r w:rsidR="003E188F">
        <w:rPr>
          <w:rFonts w:ascii="Times New Roman" w:hAnsi="Times New Roman" w:cs="Times New Roman"/>
          <w:sz w:val="24"/>
          <w:szCs w:val="24"/>
          <w:lang w:val="tr-TR"/>
        </w:rPr>
        <w:t>maktadır</w:t>
      </w:r>
      <w:r w:rsidRPr="00DE26B4">
        <w:rPr>
          <w:rFonts w:ascii="Times New Roman" w:hAnsi="Times New Roman" w:cs="Times New Roman"/>
          <w:sz w:val="24"/>
          <w:szCs w:val="24"/>
          <w:lang w:val="tr-TR"/>
        </w:rPr>
        <w:t>. Yasadışı mal tüketiminin her bir mal türüne göre mal fiyatına hassasiyetini aşağıda sunulmaktadır</w:t>
      </w:r>
      <w:r w:rsidR="003E188F">
        <w:rPr>
          <w:rFonts w:ascii="Times New Roman" w:hAnsi="Times New Roman" w:cs="Times New Roman"/>
          <w:sz w:val="24"/>
          <w:szCs w:val="24"/>
          <w:lang w:val="tr-TR"/>
        </w:rPr>
        <w:t>.</w:t>
      </w:r>
    </w:p>
    <w:p w14:paraId="77220AF4" w14:textId="77777777" w:rsidR="003F0E85" w:rsidRPr="00DE26B4" w:rsidRDefault="003F0E85" w:rsidP="0063133A">
      <w:pPr>
        <w:spacing w:after="0" w:line="360" w:lineRule="auto"/>
        <w:jc w:val="both"/>
        <w:rPr>
          <w:rFonts w:ascii="Times New Roman" w:hAnsi="Times New Roman" w:cs="Times New Roman"/>
          <w:sz w:val="24"/>
          <w:szCs w:val="24"/>
          <w:lang w:val="tr-TR"/>
        </w:rPr>
      </w:pPr>
    </w:p>
    <w:p w14:paraId="5CAFCAF2" w14:textId="512068BC" w:rsidR="00C922DB" w:rsidRPr="00C922DB" w:rsidRDefault="0063133A" w:rsidP="00C922DB">
      <w:pPr>
        <w:pStyle w:val="Balk3"/>
        <w:numPr>
          <w:ilvl w:val="0"/>
          <w:numId w:val="27"/>
        </w:numPr>
      </w:pPr>
      <w:bookmarkStart w:id="16" w:name="_Toc75134604"/>
      <w:proofErr w:type="spellStart"/>
      <w:r w:rsidRPr="007C428B">
        <w:t>Tütün</w:t>
      </w:r>
      <w:proofErr w:type="spellEnd"/>
      <w:r w:rsidRPr="00DE26B4">
        <w:t xml:space="preserve"> </w:t>
      </w:r>
      <w:proofErr w:type="spellStart"/>
      <w:r w:rsidRPr="00DE26B4">
        <w:t>ürünleri</w:t>
      </w:r>
      <w:bookmarkEnd w:id="16"/>
      <w:proofErr w:type="spellEnd"/>
    </w:p>
    <w:p w14:paraId="050FEB94" w14:textId="4F3831F8"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Tüketicilerle gerçekleştirilen derinlemesine görüşmelere göre kaçak sigara tüketimini tetikleyen birkaç sebep bulunmaktadır. Tüketici eğilimlerini etkileyen en önemli </w:t>
      </w:r>
      <w:r w:rsidR="00CA29D4">
        <w:rPr>
          <w:rFonts w:ascii="Times New Roman" w:hAnsi="Times New Roman" w:cs="Times New Roman"/>
          <w:sz w:val="24"/>
          <w:szCs w:val="24"/>
          <w:lang w:val="tr-TR"/>
        </w:rPr>
        <w:t>iki f</w:t>
      </w:r>
      <w:r w:rsidRPr="00DE26B4">
        <w:rPr>
          <w:rFonts w:ascii="Times New Roman" w:hAnsi="Times New Roman" w:cs="Times New Roman"/>
          <w:sz w:val="24"/>
          <w:szCs w:val="24"/>
          <w:lang w:val="tr-TR"/>
        </w:rPr>
        <w:t xml:space="preserve">aktör, düşük gelir seviyesi ve yasal ile kaçak sigara arasındaki fiyat farkıdır. Ayrıca bazı katılımcılar, tadını daha çok beğendikleri ve kalitesinin daha iyi olduğunu düşündükleri için kaçak sigara tercih ettiklerini bildirmektedir; hatta kaçak sigaraların sağlığa daha az zararlı olduğunu düşünenler de bulunmaktadır. Ancak, fiyat yasadışı ürünün tüketiminde halen ana unsurdur. Son olarak, bazı </w:t>
      </w:r>
      <w:r w:rsidRPr="00DE26B4">
        <w:rPr>
          <w:rFonts w:ascii="Times New Roman" w:hAnsi="Times New Roman" w:cs="Times New Roman"/>
          <w:sz w:val="24"/>
          <w:szCs w:val="24"/>
          <w:lang w:val="tr-TR"/>
        </w:rPr>
        <w:lastRenderedPageBreak/>
        <w:t>yüksek gelirli katılımcılar satın alma gücüne sahip oldukları halde yasal tütün ürünlerine daha fazla para vermenin anlamsız olduğunu düşünmektedir.</w:t>
      </w:r>
    </w:p>
    <w:p w14:paraId="4ECD5020"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3587C0C7" w14:textId="6A431067" w:rsidR="0063133A" w:rsidRPr="00DE26B4" w:rsidRDefault="0063133A" w:rsidP="0063133A">
      <w:pPr>
        <w:spacing w:after="0" w:line="360" w:lineRule="auto"/>
        <w:jc w:val="both"/>
        <w:rPr>
          <w:rFonts w:ascii="Times New Roman" w:hAnsi="Times New Roman" w:cs="Times New Roman"/>
          <w:sz w:val="24"/>
          <w:szCs w:val="24"/>
          <w:lang w:val="tr-TR"/>
        </w:rPr>
      </w:pPr>
      <w:r>
        <w:rPr>
          <w:rFonts w:ascii="Times New Roman" w:hAnsi="Times New Roman" w:cs="Times New Roman"/>
          <w:sz w:val="24"/>
          <w:szCs w:val="24"/>
          <w:lang w:val="tr-TR"/>
        </w:rPr>
        <w:t>Ç</w:t>
      </w:r>
      <w:r w:rsidRPr="00DE26B4">
        <w:rPr>
          <w:rFonts w:ascii="Times New Roman" w:hAnsi="Times New Roman" w:cs="Times New Roman"/>
          <w:sz w:val="24"/>
          <w:szCs w:val="24"/>
          <w:lang w:val="tr-TR"/>
        </w:rPr>
        <w:t>oğu katılımcı için kaçak sigara</w:t>
      </w:r>
      <w:r>
        <w:rPr>
          <w:rFonts w:ascii="Times New Roman" w:hAnsi="Times New Roman" w:cs="Times New Roman"/>
          <w:sz w:val="24"/>
          <w:szCs w:val="24"/>
          <w:lang w:val="tr-TR"/>
        </w:rPr>
        <w:t>nın</w:t>
      </w:r>
      <w:r w:rsidRPr="00DE26B4">
        <w:rPr>
          <w:rFonts w:ascii="Times New Roman" w:hAnsi="Times New Roman" w:cs="Times New Roman"/>
          <w:sz w:val="24"/>
          <w:szCs w:val="24"/>
          <w:lang w:val="tr-TR"/>
        </w:rPr>
        <w:t xml:space="preserve"> yasal sigaralar için neredeyse mükemmel bir ikame ürün</w:t>
      </w:r>
      <w:r>
        <w:rPr>
          <w:rFonts w:ascii="Times New Roman" w:hAnsi="Times New Roman" w:cs="Times New Roman"/>
          <w:sz w:val="24"/>
          <w:szCs w:val="24"/>
          <w:lang w:val="tr-TR"/>
        </w:rPr>
        <w:t xml:space="preserve"> olduğu görülmektedir</w:t>
      </w:r>
      <w:r w:rsidRPr="00DE26B4">
        <w:rPr>
          <w:rFonts w:ascii="Times New Roman" w:hAnsi="Times New Roman" w:cs="Times New Roman"/>
          <w:sz w:val="24"/>
          <w:szCs w:val="24"/>
          <w:lang w:val="tr-TR"/>
        </w:rPr>
        <w:t xml:space="preserve">. </w:t>
      </w:r>
      <w:r>
        <w:rPr>
          <w:rFonts w:ascii="Times New Roman" w:hAnsi="Times New Roman" w:cs="Times New Roman"/>
          <w:sz w:val="24"/>
          <w:szCs w:val="24"/>
          <w:lang w:val="tr-TR"/>
        </w:rPr>
        <w:t>Bir başka deyişle, kaçak sigara y</w:t>
      </w:r>
      <w:r w:rsidRPr="00DE26B4">
        <w:rPr>
          <w:rFonts w:ascii="Times New Roman" w:hAnsi="Times New Roman" w:cs="Times New Roman"/>
          <w:sz w:val="24"/>
          <w:szCs w:val="24"/>
          <w:lang w:val="tr-TR"/>
        </w:rPr>
        <w:t>asal sigaranın yerini tamamen tutmaktadır. Aradaki fiyat farkı bu kadar fazla olunca aynı mal için daha fazla para ödeme</w:t>
      </w:r>
      <w:r w:rsidR="00CA29D4">
        <w:rPr>
          <w:rFonts w:ascii="Times New Roman" w:hAnsi="Times New Roman" w:cs="Times New Roman"/>
          <w:sz w:val="24"/>
          <w:szCs w:val="24"/>
          <w:lang w:val="tr-TR"/>
        </w:rPr>
        <w:t>nin</w:t>
      </w:r>
      <w:r w:rsidRPr="00DE26B4">
        <w:rPr>
          <w:rFonts w:ascii="Times New Roman" w:hAnsi="Times New Roman" w:cs="Times New Roman"/>
          <w:sz w:val="24"/>
          <w:szCs w:val="24"/>
          <w:lang w:val="tr-TR"/>
        </w:rPr>
        <w:t xml:space="preserve"> </w:t>
      </w:r>
      <w:r w:rsidR="00CA29D4">
        <w:rPr>
          <w:rFonts w:ascii="Times New Roman" w:hAnsi="Times New Roman" w:cs="Times New Roman"/>
          <w:sz w:val="24"/>
          <w:szCs w:val="24"/>
          <w:lang w:val="tr-TR"/>
        </w:rPr>
        <w:t>bir anlamı yoktur</w:t>
      </w:r>
      <w:r w:rsidRPr="00DE26B4">
        <w:rPr>
          <w:rFonts w:ascii="Times New Roman" w:hAnsi="Times New Roman" w:cs="Times New Roman"/>
          <w:sz w:val="24"/>
          <w:szCs w:val="24"/>
          <w:lang w:val="tr-TR"/>
        </w:rPr>
        <w:t xml:space="preserve">. Bazı katılımcılar kaçak tütün almalarının en önemli sebebi olarak sigara fiyatlarındaki büyük artışı göstermektedir. Tercih ettikleri yasal sigara markasının çeyreği fiyatında olduğu için tütüne geçmek "zorunda" hissetmişlerdir. Yasal sigara fiyatlarındaki artan vergi oranları nedeniyle gerçekleşen artış, hükümetin düşük gelir </w:t>
      </w:r>
      <w:r w:rsidRPr="00CA29D4">
        <w:rPr>
          <w:rFonts w:ascii="Times New Roman" w:hAnsi="Times New Roman" w:cs="Times New Roman"/>
          <w:sz w:val="24"/>
          <w:szCs w:val="24"/>
          <w:lang w:val="tr-TR"/>
        </w:rPr>
        <w:t>gruplarını umursamadığını bir emaresi olarak görülmektedir. Bu kişilerin kaçak sigara tüketimlerini bu hisle meşrulaştırdıkları görülmektedir.</w:t>
      </w:r>
    </w:p>
    <w:p w14:paraId="33FB7460"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50AC57CC" w14:textId="7DBBC3B4"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Derinlemesine görüşmelerden düşük gelirli katılımcılar genelde aylık gelirlerinin %10-20’sini sigaray</w:t>
      </w:r>
      <w:r>
        <w:rPr>
          <w:rFonts w:ascii="Times New Roman" w:hAnsi="Times New Roman" w:cs="Times New Roman"/>
          <w:sz w:val="24"/>
          <w:szCs w:val="24"/>
          <w:lang w:val="tr-TR"/>
        </w:rPr>
        <w:t>a</w:t>
      </w:r>
      <w:r w:rsidRPr="00DE26B4">
        <w:rPr>
          <w:rFonts w:ascii="Times New Roman" w:hAnsi="Times New Roman" w:cs="Times New Roman"/>
          <w:sz w:val="24"/>
          <w:szCs w:val="24"/>
          <w:lang w:val="tr-TR"/>
        </w:rPr>
        <w:t xml:space="preserve"> harca</w:t>
      </w:r>
      <w:r w:rsidR="00CC1831">
        <w:rPr>
          <w:rFonts w:ascii="Times New Roman" w:hAnsi="Times New Roman" w:cs="Times New Roman"/>
          <w:sz w:val="24"/>
          <w:szCs w:val="24"/>
          <w:lang w:val="tr-TR"/>
        </w:rPr>
        <w:t>dıkları anlaşılmaktadır</w:t>
      </w:r>
      <w:r w:rsidRPr="00DE26B4">
        <w:rPr>
          <w:rFonts w:ascii="Times New Roman" w:hAnsi="Times New Roman" w:cs="Times New Roman"/>
          <w:sz w:val="24"/>
          <w:szCs w:val="24"/>
          <w:lang w:val="tr-TR"/>
        </w:rPr>
        <w:t xml:space="preserve">. Bazı katılımcıların </w:t>
      </w:r>
      <w:r>
        <w:rPr>
          <w:rFonts w:ascii="Times New Roman" w:hAnsi="Times New Roman" w:cs="Times New Roman"/>
          <w:sz w:val="24"/>
          <w:szCs w:val="24"/>
          <w:lang w:val="tr-TR"/>
        </w:rPr>
        <w:t>“</w:t>
      </w:r>
      <w:r w:rsidRPr="00DE26B4">
        <w:rPr>
          <w:rFonts w:ascii="Times New Roman" w:hAnsi="Times New Roman" w:cs="Times New Roman"/>
          <w:sz w:val="24"/>
          <w:szCs w:val="24"/>
          <w:lang w:val="tr-TR"/>
        </w:rPr>
        <w:t>eline para geçtiğinde</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bandrollü paket aldıkların</w:t>
      </w:r>
      <w:r>
        <w:rPr>
          <w:rFonts w:ascii="Times New Roman" w:hAnsi="Times New Roman" w:cs="Times New Roman"/>
          <w:sz w:val="24"/>
          <w:szCs w:val="24"/>
          <w:lang w:val="tr-TR"/>
        </w:rPr>
        <w:t>ı</w:t>
      </w:r>
      <w:r w:rsidRPr="00DE26B4">
        <w:rPr>
          <w:rFonts w:ascii="Times New Roman" w:hAnsi="Times New Roman" w:cs="Times New Roman"/>
          <w:sz w:val="24"/>
          <w:szCs w:val="24"/>
          <w:lang w:val="tr-TR"/>
        </w:rPr>
        <w:t xml:space="preserve"> ifade etmeleri, yüksek fiyat ve düşük gelir seviyesinin a</w:t>
      </w:r>
      <w:r>
        <w:rPr>
          <w:rFonts w:ascii="Times New Roman" w:hAnsi="Times New Roman" w:cs="Times New Roman"/>
          <w:sz w:val="24"/>
          <w:szCs w:val="24"/>
          <w:lang w:val="tr-TR"/>
        </w:rPr>
        <w:t>n</w:t>
      </w:r>
      <w:r w:rsidRPr="00DE26B4">
        <w:rPr>
          <w:rFonts w:ascii="Times New Roman" w:hAnsi="Times New Roman" w:cs="Times New Roman"/>
          <w:sz w:val="24"/>
          <w:szCs w:val="24"/>
          <w:lang w:val="tr-TR"/>
        </w:rPr>
        <w:t>a faktörler olduğunun altını çizmektedir. Bu kişilerin aslında yasal sigarayı tercih edip</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durumlarının buna her zaman elverişli olmadığı görülmektedir. Ayda 10.000 TL kazananlar için kaçak sigara tercihinin sebebi düşük gelir değil, yasal ve kaçak sigara arasındaki fiyat farkıdır. Katılımcılara aynı zamanda derinlemesine görüşmelerde hangi koşul altında kaçak sigara almayı bırakıp yasal sigaraya geçecekleri de sorulmuştur. Bulgulara göre talep, fiyat / gelir oranına bağlıdır. Bazı katılımcılar fiyatların azalması durumunda yasal sigaralara geçiş yapacaklarını bildirirken diğerleri daha fazla para kazansalar bile aynı şekilde devam edeceklerini belirtmektedir.</w:t>
      </w:r>
    </w:p>
    <w:p w14:paraId="7EB10D8A"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69615E91" w14:textId="77777777"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Bazı katılımcılar yasal sigaralara göre kaçak sigaraların sağlık açısından daha fazla olumsuz etkisi olduğunu düşünmektedir. Bu olumsuz etkiler arasında boğaz ağrısı, öksürük ve nefes darlığı belirtilmektedir. Kaçak sigaraya duyulan olumsuz hislerin bir başka sebebi de katılımcıların o sigaraların kaynağını veya nasıl üretilip saklandıklarını bilmemeleridir. Bu tür bireyler yasal sigaraları tercih etmektedir. </w:t>
      </w:r>
    </w:p>
    <w:p w14:paraId="5775CF32"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5D9A87EE" w14:textId="308F844F"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Son yıllarda, sigara içenlerin </w:t>
      </w:r>
      <w:r w:rsidR="00CC1831">
        <w:rPr>
          <w:rFonts w:ascii="Times New Roman" w:hAnsi="Times New Roman" w:cs="Times New Roman"/>
          <w:sz w:val="24"/>
          <w:szCs w:val="24"/>
          <w:lang w:val="tr-TR"/>
        </w:rPr>
        <w:t xml:space="preserve">elle </w:t>
      </w:r>
      <w:r w:rsidRPr="00DE26B4">
        <w:rPr>
          <w:rFonts w:ascii="Times New Roman" w:hAnsi="Times New Roman" w:cs="Times New Roman"/>
          <w:sz w:val="24"/>
          <w:szCs w:val="24"/>
          <w:lang w:val="tr-TR"/>
        </w:rPr>
        <w:t>sararak ya da “</w:t>
      </w:r>
      <w:proofErr w:type="spellStart"/>
      <w:r w:rsidRPr="00DE26B4">
        <w:rPr>
          <w:rFonts w:ascii="Times New Roman" w:hAnsi="Times New Roman" w:cs="Times New Roman"/>
          <w:sz w:val="24"/>
          <w:szCs w:val="24"/>
          <w:lang w:val="tr-TR"/>
        </w:rPr>
        <w:t>makaron</w:t>
      </w:r>
      <w:proofErr w:type="spellEnd"/>
      <w:r w:rsidRPr="00DE26B4">
        <w:rPr>
          <w:rFonts w:ascii="Times New Roman" w:hAnsi="Times New Roman" w:cs="Times New Roman"/>
          <w:sz w:val="24"/>
          <w:szCs w:val="24"/>
          <w:lang w:val="tr-TR"/>
        </w:rPr>
        <w:t xml:space="preserve">” doldurarak sigaraya dönüştürdükleri sarma tütüne yönelik talepte büyük bir artış gerçekleşmiştir. Sarma tütüne olan talep artışının en </w:t>
      </w:r>
      <w:r w:rsidRPr="00DE26B4">
        <w:rPr>
          <w:rFonts w:ascii="Times New Roman" w:hAnsi="Times New Roman" w:cs="Times New Roman"/>
          <w:sz w:val="24"/>
          <w:szCs w:val="24"/>
          <w:lang w:val="tr-TR"/>
        </w:rPr>
        <w:lastRenderedPageBreak/>
        <w:t>önemli sebebi yasal sigaraların fiyatın</w:t>
      </w:r>
      <w:r w:rsidR="00CC1831">
        <w:rPr>
          <w:rFonts w:ascii="Times New Roman" w:hAnsi="Times New Roman" w:cs="Times New Roman"/>
          <w:sz w:val="24"/>
          <w:szCs w:val="24"/>
          <w:lang w:val="tr-TR"/>
        </w:rPr>
        <w:t xml:space="preserve">daki yüksek </w:t>
      </w:r>
      <w:r w:rsidRPr="00DE26B4">
        <w:rPr>
          <w:rFonts w:ascii="Times New Roman" w:hAnsi="Times New Roman" w:cs="Times New Roman"/>
          <w:sz w:val="24"/>
          <w:szCs w:val="24"/>
          <w:lang w:val="tr-TR"/>
        </w:rPr>
        <w:t>artış</w:t>
      </w:r>
      <w:r w:rsidR="00CC1831">
        <w:rPr>
          <w:rFonts w:ascii="Times New Roman" w:hAnsi="Times New Roman" w:cs="Times New Roman"/>
          <w:sz w:val="24"/>
          <w:szCs w:val="24"/>
          <w:lang w:val="tr-TR"/>
        </w:rPr>
        <w:t xml:space="preserve">tır. </w:t>
      </w:r>
      <w:r w:rsidRPr="00DE26B4">
        <w:rPr>
          <w:rFonts w:ascii="Times New Roman" w:hAnsi="Times New Roman" w:cs="Times New Roman"/>
          <w:sz w:val="24"/>
          <w:szCs w:val="24"/>
          <w:lang w:val="tr-TR"/>
        </w:rPr>
        <w:t xml:space="preserve">Tütün, paketlenmiş sigaralar için </w:t>
      </w:r>
      <w:r w:rsidR="00150160">
        <w:rPr>
          <w:rFonts w:ascii="Times New Roman" w:hAnsi="Times New Roman" w:cs="Times New Roman"/>
          <w:sz w:val="24"/>
          <w:szCs w:val="24"/>
          <w:lang w:val="tr-TR"/>
        </w:rPr>
        <w:t>eksik</w:t>
      </w:r>
      <w:r w:rsidRPr="00DE26B4">
        <w:rPr>
          <w:rFonts w:ascii="Times New Roman" w:hAnsi="Times New Roman" w:cs="Times New Roman"/>
          <w:sz w:val="24"/>
          <w:szCs w:val="24"/>
          <w:lang w:val="tr-TR"/>
        </w:rPr>
        <w:t xml:space="preserve"> ikame</w:t>
      </w:r>
      <w:r w:rsidR="00150160">
        <w:rPr>
          <w:rFonts w:ascii="Times New Roman" w:hAnsi="Times New Roman" w:cs="Times New Roman"/>
          <w:sz w:val="24"/>
          <w:szCs w:val="24"/>
          <w:lang w:val="tr-TR"/>
        </w:rPr>
        <w:t xml:space="preserve"> niteliğinde bir üründür</w:t>
      </w:r>
      <w:r w:rsidRPr="00DE26B4">
        <w:rPr>
          <w:rFonts w:ascii="Times New Roman" w:hAnsi="Times New Roman" w:cs="Times New Roman"/>
          <w:sz w:val="24"/>
          <w:szCs w:val="24"/>
          <w:lang w:val="tr-TR"/>
        </w:rPr>
        <w:t>. Tütünün daha “sağlıklı” veya “doğal” olarak algılanması da paket sigaradansa tercih edilmesinin altında yatan bir başka faktördür. Derinlemesine görüşmelerde katılımcılar, paket sigaraların bilinmeyen maddelerle işlemden geçirildiğini ancak tütünün işlemden ge</w:t>
      </w:r>
      <w:r>
        <w:rPr>
          <w:rFonts w:ascii="Times New Roman" w:hAnsi="Times New Roman" w:cs="Times New Roman"/>
          <w:sz w:val="24"/>
          <w:szCs w:val="24"/>
          <w:lang w:val="tr-TR"/>
        </w:rPr>
        <w:t>ç</w:t>
      </w:r>
      <w:r w:rsidRPr="00DE26B4">
        <w:rPr>
          <w:rFonts w:ascii="Times New Roman" w:hAnsi="Times New Roman" w:cs="Times New Roman"/>
          <w:sz w:val="24"/>
          <w:szCs w:val="24"/>
          <w:lang w:val="tr-TR"/>
        </w:rPr>
        <w:t xml:space="preserve">irilmeden doğrudan çiftçiden tüketiciye geldiğini belirtmektedir. Bir başka deyişle </w:t>
      </w:r>
      <w:r>
        <w:rPr>
          <w:rFonts w:ascii="Times New Roman" w:hAnsi="Times New Roman" w:cs="Times New Roman"/>
          <w:sz w:val="24"/>
          <w:szCs w:val="24"/>
          <w:lang w:val="tr-TR"/>
        </w:rPr>
        <w:t xml:space="preserve">tütün </w:t>
      </w:r>
      <w:r w:rsidRPr="00DE26B4">
        <w:rPr>
          <w:rFonts w:ascii="Times New Roman" w:hAnsi="Times New Roman" w:cs="Times New Roman"/>
          <w:sz w:val="24"/>
          <w:szCs w:val="24"/>
          <w:lang w:val="tr-TR"/>
        </w:rPr>
        <w:t>“katkısız” ve “doğal” olup daha “</w:t>
      </w:r>
      <w:proofErr w:type="spellStart"/>
      <w:r w:rsidRPr="00DE26B4">
        <w:rPr>
          <w:rFonts w:ascii="Times New Roman" w:hAnsi="Times New Roman" w:cs="Times New Roman"/>
          <w:sz w:val="24"/>
          <w:szCs w:val="24"/>
          <w:lang w:val="tr-TR"/>
        </w:rPr>
        <w:t>sağlıklı”dır</w:t>
      </w:r>
      <w:proofErr w:type="spellEnd"/>
      <w:r w:rsidRPr="00DE26B4">
        <w:rPr>
          <w:rFonts w:ascii="Times New Roman" w:hAnsi="Times New Roman" w:cs="Times New Roman"/>
          <w:sz w:val="24"/>
          <w:szCs w:val="24"/>
          <w:lang w:val="tr-TR"/>
        </w:rPr>
        <w:t>. Birçok tüketici</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 sade, toptan bandrolsüz tütün içmeye başlamalarının sebebi her ne olursa olsun, tadını ve kalitesini beğendikleri için buna devam ettiklerini belirtmektedir. Özellikle keyif ifadesini kullanan sigara içicileri, sarma tütün içmeye başladıklarından beri paket sigaraları hafif, düşük kalite ve tadı daha kötü olarak bul</w:t>
      </w:r>
      <w:r>
        <w:rPr>
          <w:rFonts w:ascii="Times New Roman" w:hAnsi="Times New Roman" w:cs="Times New Roman"/>
          <w:sz w:val="24"/>
          <w:szCs w:val="24"/>
          <w:lang w:val="tr-TR"/>
        </w:rPr>
        <w:t>duklarını belirtmektedir</w:t>
      </w:r>
      <w:r w:rsidRPr="00DE26B4">
        <w:rPr>
          <w:rFonts w:ascii="Times New Roman" w:hAnsi="Times New Roman" w:cs="Times New Roman"/>
          <w:sz w:val="24"/>
          <w:szCs w:val="24"/>
          <w:lang w:val="tr-TR"/>
        </w:rPr>
        <w:t xml:space="preserve">. </w:t>
      </w:r>
    </w:p>
    <w:p w14:paraId="0C5D9C57"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7E437823" w14:textId="54DB114A"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Sarma tütün piyasada hem </w:t>
      </w:r>
      <w:r w:rsidRPr="00162033">
        <w:rPr>
          <w:rFonts w:ascii="Times New Roman" w:hAnsi="Times New Roman" w:cs="Times New Roman"/>
          <w:sz w:val="24"/>
          <w:szCs w:val="24"/>
          <w:lang w:val="tr-TR"/>
        </w:rPr>
        <w:t xml:space="preserve">bandrollü </w:t>
      </w:r>
      <w:r w:rsidR="00162033" w:rsidRPr="00162033">
        <w:rPr>
          <w:rFonts w:ascii="Times New Roman" w:hAnsi="Times New Roman" w:cs="Times New Roman"/>
          <w:sz w:val="24"/>
          <w:szCs w:val="24"/>
          <w:lang w:val="tr-TR"/>
        </w:rPr>
        <w:t>(</w:t>
      </w:r>
      <w:r w:rsidRPr="00162033">
        <w:rPr>
          <w:rFonts w:ascii="Times New Roman" w:hAnsi="Times New Roman" w:cs="Times New Roman"/>
          <w:sz w:val="24"/>
          <w:szCs w:val="24"/>
          <w:lang w:val="tr-TR"/>
        </w:rPr>
        <w:t>yasal</w:t>
      </w:r>
      <w:r w:rsidR="00162033" w:rsidRPr="00162033">
        <w:rPr>
          <w:rFonts w:ascii="Times New Roman" w:hAnsi="Times New Roman" w:cs="Times New Roman"/>
          <w:sz w:val="24"/>
          <w:szCs w:val="24"/>
          <w:lang w:val="tr-TR"/>
        </w:rPr>
        <w:t>)</w:t>
      </w:r>
      <w:r w:rsidRPr="00162033">
        <w:rPr>
          <w:rFonts w:ascii="Times New Roman" w:hAnsi="Times New Roman" w:cs="Times New Roman"/>
          <w:sz w:val="24"/>
          <w:szCs w:val="24"/>
          <w:lang w:val="tr-TR"/>
        </w:rPr>
        <w:t xml:space="preserve"> hem de bandrolsüz</w:t>
      </w:r>
      <w:r w:rsidR="00162033" w:rsidRPr="00162033">
        <w:rPr>
          <w:rFonts w:ascii="Times New Roman" w:hAnsi="Times New Roman" w:cs="Times New Roman"/>
          <w:sz w:val="24"/>
          <w:szCs w:val="24"/>
          <w:lang w:val="tr-TR"/>
        </w:rPr>
        <w:t xml:space="preserve"> (</w:t>
      </w:r>
      <w:r w:rsidRPr="00162033">
        <w:rPr>
          <w:rFonts w:ascii="Times New Roman" w:hAnsi="Times New Roman" w:cs="Times New Roman"/>
          <w:sz w:val="24"/>
          <w:szCs w:val="24"/>
          <w:lang w:val="tr-TR"/>
        </w:rPr>
        <w:t>yasadışı</w:t>
      </w:r>
      <w:r w:rsidR="00162033" w:rsidRPr="00162033">
        <w:rPr>
          <w:rFonts w:ascii="Times New Roman" w:hAnsi="Times New Roman" w:cs="Times New Roman"/>
          <w:sz w:val="24"/>
          <w:szCs w:val="24"/>
          <w:lang w:val="tr-TR"/>
        </w:rPr>
        <w:t>)</w:t>
      </w:r>
      <w:r w:rsidRPr="00162033">
        <w:rPr>
          <w:rFonts w:ascii="Times New Roman" w:hAnsi="Times New Roman" w:cs="Times New Roman"/>
          <w:sz w:val="24"/>
          <w:szCs w:val="24"/>
          <w:lang w:val="tr-TR"/>
        </w:rPr>
        <w:t xml:space="preserve"> şekillerde satılmaktadır. Yasal ve yasadışı tütün tartılarak ya da 20 sigaralık paketler halinde satılmaktadır. Tütünü 20 sigaralık paketler haline satmak, üretim süreci herhangi bir yasal izin içermediği ve herhangi bir vergilendirmeye tabi olmadığı için yasalara aykırıdır. Tütünün tartılarak satılması tütünün özelliğine göre yasal veya yasadışı olabilir. Yasadışı sarma</w:t>
      </w:r>
      <w:r w:rsidRPr="00DE26B4">
        <w:rPr>
          <w:rFonts w:ascii="Times New Roman" w:hAnsi="Times New Roman" w:cs="Times New Roman"/>
          <w:sz w:val="24"/>
          <w:szCs w:val="24"/>
          <w:lang w:val="tr-TR"/>
        </w:rPr>
        <w:t xml:space="preserve"> sigara tütünü yurt dışından kaçak olarak getirilebildiği gibi Türkiye'de de üretilmiş olabilir. Yasadışı olarak ülkeye sokulan ve paketlenerek etiketlenen tütün yaygın bir şekilde bandrolsüz olarak pazarlanmaktadır. Yerel üretim bandrolsüz tütün ise doğrudan çiftçiler tarafından ya da toptancılar ve perakendeciler vasıtasıyla satılabilir. İster ithal edilmiş ister yerel üretim olsun, bütün bandrolsüz tütünlere kaçak ya da yasadışı denmekte, yerel tütün satışı ise genellikle cezaya tabi tutulmamaktadır.</w:t>
      </w:r>
    </w:p>
    <w:p w14:paraId="7D64E24E"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224AB376" w14:textId="77777777" w:rsidR="0063133A" w:rsidRPr="00DE26B4" w:rsidRDefault="0063133A" w:rsidP="0063133A">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Şekil III.1 katılımcıların yasadışı tütün ürünü tüketme sebepleri</w:t>
      </w:r>
    </w:p>
    <w:p w14:paraId="26D389B7" w14:textId="15794C00" w:rsidR="0063133A" w:rsidRPr="00DE26B4" w:rsidRDefault="006768B9" w:rsidP="0063133A">
      <w:pPr>
        <w:spacing w:after="0" w:line="360" w:lineRule="auto"/>
        <w:jc w:val="both"/>
        <w:rPr>
          <w:rFonts w:ascii="Times New Roman" w:hAnsi="Times New Roman" w:cs="Times New Roman"/>
          <w:sz w:val="24"/>
          <w:szCs w:val="24"/>
          <w:lang w:val="tr-TR"/>
        </w:rPr>
      </w:pPr>
      <w:r>
        <w:rPr>
          <w:noProof/>
        </w:rPr>
        <w:drawing>
          <wp:inline distT="0" distB="0" distL="0" distR="0" wp14:anchorId="6965534B" wp14:editId="6F396665">
            <wp:extent cx="4485600" cy="1573200"/>
            <wp:effectExtent l="0" t="0" r="10795" b="8255"/>
            <wp:docPr id="41" name="Grafik 41">
              <a:extLst xmlns:a="http://schemas.openxmlformats.org/drawingml/2006/main">
                <a:ext uri="{FF2B5EF4-FFF2-40B4-BE49-F238E27FC236}">
                  <a16:creationId xmlns:a16="http://schemas.microsoft.com/office/drawing/2014/main" id="{FE31F20B-F944-4A4E-A858-95DCEDB37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56EEC6" w14:textId="07950B8F"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lastRenderedPageBreak/>
        <w:t>Şekil III.1’de gösterildiği gibi yasadışı tütün ürünü tüketenlerin neredeyse %90’ı bu ürünler daha ucuz olduğu için tercihlerini bu ürünlerden yana kullanmaktadır.</w:t>
      </w:r>
      <w:r w:rsidRPr="00DE26B4">
        <w:rPr>
          <w:rStyle w:val="DipnotBavurusu"/>
          <w:rFonts w:ascii="Times New Roman" w:hAnsi="Times New Roman" w:cs="Times New Roman"/>
          <w:sz w:val="24"/>
          <w:szCs w:val="24"/>
          <w:lang w:val="tr-TR"/>
        </w:rPr>
        <w:footnoteReference w:id="17"/>
      </w:r>
      <w:r w:rsidRPr="00DE26B4">
        <w:rPr>
          <w:rFonts w:ascii="Times New Roman" w:hAnsi="Times New Roman" w:cs="Times New Roman"/>
          <w:sz w:val="24"/>
          <w:szCs w:val="24"/>
          <w:lang w:val="tr-TR"/>
        </w:rPr>
        <w:t xml:space="preserve"> Bu sonuç derinlemesine görüşmelerden elde edilen bulguları teyit etmektedir. Katılımcılara neden yasal ürün tercih ettikleri sorusu da yöneltilmiştir. Yasal tütün ürünleri tüketenler arasında yaygın verilen bir yanıt, yasadışı tütün ürünlerini zararlı görmeleridir. Tablo I</w:t>
      </w:r>
      <w:r w:rsidR="005568A7">
        <w:rPr>
          <w:rFonts w:ascii="Times New Roman" w:hAnsi="Times New Roman" w:cs="Times New Roman"/>
          <w:sz w:val="24"/>
          <w:szCs w:val="24"/>
          <w:lang w:val="tr-TR"/>
        </w:rPr>
        <w:t>II</w:t>
      </w:r>
      <w:r w:rsidRPr="00DE26B4">
        <w:rPr>
          <w:rFonts w:ascii="Times New Roman" w:hAnsi="Times New Roman" w:cs="Times New Roman"/>
          <w:sz w:val="24"/>
          <w:szCs w:val="24"/>
          <w:lang w:val="tr-TR"/>
        </w:rPr>
        <w:t>.3’te verilen sağlık etkilerine göre ise yasal ürün tüketicilerinin neredeyse yarısı her tür tütünün zararlı olduğunu, ancak %32,3’ü yasadışı kaçak sigaraların daha zararlı olduğunu belirtmiştir. Yalnızca %17,8’lik bir kısım sarma sigaranın sağlığa yasal sigaralardan daha zararlı olduğunu belirtmiştir.</w:t>
      </w:r>
      <w:r w:rsidRPr="00DE26B4">
        <w:rPr>
          <w:rStyle w:val="DipnotBavurusu"/>
          <w:rFonts w:ascii="Times New Roman" w:hAnsi="Times New Roman" w:cs="Times New Roman"/>
          <w:sz w:val="24"/>
          <w:szCs w:val="24"/>
          <w:lang w:val="tr-TR"/>
        </w:rPr>
        <w:footnoteReference w:id="18"/>
      </w:r>
      <w:r w:rsidRPr="00DE26B4">
        <w:rPr>
          <w:rFonts w:ascii="Times New Roman" w:hAnsi="Times New Roman" w:cs="Times New Roman"/>
          <w:sz w:val="24"/>
          <w:szCs w:val="24"/>
          <w:lang w:val="tr-TR"/>
        </w:rPr>
        <w:t xml:space="preserve"> Yine bu tablo da derinlemesine görüşmelerden elde ettiğimiz bulgularla tutarlıdır. </w:t>
      </w:r>
    </w:p>
    <w:p w14:paraId="4E12EBBC"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2ED2030F" w14:textId="5BD9B131" w:rsidR="0063133A" w:rsidRPr="003F0E85" w:rsidRDefault="0063133A" w:rsidP="0063133A">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Tablo III.3 verilen tütün ürünlerinden hangisi insan sağlığı için en zararlıdır? (%)</w:t>
      </w:r>
    </w:p>
    <w:tbl>
      <w:tblPr>
        <w:tblStyle w:val="TableGrid3"/>
        <w:tblW w:w="0" w:type="auto"/>
        <w:tblLook w:val="04A0" w:firstRow="1" w:lastRow="0" w:firstColumn="1" w:lastColumn="0" w:noHBand="0" w:noVBand="1"/>
      </w:tblPr>
      <w:tblGrid>
        <w:gridCol w:w="4675"/>
        <w:gridCol w:w="990"/>
      </w:tblGrid>
      <w:tr w:rsidR="006768B9" w:rsidRPr="00DE26B4" w14:paraId="5F976967" w14:textId="77777777" w:rsidTr="00573FA3">
        <w:trPr>
          <w:trHeight w:hRule="exact" w:val="340"/>
        </w:trPr>
        <w:tc>
          <w:tcPr>
            <w:tcW w:w="4675" w:type="dxa"/>
          </w:tcPr>
          <w:p w14:paraId="6FB927DF"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Hepsi aynı oranda zararlıdır</w:t>
            </w:r>
          </w:p>
        </w:tc>
        <w:tc>
          <w:tcPr>
            <w:tcW w:w="990" w:type="dxa"/>
          </w:tcPr>
          <w:p w14:paraId="2D3B862E"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48.0</w:t>
            </w:r>
          </w:p>
        </w:tc>
      </w:tr>
      <w:tr w:rsidR="006768B9" w:rsidRPr="00DE26B4" w14:paraId="0AA259D7" w14:textId="77777777" w:rsidTr="00573FA3">
        <w:trPr>
          <w:trHeight w:hRule="exact" w:val="340"/>
        </w:trPr>
        <w:tc>
          <w:tcPr>
            <w:tcW w:w="4675" w:type="dxa"/>
          </w:tcPr>
          <w:p w14:paraId="4EB37453"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Bandrolsüz sigara</w:t>
            </w:r>
          </w:p>
        </w:tc>
        <w:tc>
          <w:tcPr>
            <w:tcW w:w="990" w:type="dxa"/>
          </w:tcPr>
          <w:p w14:paraId="5582812C"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32.3</w:t>
            </w:r>
          </w:p>
        </w:tc>
      </w:tr>
      <w:tr w:rsidR="006768B9" w:rsidRPr="00DE26B4" w14:paraId="19A8AB88" w14:textId="77777777" w:rsidTr="00573FA3">
        <w:trPr>
          <w:trHeight w:hRule="exact" w:val="340"/>
        </w:trPr>
        <w:tc>
          <w:tcPr>
            <w:tcW w:w="4675" w:type="dxa"/>
          </w:tcPr>
          <w:p w14:paraId="115D5351"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Tütün</w:t>
            </w:r>
          </w:p>
        </w:tc>
        <w:tc>
          <w:tcPr>
            <w:tcW w:w="990" w:type="dxa"/>
          </w:tcPr>
          <w:p w14:paraId="44520578"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17.8</w:t>
            </w:r>
          </w:p>
        </w:tc>
      </w:tr>
      <w:tr w:rsidR="006768B9" w:rsidRPr="00DE26B4" w14:paraId="5A4181A1" w14:textId="77777777" w:rsidTr="00573FA3">
        <w:trPr>
          <w:trHeight w:hRule="exact" w:val="340"/>
        </w:trPr>
        <w:tc>
          <w:tcPr>
            <w:tcW w:w="4675" w:type="dxa"/>
          </w:tcPr>
          <w:p w14:paraId="76C93933"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Bandrollü sigara</w:t>
            </w:r>
          </w:p>
        </w:tc>
        <w:tc>
          <w:tcPr>
            <w:tcW w:w="990" w:type="dxa"/>
          </w:tcPr>
          <w:p w14:paraId="20A44D98"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1.6</w:t>
            </w:r>
          </w:p>
        </w:tc>
      </w:tr>
      <w:tr w:rsidR="006768B9" w:rsidRPr="00DE26B4" w14:paraId="54FFD3CA" w14:textId="77777777" w:rsidTr="00573FA3">
        <w:trPr>
          <w:trHeight w:hRule="exact" w:val="340"/>
        </w:trPr>
        <w:tc>
          <w:tcPr>
            <w:tcW w:w="4675" w:type="dxa"/>
          </w:tcPr>
          <w:p w14:paraId="1E16ED49"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Cevap yok</w:t>
            </w:r>
          </w:p>
        </w:tc>
        <w:tc>
          <w:tcPr>
            <w:tcW w:w="990" w:type="dxa"/>
          </w:tcPr>
          <w:p w14:paraId="7099BD4B"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0.3</w:t>
            </w:r>
          </w:p>
        </w:tc>
      </w:tr>
      <w:tr w:rsidR="006768B9" w:rsidRPr="00DE26B4" w14:paraId="67526549" w14:textId="77777777" w:rsidTr="00573FA3">
        <w:trPr>
          <w:trHeight w:hRule="exact" w:val="340"/>
        </w:trPr>
        <w:tc>
          <w:tcPr>
            <w:tcW w:w="4675" w:type="dxa"/>
          </w:tcPr>
          <w:p w14:paraId="756CDBCC"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990" w:type="dxa"/>
          </w:tcPr>
          <w:p w14:paraId="6C392521"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78D75F77"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79765BE0" w14:textId="77777777"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Yasal ürün tüketicilerinin %63'ü bandrolsüz sigara hiç denemediklerini, %37'si kaçak ürün denediklerini, deneyenlerin %76,4'ü ise tadını beğenmediklerini belirtmişlerdir. </w:t>
      </w:r>
    </w:p>
    <w:p w14:paraId="4CAFA61F"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0984D5F2" w14:textId="77777777"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Sigaraya nazaran sarma tütün tüketimi için verilen sebepler alım gücü ile sağlığa bağlı faktörler olarak karşımıza çıkmaktadır. Tablo III.4’te tütün kullanıcılarının %74,7’si, yasal sigaraların yüksek fiyatları nedeniyle tütün içtiklerini belirtmektedir. %13,4 ise sigaradan ziyade tütün içtiklerinde daha az sigara içtiklerini bildirmektedir. %7,2 ise katkı maddeleri ile ilgili endişelerinden dolayı tütünün sağlığa daha az zararlı olduğunu düşündüğünü bildirmiştir. </w:t>
      </w:r>
    </w:p>
    <w:p w14:paraId="481060DB"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37609763" w14:textId="77777777" w:rsidR="0063133A" w:rsidRPr="00DE26B4" w:rsidRDefault="0063133A" w:rsidP="0063133A">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Tablo III.4 Sigara yerine tütün tüketimi sebepleri (%)</w:t>
      </w:r>
    </w:p>
    <w:tbl>
      <w:tblPr>
        <w:tblStyle w:val="TableGrid4"/>
        <w:tblW w:w="0" w:type="auto"/>
        <w:tblLook w:val="04A0" w:firstRow="1" w:lastRow="0" w:firstColumn="1" w:lastColumn="0" w:noHBand="0" w:noVBand="1"/>
      </w:tblPr>
      <w:tblGrid>
        <w:gridCol w:w="4675"/>
        <w:gridCol w:w="849"/>
      </w:tblGrid>
      <w:tr w:rsidR="006768B9" w:rsidRPr="00DE26B4" w14:paraId="2709F270" w14:textId="77777777" w:rsidTr="00573FA3">
        <w:trPr>
          <w:trHeight w:hRule="exact" w:val="340"/>
        </w:trPr>
        <w:tc>
          <w:tcPr>
            <w:tcW w:w="4675" w:type="dxa"/>
            <w:vAlign w:val="center"/>
          </w:tcPr>
          <w:p w14:paraId="3728B4B9"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Bandrollü sigara fiyatları arttığından </w:t>
            </w:r>
          </w:p>
        </w:tc>
        <w:tc>
          <w:tcPr>
            <w:tcW w:w="849" w:type="dxa"/>
            <w:vAlign w:val="center"/>
          </w:tcPr>
          <w:p w14:paraId="2FA9FADE"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74.7</w:t>
            </w:r>
          </w:p>
        </w:tc>
      </w:tr>
      <w:tr w:rsidR="006768B9" w:rsidRPr="00DE26B4" w14:paraId="4607BB50" w14:textId="77777777" w:rsidTr="00573FA3">
        <w:trPr>
          <w:trHeight w:hRule="exact" w:val="340"/>
        </w:trPr>
        <w:tc>
          <w:tcPr>
            <w:tcW w:w="4675" w:type="dxa"/>
            <w:vAlign w:val="center"/>
          </w:tcPr>
          <w:p w14:paraId="43A679B8"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Sigara tüketimini azaltmak istediğinden</w:t>
            </w:r>
          </w:p>
        </w:tc>
        <w:tc>
          <w:tcPr>
            <w:tcW w:w="849" w:type="dxa"/>
            <w:vAlign w:val="center"/>
          </w:tcPr>
          <w:p w14:paraId="6498692C"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13.4</w:t>
            </w:r>
          </w:p>
        </w:tc>
      </w:tr>
      <w:tr w:rsidR="006768B9" w:rsidRPr="00DE26B4" w14:paraId="1C3D9879" w14:textId="77777777" w:rsidTr="00573FA3">
        <w:trPr>
          <w:trHeight w:hRule="exact" w:val="340"/>
        </w:trPr>
        <w:tc>
          <w:tcPr>
            <w:tcW w:w="4675" w:type="dxa"/>
            <w:vAlign w:val="center"/>
          </w:tcPr>
          <w:p w14:paraId="31A9CF58"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Daha sağlıklı olduğundan</w:t>
            </w:r>
          </w:p>
        </w:tc>
        <w:tc>
          <w:tcPr>
            <w:tcW w:w="849" w:type="dxa"/>
            <w:vAlign w:val="center"/>
          </w:tcPr>
          <w:p w14:paraId="5A84304B"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7.2</w:t>
            </w:r>
          </w:p>
        </w:tc>
      </w:tr>
      <w:tr w:rsidR="006768B9" w:rsidRPr="00DE26B4" w14:paraId="5134BE13" w14:textId="77777777" w:rsidTr="00573FA3">
        <w:trPr>
          <w:trHeight w:hRule="exact" w:val="340"/>
        </w:trPr>
        <w:tc>
          <w:tcPr>
            <w:tcW w:w="4675" w:type="dxa"/>
            <w:vAlign w:val="center"/>
          </w:tcPr>
          <w:p w14:paraId="020F0AAA"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Hep tütün kullandım.</w:t>
            </w:r>
          </w:p>
        </w:tc>
        <w:tc>
          <w:tcPr>
            <w:tcW w:w="849" w:type="dxa"/>
            <w:vAlign w:val="center"/>
          </w:tcPr>
          <w:p w14:paraId="1618D1C9"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2.4</w:t>
            </w:r>
          </w:p>
        </w:tc>
      </w:tr>
      <w:tr w:rsidR="006768B9" w:rsidRPr="00DE26B4" w14:paraId="6B4439BC" w14:textId="77777777" w:rsidTr="00573FA3">
        <w:trPr>
          <w:trHeight w:hRule="exact" w:val="340"/>
        </w:trPr>
        <w:tc>
          <w:tcPr>
            <w:tcW w:w="4675" w:type="dxa"/>
            <w:vAlign w:val="center"/>
          </w:tcPr>
          <w:p w14:paraId="6F6CB644"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Çevremdeki tiryakilerin çoğu tütün kullanıyor.</w:t>
            </w:r>
          </w:p>
        </w:tc>
        <w:tc>
          <w:tcPr>
            <w:tcW w:w="849" w:type="dxa"/>
            <w:vAlign w:val="center"/>
          </w:tcPr>
          <w:p w14:paraId="389946F7"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2.0</w:t>
            </w:r>
          </w:p>
        </w:tc>
      </w:tr>
      <w:tr w:rsidR="006768B9" w:rsidRPr="00DE26B4" w14:paraId="59F03531" w14:textId="77777777" w:rsidTr="00573FA3">
        <w:trPr>
          <w:trHeight w:hRule="exact" w:val="340"/>
        </w:trPr>
        <w:tc>
          <w:tcPr>
            <w:tcW w:w="4675" w:type="dxa"/>
            <w:vAlign w:val="center"/>
          </w:tcPr>
          <w:p w14:paraId="3367D07E"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Tütün daha doyurucu olduğundan daha az içiyorum.</w:t>
            </w:r>
          </w:p>
        </w:tc>
        <w:tc>
          <w:tcPr>
            <w:tcW w:w="849" w:type="dxa"/>
            <w:vAlign w:val="center"/>
          </w:tcPr>
          <w:p w14:paraId="30B63A88"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0.3</w:t>
            </w:r>
          </w:p>
        </w:tc>
      </w:tr>
      <w:tr w:rsidR="006768B9" w:rsidRPr="00DE26B4" w14:paraId="507464BE" w14:textId="77777777" w:rsidTr="00573FA3">
        <w:trPr>
          <w:trHeight w:hRule="exact" w:val="340"/>
        </w:trPr>
        <w:tc>
          <w:tcPr>
            <w:tcW w:w="4675" w:type="dxa"/>
            <w:vAlign w:val="center"/>
          </w:tcPr>
          <w:p w14:paraId="6F358512" w14:textId="77777777" w:rsidR="006768B9" w:rsidRPr="00DE26B4" w:rsidRDefault="006768B9"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849" w:type="dxa"/>
            <w:vAlign w:val="center"/>
          </w:tcPr>
          <w:p w14:paraId="733EEF6F" w14:textId="77777777" w:rsidR="006768B9" w:rsidRPr="00DE26B4" w:rsidRDefault="006768B9"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2E80A8E3"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18DBDA51" w14:textId="260FDDA8"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Yasadışı tütün ürünlerini tercih etmekle ilgili verilen sebeplerle tutarlı şekilde tüketiciler tütün ürünlerine yakın zamanda yapılan çok yüksek vergi artışının akabinde yasal olanlardan kaçak ikamelere geçiş yapmıştır. Tablo III.5’te de belirtildiği gibi böyle bir geçişin hangi sebeplerle gerçekleştiği sorusuna verilen yanıtlar bu düşünceyi desteklemektedir. Kaçak tütün ürünü tüketicileri arasında %72,9’u artık yasal ürünleri alım güçleri olmadığını, %22’lik bir kesim ise denedikten sonra geçiş yaptıklarını belirtmiştir. Bu bulgu ÖTV'nin fiyatlara etkisi ile ilgili </w:t>
      </w:r>
      <w:r w:rsidR="000D3656">
        <w:rPr>
          <w:rFonts w:ascii="Times New Roman" w:hAnsi="Times New Roman" w:cs="Times New Roman"/>
          <w:sz w:val="24"/>
          <w:szCs w:val="24"/>
          <w:lang w:val="tr-TR"/>
        </w:rPr>
        <w:t>I</w:t>
      </w:r>
      <w:r w:rsidRPr="00DE26B4">
        <w:rPr>
          <w:rFonts w:ascii="Times New Roman" w:hAnsi="Times New Roman" w:cs="Times New Roman"/>
          <w:sz w:val="24"/>
          <w:szCs w:val="24"/>
          <w:lang w:val="tr-TR"/>
        </w:rPr>
        <w:t xml:space="preserve">.C bölümünde </w:t>
      </w:r>
      <w:r w:rsidR="000D3656" w:rsidRPr="00DE26B4">
        <w:rPr>
          <w:rFonts w:ascii="Times New Roman" w:hAnsi="Times New Roman" w:cs="Times New Roman"/>
          <w:sz w:val="24"/>
          <w:szCs w:val="24"/>
          <w:lang w:val="tr-TR"/>
        </w:rPr>
        <w:t>(</w:t>
      </w:r>
      <w:r w:rsidR="000D3656" w:rsidRPr="000D3656">
        <w:rPr>
          <w:rFonts w:ascii="Times New Roman" w:hAnsi="Times New Roman" w:cs="Times New Roman"/>
          <w:i/>
          <w:iCs/>
          <w:sz w:val="24"/>
          <w:szCs w:val="24"/>
          <w:lang w:val="tr-TR"/>
        </w:rPr>
        <w:t>Konunun önemi</w:t>
      </w:r>
      <w:r w:rsidR="000D3656" w:rsidRPr="00DE26B4">
        <w:rPr>
          <w:rFonts w:ascii="Times New Roman" w:hAnsi="Times New Roman" w:cs="Times New Roman"/>
          <w:sz w:val="24"/>
          <w:szCs w:val="24"/>
          <w:lang w:val="tr-TR"/>
        </w:rPr>
        <w:t xml:space="preserve">) </w:t>
      </w:r>
      <w:r w:rsidRPr="00DE26B4">
        <w:rPr>
          <w:rFonts w:ascii="Times New Roman" w:hAnsi="Times New Roman" w:cs="Times New Roman"/>
          <w:sz w:val="24"/>
          <w:szCs w:val="24"/>
          <w:lang w:val="tr-TR"/>
        </w:rPr>
        <w:t xml:space="preserve">yaptığımız yorumlarla tutarlıdır. </w:t>
      </w:r>
    </w:p>
    <w:p w14:paraId="455324B3"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21B3C79D" w14:textId="77777777" w:rsidR="0063133A" w:rsidRPr="00DE26B4" w:rsidRDefault="0063133A" w:rsidP="0063133A">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 xml:space="preserve">Tablo III.5 Yasal tütün ürünlerinden kaçak tütün ürünlerine geçiş (%) </w:t>
      </w:r>
    </w:p>
    <w:tbl>
      <w:tblPr>
        <w:tblStyle w:val="TableGrid5"/>
        <w:tblW w:w="0" w:type="auto"/>
        <w:tblLook w:val="04A0" w:firstRow="1" w:lastRow="0" w:firstColumn="1" w:lastColumn="0" w:noHBand="0" w:noVBand="1"/>
      </w:tblPr>
      <w:tblGrid>
        <w:gridCol w:w="4675"/>
        <w:gridCol w:w="1072"/>
      </w:tblGrid>
      <w:tr w:rsidR="0074785C" w:rsidRPr="00DE26B4" w14:paraId="45A61EF2" w14:textId="77777777" w:rsidTr="00573FA3">
        <w:trPr>
          <w:trHeight w:hRule="exact" w:val="284"/>
        </w:trPr>
        <w:tc>
          <w:tcPr>
            <w:tcW w:w="4675" w:type="dxa"/>
          </w:tcPr>
          <w:p w14:paraId="48D17FD7"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Bandrollü sigaralara bütçem yetmedi</w:t>
            </w:r>
          </w:p>
        </w:tc>
        <w:tc>
          <w:tcPr>
            <w:tcW w:w="1072" w:type="dxa"/>
          </w:tcPr>
          <w:p w14:paraId="28224462"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72.9</w:t>
            </w:r>
          </w:p>
        </w:tc>
      </w:tr>
      <w:tr w:rsidR="0074785C" w:rsidRPr="00DE26B4" w14:paraId="443C3448" w14:textId="77777777" w:rsidTr="00573FA3">
        <w:trPr>
          <w:trHeight w:hRule="exact" w:val="284"/>
        </w:trPr>
        <w:tc>
          <w:tcPr>
            <w:tcW w:w="4675" w:type="dxa"/>
          </w:tcPr>
          <w:p w14:paraId="10FDFE5D"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Denedim, tadını beğendim.</w:t>
            </w:r>
          </w:p>
        </w:tc>
        <w:tc>
          <w:tcPr>
            <w:tcW w:w="1072" w:type="dxa"/>
          </w:tcPr>
          <w:p w14:paraId="7B13DE18"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11.4</w:t>
            </w:r>
          </w:p>
        </w:tc>
      </w:tr>
      <w:tr w:rsidR="0074785C" w:rsidRPr="00DE26B4" w14:paraId="42F8C34F" w14:textId="77777777" w:rsidTr="00573FA3">
        <w:trPr>
          <w:trHeight w:hRule="exact" w:val="284"/>
        </w:trPr>
        <w:tc>
          <w:tcPr>
            <w:tcW w:w="4675" w:type="dxa"/>
          </w:tcPr>
          <w:p w14:paraId="54AE87D8"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Bir arkadaşım içiyordu, denedim.</w:t>
            </w:r>
          </w:p>
        </w:tc>
        <w:tc>
          <w:tcPr>
            <w:tcW w:w="1072" w:type="dxa"/>
          </w:tcPr>
          <w:p w14:paraId="469E5391"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10.9</w:t>
            </w:r>
          </w:p>
        </w:tc>
      </w:tr>
      <w:tr w:rsidR="0074785C" w:rsidRPr="00DE26B4" w14:paraId="0C549A45" w14:textId="77777777" w:rsidTr="00573FA3">
        <w:trPr>
          <w:trHeight w:hRule="exact" w:val="284"/>
        </w:trPr>
        <w:tc>
          <w:tcPr>
            <w:tcW w:w="4675" w:type="dxa"/>
          </w:tcPr>
          <w:p w14:paraId="5C697B2C"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Daha hafif sigara içmek istedim</w:t>
            </w:r>
          </w:p>
        </w:tc>
        <w:tc>
          <w:tcPr>
            <w:tcW w:w="1072" w:type="dxa"/>
          </w:tcPr>
          <w:p w14:paraId="55A74024"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3.9</w:t>
            </w:r>
          </w:p>
        </w:tc>
      </w:tr>
      <w:tr w:rsidR="0074785C" w:rsidRPr="00DE26B4" w14:paraId="6A7AA833" w14:textId="77777777" w:rsidTr="00573FA3">
        <w:trPr>
          <w:trHeight w:hRule="exact" w:val="284"/>
        </w:trPr>
        <w:tc>
          <w:tcPr>
            <w:tcW w:w="4675" w:type="dxa"/>
          </w:tcPr>
          <w:p w14:paraId="24AEFFD7"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Daha ağır sigara içmek istedim</w:t>
            </w:r>
          </w:p>
        </w:tc>
        <w:tc>
          <w:tcPr>
            <w:tcW w:w="1072" w:type="dxa"/>
          </w:tcPr>
          <w:p w14:paraId="6899AC7A"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0.9</w:t>
            </w:r>
          </w:p>
        </w:tc>
      </w:tr>
      <w:tr w:rsidR="0074785C" w:rsidRPr="00DE26B4" w14:paraId="37DF55A6" w14:textId="77777777" w:rsidTr="00573FA3">
        <w:trPr>
          <w:trHeight w:hRule="exact" w:val="284"/>
        </w:trPr>
        <w:tc>
          <w:tcPr>
            <w:tcW w:w="4675" w:type="dxa"/>
          </w:tcPr>
          <w:p w14:paraId="7E938B3C"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1072" w:type="dxa"/>
          </w:tcPr>
          <w:p w14:paraId="7D516D69"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4475BF8D" w14:textId="78728C09" w:rsidR="0063133A" w:rsidRDefault="0063133A" w:rsidP="0063133A">
      <w:pPr>
        <w:spacing w:after="0" w:line="360" w:lineRule="auto"/>
        <w:jc w:val="both"/>
        <w:rPr>
          <w:rFonts w:ascii="Times New Roman" w:hAnsi="Times New Roman" w:cs="Times New Roman"/>
          <w:b/>
          <w:sz w:val="24"/>
          <w:szCs w:val="24"/>
          <w:lang w:val="tr-TR"/>
        </w:rPr>
      </w:pPr>
    </w:p>
    <w:p w14:paraId="5D73286F" w14:textId="0B80937C" w:rsidR="00391C56" w:rsidRDefault="00391C56"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Kaçak sigaradan yasal sigaraya geri geçiş de mümkün görünmektedir. Tablo III.6 da gösterildiği gibi kaçak sigara tüketicilerinin </w:t>
      </w:r>
      <w:proofErr w:type="gramStart"/>
      <w:r w:rsidRPr="00DE26B4">
        <w:rPr>
          <w:rFonts w:ascii="Times New Roman" w:hAnsi="Times New Roman" w:cs="Times New Roman"/>
          <w:sz w:val="24"/>
          <w:szCs w:val="24"/>
          <w:lang w:val="tr-TR"/>
        </w:rPr>
        <w:t>%57.2</w:t>
      </w:r>
      <w:proofErr w:type="gramEnd"/>
      <w:r w:rsidRPr="00DE26B4">
        <w:rPr>
          <w:rFonts w:ascii="Times New Roman" w:hAnsi="Times New Roman" w:cs="Times New Roman"/>
          <w:sz w:val="24"/>
          <w:szCs w:val="24"/>
          <w:lang w:val="tr-TR"/>
        </w:rPr>
        <w:t>’si fiyatta düşüş olması durumunda yasal sigaraya geçeceklerini belirtmiştir. %11,2’lik bir grup da gelirlerinin artması durumunda geçiş yapacaklarını belirtmiştir. Bir başka deyişle, yüksek fiyat olmasa içenlerin üçte ikisi yasal sigara içmeyi tercih edecektir. Arzı azaltmak, yasadışı mal bulmak zorlaştığında geçiş yapacağını bildiren %8,6’lık bir kısmın geçişini sağlaya</w:t>
      </w:r>
      <w:r>
        <w:rPr>
          <w:rFonts w:ascii="Times New Roman" w:hAnsi="Times New Roman" w:cs="Times New Roman"/>
          <w:sz w:val="24"/>
          <w:szCs w:val="24"/>
          <w:lang w:val="tr-TR"/>
        </w:rPr>
        <w:t>c</w:t>
      </w:r>
      <w:r w:rsidRPr="00DE26B4">
        <w:rPr>
          <w:rFonts w:ascii="Times New Roman" w:hAnsi="Times New Roman" w:cs="Times New Roman"/>
          <w:sz w:val="24"/>
          <w:szCs w:val="24"/>
          <w:lang w:val="tr-TR"/>
        </w:rPr>
        <w:t>ak gibi görünmektedir. Yalnızca %7,9’luk bir grup kaçak sigaraların sağlığa daha fazla olumsuz etkileri olduğunu öğrenmeleri durumunda yasal ürüne geçiş yapacaklarını belirtmektedir. Yüzde %5,5’lik diğer bir kesim ise cezai müeyyideler ile cayacaklarını belirtmiştir.</w:t>
      </w:r>
    </w:p>
    <w:p w14:paraId="5EA6AFAC" w14:textId="77777777" w:rsidR="00391C56" w:rsidRPr="00391C56" w:rsidRDefault="00391C56" w:rsidP="0063133A">
      <w:pPr>
        <w:spacing w:after="0" w:line="360" w:lineRule="auto"/>
        <w:jc w:val="both"/>
        <w:rPr>
          <w:rFonts w:ascii="Times New Roman" w:hAnsi="Times New Roman" w:cs="Times New Roman"/>
          <w:sz w:val="24"/>
          <w:szCs w:val="24"/>
          <w:lang w:val="tr-TR"/>
        </w:rPr>
      </w:pPr>
    </w:p>
    <w:p w14:paraId="744266FA" w14:textId="77777777" w:rsidR="0063133A" w:rsidRPr="00DE26B4" w:rsidRDefault="0063133A" w:rsidP="0063133A">
      <w:pPr>
        <w:spacing w:after="0" w:line="360" w:lineRule="auto"/>
        <w:jc w:val="both"/>
        <w:rPr>
          <w:rFonts w:ascii="Times New Roman" w:hAnsi="Times New Roman" w:cs="Times New Roman"/>
          <w:b/>
          <w:sz w:val="24"/>
          <w:szCs w:val="24"/>
          <w:lang w:val="tr-TR"/>
        </w:rPr>
      </w:pPr>
      <w:r w:rsidRPr="00DE26B4">
        <w:rPr>
          <w:rFonts w:ascii="Times New Roman" w:hAnsi="Times New Roman" w:cs="Times New Roman"/>
          <w:b/>
          <w:sz w:val="24"/>
          <w:szCs w:val="24"/>
          <w:lang w:val="tr-TR"/>
        </w:rPr>
        <w:t>Tablo III.6 Tüketici hangi koşulda kaçak sigaradan yasal sigaraya geçiş yapar? (%)</w:t>
      </w:r>
    </w:p>
    <w:tbl>
      <w:tblPr>
        <w:tblW w:w="5665" w:type="dxa"/>
        <w:tblLook w:val="04A0" w:firstRow="1" w:lastRow="0" w:firstColumn="1" w:lastColumn="0" w:noHBand="0" w:noVBand="1"/>
      </w:tblPr>
      <w:tblGrid>
        <w:gridCol w:w="4673"/>
        <w:gridCol w:w="992"/>
      </w:tblGrid>
      <w:tr w:rsidR="0074785C" w:rsidRPr="00DE26B4" w14:paraId="09DC0532" w14:textId="77777777" w:rsidTr="00573FA3">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5C72E598" w14:textId="77777777" w:rsidR="0074785C" w:rsidRPr="00DE26B4" w:rsidRDefault="0074785C" w:rsidP="00573FA3">
            <w:pPr>
              <w:spacing w:line="360" w:lineRule="auto"/>
              <w:jc w:val="both"/>
              <w:rPr>
                <w:rFonts w:ascii="Times New Roman" w:hAnsi="Times New Roman" w:cs="Times New Roman"/>
                <w:sz w:val="20"/>
                <w:szCs w:val="20"/>
                <w:lang w:val="tr-TR"/>
              </w:rPr>
            </w:pPr>
            <w:r>
              <w:rPr>
                <w:rFonts w:ascii="Times New Roman" w:hAnsi="Times New Roman" w:cs="Times New Roman"/>
                <w:sz w:val="20"/>
                <w:szCs w:val="20"/>
                <w:lang w:val="tr-TR"/>
              </w:rPr>
              <w:t>Bandrollü sigaranın fiyatı düşerse</w:t>
            </w:r>
          </w:p>
        </w:tc>
        <w:tc>
          <w:tcPr>
            <w:tcW w:w="992" w:type="dxa"/>
            <w:tcBorders>
              <w:top w:val="single" w:sz="4" w:space="0" w:color="auto"/>
              <w:left w:val="nil"/>
              <w:bottom w:val="single" w:sz="4" w:space="0" w:color="auto"/>
              <w:right w:val="single" w:sz="4" w:space="0" w:color="auto"/>
            </w:tcBorders>
          </w:tcPr>
          <w:p w14:paraId="3EDEF14E" w14:textId="77777777" w:rsidR="0074785C" w:rsidRPr="00DE26B4" w:rsidRDefault="0074785C" w:rsidP="00573FA3">
            <w:pPr>
              <w:spacing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57.2</w:t>
            </w:r>
          </w:p>
        </w:tc>
      </w:tr>
      <w:tr w:rsidR="0074785C" w:rsidRPr="00DE26B4" w14:paraId="1820A6D1" w14:textId="77777777" w:rsidTr="00573FA3">
        <w:trPr>
          <w:trHeight w:hRule="exact" w:val="284"/>
        </w:trPr>
        <w:tc>
          <w:tcPr>
            <w:tcW w:w="4673" w:type="dxa"/>
            <w:tcBorders>
              <w:top w:val="nil"/>
              <w:left w:val="single" w:sz="4" w:space="0" w:color="auto"/>
              <w:bottom w:val="single" w:sz="4" w:space="0" w:color="auto"/>
              <w:right w:val="single" w:sz="4" w:space="0" w:color="auto"/>
            </w:tcBorders>
            <w:shd w:val="clear" w:color="auto" w:fill="auto"/>
            <w:noWrap/>
            <w:hideMark/>
          </w:tcPr>
          <w:p w14:paraId="58C00A0E" w14:textId="77777777" w:rsidR="0074785C" w:rsidRPr="00DE26B4" w:rsidRDefault="0074785C" w:rsidP="00573FA3">
            <w:pPr>
              <w:spacing w:line="360" w:lineRule="auto"/>
              <w:jc w:val="both"/>
              <w:rPr>
                <w:rFonts w:ascii="Times New Roman" w:hAnsi="Times New Roman" w:cs="Times New Roman"/>
                <w:sz w:val="20"/>
                <w:szCs w:val="20"/>
                <w:lang w:val="tr-TR"/>
              </w:rPr>
            </w:pPr>
            <w:r>
              <w:rPr>
                <w:rFonts w:ascii="Times New Roman" w:hAnsi="Times New Roman" w:cs="Times New Roman"/>
                <w:sz w:val="20"/>
                <w:szCs w:val="20"/>
                <w:lang w:val="tr-TR"/>
              </w:rPr>
              <w:t>Gelirim artarsa</w:t>
            </w:r>
          </w:p>
        </w:tc>
        <w:tc>
          <w:tcPr>
            <w:tcW w:w="992" w:type="dxa"/>
            <w:tcBorders>
              <w:top w:val="single" w:sz="4" w:space="0" w:color="auto"/>
              <w:left w:val="nil"/>
              <w:bottom w:val="single" w:sz="4" w:space="0" w:color="auto"/>
              <w:right w:val="single" w:sz="4" w:space="0" w:color="auto"/>
            </w:tcBorders>
          </w:tcPr>
          <w:p w14:paraId="5A4EB272" w14:textId="77777777" w:rsidR="0074785C" w:rsidRPr="00DE26B4" w:rsidRDefault="0074785C" w:rsidP="00573FA3">
            <w:pPr>
              <w:spacing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11.2</w:t>
            </w:r>
          </w:p>
        </w:tc>
      </w:tr>
      <w:tr w:rsidR="0074785C" w:rsidRPr="00DE26B4" w14:paraId="7812B691" w14:textId="77777777" w:rsidTr="00573FA3">
        <w:trPr>
          <w:trHeight w:hRule="exact" w:val="284"/>
        </w:trPr>
        <w:tc>
          <w:tcPr>
            <w:tcW w:w="4673" w:type="dxa"/>
            <w:tcBorders>
              <w:top w:val="nil"/>
              <w:left w:val="single" w:sz="4" w:space="0" w:color="auto"/>
              <w:bottom w:val="single" w:sz="4" w:space="0" w:color="auto"/>
              <w:right w:val="single" w:sz="4" w:space="0" w:color="auto"/>
            </w:tcBorders>
            <w:shd w:val="clear" w:color="auto" w:fill="auto"/>
            <w:noWrap/>
          </w:tcPr>
          <w:p w14:paraId="37AC6CE1" w14:textId="77777777" w:rsidR="0074785C" w:rsidRPr="00DE26B4" w:rsidRDefault="0074785C" w:rsidP="00573FA3">
            <w:pPr>
              <w:spacing w:line="360" w:lineRule="auto"/>
              <w:jc w:val="both"/>
              <w:rPr>
                <w:rFonts w:ascii="Times New Roman" w:hAnsi="Times New Roman" w:cs="Times New Roman"/>
                <w:sz w:val="20"/>
                <w:szCs w:val="20"/>
                <w:lang w:val="tr-TR"/>
              </w:rPr>
            </w:pPr>
            <w:r>
              <w:rPr>
                <w:rFonts w:ascii="Times New Roman" w:hAnsi="Times New Roman" w:cs="Times New Roman"/>
                <w:sz w:val="20"/>
                <w:szCs w:val="20"/>
                <w:lang w:val="tr-TR"/>
              </w:rPr>
              <w:lastRenderedPageBreak/>
              <w:t>Hiçbir zaman bırakmam</w:t>
            </w:r>
          </w:p>
        </w:tc>
        <w:tc>
          <w:tcPr>
            <w:tcW w:w="992" w:type="dxa"/>
            <w:tcBorders>
              <w:top w:val="single" w:sz="4" w:space="0" w:color="auto"/>
              <w:left w:val="nil"/>
              <w:bottom w:val="single" w:sz="4" w:space="0" w:color="auto"/>
              <w:right w:val="single" w:sz="4" w:space="0" w:color="auto"/>
            </w:tcBorders>
          </w:tcPr>
          <w:p w14:paraId="6CD9BC1E" w14:textId="77777777" w:rsidR="0074785C" w:rsidRPr="00DE26B4" w:rsidRDefault="0074785C" w:rsidP="00573FA3">
            <w:pPr>
              <w:spacing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9.4</w:t>
            </w:r>
          </w:p>
        </w:tc>
      </w:tr>
      <w:tr w:rsidR="0074785C" w:rsidRPr="00DE26B4" w14:paraId="6240F550" w14:textId="77777777" w:rsidTr="00573FA3">
        <w:trPr>
          <w:trHeight w:hRule="exact" w:val="284"/>
        </w:trPr>
        <w:tc>
          <w:tcPr>
            <w:tcW w:w="4673" w:type="dxa"/>
            <w:tcBorders>
              <w:top w:val="nil"/>
              <w:left w:val="single" w:sz="4" w:space="0" w:color="auto"/>
              <w:bottom w:val="single" w:sz="4" w:space="0" w:color="auto"/>
              <w:right w:val="single" w:sz="4" w:space="0" w:color="auto"/>
            </w:tcBorders>
            <w:shd w:val="clear" w:color="auto" w:fill="auto"/>
            <w:noWrap/>
            <w:hideMark/>
          </w:tcPr>
          <w:p w14:paraId="00F2D9A2" w14:textId="77777777" w:rsidR="0074785C" w:rsidRPr="00DE26B4" w:rsidRDefault="0074785C" w:rsidP="00573FA3">
            <w:pPr>
              <w:spacing w:line="360" w:lineRule="auto"/>
              <w:jc w:val="both"/>
              <w:rPr>
                <w:rFonts w:ascii="Times New Roman" w:hAnsi="Times New Roman" w:cs="Times New Roman"/>
                <w:sz w:val="20"/>
                <w:szCs w:val="20"/>
                <w:lang w:val="tr-TR"/>
              </w:rPr>
            </w:pPr>
            <w:r>
              <w:rPr>
                <w:rFonts w:ascii="Times New Roman" w:hAnsi="Times New Roman" w:cs="Times New Roman"/>
                <w:sz w:val="20"/>
                <w:szCs w:val="20"/>
                <w:lang w:val="tr-TR"/>
              </w:rPr>
              <w:t>Bandrolsüz sigarayı bulmakta zorluk çekersem</w:t>
            </w:r>
          </w:p>
        </w:tc>
        <w:tc>
          <w:tcPr>
            <w:tcW w:w="992" w:type="dxa"/>
            <w:tcBorders>
              <w:top w:val="single" w:sz="4" w:space="0" w:color="auto"/>
              <w:left w:val="nil"/>
              <w:bottom w:val="single" w:sz="4" w:space="0" w:color="auto"/>
              <w:right w:val="single" w:sz="4" w:space="0" w:color="auto"/>
            </w:tcBorders>
          </w:tcPr>
          <w:p w14:paraId="7F93C030" w14:textId="77777777" w:rsidR="0074785C" w:rsidRPr="00DE26B4" w:rsidRDefault="0074785C" w:rsidP="00573FA3">
            <w:pPr>
              <w:spacing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8.6</w:t>
            </w:r>
          </w:p>
        </w:tc>
      </w:tr>
      <w:tr w:rsidR="0074785C" w:rsidRPr="00DE26B4" w14:paraId="505D20E6" w14:textId="77777777" w:rsidTr="00573FA3">
        <w:trPr>
          <w:trHeight w:hRule="exact" w:val="510"/>
        </w:trPr>
        <w:tc>
          <w:tcPr>
            <w:tcW w:w="4673" w:type="dxa"/>
            <w:tcBorders>
              <w:top w:val="nil"/>
              <w:left w:val="single" w:sz="4" w:space="0" w:color="auto"/>
              <w:bottom w:val="single" w:sz="4" w:space="0" w:color="auto"/>
              <w:right w:val="single" w:sz="4" w:space="0" w:color="auto"/>
            </w:tcBorders>
            <w:shd w:val="clear" w:color="auto" w:fill="auto"/>
            <w:noWrap/>
          </w:tcPr>
          <w:p w14:paraId="710FD773" w14:textId="77777777" w:rsidR="0074785C" w:rsidRPr="00DE26B4" w:rsidRDefault="0074785C" w:rsidP="00573FA3">
            <w:pPr>
              <w:spacing w:line="240" w:lineRule="auto"/>
              <w:jc w:val="both"/>
              <w:rPr>
                <w:rFonts w:ascii="Times New Roman" w:hAnsi="Times New Roman" w:cs="Times New Roman"/>
                <w:sz w:val="20"/>
                <w:szCs w:val="20"/>
                <w:lang w:val="tr-TR"/>
              </w:rPr>
            </w:pPr>
            <w:r>
              <w:rPr>
                <w:rFonts w:ascii="Times New Roman" w:hAnsi="Times New Roman" w:cs="Times New Roman"/>
                <w:sz w:val="20"/>
                <w:szCs w:val="20"/>
                <w:lang w:val="tr-TR"/>
              </w:rPr>
              <w:t>Sigaranın zararına ek olarak bandrolsüz içmekten dolayı herhangi bir sağlık sorunu yaşarsam</w:t>
            </w:r>
            <w:r w:rsidRPr="00DE26B4">
              <w:rPr>
                <w:rFonts w:ascii="Times New Roman" w:hAnsi="Times New Roman" w:cs="Times New Roman"/>
                <w:sz w:val="20"/>
                <w:szCs w:val="20"/>
                <w:lang w:val="tr-TR"/>
              </w:rPr>
              <w:t xml:space="preserve"> </w:t>
            </w:r>
          </w:p>
        </w:tc>
        <w:tc>
          <w:tcPr>
            <w:tcW w:w="992" w:type="dxa"/>
            <w:tcBorders>
              <w:top w:val="single" w:sz="4" w:space="0" w:color="auto"/>
              <w:left w:val="nil"/>
              <w:bottom w:val="single" w:sz="4" w:space="0" w:color="auto"/>
              <w:right w:val="single" w:sz="4" w:space="0" w:color="auto"/>
            </w:tcBorders>
          </w:tcPr>
          <w:p w14:paraId="07C94B5F" w14:textId="77777777" w:rsidR="0074785C" w:rsidRPr="00DE26B4" w:rsidRDefault="0074785C" w:rsidP="00573FA3">
            <w:pPr>
              <w:spacing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7.9</w:t>
            </w:r>
          </w:p>
        </w:tc>
      </w:tr>
      <w:tr w:rsidR="0074785C" w:rsidRPr="00DE26B4" w14:paraId="5F30E86B" w14:textId="77777777" w:rsidTr="00573FA3">
        <w:trPr>
          <w:trHeight w:hRule="exact" w:val="510"/>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1FC409E6" w14:textId="77777777" w:rsidR="0074785C" w:rsidRPr="00DE26B4" w:rsidRDefault="0074785C" w:rsidP="00573FA3">
            <w:pPr>
              <w:spacing w:line="240" w:lineRule="auto"/>
              <w:jc w:val="both"/>
              <w:rPr>
                <w:rFonts w:ascii="Times New Roman" w:hAnsi="Times New Roman" w:cs="Times New Roman"/>
                <w:sz w:val="20"/>
                <w:szCs w:val="20"/>
                <w:lang w:val="tr-TR"/>
              </w:rPr>
            </w:pPr>
            <w:r>
              <w:rPr>
                <w:rFonts w:ascii="Times New Roman" w:hAnsi="Times New Roman" w:cs="Times New Roman"/>
                <w:sz w:val="20"/>
                <w:szCs w:val="20"/>
                <w:lang w:val="tr-TR"/>
              </w:rPr>
              <w:t>Bandrolsüz sigarayı kullananlara ceza verilmeye başlarsa</w:t>
            </w:r>
          </w:p>
        </w:tc>
        <w:tc>
          <w:tcPr>
            <w:tcW w:w="992" w:type="dxa"/>
            <w:tcBorders>
              <w:top w:val="single" w:sz="4" w:space="0" w:color="auto"/>
              <w:left w:val="nil"/>
              <w:bottom w:val="single" w:sz="4" w:space="0" w:color="auto"/>
              <w:right w:val="single" w:sz="4" w:space="0" w:color="auto"/>
            </w:tcBorders>
          </w:tcPr>
          <w:p w14:paraId="3EBC7713" w14:textId="77777777" w:rsidR="0074785C" w:rsidRPr="00DE26B4" w:rsidRDefault="0074785C" w:rsidP="00573FA3">
            <w:pPr>
              <w:spacing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5.5</w:t>
            </w:r>
          </w:p>
        </w:tc>
      </w:tr>
      <w:tr w:rsidR="0074785C" w:rsidRPr="00DE26B4" w14:paraId="5D4E1210" w14:textId="77777777" w:rsidTr="00573FA3">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72514CE0" w14:textId="77777777" w:rsidR="0074785C" w:rsidRPr="00DE26B4" w:rsidRDefault="0074785C" w:rsidP="00573FA3">
            <w:pPr>
              <w:spacing w:line="360" w:lineRule="auto"/>
              <w:jc w:val="both"/>
              <w:rPr>
                <w:rFonts w:ascii="Times New Roman" w:hAnsi="Times New Roman" w:cs="Times New Roman"/>
                <w:sz w:val="20"/>
                <w:szCs w:val="20"/>
                <w:lang w:val="tr-TR"/>
              </w:rPr>
            </w:pPr>
            <w:r>
              <w:rPr>
                <w:rFonts w:ascii="Times New Roman" w:hAnsi="Times New Roman" w:cs="Times New Roman"/>
                <w:sz w:val="20"/>
                <w:szCs w:val="20"/>
                <w:lang w:val="tr-TR"/>
              </w:rPr>
              <w:t>Diğer</w:t>
            </w:r>
          </w:p>
        </w:tc>
        <w:tc>
          <w:tcPr>
            <w:tcW w:w="992" w:type="dxa"/>
            <w:tcBorders>
              <w:top w:val="single" w:sz="4" w:space="0" w:color="auto"/>
              <w:left w:val="nil"/>
              <w:bottom w:val="single" w:sz="4" w:space="0" w:color="auto"/>
              <w:right w:val="single" w:sz="4" w:space="0" w:color="auto"/>
            </w:tcBorders>
          </w:tcPr>
          <w:p w14:paraId="33FF1ED1" w14:textId="77777777" w:rsidR="0074785C" w:rsidRPr="00DE26B4" w:rsidRDefault="0074785C" w:rsidP="00573FA3">
            <w:pPr>
              <w:spacing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0.2</w:t>
            </w:r>
          </w:p>
        </w:tc>
      </w:tr>
      <w:tr w:rsidR="0074785C" w:rsidRPr="00DE26B4" w14:paraId="0851F53E" w14:textId="77777777" w:rsidTr="00573FA3">
        <w:trPr>
          <w:trHeight w:hRule="exact" w:val="284"/>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1717DD5C" w14:textId="450637EE" w:rsidR="0074785C" w:rsidRPr="00DE26B4" w:rsidRDefault="0074785C" w:rsidP="00573FA3">
            <w:pPr>
              <w:spacing w:line="360" w:lineRule="auto"/>
              <w:jc w:val="both"/>
              <w:rPr>
                <w:rFonts w:ascii="Times New Roman" w:hAnsi="Times New Roman" w:cs="Times New Roman"/>
                <w:sz w:val="20"/>
                <w:szCs w:val="20"/>
                <w:lang w:val="tr-TR"/>
              </w:rPr>
            </w:pPr>
            <w:r>
              <w:rPr>
                <w:rFonts w:ascii="Times New Roman" w:hAnsi="Times New Roman" w:cs="Times New Roman"/>
                <w:sz w:val="20"/>
                <w:szCs w:val="20"/>
                <w:lang w:val="tr-TR"/>
              </w:rPr>
              <w:t>Toplam</w:t>
            </w:r>
          </w:p>
        </w:tc>
        <w:tc>
          <w:tcPr>
            <w:tcW w:w="992" w:type="dxa"/>
            <w:tcBorders>
              <w:top w:val="single" w:sz="4" w:space="0" w:color="auto"/>
              <w:left w:val="nil"/>
              <w:bottom w:val="single" w:sz="4" w:space="0" w:color="auto"/>
              <w:right w:val="single" w:sz="4" w:space="0" w:color="auto"/>
            </w:tcBorders>
          </w:tcPr>
          <w:p w14:paraId="0993DB55" w14:textId="77777777" w:rsidR="0074785C" w:rsidRPr="00DE26B4" w:rsidRDefault="0074785C" w:rsidP="00573FA3">
            <w:pPr>
              <w:spacing w:line="360" w:lineRule="auto"/>
              <w:jc w:val="both"/>
              <w:rPr>
                <w:rFonts w:ascii="Times New Roman" w:hAnsi="Times New Roman" w:cs="Times New Roman"/>
                <w:sz w:val="20"/>
                <w:szCs w:val="20"/>
                <w:lang w:val="tr-TR"/>
              </w:rPr>
            </w:pPr>
            <w:r w:rsidRPr="00DE26B4">
              <w:rPr>
                <w:rFonts w:ascii="Times New Roman" w:hAnsi="Times New Roman" w:cs="Times New Roman"/>
                <w:sz w:val="20"/>
                <w:szCs w:val="20"/>
                <w:lang w:val="tr-TR"/>
              </w:rPr>
              <w:t>100.0</w:t>
            </w:r>
          </w:p>
        </w:tc>
      </w:tr>
    </w:tbl>
    <w:p w14:paraId="470A4E39"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7167C40F" w14:textId="09F13E17" w:rsidR="0063133A" w:rsidRPr="00DE26B4" w:rsidRDefault="0063133A" w:rsidP="0063133A">
      <w:pPr>
        <w:spacing w:after="0" w:line="360" w:lineRule="auto"/>
        <w:jc w:val="both"/>
        <w:rPr>
          <w:rFonts w:ascii="Times New Roman" w:hAnsi="Times New Roman" w:cs="Times New Roman"/>
          <w:sz w:val="24"/>
          <w:szCs w:val="24"/>
          <w:lang w:val="tr-TR"/>
        </w:rPr>
      </w:pPr>
      <w:r w:rsidRPr="00DE26B4">
        <w:rPr>
          <w:rFonts w:ascii="Times New Roman" w:hAnsi="Times New Roman" w:cs="Times New Roman"/>
          <w:sz w:val="24"/>
          <w:szCs w:val="24"/>
          <w:lang w:val="tr-TR"/>
        </w:rPr>
        <w:t xml:space="preserve">Hem Tablo III.5 hem de </w:t>
      </w:r>
      <w:r w:rsidR="00811916" w:rsidRPr="00DE26B4">
        <w:rPr>
          <w:rFonts w:ascii="Times New Roman" w:hAnsi="Times New Roman" w:cs="Times New Roman"/>
          <w:sz w:val="24"/>
          <w:szCs w:val="24"/>
          <w:lang w:val="tr-TR"/>
        </w:rPr>
        <w:t xml:space="preserve">Tablo </w:t>
      </w:r>
      <w:r w:rsidRPr="00DE26B4">
        <w:rPr>
          <w:rFonts w:ascii="Times New Roman" w:hAnsi="Times New Roman" w:cs="Times New Roman"/>
          <w:sz w:val="24"/>
          <w:szCs w:val="24"/>
          <w:lang w:val="tr-TR"/>
        </w:rPr>
        <w:t>III.6 tüketicilerle yapılan derinlemesine görüşmeleri nicel bulgularla teyit etmektedir. Sahte sigaralardaki fiyat artışı ile düşük gelir seviyesinin yasal sigaradan kaçak sigaraya geçişteki rolü açık bir şekilde görülmektedir. Talep esnekliğini hesaplayabilmek için fiyatlar düşse veya geliri artsa geçiş yapacağını belirten katılımcılara ek sorular sorulmuştur. Elde edilen verilere göre, yasal sigaraların ortalama %39 daha ucuz olması durumunda kaçak sigara tüketenler</w:t>
      </w:r>
      <w:r>
        <w:rPr>
          <w:rFonts w:ascii="Times New Roman" w:hAnsi="Times New Roman" w:cs="Times New Roman"/>
          <w:sz w:val="24"/>
          <w:szCs w:val="24"/>
          <w:lang w:val="tr-TR"/>
        </w:rPr>
        <w:t>in</w:t>
      </w:r>
      <w:r w:rsidRPr="00DE26B4">
        <w:rPr>
          <w:rFonts w:ascii="Times New Roman" w:hAnsi="Times New Roman" w:cs="Times New Roman"/>
          <w:sz w:val="24"/>
          <w:szCs w:val="24"/>
          <w:lang w:val="tr-TR"/>
        </w:rPr>
        <w:t xml:space="preserve"> yasal sigaraya geçiş yapabil</w:t>
      </w:r>
      <w:r>
        <w:rPr>
          <w:rFonts w:ascii="Times New Roman" w:hAnsi="Times New Roman" w:cs="Times New Roman"/>
          <w:sz w:val="24"/>
          <w:szCs w:val="24"/>
          <w:lang w:val="tr-TR"/>
        </w:rPr>
        <w:t>eceği görülmektedir</w:t>
      </w:r>
      <w:r w:rsidRPr="00DE26B4">
        <w:rPr>
          <w:rFonts w:ascii="Times New Roman" w:hAnsi="Times New Roman" w:cs="Times New Roman"/>
          <w:sz w:val="24"/>
          <w:szCs w:val="24"/>
          <w:lang w:val="tr-TR"/>
        </w:rPr>
        <w:t>.</w:t>
      </w:r>
      <w:r w:rsidRPr="00DE26B4">
        <w:rPr>
          <w:rStyle w:val="DipnotBavurusu"/>
          <w:rFonts w:ascii="Times New Roman" w:hAnsi="Times New Roman" w:cs="Times New Roman"/>
          <w:sz w:val="24"/>
          <w:szCs w:val="24"/>
          <w:lang w:val="tr-TR"/>
        </w:rPr>
        <w:footnoteReference w:id="19"/>
      </w:r>
      <w:r w:rsidRPr="00DE26B4">
        <w:rPr>
          <w:rFonts w:ascii="Times New Roman" w:hAnsi="Times New Roman" w:cs="Times New Roman"/>
          <w:sz w:val="24"/>
          <w:szCs w:val="24"/>
          <w:lang w:val="tr-TR"/>
        </w:rPr>
        <w:t xml:space="preserve"> </w:t>
      </w:r>
    </w:p>
    <w:p w14:paraId="34D96E1C" w14:textId="77777777" w:rsidR="0063133A" w:rsidRPr="00DE26B4" w:rsidRDefault="0063133A" w:rsidP="0063133A">
      <w:pPr>
        <w:spacing w:after="0" w:line="360" w:lineRule="auto"/>
        <w:jc w:val="both"/>
        <w:rPr>
          <w:rFonts w:ascii="Times New Roman" w:hAnsi="Times New Roman" w:cs="Times New Roman"/>
          <w:sz w:val="24"/>
          <w:szCs w:val="24"/>
          <w:lang w:val="tr-TR"/>
        </w:rPr>
      </w:pPr>
    </w:p>
    <w:p w14:paraId="1461E8FD" w14:textId="74436D6E" w:rsidR="0063133A" w:rsidRPr="00DE26B4" w:rsidRDefault="0063133A" w:rsidP="0063133A">
      <w:pPr>
        <w:spacing w:line="360" w:lineRule="auto"/>
        <w:jc w:val="both"/>
        <w:rPr>
          <w:rFonts w:ascii="Times New Roman" w:eastAsia="Calibri" w:hAnsi="Times New Roman" w:cs="Times New Roman"/>
          <w:sz w:val="24"/>
          <w:szCs w:val="24"/>
          <w:lang w:val="tr-TR"/>
        </w:rPr>
      </w:pPr>
      <w:r w:rsidRPr="00DE26B4">
        <w:rPr>
          <w:rFonts w:ascii="Times New Roman" w:hAnsi="Times New Roman" w:cs="Times New Roman"/>
          <w:sz w:val="24"/>
          <w:szCs w:val="24"/>
          <w:lang w:val="tr-TR"/>
        </w:rPr>
        <w:t xml:space="preserve">Kaçak sigara tüketicileri, tercih ettikleri sigaranın bandrollü ve bandrolsüz fiyatları sorulduğunda, tükettikleri bandrolsüz ürünün, yasal versiyonundan %45 oranında daha ucuz olduğunu belirtmektedir. Daha ilginci, fiyatlar %39,5 düşecek olsa geçiş yapacaklarını bildiren </w:t>
      </w:r>
      <w:r w:rsidR="00EB2991">
        <w:rPr>
          <w:rFonts w:ascii="Times New Roman" w:hAnsi="Times New Roman" w:cs="Times New Roman"/>
          <w:sz w:val="24"/>
          <w:szCs w:val="24"/>
          <w:lang w:val="tr-TR"/>
        </w:rPr>
        <w:t xml:space="preserve">bir kesim </w:t>
      </w:r>
      <w:r w:rsidRPr="00DE26B4">
        <w:rPr>
          <w:rFonts w:ascii="Times New Roman" w:hAnsi="Times New Roman" w:cs="Times New Roman"/>
          <w:sz w:val="24"/>
          <w:szCs w:val="24"/>
          <w:lang w:val="tr-TR"/>
        </w:rPr>
        <w:t>için belirtilen yasal ve kaçak sigara farkı %49,7</w:t>
      </w:r>
      <w:r>
        <w:rPr>
          <w:rFonts w:ascii="Times New Roman" w:hAnsi="Times New Roman" w:cs="Times New Roman"/>
          <w:sz w:val="24"/>
          <w:szCs w:val="24"/>
          <w:lang w:val="tr-TR"/>
        </w:rPr>
        <w:t>’</w:t>
      </w:r>
      <w:r w:rsidRPr="00DE26B4">
        <w:rPr>
          <w:rFonts w:ascii="Times New Roman" w:hAnsi="Times New Roman" w:cs="Times New Roman"/>
          <w:sz w:val="24"/>
          <w:szCs w:val="24"/>
          <w:lang w:val="tr-TR"/>
        </w:rPr>
        <w:t xml:space="preserve">dir. Dolayısıyla yasal ve kaçak ürünlerin birbirleri için mükemmel ikame olduğunu varsaymak doğru olmayabilir. </w:t>
      </w:r>
      <w:r w:rsidRPr="00DE26B4">
        <w:rPr>
          <w:rFonts w:ascii="Times New Roman" w:eastAsia="Calibri" w:hAnsi="Times New Roman" w:cs="Times New Roman"/>
          <w:sz w:val="24"/>
          <w:szCs w:val="24"/>
          <w:lang w:val="tr-TR"/>
        </w:rPr>
        <w:t xml:space="preserve">Tüketicilerin aynı ürünün pazar fiyatı daha düşük olsa o ürüne daha yüksek bir fiyat ödemeye razı olacağı görülmektedir. Buna göre, fiyat düşüşü olması durumunda yasal mallara geçiş yapacağını bildiren tüketicilere göre, yasal ürünler yaklaşık %10 oranında daha pahalı olmayı “hak edecek derecede daha iyidir”. Bu, yasal ürün tüketicilerinin yaklaşık </w:t>
      </w:r>
      <w:r>
        <w:rPr>
          <w:rFonts w:ascii="Times New Roman" w:eastAsia="Calibri" w:hAnsi="Times New Roman" w:cs="Times New Roman"/>
          <w:sz w:val="24"/>
          <w:szCs w:val="24"/>
          <w:lang w:val="tr-TR"/>
        </w:rPr>
        <w:t xml:space="preserve">üçte birinin </w:t>
      </w:r>
      <w:r w:rsidRPr="00DE26B4">
        <w:rPr>
          <w:rFonts w:ascii="Times New Roman" w:eastAsia="Calibri" w:hAnsi="Times New Roman" w:cs="Times New Roman"/>
          <w:sz w:val="24"/>
          <w:szCs w:val="24"/>
          <w:lang w:val="tr-TR"/>
        </w:rPr>
        <w:t xml:space="preserve">kaçak sigaraların daha zararlı olduğunu belirttiğini </w:t>
      </w:r>
      <w:r>
        <w:rPr>
          <w:rFonts w:ascii="Times New Roman" w:eastAsia="Calibri" w:hAnsi="Times New Roman" w:cs="Times New Roman"/>
          <w:sz w:val="24"/>
          <w:szCs w:val="24"/>
          <w:lang w:val="tr-TR"/>
        </w:rPr>
        <w:t>gösteren</w:t>
      </w:r>
      <w:r w:rsidRPr="00DE26B4">
        <w:rPr>
          <w:rFonts w:ascii="Times New Roman" w:eastAsia="Calibri" w:hAnsi="Times New Roman" w:cs="Times New Roman"/>
          <w:sz w:val="24"/>
          <w:szCs w:val="24"/>
          <w:lang w:val="tr-TR"/>
        </w:rPr>
        <w:t xml:space="preserve"> Tablo III.3’te verilen bulgularla tutarlıdır.</w:t>
      </w:r>
    </w:p>
    <w:p w14:paraId="0B33E9F6"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61A330BF" w14:textId="5792E7CC"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Bu verilere göre, talebin gelir e</w:t>
      </w:r>
      <w:r w:rsidR="0037069A">
        <w:rPr>
          <w:rFonts w:ascii="Times New Roman" w:eastAsia="Calibri" w:hAnsi="Times New Roman" w:cs="Times New Roman"/>
          <w:sz w:val="24"/>
          <w:szCs w:val="24"/>
          <w:lang w:val="tr-TR"/>
        </w:rPr>
        <w:t>snekliği</w:t>
      </w:r>
      <w:r w:rsidRPr="00DE26B4">
        <w:rPr>
          <w:rFonts w:ascii="Times New Roman" w:eastAsia="Calibri" w:hAnsi="Times New Roman" w:cs="Times New Roman"/>
          <w:sz w:val="24"/>
          <w:szCs w:val="24"/>
          <w:lang w:val="tr-TR"/>
        </w:rPr>
        <w:t>, talebin fiyat e</w:t>
      </w:r>
      <w:r w:rsidR="0037069A">
        <w:rPr>
          <w:rFonts w:ascii="Times New Roman" w:eastAsia="Calibri" w:hAnsi="Times New Roman" w:cs="Times New Roman"/>
          <w:sz w:val="24"/>
          <w:szCs w:val="24"/>
          <w:lang w:val="tr-TR"/>
        </w:rPr>
        <w:t>snekliğin</w:t>
      </w:r>
      <w:r w:rsidRPr="00DE26B4">
        <w:rPr>
          <w:rFonts w:ascii="Times New Roman" w:eastAsia="Calibri" w:hAnsi="Times New Roman" w:cs="Times New Roman"/>
          <w:sz w:val="24"/>
          <w:szCs w:val="24"/>
          <w:lang w:val="tr-TR"/>
        </w:rPr>
        <w:t>den çok daha düşüktür. Kaçak tütün ürünlerinden yasal tütün ürünlerine bir geçişi sağlamak için gelirde ortalama %84,8</w:t>
      </w:r>
      <w:r w:rsidR="00A21265">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lik bir artış </w:t>
      </w:r>
      <w:r w:rsidRPr="00DE26B4">
        <w:rPr>
          <w:rFonts w:ascii="Times New Roman" w:eastAsia="Calibri" w:hAnsi="Times New Roman" w:cs="Times New Roman"/>
          <w:sz w:val="24"/>
          <w:szCs w:val="24"/>
          <w:lang w:val="tr-TR"/>
        </w:rPr>
        <w:lastRenderedPageBreak/>
        <w:t>gereklidir. Dolayısıyla, kaçaktan yasal ürüne geçişi tetikleyecek bir gelir artışının aynı geçişi sağlayacak bir fiyat düşüşünden çok daha yüksek olması gerektiği görülmektedir. Böylesi devamlı bir gelir artış seviyesine ulaşmak Türkiye için yıllar sürebilir. Ayrıca, ÖTV’de olacak (ve o seviyede kalma ihtimali olan) bir düşüş ile gerçekleşecek fiyat azalması kaçak tütün ürünlerine olan nispeten güçlü arzı azaltabilir.</w:t>
      </w:r>
    </w:p>
    <w:p w14:paraId="4C91F9EF" w14:textId="309D7A09" w:rsidR="0063133A" w:rsidRPr="00DE26B4" w:rsidRDefault="0063133A" w:rsidP="003F0DF0">
      <w:pPr>
        <w:pStyle w:val="Balk3"/>
        <w:numPr>
          <w:ilvl w:val="0"/>
          <w:numId w:val="27"/>
        </w:numPr>
        <w:rPr>
          <w:rFonts w:eastAsia="Times New Roman"/>
          <w:lang w:val="tr-TR"/>
        </w:rPr>
      </w:pPr>
      <w:bookmarkStart w:id="17" w:name="_Toc71601666"/>
      <w:bookmarkStart w:id="18" w:name="_Toc75134605"/>
      <w:r w:rsidRPr="00DE26B4">
        <w:rPr>
          <w:rFonts w:eastAsia="Times New Roman"/>
          <w:lang w:val="tr-TR"/>
        </w:rPr>
        <w:t>Alkollü İçecekler</w:t>
      </w:r>
      <w:bookmarkEnd w:id="17"/>
      <w:bookmarkEnd w:id="18"/>
    </w:p>
    <w:p w14:paraId="172E2AE8" w14:textId="43361230"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bCs/>
          <w:iCs/>
          <w:sz w:val="24"/>
          <w:szCs w:val="24"/>
          <w:lang w:val="tr-TR"/>
        </w:rPr>
        <w:t xml:space="preserve">Tüketiciler ile yapılan derinlemesine görüşmelere göre kaçak alkollü içki seçiminin ardında birçok sebep bulunmaktadır. Katılımcılar kaçak ürün satın almalarının en önemli sebebi olarak bandrollü alkollü içkilerin yüksek fiyatlarını belirtmişlerdir. Bazıları, yasadışı alkollü içecek tüketimindeki artışın hükümetin vergi politikaları sebebiyle olduğunu belirtmektedir. Hatta birçok kullanıcı geçmişte bandrollü içki tükettiklerini vurgulamışlardır. Piyasada hem ülkeye kaçak getirilmiş </w:t>
      </w:r>
      <w:r w:rsidR="00A21265" w:rsidRPr="00DE26B4">
        <w:rPr>
          <w:rFonts w:ascii="Times New Roman" w:eastAsia="Calibri" w:hAnsi="Times New Roman" w:cs="Times New Roman"/>
          <w:bCs/>
          <w:iCs/>
          <w:sz w:val="24"/>
          <w:szCs w:val="24"/>
          <w:lang w:val="tr-TR"/>
        </w:rPr>
        <w:t>ürünler</w:t>
      </w:r>
      <w:r w:rsidRPr="00DE26B4">
        <w:rPr>
          <w:rFonts w:ascii="Times New Roman" w:eastAsia="Calibri" w:hAnsi="Times New Roman" w:cs="Times New Roman"/>
          <w:bCs/>
          <w:iCs/>
          <w:sz w:val="24"/>
          <w:szCs w:val="24"/>
          <w:lang w:val="tr-TR"/>
        </w:rPr>
        <w:t xml:space="preserve"> hem sahte ürünler hem de evde üretilmiş ürünler bulunmaktadır. Bunların tamamı yasal alkollü içkilere kıyasla bir fiyat avantajına sahiptir. Son yıllarda bazı restoranlar da “kendi içkini getir” adı verilen bir yöntem başlamıştır, ancak bu genellikle rakı için geçerlidir. Durum böyle olunca, alkollü içecek tüketicilere kendi kaçak veya evde üretilen alkollü içeceklerini restoranlara götürerek paradan tasarruf etmektedir. Bu uygulama alkollü içecek fiyatlarındaki artışın zorluk ve sonuçları</w:t>
      </w:r>
      <w:r w:rsidR="00A21265">
        <w:rPr>
          <w:rFonts w:ascii="Times New Roman" w:eastAsia="Calibri" w:hAnsi="Times New Roman" w:cs="Times New Roman"/>
          <w:bCs/>
          <w:iCs/>
          <w:sz w:val="24"/>
          <w:szCs w:val="24"/>
          <w:lang w:val="tr-TR"/>
        </w:rPr>
        <w:t xml:space="preserve">nı gösteren </w:t>
      </w:r>
      <w:r w:rsidRPr="00DE26B4">
        <w:rPr>
          <w:rFonts w:ascii="Times New Roman" w:eastAsia="Calibri" w:hAnsi="Times New Roman" w:cs="Times New Roman"/>
          <w:bCs/>
          <w:iCs/>
          <w:sz w:val="24"/>
          <w:szCs w:val="24"/>
          <w:lang w:val="tr-TR"/>
        </w:rPr>
        <w:t>önemli bir örnektir. Katılımcılar alkollü içecek fiyatlarındaki bir düşüş durumunda bandrollü ürün satın alacaklarını belirtmektedir. Bu da kaçak ürünlerin tüketim oranını etkileyen ana unsurun fiyat olduğunu kanıtlamaktadır.</w:t>
      </w:r>
    </w:p>
    <w:p w14:paraId="6130BB07"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2583F6F4" w14:textId="63460F83"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Medyada yer alan, sahte veya yasadışı alkollü içeceklerden zehirle</w:t>
      </w:r>
      <w:r>
        <w:rPr>
          <w:rFonts w:ascii="Times New Roman" w:eastAsia="Calibri" w:hAnsi="Times New Roman" w:cs="Times New Roman"/>
          <w:sz w:val="24"/>
          <w:szCs w:val="24"/>
          <w:lang w:val="tr-TR"/>
        </w:rPr>
        <w:t xml:space="preserve">nme kaynaklı ölüm </w:t>
      </w:r>
      <w:r w:rsidRPr="00DE26B4">
        <w:rPr>
          <w:rFonts w:ascii="Times New Roman" w:eastAsia="Calibri" w:hAnsi="Times New Roman" w:cs="Times New Roman"/>
          <w:sz w:val="24"/>
          <w:szCs w:val="24"/>
          <w:lang w:val="tr-TR"/>
        </w:rPr>
        <w:t xml:space="preserve">haberleri özellikle de </w:t>
      </w:r>
      <w:r w:rsidR="00C45D89">
        <w:rPr>
          <w:rFonts w:ascii="Times New Roman" w:eastAsia="Calibri" w:hAnsi="Times New Roman" w:cs="Times New Roman"/>
          <w:sz w:val="24"/>
          <w:szCs w:val="24"/>
          <w:lang w:val="tr-TR"/>
        </w:rPr>
        <w:t>elverişsiz ve</w:t>
      </w:r>
      <w:r w:rsidRPr="00DE26B4">
        <w:rPr>
          <w:rFonts w:ascii="Times New Roman" w:eastAsia="Calibri" w:hAnsi="Times New Roman" w:cs="Times New Roman"/>
          <w:sz w:val="24"/>
          <w:szCs w:val="24"/>
          <w:lang w:val="tr-TR"/>
        </w:rPr>
        <w:t xml:space="preserve"> sağlıksız koşullarda üretilen alkollü kaçak ürünlerle ilgili bir farkındalık uyandırmıştır. İnsanlar çoğunlukla etil alkol yerine metil alkolün üretimde kullanılmasından korkmaktadır, zira metil alkol körlüğe hatta ölüme sebep olabilmektedir. Sahte içkiler tüketicilere iki şekilde sunulmaktadır: En sık görülen yol restoran ve barlarda sahte içkilerin servis edilmesidir. Zaman zaman sahte ürünler</w:t>
      </w:r>
      <w:r>
        <w:rPr>
          <w:rFonts w:ascii="Times New Roman" w:eastAsia="Calibri" w:hAnsi="Times New Roman" w:cs="Times New Roman"/>
          <w:sz w:val="24"/>
          <w:szCs w:val="24"/>
          <w:lang w:val="tr-TR"/>
        </w:rPr>
        <w:t>in üzerinde</w:t>
      </w:r>
      <w:r w:rsidRPr="00DE26B4">
        <w:rPr>
          <w:rFonts w:ascii="Times New Roman" w:eastAsia="Calibri" w:hAnsi="Times New Roman" w:cs="Times New Roman"/>
          <w:sz w:val="24"/>
          <w:szCs w:val="24"/>
          <w:lang w:val="tr-TR"/>
        </w:rPr>
        <w:t xml:space="preserve"> popüler marka</w:t>
      </w:r>
      <w:r>
        <w:rPr>
          <w:rFonts w:ascii="Times New Roman" w:eastAsia="Calibri" w:hAnsi="Times New Roman" w:cs="Times New Roman"/>
          <w:sz w:val="24"/>
          <w:szCs w:val="24"/>
          <w:lang w:val="tr-TR"/>
        </w:rPr>
        <w:t xml:space="preserve">lar bulunmakta </w:t>
      </w:r>
      <w:r w:rsidRPr="00DE26B4">
        <w:rPr>
          <w:rFonts w:ascii="Times New Roman" w:eastAsia="Calibri" w:hAnsi="Times New Roman" w:cs="Times New Roman"/>
          <w:sz w:val="24"/>
          <w:szCs w:val="24"/>
          <w:lang w:val="tr-TR"/>
        </w:rPr>
        <w:t xml:space="preserve">ve </w:t>
      </w:r>
      <w:r>
        <w:rPr>
          <w:rFonts w:ascii="Times New Roman" w:eastAsia="Calibri" w:hAnsi="Times New Roman" w:cs="Times New Roman"/>
          <w:sz w:val="24"/>
          <w:szCs w:val="24"/>
          <w:lang w:val="tr-TR"/>
        </w:rPr>
        <w:t xml:space="preserve">bu içkiler </w:t>
      </w:r>
      <w:r w:rsidRPr="00DE26B4">
        <w:rPr>
          <w:rFonts w:ascii="Times New Roman" w:eastAsia="Calibri" w:hAnsi="Times New Roman" w:cs="Times New Roman"/>
          <w:sz w:val="24"/>
          <w:szCs w:val="24"/>
          <w:lang w:val="tr-TR"/>
        </w:rPr>
        <w:t xml:space="preserve">orijinal şişeler kullanılarak şişelenmektedir. Sahte içkiyi orijinalden ayırt edememe düşüncesi insanları korkutmaktadır. Alkollü içecek tüketen neredeyse bütün katılımcılar kendilerini sahte ürünlerden koruyacak bazı güvenlik önlemleri geliştirmişlerdir. İlk önlem bir restoranda sipariş ettikleri içkinin şişesinin (şarap, rakı, vb.) önlerinde açılmasıdır. Yazısız </w:t>
      </w:r>
      <w:proofErr w:type="spellStart"/>
      <w:r w:rsidRPr="00DE26B4">
        <w:rPr>
          <w:rFonts w:ascii="Times New Roman" w:eastAsia="Calibri" w:hAnsi="Times New Roman" w:cs="Times New Roman"/>
          <w:sz w:val="24"/>
          <w:szCs w:val="24"/>
          <w:lang w:val="tr-TR"/>
        </w:rPr>
        <w:t>karaf</w:t>
      </w:r>
      <w:proofErr w:type="spellEnd"/>
      <w:r w:rsidRPr="00DE26B4">
        <w:rPr>
          <w:rFonts w:ascii="Times New Roman" w:eastAsia="Calibri" w:hAnsi="Times New Roman" w:cs="Times New Roman"/>
          <w:sz w:val="24"/>
          <w:szCs w:val="24"/>
          <w:lang w:val="tr-TR"/>
        </w:rPr>
        <w:t xml:space="preserve"> ya da bardakta servis edilen </w:t>
      </w:r>
      <w:r w:rsidRPr="00DE26B4">
        <w:rPr>
          <w:rFonts w:ascii="Times New Roman" w:eastAsia="Calibri" w:hAnsi="Times New Roman" w:cs="Times New Roman"/>
          <w:sz w:val="24"/>
          <w:szCs w:val="24"/>
          <w:lang w:val="tr-TR"/>
        </w:rPr>
        <w:lastRenderedPageBreak/>
        <w:t>içkiler kabul edilmemektedir. Müşteriler, içkileri açılırken, şişenin önceden açılıp açılmadığına ve bandrollü olup olmadığına dikkat etmektedir.</w:t>
      </w:r>
    </w:p>
    <w:p w14:paraId="52A5A856"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3837BFD6" w14:textId="3E126042"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Sahte içkilerle olduğu gibi evde üretilen içkilerin de tehlikeli olduğunu düşünen bir grup olduğu derinlemesine görüşmelerden anlaşılmaktadır. Bu algının sebebi sahte ürünlerle ilgili endişelerle benzerlik göstermektedir. Bu katılımcılar evde üretilen içkilerin hijyen kurallarını ya da üretim sürecini iyi bilmeyen ve uzman olmayan kişiler tarafından herhangi bir kontrole tabi olmaksızın üretildiğini belirtmektedir. </w:t>
      </w:r>
      <w:r w:rsidR="00C45D89">
        <w:rPr>
          <w:rFonts w:ascii="Times New Roman" w:eastAsia="Calibri" w:hAnsi="Times New Roman" w:cs="Times New Roman"/>
          <w:sz w:val="24"/>
          <w:szCs w:val="24"/>
          <w:lang w:val="tr-TR"/>
        </w:rPr>
        <w:t>Ayrıca</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rakı gibi içkilerin üretim süreci</w:t>
      </w:r>
      <w:r w:rsidR="00C45D89">
        <w:rPr>
          <w:rFonts w:ascii="Times New Roman" w:eastAsia="Calibri" w:hAnsi="Times New Roman" w:cs="Times New Roman"/>
          <w:sz w:val="24"/>
          <w:szCs w:val="24"/>
          <w:lang w:val="tr-TR"/>
        </w:rPr>
        <w:t>nin</w:t>
      </w:r>
      <w:r w:rsidRPr="00DE26B4">
        <w:rPr>
          <w:rFonts w:ascii="Times New Roman" w:eastAsia="Calibri" w:hAnsi="Times New Roman" w:cs="Times New Roman"/>
          <w:sz w:val="24"/>
          <w:szCs w:val="24"/>
          <w:lang w:val="tr-TR"/>
        </w:rPr>
        <w:t xml:space="preserve"> hata yapmaya çok müsait</w:t>
      </w:r>
      <w:r w:rsidR="00C45D89">
        <w:rPr>
          <w:rFonts w:ascii="Times New Roman" w:eastAsia="Calibri" w:hAnsi="Times New Roman" w:cs="Times New Roman"/>
          <w:sz w:val="24"/>
          <w:szCs w:val="24"/>
          <w:lang w:val="tr-TR"/>
        </w:rPr>
        <w:t xml:space="preserve"> olduğunu da özellikle belirtmek gerekir</w:t>
      </w:r>
      <w:r w:rsidRPr="00DE26B4">
        <w:rPr>
          <w:rFonts w:ascii="Times New Roman" w:eastAsia="Calibri" w:hAnsi="Times New Roman" w:cs="Times New Roman"/>
          <w:sz w:val="24"/>
          <w:szCs w:val="24"/>
          <w:lang w:val="tr-TR"/>
        </w:rPr>
        <w:t>. Küçük bir hata ölümcül sonuçlara neden olabilir. Bütün bu endişeler tüketicileri risk almamaya itmekte olup bu tüketiciler yakın bir arkadaşları bile üretmiş olsa evde üretilmiş içkileri kesinlikle içmek istememektedir.</w:t>
      </w:r>
    </w:p>
    <w:p w14:paraId="06AD8ED2"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4B4CC42A"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bookmarkStart w:id="19" w:name="_Ref46321952"/>
      <w:r w:rsidRPr="00DE26B4">
        <w:rPr>
          <w:rFonts w:ascii="Times New Roman" w:eastAsia="Calibri" w:hAnsi="Times New Roman" w:cs="Times New Roman"/>
          <w:b/>
          <w:bCs/>
          <w:sz w:val="24"/>
          <w:szCs w:val="24"/>
          <w:lang w:val="tr-TR"/>
        </w:rPr>
        <w:t>Tablo III.7.</w:t>
      </w:r>
      <w:bookmarkEnd w:id="19"/>
      <w:r w:rsidRPr="00DE26B4">
        <w:rPr>
          <w:rFonts w:ascii="Times New Roman" w:eastAsia="Calibri" w:hAnsi="Times New Roman" w:cs="Times New Roman"/>
          <w:b/>
          <w:bCs/>
          <w:sz w:val="24"/>
          <w:szCs w:val="24"/>
          <w:lang w:val="tr-TR"/>
        </w:rPr>
        <w:t xml:space="preserve"> Yasadışı Alkollü içeceklerin fiyatı ve miktarı (%)</w:t>
      </w:r>
    </w:p>
    <w:tbl>
      <w:tblPr>
        <w:tblStyle w:val="TableGrid1"/>
        <w:tblW w:w="8926" w:type="dxa"/>
        <w:tblLayout w:type="fixed"/>
        <w:tblLook w:val="04A0" w:firstRow="1" w:lastRow="0" w:firstColumn="1" w:lastColumn="0" w:noHBand="0" w:noVBand="1"/>
      </w:tblPr>
      <w:tblGrid>
        <w:gridCol w:w="988"/>
        <w:gridCol w:w="1134"/>
        <w:gridCol w:w="1134"/>
        <w:gridCol w:w="1134"/>
        <w:gridCol w:w="1134"/>
        <w:gridCol w:w="1134"/>
        <w:gridCol w:w="1134"/>
        <w:gridCol w:w="1134"/>
      </w:tblGrid>
      <w:tr w:rsidR="0074785C" w:rsidRPr="00DE26B4" w14:paraId="3B8556C1" w14:textId="77777777" w:rsidTr="00573FA3">
        <w:tc>
          <w:tcPr>
            <w:tcW w:w="988" w:type="dxa"/>
          </w:tcPr>
          <w:p w14:paraId="324D4894" w14:textId="77777777" w:rsidR="0074785C" w:rsidRPr="00DE26B4" w:rsidRDefault="0074785C" w:rsidP="00573FA3">
            <w:pPr>
              <w:jc w:val="both"/>
              <w:rPr>
                <w:rFonts w:ascii="Times New Roman" w:eastAsia="Calibri" w:hAnsi="Times New Roman" w:cs="Times New Roman"/>
                <w:sz w:val="20"/>
                <w:szCs w:val="20"/>
              </w:rPr>
            </w:pPr>
          </w:p>
        </w:tc>
        <w:tc>
          <w:tcPr>
            <w:tcW w:w="2268" w:type="dxa"/>
            <w:gridSpan w:val="2"/>
            <w:vAlign w:val="center"/>
          </w:tcPr>
          <w:p w14:paraId="59E62B8F"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sz w:val="20"/>
                <w:szCs w:val="20"/>
              </w:rPr>
              <w:t>Ortalama Şişe Fiyatı (TL)</w:t>
            </w:r>
          </w:p>
        </w:tc>
        <w:tc>
          <w:tcPr>
            <w:tcW w:w="2268" w:type="dxa"/>
            <w:gridSpan w:val="2"/>
            <w:vAlign w:val="center"/>
          </w:tcPr>
          <w:p w14:paraId="6E21E5F6"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color w:val="000000"/>
                <w:sz w:val="20"/>
                <w:szCs w:val="20"/>
              </w:rPr>
              <w:t>Şişedeki Litre Miktarı (</w:t>
            </w:r>
            <w:proofErr w:type="spellStart"/>
            <w:r>
              <w:rPr>
                <w:rFonts w:ascii="Times New Roman" w:eastAsia="Calibri" w:hAnsi="Times New Roman" w:cs="Times New Roman"/>
                <w:color w:val="000000"/>
                <w:sz w:val="20"/>
                <w:szCs w:val="20"/>
              </w:rPr>
              <w:t>Lt</w:t>
            </w:r>
            <w:proofErr w:type="spellEnd"/>
            <w:r>
              <w:rPr>
                <w:rFonts w:ascii="Times New Roman" w:eastAsia="Calibri" w:hAnsi="Times New Roman" w:cs="Times New Roman"/>
                <w:color w:val="000000"/>
                <w:sz w:val="20"/>
                <w:szCs w:val="20"/>
              </w:rPr>
              <w:t>)</w:t>
            </w:r>
          </w:p>
        </w:tc>
        <w:tc>
          <w:tcPr>
            <w:tcW w:w="3402" w:type="dxa"/>
            <w:gridSpan w:val="3"/>
            <w:vAlign w:val="center"/>
          </w:tcPr>
          <w:p w14:paraId="2580067B"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color w:val="000000"/>
                <w:sz w:val="20"/>
                <w:szCs w:val="20"/>
              </w:rPr>
              <w:t>Litre Başına Fiyat</w:t>
            </w:r>
          </w:p>
        </w:tc>
      </w:tr>
      <w:tr w:rsidR="0074785C" w:rsidRPr="00DE26B4" w14:paraId="6103B1DB" w14:textId="77777777" w:rsidTr="00573FA3">
        <w:tc>
          <w:tcPr>
            <w:tcW w:w="988" w:type="dxa"/>
            <w:vAlign w:val="center"/>
          </w:tcPr>
          <w:p w14:paraId="055DFB31" w14:textId="77777777" w:rsidR="0074785C" w:rsidRPr="00DE26B4" w:rsidRDefault="0074785C" w:rsidP="00573FA3">
            <w:pPr>
              <w:jc w:val="both"/>
              <w:rPr>
                <w:rFonts w:ascii="Times New Roman" w:eastAsia="Calibri" w:hAnsi="Times New Roman" w:cs="Times New Roman"/>
                <w:sz w:val="20"/>
                <w:szCs w:val="20"/>
              </w:rPr>
            </w:pPr>
          </w:p>
        </w:tc>
        <w:tc>
          <w:tcPr>
            <w:tcW w:w="1134" w:type="dxa"/>
            <w:vAlign w:val="center"/>
          </w:tcPr>
          <w:p w14:paraId="017A2873"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sz w:val="20"/>
                <w:szCs w:val="20"/>
              </w:rPr>
              <w:t>Bandrollü</w:t>
            </w:r>
          </w:p>
        </w:tc>
        <w:tc>
          <w:tcPr>
            <w:tcW w:w="1134" w:type="dxa"/>
            <w:vAlign w:val="center"/>
          </w:tcPr>
          <w:p w14:paraId="466E663F"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sz w:val="20"/>
                <w:szCs w:val="20"/>
              </w:rPr>
              <w:t>Bandrolsüz</w:t>
            </w:r>
          </w:p>
        </w:tc>
        <w:tc>
          <w:tcPr>
            <w:tcW w:w="1134" w:type="dxa"/>
            <w:vAlign w:val="center"/>
          </w:tcPr>
          <w:p w14:paraId="145547A5"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sz w:val="20"/>
                <w:szCs w:val="20"/>
              </w:rPr>
              <w:t>Bandrollü</w:t>
            </w:r>
          </w:p>
        </w:tc>
        <w:tc>
          <w:tcPr>
            <w:tcW w:w="1134" w:type="dxa"/>
            <w:vAlign w:val="center"/>
          </w:tcPr>
          <w:p w14:paraId="26AA5232"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sz w:val="20"/>
                <w:szCs w:val="20"/>
              </w:rPr>
              <w:t>Bandrolsüz</w:t>
            </w:r>
          </w:p>
        </w:tc>
        <w:tc>
          <w:tcPr>
            <w:tcW w:w="1134" w:type="dxa"/>
            <w:vAlign w:val="center"/>
          </w:tcPr>
          <w:p w14:paraId="6F20060D"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sz w:val="20"/>
                <w:szCs w:val="20"/>
              </w:rPr>
              <w:t>Bandrollü</w:t>
            </w:r>
          </w:p>
        </w:tc>
        <w:tc>
          <w:tcPr>
            <w:tcW w:w="1134" w:type="dxa"/>
            <w:vAlign w:val="center"/>
          </w:tcPr>
          <w:p w14:paraId="3A952246"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sz w:val="20"/>
                <w:szCs w:val="20"/>
              </w:rPr>
              <w:t>Bandrolsüz</w:t>
            </w:r>
          </w:p>
        </w:tc>
        <w:tc>
          <w:tcPr>
            <w:tcW w:w="1134" w:type="dxa"/>
            <w:vAlign w:val="center"/>
          </w:tcPr>
          <w:p w14:paraId="0650B385" w14:textId="77777777" w:rsidR="0074785C" w:rsidRPr="00DE26B4" w:rsidRDefault="0074785C" w:rsidP="00573FA3">
            <w:pPr>
              <w:jc w:val="center"/>
              <w:rPr>
                <w:rFonts w:ascii="Times New Roman" w:eastAsia="Calibri" w:hAnsi="Times New Roman" w:cs="Times New Roman"/>
                <w:sz w:val="20"/>
                <w:szCs w:val="20"/>
              </w:rPr>
            </w:pPr>
            <w:r>
              <w:rPr>
                <w:rFonts w:ascii="Times New Roman" w:eastAsia="Calibri" w:hAnsi="Times New Roman" w:cs="Times New Roman"/>
                <w:sz w:val="20"/>
                <w:szCs w:val="20"/>
              </w:rPr>
              <w:t>Litre başına fark, %</w:t>
            </w:r>
          </w:p>
        </w:tc>
      </w:tr>
      <w:tr w:rsidR="0074785C" w:rsidRPr="00DE26B4" w14:paraId="3B493D86" w14:textId="77777777" w:rsidTr="00573FA3">
        <w:tc>
          <w:tcPr>
            <w:tcW w:w="988" w:type="dxa"/>
          </w:tcPr>
          <w:p w14:paraId="65CB15C4"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Bira</w:t>
            </w:r>
          </w:p>
        </w:tc>
        <w:tc>
          <w:tcPr>
            <w:tcW w:w="1134" w:type="dxa"/>
            <w:tcBorders>
              <w:top w:val="nil"/>
              <w:left w:val="nil"/>
              <w:bottom w:val="single" w:sz="8" w:space="0" w:color="auto"/>
              <w:right w:val="single" w:sz="8" w:space="0" w:color="auto"/>
            </w:tcBorders>
            <w:shd w:val="clear" w:color="auto" w:fill="auto"/>
            <w:vAlign w:val="center"/>
          </w:tcPr>
          <w:p w14:paraId="3B0F0008"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27.6</w:t>
            </w:r>
          </w:p>
        </w:tc>
        <w:tc>
          <w:tcPr>
            <w:tcW w:w="1134" w:type="dxa"/>
            <w:tcBorders>
              <w:top w:val="nil"/>
              <w:left w:val="nil"/>
              <w:bottom w:val="single" w:sz="8" w:space="0" w:color="auto"/>
              <w:right w:val="single" w:sz="8" w:space="0" w:color="auto"/>
            </w:tcBorders>
            <w:shd w:val="clear" w:color="auto" w:fill="auto"/>
            <w:vAlign w:val="center"/>
          </w:tcPr>
          <w:p w14:paraId="49810819" w14:textId="77777777" w:rsidR="0074785C" w:rsidRPr="00DE26B4" w:rsidRDefault="0074785C" w:rsidP="00573FA3">
            <w:pPr>
              <w:jc w:val="center"/>
              <w:rPr>
                <w:rFonts w:ascii="Times New Roman" w:eastAsia="Calibri" w:hAnsi="Times New Roman" w:cs="Times New Roman"/>
                <w:color w:val="000000"/>
                <w:sz w:val="20"/>
                <w:szCs w:val="20"/>
              </w:rPr>
            </w:pPr>
            <w:r w:rsidRPr="00DE26B4">
              <w:rPr>
                <w:rFonts w:ascii="Times New Roman" w:eastAsia="Calibri" w:hAnsi="Times New Roman" w:cs="Times New Roman"/>
                <w:color w:val="000000"/>
                <w:sz w:val="20"/>
                <w:szCs w:val="20"/>
              </w:rPr>
              <w:t>13.3</w:t>
            </w:r>
          </w:p>
        </w:tc>
        <w:tc>
          <w:tcPr>
            <w:tcW w:w="1134" w:type="dxa"/>
            <w:tcBorders>
              <w:top w:val="nil"/>
              <w:left w:val="nil"/>
              <w:bottom w:val="single" w:sz="8" w:space="0" w:color="auto"/>
              <w:right w:val="single" w:sz="8" w:space="0" w:color="auto"/>
            </w:tcBorders>
            <w:shd w:val="clear" w:color="auto" w:fill="auto"/>
            <w:vAlign w:val="center"/>
          </w:tcPr>
          <w:p w14:paraId="76209513"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0.523</w:t>
            </w:r>
          </w:p>
        </w:tc>
        <w:tc>
          <w:tcPr>
            <w:tcW w:w="1134" w:type="dxa"/>
            <w:tcBorders>
              <w:top w:val="nil"/>
              <w:left w:val="nil"/>
              <w:bottom w:val="single" w:sz="8" w:space="0" w:color="auto"/>
              <w:right w:val="single" w:sz="8" w:space="0" w:color="auto"/>
            </w:tcBorders>
            <w:shd w:val="clear" w:color="auto" w:fill="auto"/>
            <w:vAlign w:val="center"/>
          </w:tcPr>
          <w:p w14:paraId="5B03EC9E"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0.532</w:t>
            </w:r>
          </w:p>
        </w:tc>
        <w:tc>
          <w:tcPr>
            <w:tcW w:w="1134" w:type="dxa"/>
            <w:tcBorders>
              <w:top w:val="nil"/>
              <w:left w:val="nil"/>
              <w:bottom w:val="single" w:sz="8" w:space="0" w:color="auto"/>
              <w:right w:val="single" w:sz="8" w:space="0" w:color="auto"/>
            </w:tcBorders>
            <w:shd w:val="clear" w:color="auto" w:fill="auto"/>
            <w:vAlign w:val="center"/>
          </w:tcPr>
          <w:p w14:paraId="409946D6"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56.3</w:t>
            </w:r>
          </w:p>
        </w:tc>
        <w:tc>
          <w:tcPr>
            <w:tcW w:w="1134" w:type="dxa"/>
            <w:tcBorders>
              <w:top w:val="nil"/>
              <w:left w:val="nil"/>
              <w:bottom w:val="single" w:sz="8" w:space="0" w:color="auto"/>
              <w:right w:val="single" w:sz="8" w:space="0" w:color="auto"/>
            </w:tcBorders>
            <w:shd w:val="clear" w:color="auto" w:fill="auto"/>
            <w:vAlign w:val="center"/>
          </w:tcPr>
          <w:p w14:paraId="533F46A0"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27.7</w:t>
            </w:r>
          </w:p>
        </w:tc>
        <w:tc>
          <w:tcPr>
            <w:tcW w:w="1134" w:type="dxa"/>
            <w:tcBorders>
              <w:top w:val="nil"/>
              <w:left w:val="nil"/>
              <w:bottom w:val="single" w:sz="8" w:space="0" w:color="auto"/>
              <w:right w:val="single" w:sz="8" w:space="0" w:color="auto"/>
            </w:tcBorders>
            <w:shd w:val="clear" w:color="auto" w:fill="auto"/>
            <w:vAlign w:val="center"/>
          </w:tcPr>
          <w:p w14:paraId="3D853B85"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50.7</w:t>
            </w:r>
          </w:p>
        </w:tc>
      </w:tr>
      <w:tr w:rsidR="0074785C" w:rsidRPr="00DE26B4" w14:paraId="6EB72A85" w14:textId="77777777" w:rsidTr="00573FA3">
        <w:tc>
          <w:tcPr>
            <w:tcW w:w="988" w:type="dxa"/>
          </w:tcPr>
          <w:p w14:paraId="03CA2037"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Rakı</w:t>
            </w:r>
          </w:p>
        </w:tc>
        <w:tc>
          <w:tcPr>
            <w:tcW w:w="1134" w:type="dxa"/>
            <w:tcBorders>
              <w:top w:val="nil"/>
              <w:left w:val="nil"/>
              <w:bottom w:val="single" w:sz="8" w:space="0" w:color="auto"/>
              <w:right w:val="single" w:sz="8" w:space="0" w:color="auto"/>
            </w:tcBorders>
            <w:shd w:val="clear" w:color="auto" w:fill="auto"/>
            <w:vAlign w:val="center"/>
          </w:tcPr>
          <w:p w14:paraId="7C428BFC"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148.5</w:t>
            </w:r>
          </w:p>
        </w:tc>
        <w:tc>
          <w:tcPr>
            <w:tcW w:w="1134" w:type="dxa"/>
            <w:tcBorders>
              <w:top w:val="nil"/>
              <w:left w:val="nil"/>
              <w:bottom w:val="single" w:sz="8" w:space="0" w:color="auto"/>
              <w:right w:val="single" w:sz="8" w:space="0" w:color="auto"/>
            </w:tcBorders>
            <w:shd w:val="clear" w:color="auto" w:fill="auto"/>
            <w:vAlign w:val="center"/>
          </w:tcPr>
          <w:p w14:paraId="2001309E"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70.3</w:t>
            </w:r>
          </w:p>
        </w:tc>
        <w:tc>
          <w:tcPr>
            <w:tcW w:w="1134" w:type="dxa"/>
            <w:tcBorders>
              <w:top w:val="nil"/>
              <w:left w:val="nil"/>
              <w:bottom w:val="single" w:sz="8" w:space="0" w:color="auto"/>
              <w:right w:val="single" w:sz="8" w:space="0" w:color="auto"/>
            </w:tcBorders>
            <w:shd w:val="clear" w:color="auto" w:fill="auto"/>
            <w:vAlign w:val="center"/>
          </w:tcPr>
          <w:p w14:paraId="68B2F0CB" w14:textId="77777777" w:rsidR="0074785C" w:rsidRPr="00DE26B4" w:rsidRDefault="0074785C" w:rsidP="00573FA3">
            <w:pPr>
              <w:jc w:val="center"/>
              <w:rPr>
                <w:rFonts w:ascii="Times New Roman" w:eastAsia="Calibri" w:hAnsi="Times New Roman" w:cs="Times New Roman"/>
                <w:b/>
                <w:bCs/>
                <w:sz w:val="20"/>
                <w:szCs w:val="20"/>
              </w:rPr>
            </w:pPr>
            <w:r w:rsidRPr="00DE26B4">
              <w:rPr>
                <w:rFonts w:ascii="Times New Roman" w:eastAsia="Calibri" w:hAnsi="Times New Roman" w:cs="Times New Roman"/>
                <w:color w:val="000000"/>
                <w:sz w:val="20"/>
                <w:szCs w:val="20"/>
              </w:rPr>
              <w:t>0.704</w:t>
            </w:r>
          </w:p>
        </w:tc>
        <w:tc>
          <w:tcPr>
            <w:tcW w:w="1134" w:type="dxa"/>
            <w:tcBorders>
              <w:top w:val="nil"/>
              <w:left w:val="nil"/>
              <w:bottom w:val="single" w:sz="8" w:space="0" w:color="auto"/>
              <w:right w:val="single" w:sz="8" w:space="0" w:color="auto"/>
            </w:tcBorders>
            <w:shd w:val="clear" w:color="auto" w:fill="auto"/>
            <w:vAlign w:val="center"/>
          </w:tcPr>
          <w:p w14:paraId="33CC7BF5" w14:textId="77777777" w:rsidR="0074785C" w:rsidRPr="00DE26B4" w:rsidRDefault="0074785C" w:rsidP="00573FA3">
            <w:pPr>
              <w:jc w:val="center"/>
              <w:rPr>
                <w:rFonts w:ascii="Times New Roman" w:eastAsia="Calibri" w:hAnsi="Times New Roman" w:cs="Times New Roman"/>
                <w:b/>
                <w:bCs/>
                <w:sz w:val="20"/>
                <w:szCs w:val="20"/>
              </w:rPr>
            </w:pPr>
            <w:r w:rsidRPr="00DE26B4">
              <w:rPr>
                <w:rFonts w:ascii="Times New Roman" w:eastAsia="Calibri" w:hAnsi="Times New Roman" w:cs="Times New Roman"/>
                <w:color w:val="000000"/>
                <w:sz w:val="20"/>
                <w:szCs w:val="20"/>
              </w:rPr>
              <w:t>0.727</w:t>
            </w:r>
          </w:p>
        </w:tc>
        <w:tc>
          <w:tcPr>
            <w:tcW w:w="1134" w:type="dxa"/>
            <w:tcBorders>
              <w:top w:val="nil"/>
              <w:left w:val="nil"/>
              <w:bottom w:val="single" w:sz="8" w:space="0" w:color="auto"/>
              <w:right w:val="single" w:sz="8" w:space="0" w:color="auto"/>
            </w:tcBorders>
            <w:shd w:val="clear" w:color="auto" w:fill="auto"/>
            <w:vAlign w:val="center"/>
          </w:tcPr>
          <w:p w14:paraId="46BC222C"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213.8</w:t>
            </w:r>
          </w:p>
        </w:tc>
        <w:tc>
          <w:tcPr>
            <w:tcW w:w="1134" w:type="dxa"/>
            <w:tcBorders>
              <w:top w:val="nil"/>
              <w:left w:val="nil"/>
              <w:bottom w:val="single" w:sz="8" w:space="0" w:color="auto"/>
              <w:right w:val="single" w:sz="8" w:space="0" w:color="auto"/>
            </w:tcBorders>
            <w:shd w:val="clear" w:color="auto" w:fill="auto"/>
            <w:vAlign w:val="center"/>
          </w:tcPr>
          <w:p w14:paraId="3A77C65B"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99.3</w:t>
            </w:r>
          </w:p>
        </w:tc>
        <w:tc>
          <w:tcPr>
            <w:tcW w:w="1134" w:type="dxa"/>
            <w:tcBorders>
              <w:top w:val="nil"/>
              <w:left w:val="nil"/>
              <w:bottom w:val="single" w:sz="8" w:space="0" w:color="auto"/>
              <w:right w:val="single" w:sz="8" w:space="0" w:color="auto"/>
            </w:tcBorders>
            <w:shd w:val="clear" w:color="auto" w:fill="auto"/>
            <w:vAlign w:val="center"/>
          </w:tcPr>
          <w:p w14:paraId="200158C4" w14:textId="77777777" w:rsidR="0074785C" w:rsidRPr="00DE26B4" w:rsidRDefault="0074785C" w:rsidP="00573FA3">
            <w:pPr>
              <w:jc w:val="center"/>
              <w:rPr>
                <w:rFonts w:ascii="Times New Roman" w:eastAsia="Calibri" w:hAnsi="Times New Roman" w:cs="Times New Roman"/>
                <w:b/>
                <w:bCs/>
                <w:sz w:val="20"/>
                <w:szCs w:val="20"/>
              </w:rPr>
            </w:pPr>
            <w:r w:rsidRPr="00DE26B4">
              <w:rPr>
                <w:rFonts w:ascii="Times New Roman" w:eastAsia="Calibri" w:hAnsi="Times New Roman" w:cs="Times New Roman"/>
                <w:color w:val="000000"/>
                <w:sz w:val="20"/>
                <w:szCs w:val="20"/>
              </w:rPr>
              <w:t>53.6</w:t>
            </w:r>
          </w:p>
        </w:tc>
      </w:tr>
      <w:tr w:rsidR="0074785C" w:rsidRPr="00DE26B4" w14:paraId="7B66D620" w14:textId="77777777" w:rsidTr="00573FA3">
        <w:tc>
          <w:tcPr>
            <w:tcW w:w="988" w:type="dxa"/>
          </w:tcPr>
          <w:p w14:paraId="03E72FEC"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Viski</w:t>
            </w:r>
          </w:p>
        </w:tc>
        <w:tc>
          <w:tcPr>
            <w:tcW w:w="1134" w:type="dxa"/>
            <w:tcBorders>
              <w:top w:val="nil"/>
              <w:left w:val="nil"/>
              <w:bottom w:val="single" w:sz="8" w:space="0" w:color="auto"/>
              <w:right w:val="single" w:sz="8" w:space="0" w:color="auto"/>
            </w:tcBorders>
            <w:shd w:val="clear" w:color="auto" w:fill="auto"/>
            <w:vAlign w:val="center"/>
          </w:tcPr>
          <w:p w14:paraId="57263119"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193.4</w:t>
            </w:r>
          </w:p>
        </w:tc>
        <w:tc>
          <w:tcPr>
            <w:tcW w:w="1134" w:type="dxa"/>
            <w:tcBorders>
              <w:top w:val="nil"/>
              <w:left w:val="nil"/>
              <w:bottom w:val="single" w:sz="8" w:space="0" w:color="auto"/>
              <w:right w:val="single" w:sz="8" w:space="0" w:color="auto"/>
            </w:tcBorders>
            <w:shd w:val="clear" w:color="auto" w:fill="auto"/>
            <w:vAlign w:val="center"/>
          </w:tcPr>
          <w:p w14:paraId="6F36670B"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101.7</w:t>
            </w:r>
          </w:p>
        </w:tc>
        <w:tc>
          <w:tcPr>
            <w:tcW w:w="1134" w:type="dxa"/>
            <w:tcBorders>
              <w:top w:val="nil"/>
              <w:left w:val="nil"/>
              <w:bottom w:val="single" w:sz="8" w:space="0" w:color="auto"/>
              <w:right w:val="single" w:sz="8" w:space="0" w:color="auto"/>
            </w:tcBorders>
            <w:shd w:val="clear" w:color="auto" w:fill="auto"/>
            <w:vAlign w:val="center"/>
          </w:tcPr>
          <w:p w14:paraId="151BFE78"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0.669</w:t>
            </w:r>
          </w:p>
        </w:tc>
        <w:tc>
          <w:tcPr>
            <w:tcW w:w="1134" w:type="dxa"/>
            <w:tcBorders>
              <w:top w:val="nil"/>
              <w:left w:val="nil"/>
              <w:bottom w:val="single" w:sz="8" w:space="0" w:color="auto"/>
              <w:right w:val="single" w:sz="8" w:space="0" w:color="auto"/>
            </w:tcBorders>
            <w:shd w:val="clear" w:color="auto" w:fill="auto"/>
            <w:vAlign w:val="center"/>
          </w:tcPr>
          <w:p w14:paraId="6DFE039A"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0.674</w:t>
            </w:r>
          </w:p>
        </w:tc>
        <w:tc>
          <w:tcPr>
            <w:tcW w:w="1134" w:type="dxa"/>
            <w:tcBorders>
              <w:top w:val="nil"/>
              <w:left w:val="nil"/>
              <w:bottom w:val="single" w:sz="8" w:space="0" w:color="auto"/>
              <w:right w:val="single" w:sz="8" w:space="0" w:color="auto"/>
            </w:tcBorders>
            <w:shd w:val="clear" w:color="auto" w:fill="auto"/>
            <w:vAlign w:val="center"/>
          </w:tcPr>
          <w:p w14:paraId="44DD2C1F"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296.8</w:t>
            </w:r>
          </w:p>
        </w:tc>
        <w:tc>
          <w:tcPr>
            <w:tcW w:w="1134" w:type="dxa"/>
            <w:tcBorders>
              <w:top w:val="nil"/>
              <w:left w:val="nil"/>
              <w:bottom w:val="single" w:sz="8" w:space="0" w:color="auto"/>
              <w:right w:val="single" w:sz="8" w:space="0" w:color="auto"/>
            </w:tcBorders>
            <w:shd w:val="clear" w:color="auto" w:fill="auto"/>
            <w:vAlign w:val="center"/>
          </w:tcPr>
          <w:p w14:paraId="73F280CB"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159.4</w:t>
            </w:r>
          </w:p>
        </w:tc>
        <w:tc>
          <w:tcPr>
            <w:tcW w:w="1134" w:type="dxa"/>
            <w:tcBorders>
              <w:top w:val="nil"/>
              <w:left w:val="nil"/>
              <w:bottom w:val="single" w:sz="8" w:space="0" w:color="auto"/>
              <w:right w:val="single" w:sz="8" w:space="0" w:color="auto"/>
            </w:tcBorders>
            <w:shd w:val="clear" w:color="auto" w:fill="auto"/>
            <w:vAlign w:val="center"/>
          </w:tcPr>
          <w:p w14:paraId="3943DC4A"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46.3</w:t>
            </w:r>
          </w:p>
        </w:tc>
      </w:tr>
      <w:tr w:rsidR="0074785C" w:rsidRPr="00DE26B4" w14:paraId="7CAA0317" w14:textId="77777777" w:rsidTr="00573FA3">
        <w:tc>
          <w:tcPr>
            <w:tcW w:w="988" w:type="dxa"/>
          </w:tcPr>
          <w:p w14:paraId="33318243"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Votka</w:t>
            </w:r>
          </w:p>
        </w:tc>
        <w:tc>
          <w:tcPr>
            <w:tcW w:w="1134" w:type="dxa"/>
            <w:tcBorders>
              <w:top w:val="nil"/>
              <w:left w:val="nil"/>
              <w:bottom w:val="single" w:sz="8" w:space="0" w:color="auto"/>
              <w:right w:val="single" w:sz="8" w:space="0" w:color="auto"/>
            </w:tcBorders>
            <w:shd w:val="clear" w:color="auto" w:fill="auto"/>
            <w:vAlign w:val="center"/>
          </w:tcPr>
          <w:p w14:paraId="0D5F08E7"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122.3</w:t>
            </w:r>
          </w:p>
        </w:tc>
        <w:tc>
          <w:tcPr>
            <w:tcW w:w="1134" w:type="dxa"/>
            <w:tcBorders>
              <w:top w:val="nil"/>
              <w:left w:val="nil"/>
              <w:bottom w:val="single" w:sz="8" w:space="0" w:color="auto"/>
              <w:right w:val="single" w:sz="8" w:space="0" w:color="auto"/>
            </w:tcBorders>
            <w:shd w:val="clear" w:color="auto" w:fill="auto"/>
            <w:vAlign w:val="center"/>
          </w:tcPr>
          <w:p w14:paraId="11E5411D"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63.7</w:t>
            </w:r>
          </w:p>
        </w:tc>
        <w:tc>
          <w:tcPr>
            <w:tcW w:w="1134" w:type="dxa"/>
            <w:tcBorders>
              <w:top w:val="nil"/>
              <w:left w:val="nil"/>
              <w:bottom w:val="single" w:sz="8" w:space="0" w:color="auto"/>
              <w:right w:val="single" w:sz="8" w:space="0" w:color="auto"/>
            </w:tcBorders>
            <w:shd w:val="clear" w:color="auto" w:fill="auto"/>
            <w:vAlign w:val="center"/>
          </w:tcPr>
          <w:p w14:paraId="22FFBC0B"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0.646</w:t>
            </w:r>
          </w:p>
        </w:tc>
        <w:tc>
          <w:tcPr>
            <w:tcW w:w="1134" w:type="dxa"/>
            <w:tcBorders>
              <w:top w:val="nil"/>
              <w:left w:val="nil"/>
              <w:bottom w:val="single" w:sz="8" w:space="0" w:color="auto"/>
              <w:right w:val="single" w:sz="8" w:space="0" w:color="auto"/>
            </w:tcBorders>
            <w:shd w:val="clear" w:color="auto" w:fill="auto"/>
            <w:vAlign w:val="center"/>
          </w:tcPr>
          <w:p w14:paraId="47DDC8EA"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0.643</w:t>
            </w:r>
          </w:p>
        </w:tc>
        <w:tc>
          <w:tcPr>
            <w:tcW w:w="1134" w:type="dxa"/>
            <w:tcBorders>
              <w:top w:val="nil"/>
              <w:left w:val="nil"/>
              <w:bottom w:val="single" w:sz="8" w:space="0" w:color="auto"/>
              <w:right w:val="single" w:sz="8" w:space="0" w:color="auto"/>
            </w:tcBorders>
            <w:shd w:val="clear" w:color="auto" w:fill="auto"/>
            <w:vAlign w:val="center"/>
          </w:tcPr>
          <w:p w14:paraId="22718776"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192.6</w:t>
            </w:r>
          </w:p>
        </w:tc>
        <w:tc>
          <w:tcPr>
            <w:tcW w:w="1134" w:type="dxa"/>
            <w:tcBorders>
              <w:top w:val="nil"/>
              <w:left w:val="nil"/>
              <w:bottom w:val="single" w:sz="8" w:space="0" w:color="auto"/>
              <w:right w:val="single" w:sz="8" w:space="0" w:color="auto"/>
            </w:tcBorders>
            <w:shd w:val="clear" w:color="auto" w:fill="auto"/>
            <w:vAlign w:val="center"/>
          </w:tcPr>
          <w:p w14:paraId="78667429"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101.8</w:t>
            </w:r>
          </w:p>
        </w:tc>
        <w:tc>
          <w:tcPr>
            <w:tcW w:w="1134" w:type="dxa"/>
            <w:tcBorders>
              <w:top w:val="nil"/>
              <w:left w:val="nil"/>
              <w:bottom w:val="single" w:sz="8" w:space="0" w:color="auto"/>
              <w:right w:val="single" w:sz="8" w:space="0" w:color="auto"/>
            </w:tcBorders>
            <w:shd w:val="clear" w:color="auto" w:fill="auto"/>
            <w:vAlign w:val="center"/>
          </w:tcPr>
          <w:p w14:paraId="0D832EE0"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47.1</w:t>
            </w:r>
          </w:p>
        </w:tc>
      </w:tr>
      <w:tr w:rsidR="0074785C" w:rsidRPr="00DE26B4" w14:paraId="4A4163B3" w14:textId="77777777" w:rsidTr="00573FA3">
        <w:tc>
          <w:tcPr>
            <w:tcW w:w="988" w:type="dxa"/>
          </w:tcPr>
          <w:p w14:paraId="214580A5"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Şarap</w:t>
            </w:r>
          </w:p>
        </w:tc>
        <w:tc>
          <w:tcPr>
            <w:tcW w:w="1134" w:type="dxa"/>
            <w:tcBorders>
              <w:top w:val="nil"/>
              <w:left w:val="nil"/>
              <w:bottom w:val="single" w:sz="8" w:space="0" w:color="auto"/>
              <w:right w:val="single" w:sz="8" w:space="0" w:color="auto"/>
            </w:tcBorders>
            <w:shd w:val="clear" w:color="000000" w:fill="D9D9D9"/>
            <w:vAlign w:val="center"/>
          </w:tcPr>
          <w:p w14:paraId="0264F404" w14:textId="77777777" w:rsidR="0074785C" w:rsidRPr="00DE26B4" w:rsidRDefault="0074785C" w:rsidP="00573FA3">
            <w:pPr>
              <w:jc w:val="center"/>
              <w:rPr>
                <w:rFonts w:ascii="Times New Roman" w:eastAsia="Calibri" w:hAnsi="Times New Roman" w:cs="Times New Roman"/>
                <w:color w:val="808080"/>
                <w:sz w:val="20"/>
                <w:szCs w:val="20"/>
              </w:rPr>
            </w:pPr>
            <w:r w:rsidRPr="00DE26B4">
              <w:rPr>
                <w:rFonts w:ascii="Times New Roman" w:eastAsia="Calibri" w:hAnsi="Times New Roman" w:cs="Times New Roman"/>
                <w:color w:val="000000"/>
                <w:sz w:val="20"/>
                <w:szCs w:val="20"/>
              </w:rPr>
              <w:t>63.6</w:t>
            </w:r>
          </w:p>
        </w:tc>
        <w:tc>
          <w:tcPr>
            <w:tcW w:w="1134" w:type="dxa"/>
            <w:tcBorders>
              <w:top w:val="nil"/>
              <w:left w:val="nil"/>
              <w:bottom w:val="single" w:sz="8" w:space="0" w:color="auto"/>
              <w:right w:val="single" w:sz="8" w:space="0" w:color="auto"/>
            </w:tcBorders>
            <w:shd w:val="clear" w:color="000000" w:fill="D9D9D9"/>
            <w:vAlign w:val="center"/>
          </w:tcPr>
          <w:p w14:paraId="75F1E829" w14:textId="77777777" w:rsidR="0074785C" w:rsidRPr="00DE26B4" w:rsidRDefault="0074785C" w:rsidP="00573FA3">
            <w:pPr>
              <w:jc w:val="center"/>
              <w:rPr>
                <w:rFonts w:ascii="Times New Roman" w:eastAsia="Calibri" w:hAnsi="Times New Roman" w:cs="Times New Roman"/>
                <w:color w:val="808080"/>
                <w:sz w:val="20"/>
                <w:szCs w:val="20"/>
              </w:rPr>
            </w:pPr>
            <w:r w:rsidRPr="00DE26B4">
              <w:rPr>
                <w:rFonts w:ascii="Times New Roman" w:eastAsia="Calibri" w:hAnsi="Times New Roman" w:cs="Times New Roman"/>
                <w:color w:val="000000"/>
                <w:sz w:val="20"/>
                <w:szCs w:val="20"/>
              </w:rPr>
              <w:t>29.2</w:t>
            </w:r>
          </w:p>
        </w:tc>
        <w:tc>
          <w:tcPr>
            <w:tcW w:w="1134" w:type="dxa"/>
            <w:tcBorders>
              <w:top w:val="nil"/>
              <w:left w:val="nil"/>
              <w:bottom w:val="single" w:sz="8" w:space="0" w:color="auto"/>
              <w:right w:val="single" w:sz="8" w:space="0" w:color="auto"/>
            </w:tcBorders>
            <w:shd w:val="clear" w:color="000000" w:fill="D9D9D9"/>
            <w:vAlign w:val="center"/>
          </w:tcPr>
          <w:p w14:paraId="5C645B44" w14:textId="77777777" w:rsidR="0074785C" w:rsidRPr="00DE26B4" w:rsidRDefault="0074785C" w:rsidP="00573FA3">
            <w:pPr>
              <w:jc w:val="center"/>
              <w:rPr>
                <w:rFonts w:ascii="Times New Roman" w:eastAsia="Calibri" w:hAnsi="Times New Roman" w:cs="Times New Roman"/>
                <w:b/>
                <w:bCs/>
                <w:color w:val="808080"/>
                <w:sz w:val="20"/>
                <w:szCs w:val="20"/>
              </w:rPr>
            </w:pPr>
            <w:r w:rsidRPr="00DE26B4">
              <w:rPr>
                <w:rFonts w:ascii="Times New Roman" w:eastAsia="Calibri" w:hAnsi="Times New Roman" w:cs="Times New Roman"/>
                <w:sz w:val="20"/>
                <w:szCs w:val="20"/>
              </w:rPr>
              <w:t>0.742</w:t>
            </w:r>
          </w:p>
        </w:tc>
        <w:tc>
          <w:tcPr>
            <w:tcW w:w="1134" w:type="dxa"/>
            <w:tcBorders>
              <w:top w:val="nil"/>
              <w:left w:val="nil"/>
              <w:bottom w:val="single" w:sz="8" w:space="0" w:color="auto"/>
              <w:right w:val="single" w:sz="8" w:space="0" w:color="auto"/>
            </w:tcBorders>
            <w:shd w:val="clear" w:color="000000" w:fill="D9D9D9"/>
            <w:vAlign w:val="center"/>
          </w:tcPr>
          <w:p w14:paraId="110E1F8A" w14:textId="77777777" w:rsidR="0074785C" w:rsidRPr="00DE26B4" w:rsidRDefault="0074785C" w:rsidP="00573FA3">
            <w:pPr>
              <w:jc w:val="center"/>
              <w:rPr>
                <w:rFonts w:ascii="Times New Roman" w:eastAsia="Calibri" w:hAnsi="Times New Roman" w:cs="Times New Roman"/>
                <w:b/>
                <w:bCs/>
                <w:color w:val="808080"/>
                <w:sz w:val="20"/>
                <w:szCs w:val="20"/>
              </w:rPr>
            </w:pPr>
            <w:r w:rsidRPr="00DE26B4">
              <w:rPr>
                <w:rFonts w:ascii="Times New Roman" w:eastAsia="Calibri" w:hAnsi="Times New Roman" w:cs="Times New Roman"/>
                <w:sz w:val="20"/>
                <w:szCs w:val="20"/>
              </w:rPr>
              <w:t>0.775</w:t>
            </w:r>
          </w:p>
        </w:tc>
        <w:tc>
          <w:tcPr>
            <w:tcW w:w="1134" w:type="dxa"/>
            <w:tcBorders>
              <w:top w:val="nil"/>
              <w:left w:val="nil"/>
              <w:bottom w:val="single" w:sz="8" w:space="0" w:color="auto"/>
              <w:right w:val="single" w:sz="8" w:space="0" w:color="auto"/>
            </w:tcBorders>
            <w:shd w:val="clear" w:color="000000" w:fill="D9D9D9"/>
            <w:vAlign w:val="center"/>
          </w:tcPr>
          <w:p w14:paraId="65DCB0D2" w14:textId="77777777" w:rsidR="0074785C" w:rsidRPr="00DE26B4" w:rsidRDefault="0074785C" w:rsidP="00573FA3">
            <w:pPr>
              <w:jc w:val="center"/>
              <w:rPr>
                <w:rFonts w:ascii="Times New Roman" w:eastAsia="Calibri" w:hAnsi="Times New Roman" w:cs="Times New Roman"/>
                <w:color w:val="808080"/>
                <w:sz w:val="20"/>
                <w:szCs w:val="20"/>
              </w:rPr>
            </w:pPr>
            <w:r w:rsidRPr="00DE26B4">
              <w:rPr>
                <w:rFonts w:ascii="Times New Roman" w:eastAsia="Calibri" w:hAnsi="Times New Roman" w:cs="Times New Roman"/>
                <w:sz w:val="20"/>
                <w:szCs w:val="20"/>
              </w:rPr>
              <w:t>100</w:t>
            </w:r>
          </w:p>
        </w:tc>
        <w:tc>
          <w:tcPr>
            <w:tcW w:w="1134" w:type="dxa"/>
            <w:tcBorders>
              <w:top w:val="nil"/>
              <w:left w:val="nil"/>
              <w:bottom w:val="single" w:sz="8" w:space="0" w:color="auto"/>
              <w:right w:val="single" w:sz="8" w:space="0" w:color="auto"/>
            </w:tcBorders>
            <w:shd w:val="clear" w:color="000000" w:fill="D9D9D9"/>
            <w:vAlign w:val="center"/>
          </w:tcPr>
          <w:p w14:paraId="5E785143" w14:textId="77777777" w:rsidR="0074785C" w:rsidRPr="00DE26B4" w:rsidRDefault="0074785C" w:rsidP="00573FA3">
            <w:pPr>
              <w:jc w:val="center"/>
              <w:rPr>
                <w:rFonts w:ascii="Times New Roman" w:eastAsia="Calibri" w:hAnsi="Times New Roman" w:cs="Times New Roman"/>
                <w:color w:val="808080"/>
                <w:sz w:val="20"/>
                <w:szCs w:val="20"/>
              </w:rPr>
            </w:pPr>
            <w:r w:rsidRPr="00DE26B4">
              <w:rPr>
                <w:rFonts w:ascii="Times New Roman" w:eastAsia="Calibri" w:hAnsi="Times New Roman" w:cs="Times New Roman"/>
                <w:sz w:val="20"/>
                <w:szCs w:val="20"/>
              </w:rPr>
              <w:t>39.3</w:t>
            </w:r>
          </w:p>
        </w:tc>
        <w:tc>
          <w:tcPr>
            <w:tcW w:w="1134" w:type="dxa"/>
            <w:tcBorders>
              <w:top w:val="nil"/>
              <w:left w:val="nil"/>
              <w:bottom w:val="single" w:sz="8" w:space="0" w:color="auto"/>
              <w:right w:val="single" w:sz="8" w:space="0" w:color="auto"/>
            </w:tcBorders>
            <w:shd w:val="clear" w:color="000000" w:fill="D9D9D9"/>
            <w:vAlign w:val="center"/>
          </w:tcPr>
          <w:p w14:paraId="48D26389" w14:textId="77777777" w:rsidR="0074785C" w:rsidRPr="00DE26B4" w:rsidRDefault="0074785C" w:rsidP="00573FA3">
            <w:pPr>
              <w:jc w:val="center"/>
              <w:rPr>
                <w:rFonts w:ascii="Times New Roman" w:eastAsia="Calibri" w:hAnsi="Times New Roman" w:cs="Times New Roman"/>
                <w:b/>
                <w:bCs/>
                <w:color w:val="808080"/>
                <w:sz w:val="20"/>
                <w:szCs w:val="20"/>
              </w:rPr>
            </w:pPr>
            <w:r w:rsidRPr="00DE26B4">
              <w:rPr>
                <w:rFonts w:ascii="Times New Roman" w:eastAsia="Calibri" w:hAnsi="Times New Roman" w:cs="Times New Roman"/>
                <w:sz w:val="20"/>
                <w:szCs w:val="20"/>
              </w:rPr>
              <w:t>60.7</w:t>
            </w:r>
          </w:p>
        </w:tc>
      </w:tr>
      <w:tr w:rsidR="0074785C" w:rsidRPr="00DE26B4" w14:paraId="77696F35" w14:textId="77777777" w:rsidTr="00573FA3">
        <w:tc>
          <w:tcPr>
            <w:tcW w:w="988" w:type="dxa"/>
          </w:tcPr>
          <w:p w14:paraId="499A9734"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1134" w:type="dxa"/>
            <w:tcBorders>
              <w:top w:val="nil"/>
              <w:left w:val="nil"/>
              <w:bottom w:val="single" w:sz="8" w:space="0" w:color="auto"/>
              <w:right w:val="single" w:sz="8" w:space="0" w:color="auto"/>
            </w:tcBorders>
            <w:shd w:val="clear" w:color="auto" w:fill="auto"/>
            <w:vAlign w:val="center"/>
          </w:tcPr>
          <w:p w14:paraId="4AA7832D"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140.7</w:t>
            </w:r>
          </w:p>
        </w:tc>
        <w:tc>
          <w:tcPr>
            <w:tcW w:w="1134" w:type="dxa"/>
            <w:tcBorders>
              <w:top w:val="nil"/>
              <w:left w:val="nil"/>
              <w:bottom w:val="single" w:sz="8" w:space="0" w:color="auto"/>
              <w:right w:val="single" w:sz="8" w:space="0" w:color="auto"/>
            </w:tcBorders>
            <w:shd w:val="clear" w:color="auto" w:fill="auto"/>
            <w:vAlign w:val="center"/>
          </w:tcPr>
          <w:p w14:paraId="176034A9"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69.1</w:t>
            </w:r>
          </w:p>
        </w:tc>
        <w:tc>
          <w:tcPr>
            <w:tcW w:w="1134" w:type="dxa"/>
            <w:tcBorders>
              <w:top w:val="nil"/>
              <w:left w:val="nil"/>
              <w:bottom w:val="single" w:sz="8" w:space="0" w:color="auto"/>
              <w:right w:val="single" w:sz="8" w:space="0" w:color="auto"/>
            </w:tcBorders>
            <w:shd w:val="clear" w:color="auto" w:fill="auto"/>
            <w:vAlign w:val="center"/>
          </w:tcPr>
          <w:p w14:paraId="60D0ECAB"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0.678</w:t>
            </w:r>
          </w:p>
        </w:tc>
        <w:tc>
          <w:tcPr>
            <w:tcW w:w="1134" w:type="dxa"/>
            <w:tcBorders>
              <w:top w:val="nil"/>
              <w:left w:val="nil"/>
              <w:bottom w:val="single" w:sz="8" w:space="0" w:color="auto"/>
              <w:right w:val="single" w:sz="8" w:space="0" w:color="auto"/>
            </w:tcBorders>
            <w:shd w:val="clear" w:color="auto" w:fill="auto"/>
            <w:vAlign w:val="center"/>
          </w:tcPr>
          <w:p w14:paraId="4A143B94"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0.695</w:t>
            </w:r>
          </w:p>
        </w:tc>
        <w:tc>
          <w:tcPr>
            <w:tcW w:w="1134" w:type="dxa"/>
            <w:tcBorders>
              <w:top w:val="nil"/>
              <w:left w:val="nil"/>
              <w:bottom w:val="single" w:sz="8" w:space="0" w:color="auto"/>
              <w:right w:val="single" w:sz="8" w:space="0" w:color="auto"/>
            </w:tcBorders>
            <w:shd w:val="clear" w:color="auto" w:fill="auto"/>
            <w:vAlign w:val="center"/>
          </w:tcPr>
          <w:p w14:paraId="053E8658"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209.2</w:t>
            </w:r>
          </w:p>
        </w:tc>
        <w:tc>
          <w:tcPr>
            <w:tcW w:w="1134" w:type="dxa"/>
            <w:tcBorders>
              <w:top w:val="nil"/>
              <w:left w:val="nil"/>
              <w:bottom w:val="single" w:sz="8" w:space="0" w:color="auto"/>
              <w:right w:val="single" w:sz="8" w:space="0" w:color="auto"/>
            </w:tcBorders>
            <w:shd w:val="clear" w:color="auto" w:fill="auto"/>
            <w:vAlign w:val="center"/>
          </w:tcPr>
          <w:p w14:paraId="4AB48ED2"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101.7</w:t>
            </w:r>
          </w:p>
        </w:tc>
        <w:tc>
          <w:tcPr>
            <w:tcW w:w="1134" w:type="dxa"/>
            <w:tcBorders>
              <w:top w:val="nil"/>
              <w:left w:val="nil"/>
              <w:bottom w:val="single" w:sz="8" w:space="0" w:color="auto"/>
              <w:right w:val="single" w:sz="8" w:space="0" w:color="auto"/>
            </w:tcBorders>
            <w:shd w:val="clear" w:color="auto" w:fill="auto"/>
            <w:vAlign w:val="center"/>
          </w:tcPr>
          <w:p w14:paraId="0BD7F89E" w14:textId="77777777" w:rsidR="0074785C" w:rsidRPr="00DE26B4" w:rsidRDefault="0074785C" w:rsidP="00573FA3">
            <w:pPr>
              <w:jc w:val="center"/>
              <w:rPr>
                <w:rFonts w:ascii="Times New Roman" w:eastAsia="Calibri" w:hAnsi="Times New Roman" w:cs="Times New Roman"/>
                <w:sz w:val="20"/>
                <w:szCs w:val="20"/>
              </w:rPr>
            </w:pPr>
            <w:r w:rsidRPr="00DE26B4">
              <w:rPr>
                <w:rFonts w:ascii="Times New Roman" w:eastAsia="Calibri" w:hAnsi="Times New Roman" w:cs="Times New Roman"/>
                <w:color w:val="000000"/>
                <w:sz w:val="20"/>
                <w:szCs w:val="20"/>
              </w:rPr>
              <w:t>51.3</w:t>
            </w:r>
          </w:p>
        </w:tc>
      </w:tr>
    </w:tbl>
    <w:p w14:paraId="1618F3A0"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306D136F" w14:textId="638F5E11" w:rsidR="00130B7E" w:rsidRDefault="00130B7E" w:rsidP="00130B7E">
      <w:pPr>
        <w:spacing w:after="0" w:line="360" w:lineRule="auto"/>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Yasadışı a</w:t>
      </w:r>
      <w:r w:rsidRPr="00DE26B4">
        <w:rPr>
          <w:rFonts w:ascii="Times New Roman" w:eastAsia="Calibri" w:hAnsi="Times New Roman" w:cs="Times New Roman"/>
          <w:sz w:val="24"/>
          <w:szCs w:val="24"/>
          <w:lang w:val="tr-TR"/>
        </w:rPr>
        <w:t>lkollü iç</w:t>
      </w:r>
      <w:r>
        <w:rPr>
          <w:rFonts w:ascii="Times New Roman" w:eastAsia="Calibri" w:hAnsi="Times New Roman" w:cs="Times New Roman"/>
          <w:sz w:val="24"/>
          <w:szCs w:val="24"/>
          <w:lang w:val="tr-TR"/>
        </w:rPr>
        <w:t>ecek</w:t>
      </w:r>
      <w:r w:rsidRPr="00DE26B4">
        <w:rPr>
          <w:rFonts w:ascii="Times New Roman" w:eastAsia="Calibri" w:hAnsi="Times New Roman" w:cs="Times New Roman"/>
          <w:sz w:val="24"/>
          <w:szCs w:val="24"/>
          <w:lang w:val="tr-TR"/>
        </w:rPr>
        <w:t xml:space="preserve"> tüketicilerinin ankette verdiği bilgiler Tablo III.7 de verilmiştir. Katılımcıların bu soruları en fazla tükettikleri içkiye göre yanıtladıkları hatırlanmalıdır. Verilen bilgiye fiyat, miktar ve alkollü içeceğin litre fiyatı dahildir. Yasal ürünlerle kaçak ürünlerin şişe</w:t>
      </w:r>
      <w:r>
        <w:rPr>
          <w:rFonts w:ascii="Times New Roman" w:eastAsia="Calibri" w:hAnsi="Times New Roman" w:cs="Times New Roman"/>
          <w:sz w:val="24"/>
          <w:szCs w:val="24"/>
          <w:lang w:val="tr-TR"/>
        </w:rPr>
        <w:t>ler</w:t>
      </w:r>
      <w:r w:rsidRPr="00DE26B4">
        <w:rPr>
          <w:rFonts w:ascii="Times New Roman" w:eastAsia="Calibri" w:hAnsi="Times New Roman" w:cs="Times New Roman"/>
          <w:sz w:val="24"/>
          <w:szCs w:val="24"/>
          <w:lang w:val="tr-TR"/>
        </w:rPr>
        <w:t xml:space="preserve">inin boyutları aynı olmadığı için </w:t>
      </w:r>
      <w:r>
        <w:rPr>
          <w:rFonts w:ascii="Times New Roman" w:eastAsia="Calibri" w:hAnsi="Times New Roman" w:cs="Times New Roman"/>
          <w:sz w:val="24"/>
          <w:szCs w:val="24"/>
          <w:lang w:val="tr-TR"/>
        </w:rPr>
        <w:t xml:space="preserve">bu konuda </w:t>
      </w:r>
      <w:r w:rsidRPr="00DE26B4">
        <w:rPr>
          <w:rFonts w:ascii="Times New Roman" w:eastAsia="Calibri" w:hAnsi="Times New Roman" w:cs="Times New Roman"/>
          <w:sz w:val="24"/>
          <w:szCs w:val="24"/>
          <w:lang w:val="tr-TR"/>
        </w:rPr>
        <w:t>bir uyumlaştırma gerekmektedir. Bu nedenle şişe başına fiyat yerine litre başına fiyat rapor edilmektedir. Verilere göre aradaki fiyat farkı yaklaşık %51'dir. Daha spesifik olmak gerekirse, kaçak içki tüketicilerinin bildirdiğine göre, 1 litre kaçak içki bandrollü bir litre alkollü içecekten ortalama %51,3 daha ucuzdur.</w:t>
      </w:r>
    </w:p>
    <w:p w14:paraId="0E189CBA" w14:textId="77777777" w:rsidR="00130B7E" w:rsidRPr="00DE26B4" w:rsidRDefault="00130B7E" w:rsidP="00130B7E">
      <w:pPr>
        <w:spacing w:after="0" w:line="360" w:lineRule="auto"/>
        <w:jc w:val="both"/>
        <w:rPr>
          <w:rFonts w:ascii="Times New Roman" w:eastAsia="Calibri" w:hAnsi="Times New Roman" w:cs="Times New Roman"/>
          <w:sz w:val="24"/>
          <w:szCs w:val="24"/>
          <w:lang w:val="tr-TR"/>
        </w:rPr>
      </w:pPr>
    </w:p>
    <w:p w14:paraId="564706CF" w14:textId="20CBADA2"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Tablo III.7'</w:t>
      </w:r>
      <w:r w:rsidR="00130B7E">
        <w:rPr>
          <w:rFonts w:ascii="Times New Roman" w:eastAsia="Calibri" w:hAnsi="Times New Roman" w:cs="Times New Roman"/>
          <w:sz w:val="24"/>
          <w:szCs w:val="24"/>
          <w:lang w:val="tr-TR"/>
        </w:rPr>
        <w:t>d</w:t>
      </w:r>
      <w:r w:rsidRPr="00DE26B4">
        <w:rPr>
          <w:rFonts w:ascii="Times New Roman" w:eastAsia="Calibri" w:hAnsi="Times New Roman" w:cs="Times New Roman"/>
          <w:sz w:val="24"/>
          <w:szCs w:val="24"/>
          <w:lang w:val="tr-TR"/>
        </w:rPr>
        <w:t xml:space="preserve">eki verilere göre kaçak alkollü içkilerin bütün türleri yasal olanlarından daha ucuzdur. Kaçak 1 litre biranın fiyatı yasal olanından ortalamada %50,7 daha ucuzdur. Kaçak rakı tüketicileri de benzer bir fark bildirmektedir. Bir litre kaçak rakı yasal olanından %53,6 daha ucuzdur. Viski </w:t>
      </w:r>
      <w:r w:rsidRPr="00DE26B4">
        <w:rPr>
          <w:rFonts w:ascii="Times New Roman" w:eastAsia="Calibri" w:hAnsi="Times New Roman" w:cs="Times New Roman"/>
          <w:sz w:val="24"/>
          <w:szCs w:val="24"/>
          <w:lang w:val="tr-TR"/>
        </w:rPr>
        <w:lastRenderedPageBreak/>
        <w:t>ve votka için yasal ve kaçak şişeler arasındaki fark biraz daha az olup sırasıyla yaklaşık %46 ve %47'dir.</w:t>
      </w:r>
    </w:p>
    <w:p w14:paraId="7DDD0A30"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690673E1" w14:textId="4DFC0F5E"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Yasal alkollü içecek tüketicileri aynı zamanda hem yasal hem kaçak alkollü içeceklerin fiyatlarını de miktarlarını bildirdiklerinden litre başına fiyat hesaplanabilmektedir. Fiyat farkları yasadışı alkollü içecek tüketicileri tarafından bildirilenden önemli derecede daha düşüktür (bkz. </w:t>
      </w:r>
      <w:r w:rsidR="00CA6AA5" w:rsidRPr="00DE26B4">
        <w:rPr>
          <w:rFonts w:ascii="Times New Roman" w:eastAsia="Calibri" w:hAnsi="Times New Roman" w:cs="Times New Roman"/>
          <w:sz w:val="24"/>
          <w:szCs w:val="24"/>
          <w:lang w:val="tr-TR"/>
        </w:rPr>
        <w:t xml:space="preserve">Tablo </w:t>
      </w:r>
      <w:r w:rsidR="003346DC">
        <w:rPr>
          <w:rFonts w:ascii="Times New Roman" w:eastAsia="Calibri" w:hAnsi="Times New Roman" w:cs="Times New Roman"/>
          <w:sz w:val="24"/>
          <w:szCs w:val="24"/>
          <w:lang w:val="tr-TR"/>
        </w:rPr>
        <w:t>4</w:t>
      </w:r>
      <w:r w:rsidRPr="00DE26B4">
        <w:rPr>
          <w:rFonts w:ascii="Times New Roman" w:eastAsia="Calibri" w:hAnsi="Times New Roman" w:cs="Times New Roman"/>
          <w:sz w:val="24"/>
          <w:szCs w:val="24"/>
          <w:lang w:val="tr-TR"/>
        </w:rPr>
        <w:t>.</w:t>
      </w:r>
      <w:r w:rsidR="00CA6AA5">
        <w:rPr>
          <w:rFonts w:ascii="Times New Roman" w:eastAsia="Calibri" w:hAnsi="Times New Roman" w:cs="Times New Roman"/>
          <w:sz w:val="24"/>
          <w:szCs w:val="24"/>
          <w:lang w:val="tr-TR"/>
        </w:rPr>
        <w:t>10</w:t>
      </w:r>
      <w:r w:rsidRPr="00DE26B4">
        <w:rPr>
          <w:rFonts w:ascii="Times New Roman" w:eastAsia="Calibri" w:hAnsi="Times New Roman" w:cs="Times New Roman"/>
          <w:sz w:val="24"/>
          <w:szCs w:val="24"/>
          <w:lang w:val="tr-TR"/>
        </w:rPr>
        <w:t xml:space="preserve"> Betam anket raporu)</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Bir şişenin ortalama fiyat farkı %32,4’ken</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kaçak içki tüketicilerinin ifadelerinde aynı fark %50,1'dir. Dolayısıyla tüketiciler tarafından bildirilen en yaygın kaçak içki içme sebebinin fiyat olması şaşırtıcı değildir. Tablo III.8’de görüldüğü üzere kaçak içki tüketicilerinin %87,9’u kaçak ürünleri daha ucuz oldukları için tercih ettiğini belirtmektedir. Kaçak rakı satın alanlar için aynı oran %90,6’ya çıkmaktadır. Verilen diğer sebeplerin katılımcılar arasında çok daha düşük payı olduğu dikkat çekicidir. Bu sonuçlar tüketicilerle yapılan derinlemesine görüşmelerden elde edilen nitel bulguları büyük ölçüde teyit etmektedir.</w:t>
      </w:r>
    </w:p>
    <w:p w14:paraId="37986517"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6C6B01D6" w14:textId="77777777" w:rsidR="0063133A" w:rsidRPr="00DE26B4" w:rsidRDefault="0063133A" w:rsidP="0063133A">
      <w:pPr>
        <w:spacing w:after="0" w:line="360" w:lineRule="auto"/>
        <w:jc w:val="both"/>
        <w:rPr>
          <w:rFonts w:ascii="Times New Roman" w:eastAsia="Calibri" w:hAnsi="Times New Roman" w:cs="Times New Roman"/>
          <w:b/>
          <w:iCs/>
          <w:sz w:val="24"/>
          <w:szCs w:val="24"/>
          <w:lang w:val="tr-TR"/>
        </w:rPr>
      </w:pPr>
      <w:bookmarkStart w:id="20" w:name="_Ref53440459"/>
      <w:r w:rsidRPr="00DE26B4">
        <w:rPr>
          <w:rFonts w:ascii="Times New Roman" w:eastAsia="Calibri" w:hAnsi="Times New Roman" w:cs="Times New Roman"/>
          <w:b/>
          <w:iCs/>
          <w:sz w:val="24"/>
          <w:szCs w:val="24"/>
          <w:lang w:val="tr-TR"/>
        </w:rPr>
        <w:t>Tablo III.8</w:t>
      </w:r>
      <w:bookmarkEnd w:id="20"/>
      <w:r w:rsidRPr="00DE26B4">
        <w:rPr>
          <w:rFonts w:ascii="Times New Roman" w:eastAsia="Calibri" w:hAnsi="Times New Roman" w:cs="Times New Roman"/>
          <w:b/>
          <w:iCs/>
          <w:sz w:val="24"/>
          <w:szCs w:val="24"/>
          <w:lang w:val="tr-TR"/>
        </w:rPr>
        <w:t>. Kaçak alkol tüketiminin sebepleri (%)</w:t>
      </w: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2"/>
        <w:gridCol w:w="1762"/>
        <w:gridCol w:w="1968"/>
        <w:gridCol w:w="1759"/>
        <w:gridCol w:w="1759"/>
      </w:tblGrid>
      <w:tr w:rsidR="0074785C" w:rsidRPr="00DE26B4" w14:paraId="3AB9E702" w14:textId="77777777" w:rsidTr="00573FA3">
        <w:trPr>
          <w:trHeight w:val="960"/>
        </w:trPr>
        <w:tc>
          <w:tcPr>
            <w:tcW w:w="1762" w:type="dxa"/>
            <w:shd w:val="clear" w:color="auto" w:fill="auto"/>
            <w:noWrap/>
            <w:vAlign w:val="bottom"/>
            <w:hideMark/>
          </w:tcPr>
          <w:p w14:paraId="6480B053" w14:textId="77777777" w:rsidR="0074785C" w:rsidRPr="00DE26B4" w:rsidRDefault="0074785C" w:rsidP="00573FA3">
            <w:pPr>
              <w:spacing w:after="0" w:line="240" w:lineRule="auto"/>
              <w:jc w:val="both"/>
              <w:rPr>
                <w:rFonts w:ascii="Times New Roman" w:eastAsia="Calibri" w:hAnsi="Times New Roman" w:cs="Times New Roman"/>
                <w:sz w:val="20"/>
                <w:szCs w:val="20"/>
                <w:lang w:val="tr-TR"/>
              </w:rPr>
            </w:pPr>
          </w:p>
        </w:tc>
        <w:tc>
          <w:tcPr>
            <w:tcW w:w="1762" w:type="dxa"/>
            <w:shd w:val="clear" w:color="auto" w:fill="auto"/>
            <w:vAlign w:val="center"/>
            <w:hideMark/>
          </w:tcPr>
          <w:p w14:paraId="37F95B7C" w14:textId="77777777" w:rsidR="0074785C" w:rsidRPr="00DE26B4" w:rsidRDefault="0074785C" w:rsidP="00573FA3">
            <w:pPr>
              <w:spacing w:after="0" w:line="240"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Daha ucuz</w:t>
            </w:r>
          </w:p>
        </w:tc>
        <w:tc>
          <w:tcPr>
            <w:tcW w:w="1968" w:type="dxa"/>
            <w:shd w:val="clear" w:color="auto" w:fill="auto"/>
            <w:vAlign w:val="center"/>
            <w:hideMark/>
          </w:tcPr>
          <w:p w14:paraId="74377D22" w14:textId="77777777" w:rsidR="0074785C" w:rsidRPr="00DE26B4" w:rsidRDefault="0074785C" w:rsidP="00573FA3">
            <w:pPr>
              <w:spacing w:after="0" w:line="240"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Yerli bandrollü içkilere göre tadı güzel</w:t>
            </w:r>
          </w:p>
        </w:tc>
        <w:tc>
          <w:tcPr>
            <w:tcW w:w="1759" w:type="dxa"/>
            <w:shd w:val="clear" w:color="auto" w:fill="auto"/>
            <w:vAlign w:val="center"/>
            <w:hideMark/>
          </w:tcPr>
          <w:p w14:paraId="0FC8806F" w14:textId="77777777" w:rsidR="0074785C" w:rsidRPr="00DE26B4" w:rsidRDefault="0074785C" w:rsidP="00573FA3">
            <w:pPr>
              <w:spacing w:after="0" w:line="240"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İstediğim ürünler Türkiye’ye gelmiyor</w:t>
            </w:r>
          </w:p>
        </w:tc>
        <w:tc>
          <w:tcPr>
            <w:tcW w:w="1759" w:type="dxa"/>
            <w:shd w:val="clear" w:color="auto" w:fill="auto"/>
            <w:vAlign w:val="center"/>
            <w:hideMark/>
          </w:tcPr>
          <w:p w14:paraId="19F3D833" w14:textId="77777777" w:rsidR="0074785C" w:rsidRPr="00DE26B4" w:rsidRDefault="0074785C" w:rsidP="00573FA3">
            <w:pPr>
              <w:spacing w:after="0" w:line="240"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Arkadaşlarım İçiyor</w:t>
            </w:r>
          </w:p>
        </w:tc>
      </w:tr>
      <w:tr w:rsidR="0074785C" w:rsidRPr="00DE26B4" w14:paraId="576097C3" w14:textId="77777777" w:rsidTr="00573FA3">
        <w:trPr>
          <w:trHeight w:hRule="exact" w:val="284"/>
        </w:trPr>
        <w:tc>
          <w:tcPr>
            <w:tcW w:w="1762" w:type="dxa"/>
            <w:shd w:val="clear" w:color="auto" w:fill="auto"/>
            <w:noWrap/>
            <w:vAlign w:val="center"/>
            <w:hideMark/>
          </w:tcPr>
          <w:p w14:paraId="08E0005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Bira</w:t>
            </w:r>
          </w:p>
        </w:tc>
        <w:tc>
          <w:tcPr>
            <w:tcW w:w="1762" w:type="dxa"/>
            <w:shd w:val="clear" w:color="auto" w:fill="auto"/>
            <w:noWrap/>
            <w:vAlign w:val="center"/>
            <w:hideMark/>
          </w:tcPr>
          <w:p w14:paraId="14799718"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90.0</w:t>
            </w:r>
          </w:p>
        </w:tc>
        <w:tc>
          <w:tcPr>
            <w:tcW w:w="1968" w:type="dxa"/>
            <w:shd w:val="clear" w:color="auto" w:fill="auto"/>
            <w:noWrap/>
            <w:vAlign w:val="center"/>
            <w:hideMark/>
          </w:tcPr>
          <w:p w14:paraId="17A641DF"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6.3</w:t>
            </w:r>
          </w:p>
        </w:tc>
        <w:tc>
          <w:tcPr>
            <w:tcW w:w="1759" w:type="dxa"/>
            <w:shd w:val="clear" w:color="auto" w:fill="auto"/>
            <w:noWrap/>
            <w:vAlign w:val="center"/>
            <w:hideMark/>
          </w:tcPr>
          <w:p w14:paraId="6039CCCB"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w:t>
            </w:r>
          </w:p>
        </w:tc>
        <w:tc>
          <w:tcPr>
            <w:tcW w:w="1759" w:type="dxa"/>
            <w:shd w:val="clear" w:color="auto" w:fill="auto"/>
            <w:noWrap/>
            <w:vAlign w:val="center"/>
            <w:hideMark/>
          </w:tcPr>
          <w:p w14:paraId="24727E3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3.7</w:t>
            </w:r>
          </w:p>
        </w:tc>
      </w:tr>
      <w:tr w:rsidR="0074785C" w:rsidRPr="00DE26B4" w14:paraId="75D38155" w14:textId="77777777" w:rsidTr="00573FA3">
        <w:trPr>
          <w:trHeight w:hRule="exact" w:val="284"/>
        </w:trPr>
        <w:tc>
          <w:tcPr>
            <w:tcW w:w="1762" w:type="dxa"/>
            <w:shd w:val="clear" w:color="auto" w:fill="auto"/>
            <w:noWrap/>
            <w:vAlign w:val="center"/>
            <w:hideMark/>
          </w:tcPr>
          <w:p w14:paraId="2FAAEBE2"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Rakı</w:t>
            </w:r>
          </w:p>
        </w:tc>
        <w:tc>
          <w:tcPr>
            <w:tcW w:w="1762" w:type="dxa"/>
            <w:shd w:val="clear" w:color="auto" w:fill="auto"/>
            <w:noWrap/>
            <w:vAlign w:val="center"/>
            <w:hideMark/>
          </w:tcPr>
          <w:p w14:paraId="4B2800FC"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90.6</w:t>
            </w:r>
          </w:p>
        </w:tc>
        <w:tc>
          <w:tcPr>
            <w:tcW w:w="1968" w:type="dxa"/>
            <w:shd w:val="clear" w:color="auto" w:fill="auto"/>
            <w:noWrap/>
            <w:vAlign w:val="center"/>
            <w:hideMark/>
          </w:tcPr>
          <w:p w14:paraId="58BAB31D"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5.8</w:t>
            </w:r>
          </w:p>
        </w:tc>
        <w:tc>
          <w:tcPr>
            <w:tcW w:w="1759" w:type="dxa"/>
            <w:shd w:val="clear" w:color="auto" w:fill="auto"/>
            <w:noWrap/>
            <w:vAlign w:val="center"/>
            <w:hideMark/>
          </w:tcPr>
          <w:p w14:paraId="0D764B23"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0.2</w:t>
            </w:r>
          </w:p>
        </w:tc>
        <w:tc>
          <w:tcPr>
            <w:tcW w:w="1759" w:type="dxa"/>
            <w:shd w:val="clear" w:color="auto" w:fill="auto"/>
            <w:noWrap/>
            <w:vAlign w:val="center"/>
            <w:hideMark/>
          </w:tcPr>
          <w:p w14:paraId="0E2D2AE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3.5</w:t>
            </w:r>
          </w:p>
        </w:tc>
      </w:tr>
      <w:tr w:rsidR="0074785C" w:rsidRPr="00DE26B4" w14:paraId="4CCF6F41" w14:textId="77777777" w:rsidTr="00573FA3">
        <w:trPr>
          <w:trHeight w:hRule="exact" w:val="284"/>
        </w:trPr>
        <w:tc>
          <w:tcPr>
            <w:tcW w:w="1762" w:type="dxa"/>
            <w:shd w:val="clear" w:color="auto" w:fill="auto"/>
            <w:noWrap/>
            <w:vAlign w:val="center"/>
            <w:hideMark/>
          </w:tcPr>
          <w:p w14:paraId="4E159A88"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Şarap</w:t>
            </w:r>
          </w:p>
        </w:tc>
        <w:tc>
          <w:tcPr>
            <w:tcW w:w="1762" w:type="dxa"/>
            <w:shd w:val="clear" w:color="auto" w:fill="auto"/>
            <w:noWrap/>
            <w:vAlign w:val="center"/>
            <w:hideMark/>
          </w:tcPr>
          <w:p w14:paraId="2DD6289A"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90.3</w:t>
            </w:r>
          </w:p>
        </w:tc>
        <w:tc>
          <w:tcPr>
            <w:tcW w:w="1968" w:type="dxa"/>
            <w:shd w:val="clear" w:color="auto" w:fill="auto"/>
            <w:noWrap/>
            <w:vAlign w:val="center"/>
            <w:hideMark/>
          </w:tcPr>
          <w:p w14:paraId="0BE06395"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6.5</w:t>
            </w:r>
          </w:p>
        </w:tc>
        <w:tc>
          <w:tcPr>
            <w:tcW w:w="1759" w:type="dxa"/>
            <w:shd w:val="clear" w:color="auto" w:fill="auto"/>
            <w:noWrap/>
            <w:vAlign w:val="center"/>
            <w:hideMark/>
          </w:tcPr>
          <w:p w14:paraId="3A58F11E"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w:t>
            </w:r>
          </w:p>
        </w:tc>
        <w:tc>
          <w:tcPr>
            <w:tcW w:w="1759" w:type="dxa"/>
            <w:shd w:val="clear" w:color="auto" w:fill="auto"/>
            <w:noWrap/>
            <w:vAlign w:val="center"/>
            <w:hideMark/>
          </w:tcPr>
          <w:p w14:paraId="0126E943"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3.2</w:t>
            </w:r>
          </w:p>
        </w:tc>
      </w:tr>
      <w:tr w:rsidR="0074785C" w:rsidRPr="00DE26B4" w14:paraId="5487CFC0" w14:textId="77777777" w:rsidTr="00573FA3">
        <w:trPr>
          <w:trHeight w:hRule="exact" w:val="284"/>
        </w:trPr>
        <w:tc>
          <w:tcPr>
            <w:tcW w:w="1762" w:type="dxa"/>
            <w:shd w:val="clear" w:color="auto" w:fill="auto"/>
            <w:noWrap/>
            <w:vAlign w:val="center"/>
            <w:hideMark/>
          </w:tcPr>
          <w:p w14:paraId="4CEBE821"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Votka</w:t>
            </w:r>
          </w:p>
        </w:tc>
        <w:tc>
          <w:tcPr>
            <w:tcW w:w="1762" w:type="dxa"/>
            <w:shd w:val="clear" w:color="auto" w:fill="auto"/>
            <w:noWrap/>
            <w:vAlign w:val="center"/>
            <w:hideMark/>
          </w:tcPr>
          <w:p w14:paraId="1135254A"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88.4</w:t>
            </w:r>
          </w:p>
        </w:tc>
        <w:tc>
          <w:tcPr>
            <w:tcW w:w="1968" w:type="dxa"/>
            <w:shd w:val="clear" w:color="auto" w:fill="auto"/>
            <w:noWrap/>
            <w:vAlign w:val="center"/>
            <w:hideMark/>
          </w:tcPr>
          <w:p w14:paraId="3EE43F8E"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5.2</w:t>
            </w:r>
          </w:p>
        </w:tc>
        <w:tc>
          <w:tcPr>
            <w:tcW w:w="1759" w:type="dxa"/>
            <w:shd w:val="clear" w:color="auto" w:fill="auto"/>
            <w:noWrap/>
            <w:vAlign w:val="center"/>
            <w:hideMark/>
          </w:tcPr>
          <w:p w14:paraId="556702DA"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w:t>
            </w:r>
          </w:p>
        </w:tc>
        <w:tc>
          <w:tcPr>
            <w:tcW w:w="1759" w:type="dxa"/>
            <w:shd w:val="clear" w:color="auto" w:fill="auto"/>
            <w:noWrap/>
            <w:vAlign w:val="center"/>
            <w:hideMark/>
          </w:tcPr>
          <w:p w14:paraId="6BE53DFC"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6.5</w:t>
            </w:r>
          </w:p>
        </w:tc>
      </w:tr>
      <w:tr w:rsidR="0074785C" w:rsidRPr="00DE26B4" w14:paraId="536F4BA0" w14:textId="77777777" w:rsidTr="00573FA3">
        <w:trPr>
          <w:trHeight w:hRule="exact" w:val="284"/>
        </w:trPr>
        <w:tc>
          <w:tcPr>
            <w:tcW w:w="1762" w:type="dxa"/>
            <w:shd w:val="clear" w:color="auto" w:fill="auto"/>
            <w:noWrap/>
            <w:vAlign w:val="center"/>
            <w:hideMark/>
          </w:tcPr>
          <w:p w14:paraId="7939E578"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Viski</w:t>
            </w:r>
          </w:p>
        </w:tc>
        <w:tc>
          <w:tcPr>
            <w:tcW w:w="1762" w:type="dxa"/>
            <w:shd w:val="clear" w:color="auto" w:fill="auto"/>
            <w:noWrap/>
            <w:vAlign w:val="center"/>
            <w:hideMark/>
          </w:tcPr>
          <w:p w14:paraId="3D251BF0"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93.9</w:t>
            </w:r>
          </w:p>
        </w:tc>
        <w:tc>
          <w:tcPr>
            <w:tcW w:w="1968" w:type="dxa"/>
            <w:shd w:val="clear" w:color="auto" w:fill="auto"/>
            <w:noWrap/>
            <w:vAlign w:val="center"/>
            <w:hideMark/>
          </w:tcPr>
          <w:p w14:paraId="53AD9D07"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4.9</w:t>
            </w:r>
          </w:p>
        </w:tc>
        <w:tc>
          <w:tcPr>
            <w:tcW w:w="1759" w:type="dxa"/>
            <w:shd w:val="clear" w:color="auto" w:fill="auto"/>
            <w:noWrap/>
            <w:vAlign w:val="center"/>
            <w:hideMark/>
          </w:tcPr>
          <w:p w14:paraId="466E0363"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0.6</w:t>
            </w:r>
          </w:p>
        </w:tc>
        <w:tc>
          <w:tcPr>
            <w:tcW w:w="1759" w:type="dxa"/>
            <w:shd w:val="clear" w:color="auto" w:fill="auto"/>
            <w:noWrap/>
            <w:vAlign w:val="center"/>
            <w:hideMark/>
          </w:tcPr>
          <w:p w14:paraId="0584D1BF"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0.6</w:t>
            </w:r>
          </w:p>
        </w:tc>
      </w:tr>
      <w:tr w:rsidR="0074785C" w:rsidRPr="00DE26B4" w14:paraId="01B74D7D" w14:textId="77777777" w:rsidTr="00573FA3">
        <w:trPr>
          <w:trHeight w:hRule="exact" w:val="284"/>
        </w:trPr>
        <w:tc>
          <w:tcPr>
            <w:tcW w:w="1762" w:type="dxa"/>
            <w:shd w:val="clear" w:color="auto" w:fill="auto"/>
            <w:noWrap/>
            <w:vAlign w:val="center"/>
            <w:hideMark/>
          </w:tcPr>
          <w:p w14:paraId="6FB51EA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Diğer</w:t>
            </w:r>
          </w:p>
        </w:tc>
        <w:tc>
          <w:tcPr>
            <w:tcW w:w="1762" w:type="dxa"/>
            <w:shd w:val="clear" w:color="auto" w:fill="auto"/>
            <w:noWrap/>
            <w:vAlign w:val="center"/>
            <w:hideMark/>
          </w:tcPr>
          <w:p w14:paraId="1265CB3B"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74.0</w:t>
            </w:r>
          </w:p>
        </w:tc>
        <w:tc>
          <w:tcPr>
            <w:tcW w:w="1968" w:type="dxa"/>
            <w:shd w:val="clear" w:color="auto" w:fill="auto"/>
            <w:noWrap/>
            <w:vAlign w:val="center"/>
            <w:hideMark/>
          </w:tcPr>
          <w:p w14:paraId="663252E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16.0</w:t>
            </w:r>
          </w:p>
        </w:tc>
        <w:tc>
          <w:tcPr>
            <w:tcW w:w="1759" w:type="dxa"/>
            <w:shd w:val="clear" w:color="auto" w:fill="auto"/>
            <w:noWrap/>
            <w:vAlign w:val="center"/>
            <w:hideMark/>
          </w:tcPr>
          <w:p w14:paraId="33A331CC"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0.0</w:t>
            </w:r>
          </w:p>
        </w:tc>
        <w:tc>
          <w:tcPr>
            <w:tcW w:w="1759" w:type="dxa"/>
            <w:shd w:val="clear" w:color="auto" w:fill="auto"/>
            <w:noWrap/>
            <w:vAlign w:val="center"/>
            <w:hideMark/>
          </w:tcPr>
          <w:p w14:paraId="16BA3CB3"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10.0</w:t>
            </w:r>
          </w:p>
        </w:tc>
      </w:tr>
      <w:tr w:rsidR="0074785C" w:rsidRPr="00DE26B4" w14:paraId="342A1AF3" w14:textId="77777777" w:rsidTr="00573FA3">
        <w:trPr>
          <w:trHeight w:hRule="exact" w:val="284"/>
        </w:trPr>
        <w:tc>
          <w:tcPr>
            <w:tcW w:w="1762" w:type="dxa"/>
            <w:shd w:val="clear" w:color="auto" w:fill="auto"/>
            <w:noWrap/>
            <w:vAlign w:val="center"/>
            <w:hideMark/>
          </w:tcPr>
          <w:p w14:paraId="70245933"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Toplam</w:t>
            </w:r>
          </w:p>
        </w:tc>
        <w:tc>
          <w:tcPr>
            <w:tcW w:w="1762" w:type="dxa"/>
            <w:shd w:val="clear" w:color="auto" w:fill="auto"/>
            <w:noWrap/>
            <w:vAlign w:val="center"/>
            <w:hideMark/>
          </w:tcPr>
          <w:p w14:paraId="3D7EDA7D"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87.9</w:t>
            </w:r>
          </w:p>
        </w:tc>
        <w:tc>
          <w:tcPr>
            <w:tcW w:w="1968" w:type="dxa"/>
            <w:shd w:val="clear" w:color="auto" w:fill="auto"/>
            <w:noWrap/>
            <w:vAlign w:val="center"/>
            <w:hideMark/>
          </w:tcPr>
          <w:p w14:paraId="4690B99D"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7.7</w:t>
            </w:r>
          </w:p>
        </w:tc>
        <w:tc>
          <w:tcPr>
            <w:tcW w:w="1759" w:type="dxa"/>
            <w:shd w:val="clear" w:color="auto" w:fill="auto"/>
            <w:noWrap/>
            <w:vAlign w:val="center"/>
            <w:hideMark/>
          </w:tcPr>
          <w:p w14:paraId="392D8B7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0.3</w:t>
            </w:r>
          </w:p>
        </w:tc>
        <w:tc>
          <w:tcPr>
            <w:tcW w:w="1759" w:type="dxa"/>
            <w:shd w:val="clear" w:color="auto" w:fill="auto"/>
            <w:noWrap/>
            <w:vAlign w:val="center"/>
            <w:hideMark/>
          </w:tcPr>
          <w:p w14:paraId="234BF60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4.2</w:t>
            </w:r>
          </w:p>
        </w:tc>
      </w:tr>
    </w:tbl>
    <w:p w14:paraId="03F46C6F"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52F086EF"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Görüşme yapılan yasal alkollü içecek tüketicilerinin %63,1’i kaçak içkilerde metil alkol olma ihtimali sebebiyle bunları içmediklerini bildirmiştir (Tablo III.9). Yaklaşık %23'ü ise yasal alkollü içecek içmek istediklerini bildirmiştir. Aynı zamanda azımsanamayacak bir bölüm olan %7’si ise kaçak alkollü içki alarak yasa dışı ve terörist örgütleri desteklemek istemediklerini bildirmiştir. Yine bu sonuçlar da tüketiciler ile gerçekleştirilen derinlemesine görüşmelerin nitel bulgularını teyit etmektedir.</w:t>
      </w:r>
    </w:p>
    <w:p w14:paraId="707569E5"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636C65AF" w14:textId="77777777" w:rsidR="0063133A" w:rsidRPr="00DE26B4" w:rsidRDefault="0063133A" w:rsidP="0063133A">
      <w:pPr>
        <w:spacing w:after="0" w:line="360" w:lineRule="auto"/>
        <w:jc w:val="both"/>
        <w:rPr>
          <w:rFonts w:ascii="Times New Roman" w:eastAsia="Calibri" w:hAnsi="Times New Roman" w:cs="Times New Roman"/>
          <w:b/>
          <w:iCs/>
          <w:sz w:val="24"/>
          <w:szCs w:val="24"/>
          <w:lang w:val="tr-TR"/>
        </w:rPr>
      </w:pPr>
      <w:bookmarkStart w:id="21" w:name="_Ref53440525"/>
      <w:r w:rsidRPr="00DE26B4">
        <w:rPr>
          <w:rFonts w:ascii="Times New Roman" w:eastAsia="Calibri" w:hAnsi="Times New Roman" w:cs="Times New Roman"/>
          <w:b/>
          <w:iCs/>
          <w:sz w:val="24"/>
          <w:szCs w:val="24"/>
          <w:lang w:val="tr-TR"/>
        </w:rPr>
        <w:t>Tablo III.9</w:t>
      </w:r>
      <w:bookmarkEnd w:id="21"/>
      <w:r w:rsidRPr="00DE26B4">
        <w:rPr>
          <w:rFonts w:ascii="Times New Roman" w:eastAsia="Calibri" w:hAnsi="Times New Roman" w:cs="Times New Roman"/>
          <w:b/>
          <w:iCs/>
          <w:sz w:val="24"/>
          <w:szCs w:val="24"/>
          <w:lang w:val="tr-TR"/>
        </w:rPr>
        <w:t>. Kaçak içki tüketmeme sebepleri (%)</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1985"/>
      </w:tblGrid>
      <w:tr w:rsidR="0074785C" w:rsidRPr="00DE26B4" w14:paraId="217E1EEF" w14:textId="77777777" w:rsidTr="00573FA3">
        <w:trPr>
          <w:trHeight w:val="300"/>
        </w:trPr>
        <w:tc>
          <w:tcPr>
            <w:tcW w:w="5665" w:type="dxa"/>
            <w:shd w:val="clear" w:color="auto" w:fill="auto"/>
            <w:noWrap/>
            <w:vAlign w:val="center"/>
            <w:hideMark/>
          </w:tcPr>
          <w:p w14:paraId="0E98D5CD" w14:textId="77777777" w:rsidR="0074785C" w:rsidRPr="00DE26B4" w:rsidRDefault="0074785C" w:rsidP="00573FA3">
            <w:pPr>
              <w:spacing w:after="0" w:line="24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lastRenderedPageBreak/>
              <w:t>Sahte içki metil alkolden dolayı ölümcül olabilir</w:t>
            </w:r>
          </w:p>
        </w:tc>
        <w:tc>
          <w:tcPr>
            <w:tcW w:w="1985" w:type="dxa"/>
            <w:shd w:val="clear" w:color="auto" w:fill="auto"/>
            <w:noWrap/>
            <w:vAlign w:val="center"/>
            <w:hideMark/>
          </w:tcPr>
          <w:p w14:paraId="184EC8E8"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63.1</w:t>
            </w:r>
          </w:p>
        </w:tc>
      </w:tr>
      <w:tr w:rsidR="0074785C" w:rsidRPr="00DE26B4" w14:paraId="2711F84F" w14:textId="77777777" w:rsidTr="00573FA3">
        <w:trPr>
          <w:trHeight w:val="300"/>
        </w:trPr>
        <w:tc>
          <w:tcPr>
            <w:tcW w:w="5665" w:type="dxa"/>
            <w:shd w:val="clear" w:color="auto" w:fill="auto"/>
            <w:noWrap/>
            <w:vAlign w:val="center"/>
            <w:hideMark/>
          </w:tcPr>
          <w:p w14:paraId="7E758891" w14:textId="77777777" w:rsidR="0074785C" w:rsidRPr="00DE26B4" w:rsidRDefault="0074785C" w:rsidP="00573FA3">
            <w:pPr>
              <w:spacing w:after="0" w:line="24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Yasal olduğu için</w:t>
            </w:r>
          </w:p>
        </w:tc>
        <w:tc>
          <w:tcPr>
            <w:tcW w:w="1985" w:type="dxa"/>
            <w:shd w:val="clear" w:color="auto" w:fill="auto"/>
            <w:noWrap/>
            <w:vAlign w:val="center"/>
            <w:hideMark/>
          </w:tcPr>
          <w:p w14:paraId="7E052965"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20.3</w:t>
            </w:r>
          </w:p>
        </w:tc>
      </w:tr>
      <w:tr w:rsidR="0074785C" w:rsidRPr="00DE26B4" w14:paraId="2DB68AF0" w14:textId="77777777" w:rsidTr="00573FA3">
        <w:trPr>
          <w:trHeight w:val="300"/>
        </w:trPr>
        <w:tc>
          <w:tcPr>
            <w:tcW w:w="5665" w:type="dxa"/>
            <w:shd w:val="clear" w:color="auto" w:fill="auto"/>
            <w:noWrap/>
            <w:vAlign w:val="center"/>
            <w:hideMark/>
          </w:tcPr>
          <w:p w14:paraId="776FC8D6" w14:textId="77777777" w:rsidR="0074785C" w:rsidRPr="00DE26B4" w:rsidRDefault="0074785C" w:rsidP="00573FA3">
            <w:pPr>
              <w:spacing w:after="0" w:line="24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Bu yolla yasa dışı örgütlere (terör örgütlerine) finansman sağlanıyor</w:t>
            </w:r>
          </w:p>
        </w:tc>
        <w:tc>
          <w:tcPr>
            <w:tcW w:w="1985" w:type="dxa"/>
            <w:shd w:val="clear" w:color="auto" w:fill="auto"/>
            <w:noWrap/>
            <w:vAlign w:val="center"/>
            <w:hideMark/>
          </w:tcPr>
          <w:p w14:paraId="1678A74A"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7.0</w:t>
            </w:r>
          </w:p>
        </w:tc>
      </w:tr>
      <w:tr w:rsidR="0074785C" w:rsidRPr="00DE26B4" w14:paraId="071BA0CC" w14:textId="77777777" w:rsidTr="00573FA3">
        <w:trPr>
          <w:trHeight w:val="300"/>
        </w:trPr>
        <w:tc>
          <w:tcPr>
            <w:tcW w:w="5665" w:type="dxa"/>
            <w:shd w:val="clear" w:color="auto" w:fill="auto"/>
            <w:noWrap/>
            <w:vAlign w:val="center"/>
            <w:hideMark/>
          </w:tcPr>
          <w:p w14:paraId="4EFCF6D9" w14:textId="77777777" w:rsidR="0074785C" w:rsidRPr="00DE26B4" w:rsidRDefault="0074785C" w:rsidP="00573FA3">
            <w:pPr>
              <w:spacing w:after="0" w:line="24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Nadiren içiyorum, bandrollü alıyorum</w:t>
            </w:r>
          </w:p>
        </w:tc>
        <w:tc>
          <w:tcPr>
            <w:tcW w:w="1985" w:type="dxa"/>
            <w:shd w:val="clear" w:color="auto" w:fill="auto"/>
            <w:noWrap/>
            <w:vAlign w:val="center"/>
            <w:hideMark/>
          </w:tcPr>
          <w:p w14:paraId="5996BE9E"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6.5</w:t>
            </w:r>
          </w:p>
        </w:tc>
      </w:tr>
      <w:tr w:rsidR="0074785C" w:rsidRPr="00DE26B4" w14:paraId="22236AB7" w14:textId="77777777" w:rsidTr="00573FA3">
        <w:trPr>
          <w:trHeight w:val="300"/>
        </w:trPr>
        <w:tc>
          <w:tcPr>
            <w:tcW w:w="5665" w:type="dxa"/>
            <w:shd w:val="clear" w:color="auto" w:fill="auto"/>
            <w:noWrap/>
            <w:vAlign w:val="center"/>
            <w:hideMark/>
          </w:tcPr>
          <w:p w14:paraId="49F46D14" w14:textId="77777777" w:rsidR="0074785C" w:rsidRPr="00DE26B4" w:rsidRDefault="0074785C" w:rsidP="00573FA3">
            <w:pPr>
              <w:spacing w:after="0" w:line="24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Bandrolsüz orijinal içki bulamıyorum</w:t>
            </w:r>
          </w:p>
        </w:tc>
        <w:tc>
          <w:tcPr>
            <w:tcW w:w="1985" w:type="dxa"/>
            <w:shd w:val="clear" w:color="auto" w:fill="auto"/>
            <w:noWrap/>
            <w:vAlign w:val="center"/>
            <w:hideMark/>
          </w:tcPr>
          <w:p w14:paraId="4109703B"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3.1</w:t>
            </w:r>
          </w:p>
        </w:tc>
      </w:tr>
      <w:tr w:rsidR="0074785C" w:rsidRPr="00DE26B4" w14:paraId="391E4B84" w14:textId="77777777" w:rsidTr="00573FA3">
        <w:trPr>
          <w:trHeight w:val="300"/>
        </w:trPr>
        <w:tc>
          <w:tcPr>
            <w:tcW w:w="5665" w:type="dxa"/>
            <w:shd w:val="clear" w:color="auto" w:fill="auto"/>
            <w:noWrap/>
            <w:vAlign w:val="center"/>
            <w:hideMark/>
          </w:tcPr>
          <w:p w14:paraId="43C1BBCE" w14:textId="77777777" w:rsidR="0074785C" w:rsidRPr="00DE26B4" w:rsidRDefault="0074785C" w:rsidP="00573FA3">
            <w:pPr>
              <w:spacing w:after="0" w:line="360" w:lineRule="auto"/>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Toplam</w:t>
            </w:r>
          </w:p>
        </w:tc>
        <w:tc>
          <w:tcPr>
            <w:tcW w:w="1985" w:type="dxa"/>
            <w:shd w:val="clear" w:color="auto" w:fill="auto"/>
            <w:noWrap/>
            <w:vAlign w:val="center"/>
            <w:hideMark/>
          </w:tcPr>
          <w:p w14:paraId="7A4EB90E"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100</w:t>
            </w:r>
          </w:p>
        </w:tc>
      </w:tr>
    </w:tbl>
    <w:p w14:paraId="410A943C"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4DE58622" w14:textId="64162DDC" w:rsidR="0063133A" w:rsidRPr="001245B4" w:rsidRDefault="0063133A" w:rsidP="0063133A">
      <w:pPr>
        <w:tabs>
          <w:tab w:val="left" w:pos="4230"/>
        </w:tabs>
        <w:spacing w:after="0" w:line="360" w:lineRule="auto"/>
        <w:jc w:val="both"/>
        <w:rPr>
          <w:rFonts w:ascii="Times New Roman" w:eastAsia="Calibri" w:hAnsi="Times New Roman" w:cs="Times New Roman"/>
          <w:sz w:val="24"/>
          <w:szCs w:val="24"/>
          <w:lang w:val="tr-TR"/>
        </w:rPr>
      </w:pPr>
      <w:r w:rsidRPr="001245B4">
        <w:rPr>
          <w:rFonts w:ascii="Times New Roman" w:hAnsi="Times New Roman" w:cs="Times New Roman"/>
          <w:color w:val="000000"/>
          <w:lang w:val="tr-TR"/>
        </w:rPr>
        <w:t xml:space="preserve">Kaçak alkollü içecek tüketicilerinin neredeyse yarısı (%49,4) yasal olanların fiyatının düşmesi durumunda bunlara geçiş yapacağını bildirmiştir. </w:t>
      </w:r>
      <w:r>
        <w:rPr>
          <w:rFonts w:ascii="Times New Roman" w:hAnsi="Times New Roman" w:cs="Times New Roman"/>
          <w:color w:val="000000"/>
          <w:lang w:val="tr-TR"/>
        </w:rPr>
        <w:t>Bu kişiler, f</w:t>
      </w:r>
      <w:r w:rsidRPr="001245B4">
        <w:rPr>
          <w:rFonts w:ascii="Times New Roman" w:hAnsi="Times New Roman" w:cs="Times New Roman"/>
          <w:color w:val="000000"/>
          <w:lang w:val="tr-TR"/>
        </w:rPr>
        <w:t>iyatların ortalama %39 düşmesi durumunda geçebileceklerini söylemektedirler.</w:t>
      </w:r>
      <w:r w:rsidRPr="001245B4">
        <w:rPr>
          <w:rFonts w:ascii="Times New Roman" w:eastAsia="Calibri" w:hAnsi="Times New Roman" w:cs="Times New Roman"/>
          <w:sz w:val="24"/>
          <w:szCs w:val="24"/>
          <w:vertAlign w:val="superscript"/>
          <w:lang w:val="tr-TR"/>
        </w:rPr>
        <w:footnoteReference w:id="20"/>
      </w:r>
      <w:r w:rsidRPr="001245B4">
        <w:rPr>
          <w:rFonts w:ascii="Times New Roman" w:hAnsi="Times New Roman" w:cs="Times New Roman"/>
          <w:color w:val="000000"/>
          <w:lang w:val="tr-TR"/>
        </w:rPr>
        <w:t xml:space="preserve"> Tablo III.10’da bu ortalama</w:t>
      </w:r>
      <w:r w:rsidR="00CB49C1">
        <w:rPr>
          <w:rFonts w:ascii="Times New Roman" w:hAnsi="Times New Roman" w:cs="Times New Roman"/>
          <w:color w:val="000000"/>
          <w:lang w:val="tr-TR"/>
        </w:rPr>
        <w:t xml:space="preserve">yı oluşturan </w:t>
      </w:r>
      <w:r w:rsidRPr="001245B4">
        <w:rPr>
          <w:rFonts w:ascii="Times New Roman" w:hAnsi="Times New Roman" w:cs="Times New Roman"/>
          <w:color w:val="000000"/>
          <w:lang w:val="tr-TR"/>
        </w:rPr>
        <w:t>içecek</w:t>
      </w:r>
      <w:r w:rsidR="00CB49C1">
        <w:rPr>
          <w:rFonts w:ascii="Times New Roman" w:hAnsi="Times New Roman" w:cs="Times New Roman"/>
          <w:color w:val="000000"/>
          <w:lang w:val="tr-TR"/>
        </w:rPr>
        <w:t xml:space="preserve">leri ayrı ayrı </w:t>
      </w:r>
      <w:r w:rsidRPr="001245B4">
        <w:rPr>
          <w:rFonts w:ascii="Times New Roman" w:hAnsi="Times New Roman" w:cs="Times New Roman"/>
          <w:color w:val="000000"/>
          <w:lang w:val="tr-TR"/>
        </w:rPr>
        <w:t>göster</w:t>
      </w:r>
      <w:r w:rsidR="00CB49C1">
        <w:rPr>
          <w:rFonts w:ascii="Times New Roman" w:hAnsi="Times New Roman" w:cs="Times New Roman"/>
          <w:color w:val="000000"/>
          <w:lang w:val="tr-TR"/>
        </w:rPr>
        <w:t>mektedir</w:t>
      </w:r>
      <w:r w:rsidRPr="001245B4">
        <w:rPr>
          <w:rFonts w:ascii="Times New Roman" w:hAnsi="Times New Roman" w:cs="Times New Roman"/>
          <w:color w:val="000000"/>
          <w:lang w:val="tr-TR"/>
        </w:rPr>
        <w:t>. Kaçak içkiden yasal içkiye geçişi sağlayacak fiyat düşüşü viski için en azdır (%36,3), hâlbuki gerçek fark litre başına %49,3’tür. Kaçak votka tüketicileri ise yasal votkaya geçmek için fiyatta %41,6’lık bir düşüş olması gerektiğini belirtirken gerçek fark litre başına %52,4’tür. Kaçak rakı tüketicileri ise %39</w:t>
      </w:r>
      <w:r w:rsidR="00CB49C1">
        <w:rPr>
          <w:rFonts w:ascii="Times New Roman" w:hAnsi="Times New Roman" w:cs="Times New Roman"/>
          <w:color w:val="000000"/>
          <w:lang w:val="tr-TR"/>
        </w:rPr>
        <w:t>,</w:t>
      </w:r>
      <w:r w:rsidRPr="001245B4">
        <w:rPr>
          <w:rFonts w:ascii="Times New Roman" w:hAnsi="Times New Roman" w:cs="Times New Roman"/>
          <w:color w:val="000000"/>
          <w:lang w:val="tr-TR"/>
        </w:rPr>
        <w:t>2 düşüş olması durumunda geçiş yapacağını belirtirken esas fark litre başına %58,1’di</w:t>
      </w:r>
      <w:r>
        <w:rPr>
          <w:rFonts w:ascii="Times New Roman" w:hAnsi="Times New Roman" w:cs="Times New Roman"/>
          <w:color w:val="000000"/>
          <w:lang w:val="tr-TR"/>
        </w:rPr>
        <w:t>r</w:t>
      </w:r>
      <w:r w:rsidRPr="001245B4">
        <w:rPr>
          <w:rFonts w:ascii="Times New Roman" w:hAnsi="Times New Roman" w:cs="Times New Roman"/>
          <w:color w:val="000000"/>
          <w:lang w:val="tr-TR"/>
        </w:rPr>
        <w:t>. Bira için ise geçiş yapmak için gerekli fiyat düşüşü %51</w:t>
      </w:r>
      <w:r w:rsidR="00CB49C1">
        <w:rPr>
          <w:rFonts w:ascii="Times New Roman" w:hAnsi="Times New Roman" w:cs="Times New Roman"/>
          <w:color w:val="000000"/>
          <w:lang w:val="tr-TR"/>
        </w:rPr>
        <w:t xml:space="preserve"> i</w:t>
      </w:r>
      <w:r w:rsidRPr="001245B4">
        <w:rPr>
          <w:rFonts w:ascii="Times New Roman" w:hAnsi="Times New Roman" w:cs="Times New Roman"/>
          <w:color w:val="000000"/>
          <w:lang w:val="tr-TR"/>
        </w:rPr>
        <w:t>ken gerçek fark %58,8’dir. Son olarak şarap tüketicileri için geçiş yapmak için gerekli fiyat düşüşü votkaya benzer olarak %41,8 iken</w:t>
      </w:r>
      <w:r>
        <w:rPr>
          <w:rFonts w:ascii="Times New Roman" w:hAnsi="Times New Roman" w:cs="Times New Roman"/>
          <w:color w:val="000000"/>
          <w:lang w:val="tr-TR"/>
        </w:rPr>
        <w:t>,</w:t>
      </w:r>
      <w:r w:rsidRPr="001245B4">
        <w:rPr>
          <w:rFonts w:ascii="Times New Roman" w:hAnsi="Times New Roman" w:cs="Times New Roman"/>
          <w:color w:val="000000"/>
          <w:lang w:val="tr-TR"/>
        </w:rPr>
        <w:t xml:space="preserve"> gerçek fiyat farkı litre başına %54,1’dir.</w:t>
      </w:r>
      <w:r w:rsidRPr="001245B4">
        <w:rPr>
          <w:rFonts w:ascii="Times New Roman" w:eastAsia="Calibri" w:hAnsi="Times New Roman" w:cs="Times New Roman"/>
          <w:sz w:val="24"/>
          <w:szCs w:val="24"/>
          <w:lang w:val="tr-TR"/>
        </w:rPr>
        <w:t xml:space="preserve"> </w:t>
      </w:r>
    </w:p>
    <w:p w14:paraId="79579300" w14:textId="77777777" w:rsidR="0063133A" w:rsidRPr="00DE26B4" w:rsidRDefault="0063133A" w:rsidP="0063133A">
      <w:pPr>
        <w:tabs>
          <w:tab w:val="left" w:pos="4230"/>
        </w:tabs>
        <w:spacing w:after="0" w:line="360" w:lineRule="auto"/>
        <w:jc w:val="both"/>
        <w:rPr>
          <w:rFonts w:ascii="Times New Roman" w:eastAsia="Calibri" w:hAnsi="Times New Roman" w:cs="Times New Roman"/>
          <w:sz w:val="24"/>
          <w:szCs w:val="24"/>
          <w:lang w:val="tr-TR"/>
        </w:rPr>
      </w:pPr>
    </w:p>
    <w:p w14:paraId="2FAF603C"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bookmarkStart w:id="22" w:name="_Ref46321909"/>
      <w:r w:rsidRPr="00DE26B4">
        <w:rPr>
          <w:rFonts w:ascii="Times New Roman" w:eastAsia="Calibri" w:hAnsi="Times New Roman" w:cs="Times New Roman"/>
          <w:b/>
          <w:bCs/>
          <w:sz w:val="24"/>
          <w:szCs w:val="24"/>
          <w:lang w:val="tr-TR"/>
        </w:rPr>
        <w:t>Tablo III.10</w:t>
      </w:r>
      <w:bookmarkEnd w:id="22"/>
      <w:r w:rsidRPr="00DE26B4">
        <w:rPr>
          <w:rFonts w:ascii="Times New Roman" w:eastAsia="Calibri" w:hAnsi="Times New Roman" w:cs="Times New Roman"/>
          <w:b/>
          <w:bCs/>
          <w:sz w:val="24"/>
          <w:szCs w:val="24"/>
          <w:lang w:val="tr-TR"/>
        </w:rPr>
        <w:t>. Yasal alkollü içecek fiyatı düşse kaçaktan yasala geçiş yapacağını belirten tüketicilerin fiyat farkı ve geçiş noktası (%)</w:t>
      </w:r>
    </w:p>
    <w:tbl>
      <w:tblPr>
        <w:tblStyle w:val="TableGrid1"/>
        <w:tblW w:w="6232" w:type="dxa"/>
        <w:tblLook w:val="04A0" w:firstRow="1" w:lastRow="0" w:firstColumn="1" w:lastColumn="0" w:noHBand="0" w:noVBand="1"/>
      </w:tblPr>
      <w:tblGrid>
        <w:gridCol w:w="1696"/>
        <w:gridCol w:w="2268"/>
        <w:gridCol w:w="2268"/>
      </w:tblGrid>
      <w:tr w:rsidR="0074785C" w:rsidRPr="00DE26B4" w14:paraId="40557B6A" w14:textId="77777777" w:rsidTr="00573FA3">
        <w:tc>
          <w:tcPr>
            <w:tcW w:w="1696" w:type="dxa"/>
            <w:vAlign w:val="center"/>
          </w:tcPr>
          <w:p w14:paraId="0DB3ACC5" w14:textId="77777777" w:rsidR="0074785C" w:rsidRPr="00DE26B4" w:rsidRDefault="0074785C" w:rsidP="00573FA3">
            <w:pPr>
              <w:jc w:val="both"/>
              <w:rPr>
                <w:rFonts w:ascii="Times New Roman" w:eastAsia="Calibri" w:hAnsi="Times New Roman" w:cs="Times New Roman"/>
                <w:sz w:val="20"/>
                <w:szCs w:val="20"/>
              </w:rPr>
            </w:pPr>
          </w:p>
        </w:tc>
        <w:tc>
          <w:tcPr>
            <w:tcW w:w="2268" w:type="dxa"/>
            <w:vAlign w:val="center"/>
          </w:tcPr>
          <w:p w14:paraId="40F7B0FF" w14:textId="77777777" w:rsidR="0074785C" w:rsidRPr="00DE26B4" w:rsidRDefault="0074785C" w:rsidP="00573FA3">
            <w:pPr>
              <w:rPr>
                <w:rFonts w:ascii="Times New Roman" w:eastAsia="Calibri" w:hAnsi="Times New Roman" w:cs="Times New Roman"/>
                <w:sz w:val="20"/>
                <w:szCs w:val="20"/>
              </w:rPr>
            </w:pPr>
            <w:r>
              <w:rPr>
                <w:rFonts w:ascii="Times New Roman" w:eastAsia="Calibri" w:hAnsi="Times New Roman" w:cs="Times New Roman"/>
                <w:sz w:val="20"/>
                <w:szCs w:val="20"/>
              </w:rPr>
              <w:t>Bandrollü içkinin fiyatı ne kadar azalırsa bandrollü içki içersiniz?</w:t>
            </w:r>
          </w:p>
        </w:tc>
        <w:tc>
          <w:tcPr>
            <w:tcW w:w="2268" w:type="dxa"/>
            <w:vAlign w:val="center"/>
          </w:tcPr>
          <w:p w14:paraId="794DFFA6" w14:textId="77777777" w:rsidR="0074785C" w:rsidRPr="00DE26B4" w:rsidRDefault="0074785C" w:rsidP="00573FA3">
            <w:pPr>
              <w:rPr>
                <w:rFonts w:ascii="Times New Roman" w:eastAsia="Calibri" w:hAnsi="Times New Roman" w:cs="Times New Roman"/>
                <w:sz w:val="20"/>
                <w:szCs w:val="20"/>
              </w:rPr>
            </w:pPr>
            <w:r>
              <w:rPr>
                <w:rFonts w:ascii="Times New Roman" w:eastAsia="Calibri" w:hAnsi="Times New Roman" w:cs="Times New Roman"/>
                <w:sz w:val="20"/>
                <w:szCs w:val="20"/>
              </w:rPr>
              <w:t>Litre başına bandrolsüz içki, litre başına bandrollü içkiden %x daha ucuz.</w:t>
            </w:r>
          </w:p>
        </w:tc>
      </w:tr>
      <w:tr w:rsidR="0074785C" w:rsidRPr="00DE26B4" w14:paraId="26BF6E2F" w14:textId="77777777" w:rsidTr="00573FA3">
        <w:trPr>
          <w:trHeight w:hRule="exact" w:val="284"/>
        </w:trPr>
        <w:tc>
          <w:tcPr>
            <w:tcW w:w="1696" w:type="dxa"/>
          </w:tcPr>
          <w:p w14:paraId="2A6C71F1"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Bira</w:t>
            </w:r>
          </w:p>
        </w:tc>
        <w:tc>
          <w:tcPr>
            <w:tcW w:w="2268" w:type="dxa"/>
            <w:shd w:val="clear" w:color="auto" w:fill="E7E6E6" w:themeFill="background2"/>
            <w:vAlign w:val="bottom"/>
          </w:tcPr>
          <w:p w14:paraId="1D5BFBA0"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51.0</w:t>
            </w:r>
          </w:p>
        </w:tc>
        <w:tc>
          <w:tcPr>
            <w:tcW w:w="2268" w:type="dxa"/>
            <w:tcBorders>
              <w:top w:val="nil"/>
              <w:left w:val="nil"/>
              <w:bottom w:val="single" w:sz="8" w:space="0" w:color="auto"/>
              <w:right w:val="single" w:sz="8" w:space="0" w:color="auto"/>
            </w:tcBorders>
            <w:shd w:val="clear" w:color="auto" w:fill="auto"/>
            <w:vAlign w:val="bottom"/>
          </w:tcPr>
          <w:p w14:paraId="6CD0F121"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58.8</w:t>
            </w:r>
          </w:p>
        </w:tc>
      </w:tr>
      <w:tr w:rsidR="0074785C" w:rsidRPr="00DE26B4" w14:paraId="04D8E3F2" w14:textId="77777777" w:rsidTr="00573FA3">
        <w:trPr>
          <w:trHeight w:hRule="exact" w:val="284"/>
        </w:trPr>
        <w:tc>
          <w:tcPr>
            <w:tcW w:w="1696" w:type="dxa"/>
          </w:tcPr>
          <w:p w14:paraId="18F2C9D5"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Rakı</w:t>
            </w:r>
            <w:r w:rsidRPr="00DE26B4">
              <w:rPr>
                <w:rFonts w:ascii="Times New Roman" w:eastAsia="Calibri" w:hAnsi="Times New Roman" w:cs="Times New Roman"/>
                <w:sz w:val="20"/>
                <w:szCs w:val="20"/>
              </w:rPr>
              <w:t xml:space="preserve"> </w:t>
            </w:r>
          </w:p>
        </w:tc>
        <w:tc>
          <w:tcPr>
            <w:tcW w:w="2268" w:type="dxa"/>
            <w:vAlign w:val="bottom"/>
          </w:tcPr>
          <w:p w14:paraId="3535B22B"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39.2</w:t>
            </w:r>
          </w:p>
        </w:tc>
        <w:tc>
          <w:tcPr>
            <w:tcW w:w="2268" w:type="dxa"/>
            <w:tcBorders>
              <w:top w:val="nil"/>
              <w:left w:val="nil"/>
              <w:bottom w:val="single" w:sz="8" w:space="0" w:color="auto"/>
              <w:right w:val="single" w:sz="8" w:space="0" w:color="auto"/>
            </w:tcBorders>
            <w:shd w:val="clear" w:color="auto" w:fill="auto"/>
            <w:vAlign w:val="bottom"/>
          </w:tcPr>
          <w:p w14:paraId="6800E187"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58.1</w:t>
            </w:r>
          </w:p>
        </w:tc>
      </w:tr>
      <w:tr w:rsidR="0074785C" w:rsidRPr="00DE26B4" w14:paraId="6C745622" w14:textId="77777777" w:rsidTr="00573FA3">
        <w:trPr>
          <w:trHeight w:hRule="exact" w:val="284"/>
        </w:trPr>
        <w:tc>
          <w:tcPr>
            <w:tcW w:w="1696" w:type="dxa"/>
          </w:tcPr>
          <w:p w14:paraId="0FAD5D9C"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Viski</w:t>
            </w:r>
            <w:r w:rsidRPr="00DE26B4">
              <w:rPr>
                <w:rFonts w:ascii="Times New Roman" w:eastAsia="Calibri" w:hAnsi="Times New Roman" w:cs="Times New Roman"/>
                <w:sz w:val="20"/>
                <w:szCs w:val="20"/>
              </w:rPr>
              <w:t xml:space="preserve"> </w:t>
            </w:r>
          </w:p>
        </w:tc>
        <w:tc>
          <w:tcPr>
            <w:tcW w:w="2268" w:type="dxa"/>
            <w:vAlign w:val="bottom"/>
          </w:tcPr>
          <w:p w14:paraId="08ECE0F9"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41.8</w:t>
            </w:r>
          </w:p>
        </w:tc>
        <w:tc>
          <w:tcPr>
            <w:tcW w:w="2268" w:type="dxa"/>
            <w:tcBorders>
              <w:top w:val="nil"/>
              <w:left w:val="nil"/>
              <w:bottom w:val="single" w:sz="8" w:space="0" w:color="auto"/>
              <w:right w:val="single" w:sz="8" w:space="0" w:color="auto"/>
            </w:tcBorders>
            <w:shd w:val="clear" w:color="auto" w:fill="auto"/>
            <w:vAlign w:val="bottom"/>
          </w:tcPr>
          <w:p w14:paraId="027F65E3"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54.1</w:t>
            </w:r>
          </w:p>
        </w:tc>
      </w:tr>
      <w:tr w:rsidR="0074785C" w:rsidRPr="00DE26B4" w14:paraId="6EF4C544" w14:textId="77777777" w:rsidTr="00573FA3">
        <w:trPr>
          <w:trHeight w:hRule="exact" w:val="284"/>
        </w:trPr>
        <w:tc>
          <w:tcPr>
            <w:tcW w:w="1696" w:type="dxa"/>
          </w:tcPr>
          <w:p w14:paraId="461937B0"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Votka</w:t>
            </w:r>
          </w:p>
        </w:tc>
        <w:tc>
          <w:tcPr>
            <w:tcW w:w="2268" w:type="dxa"/>
            <w:shd w:val="clear" w:color="auto" w:fill="E7E6E6" w:themeFill="background2"/>
            <w:vAlign w:val="bottom"/>
          </w:tcPr>
          <w:p w14:paraId="507A238B"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41.6</w:t>
            </w:r>
          </w:p>
        </w:tc>
        <w:tc>
          <w:tcPr>
            <w:tcW w:w="2268" w:type="dxa"/>
            <w:tcBorders>
              <w:top w:val="nil"/>
              <w:left w:val="nil"/>
              <w:bottom w:val="single" w:sz="8" w:space="0" w:color="auto"/>
              <w:right w:val="single" w:sz="8" w:space="0" w:color="auto"/>
            </w:tcBorders>
            <w:shd w:val="clear" w:color="auto" w:fill="auto"/>
            <w:vAlign w:val="bottom"/>
          </w:tcPr>
          <w:p w14:paraId="78B265B5"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52.4</w:t>
            </w:r>
          </w:p>
        </w:tc>
      </w:tr>
      <w:tr w:rsidR="0074785C" w:rsidRPr="00DE26B4" w14:paraId="2EF4F640" w14:textId="77777777" w:rsidTr="00573FA3">
        <w:trPr>
          <w:trHeight w:hRule="exact" w:val="284"/>
        </w:trPr>
        <w:tc>
          <w:tcPr>
            <w:tcW w:w="1696" w:type="dxa"/>
            <w:shd w:val="clear" w:color="auto" w:fill="E7E6E6" w:themeFill="background2"/>
          </w:tcPr>
          <w:p w14:paraId="3F40ACED"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Şarap</w:t>
            </w:r>
          </w:p>
        </w:tc>
        <w:tc>
          <w:tcPr>
            <w:tcW w:w="2268" w:type="dxa"/>
            <w:shd w:val="clear" w:color="auto" w:fill="E7E6E6" w:themeFill="background2"/>
            <w:vAlign w:val="bottom"/>
          </w:tcPr>
          <w:p w14:paraId="2F36D73E"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36.3</w:t>
            </w:r>
          </w:p>
        </w:tc>
        <w:tc>
          <w:tcPr>
            <w:tcW w:w="2268" w:type="dxa"/>
            <w:tcBorders>
              <w:top w:val="nil"/>
              <w:left w:val="nil"/>
              <w:bottom w:val="single" w:sz="8" w:space="0" w:color="auto"/>
              <w:right w:val="single" w:sz="8" w:space="0" w:color="auto"/>
            </w:tcBorders>
            <w:shd w:val="clear" w:color="000000" w:fill="D9D9D9"/>
            <w:vAlign w:val="bottom"/>
          </w:tcPr>
          <w:p w14:paraId="65EC2283"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49.3</w:t>
            </w:r>
          </w:p>
        </w:tc>
      </w:tr>
      <w:tr w:rsidR="0074785C" w:rsidRPr="00DE26B4" w14:paraId="007CCCDE" w14:textId="77777777" w:rsidTr="00573FA3">
        <w:trPr>
          <w:trHeight w:hRule="exact" w:val="284"/>
        </w:trPr>
        <w:tc>
          <w:tcPr>
            <w:tcW w:w="1696" w:type="dxa"/>
            <w:shd w:val="clear" w:color="auto" w:fill="auto"/>
          </w:tcPr>
          <w:p w14:paraId="0697B5FE"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2268" w:type="dxa"/>
            <w:shd w:val="clear" w:color="auto" w:fill="auto"/>
          </w:tcPr>
          <w:p w14:paraId="052D825B"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39.0</w:t>
            </w:r>
          </w:p>
        </w:tc>
        <w:tc>
          <w:tcPr>
            <w:tcW w:w="2268" w:type="dxa"/>
            <w:tcBorders>
              <w:top w:val="nil"/>
              <w:left w:val="nil"/>
              <w:bottom w:val="single" w:sz="8" w:space="0" w:color="auto"/>
              <w:right w:val="single" w:sz="8" w:space="0" w:color="auto"/>
            </w:tcBorders>
            <w:shd w:val="clear" w:color="auto" w:fill="auto"/>
          </w:tcPr>
          <w:p w14:paraId="3DEE8F90" w14:textId="77777777" w:rsidR="0074785C" w:rsidRPr="00DE26B4" w:rsidRDefault="0074785C" w:rsidP="00573FA3">
            <w:pPr>
              <w:jc w:val="both"/>
              <w:rPr>
                <w:rFonts w:ascii="Times New Roman" w:eastAsia="Calibri" w:hAnsi="Times New Roman" w:cs="Times New Roman"/>
                <w:color w:val="000000"/>
                <w:sz w:val="20"/>
                <w:szCs w:val="20"/>
              </w:rPr>
            </w:pPr>
            <w:r w:rsidRPr="00DE26B4">
              <w:rPr>
                <w:rFonts w:ascii="Times New Roman" w:eastAsia="Calibri" w:hAnsi="Times New Roman" w:cs="Times New Roman"/>
                <w:color w:val="000000"/>
                <w:sz w:val="20"/>
                <w:szCs w:val="20"/>
              </w:rPr>
              <w:t>55.7</w:t>
            </w:r>
          </w:p>
          <w:p w14:paraId="04064B20" w14:textId="77777777" w:rsidR="0074785C" w:rsidRPr="00DE26B4" w:rsidRDefault="0074785C" w:rsidP="00573FA3">
            <w:pPr>
              <w:jc w:val="both"/>
              <w:rPr>
                <w:rFonts w:ascii="Times New Roman" w:eastAsia="Calibri" w:hAnsi="Times New Roman" w:cs="Times New Roman"/>
                <w:sz w:val="20"/>
                <w:szCs w:val="20"/>
              </w:rPr>
            </w:pPr>
          </w:p>
        </w:tc>
      </w:tr>
    </w:tbl>
    <w:p w14:paraId="2F9FE893"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24AA0919" w14:textId="6FD18542"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Kısaca belirtmek gerekirse, yasadışı alkollü içecek tüketicileri piyasa fiyatlarının iyi gözleml</w:t>
      </w:r>
      <w:r w:rsidR="00A262C4">
        <w:rPr>
          <w:rFonts w:ascii="Times New Roman" w:eastAsia="Calibri" w:hAnsi="Times New Roman" w:cs="Times New Roman"/>
          <w:sz w:val="24"/>
          <w:szCs w:val="24"/>
          <w:lang w:val="tr-TR"/>
        </w:rPr>
        <w:t>e</w:t>
      </w:r>
      <w:r w:rsidR="001E3330">
        <w:rPr>
          <w:rFonts w:ascii="Times New Roman" w:eastAsia="Calibri" w:hAnsi="Times New Roman" w:cs="Times New Roman"/>
          <w:sz w:val="24"/>
          <w:szCs w:val="24"/>
          <w:lang w:val="tr-TR"/>
        </w:rPr>
        <w:t>diği varsayımı altında</w:t>
      </w:r>
      <w:r w:rsidRPr="00DE26B4">
        <w:rPr>
          <w:rFonts w:ascii="Times New Roman" w:eastAsia="Calibri" w:hAnsi="Times New Roman" w:cs="Times New Roman"/>
          <w:sz w:val="24"/>
          <w:szCs w:val="24"/>
          <w:lang w:val="tr-TR"/>
        </w:rPr>
        <w:t xml:space="preserve">, yasal ürünlerin fiyatları </w:t>
      </w:r>
      <w:r w:rsidR="001E3330">
        <w:rPr>
          <w:rFonts w:ascii="Times New Roman" w:eastAsia="Calibri" w:hAnsi="Times New Roman" w:cs="Times New Roman"/>
          <w:sz w:val="24"/>
          <w:szCs w:val="24"/>
          <w:lang w:val="tr-TR"/>
        </w:rPr>
        <w:t xml:space="preserve">yasadışı ürünlerden yasal ürünlere </w:t>
      </w:r>
      <w:r w:rsidRPr="00DE26B4">
        <w:rPr>
          <w:rFonts w:ascii="Times New Roman" w:eastAsia="Calibri" w:hAnsi="Times New Roman" w:cs="Times New Roman"/>
          <w:sz w:val="24"/>
          <w:szCs w:val="24"/>
          <w:lang w:val="tr-TR"/>
        </w:rPr>
        <w:t>geçişi sağlayacak eşik fiyatlardan ciddi miktarda daha yüksektir. Bir başka ilginç bulgu da</w:t>
      </w:r>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 xml:space="preserve">Tablo III.10’a göre, yasal ve </w:t>
      </w:r>
      <w:r w:rsidRPr="00DE26B4">
        <w:rPr>
          <w:rFonts w:ascii="Times New Roman" w:eastAsia="Calibri" w:hAnsi="Times New Roman" w:cs="Times New Roman"/>
          <w:sz w:val="24"/>
          <w:szCs w:val="24"/>
          <w:lang w:val="tr-TR"/>
        </w:rPr>
        <w:lastRenderedPageBreak/>
        <w:t>kaçak içkilerin arasındaki fiyat farkı</w:t>
      </w:r>
      <w:r>
        <w:rPr>
          <w:rFonts w:ascii="Times New Roman" w:eastAsia="Calibri" w:hAnsi="Times New Roman" w:cs="Times New Roman"/>
          <w:sz w:val="24"/>
          <w:szCs w:val="24"/>
          <w:lang w:val="tr-TR"/>
        </w:rPr>
        <w:t>nın</w:t>
      </w:r>
      <w:r w:rsidRPr="00DE26B4">
        <w:rPr>
          <w:rFonts w:ascii="Times New Roman" w:eastAsia="Calibri" w:hAnsi="Times New Roman" w:cs="Times New Roman"/>
          <w:sz w:val="24"/>
          <w:szCs w:val="24"/>
          <w:lang w:val="tr-TR"/>
        </w:rPr>
        <w:t xml:space="preserve"> yaklaşık %55</w:t>
      </w:r>
      <w:r>
        <w:rPr>
          <w:rFonts w:ascii="Times New Roman" w:eastAsia="Calibri" w:hAnsi="Times New Roman" w:cs="Times New Roman"/>
          <w:sz w:val="24"/>
          <w:szCs w:val="24"/>
          <w:lang w:val="tr-TR"/>
        </w:rPr>
        <w:t xml:space="preserve"> olması</w:t>
      </w:r>
      <w:r w:rsidRPr="00DE26B4">
        <w:rPr>
          <w:rFonts w:ascii="Times New Roman" w:eastAsia="Calibri" w:hAnsi="Times New Roman" w:cs="Times New Roman"/>
          <w:sz w:val="24"/>
          <w:szCs w:val="24"/>
          <w:lang w:val="tr-TR"/>
        </w:rPr>
        <w:t>, yani yasal ürünlerin fiyatı kaçak ürünlerin neredeyse iki katı</w:t>
      </w:r>
      <w:r>
        <w:rPr>
          <w:rFonts w:ascii="Times New Roman" w:eastAsia="Calibri" w:hAnsi="Times New Roman" w:cs="Times New Roman"/>
          <w:sz w:val="24"/>
          <w:szCs w:val="24"/>
          <w:lang w:val="tr-TR"/>
        </w:rPr>
        <w:t xml:space="preserve"> olması</w:t>
      </w:r>
      <w:r w:rsidRPr="00DE26B4">
        <w:rPr>
          <w:rFonts w:ascii="Times New Roman" w:eastAsia="Calibri" w:hAnsi="Times New Roman" w:cs="Times New Roman"/>
          <w:sz w:val="24"/>
          <w:szCs w:val="24"/>
          <w:lang w:val="tr-TR"/>
        </w:rPr>
        <w:t>dır. Ayrıca kaçak ürün tüketicileri yasal ürünlere geçiş yapmak için yasal ürünlerin fiyatlarında %3</w:t>
      </w:r>
      <w:r w:rsidR="00ED7C46">
        <w:rPr>
          <w:rFonts w:ascii="Times New Roman" w:eastAsia="Calibri" w:hAnsi="Times New Roman" w:cs="Times New Roman"/>
          <w:sz w:val="24"/>
          <w:szCs w:val="24"/>
          <w:lang w:val="tr-TR"/>
        </w:rPr>
        <w:t>9</w:t>
      </w:r>
      <w:r w:rsidRPr="00DE26B4">
        <w:rPr>
          <w:rFonts w:ascii="Times New Roman" w:eastAsia="Calibri" w:hAnsi="Times New Roman" w:cs="Times New Roman"/>
          <w:sz w:val="24"/>
          <w:szCs w:val="24"/>
          <w:lang w:val="tr-TR"/>
        </w:rPr>
        <w:t>’luk bir düşüşe ihtiyaç duymaktadır. Dolayısıyla yasal ürünler için daha fazla para vermeye razı</w:t>
      </w:r>
      <w:r>
        <w:rPr>
          <w:rFonts w:ascii="Times New Roman" w:eastAsia="Calibri" w:hAnsi="Times New Roman" w:cs="Times New Roman"/>
          <w:sz w:val="24"/>
          <w:szCs w:val="24"/>
          <w:lang w:val="tr-TR"/>
        </w:rPr>
        <w:t xml:space="preserve"> oldukları söylenebilir </w:t>
      </w:r>
      <w:r w:rsidRPr="00DE26B4">
        <w:rPr>
          <w:rFonts w:ascii="Times New Roman" w:eastAsia="Calibri" w:hAnsi="Times New Roman" w:cs="Times New Roman"/>
          <w:sz w:val="24"/>
          <w:szCs w:val="24"/>
          <w:lang w:val="tr-TR"/>
        </w:rPr>
        <w:t>(yasal ürünlerin fiyatının yaklaşık %16'sı).</w:t>
      </w:r>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Sigara durumunda olduğu gibi bu</w:t>
      </w:r>
      <w:r>
        <w:rPr>
          <w:rFonts w:ascii="Times New Roman" w:eastAsia="Calibri" w:hAnsi="Times New Roman" w:cs="Times New Roman"/>
          <w:sz w:val="24"/>
          <w:szCs w:val="24"/>
          <w:lang w:val="tr-TR"/>
        </w:rPr>
        <w:t>nun</w:t>
      </w:r>
      <w:r w:rsidRPr="00DE26B4">
        <w:rPr>
          <w:rFonts w:ascii="Times New Roman" w:eastAsia="Calibri" w:hAnsi="Times New Roman" w:cs="Times New Roman"/>
          <w:sz w:val="24"/>
          <w:szCs w:val="24"/>
          <w:lang w:val="tr-TR"/>
        </w:rPr>
        <w:t>, yasal ve kaçak ürünlerin fiyatları düşerse yasal içkiye geçeceğini bildiren kaçak ürün tüketicilerinin gözünde birbirleri için mükemmel ikame olmadıklarını kanıtla</w:t>
      </w:r>
      <w:r>
        <w:rPr>
          <w:rFonts w:ascii="Times New Roman" w:eastAsia="Calibri" w:hAnsi="Times New Roman" w:cs="Times New Roman"/>
          <w:sz w:val="24"/>
          <w:szCs w:val="24"/>
          <w:lang w:val="tr-TR"/>
        </w:rPr>
        <w:t>dığı söylenebili</w:t>
      </w:r>
      <w:r w:rsidRPr="00DE26B4">
        <w:rPr>
          <w:rFonts w:ascii="Times New Roman" w:eastAsia="Calibri" w:hAnsi="Times New Roman" w:cs="Times New Roman"/>
          <w:sz w:val="24"/>
          <w:szCs w:val="24"/>
          <w:lang w:val="tr-TR"/>
        </w:rPr>
        <w:t>r.</w:t>
      </w:r>
    </w:p>
    <w:p w14:paraId="2A2BD8AD"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6F244175" w14:textId="1E417B03"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Kaçak alkollü iç</w:t>
      </w:r>
      <w:r w:rsidR="001E3330">
        <w:rPr>
          <w:rFonts w:ascii="Times New Roman" w:eastAsia="Calibri" w:hAnsi="Times New Roman" w:cs="Times New Roman"/>
          <w:sz w:val="24"/>
          <w:szCs w:val="24"/>
          <w:lang w:val="tr-TR"/>
        </w:rPr>
        <w:t>ecek</w:t>
      </w:r>
      <w:r w:rsidRPr="00DE26B4">
        <w:rPr>
          <w:rFonts w:ascii="Times New Roman" w:eastAsia="Calibri" w:hAnsi="Times New Roman" w:cs="Times New Roman"/>
          <w:sz w:val="24"/>
          <w:szCs w:val="24"/>
          <w:lang w:val="tr-TR"/>
        </w:rPr>
        <w:t xml:space="preserve"> tüketen katılımcıların yalnızca</w:t>
      </w:r>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%17'si gelir seviyelerinin artması durumunda geçiş yapacaklarını bildirmiştir (n=67). Bu kişiler gelirlerinin %63</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8 oranında artması durumunda kaçaktan yasal alkollü içkiye geçmeye ikna olabileceklerini belirtmişlerdir. Bu verilerin diğer içeceklerdense kaçak rakı tüketicilerinden edinildiği not edilmelidir.</w:t>
      </w:r>
    </w:p>
    <w:p w14:paraId="5CF012D3"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010F0318" w14:textId="47D88829" w:rsidR="0063133A" w:rsidRPr="00DE26B4" w:rsidRDefault="00411484" w:rsidP="0063133A">
      <w:pPr>
        <w:spacing w:after="0" w:line="360" w:lineRule="auto"/>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Benzer soru</w:t>
      </w:r>
      <w:r w:rsidR="00A666A0">
        <w:rPr>
          <w:rFonts w:ascii="Times New Roman" w:eastAsia="Calibri" w:hAnsi="Times New Roman" w:cs="Times New Roman"/>
          <w:sz w:val="24"/>
          <w:szCs w:val="24"/>
          <w:lang w:val="tr-TR"/>
        </w:rPr>
        <w:t>l</w:t>
      </w:r>
      <w:r>
        <w:rPr>
          <w:rFonts w:ascii="Times New Roman" w:eastAsia="Calibri" w:hAnsi="Times New Roman" w:cs="Times New Roman"/>
          <w:sz w:val="24"/>
          <w:szCs w:val="24"/>
          <w:lang w:val="tr-TR"/>
        </w:rPr>
        <w:t>a</w:t>
      </w:r>
      <w:r w:rsidR="00A666A0">
        <w:rPr>
          <w:rFonts w:ascii="Times New Roman" w:eastAsia="Calibri" w:hAnsi="Times New Roman" w:cs="Times New Roman"/>
          <w:sz w:val="24"/>
          <w:szCs w:val="24"/>
          <w:lang w:val="tr-TR"/>
        </w:rPr>
        <w:t>ra</w:t>
      </w:r>
      <w:r>
        <w:rPr>
          <w:rFonts w:ascii="Times New Roman" w:eastAsia="Calibri" w:hAnsi="Times New Roman" w:cs="Times New Roman"/>
          <w:sz w:val="24"/>
          <w:szCs w:val="24"/>
          <w:lang w:val="tr-TR"/>
        </w:rPr>
        <w:t xml:space="preserve"> verilen cevap</w:t>
      </w:r>
      <w:r w:rsidR="00EB561F">
        <w:rPr>
          <w:rFonts w:ascii="Times New Roman" w:eastAsia="Calibri" w:hAnsi="Times New Roman" w:cs="Times New Roman"/>
          <w:sz w:val="24"/>
          <w:szCs w:val="24"/>
          <w:lang w:val="tr-TR"/>
        </w:rPr>
        <w:t>lardan</w:t>
      </w:r>
      <w:r>
        <w:rPr>
          <w:rFonts w:ascii="Times New Roman" w:eastAsia="Calibri" w:hAnsi="Times New Roman" w:cs="Times New Roman"/>
          <w:sz w:val="24"/>
          <w:szCs w:val="24"/>
          <w:lang w:val="tr-TR"/>
        </w:rPr>
        <w:t xml:space="preserve"> hareketle yapılan kıyaslama k</w:t>
      </w:r>
      <w:r w:rsidR="001E3330" w:rsidRPr="00DE26B4">
        <w:rPr>
          <w:rFonts w:ascii="Times New Roman" w:eastAsia="Calibri" w:hAnsi="Times New Roman" w:cs="Times New Roman"/>
          <w:sz w:val="24"/>
          <w:szCs w:val="24"/>
          <w:lang w:val="tr-TR"/>
        </w:rPr>
        <w:t>açak</w:t>
      </w:r>
      <w:r w:rsidR="001E3330">
        <w:rPr>
          <w:rFonts w:ascii="Times New Roman" w:eastAsia="Calibri" w:hAnsi="Times New Roman" w:cs="Times New Roman"/>
          <w:sz w:val="24"/>
          <w:szCs w:val="24"/>
          <w:lang w:val="tr-TR"/>
        </w:rPr>
        <w:t xml:space="preserve"> </w:t>
      </w:r>
      <w:r w:rsidR="0063133A" w:rsidRPr="00DE26B4">
        <w:rPr>
          <w:rFonts w:ascii="Times New Roman" w:eastAsia="Calibri" w:hAnsi="Times New Roman" w:cs="Times New Roman"/>
          <w:sz w:val="24"/>
          <w:szCs w:val="24"/>
          <w:lang w:val="tr-TR"/>
        </w:rPr>
        <w:t>tütün tüketicileri</w:t>
      </w:r>
      <w:r>
        <w:rPr>
          <w:rFonts w:ascii="Times New Roman" w:eastAsia="Calibri" w:hAnsi="Times New Roman" w:cs="Times New Roman"/>
          <w:sz w:val="24"/>
          <w:szCs w:val="24"/>
          <w:lang w:val="tr-TR"/>
        </w:rPr>
        <w:t xml:space="preserve">nin </w:t>
      </w:r>
      <w:r w:rsidR="0063133A" w:rsidRPr="00DE26B4">
        <w:rPr>
          <w:rFonts w:ascii="Times New Roman" w:eastAsia="Calibri" w:hAnsi="Times New Roman" w:cs="Times New Roman"/>
          <w:sz w:val="24"/>
          <w:szCs w:val="24"/>
          <w:lang w:val="tr-TR"/>
        </w:rPr>
        <w:t>yasal ürünlere geçiş yapmak için gelirlerinde çok daha büyük bir artışa ihtiyaç duydukları</w:t>
      </w:r>
      <w:r>
        <w:rPr>
          <w:rFonts w:ascii="Times New Roman" w:eastAsia="Calibri" w:hAnsi="Times New Roman" w:cs="Times New Roman"/>
          <w:sz w:val="24"/>
          <w:szCs w:val="24"/>
          <w:lang w:val="tr-TR"/>
        </w:rPr>
        <w:t>nı</w:t>
      </w:r>
      <w:r w:rsidR="0063133A" w:rsidRPr="00DE26B4">
        <w:rPr>
          <w:rFonts w:ascii="Times New Roman" w:eastAsia="Calibri" w:hAnsi="Times New Roman" w:cs="Times New Roman"/>
          <w:sz w:val="24"/>
          <w:szCs w:val="24"/>
          <w:lang w:val="tr-TR"/>
        </w:rPr>
        <w:t xml:space="preserve"> gö</w:t>
      </w:r>
      <w:r>
        <w:rPr>
          <w:rFonts w:ascii="Times New Roman" w:eastAsia="Calibri" w:hAnsi="Times New Roman" w:cs="Times New Roman"/>
          <w:sz w:val="24"/>
          <w:szCs w:val="24"/>
          <w:lang w:val="tr-TR"/>
        </w:rPr>
        <w:t>stermektedir</w:t>
      </w:r>
      <w:r w:rsidR="0063133A" w:rsidRPr="00DE26B4">
        <w:rPr>
          <w:rFonts w:ascii="Times New Roman" w:eastAsia="Calibri" w:hAnsi="Times New Roman" w:cs="Times New Roman"/>
          <w:sz w:val="24"/>
          <w:szCs w:val="24"/>
          <w:lang w:val="tr-TR"/>
        </w:rPr>
        <w:t xml:space="preserve"> (%84,8 veya 1.707 TL). Fiyat e</w:t>
      </w:r>
      <w:r w:rsidR="001E3330">
        <w:rPr>
          <w:rFonts w:ascii="Times New Roman" w:eastAsia="Calibri" w:hAnsi="Times New Roman" w:cs="Times New Roman"/>
          <w:sz w:val="24"/>
          <w:szCs w:val="24"/>
          <w:lang w:val="tr-TR"/>
        </w:rPr>
        <w:t xml:space="preserve">snekliğindeki </w:t>
      </w:r>
      <w:r w:rsidR="0063133A" w:rsidRPr="00DE26B4">
        <w:rPr>
          <w:rFonts w:ascii="Times New Roman" w:eastAsia="Calibri" w:hAnsi="Times New Roman" w:cs="Times New Roman"/>
          <w:sz w:val="24"/>
          <w:szCs w:val="24"/>
          <w:lang w:val="tr-TR"/>
        </w:rPr>
        <w:t>bu farklar, kaçak alkollü içecek tüketiminin sağlık açısından daha riskli olarak algılanması dolayısıyla da yasa dışı alkollü içecek tüketicilerinin yasal ürünlere geçmeye daha niyetli olması sebebiyle olabil</w:t>
      </w:r>
      <w:r w:rsidR="0063133A">
        <w:rPr>
          <w:rFonts w:ascii="Times New Roman" w:eastAsia="Calibri" w:hAnsi="Times New Roman" w:cs="Times New Roman"/>
          <w:sz w:val="24"/>
          <w:szCs w:val="24"/>
          <w:lang w:val="tr-TR"/>
        </w:rPr>
        <w:t>eceği düşünülmekted</w:t>
      </w:r>
      <w:r w:rsidR="0063133A" w:rsidRPr="00DE26B4">
        <w:rPr>
          <w:rFonts w:ascii="Times New Roman" w:eastAsia="Calibri" w:hAnsi="Times New Roman" w:cs="Times New Roman"/>
          <w:sz w:val="24"/>
          <w:szCs w:val="24"/>
          <w:lang w:val="tr-TR"/>
        </w:rPr>
        <w:t>ir.</w:t>
      </w:r>
    </w:p>
    <w:p w14:paraId="37F66C69" w14:textId="77777777" w:rsidR="0063133A" w:rsidRPr="00DE26B4" w:rsidRDefault="0063133A" w:rsidP="003F0DF0">
      <w:pPr>
        <w:pStyle w:val="Balk3"/>
        <w:numPr>
          <w:ilvl w:val="0"/>
          <w:numId w:val="27"/>
        </w:numPr>
        <w:rPr>
          <w:rFonts w:eastAsia="Times New Roman"/>
          <w:lang w:val="tr-TR"/>
        </w:rPr>
      </w:pPr>
      <w:bookmarkStart w:id="23" w:name="_Toc75134606"/>
      <w:r w:rsidRPr="00DE26B4">
        <w:rPr>
          <w:rFonts w:eastAsia="Times New Roman"/>
          <w:lang w:val="tr-TR"/>
        </w:rPr>
        <w:t>Akaryakıt</w:t>
      </w:r>
      <w:bookmarkEnd w:id="23"/>
    </w:p>
    <w:p w14:paraId="03A9D6EF" w14:textId="7EF707B6"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bookmarkStart w:id="24" w:name="_Ref53444542"/>
      <w:r w:rsidRPr="00DE26B4">
        <w:rPr>
          <w:rFonts w:ascii="Times New Roman" w:eastAsia="Calibri" w:hAnsi="Times New Roman" w:cs="Times New Roman"/>
          <w:bCs/>
          <w:iCs/>
          <w:sz w:val="24"/>
          <w:szCs w:val="24"/>
          <w:lang w:val="tr-TR"/>
        </w:rPr>
        <w:t>Tüketiciler ile yapılan derinlemesine görüşmelere göre kaçak akaryakıt seçiminin ardındaki tek sebep yasal ve kaçak ürünler arasındaki fiyat farkıdır. Katılımcılar kaçak mazotun yasal mazottan %40-6</w:t>
      </w:r>
      <w:r w:rsidR="00CB4A04">
        <w:rPr>
          <w:rFonts w:ascii="Times New Roman" w:eastAsia="Calibri" w:hAnsi="Times New Roman" w:cs="Times New Roman"/>
          <w:bCs/>
          <w:iCs/>
          <w:sz w:val="24"/>
          <w:szCs w:val="24"/>
          <w:lang w:val="tr-TR"/>
        </w:rPr>
        <w:t>6</w:t>
      </w:r>
      <w:r w:rsidRPr="00DE26B4">
        <w:rPr>
          <w:rFonts w:ascii="Times New Roman" w:eastAsia="Calibri" w:hAnsi="Times New Roman" w:cs="Times New Roman"/>
          <w:bCs/>
          <w:iCs/>
          <w:sz w:val="24"/>
          <w:szCs w:val="24"/>
          <w:lang w:val="tr-TR"/>
        </w:rPr>
        <w:t xml:space="preserve"> arasında daha ucuz olduğunu bildirmektedir. Kaçak akaryakıtın daha çok profesyonel yolcu veya mal taşıma işleri yapan ağır araçlarda kullanıldığı görülmektedir. </w:t>
      </w:r>
      <w:r w:rsidR="00E13650">
        <w:rPr>
          <w:rFonts w:ascii="Times New Roman" w:eastAsia="Calibri" w:hAnsi="Times New Roman" w:cs="Times New Roman"/>
          <w:bCs/>
          <w:iCs/>
          <w:sz w:val="24"/>
          <w:szCs w:val="24"/>
          <w:lang w:val="tr-TR"/>
        </w:rPr>
        <w:t xml:space="preserve">Çeşitli kaygılardan dolayı yalnızca az sayıda </w:t>
      </w:r>
      <w:r w:rsidRPr="00DE26B4">
        <w:rPr>
          <w:rFonts w:ascii="Times New Roman" w:eastAsia="Calibri" w:hAnsi="Times New Roman" w:cs="Times New Roman"/>
          <w:bCs/>
          <w:iCs/>
          <w:sz w:val="24"/>
          <w:szCs w:val="24"/>
          <w:lang w:val="tr-TR"/>
        </w:rPr>
        <w:t xml:space="preserve">kurumsallaşmış otobüs </w:t>
      </w:r>
      <w:r w:rsidR="00E13650">
        <w:rPr>
          <w:rFonts w:ascii="Times New Roman" w:eastAsia="Calibri" w:hAnsi="Times New Roman" w:cs="Times New Roman"/>
          <w:bCs/>
          <w:iCs/>
          <w:sz w:val="24"/>
          <w:szCs w:val="24"/>
          <w:lang w:val="tr-TR"/>
        </w:rPr>
        <w:t xml:space="preserve">kaçak akaryakıt </w:t>
      </w:r>
      <w:r w:rsidRPr="00DE26B4">
        <w:rPr>
          <w:rFonts w:ascii="Times New Roman" w:eastAsia="Calibri" w:hAnsi="Times New Roman" w:cs="Times New Roman"/>
          <w:bCs/>
          <w:iCs/>
          <w:sz w:val="24"/>
          <w:szCs w:val="24"/>
          <w:lang w:val="tr-TR"/>
        </w:rPr>
        <w:t xml:space="preserve">kullanmaktadır. </w:t>
      </w:r>
      <w:r w:rsidR="00F21484">
        <w:rPr>
          <w:rFonts w:ascii="Times New Roman" w:eastAsia="Calibri" w:hAnsi="Times New Roman" w:cs="Times New Roman"/>
          <w:bCs/>
          <w:iCs/>
          <w:sz w:val="24"/>
          <w:szCs w:val="24"/>
          <w:lang w:val="tr-TR"/>
        </w:rPr>
        <w:t>Dizel motorlu (m</w:t>
      </w:r>
      <w:r w:rsidR="00FB0741">
        <w:rPr>
          <w:rFonts w:ascii="Times New Roman" w:eastAsia="Calibri" w:hAnsi="Times New Roman" w:cs="Times New Roman"/>
          <w:bCs/>
          <w:iCs/>
          <w:sz w:val="24"/>
          <w:szCs w:val="24"/>
          <w:lang w:val="tr-TR"/>
        </w:rPr>
        <w:t>azot</w:t>
      </w:r>
      <w:r w:rsidR="00F677A7">
        <w:rPr>
          <w:rFonts w:ascii="Times New Roman" w:eastAsia="Calibri" w:hAnsi="Times New Roman" w:cs="Times New Roman"/>
          <w:bCs/>
          <w:iCs/>
          <w:sz w:val="24"/>
          <w:szCs w:val="24"/>
          <w:lang w:val="tr-TR"/>
        </w:rPr>
        <w:t>la çalışan</w:t>
      </w:r>
      <w:r w:rsidR="00F21484">
        <w:rPr>
          <w:rFonts w:ascii="Times New Roman" w:eastAsia="Calibri" w:hAnsi="Times New Roman" w:cs="Times New Roman"/>
          <w:bCs/>
          <w:iCs/>
          <w:sz w:val="24"/>
          <w:szCs w:val="24"/>
          <w:lang w:val="tr-TR"/>
        </w:rPr>
        <w:t>)</w:t>
      </w:r>
      <w:r w:rsidR="00F677A7">
        <w:rPr>
          <w:rFonts w:ascii="Times New Roman" w:eastAsia="Calibri" w:hAnsi="Times New Roman" w:cs="Times New Roman"/>
          <w:bCs/>
          <w:iCs/>
          <w:sz w:val="24"/>
          <w:szCs w:val="24"/>
          <w:lang w:val="tr-TR"/>
        </w:rPr>
        <w:t xml:space="preserve"> </w:t>
      </w:r>
      <w:r w:rsidRPr="00DE26B4">
        <w:rPr>
          <w:rFonts w:ascii="Times New Roman" w:eastAsia="Calibri" w:hAnsi="Times New Roman" w:cs="Times New Roman"/>
          <w:bCs/>
          <w:iCs/>
          <w:sz w:val="24"/>
          <w:szCs w:val="24"/>
          <w:lang w:val="tr-TR"/>
        </w:rPr>
        <w:t>özel araç sahipleri genel</w:t>
      </w:r>
      <w:r w:rsidR="00FB0741">
        <w:rPr>
          <w:rFonts w:ascii="Times New Roman" w:eastAsia="Calibri" w:hAnsi="Times New Roman" w:cs="Times New Roman"/>
          <w:bCs/>
          <w:iCs/>
          <w:sz w:val="24"/>
          <w:szCs w:val="24"/>
          <w:lang w:val="tr-TR"/>
        </w:rPr>
        <w:t>likle</w:t>
      </w:r>
      <w:r w:rsidRPr="00DE26B4">
        <w:rPr>
          <w:rFonts w:ascii="Times New Roman" w:eastAsia="Calibri" w:hAnsi="Times New Roman" w:cs="Times New Roman"/>
          <w:bCs/>
          <w:iCs/>
          <w:sz w:val="24"/>
          <w:szCs w:val="24"/>
          <w:lang w:val="tr-TR"/>
        </w:rPr>
        <w:t xml:space="preserve"> yasal </w:t>
      </w:r>
      <w:r w:rsidR="00F87B28">
        <w:rPr>
          <w:rFonts w:ascii="Times New Roman" w:eastAsia="Calibri" w:hAnsi="Times New Roman" w:cs="Times New Roman"/>
          <w:bCs/>
          <w:iCs/>
          <w:sz w:val="24"/>
          <w:szCs w:val="24"/>
          <w:lang w:val="tr-TR"/>
        </w:rPr>
        <w:t>mazotu</w:t>
      </w:r>
      <w:r w:rsidRPr="00DE26B4">
        <w:rPr>
          <w:rFonts w:ascii="Times New Roman" w:eastAsia="Calibri" w:hAnsi="Times New Roman" w:cs="Times New Roman"/>
          <w:bCs/>
          <w:iCs/>
          <w:sz w:val="24"/>
          <w:szCs w:val="24"/>
          <w:lang w:val="tr-TR"/>
        </w:rPr>
        <w:t xml:space="preserve"> tercih etmektedir.</w:t>
      </w:r>
    </w:p>
    <w:p w14:paraId="25A74526" w14:textId="77777777"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p>
    <w:p w14:paraId="1D1490BC" w14:textId="0BA3A702"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r w:rsidRPr="00DE26B4">
        <w:rPr>
          <w:rFonts w:ascii="Times New Roman" w:eastAsia="Calibri" w:hAnsi="Times New Roman" w:cs="Times New Roman"/>
          <w:bCs/>
          <w:iCs/>
          <w:sz w:val="24"/>
          <w:szCs w:val="24"/>
          <w:lang w:val="tr-TR"/>
        </w:rPr>
        <w:t>Motora zarar verdiği çoğu kişi tarafından bilindiği için kaçak akaryakıt genellikle eski araçların düşük gelirli sahipleri tarafından kullanılmaktadır. Yeni araç sahipleri</w:t>
      </w:r>
      <w:r>
        <w:rPr>
          <w:rFonts w:ascii="Times New Roman" w:eastAsia="Calibri" w:hAnsi="Times New Roman" w:cs="Times New Roman"/>
          <w:bCs/>
          <w:iCs/>
          <w:sz w:val="24"/>
          <w:szCs w:val="24"/>
          <w:lang w:val="tr-TR"/>
        </w:rPr>
        <w:t>,</w:t>
      </w:r>
      <w:r w:rsidRPr="00DE26B4">
        <w:rPr>
          <w:rFonts w:ascii="Times New Roman" w:eastAsia="Calibri" w:hAnsi="Times New Roman" w:cs="Times New Roman"/>
          <w:bCs/>
          <w:iCs/>
          <w:sz w:val="24"/>
          <w:szCs w:val="24"/>
          <w:lang w:val="tr-TR"/>
        </w:rPr>
        <w:t xml:space="preserve"> aynı zamanda gelirleri de daha yüksek </w:t>
      </w:r>
      <w:r>
        <w:rPr>
          <w:rFonts w:ascii="Times New Roman" w:eastAsia="Calibri" w:hAnsi="Times New Roman" w:cs="Times New Roman"/>
          <w:bCs/>
          <w:iCs/>
          <w:sz w:val="24"/>
          <w:szCs w:val="24"/>
          <w:lang w:val="tr-TR"/>
        </w:rPr>
        <w:t xml:space="preserve">olduğundan </w:t>
      </w:r>
      <w:r w:rsidRPr="00DE26B4">
        <w:rPr>
          <w:rFonts w:ascii="Times New Roman" w:eastAsia="Calibri" w:hAnsi="Times New Roman" w:cs="Times New Roman"/>
          <w:bCs/>
          <w:iCs/>
          <w:sz w:val="24"/>
          <w:szCs w:val="24"/>
          <w:lang w:val="tr-TR"/>
        </w:rPr>
        <w:t xml:space="preserve">kaçak akaryakıt kullanmamaktadır, zira araçlarına daha fazla değer vermektedir. Kaçak akaryakıt kullanımı uzun mesafe araçları için önemli bir avantaj sağlamaktadır. </w:t>
      </w:r>
      <w:r w:rsidR="0051359B">
        <w:rPr>
          <w:rFonts w:ascii="Times New Roman" w:eastAsia="Calibri" w:hAnsi="Times New Roman" w:cs="Times New Roman"/>
          <w:bCs/>
          <w:iCs/>
          <w:sz w:val="24"/>
          <w:szCs w:val="24"/>
          <w:lang w:val="tr-TR"/>
        </w:rPr>
        <w:t xml:space="preserve">Akaryakıt fiyatlarının hem maliyet hem de fiyatları doğrudan etkilediği </w:t>
      </w:r>
      <w:r w:rsidR="0051359B" w:rsidRPr="00DE26B4">
        <w:rPr>
          <w:rFonts w:ascii="Times New Roman" w:eastAsia="Calibri" w:hAnsi="Times New Roman" w:cs="Times New Roman"/>
          <w:bCs/>
          <w:iCs/>
          <w:sz w:val="24"/>
          <w:szCs w:val="24"/>
          <w:lang w:val="tr-TR"/>
        </w:rPr>
        <w:t xml:space="preserve">ticari </w:t>
      </w:r>
      <w:r w:rsidR="0051359B">
        <w:rPr>
          <w:rFonts w:ascii="Times New Roman" w:eastAsia="Calibri" w:hAnsi="Times New Roman" w:cs="Times New Roman"/>
          <w:bCs/>
          <w:iCs/>
          <w:sz w:val="24"/>
          <w:szCs w:val="24"/>
          <w:lang w:val="tr-TR"/>
        </w:rPr>
        <w:t>taşımacılık il</w:t>
      </w:r>
      <w:r w:rsidR="0051359B" w:rsidRPr="00DE26B4">
        <w:rPr>
          <w:rFonts w:ascii="Times New Roman" w:eastAsia="Calibri" w:hAnsi="Times New Roman" w:cs="Times New Roman"/>
          <w:bCs/>
          <w:iCs/>
          <w:sz w:val="24"/>
          <w:szCs w:val="24"/>
          <w:lang w:val="tr-TR"/>
        </w:rPr>
        <w:t xml:space="preserve">e yolcu </w:t>
      </w:r>
      <w:r w:rsidR="0051359B" w:rsidRPr="00DE26B4">
        <w:rPr>
          <w:rFonts w:ascii="Times New Roman" w:eastAsia="Calibri" w:hAnsi="Times New Roman" w:cs="Times New Roman"/>
          <w:bCs/>
          <w:iCs/>
          <w:sz w:val="24"/>
          <w:szCs w:val="24"/>
          <w:lang w:val="tr-TR"/>
        </w:rPr>
        <w:lastRenderedPageBreak/>
        <w:t xml:space="preserve">taşımacılığında </w:t>
      </w:r>
      <w:r w:rsidR="0051359B">
        <w:rPr>
          <w:rFonts w:ascii="Times New Roman" w:eastAsia="Calibri" w:hAnsi="Times New Roman" w:cs="Times New Roman"/>
          <w:bCs/>
          <w:iCs/>
          <w:sz w:val="24"/>
          <w:szCs w:val="24"/>
          <w:lang w:val="tr-TR"/>
        </w:rPr>
        <w:t>k</w:t>
      </w:r>
      <w:r w:rsidRPr="00DE26B4">
        <w:rPr>
          <w:rFonts w:ascii="Times New Roman" w:eastAsia="Calibri" w:hAnsi="Times New Roman" w:cs="Times New Roman"/>
          <w:bCs/>
          <w:iCs/>
          <w:sz w:val="24"/>
          <w:szCs w:val="24"/>
          <w:lang w:val="tr-TR"/>
        </w:rPr>
        <w:t xml:space="preserve">açak akaryakıt </w:t>
      </w:r>
      <w:r w:rsidR="0051359B">
        <w:rPr>
          <w:rFonts w:ascii="Times New Roman" w:eastAsia="Calibri" w:hAnsi="Times New Roman" w:cs="Times New Roman"/>
          <w:bCs/>
          <w:iCs/>
          <w:sz w:val="24"/>
          <w:szCs w:val="24"/>
          <w:lang w:val="tr-TR"/>
        </w:rPr>
        <w:t xml:space="preserve">kullanımı (özellikle mazot) daha yaygındır. </w:t>
      </w:r>
      <w:r w:rsidRPr="00DE26B4">
        <w:rPr>
          <w:rFonts w:ascii="Times New Roman" w:eastAsia="Calibri" w:hAnsi="Times New Roman" w:cs="Times New Roman"/>
          <w:bCs/>
          <w:iCs/>
          <w:sz w:val="24"/>
          <w:szCs w:val="24"/>
          <w:lang w:val="tr-TR"/>
        </w:rPr>
        <w:t>Kara nakliyesi sektöründe</w:t>
      </w:r>
      <w:r w:rsidR="0051359B">
        <w:rPr>
          <w:rFonts w:ascii="Times New Roman" w:eastAsia="Calibri" w:hAnsi="Times New Roman" w:cs="Times New Roman"/>
          <w:bCs/>
          <w:iCs/>
          <w:sz w:val="24"/>
          <w:szCs w:val="24"/>
          <w:lang w:val="tr-TR"/>
        </w:rPr>
        <w:t>ki</w:t>
      </w:r>
      <w:r w:rsidRPr="00DE26B4">
        <w:rPr>
          <w:rFonts w:ascii="Times New Roman" w:eastAsia="Calibri" w:hAnsi="Times New Roman" w:cs="Times New Roman"/>
          <w:bCs/>
          <w:iCs/>
          <w:sz w:val="24"/>
          <w:szCs w:val="24"/>
          <w:lang w:val="tr-TR"/>
        </w:rPr>
        <w:t xml:space="preserve"> yoğun rekabet</w:t>
      </w:r>
      <w:r w:rsidR="0051359B">
        <w:rPr>
          <w:rFonts w:ascii="Times New Roman" w:eastAsia="Calibri" w:hAnsi="Times New Roman" w:cs="Times New Roman"/>
          <w:bCs/>
          <w:iCs/>
          <w:sz w:val="24"/>
          <w:szCs w:val="24"/>
          <w:lang w:val="tr-TR"/>
        </w:rPr>
        <w:t>ten dolayı</w:t>
      </w:r>
      <w:r w:rsidRPr="00DE26B4">
        <w:rPr>
          <w:rFonts w:ascii="Times New Roman" w:eastAsia="Calibri" w:hAnsi="Times New Roman" w:cs="Times New Roman"/>
          <w:bCs/>
          <w:iCs/>
          <w:sz w:val="24"/>
          <w:szCs w:val="24"/>
          <w:lang w:val="tr-TR"/>
        </w:rPr>
        <w:t xml:space="preserve"> nakliyeciler </w:t>
      </w:r>
      <w:r w:rsidR="0051359B">
        <w:rPr>
          <w:rFonts w:ascii="Times New Roman" w:eastAsia="Calibri" w:hAnsi="Times New Roman" w:cs="Times New Roman"/>
          <w:bCs/>
          <w:iCs/>
          <w:sz w:val="24"/>
          <w:szCs w:val="24"/>
          <w:lang w:val="tr-TR"/>
        </w:rPr>
        <w:t xml:space="preserve">kaçak akaryakıtın </w:t>
      </w:r>
      <w:r w:rsidRPr="00DE26B4">
        <w:rPr>
          <w:rFonts w:ascii="Times New Roman" w:eastAsia="Calibri" w:hAnsi="Times New Roman" w:cs="Times New Roman"/>
          <w:bCs/>
          <w:iCs/>
          <w:sz w:val="24"/>
          <w:szCs w:val="24"/>
          <w:lang w:val="tr-TR"/>
        </w:rPr>
        <w:t>bilinen zarar ve arızalarına</w:t>
      </w:r>
      <w:r w:rsidR="00637389">
        <w:rPr>
          <w:rFonts w:ascii="Times New Roman" w:eastAsia="Calibri" w:hAnsi="Times New Roman" w:cs="Times New Roman"/>
          <w:bCs/>
          <w:iCs/>
          <w:sz w:val="24"/>
          <w:szCs w:val="24"/>
          <w:lang w:val="tr-TR"/>
        </w:rPr>
        <w:t xml:space="preserve">; pahalı </w:t>
      </w:r>
      <w:r w:rsidRPr="00DE26B4">
        <w:rPr>
          <w:rFonts w:ascii="Times New Roman" w:eastAsia="Calibri" w:hAnsi="Times New Roman" w:cs="Times New Roman"/>
          <w:bCs/>
          <w:iCs/>
          <w:sz w:val="24"/>
          <w:szCs w:val="24"/>
          <w:lang w:val="tr-TR"/>
        </w:rPr>
        <w:t>tamirat</w:t>
      </w:r>
      <w:r w:rsidR="00637389">
        <w:rPr>
          <w:rFonts w:ascii="Times New Roman" w:eastAsia="Calibri" w:hAnsi="Times New Roman" w:cs="Times New Roman"/>
          <w:bCs/>
          <w:iCs/>
          <w:sz w:val="24"/>
          <w:szCs w:val="24"/>
          <w:lang w:val="tr-TR"/>
        </w:rPr>
        <w:t xml:space="preserve"> masraflarına rağmen </w:t>
      </w:r>
      <w:r w:rsidRPr="00DE26B4">
        <w:rPr>
          <w:rFonts w:ascii="Times New Roman" w:eastAsia="Calibri" w:hAnsi="Times New Roman" w:cs="Times New Roman"/>
          <w:bCs/>
          <w:iCs/>
          <w:sz w:val="24"/>
          <w:szCs w:val="24"/>
          <w:lang w:val="tr-TR"/>
        </w:rPr>
        <w:t>rekabetle başa çıkmak için kaçak akaryakıt kullanmaktadır. Son derece tehlikeli olan ve patlama riski içeren “10 numaralı</w:t>
      </w:r>
      <w:r w:rsidR="00637389">
        <w:rPr>
          <w:rFonts w:ascii="Times New Roman" w:eastAsia="Calibri" w:hAnsi="Times New Roman" w:cs="Times New Roman"/>
          <w:bCs/>
          <w:iCs/>
          <w:sz w:val="24"/>
          <w:szCs w:val="24"/>
          <w:lang w:val="tr-TR"/>
        </w:rPr>
        <w:t>”</w:t>
      </w:r>
      <w:r w:rsidRPr="00DE26B4">
        <w:rPr>
          <w:rFonts w:ascii="Times New Roman" w:eastAsia="Calibri" w:hAnsi="Times New Roman" w:cs="Times New Roman"/>
          <w:bCs/>
          <w:iCs/>
          <w:sz w:val="24"/>
          <w:szCs w:val="24"/>
          <w:lang w:val="tr-TR"/>
        </w:rPr>
        <w:t xml:space="preserve"> yağın bazı otobüs firmaları tarafından kullanılması</w:t>
      </w:r>
      <w:r>
        <w:rPr>
          <w:rFonts w:ascii="Times New Roman" w:eastAsia="Calibri" w:hAnsi="Times New Roman" w:cs="Times New Roman"/>
          <w:bCs/>
          <w:iCs/>
          <w:sz w:val="24"/>
          <w:szCs w:val="24"/>
          <w:lang w:val="tr-TR"/>
        </w:rPr>
        <w:t>nın</w:t>
      </w:r>
      <w:r w:rsidRPr="00DE26B4">
        <w:rPr>
          <w:rFonts w:ascii="Times New Roman" w:eastAsia="Calibri" w:hAnsi="Times New Roman" w:cs="Times New Roman"/>
          <w:bCs/>
          <w:iCs/>
          <w:sz w:val="24"/>
          <w:szCs w:val="24"/>
          <w:lang w:val="tr-TR"/>
        </w:rPr>
        <w:t xml:space="preserve"> bu sebep</w:t>
      </w:r>
      <w:r>
        <w:rPr>
          <w:rFonts w:ascii="Times New Roman" w:eastAsia="Calibri" w:hAnsi="Times New Roman" w:cs="Times New Roman"/>
          <w:bCs/>
          <w:iCs/>
          <w:sz w:val="24"/>
          <w:szCs w:val="24"/>
          <w:lang w:val="tr-TR"/>
        </w:rPr>
        <w:t xml:space="preserve">le </w:t>
      </w:r>
      <w:r w:rsidR="00637389">
        <w:rPr>
          <w:rFonts w:ascii="Times New Roman" w:eastAsia="Calibri" w:hAnsi="Times New Roman" w:cs="Times New Roman"/>
          <w:bCs/>
          <w:iCs/>
          <w:sz w:val="24"/>
          <w:szCs w:val="24"/>
          <w:lang w:val="tr-TR"/>
        </w:rPr>
        <w:t xml:space="preserve">tercih edildiği </w:t>
      </w:r>
      <w:r>
        <w:rPr>
          <w:rFonts w:ascii="Times New Roman" w:eastAsia="Calibri" w:hAnsi="Times New Roman" w:cs="Times New Roman"/>
          <w:bCs/>
          <w:iCs/>
          <w:sz w:val="24"/>
          <w:szCs w:val="24"/>
          <w:lang w:val="tr-TR"/>
        </w:rPr>
        <w:t>düşünülmektedir</w:t>
      </w:r>
      <w:r w:rsidRPr="00DE26B4">
        <w:rPr>
          <w:rFonts w:ascii="Times New Roman" w:eastAsia="Calibri" w:hAnsi="Times New Roman" w:cs="Times New Roman"/>
          <w:bCs/>
          <w:iCs/>
          <w:sz w:val="24"/>
          <w:szCs w:val="24"/>
          <w:lang w:val="tr-TR"/>
        </w:rPr>
        <w:t>. Bazı katılımcılar nakliye</w:t>
      </w:r>
      <w:r w:rsidR="00637389">
        <w:rPr>
          <w:rFonts w:ascii="Times New Roman" w:eastAsia="Calibri" w:hAnsi="Times New Roman" w:cs="Times New Roman"/>
          <w:bCs/>
          <w:iCs/>
          <w:sz w:val="24"/>
          <w:szCs w:val="24"/>
          <w:lang w:val="tr-TR"/>
        </w:rPr>
        <w:t xml:space="preserve"> sektöründeki</w:t>
      </w:r>
      <w:r w:rsidRPr="00DE26B4">
        <w:rPr>
          <w:rFonts w:ascii="Times New Roman" w:eastAsia="Calibri" w:hAnsi="Times New Roman" w:cs="Times New Roman"/>
          <w:bCs/>
          <w:iCs/>
          <w:sz w:val="24"/>
          <w:szCs w:val="24"/>
          <w:lang w:val="tr-TR"/>
        </w:rPr>
        <w:t xml:space="preserve"> fiyatlamaların hizmet sunanlar için makul bir </w:t>
      </w:r>
      <w:r w:rsidR="00637389" w:rsidRPr="00DE26B4">
        <w:rPr>
          <w:rFonts w:ascii="Times New Roman" w:eastAsia="Calibri" w:hAnsi="Times New Roman" w:cs="Times New Roman"/>
          <w:bCs/>
          <w:iCs/>
          <w:sz w:val="24"/>
          <w:szCs w:val="24"/>
          <w:lang w:val="tr-TR"/>
        </w:rPr>
        <w:t>kâr</w:t>
      </w:r>
      <w:r w:rsidRPr="00DE26B4">
        <w:rPr>
          <w:rFonts w:ascii="Times New Roman" w:eastAsia="Calibri" w:hAnsi="Times New Roman" w:cs="Times New Roman"/>
          <w:bCs/>
          <w:iCs/>
          <w:sz w:val="24"/>
          <w:szCs w:val="24"/>
          <w:lang w:val="tr-TR"/>
        </w:rPr>
        <w:t xml:space="preserve"> marjı sunmadığını bildirmektedir. Dolayısıyla birçoğu için </w:t>
      </w:r>
      <w:r w:rsidR="00637389" w:rsidRPr="00DE26B4">
        <w:rPr>
          <w:rFonts w:ascii="Times New Roman" w:eastAsia="Calibri" w:hAnsi="Times New Roman" w:cs="Times New Roman"/>
          <w:bCs/>
          <w:iCs/>
          <w:sz w:val="24"/>
          <w:szCs w:val="24"/>
          <w:lang w:val="tr-TR"/>
        </w:rPr>
        <w:t>kâr</w:t>
      </w:r>
      <w:r w:rsidRPr="00DE26B4">
        <w:rPr>
          <w:rFonts w:ascii="Times New Roman" w:eastAsia="Calibri" w:hAnsi="Times New Roman" w:cs="Times New Roman"/>
          <w:bCs/>
          <w:iCs/>
          <w:sz w:val="24"/>
          <w:szCs w:val="24"/>
          <w:lang w:val="tr-TR"/>
        </w:rPr>
        <w:t xml:space="preserve"> etmenin tek yolu kaçak akaryakıt kullanmaktan geçmektedir.</w:t>
      </w:r>
    </w:p>
    <w:p w14:paraId="39012C2D" w14:textId="77777777"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p>
    <w:p w14:paraId="7D0896CE" w14:textId="5DE3F1D1"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r w:rsidRPr="00DE26B4">
        <w:rPr>
          <w:rFonts w:ascii="Times New Roman" w:eastAsia="Calibri" w:hAnsi="Times New Roman" w:cs="Times New Roman"/>
          <w:bCs/>
          <w:iCs/>
          <w:sz w:val="24"/>
          <w:szCs w:val="24"/>
          <w:lang w:val="tr-TR"/>
        </w:rPr>
        <w:t>Derinlemesine görüşmelerden öğrenildiğine göre her</w:t>
      </w:r>
      <w:r>
        <w:rPr>
          <w:rFonts w:ascii="Times New Roman" w:eastAsia="Calibri" w:hAnsi="Times New Roman" w:cs="Times New Roman"/>
          <w:bCs/>
          <w:iCs/>
          <w:sz w:val="24"/>
          <w:szCs w:val="24"/>
          <w:lang w:val="tr-TR"/>
        </w:rPr>
        <w:t xml:space="preserve"> </w:t>
      </w:r>
      <w:r w:rsidRPr="00DE26B4">
        <w:rPr>
          <w:rFonts w:ascii="Times New Roman" w:eastAsia="Calibri" w:hAnsi="Times New Roman" w:cs="Times New Roman"/>
          <w:bCs/>
          <w:iCs/>
          <w:sz w:val="24"/>
          <w:szCs w:val="24"/>
          <w:lang w:val="tr-TR"/>
        </w:rPr>
        <w:t>tür akaryakıt</w:t>
      </w:r>
      <w:r w:rsidR="00637389">
        <w:rPr>
          <w:rFonts w:ascii="Times New Roman" w:eastAsia="Calibri" w:hAnsi="Times New Roman" w:cs="Times New Roman"/>
          <w:bCs/>
          <w:iCs/>
          <w:sz w:val="24"/>
          <w:szCs w:val="24"/>
          <w:lang w:val="tr-TR"/>
        </w:rPr>
        <w:t>ın kaçağı bulunmaktadır.</w:t>
      </w:r>
      <w:r w:rsidRPr="00DE26B4">
        <w:rPr>
          <w:rFonts w:ascii="Times New Roman" w:eastAsia="Calibri" w:hAnsi="Times New Roman" w:cs="Times New Roman"/>
          <w:bCs/>
          <w:iCs/>
          <w:sz w:val="24"/>
          <w:szCs w:val="24"/>
          <w:lang w:val="tr-TR"/>
        </w:rPr>
        <w:t xml:space="preserve"> En çok tercih edilen</w:t>
      </w:r>
      <w:r>
        <w:rPr>
          <w:rFonts w:ascii="Times New Roman" w:eastAsia="Calibri" w:hAnsi="Times New Roman" w:cs="Times New Roman"/>
          <w:bCs/>
          <w:iCs/>
          <w:sz w:val="24"/>
          <w:szCs w:val="24"/>
          <w:lang w:val="tr-TR"/>
        </w:rPr>
        <w:t>,</w:t>
      </w:r>
      <w:r w:rsidRPr="00DE26B4">
        <w:rPr>
          <w:rFonts w:ascii="Times New Roman" w:eastAsia="Calibri" w:hAnsi="Times New Roman" w:cs="Times New Roman"/>
          <w:bCs/>
          <w:iCs/>
          <w:sz w:val="24"/>
          <w:szCs w:val="24"/>
          <w:lang w:val="tr-TR"/>
        </w:rPr>
        <w:t xml:space="preserve"> çoğunlukla ağır araçlarda kullanılan mazottur. Bazı katılımcılara göre kaçak mazotun yasal </w:t>
      </w:r>
      <w:r>
        <w:rPr>
          <w:rFonts w:ascii="Times New Roman" w:eastAsia="Calibri" w:hAnsi="Times New Roman" w:cs="Times New Roman"/>
          <w:bCs/>
          <w:iCs/>
          <w:sz w:val="24"/>
          <w:szCs w:val="24"/>
          <w:lang w:val="tr-TR"/>
        </w:rPr>
        <w:t>ikamesinden</w:t>
      </w:r>
      <w:r w:rsidRPr="00DE26B4">
        <w:rPr>
          <w:rFonts w:ascii="Times New Roman" w:eastAsia="Calibri" w:hAnsi="Times New Roman" w:cs="Times New Roman"/>
          <w:bCs/>
          <w:iCs/>
          <w:sz w:val="24"/>
          <w:szCs w:val="24"/>
          <w:lang w:val="tr-TR"/>
        </w:rPr>
        <w:t xml:space="preserve"> bir farkı </w:t>
      </w:r>
      <w:r w:rsidR="00637389">
        <w:rPr>
          <w:rFonts w:ascii="Times New Roman" w:eastAsia="Calibri" w:hAnsi="Times New Roman" w:cs="Times New Roman"/>
          <w:bCs/>
          <w:iCs/>
          <w:sz w:val="24"/>
          <w:szCs w:val="24"/>
          <w:lang w:val="tr-TR"/>
        </w:rPr>
        <w:t>yokken</w:t>
      </w:r>
      <w:r w:rsidRPr="00DE26B4">
        <w:rPr>
          <w:rFonts w:ascii="Times New Roman" w:eastAsia="Calibri" w:hAnsi="Times New Roman" w:cs="Times New Roman"/>
          <w:bCs/>
          <w:iCs/>
          <w:sz w:val="24"/>
          <w:szCs w:val="24"/>
          <w:lang w:val="tr-TR"/>
        </w:rPr>
        <w:t xml:space="preserve"> diğerlerine göre ise kaçak mazot araca zarar vermektedir. Yine de Türkiye'de yerel olarak kaçak rafinerilerde üretilen yasadışı akaryakıtın kalitesi ile ilgili bir tür fikir birliği olduğu görülmektedir. Katılımcılar akaryakıtın düşük kalitede olduğunu kolaylıkla anlayabileceklerini, kötü akaryakıtın ateşlemede sorun yarattığını, düşük motor itişine sebep olduğunu ve motorda tıkanmalara yol açtığını belirtmektedir. Ancak geldiği ülkede yasal</w:t>
      </w:r>
      <w:r w:rsidR="00637389">
        <w:rPr>
          <w:rFonts w:ascii="Times New Roman" w:eastAsia="Calibri" w:hAnsi="Times New Roman" w:cs="Times New Roman"/>
          <w:bCs/>
          <w:iCs/>
          <w:sz w:val="24"/>
          <w:szCs w:val="24"/>
          <w:lang w:val="tr-TR"/>
        </w:rPr>
        <w:t>, Türkiye’de</w:t>
      </w:r>
      <w:r w:rsidRPr="00DE26B4">
        <w:rPr>
          <w:rFonts w:ascii="Times New Roman" w:eastAsia="Calibri" w:hAnsi="Times New Roman" w:cs="Times New Roman"/>
          <w:bCs/>
          <w:iCs/>
          <w:sz w:val="24"/>
          <w:szCs w:val="24"/>
          <w:lang w:val="tr-TR"/>
        </w:rPr>
        <w:t xml:space="preserve"> kaçak akaryakıtın kalitesi ile ilgili </w:t>
      </w:r>
      <w:r w:rsidR="00637389">
        <w:rPr>
          <w:rFonts w:ascii="Times New Roman" w:eastAsia="Calibri" w:hAnsi="Times New Roman" w:cs="Times New Roman"/>
          <w:bCs/>
          <w:iCs/>
          <w:sz w:val="24"/>
          <w:szCs w:val="24"/>
          <w:lang w:val="tr-TR"/>
        </w:rPr>
        <w:t xml:space="preserve">herhangi bir </w:t>
      </w:r>
      <w:proofErr w:type="gramStart"/>
      <w:r w:rsidRPr="00DE26B4">
        <w:rPr>
          <w:rFonts w:ascii="Times New Roman" w:eastAsia="Calibri" w:hAnsi="Times New Roman" w:cs="Times New Roman"/>
          <w:bCs/>
          <w:iCs/>
          <w:sz w:val="24"/>
          <w:szCs w:val="24"/>
          <w:lang w:val="tr-TR"/>
        </w:rPr>
        <w:t>şikayet</w:t>
      </w:r>
      <w:proofErr w:type="gramEnd"/>
      <w:r w:rsidRPr="00DE26B4">
        <w:rPr>
          <w:rFonts w:ascii="Times New Roman" w:eastAsia="Calibri" w:hAnsi="Times New Roman" w:cs="Times New Roman"/>
          <w:bCs/>
          <w:iCs/>
          <w:sz w:val="24"/>
          <w:szCs w:val="24"/>
          <w:lang w:val="tr-TR"/>
        </w:rPr>
        <w:t xml:space="preserve"> bulunmamaktadır.</w:t>
      </w:r>
    </w:p>
    <w:p w14:paraId="4D8E6295" w14:textId="77777777"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p>
    <w:p w14:paraId="6A68D0CF" w14:textId="766967D9" w:rsidR="0063133A" w:rsidRDefault="0063133A" w:rsidP="0063133A">
      <w:pPr>
        <w:spacing w:after="0" w:line="360" w:lineRule="auto"/>
        <w:jc w:val="both"/>
        <w:rPr>
          <w:rFonts w:ascii="Times New Roman" w:eastAsia="Calibri" w:hAnsi="Times New Roman" w:cs="Times New Roman"/>
          <w:bCs/>
          <w:iCs/>
          <w:sz w:val="24"/>
          <w:szCs w:val="24"/>
          <w:lang w:val="tr-TR"/>
        </w:rPr>
      </w:pPr>
      <w:r w:rsidRPr="00DE26B4">
        <w:rPr>
          <w:rFonts w:ascii="Times New Roman" w:eastAsia="Calibri" w:hAnsi="Times New Roman" w:cs="Times New Roman"/>
          <w:bCs/>
          <w:iCs/>
          <w:sz w:val="24"/>
          <w:szCs w:val="24"/>
          <w:lang w:val="tr-TR"/>
        </w:rPr>
        <w:t xml:space="preserve">Tablo III.11’de </w:t>
      </w:r>
      <w:r w:rsidRPr="003B0FE7">
        <w:rPr>
          <w:rFonts w:ascii="Times New Roman" w:eastAsia="Calibri" w:hAnsi="Times New Roman" w:cs="Times New Roman"/>
          <w:bCs/>
          <w:iCs/>
          <w:sz w:val="24"/>
          <w:szCs w:val="24"/>
          <w:lang w:val="tr-TR"/>
        </w:rPr>
        <w:t>anket sonuçlarına göre, tüketicilerin kaçak akaryakıt kullanmalarının ana sebebinin yasal akaryakıt fiyatlarının yüksekliği olduğu</w:t>
      </w:r>
      <w:r w:rsidRPr="00DE26B4">
        <w:rPr>
          <w:rFonts w:ascii="Times New Roman" w:eastAsia="Calibri" w:hAnsi="Times New Roman" w:cs="Times New Roman"/>
          <w:bCs/>
          <w:iCs/>
          <w:sz w:val="24"/>
          <w:szCs w:val="24"/>
          <w:lang w:val="tr-TR"/>
        </w:rPr>
        <w:t xml:space="preserve"> görülmektedir. Kullanıcıların %80,3'ü kaçak akaryakıtı düşük maliyet için kullanırken %17</w:t>
      </w:r>
      <w:r w:rsidR="003B0FE7">
        <w:rPr>
          <w:rFonts w:ascii="Times New Roman" w:eastAsia="Calibri" w:hAnsi="Times New Roman" w:cs="Times New Roman"/>
          <w:bCs/>
          <w:iCs/>
          <w:sz w:val="24"/>
          <w:szCs w:val="24"/>
          <w:lang w:val="tr-TR"/>
        </w:rPr>
        <w:t>,</w:t>
      </w:r>
      <w:r w:rsidRPr="00DE26B4">
        <w:rPr>
          <w:rFonts w:ascii="Times New Roman" w:eastAsia="Calibri" w:hAnsi="Times New Roman" w:cs="Times New Roman"/>
          <w:bCs/>
          <w:iCs/>
          <w:sz w:val="24"/>
          <w:szCs w:val="24"/>
          <w:lang w:val="tr-TR"/>
        </w:rPr>
        <w:t>1’i yüksek vergilerden şikayetçidir. Bunların her ikisinin yüksek fiyat</w:t>
      </w:r>
      <w:r>
        <w:rPr>
          <w:rFonts w:ascii="Times New Roman" w:eastAsia="Calibri" w:hAnsi="Times New Roman" w:cs="Times New Roman"/>
          <w:bCs/>
          <w:iCs/>
          <w:sz w:val="24"/>
          <w:szCs w:val="24"/>
          <w:lang w:val="tr-TR"/>
        </w:rPr>
        <w:t xml:space="preserve"> anlamına geleceği </w:t>
      </w:r>
      <w:r w:rsidRPr="00DE26B4">
        <w:rPr>
          <w:rFonts w:ascii="Times New Roman" w:eastAsia="Calibri" w:hAnsi="Times New Roman" w:cs="Times New Roman"/>
          <w:bCs/>
          <w:iCs/>
          <w:sz w:val="24"/>
          <w:szCs w:val="24"/>
          <w:lang w:val="tr-TR"/>
        </w:rPr>
        <w:t>düşün</w:t>
      </w:r>
      <w:r>
        <w:rPr>
          <w:rFonts w:ascii="Times New Roman" w:eastAsia="Calibri" w:hAnsi="Times New Roman" w:cs="Times New Roman"/>
          <w:bCs/>
          <w:iCs/>
          <w:sz w:val="24"/>
          <w:szCs w:val="24"/>
          <w:lang w:val="tr-TR"/>
        </w:rPr>
        <w:t xml:space="preserve">ülürse </w:t>
      </w:r>
      <w:r w:rsidRPr="00DE26B4">
        <w:rPr>
          <w:rFonts w:ascii="Times New Roman" w:eastAsia="Calibri" w:hAnsi="Times New Roman" w:cs="Times New Roman"/>
          <w:bCs/>
          <w:iCs/>
          <w:sz w:val="24"/>
          <w:szCs w:val="24"/>
          <w:lang w:val="tr-TR"/>
        </w:rPr>
        <w:t xml:space="preserve">toplamın neredeyse %100 (tam olarak %97,4) olduğu görülmektedir. Katılımcılar arasında küçük bir grubun (%2,6) kaçak ticaret ile uğraşan akraba ve aile bireylerine destek vermek amacıyla onlardan akaryakıt satın aldıkları görülmektedir. Anket verilerinde aynı zamanda özel araç kullanıcılarındansa ticari araç kullanıcıları için meselenin fiyatlara bağlandığı </w:t>
      </w:r>
      <w:r w:rsidR="003B0FE7">
        <w:rPr>
          <w:rFonts w:ascii="Times New Roman" w:eastAsia="Calibri" w:hAnsi="Times New Roman" w:cs="Times New Roman"/>
          <w:bCs/>
          <w:iCs/>
          <w:sz w:val="24"/>
          <w:szCs w:val="24"/>
          <w:lang w:val="tr-TR"/>
        </w:rPr>
        <w:t>anlaşılmaktadır</w:t>
      </w:r>
      <w:r w:rsidRPr="00DE26B4">
        <w:rPr>
          <w:rFonts w:ascii="Times New Roman" w:eastAsia="Calibri" w:hAnsi="Times New Roman" w:cs="Times New Roman"/>
          <w:bCs/>
          <w:iCs/>
          <w:sz w:val="24"/>
          <w:szCs w:val="24"/>
          <w:lang w:val="tr-TR"/>
        </w:rPr>
        <w:t xml:space="preserve"> (sırasıyla %77,9 ve %83,8).</w:t>
      </w:r>
    </w:p>
    <w:p w14:paraId="44C1F043" w14:textId="77777777" w:rsidR="000E0228" w:rsidRPr="00DE26B4" w:rsidRDefault="000E0228" w:rsidP="0063133A">
      <w:pPr>
        <w:spacing w:after="0" w:line="360" w:lineRule="auto"/>
        <w:jc w:val="both"/>
        <w:rPr>
          <w:rFonts w:ascii="Times New Roman" w:eastAsia="Calibri" w:hAnsi="Times New Roman" w:cs="Times New Roman"/>
          <w:bCs/>
          <w:iCs/>
          <w:sz w:val="24"/>
          <w:szCs w:val="24"/>
          <w:lang w:val="tr-TR"/>
        </w:rPr>
      </w:pPr>
    </w:p>
    <w:p w14:paraId="521F7781" w14:textId="77777777" w:rsidR="0063133A" w:rsidRPr="00DE26B4" w:rsidRDefault="0063133A" w:rsidP="0063133A">
      <w:pPr>
        <w:spacing w:after="0" w:line="360" w:lineRule="auto"/>
        <w:jc w:val="both"/>
        <w:rPr>
          <w:rFonts w:ascii="Times New Roman" w:eastAsia="Calibri" w:hAnsi="Times New Roman" w:cs="Times New Roman"/>
          <w:b/>
          <w:iCs/>
          <w:sz w:val="24"/>
          <w:szCs w:val="24"/>
          <w:lang w:val="tr-TR"/>
        </w:rPr>
      </w:pPr>
      <w:r w:rsidRPr="00DE26B4">
        <w:rPr>
          <w:rFonts w:ascii="Times New Roman" w:eastAsia="Calibri" w:hAnsi="Times New Roman" w:cs="Times New Roman"/>
          <w:b/>
          <w:iCs/>
          <w:sz w:val="24"/>
          <w:szCs w:val="24"/>
          <w:lang w:val="tr-TR"/>
        </w:rPr>
        <w:t>Tablo III.11</w:t>
      </w:r>
      <w:bookmarkEnd w:id="24"/>
      <w:r w:rsidRPr="00DE26B4">
        <w:rPr>
          <w:rFonts w:ascii="Times New Roman" w:eastAsia="Calibri" w:hAnsi="Times New Roman" w:cs="Times New Roman"/>
          <w:b/>
          <w:iCs/>
          <w:sz w:val="24"/>
          <w:szCs w:val="24"/>
          <w:lang w:val="tr-TR"/>
        </w:rPr>
        <w:t>. Kaçak akaryakıt kullanma sebepleri</w:t>
      </w:r>
      <w:r w:rsidRPr="00DE26B4">
        <w:rPr>
          <w:rFonts w:ascii="Times New Roman" w:eastAsia="Calibri" w:hAnsi="Times New Roman" w:cs="Times New Roman"/>
          <w:b/>
          <w:bCs/>
          <w:sz w:val="24"/>
          <w:szCs w:val="24"/>
          <w:lang w:val="tr-TR"/>
        </w:rPr>
        <w:t xml:space="preserve"> (%)</w:t>
      </w:r>
    </w:p>
    <w:tbl>
      <w:tblPr>
        <w:tblStyle w:val="TableGrid1"/>
        <w:tblW w:w="0" w:type="auto"/>
        <w:tblLook w:val="04A0" w:firstRow="1" w:lastRow="0" w:firstColumn="1" w:lastColumn="0" w:noHBand="0" w:noVBand="1"/>
      </w:tblPr>
      <w:tblGrid>
        <w:gridCol w:w="4675"/>
        <w:gridCol w:w="1132"/>
      </w:tblGrid>
      <w:tr w:rsidR="0074785C" w:rsidRPr="00DE26B4" w14:paraId="57549DA5" w14:textId="77777777" w:rsidTr="00573FA3">
        <w:trPr>
          <w:trHeight w:hRule="exact" w:val="340"/>
        </w:trPr>
        <w:tc>
          <w:tcPr>
            <w:tcW w:w="4675" w:type="dxa"/>
          </w:tcPr>
          <w:p w14:paraId="470D9CBE" w14:textId="77777777" w:rsidR="0074785C" w:rsidRPr="00A2085E" w:rsidRDefault="0074785C" w:rsidP="00573FA3">
            <w:pPr>
              <w:spacing w:line="360" w:lineRule="auto"/>
              <w:jc w:val="both"/>
              <w:rPr>
                <w:rFonts w:ascii="Times New Roman" w:eastAsia="Calibri" w:hAnsi="Times New Roman" w:cs="Times New Roman"/>
                <w:sz w:val="20"/>
                <w:szCs w:val="20"/>
              </w:rPr>
            </w:pPr>
            <w:r w:rsidRPr="00A2085E">
              <w:rPr>
                <w:rFonts w:ascii="Times New Roman" w:eastAsia="Calibri" w:hAnsi="Times New Roman" w:cs="Times New Roman"/>
                <w:sz w:val="20"/>
                <w:szCs w:val="20"/>
              </w:rPr>
              <w:t>Fiyatı daha uygun</w:t>
            </w:r>
          </w:p>
        </w:tc>
        <w:tc>
          <w:tcPr>
            <w:tcW w:w="1132" w:type="dxa"/>
          </w:tcPr>
          <w:p w14:paraId="70430CF2" w14:textId="77777777" w:rsidR="0074785C" w:rsidRPr="00A2085E" w:rsidRDefault="0074785C" w:rsidP="00573FA3">
            <w:pPr>
              <w:spacing w:line="360" w:lineRule="auto"/>
              <w:jc w:val="both"/>
              <w:rPr>
                <w:rFonts w:ascii="Times New Roman" w:eastAsia="Calibri" w:hAnsi="Times New Roman" w:cs="Times New Roman"/>
                <w:sz w:val="20"/>
                <w:szCs w:val="20"/>
              </w:rPr>
            </w:pPr>
            <w:r w:rsidRPr="00A2085E">
              <w:rPr>
                <w:rFonts w:ascii="Times New Roman" w:eastAsia="Calibri" w:hAnsi="Times New Roman" w:cs="Times New Roman"/>
                <w:sz w:val="20"/>
                <w:szCs w:val="20"/>
              </w:rPr>
              <w:t>80.3</w:t>
            </w:r>
          </w:p>
        </w:tc>
      </w:tr>
      <w:tr w:rsidR="0074785C" w:rsidRPr="00DE26B4" w14:paraId="785C4946" w14:textId="77777777" w:rsidTr="00573FA3">
        <w:trPr>
          <w:trHeight w:hRule="exact" w:val="340"/>
        </w:trPr>
        <w:tc>
          <w:tcPr>
            <w:tcW w:w="4675" w:type="dxa"/>
          </w:tcPr>
          <w:p w14:paraId="643094FC" w14:textId="77777777" w:rsidR="0074785C" w:rsidRPr="00A2085E" w:rsidRDefault="0074785C" w:rsidP="00573FA3">
            <w:pPr>
              <w:spacing w:line="360" w:lineRule="auto"/>
              <w:jc w:val="both"/>
              <w:rPr>
                <w:rFonts w:ascii="Times New Roman" w:eastAsia="Calibri" w:hAnsi="Times New Roman" w:cs="Times New Roman"/>
                <w:sz w:val="20"/>
                <w:szCs w:val="20"/>
              </w:rPr>
            </w:pPr>
            <w:r w:rsidRPr="00A2085E">
              <w:rPr>
                <w:rFonts w:ascii="Times New Roman" w:eastAsia="Calibri" w:hAnsi="Times New Roman" w:cs="Times New Roman"/>
                <w:sz w:val="20"/>
                <w:szCs w:val="20"/>
              </w:rPr>
              <w:t>Yüksek vergi ödemek istemiyorum</w:t>
            </w:r>
          </w:p>
        </w:tc>
        <w:tc>
          <w:tcPr>
            <w:tcW w:w="1132" w:type="dxa"/>
          </w:tcPr>
          <w:p w14:paraId="36D083C7" w14:textId="77777777" w:rsidR="0074785C" w:rsidRPr="00A2085E" w:rsidRDefault="0074785C" w:rsidP="00573FA3">
            <w:pPr>
              <w:spacing w:line="360" w:lineRule="auto"/>
              <w:jc w:val="both"/>
              <w:rPr>
                <w:rFonts w:ascii="Times New Roman" w:eastAsia="Calibri" w:hAnsi="Times New Roman" w:cs="Times New Roman"/>
                <w:sz w:val="20"/>
                <w:szCs w:val="20"/>
              </w:rPr>
            </w:pPr>
            <w:r w:rsidRPr="00A2085E">
              <w:rPr>
                <w:rFonts w:ascii="Times New Roman" w:eastAsia="Calibri" w:hAnsi="Times New Roman" w:cs="Times New Roman"/>
                <w:sz w:val="20"/>
                <w:szCs w:val="20"/>
              </w:rPr>
              <w:t>17.1</w:t>
            </w:r>
          </w:p>
        </w:tc>
      </w:tr>
      <w:tr w:rsidR="0074785C" w:rsidRPr="00DE26B4" w14:paraId="3FE4CBE4" w14:textId="77777777" w:rsidTr="00573FA3">
        <w:trPr>
          <w:trHeight w:hRule="exact" w:val="340"/>
        </w:trPr>
        <w:tc>
          <w:tcPr>
            <w:tcW w:w="4675" w:type="dxa"/>
          </w:tcPr>
          <w:p w14:paraId="0773F66C" w14:textId="77777777" w:rsidR="0074785C" w:rsidRPr="00A2085E" w:rsidRDefault="0074785C" w:rsidP="00573FA3">
            <w:pPr>
              <w:spacing w:line="360" w:lineRule="auto"/>
              <w:jc w:val="both"/>
              <w:rPr>
                <w:rFonts w:ascii="Times New Roman" w:eastAsia="Calibri" w:hAnsi="Times New Roman" w:cs="Times New Roman"/>
                <w:sz w:val="20"/>
                <w:szCs w:val="20"/>
              </w:rPr>
            </w:pPr>
            <w:r w:rsidRPr="00A2085E">
              <w:rPr>
                <w:rFonts w:ascii="Times New Roman" w:eastAsia="Calibri" w:hAnsi="Times New Roman" w:cs="Times New Roman"/>
                <w:sz w:val="20"/>
                <w:szCs w:val="20"/>
              </w:rPr>
              <w:t>Akrabalarım / komşularımla dayanışma</w:t>
            </w:r>
          </w:p>
        </w:tc>
        <w:tc>
          <w:tcPr>
            <w:tcW w:w="1132" w:type="dxa"/>
          </w:tcPr>
          <w:p w14:paraId="06C1479B" w14:textId="77777777" w:rsidR="0074785C" w:rsidRPr="00A2085E" w:rsidRDefault="0074785C" w:rsidP="00573FA3">
            <w:pPr>
              <w:spacing w:line="360" w:lineRule="auto"/>
              <w:jc w:val="both"/>
              <w:rPr>
                <w:rFonts w:ascii="Times New Roman" w:eastAsia="Calibri" w:hAnsi="Times New Roman" w:cs="Times New Roman"/>
                <w:sz w:val="20"/>
                <w:szCs w:val="20"/>
              </w:rPr>
            </w:pPr>
            <w:r w:rsidRPr="00A2085E">
              <w:rPr>
                <w:rFonts w:ascii="Times New Roman" w:eastAsia="Calibri" w:hAnsi="Times New Roman" w:cs="Times New Roman"/>
                <w:sz w:val="20"/>
                <w:szCs w:val="20"/>
              </w:rPr>
              <w:t>2.6</w:t>
            </w:r>
          </w:p>
        </w:tc>
      </w:tr>
      <w:tr w:rsidR="0074785C" w:rsidRPr="00DE26B4" w14:paraId="48B0C33B" w14:textId="77777777" w:rsidTr="00573FA3">
        <w:trPr>
          <w:trHeight w:hRule="exact" w:val="340"/>
        </w:trPr>
        <w:tc>
          <w:tcPr>
            <w:tcW w:w="4675" w:type="dxa"/>
          </w:tcPr>
          <w:p w14:paraId="476EC7B7" w14:textId="77777777" w:rsidR="0074785C" w:rsidRPr="00A2085E" w:rsidRDefault="0074785C" w:rsidP="00573FA3">
            <w:pPr>
              <w:spacing w:line="360" w:lineRule="auto"/>
              <w:jc w:val="both"/>
              <w:rPr>
                <w:rFonts w:ascii="Times New Roman" w:eastAsia="Calibri" w:hAnsi="Times New Roman" w:cs="Times New Roman"/>
                <w:sz w:val="20"/>
                <w:szCs w:val="20"/>
              </w:rPr>
            </w:pPr>
            <w:r w:rsidRPr="00A2085E">
              <w:rPr>
                <w:rFonts w:ascii="Times New Roman" w:eastAsia="Calibri" w:hAnsi="Times New Roman" w:cs="Times New Roman"/>
                <w:sz w:val="20"/>
                <w:szCs w:val="20"/>
              </w:rPr>
              <w:t>To</w:t>
            </w:r>
            <w:r>
              <w:rPr>
                <w:rFonts w:ascii="Times New Roman" w:eastAsia="Calibri" w:hAnsi="Times New Roman" w:cs="Times New Roman"/>
                <w:sz w:val="20"/>
                <w:szCs w:val="20"/>
              </w:rPr>
              <w:t>plam</w:t>
            </w:r>
          </w:p>
        </w:tc>
        <w:tc>
          <w:tcPr>
            <w:tcW w:w="1132" w:type="dxa"/>
          </w:tcPr>
          <w:p w14:paraId="7FF081CE" w14:textId="77777777" w:rsidR="0074785C" w:rsidRPr="00A2085E" w:rsidRDefault="0074785C" w:rsidP="00573FA3">
            <w:pPr>
              <w:spacing w:line="360" w:lineRule="auto"/>
              <w:jc w:val="both"/>
              <w:rPr>
                <w:rFonts w:ascii="Times New Roman" w:eastAsia="Calibri" w:hAnsi="Times New Roman" w:cs="Times New Roman"/>
                <w:sz w:val="20"/>
                <w:szCs w:val="20"/>
              </w:rPr>
            </w:pPr>
            <w:r w:rsidRPr="00A2085E">
              <w:rPr>
                <w:rFonts w:ascii="Times New Roman" w:eastAsia="Calibri" w:hAnsi="Times New Roman" w:cs="Times New Roman"/>
                <w:sz w:val="20"/>
                <w:szCs w:val="20"/>
              </w:rPr>
              <w:t>100.0</w:t>
            </w:r>
          </w:p>
        </w:tc>
      </w:tr>
    </w:tbl>
    <w:p w14:paraId="53CE9495" w14:textId="77777777" w:rsidR="0063133A" w:rsidRPr="00DE26B4" w:rsidRDefault="0063133A" w:rsidP="0063133A">
      <w:pPr>
        <w:tabs>
          <w:tab w:val="left" w:pos="4025"/>
        </w:tabs>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ab/>
      </w:r>
    </w:p>
    <w:p w14:paraId="3726FA96" w14:textId="5F2B11A1" w:rsidR="0063133A"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lastRenderedPageBreak/>
        <w:t>Kaçak akaryakıt</w:t>
      </w:r>
      <w:r w:rsidR="00DD55D9">
        <w:rPr>
          <w:rFonts w:ascii="Times New Roman" w:eastAsia="Calibri" w:hAnsi="Times New Roman" w:cs="Times New Roman"/>
          <w:sz w:val="24"/>
          <w:szCs w:val="24"/>
          <w:lang w:val="tr-TR"/>
        </w:rPr>
        <w:t xml:space="preserve">ı tercih etmeyenler </w:t>
      </w:r>
      <w:r w:rsidRPr="00DE26B4">
        <w:rPr>
          <w:rFonts w:ascii="Times New Roman" w:eastAsia="Calibri" w:hAnsi="Times New Roman" w:cs="Times New Roman"/>
          <w:sz w:val="24"/>
          <w:szCs w:val="24"/>
          <w:lang w:val="tr-TR"/>
        </w:rPr>
        <w:t xml:space="preserve">için </w:t>
      </w:r>
      <w:r w:rsidR="00DD55D9">
        <w:rPr>
          <w:rFonts w:ascii="Times New Roman" w:eastAsia="Calibri" w:hAnsi="Times New Roman" w:cs="Times New Roman"/>
          <w:sz w:val="24"/>
          <w:szCs w:val="24"/>
          <w:lang w:val="tr-TR"/>
        </w:rPr>
        <w:t>belirtilen</w:t>
      </w:r>
      <w:r w:rsidRPr="00DE26B4">
        <w:rPr>
          <w:rFonts w:ascii="Times New Roman" w:eastAsia="Calibri" w:hAnsi="Times New Roman" w:cs="Times New Roman"/>
          <w:sz w:val="24"/>
          <w:szCs w:val="24"/>
          <w:lang w:val="tr-TR"/>
        </w:rPr>
        <w:t xml:space="preserve"> en yaygın sebep araca vereceği hasardır. Tablo III.12’de özel araç kullanıcılarının ticari araç kullanıcılarından araçlarına gelecek zararla ilgili daha fazla endişe taş</w:t>
      </w:r>
      <w:r>
        <w:rPr>
          <w:rFonts w:ascii="Times New Roman" w:eastAsia="Calibri" w:hAnsi="Times New Roman" w:cs="Times New Roman"/>
          <w:sz w:val="24"/>
          <w:szCs w:val="24"/>
          <w:lang w:val="tr-TR"/>
        </w:rPr>
        <w:t>ı</w:t>
      </w:r>
      <w:r w:rsidRPr="00DE26B4">
        <w:rPr>
          <w:rFonts w:ascii="Times New Roman" w:eastAsia="Calibri" w:hAnsi="Times New Roman" w:cs="Times New Roman"/>
          <w:sz w:val="24"/>
          <w:szCs w:val="24"/>
          <w:lang w:val="tr-TR"/>
        </w:rPr>
        <w:t xml:space="preserve">dıkları görülmektedir. Ayrıca </w:t>
      </w:r>
      <w:r>
        <w:rPr>
          <w:rFonts w:ascii="Times New Roman" w:eastAsia="Calibri" w:hAnsi="Times New Roman" w:cs="Times New Roman"/>
          <w:sz w:val="24"/>
          <w:szCs w:val="24"/>
          <w:lang w:val="tr-TR"/>
        </w:rPr>
        <w:t>üçte biri</w:t>
      </w:r>
      <w:r w:rsidRPr="00DE26B4">
        <w:rPr>
          <w:rFonts w:ascii="Times New Roman" w:eastAsia="Calibri" w:hAnsi="Times New Roman" w:cs="Times New Roman"/>
          <w:sz w:val="24"/>
          <w:szCs w:val="24"/>
          <w:lang w:val="tr-TR"/>
        </w:rPr>
        <w:t>, vergi kaçı</w:t>
      </w:r>
      <w:r>
        <w:rPr>
          <w:rFonts w:ascii="Times New Roman" w:eastAsia="Calibri" w:hAnsi="Times New Roman" w:cs="Times New Roman"/>
          <w:sz w:val="24"/>
          <w:szCs w:val="24"/>
          <w:lang w:val="tr-TR"/>
        </w:rPr>
        <w:t>r</w:t>
      </w:r>
      <w:r w:rsidRPr="00DE26B4">
        <w:rPr>
          <w:rFonts w:ascii="Times New Roman" w:eastAsia="Calibri" w:hAnsi="Times New Roman" w:cs="Times New Roman"/>
          <w:sz w:val="24"/>
          <w:szCs w:val="24"/>
          <w:lang w:val="tr-TR"/>
        </w:rPr>
        <w:t xml:space="preserve">manın yasadışı olması nedeniyle kaçak akaryakıt kullanmak istemediklerini belirtmiştir. Bütün kullanıcıların %11,4’ü yasa dışı akaryakıt kullanarak terörist örgütlerine destek vermek istemediklerini bildirmiştir. </w:t>
      </w:r>
      <w:r>
        <w:rPr>
          <w:rFonts w:ascii="Times New Roman" w:eastAsia="Calibri" w:hAnsi="Times New Roman" w:cs="Times New Roman"/>
          <w:sz w:val="24"/>
          <w:szCs w:val="24"/>
          <w:lang w:val="tr-TR"/>
        </w:rPr>
        <w:t>İ</w:t>
      </w:r>
      <w:r w:rsidRPr="00DE26B4">
        <w:rPr>
          <w:rFonts w:ascii="Times New Roman" w:eastAsia="Calibri" w:hAnsi="Times New Roman" w:cs="Times New Roman"/>
          <w:sz w:val="24"/>
          <w:szCs w:val="24"/>
          <w:lang w:val="tr-TR"/>
        </w:rPr>
        <w:t>lginç bir bilgi olarak, bu sebe</w:t>
      </w:r>
      <w:r>
        <w:rPr>
          <w:rFonts w:ascii="Times New Roman" w:eastAsia="Calibri" w:hAnsi="Times New Roman" w:cs="Times New Roman"/>
          <w:sz w:val="24"/>
          <w:szCs w:val="24"/>
          <w:lang w:val="tr-TR"/>
        </w:rPr>
        <w:t>bin</w:t>
      </w:r>
      <w:r w:rsidRPr="00DE26B4">
        <w:rPr>
          <w:rFonts w:ascii="Times New Roman" w:eastAsia="Calibri" w:hAnsi="Times New Roman" w:cs="Times New Roman"/>
          <w:sz w:val="24"/>
          <w:szCs w:val="24"/>
          <w:lang w:val="tr-TR"/>
        </w:rPr>
        <w:t xml:space="preserve"> %18,4 ile ticari araç kullanıcıları arasında daha yaygın</w:t>
      </w:r>
      <w:r>
        <w:rPr>
          <w:rFonts w:ascii="Times New Roman" w:eastAsia="Calibri" w:hAnsi="Times New Roman" w:cs="Times New Roman"/>
          <w:sz w:val="24"/>
          <w:szCs w:val="24"/>
          <w:lang w:val="tr-TR"/>
        </w:rPr>
        <w:t xml:space="preserve"> olduğu görülmektedir</w:t>
      </w:r>
      <w:r w:rsidRPr="00DE26B4">
        <w:rPr>
          <w:rFonts w:ascii="Times New Roman" w:eastAsia="Calibri" w:hAnsi="Times New Roman" w:cs="Times New Roman"/>
          <w:sz w:val="24"/>
          <w:szCs w:val="24"/>
          <w:lang w:val="tr-TR"/>
        </w:rPr>
        <w:t xml:space="preserve">. </w:t>
      </w:r>
    </w:p>
    <w:p w14:paraId="12503EC8" w14:textId="77777777" w:rsidR="000E0228" w:rsidRPr="00DE26B4" w:rsidRDefault="000E0228" w:rsidP="0063133A">
      <w:pPr>
        <w:spacing w:after="0" w:line="360" w:lineRule="auto"/>
        <w:jc w:val="both"/>
        <w:rPr>
          <w:rFonts w:ascii="Times New Roman" w:eastAsia="Calibri" w:hAnsi="Times New Roman" w:cs="Times New Roman"/>
          <w:sz w:val="24"/>
          <w:szCs w:val="24"/>
          <w:lang w:val="tr-TR"/>
        </w:rPr>
      </w:pPr>
    </w:p>
    <w:p w14:paraId="6D6819E4"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bookmarkStart w:id="25" w:name="_Ref53444608"/>
      <w:r w:rsidRPr="00DE26B4">
        <w:rPr>
          <w:rFonts w:ascii="Times New Roman" w:eastAsia="Calibri" w:hAnsi="Times New Roman" w:cs="Times New Roman"/>
          <w:b/>
          <w:bCs/>
          <w:sz w:val="24"/>
          <w:szCs w:val="24"/>
          <w:lang w:val="tr-TR"/>
        </w:rPr>
        <w:t>Tablo III.12</w:t>
      </w:r>
      <w:bookmarkEnd w:id="25"/>
      <w:r w:rsidRPr="00DE26B4">
        <w:rPr>
          <w:rFonts w:ascii="Times New Roman" w:eastAsia="Calibri" w:hAnsi="Times New Roman" w:cs="Times New Roman"/>
          <w:b/>
          <w:bCs/>
          <w:sz w:val="24"/>
          <w:szCs w:val="24"/>
          <w:lang w:val="tr-TR"/>
        </w:rPr>
        <w:t>. Yasal akaryakıt kullanımı, kullanım amacı ve akaryakıt türü (%)</w:t>
      </w:r>
    </w:p>
    <w:tbl>
      <w:tblPr>
        <w:tblStyle w:val="TableGrid1"/>
        <w:tblW w:w="8424" w:type="dxa"/>
        <w:tblLayout w:type="fixed"/>
        <w:tblLook w:val="04A0" w:firstRow="1" w:lastRow="0" w:firstColumn="1" w:lastColumn="0" w:noHBand="0" w:noVBand="1"/>
      </w:tblPr>
      <w:tblGrid>
        <w:gridCol w:w="3823"/>
        <w:gridCol w:w="1453"/>
        <w:gridCol w:w="1453"/>
        <w:gridCol w:w="828"/>
        <w:gridCol w:w="867"/>
      </w:tblGrid>
      <w:tr w:rsidR="0074785C" w:rsidRPr="00DE26B4" w14:paraId="7CCB1E1B" w14:textId="77777777" w:rsidTr="00573FA3">
        <w:trPr>
          <w:trHeight w:hRule="exact" w:val="340"/>
        </w:trPr>
        <w:tc>
          <w:tcPr>
            <w:tcW w:w="3823" w:type="dxa"/>
          </w:tcPr>
          <w:p w14:paraId="51A17451" w14:textId="77777777" w:rsidR="0074785C" w:rsidRPr="00DE26B4" w:rsidRDefault="0074785C" w:rsidP="00573FA3">
            <w:pPr>
              <w:spacing w:line="360" w:lineRule="auto"/>
              <w:jc w:val="both"/>
              <w:rPr>
                <w:rFonts w:ascii="Times New Roman" w:eastAsia="Calibri" w:hAnsi="Times New Roman" w:cs="Times New Roman"/>
                <w:sz w:val="20"/>
                <w:szCs w:val="20"/>
              </w:rPr>
            </w:pPr>
          </w:p>
        </w:tc>
        <w:tc>
          <w:tcPr>
            <w:tcW w:w="2906" w:type="dxa"/>
            <w:gridSpan w:val="2"/>
            <w:vAlign w:val="center"/>
          </w:tcPr>
          <w:p w14:paraId="39F81F51"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Kullanım Amacı</w:t>
            </w:r>
          </w:p>
        </w:tc>
        <w:tc>
          <w:tcPr>
            <w:tcW w:w="1695" w:type="dxa"/>
            <w:gridSpan w:val="2"/>
            <w:vAlign w:val="center"/>
          </w:tcPr>
          <w:p w14:paraId="7ED642BC"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Akaryakıt Türü</w:t>
            </w:r>
          </w:p>
        </w:tc>
      </w:tr>
      <w:tr w:rsidR="0074785C" w:rsidRPr="00DE26B4" w14:paraId="6164D3B8" w14:textId="77777777" w:rsidTr="00573FA3">
        <w:trPr>
          <w:trHeight w:hRule="exact" w:val="340"/>
        </w:trPr>
        <w:tc>
          <w:tcPr>
            <w:tcW w:w="3823" w:type="dxa"/>
          </w:tcPr>
          <w:p w14:paraId="174EDCBC" w14:textId="77777777" w:rsidR="0074785C" w:rsidRPr="00DE26B4" w:rsidRDefault="0074785C" w:rsidP="00573FA3">
            <w:pPr>
              <w:spacing w:line="360" w:lineRule="auto"/>
              <w:jc w:val="both"/>
              <w:rPr>
                <w:rFonts w:ascii="Times New Roman" w:eastAsia="Calibri" w:hAnsi="Times New Roman" w:cs="Times New Roman"/>
                <w:sz w:val="20"/>
                <w:szCs w:val="20"/>
              </w:rPr>
            </w:pPr>
          </w:p>
        </w:tc>
        <w:tc>
          <w:tcPr>
            <w:tcW w:w="1453" w:type="dxa"/>
          </w:tcPr>
          <w:p w14:paraId="4776D391"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Özel</w:t>
            </w:r>
          </w:p>
        </w:tc>
        <w:tc>
          <w:tcPr>
            <w:tcW w:w="1453" w:type="dxa"/>
          </w:tcPr>
          <w:p w14:paraId="349F2F27"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Ticari</w:t>
            </w:r>
          </w:p>
        </w:tc>
        <w:tc>
          <w:tcPr>
            <w:tcW w:w="828" w:type="dxa"/>
          </w:tcPr>
          <w:p w14:paraId="59E0BDF6"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Benzin</w:t>
            </w:r>
          </w:p>
        </w:tc>
        <w:tc>
          <w:tcPr>
            <w:tcW w:w="867" w:type="dxa"/>
          </w:tcPr>
          <w:p w14:paraId="1DE47B8F"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Mazot</w:t>
            </w:r>
          </w:p>
        </w:tc>
      </w:tr>
      <w:tr w:rsidR="0074785C" w:rsidRPr="00DE26B4" w14:paraId="678249E3" w14:textId="77777777" w:rsidTr="00573FA3">
        <w:trPr>
          <w:trHeight w:hRule="exact" w:val="340"/>
        </w:trPr>
        <w:tc>
          <w:tcPr>
            <w:tcW w:w="3823" w:type="dxa"/>
          </w:tcPr>
          <w:p w14:paraId="741B3194"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Çevremde bulabileceğim bir yer yok</w:t>
            </w:r>
          </w:p>
        </w:tc>
        <w:tc>
          <w:tcPr>
            <w:tcW w:w="1453" w:type="dxa"/>
          </w:tcPr>
          <w:p w14:paraId="5249DEA5"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9.5</w:t>
            </w:r>
          </w:p>
        </w:tc>
        <w:tc>
          <w:tcPr>
            <w:tcW w:w="1453" w:type="dxa"/>
            <w:shd w:val="pct5" w:color="auto" w:fill="auto"/>
          </w:tcPr>
          <w:p w14:paraId="76EF3EB9"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7.9</w:t>
            </w:r>
          </w:p>
        </w:tc>
        <w:tc>
          <w:tcPr>
            <w:tcW w:w="828" w:type="dxa"/>
            <w:shd w:val="pct5" w:color="auto" w:fill="auto"/>
          </w:tcPr>
          <w:p w14:paraId="534636CB"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9.4</w:t>
            </w:r>
          </w:p>
        </w:tc>
        <w:tc>
          <w:tcPr>
            <w:tcW w:w="867" w:type="dxa"/>
          </w:tcPr>
          <w:p w14:paraId="47B0DFB0"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w:t>
            </w:r>
          </w:p>
        </w:tc>
      </w:tr>
      <w:tr w:rsidR="0074785C" w:rsidRPr="00DE26B4" w14:paraId="637F02B5" w14:textId="77777777" w:rsidTr="00573FA3">
        <w:trPr>
          <w:trHeight w:hRule="exact" w:val="340"/>
        </w:trPr>
        <w:tc>
          <w:tcPr>
            <w:tcW w:w="3823" w:type="dxa"/>
          </w:tcPr>
          <w:p w14:paraId="0C597956"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Arabama zarar verebilir</w:t>
            </w:r>
          </w:p>
        </w:tc>
        <w:tc>
          <w:tcPr>
            <w:tcW w:w="1453" w:type="dxa"/>
          </w:tcPr>
          <w:p w14:paraId="5F9092FC"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50.2</w:t>
            </w:r>
          </w:p>
        </w:tc>
        <w:tc>
          <w:tcPr>
            <w:tcW w:w="1453" w:type="dxa"/>
          </w:tcPr>
          <w:p w14:paraId="4863B6F9"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44.7</w:t>
            </w:r>
          </w:p>
        </w:tc>
        <w:tc>
          <w:tcPr>
            <w:tcW w:w="828" w:type="dxa"/>
          </w:tcPr>
          <w:p w14:paraId="346F37BD"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48.7</w:t>
            </w:r>
          </w:p>
        </w:tc>
        <w:tc>
          <w:tcPr>
            <w:tcW w:w="867" w:type="dxa"/>
          </w:tcPr>
          <w:p w14:paraId="29BA19DD"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49.4</w:t>
            </w:r>
          </w:p>
        </w:tc>
      </w:tr>
      <w:tr w:rsidR="0074785C" w:rsidRPr="00DE26B4" w14:paraId="1B40FAE7" w14:textId="77777777" w:rsidTr="00573FA3">
        <w:trPr>
          <w:trHeight w:hRule="exact" w:val="510"/>
        </w:trPr>
        <w:tc>
          <w:tcPr>
            <w:tcW w:w="3823" w:type="dxa"/>
          </w:tcPr>
          <w:p w14:paraId="1A97C847" w14:textId="77777777" w:rsidR="0074785C" w:rsidRPr="00DE26B4" w:rsidRDefault="0074785C" w:rsidP="00573FA3">
            <w:pPr>
              <w:spacing w:line="276"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Yasa dışı örgütlere (terör örgütlerine) finansman sağlanıyor</w:t>
            </w:r>
          </w:p>
        </w:tc>
        <w:tc>
          <w:tcPr>
            <w:tcW w:w="1453" w:type="dxa"/>
          </w:tcPr>
          <w:p w14:paraId="4BEAFC32"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9.8</w:t>
            </w:r>
          </w:p>
        </w:tc>
        <w:tc>
          <w:tcPr>
            <w:tcW w:w="1453" w:type="dxa"/>
            <w:shd w:val="pct5" w:color="auto" w:fill="auto"/>
          </w:tcPr>
          <w:p w14:paraId="10D9F10B"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18.4</w:t>
            </w:r>
          </w:p>
        </w:tc>
        <w:tc>
          <w:tcPr>
            <w:tcW w:w="828" w:type="dxa"/>
            <w:shd w:val="pct5" w:color="auto" w:fill="auto"/>
          </w:tcPr>
          <w:p w14:paraId="1400F589"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10.3</w:t>
            </w:r>
          </w:p>
        </w:tc>
        <w:tc>
          <w:tcPr>
            <w:tcW w:w="867" w:type="dxa"/>
          </w:tcPr>
          <w:p w14:paraId="03D847A3"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110.6</w:t>
            </w:r>
          </w:p>
        </w:tc>
      </w:tr>
      <w:tr w:rsidR="0074785C" w:rsidRPr="00DE26B4" w14:paraId="2D133BE3" w14:textId="77777777" w:rsidTr="00573FA3">
        <w:trPr>
          <w:trHeight w:hRule="exact" w:val="340"/>
        </w:trPr>
        <w:tc>
          <w:tcPr>
            <w:tcW w:w="3823" w:type="dxa"/>
          </w:tcPr>
          <w:p w14:paraId="26E63CB9"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Vergi kaçırılmasına karşıyım</w:t>
            </w:r>
          </w:p>
        </w:tc>
        <w:tc>
          <w:tcPr>
            <w:tcW w:w="1453" w:type="dxa"/>
          </w:tcPr>
          <w:p w14:paraId="69B43FA6"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30.5</w:t>
            </w:r>
          </w:p>
        </w:tc>
        <w:tc>
          <w:tcPr>
            <w:tcW w:w="1453" w:type="dxa"/>
          </w:tcPr>
          <w:p w14:paraId="42FAB738"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29.0</w:t>
            </w:r>
          </w:p>
        </w:tc>
        <w:tc>
          <w:tcPr>
            <w:tcW w:w="828" w:type="dxa"/>
          </w:tcPr>
          <w:p w14:paraId="2753B91C"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31.6</w:t>
            </w:r>
          </w:p>
        </w:tc>
        <w:tc>
          <w:tcPr>
            <w:tcW w:w="867" w:type="dxa"/>
          </w:tcPr>
          <w:p w14:paraId="51F131E0"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30.0</w:t>
            </w:r>
          </w:p>
        </w:tc>
      </w:tr>
      <w:tr w:rsidR="0074785C" w:rsidRPr="00DE26B4" w14:paraId="47EBFD2F" w14:textId="77777777" w:rsidTr="00573FA3">
        <w:trPr>
          <w:trHeight w:hRule="exact" w:val="340"/>
        </w:trPr>
        <w:tc>
          <w:tcPr>
            <w:tcW w:w="3823" w:type="dxa"/>
          </w:tcPr>
          <w:p w14:paraId="55ED4150"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1453" w:type="dxa"/>
          </w:tcPr>
          <w:p w14:paraId="09EF8FB4"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1453" w:type="dxa"/>
          </w:tcPr>
          <w:p w14:paraId="4668A69C"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828" w:type="dxa"/>
          </w:tcPr>
          <w:p w14:paraId="37CC8DAF"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867" w:type="dxa"/>
          </w:tcPr>
          <w:p w14:paraId="3D643257"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54A19039"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5526C747" w14:textId="2B854AB6" w:rsidR="0063133A"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Ankette kaçak akaryakıt tüketicilerine aynı zamanda kaçaktan yasal akaryakıta geçiş yapmalarının hangi koşul altında mümkün olduğu da sorulmuştur (Tablo III.13). En sık verilen yanıt %54,9 ile “akaryakıt fiyatları düşerse” olmuştur. İkinci en yaygın yanıt ise kaçak akaryakıtın mevcudiyeti ile ilişkilidir. %26,5, kaçak akaryakıt bulmanın zorlaşması durumunda geçiş yapacaklarını bildirmiştir. İlginç bir bilgi olarak, kaçak akaryakıt kullanıcılarının %11</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9’u asla yasal akaryakıta geçiş yapmayacaklarını belirtmiştir.</w:t>
      </w:r>
    </w:p>
    <w:p w14:paraId="338FE99B" w14:textId="77777777" w:rsidR="000E0228" w:rsidRPr="00DE26B4" w:rsidRDefault="000E0228" w:rsidP="0063133A">
      <w:pPr>
        <w:spacing w:after="0" w:line="360" w:lineRule="auto"/>
        <w:jc w:val="both"/>
        <w:rPr>
          <w:rFonts w:ascii="Times New Roman" w:eastAsia="Calibri" w:hAnsi="Times New Roman" w:cs="Times New Roman"/>
          <w:sz w:val="24"/>
          <w:szCs w:val="24"/>
          <w:lang w:val="tr-TR"/>
        </w:rPr>
      </w:pPr>
    </w:p>
    <w:p w14:paraId="4BB7D033"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bookmarkStart w:id="26" w:name="_Ref53444867"/>
      <w:r w:rsidRPr="00DE26B4">
        <w:rPr>
          <w:rFonts w:ascii="Times New Roman" w:eastAsia="Calibri" w:hAnsi="Times New Roman" w:cs="Times New Roman"/>
          <w:b/>
          <w:bCs/>
          <w:sz w:val="24"/>
          <w:szCs w:val="24"/>
          <w:lang w:val="tr-TR"/>
        </w:rPr>
        <w:t>Tablo III.13</w:t>
      </w:r>
      <w:bookmarkEnd w:id="26"/>
      <w:r w:rsidRPr="00DE26B4">
        <w:rPr>
          <w:rFonts w:ascii="Times New Roman" w:eastAsia="Calibri" w:hAnsi="Times New Roman" w:cs="Times New Roman"/>
          <w:b/>
          <w:bCs/>
          <w:sz w:val="24"/>
          <w:szCs w:val="24"/>
          <w:lang w:val="tr-TR"/>
        </w:rPr>
        <w:t>. Tüketicilerin kaçaktan yasala geçiş koşulu (%)</w:t>
      </w:r>
    </w:p>
    <w:tbl>
      <w:tblPr>
        <w:tblStyle w:val="TableGrid1"/>
        <w:tblW w:w="9188" w:type="dxa"/>
        <w:tblLayout w:type="fixed"/>
        <w:tblLook w:val="04A0" w:firstRow="1" w:lastRow="0" w:firstColumn="1" w:lastColumn="0" w:noHBand="0" w:noVBand="1"/>
      </w:tblPr>
      <w:tblGrid>
        <w:gridCol w:w="3964"/>
        <w:gridCol w:w="1077"/>
        <w:gridCol w:w="887"/>
        <w:gridCol w:w="1134"/>
        <w:gridCol w:w="1134"/>
        <w:gridCol w:w="992"/>
      </w:tblGrid>
      <w:tr w:rsidR="0074785C" w:rsidRPr="00DE26B4" w14:paraId="75A214B9" w14:textId="77777777" w:rsidTr="00573FA3">
        <w:trPr>
          <w:trHeight w:hRule="exact" w:val="680"/>
        </w:trPr>
        <w:tc>
          <w:tcPr>
            <w:tcW w:w="3964" w:type="dxa"/>
          </w:tcPr>
          <w:p w14:paraId="50A49FAC" w14:textId="77777777" w:rsidR="0074785C" w:rsidRPr="00DE26B4" w:rsidRDefault="0074785C" w:rsidP="00573FA3">
            <w:pPr>
              <w:spacing w:line="360" w:lineRule="auto"/>
              <w:jc w:val="both"/>
              <w:rPr>
                <w:rFonts w:ascii="Times New Roman" w:eastAsia="Calibri" w:hAnsi="Times New Roman" w:cs="Times New Roman"/>
                <w:sz w:val="20"/>
                <w:szCs w:val="20"/>
              </w:rPr>
            </w:pPr>
          </w:p>
        </w:tc>
        <w:tc>
          <w:tcPr>
            <w:tcW w:w="1077" w:type="dxa"/>
          </w:tcPr>
          <w:p w14:paraId="568E614D"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Otomobil</w:t>
            </w:r>
          </w:p>
        </w:tc>
        <w:tc>
          <w:tcPr>
            <w:tcW w:w="887" w:type="dxa"/>
          </w:tcPr>
          <w:p w14:paraId="2F37B352"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SUV</w:t>
            </w:r>
          </w:p>
        </w:tc>
        <w:tc>
          <w:tcPr>
            <w:tcW w:w="1134" w:type="dxa"/>
          </w:tcPr>
          <w:p w14:paraId="06E71D4B"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Otobüs, kamyon</w:t>
            </w:r>
          </w:p>
        </w:tc>
        <w:tc>
          <w:tcPr>
            <w:tcW w:w="1134" w:type="dxa"/>
            <w:tcBorders>
              <w:bottom w:val="single" w:sz="4" w:space="0" w:color="auto"/>
            </w:tcBorders>
          </w:tcPr>
          <w:p w14:paraId="6B5B8B2E"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Traktör</w:t>
            </w:r>
          </w:p>
        </w:tc>
        <w:tc>
          <w:tcPr>
            <w:tcW w:w="992" w:type="dxa"/>
            <w:tcBorders>
              <w:bottom w:val="single" w:sz="4" w:space="0" w:color="auto"/>
            </w:tcBorders>
            <w:shd w:val="clear" w:color="auto" w:fill="auto"/>
          </w:tcPr>
          <w:p w14:paraId="31F741BF"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r>
      <w:tr w:rsidR="0074785C" w:rsidRPr="00DE26B4" w14:paraId="264389EC" w14:textId="77777777" w:rsidTr="00573FA3">
        <w:trPr>
          <w:trHeight w:hRule="exact" w:val="340"/>
        </w:trPr>
        <w:tc>
          <w:tcPr>
            <w:tcW w:w="3964" w:type="dxa"/>
          </w:tcPr>
          <w:p w14:paraId="66020354" w14:textId="77777777" w:rsidR="0074785C" w:rsidRPr="00DE26B4" w:rsidRDefault="0074785C" w:rsidP="00573FA3">
            <w:pPr>
              <w:spacing w:line="360" w:lineRule="auto"/>
              <w:jc w:val="both"/>
              <w:rPr>
                <w:rFonts w:ascii="Times New Roman" w:eastAsia="Calibri" w:hAnsi="Times New Roman" w:cs="Times New Roman"/>
                <w:b/>
                <w:sz w:val="20"/>
                <w:szCs w:val="20"/>
              </w:rPr>
            </w:pPr>
            <w:r>
              <w:rPr>
                <w:rFonts w:ascii="Times New Roman" w:eastAsia="Calibri" w:hAnsi="Times New Roman" w:cs="Times New Roman"/>
                <w:sz w:val="20"/>
                <w:szCs w:val="20"/>
              </w:rPr>
              <w:t>Akaryakıt fiyatları düşerse</w:t>
            </w:r>
          </w:p>
        </w:tc>
        <w:tc>
          <w:tcPr>
            <w:tcW w:w="1077" w:type="dxa"/>
            <w:tcBorders>
              <w:bottom w:val="single" w:sz="4" w:space="0" w:color="auto"/>
            </w:tcBorders>
          </w:tcPr>
          <w:p w14:paraId="76468CBF"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48.6</w:t>
            </w:r>
          </w:p>
        </w:tc>
        <w:tc>
          <w:tcPr>
            <w:tcW w:w="887" w:type="dxa"/>
            <w:tcBorders>
              <w:bottom w:val="single" w:sz="4" w:space="0" w:color="auto"/>
            </w:tcBorders>
          </w:tcPr>
          <w:p w14:paraId="0B92766C"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57.1</w:t>
            </w:r>
          </w:p>
        </w:tc>
        <w:tc>
          <w:tcPr>
            <w:tcW w:w="1134" w:type="dxa"/>
            <w:tcBorders>
              <w:bottom w:val="single" w:sz="4" w:space="0" w:color="auto"/>
            </w:tcBorders>
          </w:tcPr>
          <w:p w14:paraId="0CD5CA9B"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72.3</w:t>
            </w:r>
          </w:p>
        </w:tc>
        <w:tc>
          <w:tcPr>
            <w:tcW w:w="1134" w:type="dxa"/>
            <w:shd w:val="pct5" w:color="auto" w:fill="auto"/>
          </w:tcPr>
          <w:p w14:paraId="00CA46B9"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50.0</w:t>
            </w:r>
          </w:p>
        </w:tc>
        <w:tc>
          <w:tcPr>
            <w:tcW w:w="992" w:type="dxa"/>
            <w:shd w:val="clear" w:color="auto" w:fill="auto"/>
          </w:tcPr>
          <w:p w14:paraId="6B07D356"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54.9</w:t>
            </w:r>
          </w:p>
        </w:tc>
      </w:tr>
      <w:tr w:rsidR="0074785C" w:rsidRPr="00DE26B4" w14:paraId="4D419415" w14:textId="77777777" w:rsidTr="00573FA3">
        <w:trPr>
          <w:trHeight w:hRule="exact" w:val="340"/>
        </w:trPr>
        <w:tc>
          <w:tcPr>
            <w:tcW w:w="3964" w:type="dxa"/>
          </w:tcPr>
          <w:p w14:paraId="080EF589"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Gelirim artarsa</w:t>
            </w:r>
          </w:p>
        </w:tc>
        <w:tc>
          <w:tcPr>
            <w:tcW w:w="1077" w:type="dxa"/>
            <w:shd w:val="pct5" w:color="auto" w:fill="auto"/>
          </w:tcPr>
          <w:p w14:paraId="40EE313B"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7.2</w:t>
            </w:r>
          </w:p>
        </w:tc>
        <w:tc>
          <w:tcPr>
            <w:tcW w:w="887" w:type="dxa"/>
            <w:tcBorders>
              <w:bottom w:val="single" w:sz="4" w:space="0" w:color="auto"/>
            </w:tcBorders>
            <w:shd w:val="pct5" w:color="auto" w:fill="auto"/>
          </w:tcPr>
          <w:p w14:paraId="0CE38193"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7.1</w:t>
            </w:r>
          </w:p>
        </w:tc>
        <w:tc>
          <w:tcPr>
            <w:tcW w:w="1134" w:type="dxa"/>
            <w:tcBorders>
              <w:bottom w:val="single" w:sz="4" w:space="0" w:color="auto"/>
            </w:tcBorders>
            <w:shd w:val="pct5" w:color="auto" w:fill="auto"/>
          </w:tcPr>
          <w:p w14:paraId="0EEE8F6A"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6.4</w:t>
            </w:r>
          </w:p>
        </w:tc>
        <w:tc>
          <w:tcPr>
            <w:tcW w:w="1134" w:type="dxa"/>
            <w:shd w:val="pct5" w:color="auto" w:fill="auto"/>
          </w:tcPr>
          <w:p w14:paraId="71009305"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3.1</w:t>
            </w:r>
          </w:p>
        </w:tc>
        <w:tc>
          <w:tcPr>
            <w:tcW w:w="992" w:type="dxa"/>
            <w:shd w:val="clear" w:color="auto" w:fill="auto"/>
          </w:tcPr>
          <w:p w14:paraId="3E152BE4"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6.7</w:t>
            </w:r>
          </w:p>
        </w:tc>
      </w:tr>
      <w:tr w:rsidR="0074785C" w:rsidRPr="00DE26B4" w14:paraId="2D97DF81" w14:textId="77777777" w:rsidTr="00573FA3">
        <w:trPr>
          <w:trHeight w:hRule="exact" w:val="340"/>
        </w:trPr>
        <w:tc>
          <w:tcPr>
            <w:tcW w:w="3964" w:type="dxa"/>
          </w:tcPr>
          <w:p w14:paraId="67DAC3B1"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Kaçak bulmak zorlaşırsa</w:t>
            </w:r>
          </w:p>
        </w:tc>
        <w:tc>
          <w:tcPr>
            <w:tcW w:w="1077" w:type="dxa"/>
            <w:tcBorders>
              <w:bottom w:val="single" w:sz="4" w:space="0" w:color="auto"/>
            </w:tcBorders>
          </w:tcPr>
          <w:p w14:paraId="4E9243E1"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33.5</w:t>
            </w:r>
          </w:p>
        </w:tc>
        <w:tc>
          <w:tcPr>
            <w:tcW w:w="887" w:type="dxa"/>
            <w:tcBorders>
              <w:bottom w:val="single" w:sz="4" w:space="0" w:color="auto"/>
            </w:tcBorders>
            <w:shd w:val="pct5" w:color="auto" w:fill="auto"/>
          </w:tcPr>
          <w:p w14:paraId="5C42DBC3"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21.5</w:t>
            </w:r>
          </w:p>
        </w:tc>
        <w:tc>
          <w:tcPr>
            <w:tcW w:w="1134" w:type="dxa"/>
            <w:tcBorders>
              <w:bottom w:val="single" w:sz="4" w:space="0" w:color="auto"/>
            </w:tcBorders>
            <w:shd w:val="pct5" w:color="auto" w:fill="auto"/>
          </w:tcPr>
          <w:p w14:paraId="0BF5BD8E"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9.6</w:t>
            </w:r>
          </w:p>
        </w:tc>
        <w:tc>
          <w:tcPr>
            <w:tcW w:w="1134" w:type="dxa"/>
            <w:shd w:val="pct5" w:color="auto" w:fill="auto"/>
          </w:tcPr>
          <w:p w14:paraId="6D75B1C5"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28.1</w:t>
            </w:r>
          </w:p>
        </w:tc>
        <w:tc>
          <w:tcPr>
            <w:tcW w:w="992" w:type="dxa"/>
            <w:shd w:val="clear" w:color="auto" w:fill="auto"/>
          </w:tcPr>
          <w:p w14:paraId="5731D3D1"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26.5</w:t>
            </w:r>
          </w:p>
        </w:tc>
      </w:tr>
      <w:tr w:rsidR="0074785C" w:rsidRPr="00DE26B4" w14:paraId="7E21122B" w14:textId="77777777" w:rsidTr="00573FA3">
        <w:trPr>
          <w:trHeight w:hRule="exact" w:val="340"/>
        </w:trPr>
        <w:tc>
          <w:tcPr>
            <w:tcW w:w="3964" w:type="dxa"/>
          </w:tcPr>
          <w:p w14:paraId="366624E4"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Hiçbir zaman</w:t>
            </w:r>
          </w:p>
        </w:tc>
        <w:tc>
          <w:tcPr>
            <w:tcW w:w="1077" w:type="dxa"/>
            <w:shd w:val="pct5" w:color="auto" w:fill="auto"/>
          </w:tcPr>
          <w:p w14:paraId="07A20E2E"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10.7</w:t>
            </w:r>
          </w:p>
        </w:tc>
        <w:tc>
          <w:tcPr>
            <w:tcW w:w="887" w:type="dxa"/>
            <w:shd w:val="pct5" w:color="auto" w:fill="auto"/>
          </w:tcPr>
          <w:p w14:paraId="6F06BBE5"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14.3</w:t>
            </w:r>
          </w:p>
        </w:tc>
        <w:tc>
          <w:tcPr>
            <w:tcW w:w="1134" w:type="dxa"/>
            <w:shd w:val="pct5" w:color="auto" w:fill="auto"/>
          </w:tcPr>
          <w:p w14:paraId="70634171"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11.7</w:t>
            </w:r>
          </w:p>
        </w:tc>
        <w:tc>
          <w:tcPr>
            <w:tcW w:w="1134" w:type="dxa"/>
            <w:tcBorders>
              <w:bottom w:val="single" w:sz="4" w:space="0" w:color="auto"/>
            </w:tcBorders>
            <w:shd w:val="pct5" w:color="auto" w:fill="auto"/>
          </w:tcPr>
          <w:p w14:paraId="2AD272A1"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18.8</w:t>
            </w:r>
          </w:p>
        </w:tc>
        <w:tc>
          <w:tcPr>
            <w:tcW w:w="992" w:type="dxa"/>
            <w:tcBorders>
              <w:bottom w:val="single" w:sz="4" w:space="0" w:color="auto"/>
            </w:tcBorders>
            <w:shd w:val="clear" w:color="auto" w:fill="auto"/>
          </w:tcPr>
          <w:p w14:paraId="66845796"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11.9</w:t>
            </w:r>
          </w:p>
        </w:tc>
      </w:tr>
      <w:tr w:rsidR="0074785C" w:rsidRPr="00DE26B4" w14:paraId="43DE6687" w14:textId="77777777" w:rsidTr="00573FA3">
        <w:trPr>
          <w:trHeight w:hRule="exact" w:val="340"/>
        </w:trPr>
        <w:tc>
          <w:tcPr>
            <w:tcW w:w="3964" w:type="dxa"/>
          </w:tcPr>
          <w:p w14:paraId="55C3056A" w14:textId="77777777" w:rsidR="0074785C" w:rsidRPr="00DE26B4" w:rsidRDefault="0074785C"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1077" w:type="dxa"/>
          </w:tcPr>
          <w:p w14:paraId="35B38ED9"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887" w:type="dxa"/>
          </w:tcPr>
          <w:p w14:paraId="447BDE6B"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1134" w:type="dxa"/>
          </w:tcPr>
          <w:p w14:paraId="5F108290"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1134" w:type="dxa"/>
            <w:shd w:val="pct5" w:color="auto" w:fill="auto"/>
          </w:tcPr>
          <w:p w14:paraId="176DCA66"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992" w:type="dxa"/>
            <w:shd w:val="clear" w:color="auto" w:fill="auto"/>
          </w:tcPr>
          <w:p w14:paraId="69FA56BC" w14:textId="77777777" w:rsidR="0074785C" w:rsidRPr="00DE26B4" w:rsidRDefault="0074785C"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321E54F6"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50AE4279" w14:textId="4BE20DE4" w:rsidR="0063133A" w:rsidRPr="00DE26B4" w:rsidRDefault="0063133A" w:rsidP="0063133A">
      <w:pPr>
        <w:spacing w:after="0" w:line="360" w:lineRule="auto"/>
        <w:jc w:val="both"/>
        <w:rPr>
          <w:rFonts w:ascii="Times New Roman" w:eastAsia="Calibri" w:hAnsi="Times New Roman" w:cs="Times New Roman"/>
          <w:sz w:val="24"/>
          <w:szCs w:val="24"/>
          <w:lang w:val="tr-TR"/>
        </w:rPr>
      </w:pPr>
      <w:bookmarkStart w:id="27" w:name="_Ref53447101"/>
      <w:r w:rsidRPr="00DE26B4">
        <w:rPr>
          <w:rFonts w:ascii="Times New Roman" w:eastAsia="Calibri" w:hAnsi="Times New Roman" w:cs="Times New Roman"/>
          <w:sz w:val="24"/>
          <w:szCs w:val="24"/>
          <w:lang w:val="tr-TR"/>
        </w:rPr>
        <w:lastRenderedPageBreak/>
        <w:t>Tablo III.14’te özel araç kullanıcıları için mevcudiyetin daha önemli olduğu görülmektedir, zira %34,5 kaçak akaryakıt bulma</w:t>
      </w:r>
      <w:r>
        <w:rPr>
          <w:rFonts w:ascii="Times New Roman" w:eastAsia="Calibri" w:hAnsi="Times New Roman" w:cs="Times New Roman"/>
          <w:sz w:val="24"/>
          <w:szCs w:val="24"/>
          <w:lang w:val="tr-TR"/>
        </w:rPr>
        <w:t xml:space="preserve">nın zorlaşması durumunda </w:t>
      </w:r>
      <w:r w:rsidRPr="00DE26B4">
        <w:rPr>
          <w:rFonts w:ascii="Times New Roman" w:eastAsia="Calibri" w:hAnsi="Times New Roman" w:cs="Times New Roman"/>
          <w:sz w:val="24"/>
          <w:szCs w:val="24"/>
          <w:lang w:val="tr-TR"/>
        </w:rPr>
        <w:t>yasal akaryakıta geçece</w:t>
      </w:r>
      <w:r>
        <w:rPr>
          <w:rFonts w:ascii="Times New Roman" w:eastAsia="Calibri" w:hAnsi="Times New Roman" w:cs="Times New Roman"/>
          <w:sz w:val="24"/>
          <w:szCs w:val="24"/>
          <w:lang w:val="tr-TR"/>
        </w:rPr>
        <w:t>ğ</w:t>
      </w:r>
      <w:r w:rsidRPr="00DE26B4">
        <w:rPr>
          <w:rFonts w:ascii="Times New Roman" w:eastAsia="Calibri" w:hAnsi="Times New Roman" w:cs="Times New Roman"/>
          <w:sz w:val="24"/>
          <w:szCs w:val="24"/>
          <w:lang w:val="tr-TR"/>
        </w:rPr>
        <w:t>ini bildirmişken, ticari araç kullanıcılarının yalnızca %15'i aynı yanıtı vermiştir. Ticari araç kullanıcıları açısından maliyet daha önemli olarak görülmektedir. %67,6 akaryakıtın daha ucuz olması durumunda geçiş yapaca</w:t>
      </w:r>
      <w:r>
        <w:rPr>
          <w:rFonts w:ascii="Times New Roman" w:eastAsia="Calibri" w:hAnsi="Times New Roman" w:cs="Times New Roman"/>
          <w:sz w:val="24"/>
          <w:szCs w:val="24"/>
          <w:lang w:val="tr-TR"/>
        </w:rPr>
        <w:t>ğ</w:t>
      </w:r>
      <w:r w:rsidRPr="00DE26B4">
        <w:rPr>
          <w:rFonts w:ascii="Times New Roman" w:eastAsia="Calibri" w:hAnsi="Times New Roman" w:cs="Times New Roman"/>
          <w:sz w:val="24"/>
          <w:szCs w:val="24"/>
          <w:lang w:val="tr-TR"/>
        </w:rPr>
        <w:t>ını söylemişken, aynı pay özel araç kullanıcıları arasında %45,4’tür. Son olarak, kaçak akaryakıt</w:t>
      </w:r>
      <w:r>
        <w:rPr>
          <w:rFonts w:ascii="Times New Roman" w:eastAsia="Calibri" w:hAnsi="Times New Roman" w:cs="Times New Roman"/>
          <w:sz w:val="24"/>
          <w:szCs w:val="24"/>
          <w:lang w:val="tr-TR"/>
        </w:rPr>
        <w:t>t</w:t>
      </w:r>
      <w:r w:rsidRPr="00DE26B4">
        <w:rPr>
          <w:rFonts w:ascii="Times New Roman" w:eastAsia="Calibri" w:hAnsi="Times New Roman" w:cs="Times New Roman"/>
          <w:sz w:val="24"/>
          <w:szCs w:val="24"/>
          <w:lang w:val="tr-TR"/>
        </w:rPr>
        <w:t xml:space="preserve">an yasal akaryakıta geçiş yapmayacağını bildiren kullanıcıların payı özel ve ticari kullanıcılar arasında benzerdir. Bir başka deyişle, hiçbir şekilde geçiş yapmayacağına bildiren katılımcılar ne </w:t>
      </w:r>
      <w:r w:rsidR="00121572" w:rsidRPr="00DE26B4">
        <w:rPr>
          <w:rFonts w:ascii="Times New Roman" w:eastAsia="Calibri" w:hAnsi="Times New Roman" w:cs="Times New Roman"/>
          <w:sz w:val="24"/>
          <w:szCs w:val="24"/>
          <w:lang w:val="tr-TR"/>
        </w:rPr>
        <w:t>fiyat</w:t>
      </w:r>
      <w:r w:rsidRPr="00DE26B4">
        <w:rPr>
          <w:rFonts w:ascii="Times New Roman" w:eastAsia="Calibri" w:hAnsi="Times New Roman" w:cs="Times New Roman"/>
          <w:sz w:val="24"/>
          <w:szCs w:val="24"/>
          <w:lang w:val="tr-TR"/>
        </w:rPr>
        <w:t xml:space="preserve"> ne gelir ne de mevcudiyetinden etkilenmemek</w:t>
      </w:r>
      <w:r>
        <w:rPr>
          <w:rFonts w:ascii="Times New Roman" w:eastAsia="Calibri" w:hAnsi="Times New Roman" w:cs="Times New Roman"/>
          <w:sz w:val="24"/>
          <w:szCs w:val="24"/>
          <w:lang w:val="tr-TR"/>
        </w:rPr>
        <w:t>t</w:t>
      </w:r>
      <w:r w:rsidRPr="00DE26B4">
        <w:rPr>
          <w:rFonts w:ascii="Times New Roman" w:eastAsia="Calibri" w:hAnsi="Times New Roman" w:cs="Times New Roman"/>
          <w:sz w:val="24"/>
          <w:szCs w:val="24"/>
          <w:lang w:val="tr-TR"/>
        </w:rPr>
        <w:t xml:space="preserve">e olup tercihlerinin sebebi ile mücadele </w:t>
      </w:r>
      <w:r>
        <w:rPr>
          <w:rFonts w:ascii="Times New Roman" w:eastAsia="Calibri" w:hAnsi="Times New Roman" w:cs="Times New Roman"/>
          <w:sz w:val="24"/>
          <w:szCs w:val="24"/>
          <w:lang w:val="tr-TR"/>
        </w:rPr>
        <w:t>z</w:t>
      </w:r>
      <w:r w:rsidRPr="00DE26B4">
        <w:rPr>
          <w:rFonts w:ascii="Times New Roman" w:eastAsia="Calibri" w:hAnsi="Times New Roman" w:cs="Times New Roman"/>
          <w:sz w:val="24"/>
          <w:szCs w:val="24"/>
          <w:lang w:val="tr-TR"/>
        </w:rPr>
        <w:t>orluk arz edebilir.</w:t>
      </w:r>
    </w:p>
    <w:p w14:paraId="48390562"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4E9049E2" w14:textId="7AD0C039" w:rsidR="0063133A"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Tablo III.14'e göre, kaçak benzin kullanıcılarının %41,9’u kaçak benzinin daha zor bulunması durumunda yasal benzine geçeceklerini bildirmişlerdir. Bu mazot kullanıcıları arasında daha az görülmektedir. Mazot kullanıcıları açısından</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bu veri</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maliyetin daha önemli bir belirleyici olduğunu göstermektedir. Bir başka deyişle, kaçak mazot kullanıcılarının %60,3’ü yasal akaryakıt fiyatlarının düşmesi durumunda geçiş yapacaklarını belirtmişlerdir. Aynı pay kaçak benzin kullanıcıları arasında %28,4</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tür.</w:t>
      </w:r>
    </w:p>
    <w:p w14:paraId="356B570C" w14:textId="77777777" w:rsidR="000E0228" w:rsidRPr="00DE26B4" w:rsidRDefault="000E0228" w:rsidP="0063133A">
      <w:pPr>
        <w:spacing w:after="0" w:line="360" w:lineRule="auto"/>
        <w:jc w:val="both"/>
        <w:rPr>
          <w:rFonts w:ascii="Times New Roman" w:eastAsia="Calibri" w:hAnsi="Times New Roman" w:cs="Times New Roman"/>
          <w:sz w:val="24"/>
          <w:szCs w:val="24"/>
          <w:lang w:val="tr-TR"/>
        </w:rPr>
      </w:pPr>
    </w:p>
    <w:p w14:paraId="106F2F4F"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r w:rsidRPr="00DE26B4">
        <w:rPr>
          <w:rFonts w:ascii="Times New Roman" w:eastAsia="Calibri" w:hAnsi="Times New Roman" w:cs="Times New Roman"/>
          <w:b/>
          <w:bCs/>
          <w:sz w:val="24"/>
          <w:szCs w:val="24"/>
          <w:lang w:val="tr-TR"/>
        </w:rPr>
        <w:t>Tablo III.14</w:t>
      </w:r>
      <w:bookmarkEnd w:id="27"/>
      <w:r w:rsidRPr="00DE26B4">
        <w:rPr>
          <w:rFonts w:ascii="Times New Roman" w:eastAsia="Calibri" w:hAnsi="Times New Roman" w:cs="Times New Roman"/>
          <w:b/>
          <w:bCs/>
          <w:sz w:val="24"/>
          <w:szCs w:val="24"/>
          <w:lang w:val="tr-TR"/>
        </w:rPr>
        <w:t>. Tüketicilerin yasal akaryakıta geçmesini sağlayacak koşul, kullanım amacı ve akaryakıt türü (%)</w:t>
      </w:r>
    </w:p>
    <w:tbl>
      <w:tblPr>
        <w:tblStyle w:val="TableGrid1"/>
        <w:tblW w:w="0" w:type="auto"/>
        <w:tblLayout w:type="fixed"/>
        <w:tblLook w:val="04A0" w:firstRow="1" w:lastRow="0" w:firstColumn="1" w:lastColumn="0" w:noHBand="0" w:noVBand="1"/>
      </w:tblPr>
      <w:tblGrid>
        <w:gridCol w:w="2721"/>
        <w:gridCol w:w="1332"/>
        <w:gridCol w:w="1332"/>
        <w:gridCol w:w="1332"/>
        <w:gridCol w:w="1332"/>
        <w:gridCol w:w="907"/>
      </w:tblGrid>
      <w:tr w:rsidR="0074785C" w:rsidRPr="00DE26B4" w14:paraId="543A9F40" w14:textId="77777777" w:rsidTr="00573FA3">
        <w:trPr>
          <w:trHeight w:hRule="exact" w:val="340"/>
        </w:trPr>
        <w:tc>
          <w:tcPr>
            <w:tcW w:w="2721" w:type="dxa"/>
            <w:vAlign w:val="center"/>
          </w:tcPr>
          <w:p w14:paraId="7A925D5A" w14:textId="77777777" w:rsidR="0074785C" w:rsidRPr="00DE26B4" w:rsidRDefault="0074785C" w:rsidP="00573FA3">
            <w:pPr>
              <w:spacing w:line="360" w:lineRule="auto"/>
              <w:jc w:val="both"/>
              <w:rPr>
                <w:rFonts w:ascii="Times New Roman" w:eastAsia="Calibri" w:hAnsi="Times New Roman" w:cs="Times New Roman"/>
                <w:sz w:val="20"/>
                <w:szCs w:val="20"/>
              </w:rPr>
            </w:pPr>
          </w:p>
        </w:tc>
        <w:tc>
          <w:tcPr>
            <w:tcW w:w="2664" w:type="dxa"/>
            <w:gridSpan w:val="2"/>
            <w:vAlign w:val="center"/>
          </w:tcPr>
          <w:p w14:paraId="5C14350A" w14:textId="77777777" w:rsidR="0074785C" w:rsidRPr="00DE26B4" w:rsidRDefault="0074785C" w:rsidP="00573FA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Kullanım amacı</w:t>
            </w:r>
          </w:p>
        </w:tc>
        <w:tc>
          <w:tcPr>
            <w:tcW w:w="2664" w:type="dxa"/>
            <w:gridSpan w:val="2"/>
            <w:vAlign w:val="center"/>
          </w:tcPr>
          <w:p w14:paraId="0E43977A" w14:textId="77777777" w:rsidR="0074785C" w:rsidRPr="00DE26B4" w:rsidRDefault="0074785C" w:rsidP="00573FA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Akaryakıt türü</w:t>
            </w:r>
          </w:p>
        </w:tc>
        <w:tc>
          <w:tcPr>
            <w:tcW w:w="907" w:type="dxa"/>
            <w:shd w:val="clear" w:color="auto" w:fill="auto"/>
            <w:vAlign w:val="center"/>
          </w:tcPr>
          <w:p w14:paraId="5216EACD" w14:textId="77777777" w:rsidR="0074785C" w:rsidRPr="00DE26B4" w:rsidRDefault="0074785C" w:rsidP="00573FA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Toplam</w:t>
            </w:r>
          </w:p>
        </w:tc>
      </w:tr>
      <w:tr w:rsidR="0074785C" w:rsidRPr="00DE26B4" w14:paraId="1D73A6BE" w14:textId="77777777" w:rsidTr="00573FA3">
        <w:trPr>
          <w:trHeight w:hRule="exact" w:val="340"/>
        </w:trPr>
        <w:tc>
          <w:tcPr>
            <w:tcW w:w="2721" w:type="dxa"/>
          </w:tcPr>
          <w:p w14:paraId="67FC3FDA" w14:textId="77777777" w:rsidR="0074785C" w:rsidRPr="00DE26B4" w:rsidRDefault="0074785C" w:rsidP="00573FA3">
            <w:pPr>
              <w:spacing w:line="360" w:lineRule="auto"/>
              <w:jc w:val="both"/>
              <w:rPr>
                <w:rFonts w:ascii="Times New Roman" w:eastAsia="Calibri" w:hAnsi="Times New Roman" w:cs="Times New Roman"/>
                <w:sz w:val="20"/>
                <w:szCs w:val="20"/>
              </w:rPr>
            </w:pPr>
          </w:p>
        </w:tc>
        <w:tc>
          <w:tcPr>
            <w:tcW w:w="1332" w:type="dxa"/>
          </w:tcPr>
          <w:p w14:paraId="532A73B9" w14:textId="77777777" w:rsidR="0074785C" w:rsidRPr="00DE26B4" w:rsidRDefault="0074785C" w:rsidP="00573FA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Özel</w:t>
            </w:r>
          </w:p>
        </w:tc>
        <w:tc>
          <w:tcPr>
            <w:tcW w:w="1332" w:type="dxa"/>
          </w:tcPr>
          <w:p w14:paraId="1EA65EC5" w14:textId="77777777" w:rsidR="0074785C" w:rsidRPr="00DE26B4" w:rsidRDefault="0074785C" w:rsidP="00573FA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Ticari</w:t>
            </w:r>
          </w:p>
        </w:tc>
        <w:tc>
          <w:tcPr>
            <w:tcW w:w="1332" w:type="dxa"/>
          </w:tcPr>
          <w:p w14:paraId="6F8E67E2" w14:textId="77777777" w:rsidR="0074785C" w:rsidRPr="00DE26B4" w:rsidRDefault="0074785C" w:rsidP="00573FA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Benzin</w:t>
            </w:r>
          </w:p>
        </w:tc>
        <w:tc>
          <w:tcPr>
            <w:tcW w:w="1332" w:type="dxa"/>
          </w:tcPr>
          <w:p w14:paraId="45342B68" w14:textId="77777777" w:rsidR="0074785C" w:rsidRPr="00DE26B4" w:rsidRDefault="0074785C" w:rsidP="00573FA3">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Mazot</w:t>
            </w:r>
          </w:p>
        </w:tc>
        <w:tc>
          <w:tcPr>
            <w:tcW w:w="907" w:type="dxa"/>
            <w:shd w:val="clear" w:color="auto" w:fill="auto"/>
          </w:tcPr>
          <w:p w14:paraId="7D721A9B" w14:textId="77777777" w:rsidR="0074785C" w:rsidRPr="00DE26B4" w:rsidRDefault="0074785C" w:rsidP="00573FA3">
            <w:pPr>
              <w:spacing w:line="360" w:lineRule="auto"/>
              <w:rPr>
                <w:rFonts w:ascii="Times New Roman" w:eastAsia="Calibri" w:hAnsi="Times New Roman" w:cs="Times New Roman"/>
                <w:sz w:val="20"/>
                <w:szCs w:val="20"/>
              </w:rPr>
            </w:pPr>
          </w:p>
        </w:tc>
      </w:tr>
      <w:tr w:rsidR="0074785C" w:rsidRPr="00DE26B4" w14:paraId="1470A737" w14:textId="77777777" w:rsidTr="00573FA3">
        <w:trPr>
          <w:trHeight w:hRule="exact" w:val="340"/>
        </w:trPr>
        <w:tc>
          <w:tcPr>
            <w:tcW w:w="2721" w:type="dxa"/>
            <w:vAlign w:val="center"/>
          </w:tcPr>
          <w:p w14:paraId="78D0995E"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Akaryakıt fiyatları düşerse</w:t>
            </w:r>
          </w:p>
        </w:tc>
        <w:tc>
          <w:tcPr>
            <w:tcW w:w="1332" w:type="dxa"/>
            <w:tcBorders>
              <w:bottom w:val="single" w:sz="4" w:space="0" w:color="auto"/>
            </w:tcBorders>
            <w:vAlign w:val="center"/>
          </w:tcPr>
          <w:p w14:paraId="75989CE3"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45.4</w:t>
            </w:r>
          </w:p>
        </w:tc>
        <w:tc>
          <w:tcPr>
            <w:tcW w:w="1332" w:type="dxa"/>
            <w:tcBorders>
              <w:bottom w:val="single" w:sz="4" w:space="0" w:color="auto"/>
            </w:tcBorders>
            <w:vAlign w:val="center"/>
          </w:tcPr>
          <w:p w14:paraId="7AC7A679"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67.6</w:t>
            </w:r>
          </w:p>
        </w:tc>
        <w:tc>
          <w:tcPr>
            <w:tcW w:w="1332" w:type="dxa"/>
            <w:tcBorders>
              <w:bottom w:val="single" w:sz="4" w:space="0" w:color="auto"/>
            </w:tcBorders>
            <w:shd w:val="pct5" w:color="auto" w:fill="auto"/>
            <w:vAlign w:val="center"/>
          </w:tcPr>
          <w:p w14:paraId="584A7374"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28.4</w:t>
            </w:r>
          </w:p>
        </w:tc>
        <w:tc>
          <w:tcPr>
            <w:tcW w:w="1332" w:type="dxa"/>
            <w:tcBorders>
              <w:bottom w:val="single" w:sz="4" w:space="0" w:color="auto"/>
            </w:tcBorders>
            <w:vAlign w:val="center"/>
          </w:tcPr>
          <w:p w14:paraId="3B3C20F4"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60.3</w:t>
            </w:r>
          </w:p>
        </w:tc>
        <w:tc>
          <w:tcPr>
            <w:tcW w:w="907" w:type="dxa"/>
            <w:tcBorders>
              <w:bottom w:val="single" w:sz="4" w:space="0" w:color="auto"/>
            </w:tcBorders>
            <w:shd w:val="clear" w:color="auto" w:fill="auto"/>
            <w:vAlign w:val="center"/>
          </w:tcPr>
          <w:p w14:paraId="0CC8F521"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54.6</w:t>
            </w:r>
          </w:p>
        </w:tc>
      </w:tr>
      <w:tr w:rsidR="0074785C" w:rsidRPr="00DE26B4" w14:paraId="03A94F67" w14:textId="77777777" w:rsidTr="00573FA3">
        <w:trPr>
          <w:trHeight w:hRule="exact" w:val="340"/>
        </w:trPr>
        <w:tc>
          <w:tcPr>
            <w:tcW w:w="2721" w:type="dxa"/>
            <w:vAlign w:val="center"/>
          </w:tcPr>
          <w:p w14:paraId="40CBB39C"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Gelirim artarsa</w:t>
            </w:r>
          </w:p>
        </w:tc>
        <w:tc>
          <w:tcPr>
            <w:tcW w:w="1332" w:type="dxa"/>
            <w:shd w:val="pct5" w:color="auto" w:fill="auto"/>
            <w:vAlign w:val="center"/>
          </w:tcPr>
          <w:p w14:paraId="61B63E36"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7.6</w:t>
            </w:r>
          </w:p>
        </w:tc>
        <w:tc>
          <w:tcPr>
            <w:tcW w:w="1332" w:type="dxa"/>
            <w:shd w:val="pct5" w:color="auto" w:fill="auto"/>
            <w:vAlign w:val="center"/>
          </w:tcPr>
          <w:p w14:paraId="277D95F4"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5.2</w:t>
            </w:r>
          </w:p>
        </w:tc>
        <w:tc>
          <w:tcPr>
            <w:tcW w:w="1332" w:type="dxa"/>
            <w:shd w:val="pct5" w:color="auto" w:fill="auto"/>
            <w:vAlign w:val="center"/>
          </w:tcPr>
          <w:p w14:paraId="17EE808B"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8.1</w:t>
            </w:r>
          </w:p>
        </w:tc>
        <w:tc>
          <w:tcPr>
            <w:tcW w:w="1332" w:type="dxa"/>
            <w:shd w:val="pct5" w:color="auto" w:fill="auto"/>
            <w:vAlign w:val="center"/>
          </w:tcPr>
          <w:p w14:paraId="33C6123D"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6.2</w:t>
            </w:r>
          </w:p>
        </w:tc>
        <w:tc>
          <w:tcPr>
            <w:tcW w:w="907" w:type="dxa"/>
            <w:shd w:val="clear" w:color="auto" w:fill="auto"/>
            <w:vAlign w:val="center"/>
          </w:tcPr>
          <w:p w14:paraId="50B67B69"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6.5</w:t>
            </w:r>
          </w:p>
        </w:tc>
      </w:tr>
      <w:tr w:rsidR="0074785C" w:rsidRPr="00DE26B4" w14:paraId="01EBCE99" w14:textId="77777777" w:rsidTr="00573FA3">
        <w:trPr>
          <w:trHeight w:hRule="exact" w:val="397"/>
        </w:trPr>
        <w:tc>
          <w:tcPr>
            <w:tcW w:w="2721" w:type="dxa"/>
            <w:vAlign w:val="center"/>
          </w:tcPr>
          <w:p w14:paraId="1157D73F"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Kaçak bulmak zorlaşırsa</w:t>
            </w:r>
          </w:p>
        </w:tc>
        <w:tc>
          <w:tcPr>
            <w:tcW w:w="1332" w:type="dxa"/>
            <w:tcBorders>
              <w:bottom w:val="single" w:sz="4" w:space="0" w:color="auto"/>
            </w:tcBorders>
            <w:vAlign w:val="center"/>
          </w:tcPr>
          <w:p w14:paraId="71E94188"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34.5</w:t>
            </w:r>
          </w:p>
        </w:tc>
        <w:tc>
          <w:tcPr>
            <w:tcW w:w="1332" w:type="dxa"/>
            <w:tcBorders>
              <w:bottom w:val="single" w:sz="4" w:space="0" w:color="auto"/>
            </w:tcBorders>
            <w:shd w:val="pct5" w:color="auto" w:fill="auto"/>
            <w:vAlign w:val="center"/>
          </w:tcPr>
          <w:p w14:paraId="1C8400B6"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15.1</w:t>
            </w:r>
          </w:p>
        </w:tc>
        <w:tc>
          <w:tcPr>
            <w:tcW w:w="1332" w:type="dxa"/>
            <w:tcBorders>
              <w:bottom w:val="single" w:sz="4" w:space="0" w:color="auto"/>
            </w:tcBorders>
            <w:vAlign w:val="center"/>
          </w:tcPr>
          <w:p w14:paraId="0F1BF4CD"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41.9</w:t>
            </w:r>
          </w:p>
        </w:tc>
        <w:tc>
          <w:tcPr>
            <w:tcW w:w="1332" w:type="dxa"/>
            <w:vAlign w:val="center"/>
          </w:tcPr>
          <w:p w14:paraId="3E8B162B"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23.7</w:t>
            </w:r>
          </w:p>
        </w:tc>
        <w:tc>
          <w:tcPr>
            <w:tcW w:w="907" w:type="dxa"/>
            <w:shd w:val="clear" w:color="auto" w:fill="auto"/>
            <w:vAlign w:val="center"/>
          </w:tcPr>
          <w:p w14:paraId="78DE4436"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27.0</w:t>
            </w:r>
          </w:p>
        </w:tc>
      </w:tr>
      <w:tr w:rsidR="0074785C" w:rsidRPr="00DE26B4" w14:paraId="1D53F812" w14:textId="77777777" w:rsidTr="00573FA3">
        <w:trPr>
          <w:trHeight w:hRule="exact" w:val="340"/>
        </w:trPr>
        <w:tc>
          <w:tcPr>
            <w:tcW w:w="2721" w:type="dxa"/>
            <w:vAlign w:val="center"/>
          </w:tcPr>
          <w:p w14:paraId="4E61642D"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Asla</w:t>
            </w:r>
          </w:p>
        </w:tc>
        <w:tc>
          <w:tcPr>
            <w:tcW w:w="1332" w:type="dxa"/>
            <w:tcBorders>
              <w:bottom w:val="single" w:sz="4" w:space="0" w:color="auto"/>
            </w:tcBorders>
            <w:shd w:val="pct5" w:color="auto" w:fill="auto"/>
            <w:vAlign w:val="center"/>
          </w:tcPr>
          <w:p w14:paraId="094CECB8"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11.7</w:t>
            </w:r>
          </w:p>
        </w:tc>
        <w:tc>
          <w:tcPr>
            <w:tcW w:w="1332" w:type="dxa"/>
            <w:tcBorders>
              <w:bottom w:val="single" w:sz="4" w:space="0" w:color="auto"/>
            </w:tcBorders>
            <w:shd w:val="pct5" w:color="auto" w:fill="auto"/>
            <w:vAlign w:val="center"/>
          </w:tcPr>
          <w:p w14:paraId="6721F534"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12.1</w:t>
            </w:r>
          </w:p>
        </w:tc>
        <w:tc>
          <w:tcPr>
            <w:tcW w:w="1332" w:type="dxa"/>
            <w:tcBorders>
              <w:bottom w:val="single" w:sz="4" w:space="0" w:color="auto"/>
            </w:tcBorders>
            <w:shd w:val="pct5" w:color="auto" w:fill="auto"/>
            <w:vAlign w:val="center"/>
          </w:tcPr>
          <w:p w14:paraId="1CC8CC18"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20.3</w:t>
            </w:r>
          </w:p>
        </w:tc>
        <w:tc>
          <w:tcPr>
            <w:tcW w:w="1332" w:type="dxa"/>
            <w:tcBorders>
              <w:bottom w:val="single" w:sz="4" w:space="0" w:color="auto"/>
            </w:tcBorders>
            <w:vAlign w:val="center"/>
          </w:tcPr>
          <w:p w14:paraId="5E4A8664"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9.5</w:t>
            </w:r>
          </w:p>
        </w:tc>
        <w:tc>
          <w:tcPr>
            <w:tcW w:w="907" w:type="dxa"/>
            <w:tcBorders>
              <w:bottom w:val="single" w:sz="4" w:space="0" w:color="auto"/>
            </w:tcBorders>
            <w:shd w:val="clear" w:color="auto" w:fill="auto"/>
            <w:vAlign w:val="center"/>
          </w:tcPr>
          <w:p w14:paraId="6C1283B7"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11.4</w:t>
            </w:r>
          </w:p>
        </w:tc>
      </w:tr>
      <w:tr w:rsidR="0074785C" w:rsidRPr="00DE26B4" w14:paraId="1AF9C8AF" w14:textId="77777777" w:rsidTr="00573FA3">
        <w:trPr>
          <w:trHeight w:hRule="exact" w:val="340"/>
        </w:trPr>
        <w:tc>
          <w:tcPr>
            <w:tcW w:w="2721" w:type="dxa"/>
            <w:vAlign w:val="center"/>
          </w:tcPr>
          <w:p w14:paraId="3960964B" w14:textId="77777777" w:rsidR="0074785C" w:rsidRPr="00DE26B4" w:rsidRDefault="0074785C"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Diğer</w:t>
            </w:r>
          </w:p>
        </w:tc>
        <w:tc>
          <w:tcPr>
            <w:tcW w:w="1332" w:type="dxa"/>
            <w:shd w:val="pct5" w:color="auto" w:fill="auto"/>
            <w:vAlign w:val="center"/>
          </w:tcPr>
          <w:p w14:paraId="49728739"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0.8</w:t>
            </w:r>
          </w:p>
        </w:tc>
        <w:tc>
          <w:tcPr>
            <w:tcW w:w="1332" w:type="dxa"/>
            <w:shd w:val="pct5" w:color="auto" w:fill="auto"/>
            <w:vAlign w:val="center"/>
          </w:tcPr>
          <w:p w14:paraId="49BA7697"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0.0</w:t>
            </w:r>
          </w:p>
        </w:tc>
        <w:tc>
          <w:tcPr>
            <w:tcW w:w="1332" w:type="dxa"/>
            <w:shd w:val="pct5" w:color="auto" w:fill="auto"/>
            <w:vAlign w:val="center"/>
          </w:tcPr>
          <w:p w14:paraId="11645361"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1.3</w:t>
            </w:r>
          </w:p>
        </w:tc>
        <w:tc>
          <w:tcPr>
            <w:tcW w:w="1332" w:type="dxa"/>
            <w:shd w:val="pct5" w:color="auto" w:fill="auto"/>
            <w:vAlign w:val="center"/>
          </w:tcPr>
          <w:p w14:paraId="50DF5F84"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0.3</w:t>
            </w:r>
          </w:p>
        </w:tc>
        <w:tc>
          <w:tcPr>
            <w:tcW w:w="907" w:type="dxa"/>
            <w:shd w:val="clear" w:color="auto" w:fill="auto"/>
            <w:vAlign w:val="center"/>
          </w:tcPr>
          <w:p w14:paraId="24603C66"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0.5</w:t>
            </w:r>
          </w:p>
        </w:tc>
      </w:tr>
      <w:tr w:rsidR="0074785C" w:rsidRPr="00DE26B4" w14:paraId="4E0FC9C7" w14:textId="77777777" w:rsidTr="00573FA3">
        <w:trPr>
          <w:trHeight w:hRule="exact" w:val="340"/>
        </w:trPr>
        <w:tc>
          <w:tcPr>
            <w:tcW w:w="2721" w:type="dxa"/>
            <w:vAlign w:val="center"/>
          </w:tcPr>
          <w:p w14:paraId="7B949AD1"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Total</w:t>
            </w:r>
          </w:p>
        </w:tc>
        <w:tc>
          <w:tcPr>
            <w:tcW w:w="1332" w:type="dxa"/>
            <w:vAlign w:val="center"/>
          </w:tcPr>
          <w:p w14:paraId="0F043B71"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1332" w:type="dxa"/>
            <w:vAlign w:val="center"/>
          </w:tcPr>
          <w:p w14:paraId="306906BD"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1332" w:type="dxa"/>
            <w:vAlign w:val="center"/>
          </w:tcPr>
          <w:p w14:paraId="48344C56"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1332" w:type="dxa"/>
            <w:vAlign w:val="center"/>
          </w:tcPr>
          <w:p w14:paraId="19616A9E"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907" w:type="dxa"/>
            <w:shd w:val="clear" w:color="auto" w:fill="auto"/>
            <w:vAlign w:val="center"/>
          </w:tcPr>
          <w:p w14:paraId="4943EE0A" w14:textId="77777777" w:rsidR="0074785C" w:rsidRPr="00DE26B4" w:rsidRDefault="0074785C"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67A5F505"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64B5A3A5"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Özetlemek gerekirse, kaçak akaryakıt tüketicilerinin yarıdan fazlası (%54,6) fiyatlarda düşüş olması durumunda yasal akaryakıta geçeceklerini bildirmektedir. Anket verilerine göre böyle bir geçiş için ortalama %35,4’lük bir azalma yeterli ola</w:t>
      </w:r>
      <w:r>
        <w:rPr>
          <w:rFonts w:ascii="Times New Roman" w:eastAsia="Calibri" w:hAnsi="Times New Roman" w:cs="Times New Roman"/>
          <w:sz w:val="24"/>
          <w:szCs w:val="24"/>
          <w:lang w:val="tr-TR"/>
        </w:rPr>
        <w:t xml:space="preserve">bilecekken </w:t>
      </w:r>
      <w:r w:rsidRPr="00DE26B4">
        <w:rPr>
          <w:rFonts w:ascii="Times New Roman" w:eastAsia="Calibri" w:hAnsi="Times New Roman" w:cs="Times New Roman"/>
          <w:sz w:val="24"/>
          <w:szCs w:val="24"/>
          <w:lang w:val="tr-TR"/>
        </w:rPr>
        <w:t xml:space="preserve">yasal ve kaçak akaryakıt arasındaki bildirilen fiyat farkı ortalama %42,4’tür. Yine kaçak ürün tüketicilerinin gözünde yasal ve kaçak </w:t>
      </w:r>
      <w:r w:rsidRPr="00DE26B4">
        <w:rPr>
          <w:rFonts w:ascii="Times New Roman" w:eastAsia="Calibri" w:hAnsi="Times New Roman" w:cs="Times New Roman"/>
          <w:sz w:val="24"/>
          <w:szCs w:val="24"/>
          <w:lang w:val="tr-TR"/>
        </w:rPr>
        <w:lastRenderedPageBreak/>
        <w:t>ürünlerin birbiri için mükemmel ikame olduğunu varsaymak zor görünmektedir. Kaçak akaryakıt tüketicileri yasal akaryakıt için daha fazla para ödemeye (%7) razı görünmektedir.</w:t>
      </w:r>
    </w:p>
    <w:p w14:paraId="2753E130"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57F2A5A9" w14:textId="41DE9BA2" w:rsidR="0063133A"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Son olarak, gelirinin artması durumunda geçiş yapacağını bildiren katılımcıların payı %6,6 çıkmıştır. Bu kişiler</w:t>
      </w:r>
      <w:r>
        <w:rPr>
          <w:rFonts w:ascii="Times New Roman" w:eastAsia="Calibri" w:hAnsi="Times New Roman" w:cs="Times New Roman"/>
          <w:sz w:val="24"/>
          <w:szCs w:val="24"/>
          <w:lang w:val="tr-TR"/>
        </w:rPr>
        <w:t>,</w:t>
      </w:r>
      <w:r w:rsidR="00737600">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gelirlerinde %39,5’lik (1.942 TL) artış olması durumunda geçiş yapacaklardır (n=27)</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Buradaki gözlemlerin sayısının çok az olduğu not edilmelidir. Ayrıca buradaki gelir elastikiyeti çok daha düşük görünmektedir. Yine gelirdeki aynı şekilde bir artışın tütün için %84,8, alkollü içecek için ise %63,8 olduğu hatırlanmalıdır.</w:t>
      </w:r>
    </w:p>
    <w:p w14:paraId="4F2AA842" w14:textId="77777777" w:rsidR="00C234B8" w:rsidRPr="00DE26B4" w:rsidRDefault="00C234B8" w:rsidP="0063133A">
      <w:pPr>
        <w:spacing w:after="0" w:line="360" w:lineRule="auto"/>
        <w:jc w:val="both"/>
        <w:rPr>
          <w:rFonts w:ascii="Times New Roman" w:eastAsia="Calibri" w:hAnsi="Times New Roman" w:cs="Times New Roman"/>
          <w:sz w:val="24"/>
          <w:szCs w:val="24"/>
          <w:lang w:val="tr-TR"/>
        </w:rPr>
      </w:pPr>
    </w:p>
    <w:p w14:paraId="12CA1937" w14:textId="77777777" w:rsidR="0063133A" w:rsidRPr="00DE26B4" w:rsidRDefault="0063133A" w:rsidP="003F0DF0">
      <w:pPr>
        <w:pStyle w:val="Balk3"/>
        <w:numPr>
          <w:ilvl w:val="0"/>
          <w:numId w:val="27"/>
        </w:numPr>
        <w:rPr>
          <w:rFonts w:eastAsia="Times New Roman"/>
          <w:lang w:val="tr-TR"/>
        </w:rPr>
      </w:pPr>
      <w:bookmarkStart w:id="28" w:name="_Toc71601668"/>
      <w:bookmarkStart w:id="29" w:name="_Toc75134607"/>
      <w:r w:rsidRPr="00DE26B4">
        <w:rPr>
          <w:rFonts w:eastAsia="Times New Roman"/>
          <w:lang w:val="tr-TR"/>
        </w:rPr>
        <w:t>Cep telefonu</w:t>
      </w:r>
      <w:bookmarkEnd w:id="28"/>
      <w:bookmarkEnd w:id="29"/>
      <w:r w:rsidRPr="00DE26B4">
        <w:rPr>
          <w:rFonts w:eastAsia="Times New Roman"/>
          <w:lang w:val="tr-TR"/>
        </w:rPr>
        <w:t xml:space="preserve"> </w:t>
      </w:r>
    </w:p>
    <w:p w14:paraId="6E361E22" w14:textId="78C890C7"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bookmarkStart w:id="30" w:name="_Ref53474758"/>
      <w:r w:rsidRPr="00DE26B4">
        <w:rPr>
          <w:rFonts w:ascii="Times New Roman" w:eastAsia="Calibri" w:hAnsi="Times New Roman" w:cs="Times New Roman"/>
          <w:bCs/>
          <w:iCs/>
          <w:sz w:val="24"/>
          <w:szCs w:val="24"/>
          <w:lang w:val="tr-TR"/>
        </w:rPr>
        <w:t xml:space="preserve">Derinlemesine görüşmelere göre tüketiciler yasal telefonlarla kaçak telefonlar arasındaki fiyat farkından dolayı kaçak cep telefonu tercih etmektedir. Popüler yasal cep telefonlarının fiyatları asgari ücretten yüksek olduğundan </w:t>
      </w:r>
      <w:r>
        <w:rPr>
          <w:rFonts w:ascii="Times New Roman" w:eastAsia="Calibri" w:hAnsi="Times New Roman" w:cs="Times New Roman"/>
          <w:bCs/>
          <w:iCs/>
          <w:sz w:val="24"/>
          <w:szCs w:val="24"/>
          <w:lang w:val="tr-TR"/>
        </w:rPr>
        <w:t xml:space="preserve">bunlara </w:t>
      </w:r>
      <w:r w:rsidRPr="00DE26B4">
        <w:rPr>
          <w:rFonts w:ascii="Times New Roman" w:eastAsia="Calibri" w:hAnsi="Times New Roman" w:cs="Times New Roman"/>
          <w:bCs/>
          <w:iCs/>
          <w:sz w:val="24"/>
          <w:szCs w:val="24"/>
          <w:lang w:val="tr-TR"/>
        </w:rPr>
        <w:t xml:space="preserve">Türkiye'deki birçok insan için erişilemez </w:t>
      </w:r>
      <w:r>
        <w:rPr>
          <w:rFonts w:ascii="Times New Roman" w:eastAsia="Calibri" w:hAnsi="Times New Roman" w:cs="Times New Roman"/>
          <w:bCs/>
          <w:iCs/>
          <w:sz w:val="24"/>
          <w:szCs w:val="24"/>
          <w:lang w:val="tr-TR"/>
        </w:rPr>
        <w:t>durumdadır</w:t>
      </w:r>
      <w:r w:rsidRPr="00DE26B4">
        <w:rPr>
          <w:rFonts w:ascii="Times New Roman" w:eastAsia="Calibri" w:hAnsi="Times New Roman" w:cs="Times New Roman"/>
          <w:bCs/>
          <w:iCs/>
          <w:sz w:val="24"/>
          <w:szCs w:val="24"/>
          <w:lang w:val="tr-TR"/>
        </w:rPr>
        <w:t>. Aynı zamanda bazı katılımcılar cep telefonu alırken taksitle satın alamıyor oldukları için kaçak telefona yön</w:t>
      </w:r>
      <w:r w:rsidR="00BF2404">
        <w:rPr>
          <w:rFonts w:ascii="Times New Roman" w:eastAsia="Calibri" w:hAnsi="Times New Roman" w:cs="Times New Roman"/>
          <w:bCs/>
          <w:iCs/>
          <w:sz w:val="24"/>
          <w:szCs w:val="24"/>
          <w:lang w:val="tr-TR"/>
        </w:rPr>
        <w:t>el</w:t>
      </w:r>
      <w:r w:rsidRPr="00DE26B4">
        <w:rPr>
          <w:rFonts w:ascii="Times New Roman" w:eastAsia="Calibri" w:hAnsi="Times New Roman" w:cs="Times New Roman"/>
          <w:bCs/>
          <w:iCs/>
          <w:sz w:val="24"/>
          <w:szCs w:val="24"/>
          <w:lang w:val="tr-TR"/>
        </w:rPr>
        <w:t xml:space="preserve">mektedir. Bir anda büyük bir ödeme yapamayanlar için iki seçenek kalmaktadır: Birincisi basit özellikleri ve kötü performansı olan daha ucuz ve yasal bir telefon almak; diğeri ise benzer bir fiyata çok daha </w:t>
      </w:r>
      <w:r>
        <w:rPr>
          <w:rFonts w:ascii="Times New Roman" w:eastAsia="Calibri" w:hAnsi="Times New Roman" w:cs="Times New Roman"/>
          <w:bCs/>
          <w:iCs/>
          <w:sz w:val="24"/>
          <w:szCs w:val="24"/>
          <w:lang w:val="tr-TR"/>
        </w:rPr>
        <w:t>i</w:t>
      </w:r>
      <w:r w:rsidRPr="00DE26B4">
        <w:rPr>
          <w:rFonts w:ascii="Times New Roman" w:eastAsia="Calibri" w:hAnsi="Times New Roman" w:cs="Times New Roman"/>
          <w:bCs/>
          <w:iCs/>
          <w:sz w:val="24"/>
          <w:szCs w:val="24"/>
          <w:lang w:val="tr-TR"/>
        </w:rPr>
        <w:t>leri düzey, yeni ve yüksek performanslı kaçak bir ürün almaktır. Dolayısıyla bazı tüketiciler kaçak cep telefonunu tercih etmektedir.</w:t>
      </w:r>
    </w:p>
    <w:p w14:paraId="2D2EDF4F" w14:textId="77777777"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p>
    <w:p w14:paraId="7A39B555" w14:textId="120FE6BE"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r w:rsidRPr="00DE26B4">
        <w:rPr>
          <w:rFonts w:ascii="Times New Roman" w:eastAsia="Calibri" w:hAnsi="Times New Roman" w:cs="Times New Roman"/>
          <w:bCs/>
          <w:iCs/>
          <w:sz w:val="24"/>
          <w:szCs w:val="24"/>
          <w:lang w:val="tr-TR"/>
        </w:rPr>
        <w:t>Piyasada sahte telefonlar (uluslararası markaların taklitleri) bulunsa da çoğu kaçak cep telefonu kaç</w:t>
      </w:r>
      <w:r w:rsidR="00BF2404">
        <w:rPr>
          <w:rFonts w:ascii="Times New Roman" w:eastAsia="Calibri" w:hAnsi="Times New Roman" w:cs="Times New Roman"/>
          <w:bCs/>
          <w:iCs/>
          <w:sz w:val="24"/>
          <w:szCs w:val="24"/>
          <w:lang w:val="tr-TR"/>
        </w:rPr>
        <w:t>ak</w:t>
      </w:r>
      <w:r w:rsidRPr="00DE26B4">
        <w:rPr>
          <w:rFonts w:ascii="Times New Roman" w:eastAsia="Calibri" w:hAnsi="Times New Roman" w:cs="Times New Roman"/>
          <w:bCs/>
          <w:iCs/>
          <w:sz w:val="24"/>
          <w:szCs w:val="24"/>
          <w:lang w:val="tr-TR"/>
        </w:rPr>
        <w:t xml:space="preserve"> orijinallerdir. Bütün kaçak telefonlarda cep telefonunun çalışması için gerekli olan IMEI numarası eksiktir. Uygulanan yaygın “çözüm” yolu, eski ve artık kullanılmayan telefonların IMEI numaralarını bu kaçak telefonlara geçirmektir. IMEI numaraları sürekli olarak kontrol edilmekte olup aynı IMEI numarasının birden fazla telefonun kullandığı anlaşıldığında bu numaraları kullanan telefonlar</w:t>
      </w:r>
      <w:r w:rsidR="00BF2404">
        <w:rPr>
          <w:rFonts w:ascii="Times New Roman" w:eastAsia="Calibri" w:hAnsi="Times New Roman" w:cs="Times New Roman"/>
          <w:bCs/>
          <w:iCs/>
          <w:sz w:val="24"/>
          <w:szCs w:val="24"/>
          <w:lang w:val="tr-TR"/>
        </w:rPr>
        <w:t>ın kullanımı</w:t>
      </w:r>
      <w:r w:rsidRPr="00DE26B4">
        <w:rPr>
          <w:rFonts w:ascii="Times New Roman" w:eastAsia="Calibri" w:hAnsi="Times New Roman" w:cs="Times New Roman"/>
          <w:bCs/>
          <w:iCs/>
          <w:sz w:val="24"/>
          <w:szCs w:val="24"/>
          <w:lang w:val="tr-TR"/>
        </w:rPr>
        <w:t xml:space="preserve"> engellenmektedir. Bu durumda kullanıcıların kara listeye alınmamak için telefonlarını yasal bir şekilde satın aldıklarını kanıtlamaları gerekmektedir. Katılımcılar bazı markaların daha yeni modellerinde IMEI numarası kopyalamanın zorlaştığını bildirmektedir. Ayrıca son yıllarda</w:t>
      </w:r>
      <w:r>
        <w:rPr>
          <w:rFonts w:ascii="Times New Roman" w:eastAsia="Calibri" w:hAnsi="Times New Roman" w:cs="Times New Roman"/>
          <w:bCs/>
          <w:iCs/>
          <w:sz w:val="24"/>
          <w:szCs w:val="24"/>
          <w:lang w:val="tr-TR"/>
        </w:rPr>
        <w:t>,</w:t>
      </w:r>
      <w:r w:rsidRPr="00DE26B4">
        <w:rPr>
          <w:rFonts w:ascii="Times New Roman" w:eastAsia="Calibri" w:hAnsi="Times New Roman" w:cs="Times New Roman"/>
          <w:bCs/>
          <w:iCs/>
          <w:sz w:val="24"/>
          <w:szCs w:val="24"/>
          <w:lang w:val="tr-TR"/>
        </w:rPr>
        <w:t xml:space="preserve"> sık</w:t>
      </w:r>
      <w:r>
        <w:rPr>
          <w:rFonts w:ascii="Times New Roman" w:eastAsia="Calibri" w:hAnsi="Times New Roman" w:cs="Times New Roman"/>
          <w:bCs/>
          <w:iCs/>
          <w:sz w:val="24"/>
          <w:szCs w:val="24"/>
          <w:lang w:val="tr-TR"/>
        </w:rPr>
        <w:t>ı</w:t>
      </w:r>
      <w:r w:rsidRPr="00DE26B4">
        <w:rPr>
          <w:rFonts w:ascii="Times New Roman" w:eastAsia="Calibri" w:hAnsi="Times New Roman" w:cs="Times New Roman"/>
          <w:bCs/>
          <w:iCs/>
          <w:sz w:val="24"/>
          <w:szCs w:val="24"/>
          <w:lang w:val="tr-TR"/>
        </w:rPr>
        <w:t>laşan gümrük kontrolleri gibi önlemler sebebiyle cep telefonu kaçakçılığının azaldığı görülmektedir</w:t>
      </w:r>
      <w:r>
        <w:rPr>
          <w:rFonts w:ascii="Times New Roman" w:eastAsia="Calibri" w:hAnsi="Times New Roman" w:cs="Times New Roman"/>
          <w:bCs/>
          <w:iCs/>
          <w:sz w:val="24"/>
          <w:szCs w:val="24"/>
          <w:lang w:val="tr-TR"/>
        </w:rPr>
        <w:t>.</w:t>
      </w:r>
    </w:p>
    <w:p w14:paraId="12EE83B4" w14:textId="77777777"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p>
    <w:p w14:paraId="633F53C0" w14:textId="77777777"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r w:rsidRPr="00DE26B4">
        <w:rPr>
          <w:rFonts w:ascii="Times New Roman" w:eastAsia="Calibri" w:hAnsi="Times New Roman" w:cs="Times New Roman"/>
          <w:bCs/>
          <w:iCs/>
          <w:sz w:val="24"/>
          <w:szCs w:val="24"/>
          <w:lang w:val="tr-TR"/>
        </w:rPr>
        <w:lastRenderedPageBreak/>
        <w:t xml:space="preserve">Derinlemesine görüşmelerden anlaşıldığı üzere tüketicilerin (büyük fiyat farkına rağmen) kaçak telefon tercih etmemelerindeki en önemli sebep garanti belgesi olmamasıdır. Duydukları hikayeler ve kendi tecrübeleri tüketicilerin bu konuda hassasiyet göstermesine sebep olmaktadır. Ayrıca kurumsal garantisi olan telefonların tamir ücreti vermeden üreticinin tesislerinde güvenilir bir şekilde tamir edilebilmesi bir avantaj sağlamaktadır. Garanti konusu dışında bazılarına göre sahte ürünler performans ya da kalite açısından yeterince iyi değildir. Bu </w:t>
      </w:r>
      <w:r>
        <w:rPr>
          <w:rFonts w:ascii="Times New Roman" w:eastAsia="Calibri" w:hAnsi="Times New Roman" w:cs="Times New Roman"/>
          <w:bCs/>
          <w:iCs/>
          <w:sz w:val="24"/>
          <w:szCs w:val="24"/>
          <w:lang w:val="tr-TR"/>
        </w:rPr>
        <w:t xml:space="preserve">görüşteki </w:t>
      </w:r>
      <w:r w:rsidRPr="00DE26B4">
        <w:rPr>
          <w:rFonts w:ascii="Times New Roman" w:eastAsia="Calibri" w:hAnsi="Times New Roman" w:cs="Times New Roman"/>
          <w:bCs/>
          <w:iCs/>
          <w:sz w:val="24"/>
          <w:szCs w:val="24"/>
          <w:lang w:val="tr-TR"/>
        </w:rPr>
        <w:t>katılımcılara göre pahalı yasal ürünler kaçak telefonlar gibi arıza yapmayıp daha uzun sürelerle kullanılabilmektedir. Bir başka endişe de IMEI kaydı ile alakalıdır. Katılımcılar IMEI numaralarıyla sürekli sorun yaşandığını, bununla uğraşmak istemediklerini bildirmektedirler. Kaçak telefon almak, büyük masrafla IMEI numarası transferi yapmak gerekmesi sebebiyle riskli olmaktadır.</w:t>
      </w:r>
    </w:p>
    <w:p w14:paraId="469B69EC" w14:textId="77777777" w:rsidR="0063133A" w:rsidRPr="00DE26B4" w:rsidRDefault="0063133A" w:rsidP="0063133A">
      <w:pPr>
        <w:spacing w:after="0" w:line="360" w:lineRule="auto"/>
        <w:jc w:val="both"/>
        <w:rPr>
          <w:rFonts w:ascii="Times New Roman" w:eastAsia="Calibri" w:hAnsi="Times New Roman" w:cs="Times New Roman"/>
          <w:bCs/>
          <w:iCs/>
          <w:sz w:val="24"/>
          <w:szCs w:val="24"/>
          <w:lang w:val="tr-TR"/>
        </w:rPr>
      </w:pPr>
    </w:p>
    <w:p w14:paraId="533B632B"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r w:rsidRPr="00DE26B4">
        <w:rPr>
          <w:rFonts w:ascii="Times New Roman" w:eastAsia="Calibri" w:hAnsi="Times New Roman" w:cs="Times New Roman"/>
          <w:b/>
          <w:bCs/>
          <w:sz w:val="24"/>
          <w:szCs w:val="24"/>
          <w:lang w:val="tr-TR"/>
        </w:rPr>
        <w:t>Tablo III.15</w:t>
      </w:r>
      <w:bookmarkEnd w:id="30"/>
      <w:r w:rsidRPr="00DE26B4">
        <w:rPr>
          <w:rFonts w:ascii="Times New Roman" w:eastAsia="Calibri" w:hAnsi="Times New Roman" w:cs="Times New Roman"/>
          <w:b/>
          <w:bCs/>
          <w:sz w:val="24"/>
          <w:szCs w:val="24"/>
          <w:lang w:val="tr-TR"/>
        </w:rPr>
        <w:t>. Kaçak telefon kullanma sebepleri (%)</w:t>
      </w:r>
    </w:p>
    <w:tbl>
      <w:tblPr>
        <w:tblW w:w="5103" w:type="dxa"/>
        <w:tblLook w:val="04A0" w:firstRow="1" w:lastRow="0" w:firstColumn="1" w:lastColumn="0" w:noHBand="0" w:noVBand="1"/>
      </w:tblPr>
      <w:tblGrid>
        <w:gridCol w:w="4253"/>
        <w:gridCol w:w="850"/>
      </w:tblGrid>
      <w:tr w:rsidR="0074785C" w:rsidRPr="00DE26B4" w14:paraId="64EF1355" w14:textId="77777777" w:rsidTr="00573FA3">
        <w:trPr>
          <w:trHeight w:hRule="exact" w:val="340"/>
        </w:trPr>
        <w:tc>
          <w:tcPr>
            <w:tcW w:w="4253" w:type="dxa"/>
            <w:tcBorders>
              <w:top w:val="single" w:sz="4" w:space="0" w:color="auto"/>
              <w:left w:val="single" w:sz="4" w:space="0" w:color="auto"/>
              <w:bottom w:val="single" w:sz="4" w:space="0" w:color="auto"/>
              <w:right w:val="single" w:sz="4" w:space="0" w:color="auto"/>
            </w:tcBorders>
            <w:shd w:val="clear" w:color="auto" w:fill="auto"/>
            <w:noWrap/>
            <w:hideMark/>
          </w:tcPr>
          <w:p w14:paraId="1BD08188"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Daha ucuz olduğu için</w:t>
            </w:r>
          </w:p>
        </w:tc>
        <w:tc>
          <w:tcPr>
            <w:tcW w:w="850" w:type="dxa"/>
            <w:tcBorders>
              <w:top w:val="single" w:sz="4" w:space="0" w:color="auto"/>
              <w:left w:val="nil"/>
              <w:bottom w:val="single" w:sz="4" w:space="0" w:color="auto"/>
              <w:right w:val="single" w:sz="4" w:space="0" w:color="auto"/>
            </w:tcBorders>
          </w:tcPr>
          <w:p w14:paraId="2905F75A"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78.4</w:t>
            </w:r>
          </w:p>
        </w:tc>
      </w:tr>
      <w:tr w:rsidR="0074785C" w:rsidRPr="00DE26B4" w14:paraId="439E2024" w14:textId="77777777" w:rsidTr="00573FA3">
        <w:trPr>
          <w:trHeight w:hRule="exact" w:val="340"/>
        </w:trPr>
        <w:tc>
          <w:tcPr>
            <w:tcW w:w="4253" w:type="dxa"/>
            <w:tcBorders>
              <w:top w:val="nil"/>
              <w:left w:val="single" w:sz="4" w:space="0" w:color="auto"/>
              <w:bottom w:val="single" w:sz="4" w:space="0" w:color="auto"/>
              <w:right w:val="single" w:sz="4" w:space="0" w:color="auto"/>
            </w:tcBorders>
            <w:shd w:val="clear" w:color="auto" w:fill="auto"/>
            <w:noWrap/>
            <w:hideMark/>
          </w:tcPr>
          <w:p w14:paraId="42C5835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Vergileri çok yüksek bulduğum için</w:t>
            </w:r>
          </w:p>
        </w:tc>
        <w:tc>
          <w:tcPr>
            <w:tcW w:w="850" w:type="dxa"/>
            <w:tcBorders>
              <w:top w:val="single" w:sz="4" w:space="0" w:color="auto"/>
              <w:left w:val="nil"/>
              <w:bottom w:val="single" w:sz="4" w:space="0" w:color="auto"/>
              <w:right w:val="single" w:sz="4" w:space="0" w:color="auto"/>
            </w:tcBorders>
          </w:tcPr>
          <w:p w14:paraId="2E4C63D1"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12.9</w:t>
            </w:r>
          </w:p>
        </w:tc>
      </w:tr>
      <w:tr w:rsidR="0074785C" w:rsidRPr="00DE26B4" w14:paraId="178A1256" w14:textId="77777777" w:rsidTr="00573FA3">
        <w:trPr>
          <w:trHeight w:hRule="exact" w:val="340"/>
        </w:trPr>
        <w:tc>
          <w:tcPr>
            <w:tcW w:w="4253" w:type="dxa"/>
            <w:tcBorders>
              <w:top w:val="nil"/>
              <w:left w:val="single" w:sz="4" w:space="0" w:color="auto"/>
              <w:bottom w:val="single" w:sz="4" w:space="0" w:color="auto"/>
              <w:right w:val="single" w:sz="4" w:space="0" w:color="auto"/>
            </w:tcBorders>
            <w:shd w:val="clear" w:color="auto" w:fill="auto"/>
            <w:noWrap/>
          </w:tcPr>
          <w:p w14:paraId="2443EF67"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Tanıdığım biri yurt dışından getirdiği için</w:t>
            </w:r>
          </w:p>
        </w:tc>
        <w:tc>
          <w:tcPr>
            <w:tcW w:w="850" w:type="dxa"/>
            <w:tcBorders>
              <w:top w:val="single" w:sz="4" w:space="0" w:color="auto"/>
              <w:left w:val="nil"/>
              <w:bottom w:val="single" w:sz="4" w:space="0" w:color="auto"/>
              <w:right w:val="single" w:sz="4" w:space="0" w:color="auto"/>
            </w:tcBorders>
          </w:tcPr>
          <w:p w14:paraId="5D441297"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6.3</w:t>
            </w:r>
          </w:p>
        </w:tc>
      </w:tr>
      <w:tr w:rsidR="0074785C" w:rsidRPr="00DE26B4" w14:paraId="2E8167FB" w14:textId="77777777" w:rsidTr="00573FA3">
        <w:trPr>
          <w:trHeight w:hRule="exact" w:val="340"/>
        </w:trPr>
        <w:tc>
          <w:tcPr>
            <w:tcW w:w="4253" w:type="dxa"/>
            <w:tcBorders>
              <w:top w:val="nil"/>
              <w:left w:val="single" w:sz="4" w:space="0" w:color="auto"/>
              <w:bottom w:val="single" w:sz="4" w:space="0" w:color="auto"/>
              <w:right w:val="single" w:sz="4" w:space="0" w:color="auto"/>
            </w:tcBorders>
            <w:shd w:val="clear" w:color="auto" w:fill="auto"/>
            <w:noWrap/>
          </w:tcPr>
          <w:p w14:paraId="26EE1ACD"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Etrafımdaki herkes kaçak kullanıyor</w:t>
            </w:r>
          </w:p>
        </w:tc>
        <w:tc>
          <w:tcPr>
            <w:tcW w:w="850" w:type="dxa"/>
            <w:tcBorders>
              <w:top w:val="single" w:sz="4" w:space="0" w:color="auto"/>
              <w:left w:val="nil"/>
              <w:bottom w:val="single" w:sz="4" w:space="0" w:color="auto"/>
              <w:right w:val="single" w:sz="4" w:space="0" w:color="auto"/>
            </w:tcBorders>
          </w:tcPr>
          <w:p w14:paraId="1786EEBC"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2.0</w:t>
            </w:r>
          </w:p>
        </w:tc>
      </w:tr>
      <w:tr w:rsidR="0074785C" w:rsidRPr="00DE26B4" w14:paraId="6558B9BD" w14:textId="77777777" w:rsidTr="00573FA3">
        <w:trPr>
          <w:trHeight w:hRule="exact" w:val="624"/>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14:paraId="357EDF2D" w14:textId="018D6DD9" w:rsidR="0074785C" w:rsidRPr="00DE26B4" w:rsidRDefault="0074785C" w:rsidP="00573FA3">
            <w:pPr>
              <w:spacing w:after="0" w:line="276"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Kullanmak istediğim telefon / model Türkiye’de satılmıyor.</w:t>
            </w:r>
          </w:p>
        </w:tc>
        <w:tc>
          <w:tcPr>
            <w:tcW w:w="850" w:type="dxa"/>
            <w:tcBorders>
              <w:top w:val="single" w:sz="4" w:space="0" w:color="auto"/>
              <w:left w:val="nil"/>
              <w:bottom w:val="single" w:sz="4" w:space="0" w:color="auto"/>
              <w:right w:val="single" w:sz="4" w:space="0" w:color="auto"/>
            </w:tcBorders>
          </w:tcPr>
          <w:p w14:paraId="5F4496C4"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0.3</w:t>
            </w:r>
          </w:p>
        </w:tc>
      </w:tr>
      <w:tr w:rsidR="0074785C" w:rsidRPr="00DE26B4" w14:paraId="78B5AE1D" w14:textId="77777777" w:rsidTr="00573FA3">
        <w:trPr>
          <w:trHeight w:hRule="exact" w:val="34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14:paraId="17DA6E04"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Diğer</w:t>
            </w:r>
          </w:p>
        </w:tc>
        <w:tc>
          <w:tcPr>
            <w:tcW w:w="850" w:type="dxa"/>
            <w:tcBorders>
              <w:top w:val="single" w:sz="4" w:space="0" w:color="auto"/>
              <w:left w:val="nil"/>
              <w:bottom w:val="single" w:sz="4" w:space="0" w:color="auto"/>
              <w:right w:val="single" w:sz="4" w:space="0" w:color="auto"/>
            </w:tcBorders>
          </w:tcPr>
          <w:p w14:paraId="31BB4793"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0.2</w:t>
            </w:r>
          </w:p>
        </w:tc>
      </w:tr>
      <w:tr w:rsidR="0074785C" w:rsidRPr="00DE26B4" w14:paraId="51DABDD3" w14:textId="77777777" w:rsidTr="00573FA3">
        <w:trPr>
          <w:trHeight w:hRule="exact" w:val="34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14:paraId="6CE574F6"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Pr>
                <w:rFonts w:ascii="Times New Roman" w:eastAsia="Calibri" w:hAnsi="Times New Roman" w:cs="Times New Roman"/>
                <w:sz w:val="20"/>
                <w:szCs w:val="20"/>
                <w:lang w:val="tr-TR"/>
              </w:rPr>
              <w:t>Toplam</w:t>
            </w:r>
          </w:p>
        </w:tc>
        <w:tc>
          <w:tcPr>
            <w:tcW w:w="850" w:type="dxa"/>
            <w:tcBorders>
              <w:top w:val="single" w:sz="4" w:space="0" w:color="auto"/>
              <w:left w:val="nil"/>
              <w:bottom w:val="single" w:sz="4" w:space="0" w:color="auto"/>
              <w:right w:val="single" w:sz="4" w:space="0" w:color="auto"/>
            </w:tcBorders>
          </w:tcPr>
          <w:p w14:paraId="39C4E6E5" w14:textId="77777777" w:rsidR="0074785C" w:rsidRPr="00DE26B4" w:rsidRDefault="0074785C" w:rsidP="00573FA3">
            <w:pPr>
              <w:spacing w:after="0" w:line="360" w:lineRule="auto"/>
              <w:jc w:val="both"/>
              <w:rPr>
                <w:rFonts w:ascii="Times New Roman" w:eastAsia="Calibri" w:hAnsi="Times New Roman" w:cs="Times New Roman"/>
                <w:sz w:val="20"/>
                <w:szCs w:val="20"/>
                <w:lang w:val="tr-TR"/>
              </w:rPr>
            </w:pPr>
            <w:r w:rsidRPr="00DE26B4">
              <w:rPr>
                <w:rFonts w:ascii="Times New Roman" w:eastAsia="Calibri" w:hAnsi="Times New Roman" w:cs="Times New Roman"/>
                <w:sz w:val="20"/>
                <w:szCs w:val="20"/>
                <w:lang w:val="tr-TR"/>
              </w:rPr>
              <w:t>100.0</w:t>
            </w:r>
          </w:p>
        </w:tc>
      </w:tr>
    </w:tbl>
    <w:p w14:paraId="12BF6DEE"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7EC6DEE5" w14:textId="77777777" w:rsidR="000607EA" w:rsidRPr="00DE26B4" w:rsidRDefault="000607EA" w:rsidP="000607EA">
      <w:pPr>
        <w:spacing w:after="0" w:line="360" w:lineRule="auto"/>
        <w:jc w:val="both"/>
        <w:rPr>
          <w:rFonts w:ascii="Times New Roman" w:eastAsia="Calibri" w:hAnsi="Times New Roman" w:cs="Times New Roman"/>
          <w:bCs/>
          <w:iCs/>
          <w:sz w:val="24"/>
          <w:szCs w:val="24"/>
          <w:lang w:val="tr-TR"/>
        </w:rPr>
      </w:pPr>
      <w:bookmarkStart w:id="31" w:name="_Ref53474831"/>
      <w:r w:rsidRPr="00DE26B4">
        <w:rPr>
          <w:rFonts w:ascii="Times New Roman" w:eastAsia="Calibri" w:hAnsi="Times New Roman" w:cs="Times New Roman"/>
          <w:bCs/>
          <w:iCs/>
          <w:sz w:val="24"/>
          <w:szCs w:val="24"/>
          <w:lang w:val="tr-TR"/>
        </w:rPr>
        <w:t>Anket sonuçlarından kaçak cep telefonu kullanıcılarının tercihlerinin ardında yatan esas sebebin düşük fiyatlar olduğu görülmektedir. Tablo III.</w:t>
      </w:r>
      <w:proofErr w:type="gramStart"/>
      <w:r w:rsidRPr="00DE26B4">
        <w:rPr>
          <w:rFonts w:ascii="Times New Roman" w:eastAsia="Calibri" w:hAnsi="Times New Roman" w:cs="Times New Roman"/>
          <w:bCs/>
          <w:iCs/>
          <w:sz w:val="24"/>
          <w:szCs w:val="24"/>
          <w:lang w:val="tr-TR"/>
        </w:rPr>
        <w:t>15</w:t>
      </w:r>
      <w:r>
        <w:rPr>
          <w:rFonts w:ascii="Times New Roman" w:eastAsia="Calibri" w:hAnsi="Times New Roman" w:cs="Times New Roman"/>
          <w:bCs/>
          <w:iCs/>
          <w:sz w:val="24"/>
          <w:szCs w:val="24"/>
          <w:lang w:val="tr-TR"/>
        </w:rPr>
        <w:t>’</w:t>
      </w:r>
      <w:r w:rsidRPr="00DE26B4">
        <w:rPr>
          <w:rFonts w:ascii="Times New Roman" w:eastAsia="Calibri" w:hAnsi="Times New Roman" w:cs="Times New Roman"/>
          <w:bCs/>
          <w:iCs/>
          <w:sz w:val="24"/>
          <w:szCs w:val="24"/>
          <w:lang w:val="tr-TR"/>
        </w:rPr>
        <w:t>de</w:t>
      </w:r>
      <w:proofErr w:type="gramEnd"/>
      <w:r w:rsidRPr="00DE26B4">
        <w:rPr>
          <w:rFonts w:ascii="Times New Roman" w:eastAsia="Calibri" w:hAnsi="Times New Roman" w:cs="Times New Roman"/>
          <w:bCs/>
          <w:iCs/>
          <w:sz w:val="24"/>
          <w:szCs w:val="24"/>
          <w:lang w:val="tr-TR"/>
        </w:rPr>
        <w:t xml:space="preserve"> görüldüğü gibi kullanıcıların neredeyse %80’i daha ucuz olduğu için kaçak cep telefonu satın almıştır. Ayrıca kullanıcıların %10’undan fazlası </w:t>
      </w:r>
      <w:r>
        <w:rPr>
          <w:rFonts w:ascii="Times New Roman" w:eastAsia="Calibri" w:hAnsi="Times New Roman" w:cs="Times New Roman"/>
          <w:bCs/>
          <w:iCs/>
          <w:sz w:val="24"/>
          <w:szCs w:val="24"/>
          <w:lang w:val="tr-TR"/>
        </w:rPr>
        <w:t>k</w:t>
      </w:r>
      <w:r w:rsidRPr="00DE26B4">
        <w:rPr>
          <w:rFonts w:ascii="Times New Roman" w:eastAsia="Calibri" w:hAnsi="Times New Roman" w:cs="Times New Roman"/>
          <w:bCs/>
          <w:iCs/>
          <w:sz w:val="24"/>
          <w:szCs w:val="24"/>
          <w:lang w:val="tr-TR"/>
        </w:rPr>
        <w:t xml:space="preserve">açak telefon alma sebebi olarak yüksek vergileri göstermiştir. Bu iki sebep </w:t>
      </w:r>
      <w:r>
        <w:rPr>
          <w:rFonts w:ascii="Times New Roman" w:eastAsia="Calibri" w:hAnsi="Times New Roman" w:cs="Times New Roman"/>
          <w:bCs/>
          <w:iCs/>
          <w:sz w:val="24"/>
          <w:szCs w:val="24"/>
          <w:lang w:val="tr-TR"/>
        </w:rPr>
        <w:t>birlikte düşünüldüğünde</w:t>
      </w:r>
      <w:r w:rsidRPr="00DE26B4">
        <w:rPr>
          <w:rFonts w:ascii="Times New Roman" w:eastAsia="Calibri" w:hAnsi="Times New Roman" w:cs="Times New Roman"/>
          <w:bCs/>
          <w:iCs/>
          <w:sz w:val="24"/>
          <w:szCs w:val="24"/>
          <w:lang w:val="tr-TR"/>
        </w:rPr>
        <w:t xml:space="preserve"> katılımcıların %90’ından fazlasının doğrudan fiyatla veya ilgili vergi ile ilgili de olsa maliyetin daha düşük olması sebebiyle kaçak telefon tercih etti</w:t>
      </w:r>
      <w:r>
        <w:rPr>
          <w:rFonts w:ascii="Times New Roman" w:eastAsia="Calibri" w:hAnsi="Times New Roman" w:cs="Times New Roman"/>
          <w:bCs/>
          <w:iCs/>
          <w:sz w:val="24"/>
          <w:szCs w:val="24"/>
          <w:lang w:val="tr-TR"/>
        </w:rPr>
        <w:t>ğ</w:t>
      </w:r>
      <w:r w:rsidRPr="00DE26B4">
        <w:rPr>
          <w:rFonts w:ascii="Times New Roman" w:eastAsia="Calibri" w:hAnsi="Times New Roman" w:cs="Times New Roman"/>
          <w:bCs/>
          <w:iCs/>
          <w:sz w:val="24"/>
          <w:szCs w:val="24"/>
          <w:lang w:val="tr-TR"/>
        </w:rPr>
        <w:t xml:space="preserve">ini göstermektedir. Cep telefonlarının tütün, alkol ve akaryakıt ürünlerine kıyasla nispeten daha pahalı mallar olduğu da not edilmelidir. Fiyatın kişisel gelire oranı %52,9 olup fiyatın </w:t>
      </w:r>
      <w:r>
        <w:rPr>
          <w:rFonts w:ascii="Times New Roman" w:eastAsia="Calibri" w:hAnsi="Times New Roman" w:cs="Times New Roman"/>
          <w:bCs/>
          <w:iCs/>
          <w:sz w:val="24"/>
          <w:szCs w:val="24"/>
          <w:lang w:val="tr-TR"/>
        </w:rPr>
        <w:t xml:space="preserve">eşdeğer </w:t>
      </w:r>
      <w:r w:rsidRPr="00DE26B4">
        <w:rPr>
          <w:rFonts w:ascii="Times New Roman" w:eastAsia="Calibri" w:hAnsi="Times New Roman" w:cs="Times New Roman"/>
          <w:bCs/>
          <w:iCs/>
          <w:sz w:val="24"/>
          <w:szCs w:val="24"/>
          <w:lang w:val="tr-TR"/>
        </w:rPr>
        <w:t>hane gelirine oranı %69,7’dir. Bir başka deyişle</w:t>
      </w:r>
      <w:r>
        <w:rPr>
          <w:rFonts w:ascii="Times New Roman" w:eastAsia="Calibri" w:hAnsi="Times New Roman" w:cs="Times New Roman"/>
          <w:bCs/>
          <w:iCs/>
          <w:sz w:val="24"/>
          <w:szCs w:val="24"/>
          <w:lang w:val="tr-TR"/>
        </w:rPr>
        <w:t>,</w:t>
      </w:r>
      <w:r w:rsidRPr="00DE26B4">
        <w:rPr>
          <w:rFonts w:ascii="Times New Roman" w:eastAsia="Calibri" w:hAnsi="Times New Roman" w:cs="Times New Roman"/>
          <w:bCs/>
          <w:iCs/>
          <w:sz w:val="24"/>
          <w:szCs w:val="24"/>
          <w:lang w:val="tr-TR"/>
        </w:rPr>
        <w:t xml:space="preserve"> kaçak cep telefonu kullanıcılarının en çok fiyata dair endişeler dile getirmesi şaşırtıcı değildir.</w:t>
      </w:r>
    </w:p>
    <w:p w14:paraId="54E8F4B0" w14:textId="47DCCB75" w:rsidR="0063133A"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Kaçak telefon kullanıcılarının karşılaştıkları sorunlar yasal telefon kullanıcıları arasında da bilinmektedir. Yasal telefon kullanıcılarının yarıdan fazlası kaçak telefonların özellikle IMEI </w:t>
      </w:r>
      <w:r w:rsidRPr="00DE26B4">
        <w:rPr>
          <w:rFonts w:ascii="Times New Roman" w:eastAsia="Calibri" w:hAnsi="Times New Roman" w:cs="Times New Roman"/>
          <w:sz w:val="24"/>
          <w:szCs w:val="24"/>
          <w:lang w:val="tr-TR"/>
        </w:rPr>
        <w:lastRenderedPageBreak/>
        <w:t xml:space="preserve">numaraları ile ilişkili olarak sorun yarattığını bildirmektedir. Yasal telefon kullanıcılarının aynı zamanda bu sorunların genellikle satıcı tarafından çözüldüğünün farkında olduğu görülmektedir. Açıklamak gerekirse, yasal cep telefonu kullanıcıları kaçak cep telefonu kullanıcılarının %65,5’inin bu sorunu başka bir IMEI numarasını kopyalayarak çözdüklerini belirtmektedir. %24,7’lik bir başka grup ise kaçak cep telefonu kullanıcılarının her sorun çıktığında </w:t>
      </w:r>
      <w:r w:rsidR="00EE336E" w:rsidRPr="00DE26B4">
        <w:rPr>
          <w:rFonts w:ascii="Times New Roman" w:eastAsia="Calibri" w:hAnsi="Times New Roman" w:cs="Times New Roman"/>
          <w:sz w:val="24"/>
          <w:szCs w:val="24"/>
          <w:lang w:val="tr-TR"/>
        </w:rPr>
        <w:t>dükkâna</w:t>
      </w:r>
      <w:r w:rsidRPr="00DE26B4">
        <w:rPr>
          <w:rFonts w:ascii="Times New Roman" w:eastAsia="Calibri" w:hAnsi="Times New Roman" w:cs="Times New Roman"/>
          <w:sz w:val="24"/>
          <w:szCs w:val="24"/>
          <w:lang w:val="tr-TR"/>
        </w:rPr>
        <w:t xml:space="preserve"> telefonlarını geri götürmeleri gerektiğini belirtmektedir. Tablo III.16’da tüketicilerin, dükkanların bu tür sorunları çözdüğünü bildikleri vurgulanmaktadır.</w:t>
      </w:r>
    </w:p>
    <w:p w14:paraId="7C762D7A" w14:textId="77777777" w:rsidR="00FE35DB" w:rsidRPr="00DE26B4" w:rsidRDefault="00FE35DB" w:rsidP="0063133A">
      <w:pPr>
        <w:spacing w:after="0" w:line="360" w:lineRule="auto"/>
        <w:jc w:val="both"/>
        <w:rPr>
          <w:rFonts w:ascii="Times New Roman" w:eastAsia="Calibri" w:hAnsi="Times New Roman" w:cs="Times New Roman"/>
          <w:sz w:val="24"/>
          <w:szCs w:val="24"/>
          <w:lang w:val="tr-TR"/>
        </w:rPr>
      </w:pPr>
    </w:p>
    <w:p w14:paraId="07FFEABE"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r w:rsidRPr="00DE26B4">
        <w:rPr>
          <w:rFonts w:ascii="Times New Roman" w:eastAsia="Calibri" w:hAnsi="Times New Roman" w:cs="Times New Roman"/>
          <w:b/>
          <w:bCs/>
          <w:sz w:val="24"/>
          <w:szCs w:val="24"/>
          <w:lang w:val="tr-TR"/>
        </w:rPr>
        <w:t>Tablo III.16.</w:t>
      </w:r>
      <w:bookmarkEnd w:id="31"/>
      <w:r w:rsidRPr="00DE26B4">
        <w:rPr>
          <w:rFonts w:ascii="Times New Roman" w:eastAsia="Calibri" w:hAnsi="Times New Roman" w:cs="Times New Roman"/>
          <w:b/>
          <w:bCs/>
          <w:sz w:val="24"/>
          <w:szCs w:val="24"/>
          <w:lang w:val="tr-TR"/>
        </w:rPr>
        <w:t xml:space="preserve"> Yasal telefon kullanıcılarının bildirdiği kaçak telefon kullanımı kaynaklı sorunların çözüm yolları (%)</w:t>
      </w:r>
    </w:p>
    <w:tbl>
      <w:tblPr>
        <w:tblStyle w:val="TableGrid1"/>
        <w:tblW w:w="0" w:type="auto"/>
        <w:tblLook w:val="04A0" w:firstRow="1" w:lastRow="0" w:firstColumn="1" w:lastColumn="0" w:noHBand="0" w:noVBand="1"/>
      </w:tblPr>
      <w:tblGrid>
        <w:gridCol w:w="4957"/>
        <w:gridCol w:w="1134"/>
      </w:tblGrid>
      <w:tr w:rsidR="00C350E6" w:rsidRPr="00DE26B4" w14:paraId="5F8B2FE6" w14:textId="77777777" w:rsidTr="00573FA3">
        <w:trPr>
          <w:trHeight w:hRule="exact" w:val="340"/>
        </w:trPr>
        <w:tc>
          <w:tcPr>
            <w:tcW w:w="4957" w:type="dxa"/>
          </w:tcPr>
          <w:p w14:paraId="111BA147" w14:textId="77777777" w:rsidR="00C350E6" w:rsidRPr="00DE26B4" w:rsidRDefault="00C350E6"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Aldığım yere gittim, yeniden IMEI kopyaladı</w:t>
            </w:r>
          </w:p>
        </w:tc>
        <w:tc>
          <w:tcPr>
            <w:tcW w:w="1134" w:type="dxa"/>
          </w:tcPr>
          <w:p w14:paraId="6C06E4FA" w14:textId="77777777" w:rsidR="00C350E6" w:rsidRPr="00DE26B4" w:rsidRDefault="00C350E6"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65.5</w:t>
            </w:r>
          </w:p>
        </w:tc>
      </w:tr>
      <w:tr w:rsidR="00C350E6" w:rsidRPr="00DE26B4" w14:paraId="68D16334" w14:textId="77777777" w:rsidTr="00573FA3">
        <w:trPr>
          <w:trHeight w:hRule="exact" w:val="340"/>
        </w:trPr>
        <w:tc>
          <w:tcPr>
            <w:tcW w:w="4957" w:type="dxa"/>
          </w:tcPr>
          <w:p w14:paraId="79B965BD" w14:textId="77777777" w:rsidR="00C350E6" w:rsidRPr="00DE26B4" w:rsidRDefault="00C350E6"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Her seferinde telefoncuya götürüyorum</w:t>
            </w:r>
          </w:p>
        </w:tc>
        <w:tc>
          <w:tcPr>
            <w:tcW w:w="1134" w:type="dxa"/>
          </w:tcPr>
          <w:p w14:paraId="58810609" w14:textId="77777777" w:rsidR="00C350E6" w:rsidRPr="00DE26B4" w:rsidRDefault="00C350E6"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24.7</w:t>
            </w:r>
          </w:p>
        </w:tc>
      </w:tr>
      <w:tr w:rsidR="00C350E6" w:rsidRPr="00DE26B4" w14:paraId="2C8EC6D3" w14:textId="77777777" w:rsidTr="00573FA3">
        <w:trPr>
          <w:trHeight w:hRule="exact" w:val="340"/>
        </w:trPr>
        <w:tc>
          <w:tcPr>
            <w:tcW w:w="4957" w:type="dxa"/>
          </w:tcPr>
          <w:p w14:paraId="43D7BD39" w14:textId="77777777" w:rsidR="00C350E6" w:rsidRPr="00DE26B4" w:rsidRDefault="00C350E6"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Çözemedim</w:t>
            </w:r>
          </w:p>
        </w:tc>
        <w:tc>
          <w:tcPr>
            <w:tcW w:w="1134" w:type="dxa"/>
          </w:tcPr>
          <w:p w14:paraId="46830CCC" w14:textId="77777777" w:rsidR="00C350E6" w:rsidRPr="00DE26B4" w:rsidRDefault="00C350E6"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2.1</w:t>
            </w:r>
          </w:p>
        </w:tc>
      </w:tr>
      <w:tr w:rsidR="00C350E6" w:rsidRPr="00DE26B4" w14:paraId="40FD4874" w14:textId="77777777" w:rsidTr="00573FA3">
        <w:trPr>
          <w:trHeight w:hRule="exact" w:val="340"/>
        </w:trPr>
        <w:tc>
          <w:tcPr>
            <w:tcW w:w="4957" w:type="dxa"/>
          </w:tcPr>
          <w:p w14:paraId="7C6E68E3" w14:textId="77777777" w:rsidR="00C350E6" w:rsidRPr="00DE26B4" w:rsidRDefault="00C350E6"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Satın aldığım yer başka bir telefonla değiştirdi</w:t>
            </w:r>
          </w:p>
        </w:tc>
        <w:tc>
          <w:tcPr>
            <w:tcW w:w="1134" w:type="dxa"/>
          </w:tcPr>
          <w:p w14:paraId="32BABD4F" w14:textId="77777777" w:rsidR="00C350E6" w:rsidRPr="00DE26B4" w:rsidRDefault="00C350E6"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7.8</w:t>
            </w:r>
          </w:p>
        </w:tc>
      </w:tr>
      <w:tr w:rsidR="00C350E6" w:rsidRPr="00DE26B4" w14:paraId="5DDA5D10" w14:textId="77777777" w:rsidTr="00573FA3">
        <w:trPr>
          <w:trHeight w:hRule="exact" w:val="340"/>
        </w:trPr>
        <w:tc>
          <w:tcPr>
            <w:tcW w:w="4957" w:type="dxa"/>
            <w:noWrap/>
          </w:tcPr>
          <w:p w14:paraId="4FD1724A" w14:textId="77777777" w:rsidR="00C350E6" w:rsidRPr="00DE26B4" w:rsidRDefault="00C350E6" w:rsidP="00573FA3">
            <w:pPr>
              <w:spacing w:line="36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1134" w:type="dxa"/>
          </w:tcPr>
          <w:p w14:paraId="311A6D28" w14:textId="77777777" w:rsidR="00C350E6" w:rsidRPr="00DE26B4" w:rsidRDefault="00C350E6" w:rsidP="00573FA3">
            <w:pPr>
              <w:spacing w:line="360" w:lineRule="auto"/>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7A4BF4F5"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4F016446" w14:textId="0D7BD2EE"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Kaçak telefon kullanıcılarının karşılaşacağı bir başka bariz problem de tamir ihtiyacı ve dolayısıyla garanti olmamasıdır. Yasal telefon kullanıcılarının %60'ı telefonlarındaki garantinin hala geçerli olduğunu belirtmelerine rağmen kaçak telefon kullanıcılarının %89'u telefonlarını garanti olmadan kullandıklarını belirtmektedir (bkz. Tablo III.17). Kaçak telefon kullanıcılarının kalan %10’unun kendilerine telefonu satan </w:t>
      </w:r>
      <w:r w:rsidR="00FE35DB" w:rsidRPr="00DE26B4">
        <w:rPr>
          <w:rFonts w:ascii="Times New Roman" w:eastAsia="Calibri" w:hAnsi="Times New Roman" w:cs="Times New Roman"/>
          <w:sz w:val="24"/>
          <w:szCs w:val="24"/>
          <w:lang w:val="tr-TR"/>
        </w:rPr>
        <w:t>dükkân</w:t>
      </w:r>
      <w:r w:rsidRPr="00DE26B4">
        <w:rPr>
          <w:rFonts w:ascii="Times New Roman" w:eastAsia="Calibri" w:hAnsi="Times New Roman" w:cs="Times New Roman"/>
          <w:sz w:val="24"/>
          <w:szCs w:val="24"/>
          <w:lang w:val="tr-TR"/>
        </w:rPr>
        <w:t xml:space="preserve"> tarafından verilmiş bir garantiye sahip olmaları da oldukça şaşırtıcıdır.</w:t>
      </w:r>
      <w:r w:rsidRPr="00DE26B4">
        <w:rPr>
          <w:rFonts w:ascii="Times New Roman" w:eastAsia="Calibri" w:hAnsi="Times New Roman" w:cs="Times New Roman"/>
          <w:sz w:val="24"/>
          <w:szCs w:val="24"/>
          <w:vertAlign w:val="superscript"/>
          <w:lang w:val="tr-TR"/>
        </w:rPr>
        <w:footnoteReference w:id="21"/>
      </w:r>
      <w:r w:rsidRPr="00DE26B4">
        <w:rPr>
          <w:rFonts w:ascii="Times New Roman" w:eastAsia="Calibri" w:hAnsi="Times New Roman" w:cs="Times New Roman"/>
          <w:sz w:val="24"/>
          <w:szCs w:val="24"/>
          <w:lang w:val="tr-TR"/>
        </w:rPr>
        <w:t xml:space="preserve"> Kaçak kullanıcıların %16,2’si telefon</w:t>
      </w:r>
      <w:r>
        <w:rPr>
          <w:rFonts w:ascii="Times New Roman" w:eastAsia="Calibri" w:hAnsi="Times New Roman" w:cs="Times New Roman"/>
          <w:sz w:val="24"/>
          <w:szCs w:val="24"/>
          <w:lang w:val="tr-TR"/>
        </w:rPr>
        <w:t xml:space="preserve">unun </w:t>
      </w:r>
      <w:r w:rsidRPr="00DE26B4">
        <w:rPr>
          <w:rFonts w:ascii="Times New Roman" w:eastAsia="Calibri" w:hAnsi="Times New Roman" w:cs="Times New Roman"/>
          <w:sz w:val="24"/>
          <w:szCs w:val="24"/>
          <w:lang w:val="tr-TR"/>
        </w:rPr>
        <w:t>kaçak olması sebebiyle sorun yaşadı</w:t>
      </w:r>
      <w:r>
        <w:rPr>
          <w:rFonts w:ascii="Times New Roman" w:eastAsia="Calibri" w:hAnsi="Times New Roman" w:cs="Times New Roman"/>
          <w:sz w:val="24"/>
          <w:szCs w:val="24"/>
          <w:lang w:val="tr-TR"/>
        </w:rPr>
        <w:t>ğ</w:t>
      </w:r>
      <w:r w:rsidRPr="00DE26B4">
        <w:rPr>
          <w:rFonts w:ascii="Times New Roman" w:eastAsia="Calibri" w:hAnsi="Times New Roman" w:cs="Times New Roman"/>
          <w:sz w:val="24"/>
          <w:szCs w:val="24"/>
          <w:lang w:val="tr-TR"/>
        </w:rPr>
        <w:t xml:space="preserve">ından bahsetmektedir. Sorun yaşayanların %86'sı telefonlarını aldıkları </w:t>
      </w:r>
      <w:r w:rsidR="00FE35DB" w:rsidRPr="00DE26B4">
        <w:rPr>
          <w:rFonts w:ascii="Times New Roman" w:eastAsia="Calibri" w:hAnsi="Times New Roman" w:cs="Times New Roman"/>
          <w:sz w:val="24"/>
          <w:szCs w:val="24"/>
          <w:lang w:val="tr-TR"/>
        </w:rPr>
        <w:t>dükkâna</w:t>
      </w:r>
      <w:r w:rsidRPr="00DE26B4">
        <w:rPr>
          <w:rFonts w:ascii="Times New Roman" w:eastAsia="Calibri" w:hAnsi="Times New Roman" w:cs="Times New Roman"/>
          <w:sz w:val="24"/>
          <w:szCs w:val="24"/>
          <w:lang w:val="tr-TR"/>
        </w:rPr>
        <w:t xml:space="preserve"> geri götürerek sorunu çözdüklerini belirtmektedir. Bu katılımcıların yaklaşık yarısı (%40,3) IMEI kaynaklı sorun yaşamış, bu sorun da </w:t>
      </w:r>
      <w:r w:rsidR="00FE35DB" w:rsidRPr="00DE26B4">
        <w:rPr>
          <w:rFonts w:ascii="Times New Roman" w:eastAsia="Calibri" w:hAnsi="Times New Roman" w:cs="Times New Roman"/>
          <w:sz w:val="24"/>
          <w:szCs w:val="24"/>
          <w:lang w:val="tr-TR"/>
        </w:rPr>
        <w:t>dükkân</w:t>
      </w:r>
      <w:r w:rsidRPr="00DE26B4">
        <w:rPr>
          <w:rFonts w:ascii="Times New Roman" w:eastAsia="Calibri" w:hAnsi="Times New Roman" w:cs="Times New Roman"/>
          <w:sz w:val="24"/>
          <w:szCs w:val="24"/>
          <w:lang w:val="tr-TR"/>
        </w:rPr>
        <w:t xml:space="preserve"> tarafından çözülmüştür.</w:t>
      </w:r>
    </w:p>
    <w:p w14:paraId="0370A248" w14:textId="77777777" w:rsidR="0063133A" w:rsidRPr="00DE26B4" w:rsidRDefault="0063133A" w:rsidP="0063133A">
      <w:pPr>
        <w:tabs>
          <w:tab w:val="left" w:pos="6036"/>
        </w:tabs>
        <w:spacing w:after="0" w:line="360" w:lineRule="auto"/>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ab/>
      </w:r>
    </w:p>
    <w:p w14:paraId="130E5743"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bookmarkStart w:id="32" w:name="_Ref53474868"/>
      <w:r w:rsidRPr="00DE26B4">
        <w:rPr>
          <w:rFonts w:ascii="Times New Roman" w:eastAsia="Calibri" w:hAnsi="Times New Roman" w:cs="Times New Roman"/>
          <w:b/>
          <w:bCs/>
          <w:sz w:val="24"/>
          <w:szCs w:val="24"/>
          <w:lang w:val="tr-TR"/>
        </w:rPr>
        <w:t>Tablo III.17</w:t>
      </w:r>
      <w:bookmarkEnd w:id="32"/>
      <w:r w:rsidRPr="00DE26B4">
        <w:rPr>
          <w:rFonts w:ascii="Times New Roman" w:eastAsia="Calibri" w:hAnsi="Times New Roman" w:cs="Times New Roman"/>
          <w:b/>
          <w:bCs/>
          <w:sz w:val="24"/>
          <w:szCs w:val="24"/>
          <w:lang w:val="tr-TR"/>
        </w:rPr>
        <w:t>. Yasal ve kaçak telefon kullanıcılarına göre telefonların garanti durumu (%)</w:t>
      </w:r>
    </w:p>
    <w:tbl>
      <w:tblPr>
        <w:tblStyle w:val="TableGrid1"/>
        <w:tblW w:w="0" w:type="auto"/>
        <w:tblLook w:val="04A0" w:firstRow="1" w:lastRow="0" w:firstColumn="1" w:lastColumn="0" w:noHBand="0" w:noVBand="1"/>
      </w:tblPr>
      <w:tblGrid>
        <w:gridCol w:w="2608"/>
        <w:gridCol w:w="960"/>
        <w:gridCol w:w="1020"/>
        <w:gridCol w:w="960"/>
      </w:tblGrid>
      <w:tr w:rsidR="00C350E6" w:rsidRPr="00DE26B4" w14:paraId="0548354C" w14:textId="77777777" w:rsidTr="00573FA3">
        <w:trPr>
          <w:trHeight w:hRule="exact" w:val="340"/>
        </w:trPr>
        <w:tc>
          <w:tcPr>
            <w:tcW w:w="2608" w:type="dxa"/>
            <w:noWrap/>
            <w:vAlign w:val="center"/>
            <w:hideMark/>
          </w:tcPr>
          <w:p w14:paraId="603FC970" w14:textId="77777777" w:rsidR="00C350E6" w:rsidRPr="00DE26B4" w:rsidRDefault="00C350E6" w:rsidP="00573FA3">
            <w:pPr>
              <w:jc w:val="both"/>
              <w:rPr>
                <w:rFonts w:ascii="Times New Roman" w:eastAsia="Calibri" w:hAnsi="Times New Roman" w:cs="Times New Roman"/>
                <w:sz w:val="20"/>
                <w:szCs w:val="20"/>
              </w:rPr>
            </w:pPr>
          </w:p>
        </w:tc>
        <w:tc>
          <w:tcPr>
            <w:tcW w:w="960" w:type="dxa"/>
            <w:noWrap/>
            <w:vAlign w:val="center"/>
            <w:hideMark/>
          </w:tcPr>
          <w:p w14:paraId="0A1FC98C"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Legal</w:t>
            </w:r>
          </w:p>
        </w:tc>
        <w:tc>
          <w:tcPr>
            <w:tcW w:w="1020" w:type="dxa"/>
            <w:noWrap/>
            <w:vAlign w:val="center"/>
            <w:hideMark/>
          </w:tcPr>
          <w:p w14:paraId="0083BD01" w14:textId="77777777" w:rsidR="00C350E6" w:rsidRPr="00DE26B4" w:rsidRDefault="00C350E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Kaçak</w:t>
            </w:r>
          </w:p>
        </w:tc>
        <w:tc>
          <w:tcPr>
            <w:tcW w:w="960" w:type="dxa"/>
            <w:noWrap/>
            <w:vAlign w:val="center"/>
            <w:hideMark/>
          </w:tcPr>
          <w:p w14:paraId="58F68B3B" w14:textId="77777777" w:rsidR="00C350E6" w:rsidRPr="00DE26B4" w:rsidRDefault="00C350E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r>
      <w:tr w:rsidR="00C350E6" w:rsidRPr="00DE26B4" w14:paraId="431C47FF" w14:textId="77777777" w:rsidTr="00573FA3">
        <w:trPr>
          <w:trHeight w:hRule="exact" w:val="340"/>
        </w:trPr>
        <w:tc>
          <w:tcPr>
            <w:tcW w:w="2608" w:type="dxa"/>
            <w:noWrap/>
            <w:vAlign w:val="center"/>
            <w:hideMark/>
          </w:tcPr>
          <w:p w14:paraId="3E3161E7" w14:textId="77777777" w:rsidR="00C350E6" w:rsidRPr="00DE26B4" w:rsidRDefault="00C350E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Garantisi var</w:t>
            </w:r>
          </w:p>
        </w:tc>
        <w:tc>
          <w:tcPr>
            <w:tcW w:w="960" w:type="dxa"/>
            <w:shd w:val="clear" w:color="auto" w:fill="auto"/>
            <w:noWrap/>
            <w:vAlign w:val="center"/>
            <w:hideMark/>
          </w:tcPr>
          <w:p w14:paraId="0785A4BA"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59.51</w:t>
            </w:r>
          </w:p>
        </w:tc>
        <w:tc>
          <w:tcPr>
            <w:tcW w:w="1020" w:type="dxa"/>
            <w:shd w:val="clear" w:color="auto" w:fill="auto"/>
            <w:noWrap/>
            <w:vAlign w:val="center"/>
            <w:hideMark/>
          </w:tcPr>
          <w:p w14:paraId="2D0D23D3"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0.32</w:t>
            </w:r>
          </w:p>
        </w:tc>
        <w:tc>
          <w:tcPr>
            <w:tcW w:w="960" w:type="dxa"/>
            <w:shd w:val="clear" w:color="auto" w:fill="auto"/>
            <w:noWrap/>
            <w:vAlign w:val="center"/>
            <w:hideMark/>
          </w:tcPr>
          <w:p w14:paraId="6C242E97"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29.77</w:t>
            </w:r>
          </w:p>
        </w:tc>
      </w:tr>
      <w:tr w:rsidR="00C350E6" w:rsidRPr="00DE26B4" w14:paraId="7EB0B86E" w14:textId="77777777" w:rsidTr="00573FA3">
        <w:trPr>
          <w:trHeight w:hRule="exact" w:val="340"/>
        </w:trPr>
        <w:tc>
          <w:tcPr>
            <w:tcW w:w="2608" w:type="dxa"/>
            <w:noWrap/>
            <w:vAlign w:val="center"/>
            <w:hideMark/>
          </w:tcPr>
          <w:p w14:paraId="2F02E644" w14:textId="77777777" w:rsidR="00C350E6" w:rsidRPr="00DE26B4" w:rsidRDefault="00C350E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Garanti süresi doldu</w:t>
            </w:r>
          </w:p>
        </w:tc>
        <w:tc>
          <w:tcPr>
            <w:tcW w:w="960" w:type="dxa"/>
            <w:shd w:val="clear" w:color="auto" w:fill="auto"/>
            <w:noWrap/>
            <w:vAlign w:val="center"/>
            <w:hideMark/>
          </w:tcPr>
          <w:p w14:paraId="1D48965F"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39.51</w:t>
            </w:r>
          </w:p>
        </w:tc>
        <w:tc>
          <w:tcPr>
            <w:tcW w:w="1020" w:type="dxa"/>
            <w:shd w:val="clear" w:color="auto" w:fill="auto"/>
            <w:noWrap/>
            <w:vAlign w:val="center"/>
            <w:hideMark/>
          </w:tcPr>
          <w:p w14:paraId="04BD81EC"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0.64</w:t>
            </w:r>
          </w:p>
        </w:tc>
        <w:tc>
          <w:tcPr>
            <w:tcW w:w="960" w:type="dxa"/>
            <w:shd w:val="clear" w:color="auto" w:fill="auto"/>
            <w:noWrap/>
            <w:vAlign w:val="center"/>
            <w:hideMark/>
          </w:tcPr>
          <w:p w14:paraId="752DF22E"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19.98</w:t>
            </w:r>
          </w:p>
        </w:tc>
      </w:tr>
      <w:tr w:rsidR="00C350E6" w:rsidRPr="00DE26B4" w14:paraId="3E221B47" w14:textId="77777777" w:rsidTr="00573FA3">
        <w:trPr>
          <w:trHeight w:hRule="exact" w:val="340"/>
        </w:trPr>
        <w:tc>
          <w:tcPr>
            <w:tcW w:w="2608" w:type="dxa"/>
            <w:noWrap/>
            <w:vAlign w:val="center"/>
            <w:hideMark/>
          </w:tcPr>
          <w:p w14:paraId="5CA05F8D" w14:textId="77777777" w:rsidR="00C350E6" w:rsidRPr="00DE26B4" w:rsidRDefault="00C350E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Mağaza tarafından garantili</w:t>
            </w:r>
          </w:p>
        </w:tc>
        <w:tc>
          <w:tcPr>
            <w:tcW w:w="960" w:type="dxa"/>
            <w:shd w:val="clear" w:color="auto" w:fill="auto"/>
            <w:noWrap/>
            <w:vAlign w:val="center"/>
            <w:hideMark/>
          </w:tcPr>
          <w:p w14:paraId="0F7E8D5A"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0.49</w:t>
            </w:r>
          </w:p>
        </w:tc>
        <w:tc>
          <w:tcPr>
            <w:tcW w:w="1020" w:type="dxa"/>
            <w:shd w:val="clear" w:color="auto" w:fill="auto"/>
            <w:noWrap/>
            <w:vAlign w:val="center"/>
            <w:hideMark/>
          </w:tcPr>
          <w:p w14:paraId="0501631B"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9.98</w:t>
            </w:r>
          </w:p>
        </w:tc>
        <w:tc>
          <w:tcPr>
            <w:tcW w:w="960" w:type="dxa"/>
            <w:shd w:val="clear" w:color="auto" w:fill="auto"/>
            <w:noWrap/>
            <w:vAlign w:val="center"/>
            <w:hideMark/>
          </w:tcPr>
          <w:p w14:paraId="2143B922"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5.26</w:t>
            </w:r>
          </w:p>
        </w:tc>
      </w:tr>
      <w:tr w:rsidR="00C350E6" w:rsidRPr="00DE26B4" w14:paraId="148CAB3F" w14:textId="77777777" w:rsidTr="00573FA3">
        <w:trPr>
          <w:trHeight w:hRule="exact" w:val="340"/>
        </w:trPr>
        <w:tc>
          <w:tcPr>
            <w:tcW w:w="2608" w:type="dxa"/>
            <w:noWrap/>
            <w:vAlign w:val="center"/>
            <w:hideMark/>
          </w:tcPr>
          <w:p w14:paraId="3D7D4909" w14:textId="77777777" w:rsidR="00C350E6" w:rsidRPr="00DE26B4" w:rsidRDefault="00C350E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Garantisi yok, hiç olmadı</w:t>
            </w:r>
          </w:p>
        </w:tc>
        <w:tc>
          <w:tcPr>
            <w:tcW w:w="960" w:type="dxa"/>
            <w:shd w:val="clear" w:color="auto" w:fill="auto"/>
            <w:noWrap/>
            <w:vAlign w:val="center"/>
            <w:hideMark/>
          </w:tcPr>
          <w:p w14:paraId="0A67BABC"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0.49</w:t>
            </w:r>
          </w:p>
        </w:tc>
        <w:tc>
          <w:tcPr>
            <w:tcW w:w="1020" w:type="dxa"/>
            <w:shd w:val="clear" w:color="auto" w:fill="auto"/>
            <w:noWrap/>
            <w:vAlign w:val="center"/>
            <w:hideMark/>
          </w:tcPr>
          <w:p w14:paraId="48737751"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89.05</w:t>
            </w:r>
          </w:p>
        </w:tc>
        <w:tc>
          <w:tcPr>
            <w:tcW w:w="960" w:type="dxa"/>
            <w:shd w:val="clear" w:color="auto" w:fill="auto"/>
            <w:noWrap/>
            <w:vAlign w:val="center"/>
            <w:hideMark/>
          </w:tcPr>
          <w:p w14:paraId="10B54109"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44.98</w:t>
            </w:r>
          </w:p>
        </w:tc>
      </w:tr>
      <w:tr w:rsidR="00C350E6" w:rsidRPr="00DE26B4" w14:paraId="255302DA" w14:textId="77777777" w:rsidTr="00573FA3">
        <w:trPr>
          <w:trHeight w:hRule="exact" w:val="340"/>
        </w:trPr>
        <w:tc>
          <w:tcPr>
            <w:tcW w:w="2608" w:type="dxa"/>
            <w:noWrap/>
            <w:vAlign w:val="center"/>
            <w:hideMark/>
          </w:tcPr>
          <w:p w14:paraId="73925378"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Total</w:t>
            </w:r>
          </w:p>
        </w:tc>
        <w:tc>
          <w:tcPr>
            <w:tcW w:w="960" w:type="dxa"/>
            <w:shd w:val="clear" w:color="auto" w:fill="auto"/>
            <w:noWrap/>
            <w:vAlign w:val="center"/>
            <w:hideMark/>
          </w:tcPr>
          <w:p w14:paraId="4F991CA7"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1020" w:type="dxa"/>
            <w:shd w:val="clear" w:color="auto" w:fill="auto"/>
            <w:noWrap/>
            <w:vAlign w:val="center"/>
            <w:hideMark/>
          </w:tcPr>
          <w:p w14:paraId="3FED0876"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c>
          <w:tcPr>
            <w:tcW w:w="960" w:type="dxa"/>
            <w:shd w:val="clear" w:color="auto" w:fill="auto"/>
            <w:noWrap/>
            <w:vAlign w:val="center"/>
            <w:hideMark/>
          </w:tcPr>
          <w:p w14:paraId="036A6FE3" w14:textId="77777777" w:rsidR="00C350E6" w:rsidRPr="00DE26B4" w:rsidRDefault="00C350E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28B37AD8"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087C7615" w14:textId="42E67D11" w:rsidR="0063133A" w:rsidRDefault="0063133A" w:rsidP="0063133A">
      <w:pPr>
        <w:spacing w:after="0" w:line="360" w:lineRule="auto"/>
        <w:jc w:val="both"/>
        <w:rPr>
          <w:rFonts w:ascii="Times New Roman" w:eastAsia="Calibri" w:hAnsi="Times New Roman" w:cs="Times New Roman"/>
          <w:sz w:val="24"/>
          <w:szCs w:val="24"/>
          <w:lang w:val="tr-TR"/>
        </w:rPr>
      </w:pPr>
      <w:bookmarkStart w:id="33" w:name="_Ref53475017"/>
      <w:r w:rsidRPr="00DE26B4">
        <w:rPr>
          <w:rFonts w:ascii="Times New Roman" w:eastAsia="Calibri" w:hAnsi="Times New Roman" w:cs="Times New Roman"/>
          <w:sz w:val="24"/>
          <w:szCs w:val="24"/>
          <w:lang w:val="tr-TR"/>
        </w:rPr>
        <w:t>Tablo III.18</w:t>
      </w:r>
      <w:r w:rsidR="00FE35DB">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e göre, kaçak telefon kullanıcılarının yaklaşık %55'i telefonun yasal </w:t>
      </w:r>
      <w:r>
        <w:rPr>
          <w:rFonts w:ascii="Times New Roman" w:eastAsia="Calibri" w:hAnsi="Times New Roman" w:cs="Times New Roman"/>
          <w:sz w:val="24"/>
          <w:szCs w:val="24"/>
          <w:lang w:val="tr-TR"/>
        </w:rPr>
        <w:t xml:space="preserve">ikamesinin </w:t>
      </w:r>
      <w:r w:rsidRPr="00DE26B4">
        <w:rPr>
          <w:rFonts w:ascii="Times New Roman" w:eastAsia="Calibri" w:hAnsi="Times New Roman" w:cs="Times New Roman"/>
          <w:sz w:val="24"/>
          <w:szCs w:val="24"/>
          <w:lang w:val="tr-TR"/>
        </w:rPr>
        <w:t>daha ucuz olması durumunda kaçak telefon kullanmayacaklarını belirtmiştir. Bir başka %15’lik bir grup ise gelirlerinin artması durumunda yasal telefona geçiş yapacaklarını belirtmiştir. %12,4, kaçak telefon kullanmaktan ceza almaları durumunda yasal telefona geçeceklerini bildirmektedir. Mevcudiyet de kaçak telefon kullanıcıları için önemli görülmektedir, zira %8,5 kaçak telefon bulmanın zorlaşması durumunda yasal telefona geçiş yapaca</w:t>
      </w:r>
      <w:r>
        <w:rPr>
          <w:rFonts w:ascii="Times New Roman" w:eastAsia="Calibri" w:hAnsi="Times New Roman" w:cs="Times New Roman"/>
          <w:sz w:val="24"/>
          <w:szCs w:val="24"/>
          <w:lang w:val="tr-TR"/>
        </w:rPr>
        <w:t>ğ</w:t>
      </w:r>
      <w:r w:rsidRPr="00DE26B4">
        <w:rPr>
          <w:rFonts w:ascii="Times New Roman" w:eastAsia="Calibri" w:hAnsi="Times New Roman" w:cs="Times New Roman"/>
          <w:sz w:val="24"/>
          <w:szCs w:val="24"/>
          <w:lang w:val="tr-TR"/>
        </w:rPr>
        <w:t>ını bildirmektedir.</w:t>
      </w:r>
    </w:p>
    <w:p w14:paraId="1F58C128" w14:textId="77777777" w:rsidR="003658B8" w:rsidRPr="00DE26B4" w:rsidRDefault="003658B8" w:rsidP="0063133A">
      <w:pPr>
        <w:spacing w:after="0" w:line="360" w:lineRule="auto"/>
        <w:jc w:val="both"/>
        <w:rPr>
          <w:rFonts w:ascii="Times New Roman" w:eastAsia="Calibri" w:hAnsi="Times New Roman" w:cs="Times New Roman"/>
          <w:sz w:val="24"/>
          <w:szCs w:val="24"/>
          <w:lang w:val="tr-TR"/>
        </w:rPr>
      </w:pPr>
    </w:p>
    <w:p w14:paraId="29CAAD4A" w14:textId="77777777" w:rsidR="0063133A" w:rsidRPr="00DE26B4" w:rsidRDefault="0063133A" w:rsidP="0063133A">
      <w:pPr>
        <w:spacing w:after="0" w:line="360" w:lineRule="auto"/>
        <w:jc w:val="both"/>
        <w:rPr>
          <w:rFonts w:ascii="Times New Roman" w:eastAsia="Calibri" w:hAnsi="Times New Roman" w:cs="Times New Roman"/>
          <w:b/>
          <w:bCs/>
          <w:sz w:val="24"/>
          <w:szCs w:val="24"/>
          <w:lang w:val="tr-TR"/>
        </w:rPr>
      </w:pPr>
      <w:r w:rsidRPr="00DE26B4">
        <w:rPr>
          <w:rFonts w:ascii="Times New Roman" w:eastAsia="Calibri" w:hAnsi="Times New Roman" w:cs="Times New Roman"/>
          <w:b/>
          <w:bCs/>
          <w:sz w:val="24"/>
          <w:szCs w:val="24"/>
          <w:lang w:val="tr-TR"/>
        </w:rPr>
        <w:t>Tablo III.18</w:t>
      </w:r>
      <w:bookmarkEnd w:id="33"/>
      <w:r w:rsidRPr="00DE26B4">
        <w:rPr>
          <w:rFonts w:ascii="Times New Roman" w:eastAsia="Calibri" w:hAnsi="Times New Roman" w:cs="Times New Roman"/>
          <w:b/>
          <w:bCs/>
          <w:sz w:val="24"/>
          <w:szCs w:val="24"/>
          <w:lang w:val="tr-TR"/>
        </w:rPr>
        <w:t>. Kaçak telefondan yasal telefona geçiş koşulu (%)</w:t>
      </w:r>
    </w:p>
    <w:tbl>
      <w:tblPr>
        <w:tblStyle w:val="TableGrid1"/>
        <w:tblW w:w="0" w:type="auto"/>
        <w:tblLook w:val="04A0" w:firstRow="1" w:lastRow="0" w:firstColumn="1" w:lastColumn="0" w:noHBand="0" w:noVBand="1"/>
      </w:tblPr>
      <w:tblGrid>
        <w:gridCol w:w="5949"/>
        <w:gridCol w:w="1134"/>
      </w:tblGrid>
      <w:tr w:rsidR="00E94716" w:rsidRPr="00DE26B4" w14:paraId="69844451" w14:textId="77777777" w:rsidTr="00573FA3">
        <w:trPr>
          <w:trHeight w:hRule="exact" w:val="340"/>
        </w:trPr>
        <w:tc>
          <w:tcPr>
            <w:tcW w:w="5949" w:type="dxa"/>
          </w:tcPr>
          <w:p w14:paraId="0E7893CA" w14:textId="77777777" w:rsidR="00E94716" w:rsidRPr="00DE26B4" w:rsidRDefault="00E9471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Uygun fiyata kaçak olmayan telefon bulunursa</w:t>
            </w:r>
          </w:p>
        </w:tc>
        <w:tc>
          <w:tcPr>
            <w:tcW w:w="1134" w:type="dxa"/>
          </w:tcPr>
          <w:p w14:paraId="42CA64A7" w14:textId="77777777" w:rsidR="00E94716" w:rsidRPr="00DE26B4" w:rsidRDefault="00E9471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54.8</w:t>
            </w:r>
          </w:p>
        </w:tc>
      </w:tr>
      <w:tr w:rsidR="00E94716" w:rsidRPr="00DE26B4" w14:paraId="45D3ECEC" w14:textId="77777777" w:rsidTr="00573FA3">
        <w:trPr>
          <w:trHeight w:hRule="exact" w:val="340"/>
        </w:trPr>
        <w:tc>
          <w:tcPr>
            <w:tcW w:w="5949" w:type="dxa"/>
          </w:tcPr>
          <w:p w14:paraId="123DB59D" w14:textId="77777777" w:rsidR="00E94716" w:rsidRPr="00DE26B4" w:rsidRDefault="00E9471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Gelir artarsa</w:t>
            </w:r>
          </w:p>
        </w:tc>
        <w:tc>
          <w:tcPr>
            <w:tcW w:w="1134" w:type="dxa"/>
          </w:tcPr>
          <w:p w14:paraId="646D07DF" w14:textId="77777777" w:rsidR="00E94716" w:rsidRPr="00DE26B4" w:rsidRDefault="00E9471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15.0</w:t>
            </w:r>
          </w:p>
        </w:tc>
      </w:tr>
      <w:tr w:rsidR="00E94716" w:rsidRPr="00DE26B4" w14:paraId="360A299B" w14:textId="77777777" w:rsidTr="00573FA3">
        <w:trPr>
          <w:trHeight w:hRule="exact" w:val="340"/>
        </w:trPr>
        <w:tc>
          <w:tcPr>
            <w:tcW w:w="5949" w:type="dxa"/>
          </w:tcPr>
          <w:p w14:paraId="6E34FDB0" w14:textId="77777777" w:rsidR="00E94716" w:rsidRPr="00DE26B4" w:rsidRDefault="00E9471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Kullananlara ceza verilmeye başlanırsa</w:t>
            </w:r>
          </w:p>
        </w:tc>
        <w:tc>
          <w:tcPr>
            <w:tcW w:w="1134" w:type="dxa"/>
          </w:tcPr>
          <w:p w14:paraId="01F52E9F" w14:textId="77777777" w:rsidR="00E94716" w:rsidRPr="00DE26B4" w:rsidRDefault="00E9471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12.4</w:t>
            </w:r>
          </w:p>
        </w:tc>
      </w:tr>
      <w:tr w:rsidR="00E94716" w:rsidRPr="00DE26B4" w14:paraId="5CD778F6" w14:textId="77777777" w:rsidTr="00573FA3">
        <w:trPr>
          <w:trHeight w:hRule="exact" w:val="340"/>
        </w:trPr>
        <w:tc>
          <w:tcPr>
            <w:tcW w:w="5949" w:type="dxa"/>
          </w:tcPr>
          <w:p w14:paraId="3EEB00B8" w14:textId="77777777" w:rsidR="00E94716" w:rsidRPr="00DE26B4" w:rsidRDefault="00E9471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Bulmakta zorluk çekersem</w:t>
            </w:r>
          </w:p>
        </w:tc>
        <w:tc>
          <w:tcPr>
            <w:tcW w:w="1134" w:type="dxa"/>
          </w:tcPr>
          <w:p w14:paraId="5887626B" w14:textId="77777777" w:rsidR="00E94716" w:rsidRPr="00DE26B4" w:rsidRDefault="00E9471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8.5</w:t>
            </w:r>
          </w:p>
        </w:tc>
      </w:tr>
      <w:tr w:rsidR="00E94716" w:rsidRPr="00DE26B4" w14:paraId="2CEB3105" w14:textId="77777777" w:rsidTr="00573FA3">
        <w:trPr>
          <w:trHeight w:hRule="exact" w:val="340"/>
        </w:trPr>
        <w:tc>
          <w:tcPr>
            <w:tcW w:w="5949" w:type="dxa"/>
          </w:tcPr>
          <w:p w14:paraId="51486A41" w14:textId="77777777" w:rsidR="00E94716" w:rsidRPr="00DE26B4" w:rsidRDefault="00E9471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Hiçbir zaman bırakmam</w:t>
            </w:r>
          </w:p>
        </w:tc>
        <w:tc>
          <w:tcPr>
            <w:tcW w:w="1134" w:type="dxa"/>
          </w:tcPr>
          <w:p w14:paraId="6221273D" w14:textId="77777777" w:rsidR="00E94716" w:rsidRPr="00DE26B4" w:rsidRDefault="00E9471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5.5</w:t>
            </w:r>
          </w:p>
        </w:tc>
      </w:tr>
      <w:tr w:rsidR="00E94716" w:rsidRPr="00DE26B4" w14:paraId="1AB28E4C" w14:textId="77777777" w:rsidTr="00573FA3">
        <w:trPr>
          <w:trHeight w:hRule="exact" w:val="340"/>
        </w:trPr>
        <w:tc>
          <w:tcPr>
            <w:tcW w:w="5949" w:type="dxa"/>
          </w:tcPr>
          <w:p w14:paraId="55C448D5" w14:textId="77777777" w:rsidR="00E94716" w:rsidRPr="00DE26B4" w:rsidRDefault="00E9471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Uzun vadede daha maliyetli olduğunu düşünürsem</w:t>
            </w:r>
          </w:p>
        </w:tc>
        <w:tc>
          <w:tcPr>
            <w:tcW w:w="1134" w:type="dxa"/>
          </w:tcPr>
          <w:p w14:paraId="662B002C" w14:textId="77777777" w:rsidR="00E94716" w:rsidRPr="00DE26B4" w:rsidRDefault="00E9471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3.3</w:t>
            </w:r>
          </w:p>
        </w:tc>
      </w:tr>
      <w:tr w:rsidR="00E94716" w:rsidRPr="00DE26B4" w14:paraId="5EC659C5" w14:textId="77777777" w:rsidTr="00573FA3">
        <w:trPr>
          <w:trHeight w:hRule="exact" w:val="340"/>
        </w:trPr>
        <w:tc>
          <w:tcPr>
            <w:tcW w:w="5949" w:type="dxa"/>
          </w:tcPr>
          <w:p w14:paraId="4F09CC2E" w14:textId="77777777" w:rsidR="00E94716" w:rsidRPr="00DE26B4" w:rsidRDefault="00E9471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Diğer</w:t>
            </w:r>
          </w:p>
        </w:tc>
        <w:tc>
          <w:tcPr>
            <w:tcW w:w="1134" w:type="dxa"/>
          </w:tcPr>
          <w:p w14:paraId="45EAE0FE" w14:textId="77777777" w:rsidR="00E94716" w:rsidRPr="00DE26B4" w:rsidRDefault="00E9471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0.7</w:t>
            </w:r>
          </w:p>
        </w:tc>
      </w:tr>
      <w:tr w:rsidR="00E94716" w:rsidRPr="00DE26B4" w14:paraId="3D27D0B2" w14:textId="77777777" w:rsidTr="00573FA3">
        <w:trPr>
          <w:trHeight w:hRule="exact" w:val="340"/>
        </w:trPr>
        <w:tc>
          <w:tcPr>
            <w:tcW w:w="5949" w:type="dxa"/>
            <w:noWrap/>
            <w:hideMark/>
          </w:tcPr>
          <w:p w14:paraId="7A6ED12D" w14:textId="77777777" w:rsidR="00E94716" w:rsidRPr="00DE26B4" w:rsidRDefault="00E94716" w:rsidP="00573FA3">
            <w:pPr>
              <w:jc w:val="both"/>
              <w:rPr>
                <w:rFonts w:ascii="Times New Roman" w:eastAsia="Calibri" w:hAnsi="Times New Roman" w:cs="Times New Roman"/>
                <w:sz w:val="20"/>
                <w:szCs w:val="20"/>
              </w:rPr>
            </w:pPr>
            <w:r>
              <w:rPr>
                <w:rFonts w:ascii="Times New Roman" w:eastAsia="Calibri" w:hAnsi="Times New Roman" w:cs="Times New Roman"/>
                <w:sz w:val="20"/>
                <w:szCs w:val="20"/>
              </w:rPr>
              <w:t>Toplam</w:t>
            </w:r>
          </w:p>
        </w:tc>
        <w:tc>
          <w:tcPr>
            <w:tcW w:w="1134" w:type="dxa"/>
            <w:noWrap/>
            <w:hideMark/>
          </w:tcPr>
          <w:p w14:paraId="085B99CC" w14:textId="77777777" w:rsidR="00E94716" w:rsidRPr="00DE26B4" w:rsidRDefault="00E94716" w:rsidP="00573FA3">
            <w:pPr>
              <w:jc w:val="both"/>
              <w:rPr>
                <w:rFonts w:ascii="Times New Roman" w:eastAsia="Calibri" w:hAnsi="Times New Roman" w:cs="Times New Roman"/>
                <w:sz w:val="20"/>
                <w:szCs w:val="20"/>
              </w:rPr>
            </w:pPr>
            <w:r w:rsidRPr="00DE26B4">
              <w:rPr>
                <w:rFonts w:ascii="Times New Roman" w:eastAsia="Calibri" w:hAnsi="Times New Roman" w:cs="Times New Roman"/>
                <w:sz w:val="20"/>
                <w:szCs w:val="20"/>
              </w:rPr>
              <w:t>100.0</w:t>
            </w:r>
          </w:p>
        </w:tc>
      </w:tr>
    </w:tbl>
    <w:p w14:paraId="44CD0848"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08C393A4"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Yasal telefonların fiyatında azalma ol</w:t>
      </w:r>
      <w:r>
        <w:rPr>
          <w:rFonts w:ascii="Times New Roman" w:eastAsia="Calibri" w:hAnsi="Times New Roman" w:cs="Times New Roman"/>
          <w:sz w:val="24"/>
          <w:szCs w:val="24"/>
          <w:lang w:val="tr-TR"/>
        </w:rPr>
        <w:t>duğu takdirde</w:t>
      </w:r>
      <w:r w:rsidRPr="00DE26B4">
        <w:rPr>
          <w:rFonts w:ascii="Times New Roman" w:eastAsia="Calibri" w:hAnsi="Times New Roman" w:cs="Times New Roman"/>
          <w:sz w:val="24"/>
          <w:szCs w:val="24"/>
          <w:lang w:val="tr-TR"/>
        </w:rPr>
        <w:t xml:space="preserve"> geçiş yapacağını bildiren kaçak telefon kullanıcıları, bu geçişi yasal telefonlarının fiyatının %39,6 oranında düşmesi durumunda yapaca</w:t>
      </w:r>
      <w:r>
        <w:rPr>
          <w:rFonts w:ascii="Times New Roman" w:eastAsia="Calibri" w:hAnsi="Times New Roman" w:cs="Times New Roman"/>
          <w:sz w:val="24"/>
          <w:szCs w:val="24"/>
          <w:lang w:val="tr-TR"/>
        </w:rPr>
        <w:t>ğ</w:t>
      </w:r>
      <w:r w:rsidRPr="00DE26B4">
        <w:rPr>
          <w:rFonts w:ascii="Times New Roman" w:eastAsia="Calibri" w:hAnsi="Times New Roman" w:cs="Times New Roman"/>
          <w:sz w:val="24"/>
          <w:szCs w:val="24"/>
          <w:lang w:val="tr-TR"/>
        </w:rPr>
        <w:t>ını bildirmiştir. Aynı kaçak telefon kullanıcılarına göre, kaçak telefonlar muadili orijinalinden ortalama %50,5 daha ucuzdur. Geçişi tetikleyecek düşüş ile yasal ve kaçak telefonlar arasındaki fiyat farkı yasal cep telefonu türüne göre değişmektedir. Kaçak telefon kullanıcıları fiyatların %37,4 oranında düşmesi ile yasal telefona geçeceklerini bildirmişlerdir. Bu</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sahte telefon kullananların (%56) bildirdiği fiyat düşüş eşiğinden çok daha azdır. Kullanıcılarının belirttiğine göre kaçak telefonlar %49 daha ucuzken sahte telefonlar yasal ikamelerinden %63,3 daha ucuzdur.</w:t>
      </w:r>
    </w:p>
    <w:p w14:paraId="5203BA1E"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7407EBEF" w14:textId="0D4F2A7D" w:rsidR="0063133A" w:rsidRPr="00DE26B4" w:rsidRDefault="006C2EC7" w:rsidP="0063133A">
      <w:pPr>
        <w:spacing w:after="0" w:line="360" w:lineRule="auto"/>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Bu bağlamda</w:t>
      </w:r>
      <w:r w:rsidR="0063133A" w:rsidRPr="00DE26B4">
        <w:rPr>
          <w:rFonts w:ascii="Times New Roman" w:eastAsia="Calibri" w:hAnsi="Times New Roman" w:cs="Times New Roman"/>
          <w:sz w:val="24"/>
          <w:szCs w:val="24"/>
          <w:lang w:val="tr-TR"/>
        </w:rPr>
        <w:t>, kaçak cep telefonu kullanıcıları kaçak sigara kullanıcıları</w:t>
      </w:r>
      <w:r w:rsidR="0063133A">
        <w:rPr>
          <w:rFonts w:ascii="Times New Roman" w:eastAsia="Calibri" w:hAnsi="Times New Roman" w:cs="Times New Roman"/>
          <w:sz w:val="24"/>
          <w:szCs w:val="24"/>
          <w:lang w:val="tr-TR"/>
        </w:rPr>
        <w:t>yl</w:t>
      </w:r>
      <w:r w:rsidR="0063133A" w:rsidRPr="00DE26B4">
        <w:rPr>
          <w:rFonts w:ascii="Times New Roman" w:eastAsia="Calibri" w:hAnsi="Times New Roman" w:cs="Times New Roman"/>
          <w:sz w:val="24"/>
          <w:szCs w:val="24"/>
          <w:lang w:val="tr-TR"/>
        </w:rPr>
        <w:t>a benze</w:t>
      </w:r>
      <w:r w:rsidR="0063133A">
        <w:rPr>
          <w:rFonts w:ascii="Times New Roman" w:eastAsia="Calibri" w:hAnsi="Times New Roman" w:cs="Times New Roman"/>
          <w:sz w:val="24"/>
          <w:szCs w:val="24"/>
          <w:lang w:val="tr-TR"/>
        </w:rPr>
        <w:t>rlik göster</w:t>
      </w:r>
      <w:r w:rsidR="0063133A" w:rsidRPr="00DE26B4">
        <w:rPr>
          <w:rFonts w:ascii="Times New Roman" w:eastAsia="Calibri" w:hAnsi="Times New Roman" w:cs="Times New Roman"/>
          <w:sz w:val="24"/>
          <w:szCs w:val="24"/>
          <w:lang w:val="tr-TR"/>
        </w:rPr>
        <w:t>mektedir. Yasal cep telefonları için %11 daha fazla para ödemeye hazır</w:t>
      </w:r>
      <w:r w:rsidR="0063133A">
        <w:rPr>
          <w:rFonts w:ascii="Times New Roman" w:eastAsia="Calibri" w:hAnsi="Times New Roman" w:cs="Times New Roman"/>
          <w:sz w:val="24"/>
          <w:szCs w:val="24"/>
          <w:lang w:val="tr-TR"/>
        </w:rPr>
        <w:t xml:space="preserve"> görünmektedirler</w:t>
      </w:r>
      <w:r w:rsidR="0063133A" w:rsidRPr="00DE26B4">
        <w:rPr>
          <w:rFonts w:ascii="Times New Roman" w:eastAsia="Calibri" w:hAnsi="Times New Roman" w:cs="Times New Roman"/>
          <w:sz w:val="24"/>
          <w:szCs w:val="24"/>
          <w:lang w:val="tr-TR"/>
        </w:rPr>
        <w:t xml:space="preserve">. Alkollü içecekler durumunda kaçak ürün tüketicilerinin ödemeye razı olduğu fazladan ücret %16 </w:t>
      </w:r>
      <w:r w:rsidR="0063133A" w:rsidRPr="00DE26B4">
        <w:rPr>
          <w:rFonts w:ascii="Times New Roman" w:eastAsia="Calibri" w:hAnsi="Times New Roman" w:cs="Times New Roman"/>
          <w:sz w:val="24"/>
          <w:szCs w:val="24"/>
          <w:lang w:val="tr-TR"/>
        </w:rPr>
        <w:lastRenderedPageBreak/>
        <w:t>iken sigara durumunda bu yalnızca yüzde 10’du</w:t>
      </w:r>
      <w:r w:rsidR="0063133A">
        <w:rPr>
          <w:rFonts w:ascii="Times New Roman" w:eastAsia="Calibri" w:hAnsi="Times New Roman" w:cs="Times New Roman"/>
          <w:sz w:val="24"/>
          <w:szCs w:val="24"/>
          <w:lang w:val="tr-TR"/>
        </w:rPr>
        <w:t>r</w:t>
      </w:r>
      <w:r w:rsidR="0063133A" w:rsidRPr="00DE26B4">
        <w:rPr>
          <w:rFonts w:ascii="Times New Roman" w:eastAsia="Calibri" w:hAnsi="Times New Roman" w:cs="Times New Roman"/>
          <w:sz w:val="24"/>
          <w:szCs w:val="24"/>
          <w:lang w:val="tr-TR"/>
        </w:rPr>
        <w:t xml:space="preserve">. Kaçak akaryakıt kullanıcıları yasal </w:t>
      </w:r>
      <w:r>
        <w:rPr>
          <w:rFonts w:ascii="Times New Roman" w:eastAsia="Calibri" w:hAnsi="Times New Roman" w:cs="Times New Roman"/>
          <w:sz w:val="24"/>
          <w:szCs w:val="24"/>
          <w:lang w:val="tr-TR"/>
        </w:rPr>
        <w:t xml:space="preserve">olan muadil ürün </w:t>
      </w:r>
      <w:r w:rsidR="0063133A" w:rsidRPr="00DE26B4">
        <w:rPr>
          <w:rFonts w:ascii="Times New Roman" w:eastAsia="Calibri" w:hAnsi="Times New Roman" w:cs="Times New Roman"/>
          <w:sz w:val="24"/>
          <w:szCs w:val="24"/>
          <w:lang w:val="tr-TR"/>
        </w:rPr>
        <w:t xml:space="preserve">için </w:t>
      </w:r>
      <w:r w:rsidR="0063133A" w:rsidRPr="006C2EC7">
        <w:rPr>
          <w:rFonts w:ascii="Times New Roman" w:eastAsia="Calibri" w:hAnsi="Times New Roman" w:cs="Times New Roman"/>
          <w:sz w:val="24"/>
          <w:szCs w:val="24"/>
          <w:lang w:val="tr-TR"/>
        </w:rPr>
        <w:t>en az miktarda fazladan ödeme yapmaya razı</w:t>
      </w:r>
      <w:r w:rsidR="0063133A" w:rsidRPr="00DE26B4">
        <w:rPr>
          <w:rFonts w:ascii="Times New Roman" w:eastAsia="Calibri" w:hAnsi="Times New Roman" w:cs="Times New Roman"/>
          <w:sz w:val="24"/>
          <w:szCs w:val="24"/>
          <w:lang w:val="tr-TR"/>
        </w:rPr>
        <w:t xml:space="preserve"> olanlardır (%7).</w:t>
      </w:r>
    </w:p>
    <w:p w14:paraId="6EF32443" w14:textId="77777777" w:rsidR="0063133A" w:rsidRPr="00DE26B4" w:rsidRDefault="0063133A" w:rsidP="0063133A">
      <w:pPr>
        <w:spacing w:after="0" w:line="360" w:lineRule="auto"/>
        <w:jc w:val="both"/>
        <w:rPr>
          <w:rFonts w:ascii="Times New Roman" w:eastAsia="Calibri" w:hAnsi="Times New Roman" w:cs="Times New Roman"/>
          <w:sz w:val="24"/>
          <w:szCs w:val="24"/>
          <w:lang w:val="tr-TR"/>
        </w:rPr>
      </w:pPr>
    </w:p>
    <w:p w14:paraId="5B4947B6" w14:textId="4A30A355" w:rsidR="0063133A" w:rsidRPr="003631FB" w:rsidRDefault="0063133A" w:rsidP="0063133A">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Kaçak cep telefonlarından yasal telefonlara geçişi sağlayacak gelir artışına gelince, kullanıcılar bu geçiş için gelirlerinde %109,4’lük bir artış gerektiğini belirtmektedir. Araştırmada bahsedilen tüm kaçak tüketicileri arasında yasal ürüne geçişi sağlayacak gelir artışı, cep telefonu kullanıcıları arasında en yüksektir. Bunun sebebi muhtemelen cep telefonlarının daha pahalı bir kalem olması ve dolayısıyla tüketicinin bütçesinin daha büyük bir payını gerektirmesidir.</w:t>
      </w:r>
    </w:p>
    <w:p w14:paraId="0B0C74E9" w14:textId="4FFFC45B" w:rsidR="00B24F0F" w:rsidRPr="000B0273" w:rsidRDefault="00F545C6" w:rsidP="00B24F0F">
      <w:pPr>
        <w:pStyle w:val="Balk1"/>
        <w:keepNext/>
        <w:keepLines/>
        <w:numPr>
          <w:ilvl w:val="0"/>
          <w:numId w:val="2"/>
        </w:numPr>
        <w:spacing w:before="240" w:beforeAutospacing="0" w:after="0" w:afterAutospacing="0" w:line="360" w:lineRule="auto"/>
        <w:ind w:left="322" w:hanging="180"/>
        <w:jc w:val="both"/>
        <w:rPr>
          <w:rFonts w:eastAsiaTheme="majorEastAsia"/>
          <w:b w:val="0"/>
          <w:bCs w:val="0"/>
          <w:color w:val="2E74B5" w:themeColor="accent1" w:themeShade="BF"/>
          <w:kern w:val="0"/>
          <w:sz w:val="32"/>
          <w:szCs w:val="32"/>
          <w:lang w:val="tr-TR" w:bidi="ar-SA"/>
        </w:rPr>
      </w:pPr>
      <w:bookmarkStart w:id="34" w:name="_Toc75134608"/>
      <w:r>
        <w:rPr>
          <w:rFonts w:eastAsiaTheme="majorEastAsia"/>
          <w:b w:val="0"/>
          <w:bCs w:val="0"/>
          <w:color w:val="2E74B5" w:themeColor="accent1" w:themeShade="BF"/>
          <w:kern w:val="0"/>
          <w:sz w:val="32"/>
          <w:szCs w:val="32"/>
          <w:lang w:val="tr-TR" w:bidi="ar-SA"/>
        </w:rPr>
        <w:t>Yasadışı Malların arzı</w:t>
      </w:r>
      <w:bookmarkEnd w:id="34"/>
    </w:p>
    <w:p w14:paraId="58A0E5AD" w14:textId="222FCC0D" w:rsidR="007B6F39" w:rsidRPr="003631FB" w:rsidRDefault="008239FB" w:rsidP="007B6F39">
      <w:pPr>
        <w:spacing w:after="0" w:line="360" w:lineRule="auto"/>
        <w:jc w:val="both"/>
        <w:rPr>
          <w:rFonts w:ascii="Times New Roman" w:eastAsia="Times New Roman" w:hAnsi="Times New Roman" w:cs="Times New Roman"/>
          <w:color w:val="000000"/>
          <w:sz w:val="24"/>
          <w:szCs w:val="24"/>
          <w:lang w:val="tr-TR" w:bidi="bn-IN"/>
        </w:rPr>
      </w:pPr>
      <w:r w:rsidRPr="002A778D">
        <w:rPr>
          <w:rFonts w:ascii="Times New Roman" w:eastAsia="Times New Roman" w:hAnsi="Times New Roman" w:cs="Times New Roman"/>
          <w:color w:val="000000"/>
          <w:sz w:val="24"/>
          <w:szCs w:val="24"/>
          <w:lang w:val="tr-TR" w:bidi="bn-IN"/>
        </w:rPr>
        <w:t xml:space="preserve">Bu raporda incelenen kaçak mallar (sigara ve tütün ürünleri, alkollü içecekler, akaryakıt cep telefonları) bireysel tüketim ürünleridir. Dolayısıyla nihai aşamada bu malların ya küçük dükkanlarda, sokaklarda, akaryakıt istasyonlarında ya da restoran ve barlarda satılması gerekmektedir. </w:t>
      </w:r>
      <w:r w:rsidRPr="0024668A">
        <w:rPr>
          <w:rFonts w:ascii="Times New Roman" w:eastAsia="Times New Roman" w:hAnsi="Times New Roman" w:cs="Times New Roman"/>
          <w:color w:val="000000"/>
          <w:sz w:val="24"/>
          <w:szCs w:val="24"/>
          <w:lang w:val="tr-TR" w:bidi="bn-IN"/>
        </w:rPr>
        <w:t xml:space="preserve">İster ülkeye kaçak yollardan </w:t>
      </w:r>
      <w:r w:rsidR="00121572" w:rsidRPr="0024668A">
        <w:rPr>
          <w:rFonts w:ascii="Times New Roman" w:eastAsia="Times New Roman" w:hAnsi="Times New Roman" w:cs="Times New Roman"/>
          <w:color w:val="000000"/>
          <w:sz w:val="24"/>
          <w:szCs w:val="24"/>
          <w:lang w:val="tr-TR" w:bidi="bn-IN"/>
        </w:rPr>
        <w:t>sokulmuş</w:t>
      </w:r>
      <w:r w:rsidRPr="0024668A">
        <w:rPr>
          <w:rFonts w:ascii="Times New Roman" w:eastAsia="Times New Roman" w:hAnsi="Times New Roman" w:cs="Times New Roman"/>
          <w:color w:val="000000"/>
          <w:sz w:val="24"/>
          <w:szCs w:val="24"/>
          <w:lang w:val="tr-TR" w:bidi="bn-IN"/>
        </w:rPr>
        <w:t xml:space="preserve"> ister yeraltındaki tesislerde yerel olarak üretilmiş olsun, ürünlerin mala ve bölgeye göre değişen organize şebekeler tarafından perakende satıcılara ulaştırılması gerekir</w:t>
      </w:r>
      <w:r w:rsidRPr="00D44141">
        <w:rPr>
          <w:rFonts w:ascii="Times New Roman" w:eastAsia="Times New Roman" w:hAnsi="Times New Roman" w:cs="Times New Roman"/>
          <w:color w:val="000000"/>
          <w:sz w:val="24"/>
          <w:szCs w:val="24"/>
          <w:lang w:val="tr-TR" w:bidi="bn-IN"/>
        </w:rPr>
        <w:t>. Bir başka deyişle, kaçakçılık yöntemleri, izlenen rotalar ve kullanılan pazarlama yöntemleri açısından bu mallar arasında bazı ortak özellikler bulunmaktadır.</w:t>
      </w:r>
      <w:r w:rsidRPr="002A778D">
        <w:rPr>
          <w:rFonts w:ascii="Times New Roman" w:eastAsia="Times New Roman" w:hAnsi="Times New Roman" w:cs="Times New Roman"/>
          <w:color w:val="000000"/>
          <w:sz w:val="24"/>
          <w:szCs w:val="24"/>
          <w:lang w:val="tr-TR" w:bidi="bn-IN"/>
        </w:rPr>
        <w:t xml:space="preserve"> Dolayısıyla bu proje kapsamındaki her bir malın arzına has spesifik durumlar detaylandırılmadan önce, örgütsel kuruluş ve kaçakçılık açısından ortak özellikleri anlatılacak, böylelikle tekrardan kaçınılmış olacaktır. Ayrıca en çarpıcı bölgesel farklılıklar da bu bölümde sunulacaktır.</w:t>
      </w:r>
      <w:r>
        <w:rPr>
          <w:rFonts w:ascii="Times New Roman" w:eastAsia="Times New Roman" w:hAnsi="Times New Roman" w:cs="Times New Roman"/>
          <w:color w:val="000000"/>
          <w:sz w:val="24"/>
          <w:szCs w:val="24"/>
          <w:lang w:val="tr-TR" w:bidi="bn-IN"/>
        </w:rPr>
        <w:t xml:space="preserve"> </w:t>
      </w:r>
    </w:p>
    <w:p w14:paraId="65D7F0FC" w14:textId="4140FFE9" w:rsidR="007B6F39" w:rsidRPr="000661C2" w:rsidRDefault="007B6F39" w:rsidP="003F0DF0">
      <w:pPr>
        <w:pStyle w:val="Balk2"/>
        <w:numPr>
          <w:ilvl w:val="0"/>
          <w:numId w:val="23"/>
        </w:numPr>
        <w:rPr>
          <w:color w:val="2E74B5"/>
          <w:sz w:val="24"/>
          <w:szCs w:val="24"/>
          <w:lang w:val="tr-TR"/>
        </w:rPr>
      </w:pPr>
      <w:bookmarkStart w:id="35" w:name="_Toc75134609"/>
      <w:r w:rsidRPr="000661C2">
        <w:rPr>
          <w:rFonts w:eastAsiaTheme="majorEastAsia"/>
          <w:lang w:val="tr-TR"/>
        </w:rPr>
        <w:t>Kaçakçılık şebekelerinin ana özellikleri</w:t>
      </w:r>
      <w:bookmarkEnd w:id="35"/>
    </w:p>
    <w:p w14:paraId="21B28D9E" w14:textId="77777777" w:rsidR="000661C2" w:rsidRDefault="000661C2" w:rsidP="00B24F0F">
      <w:pPr>
        <w:spacing w:after="0" w:line="360" w:lineRule="auto"/>
        <w:jc w:val="both"/>
        <w:rPr>
          <w:rFonts w:ascii="Times New Roman" w:eastAsia="Times New Roman" w:hAnsi="Times New Roman" w:cs="Times New Roman"/>
          <w:color w:val="000000"/>
          <w:sz w:val="24"/>
          <w:szCs w:val="24"/>
          <w:lang w:val="tr-TR" w:bidi="bn-IN"/>
        </w:rPr>
      </w:pPr>
    </w:p>
    <w:p w14:paraId="146658CA" w14:textId="1F7E8999" w:rsidR="00B24F0F" w:rsidRPr="00942197" w:rsidRDefault="008239FB" w:rsidP="00B24F0F">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Türkiye’de temelde iki çeşit kaçakçılık şebekesi bulunmaktadır. Miktar ve değer ile örgüt karmaşıklığı açısından en önemlisi toptancı şebekeleridir. Ancak parça başı ya da popüler tabirle “karınca” ticareti ağları da Türkiye'deki yasadışı ticaretin kayda değer bir kısmını oluşturmakta, dolayısıyla da ilginç sosyal özellikler göstermektedir.</w:t>
      </w:r>
    </w:p>
    <w:p w14:paraId="18B2F9A7" w14:textId="45DC36A5" w:rsidR="00B24F0F" w:rsidRPr="00F048DA" w:rsidRDefault="00B24F0F" w:rsidP="003F0DF0">
      <w:pPr>
        <w:pStyle w:val="Balk3"/>
        <w:numPr>
          <w:ilvl w:val="0"/>
          <w:numId w:val="29"/>
        </w:numPr>
        <w:rPr>
          <w:rFonts w:eastAsia="Times New Roman"/>
          <w:lang w:val="tr-TR"/>
        </w:rPr>
      </w:pPr>
      <w:bookmarkStart w:id="36" w:name="_Toc75134610"/>
      <w:r w:rsidRPr="00942197">
        <w:rPr>
          <w:rFonts w:eastAsia="Times New Roman"/>
          <w:lang w:val="tr-TR"/>
        </w:rPr>
        <w:t>Toptancı şebekeleri</w:t>
      </w:r>
      <w:bookmarkEnd w:id="36"/>
    </w:p>
    <w:p w14:paraId="32AD73A1" w14:textId="46F6DA15" w:rsidR="008239FB" w:rsidRPr="003631FB" w:rsidRDefault="008239FB" w:rsidP="003631FB">
      <w:pPr>
        <w:pStyle w:val="Balk4"/>
        <w:rPr>
          <w:rFonts w:eastAsia="Calibri"/>
        </w:rPr>
      </w:pPr>
      <w:r w:rsidRPr="002A778D">
        <w:rPr>
          <w:rFonts w:eastAsia="Calibri"/>
        </w:rPr>
        <w:t>Kaçakçılıkta örgütlenme ve kullanılan yöntemler</w:t>
      </w:r>
    </w:p>
    <w:p w14:paraId="4339B27E"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Büyük miktarlarda mal </w:t>
      </w:r>
      <w:r w:rsidRPr="00A678F1">
        <w:rPr>
          <w:rFonts w:ascii="Times New Roman" w:eastAsia="Times New Roman" w:hAnsi="Times New Roman" w:cs="Times New Roman"/>
          <w:color w:val="000000"/>
          <w:sz w:val="24"/>
          <w:szCs w:val="24"/>
          <w:lang w:val="tr-TR" w:bidi="bn-IN"/>
        </w:rPr>
        <w:t>kaçakçılığı,</w:t>
      </w:r>
      <w:r w:rsidRPr="002A778D">
        <w:rPr>
          <w:rFonts w:ascii="Times New Roman" w:eastAsia="Times New Roman" w:hAnsi="Times New Roman" w:cs="Times New Roman"/>
          <w:color w:val="000000"/>
          <w:sz w:val="24"/>
          <w:szCs w:val="24"/>
          <w:lang w:val="tr-TR" w:bidi="bn-IN"/>
        </w:rPr>
        <w:t xml:space="preserve"> finans, komşu ülkelerdeki satın almaların merkezi planlaması, ulaştırma, gümrük ve kolluk kuvvetleri yetkilileri ile gerekli bağlantıların kurulması ve malların perakendecilere dağıtımından sorumlu yerel aracılara ulaştırılmasını içeren karmaşık bir </w:t>
      </w:r>
      <w:r w:rsidRPr="002A778D">
        <w:rPr>
          <w:rFonts w:ascii="Times New Roman" w:eastAsia="Times New Roman" w:hAnsi="Times New Roman" w:cs="Times New Roman"/>
          <w:color w:val="000000"/>
          <w:sz w:val="24"/>
          <w:szCs w:val="24"/>
          <w:lang w:val="tr-TR" w:bidi="bn-IN"/>
        </w:rPr>
        <w:lastRenderedPageBreak/>
        <w:t>organizasyon gerektirir. Yapılan gözlemlerde, planlamacıların ve en üst düzey “patronun” saygın iş insanı izlenimi verdiği görülmektedir. Bu kişilerin kara para aklamaya uygun bazı yasal faaliyetlerde bulunan restoran, otel, araba satış bayileri ve inşaat müteahhitliği gibi sektörlerde şirketleri ve ofisleri olabilmektedir. “Büyük patron” ile birlikte uzman emekli danışmanlar örgütün beynini oluşturmaktadır (Görüşme 1, İstanbul, Gümrük Yetkilisi).</w:t>
      </w:r>
    </w:p>
    <w:p w14:paraId="17815ECC"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591E7579"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Beyin; üst düzey bağlantılar kurma, sermaye bulma ve uluslararası piyasalar ile malların kaynağını izleme işlerini yerine getirmektedir. Patronla iletişimde olan kişi gümrük ve sınırlardaki bağlantıları planlar, sahadakileri görevlendirir ve </w:t>
      </w:r>
      <w:r w:rsidRPr="00A678F1">
        <w:rPr>
          <w:rFonts w:ascii="Times New Roman" w:eastAsia="Times New Roman" w:hAnsi="Times New Roman" w:cs="Times New Roman"/>
          <w:color w:val="000000"/>
          <w:sz w:val="24"/>
          <w:szCs w:val="24"/>
          <w:lang w:val="tr-TR" w:bidi="bn-IN"/>
        </w:rPr>
        <w:t>kazanımları</w:t>
      </w:r>
      <w:r w:rsidRPr="002A778D">
        <w:rPr>
          <w:rFonts w:ascii="Times New Roman" w:eastAsia="Times New Roman" w:hAnsi="Times New Roman" w:cs="Times New Roman"/>
          <w:color w:val="000000"/>
          <w:sz w:val="24"/>
          <w:szCs w:val="24"/>
          <w:lang w:val="tr-TR" w:bidi="bn-IN"/>
        </w:rPr>
        <w:t xml:space="preserve"> patrona iletir. Operasyonun mahkemeye düşmesi durumunda yargı mensuplarına muhatap olan da bu kişilerdir.</w:t>
      </w:r>
    </w:p>
    <w:p w14:paraId="008D9A19"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535D5D37"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Ağrı'daki bir kolluk kuvveti yetkilisine göre kaçakçılık örgütleri tipik suç örgütü özelliği gösterir:</w:t>
      </w:r>
      <w:r>
        <w:rPr>
          <w:rFonts w:ascii="Times New Roman" w:eastAsia="Times New Roman" w:hAnsi="Times New Roman" w:cs="Times New Roman"/>
          <w:color w:val="000000"/>
          <w:sz w:val="24"/>
          <w:szCs w:val="24"/>
          <w:lang w:val="tr-TR" w:bidi="bn-IN"/>
        </w:rPr>
        <w:t xml:space="preserve"> </w:t>
      </w:r>
      <w:r w:rsidRPr="002A778D">
        <w:rPr>
          <w:rFonts w:ascii="Times New Roman" w:eastAsia="Times New Roman" w:hAnsi="Times New Roman" w:cs="Times New Roman"/>
          <w:color w:val="000000"/>
          <w:sz w:val="24"/>
          <w:szCs w:val="24"/>
          <w:lang w:val="tr-TR" w:bidi="bn-IN"/>
        </w:rPr>
        <w:t>“Yönetim kadrosu ile alt kademeler birbirini tanımaz. Yurtdışı bağlantılı kaçakçılıkta yurt dışındaki kaçak mal sahibiyle ülke içerisindeki bağlantıyı Türkiye’de bir kişi sağlar. Taşıyıcı ve kurye kaçak mal sahibini tanımaz” (Görüşme 198). İstanbul'daki bir üst düzey vergi yetkilisi, iz bırakmamak için izlenen sofistike yöntemleri şöyle anlatmaktadır: “Firma daha önce el değiştirmiş, çalışanlarından birinin üzerine yapılmış. E şeye bakıyorsunuz, nakliye bedellerinin ödenmesine, şunlara bunlara. Başka ülkelerdeki başka hesaplardan ödenmiş, sözleşmeleri başkaları yapmış. Yani sizin kişiye, bir numaraya ulaşmamanız için her türlü tedbirler yapılmış. Tepe noktaya ulaşılması engelleniyor” (Görüşme 2, İstanbul, Gümrük Yetkilisi).</w:t>
      </w:r>
    </w:p>
    <w:p w14:paraId="3FCDE04C"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58229654"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Şebekede hiyerarşik bir düzen hakimdir. Örneğin, malları dağıtanlara “ayakçı” denmektedir. Bu kişiler şebekenin en alt katmanlarında olup grup liderleri ile herhangi bir iletişimleri yoktur. Dolayısıyla yakalandıklarında, kaçakçılık organizasyonu ile ilgili herhangi bir önemli detayı da ele vermeleri mümkün değildir. Polise bilgi vermemelerinin diğer bir sebebinin de öldürülmekten korkmaları olduğu söylenmektedir. </w:t>
      </w:r>
    </w:p>
    <w:p w14:paraId="41EE02BC"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w:t>
      </w:r>
    </w:p>
    <w:p w14:paraId="62EBC78D"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Birçok diğer suç şebekesi gibi, kaçakçılık şebekeleri de şebekeler, gruplar ve hücreler şeklinde kendi içlerinde bölünür ve çoğalırlar. Belli bir süre çalışıp gerekli becerileri edilen bazı örgüt üyeleri, kendi başlarına iş yapmak için gerekli mali ve </w:t>
      </w:r>
      <w:proofErr w:type="spellStart"/>
      <w:r w:rsidRPr="002A778D">
        <w:rPr>
          <w:rFonts w:ascii="Times New Roman" w:eastAsia="Times New Roman" w:hAnsi="Times New Roman" w:cs="Times New Roman"/>
          <w:color w:val="000000"/>
          <w:sz w:val="24"/>
          <w:szCs w:val="24"/>
          <w:lang w:val="tr-TR" w:bidi="bn-IN"/>
        </w:rPr>
        <w:t>operasyonel</w:t>
      </w:r>
      <w:proofErr w:type="spellEnd"/>
      <w:r w:rsidRPr="002A778D">
        <w:rPr>
          <w:rFonts w:ascii="Times New Roman" w:eastAsia="Times New Roman" w:hAnsi="Times New Roman" w:cs="Times New Roman"/>
          <w:color w:val="000000"/>
          <w:sz w:val="24"/>
          <w:szCs w:val="24"/>
          <w:lang w:val="tr-TR" w:bidi="bn-IN"/>
        </w:rPr>
        <w:t xml:space="preserve"> ilişkileri kurduktan sonra, kendi gruplarını oluşturabilmektedir.</w:t>
      </w:r>
    </w:p>
    <w:p w14:paraId="0A536396"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3C203288"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Yasadışı toptan ticarette kullanılan bazı temel yöntemler olduğu görülmektedir. Bunlardan bir tanesi gizli kompartıman veya kaplara malları saklamaktır: “Aynı içteki örtü ile beraber kapatmışlar, içteki döşemenin aynısı yapılmış ve içten bir metre o boşluğu açtığınızda aşağı yukarı “bin </w:t>
      </w:r>
      <w:proofErr w:type="spellStart"/>
      <w:r w:rsidRPr="002A778D">
        <w:rPr>
          <w:rFonts w:ascii="Times New Roman" w:eastAsia="Times New Roman" w:hAnsi="Times New Roman" w:cs="Times New Roman"/>
          <w:color w:val="000000"/>
          <w:sz w:val="24"/>
          <w:szCs w:val="24"/>
          <w:lang w:val="tr-TR" w:bidi="bn-IN"/>
        </w:rPr>
        <w:t>box</w:t>
      </w:r>
      <w:proofErr w:type="spellEnd"/>
      <w:r w:rsidRPr="002A778D">
        <w:rPr>
          <w:rFonts w:ascii="Times New Roman" w:eastAsia="Times New Roman" w:hAnsi="Times New Roman" w:cs="Times New Roman"/>
          <w:color w:val="000000"/>
          <w:sz w:val="24"/>
          <w:szCs w:val="24"/>
          <w:lang w:val="tr-TR" w:bidi="bn-IN"/>
        </w:rPr>
        <w:t>” dediğimiz kartonlar içerisinde sigara elde etmiştik” (Görüşme 114, Samsun,</w:t>
      </w:r>
      <w:r>
        <w:rPr>
          <w:rFonts w:ascii="Times New Roman" w:eastAsia="Times New Roman" w:hAnsi="Times New Roman" w:cs="Times New Roman"/>
          <w:color w:val="000000"/>
          <w:sz w:val="24"/>
          <w:szCs w:val="24"/>
          <w:lang w:val="tr-TR" w:bidi="bn-IN"/>
        </w:rPr>
        <w:t xml:space="preserve"> </w:t>
      </w:r>
      <w:r w:rsidRPr="002A778D">
        <w:rPr>
          <w:rFonts w:ascii="Times New Roman" w:eastAsia="Times New Roman" w:hAnsi="Times New Roman" w:cs="Times New Roman"/>
          <w:color w:val="000000"/>
          <w:sz w:val="24"/>
          <w:szCs w:val="24"/>
          <w:lang w:val="tr-TR" w:bidi="bn-IN"/>
        </w:rPr>
        <w:t>Kolluk Kuvveti Yetkilisi). Çok yüksek rütbeli bir gümrük yetkilisinin Türkiye'de kaçakçılıkla ile ilgili verdiği son derece detaylı bilgiye göre, yasadışı malları ülkeye sokmanın diğer bazı yolları; kaçak malları çürük karpuzların altına gizlemek, yasal olarak nakliyesi yapılmakta olan malların içine yasadışı mal saklamak veya kırılan mührü tekrar takmak ya da yetkililere bir başkasının mührü kırdığını söylemektir: “Bir şekilde eşyanın, yasal yükünün arasına koymak, gizlemek… Yük her ne kadar mühürlü olsa dahi o mührü açmanın yöntemlerini bilebiliyorlar… Sonra o eşyayı teslim ediyor…Daha sonra karakola müracaat ediyor, Gümrük İdaresi’ne gidiyor, diyor ki ‘ben şurada park halindeyken benim mührümü kopartmışlar’” (Görüşme 2, İstanbul, Gümrük Yetkilisi).</w:t>
      </w:r>
    </w:p>
    <w:p w14:paraId="3A3F585C"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2B2D89CE"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Kaçakçılar ayrıca getirecekleri malları ülkeye en elverişli gümrük kapısından sokma gayretindedir. Bir giriş noktası sorunlu olarak görülürse kaçakçılar çeşitli sebeplerle kontrolün daha az sıkı oldu olduğunu düşündükleri bir kapıyı tercih etmektedir. Bunu Şanlıurfa'daki bir lojistik firmasının sahibi şöyle anlatmaktadır:</w:t>
      </w:r>
      <w:r>
        <w:rPr>
          <w:rFonts w:ascii="Times New Roman" w:eastAsia="Times New Roman" w:hAnsi="Times New Roman" w:cs="Times New Roman"/>
          <w:color w:val="000000"/>
          <w:sz w:val="24"/>
          <w:szCs w:val="24"/>
          <w:lang w:val="tr-TR" w:bidi="bn-IN"/>
        </w:rPr>
        <w:t xml:space="preserve"> </w:t>
      </w:r>
      <w:r w:rsidRPr="002A778D">
        <w:rPr>
          <w:rFonts w:ascii="Times New Roman" w:eastAsia="Times New Roman" w:hAnsi="Times New Roman" w:cs="Times New Roman"/>
          <w:color w:val="000000"/>
          <w:sz w:val="24"/>
          <w:szCs w:val="24"/>
          <w:lang w:val="tr-TR" w:bidi="bn-IN"/>
        </w:rPr>
        <w:t>“İnsanlar Mersin’de sıkıntı yaşadığında İzmir’e atıyor, İzmir’de sıkıntı yaşadığında Tekirdağ’a atıyor” (Görüşme 24). </w:t>
      </w:r>
    </w:p>
    <w:p w14:paraId="0D0C6926"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302A8AF5"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Bir başka yöntem ise sahte belge düzenleyerek malı farklı bir mal gibi beyan etmektir. Bunun amacı vergi kaçırmaktır. Bu mallar ya başka bir mal gibi gösterilir ya da ağırlığı / miktarı yanlış bildirilir. Örneğin şarj aleti olarak gösterilen mallar aslında yasadışı cep telefonu olabilir. Böylece ödenen vergi daha az olacaktır. </w:t>
      </w:r>
    </w:p>
    <w:p w14:paraId="6B219CA9"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0384006D"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Yüksek vergi ödemekten kaçınmak için bir başka sık kullanılan yöntem ise malın değerini olduğundan daha düşük göstermektir. Profesyonel değimle “değer sahtekarlığı” olarak adlandırılan bu yöntemde sahte fatura düzenlenir ve satın alınan malların fiyatı çok daha düşük gösterilir. Mallar Türkiye'nin ikili anlaşması olmayan ülkelerden getirilir. Gümrük yetkilileri faturada belirtilen fiyatlardan şüphelenip soruşturulmaları durumunda ürünün gerçek fiyatına ulaşamaz, çünkü </w:t>
      </w:r>
      <w:r w:rsidRPr="002A778D">
        <w:rPr>
          <w:rFonts w:ascii="Times New Roman" w:eastAsia="Times New Roman" w:hAnsi="Times New Roman" w:cs="Times New Roman"/>
          <w:color w:val="000000"/>
          <w:sz w:val="24"/>
          <w:szCs w:val="24"/>
          <w:lang w:val="tr-TR" w:bidi="bn-IN"/>
        </w:rPr>
        <w:lastRenderedPageBreak/>
        <w:t>üçüncü ülkeler yasal olarak bağlayıcı bir durum olmadığı için bu bilgiyi paylaşmaz. Dolayısıyla taraflar mahkemeye gitse de çoğunlukla istenen sonuç elde edilememektedir.</w:t>
      </w:r>
    </w:p>
    <w:p w14:paraId="7A1100FA"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795F7D8A"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Toptan kaçakçılık yöntemleri değişen koşullara uyum göstererek değiştirilmektedir. Değişen koşullar genellikle bölgesel politikalardaki değişiklikler ve kaçakçılıkla mücadele faaliyetlerinde kullanılan tekniklerdeki iyileştirmelerdir. Suriye sınırında kurulan modüler d</w:t>
      </w:r>
      <w:r>
        <w:rPr>
          <w:rFonts w:ascii="Times New Roman" w:eastAsia="Times New Roman" w:hAnsi="Times New Roman" w:cs="Times New Roman"/>
          <w:color w:val="000000"/>
          <w:sz w:val="24"/>
          <w:szCs w:val="24"/>
          <w:lang w:val="tr-TR" w:bidi="bn-IN"/>
        </w:rPr>
        <w:t>u</w:t>
      </w:r>
      <w:r w:rsidRPr="002A778D">
        <w:rPr>
          <w:rFonts w:ascii="Times New Roman" w:eastAsia="Times New Roman" w:hAnsi="Times New Roman" w:cs="Times New Roman"/>
          <w:color w:val="000000"/>
          <w:sz w:val="24"/>
          <w:szCs w:val="24"/>
          <w:lang w:val="tr-TR" w:bidi="bn-IN"/>
        </w:rPr>
        <w:t>varlar ve sınır güvenliğinin terörle mücadele önlemi olarak Silahlı Kuvvetlere verilmiş olması, ayrıca insansız hava araçları ile izleme de sınır geçişlerini ve kaçakçılığı zorlaştırmaktadır. Teknik iyileştirmeler kaçak malların daha iyi izlenmesini sağlayarak gümrük kontrolünde gizlenmiş malların bulunması ihtimalini arttırmaktadır.</w:t>
      </w:r>
    </w:p>
    <w:p w14:paraId="5F6007C0"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02162AE5"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E171F7">
        <w:rPr>
          <w:rFonts w:ascii="Times New Roman" w:eastAsia="Times New Roman" w:hAnsi="Times New Roman" w:cs="Times New Roman"/>
          <w:color w:val="000000"/>
          <w:sz w:val="24"/>
          <w:szCs w:val="24"/>
          <w:lang w:val="tr-TR" w:bidi="bn-IN"/>
        </w:rPr>
        <w:t>Bu zorlukların aşılmasında değer sahtekarlığı önem kazanmaktadır.</w:t>
      </w:r>
      <w:r w:rsidRPr="002A778D">
        <w:rPr>
          <w:rFonts w:ascii="Times New Roman" w:eastAsia="Times New Roman" w:hAnsi="Times New Roman" w:cs="Times New Roman"/>
          <w:color w:val="000000"/>
          <w:sz w:val="24"/>
          <w:szCs w:val="24"/>
          <w:lang w:val="tr-TR" w:bidi="bn-IN"/>
        </w:rPr>
        <w:t xml:space="preserve"> Ayrıca bu engeller kaçakçıları </w:t>
      </w:r>
      <w:r w:rsidRPr="00D44141">
        <w:rPr>
          <w:rFonts w:ascii="Times New Roman" w:eastAsia="Times New Roman" w:hAnsi="Times New Roman" w:cs="Times New Roman"/>
          <w:color w:val="000000"/>
          <w:sz w:val="24"/>
          <w:szCs w:val="24"/>
          <w:lang w:val="tr-TR" w:bidi="bn-IN"/>
        </w:rPr>
        <w:t>gümrük ve kolluk güçlerine</w:t>
      </w:r>
      <w:r w:rsidRPr="002A778D">
        <w:rPr>
          <w:rFonts w:ascii="Times New Roman" w:eastAsia="Times New Roman" w:hAnsi="Times New Roman" w:cs="Times New Roman"/>
          <w:color w:val="000000"/>
          <w:sz w:val="24"/>
          <w:szCs w:val="24"/>
          <w:lang w:val="tr-TR" w:bidi="bn-IN"/>
        </w:rPr>
        <w:t xml:space="preserve"> rüşvet vermeye itmektedir. Bazı görüşmelerde, sigara kaçakçılığının kolluk gücünün iş birliği olmasa mümkün olmayacağı iddia edilmektedir. Görüşülen bazı kişiler Türkiye'deki sigara kaçakçılığındaki kolluk gücü yetkililerinin rolü ile ilgili gözlemlerini şöyle paylaşmaktadırlar: “Bilhassa Suriye bölgesinde biliyorsunuz mayın temizleme olayı yaşadık. Dolayısıyla Doğu Anadolu bölgesinde uzun süre kaldığım için biliyorum, oranın da geçim kaynağı kaçakçılık ve şu son on senede müthiş bir göz yumma var. Çok aşırı derecede. Oranın sigaraları şu anda Samsun’da satılıyor” (Görüşme 114, Samsun, Kolluk Gücü Yetkilisi).</w:t>
      </w:r>
    </w:p>
    <w:p w14:paraId="27783403"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49701FFF" w14:textId="6D174080"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Derinlemesine görüşmelerde kaçakçıların her geçen gün çeşitlendirdikleri yöntemlerle kolluk güçlerinden kaçmayı nasıl başardıklarına dair ilginç yöntemler açığa çıkmaktadır. Bu yöntemlerden bir tanesi de kaçak mal nakliye edileceği zaman bunun küçük bir kısmının ayrı bir araçla gönderilerek polise ihbar edilmesidir. Kolluk güçleri aracı yakalayana kadar daha büyük parti çoktan kaçırılmıştır. Bir başka örnek de malları satış noktası yerine yakındaki bir </w:t>
      </w:r>
      <w:r w:rsidR="0018136A" w:rsidRPr="002A778D">
        <w:rPr>
          <w:rFonts w:ascii="Times New Roman" w:eastAsia="Times New Roman" w:hAnsi="Times New Roman" w:cs="Times New Roman"/>
          <w:color w:val="000000"/>
          <w:sz w:val="24"/>
          <w:szCs w:val="24"/>
          <w:lang w:val="tr-TR" w:bidi="bn-IN"/>
        </w:rPr>
        <w:t>dükkân</w:t>
      </w:r>
      <w:r w:rsidRPr="002A778D">
        <w:rPr>
          <w:rFonts w:ascii="Times New Roman" w:eastAsia="Times New Roman" w:hAnsi="Times New Roman" w:cs="Times New Roman"/>
          <w:color w:val="000000"/>
          <w:sz w:val="24"/>
          <w:szCs w:val="24"/>
          <w:lang w:val="tr-TR" w:bidi="bn-IN"/>
        </w:rPr>
        <w:t>/depoda tutmaktır. Böylece, olası bir baskında kolluk güçlerinin kaçak malları bulması engellenebilmektedir. (Görüşme 115).</w:t>
      </w:r>
    </w:p>
    <w:p w14:paraId="6D88605C"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3CD44F02" w14:textId="2C2935AE"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“İçerden sabotaj” olarak da adlandırılan rüşvete teşvik </w:t>
      </w:r>
      <w:r w:rsidRPr="00CE7AD4">
        <w:rPr>
          <w:rFonts w:ascii="Times New Roman" w:eastAsia="Times New Roman" w:hAnsi="Times New Roman" w:cs="Times New Roman"/>
          <w:color w:val="000000"/>
          <w:sz w:val="24"/>
          <w:szCs w:val="24"/>
          <w:lang w:val="tr-TR" w:bidi="bn-IN"/>
        </w:rPr>
        <w:t>edici</w:t>
      </w:r>
      <w:r w:rsidRPr="002A778D">
        <w:rPr>
          <w:rFonts w:ascii="Times New Roman" w:eastAsia="Times New Roman" w:hAnsi="Times New Roman" w:cs="Times New Roman"/>
          <w:color w:val="000000"/>
          <w:sz w:val="24"/>
          <w:szCs w:val="24"/>
          <w:lang w:val="tr-TR" w:bidi="bn-IN"/>
        </w:rPr>
        <w:t xml:space="preserve"> zemin yaratan koşulları da vurgulamak gerekir. Riske atılacak kaçak malların değerinin çok yüksek olması durumunda kaçakçılar karın bir kısmını rüşvete harcamaktan kaçınmaz. Böyle bir durumda önceden bir gümrük yetkilisi </w:t>
      </w:r>
      <w:r w:rsidRPr="002A778D">
        <w:rPr>
          <w:rFonts w:ascii="Times New Roman" w:eastAsia="Times New Roman" w:hAnsi="Times New Roman" w:cs="Times New Roman"/>
          <w:color w:val="000000"/>
          <w:sz w:val="24"/>
          <w:szCs w:val="24"/>
          <w:lang w:val="tr-TR" w:bidi="bn-IN"/>
        </w:rPr>
        <w:lastRenderedPageBreak/>
        <w:t>ayarlanır ve kaçakçılık operasyonu o yetkili görevdeyken gerçekleşir. Az önce sözü edilen yüksek rütbeli gümrük yetkilisi buradaki zorluğu şöyle anlatıyor: “Bir konteynır sigara, çöpten yaptırsanız 130 bin dolardan aşağı değil. Yani 100-130 bin dolar arası, minimumu…Biz geçen sene bir partide 9 konteynır yakaladık, bir konteynır da dışarıda emniyetçi arkadaşlar almıştı, 10 konteynır, 1.300.000 dolar, düşünün. Maliyeti sadece bu. Dönen paralara baktığınız zaman, yani bireysel bazda yapılabilecek masum bir kaçakçılık olarak gözükmüyor” (Görüşme 2).</w:t>
      </w:r>
    </w:p>
    <w:p w14:paraId="5314128C" w14:textId="6B272A4D" w:rsidR="008239FB" w:rsidRPr="003631FB" w:rsidRDefault="008239FB" w:rsidP="003631FB">
      <w:pPr>
        <w:pStyle w:val="Balk4"/>
        <w:rPr>
          <w:lang w:bidi="bn-IN"/>
        </w:rPr>
      </w:pPr>
      <w:r w:rsidRPr="002A778D">
        <w:rPr>
          <w:lang w:bidi="bn-IN"/>
        </w:rPr>
        <w:t>Yasadışı ticaretin ana rotaları</w:t>
      </w:r>
    </w:p>
    <w:p w14:paraId="778B1876" w14:textId="43FD109A"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Türkiye'ye giren kaçak mallar kara, deniz ve havadan getirilmekte ancak büyük ölçekli kaçakçılık operasyonları için genellikle denizyolu ve kamyonlar tercih edilmektedir. Çeşitli yabancı şehir veya limanlardan büyük miktarda mal alan gemiler, Türk limanlarına girmeden farklı limanlara uğrayarak veya çok büyük bir limana mal getirerek izlerini silmektedir. Yasadışı toptan ticaret operasyonlarının karmaşıklığı, böyle aktivitelerin ancak uluslararası örgütler ya da uluslararası bağlantıları olan yerel suç örgütleri tarafından koordine edebileceğini göstermektedir. Kilis'ten bir gümrük yetkilisi durumu şöyle anlatmaktadır: “Kaçak eşyaların büyük bir kısmının giriş noktası İstanbul. Çok fazla dış hacim olduğu için. İstanbul’dan dağılıyor Türkiye’ye” (Görüşme 28).</w:t>
      </w:r>
    </w:p>
    <w:p w14:paraId="773419D5" w14:textId="0719282E" w:rsidR="008239FB" w:rsidRPr="003631FB" w:rsidRDefault="008239FB" w:rsidP="003631FB">
      <w:pPr>
        <w:pStyle w:val="Balk4"/>
        <w:rPr>
          <w:shd w:val="clear" w:color="auto" w:fill="00FF00"/>
          <w:lang w:bidi="bn-IN"/>
        </w:rPr>
      </w:pPr>
      <w:r w:rsidRPr="002A778D">
        <w:rPr>
          <w:lang w:bidi="bn-IN"/>
        </w:rPr>
        <w:t>Kaçakçılıkta bölgesel uzmanlaşma</w:t>
      </w:r>
    </w:p>
    <w:p w14:paraId="24D0029B"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Toptan kaçakçılıkta kullanılan mal ve yöntem türleri bölgeden bölgeye değişse de yasadışı ticarette Doğu ve Güneydoğu Anadolu'nun ağır bastığı vurgulanmalıdır. Daha sonraki bölümlerde analiz edilecek bazı elverişli koşullar dışında kaçakçılığın bu bölgede aynı zamanda tarihsel bir gelenek olduğu da bir gerçektir. Sigara, akaryakıt ve cep telefonu kaçakçılığı, hacim olarak nispeten azalmış olsa </w:t>
      </w:r>
      <w:proofErr w:type="gramStart"/>
      <w:r w:rsidRPr="002A778D">
        <w:rPr>
          <w:rFonts w:ascii="Times New Roman" w:eastAsia="Times New Roman" w:hAnsi="Times New Roman" w:cs="Times New Roman"/>
          <w:color w:val="000000"/>
          <w:sz w:val="24"/>
          <w:szCs w:val="24"/>
          <w:lang w:val="tr-TR" w:bidi="bn-IN"/>
        </w:rPr>
        <w:t>da,</w:t>
      </w:r>
      <w:proofErr w:type="gramEnd"/>
      <w:r w:rsidRPr="002A778D">
        <w:rPr>
          <w:rFonts w:ascii="Times New Roman" w:eastAsia="Times New Roman" w:hAnsi="Times New Roman" w:cs="Times New Roman"/>
          <w:color w:val="000000"/>
          <w:sz w:val="24"/>
          <w:szCs w:val="24"/>
          <w:lang w:val="tr-TR" w:bidi="bn-IN"/>
        </w:rPr>
        <w:t xml:space="preserve"> İran, Irak ve Suriye'den halen devam etmektedir. Irak, özellikle Dubai ile Uzakdoğu'dan gelen cep telefonları ve elektronik ürünler için bir transit merkezi durumundadır.</w:t>
      </w:r>
    </w:p>
    <w:p w14:paraId="5B00C275"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4730EDA7"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Doğu Anadolu bölgesi aynı zamanda Türkiye'deki tütün üretiminin merkezidir. Sarma tütün ülkenin diğer bölgelerine oradan gönderilmektedir. Birçok yerleşimin kendi tütün piyasası bulunmakta, tütün buralardaki yerel piyasalarda yasadışı olarak görülmemektedir.</w:t>
      </w:r>
    </w:p>
    <w:p w14:paraId="3B19EFC4"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6D1012B5"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Karadeniz ve Akdeniz kaynaklı deniz kaçakçılığı, özellikle toptan sigara ve akaryakıt açısından önemli bir rol oynar. Karadeniz'e demirlenmiş gemilerden kaçak akaryakıt satın alma oldukça yaygın bir uygulamadır. Kıyıya getirilen kaçak akaryakıt ya getirildiği kıyıda satılmakta ya da toptancı aracılara iletilmektedir. Akdeniz, Ege ve Marmara bölgelerinde her türlü kaçak mal </w:t>
      </w:r>
      <w:r w:rsidRPr="002A778D">
        <w:rPr>
          <w:rFonts w:ascii="Times New Roman" w:eastAsia="Times New Roman" w:hAnsi="Times New Roman" w:cs="Times New Roman"/>
          <w:color w:val="000000"/>
          <w:sz w:val="24"/>
          <w:szCs w:val="24"/>
          <w:lang w:val="tr-TR" w:bidi="bn-IN"/>
        </w:rPr>
        <w:lastRenderedPageBreak/>
        <w:t>Mersin, İzmir ve İstanbul limanlarından getirilmektedir. Buralarda malların değerini az göstermek veya yanlış belirtmek ya da malları konteynırlarda gizlemek sıkça uygulanan yöntemlerdir.</w:t>
      </w:r>
    </w:p>
    <w:p w14:paraId="1CAAA829"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6DDD4A12" w14:textId="03E787C9" w:rsidR="000C20BA"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Gürcistan bağlantıları sebebiyle Doğu Karadeniz Bölgesi ile Bulgaristan'a sınırı olan Trakya Bölgesi de toptan kaçakçılıkta rol oynarlar, ancak aşağıda belirtildiği gibi bu iki bölge özellikle sigara ve alkollü içkilerin yasadışı parça başı/karınca ticaretinde daha yoğun şekilde karşımıza çıkmaktadır.</w:t>
      </w:r>
    </w:p>
    <w:p w14:paraId="4762C210" w14:textId="255E0D38" w:rsidR="008239FB" w:rsidRPr="003631FB" w:rsidRDefault="008239FB" w:rsidP="003631FB">
      <w:pPr>
        <w:pStyle w:val="Balk3"/>
        <w:numPr>
          <w:ilvl w:val="0"/>
          <w:numId w:val="29"/>
        </w:numPr>
        <w:rPr>
          <w:rFonts w:eastAsia="Times New Roman"/>
          <w:lang w:val="tr-TR" w:bidi="bn-IN"/>
        </w:rPr>
      </w:pPr>
      <w:bookmarkStart w:id="37" w:name="_Toc75134611"/>
      <w:r w:rsidRPr="002A778D">
        <w:rPr>
          <w:rFonts w:eastAsia="Times New Roman"/>
          <w:lang w:val="tr-TR" w:bidi="bn-IN"/>
        </w:rPr>
        <w:t>Parça başı veya karca ticareti</w:t>
      </w:r>
      <w:bookmarkEnd w:id="37"/>
    </w:p>
    <w:p w14:paraId="6951F05E" w14:textId="5E72CD38"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Toptan kaçakçılığın dışında bu projede incelenen bütün malların karınca ticareti Türkiye'de yapılmakta olup özellikle orijinal markalı alkollü içecek ve sigaralar açısından azımsanamayacak miktardadır. Karınca ticareti için herhangi bir karmaşık organizasyon gerekli değildir. Ancak toptan kaçakçılıkla bazı benzer yönleri olan iki alternatif karınca ticareti yöntemi bulunduğunu da belirtelim. Bir türüne “otobüs kaçakçılığı”, ikinci türüne ise geleneksel “katır sırtında” kaçakçılık denmektedir. İlkinde, organize eden kişi kendi yolcuları ile anlaşma yapan otobüs şoförüyken, ikincisinde Güneydoğu sınırına yakın oturan kişiler katır sırtında kaçak mal (özellikle çay, şeker ve akaryakıt) taşırlar. Kaçırılan miktarlar sınırlı olduğundan ve malların taşınması bir kişi tarafından gerçekleştirildiğinden bu raporda bu tür kaçakçılığı parça başı veya karınca ticareti olarak adlandırdığımızı hatırlatalım.</w:t>
      </w:r>
    </w:p>
    <w:p w14:paraId="384D8148" w14:textId="242DE427" w:rsidR="008239FB" w:rsidRPr="003631FB" w:rsidRDefault="008239FB" w:rsidP="003631FB">
      <w:pPr>
        <w:pStyle w:val="Balk4"/>
        <w:rPr>
          <w:lang w:bidi="bn-IN"/>
        </w:rPr>
      </w:pPr>
      <w:r w:rsidRPr="002A778D">
        <w:rPr>
          <w:lang w:bidi="bn-IN"/>
        </w:rPr>
        <w:t>Bireysel karınca ticareti</w:t>
      </w:r>
    </w:p>
    <w:p w14:paraId="106583B2"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Karınca ticareti, sık sık KKTC, Gürcistan ve Bulgaristan'a giden Türk vatandaşları aynı zamanda da </w:t>
      </w:r>
      <w:r w:rsidRPr="00CE7AD4">
        <w:rPr>
          <w:rFonts w:ascii="Times New Roman" w:eastAsia="Times New Roman" w:hAnsi="Times New Roman" w:cs="Times New Roman"/>
          <w:color w:val="000000"/>
          <w:sz w:val="24"/>
          <w:szCs w:val="24"/>
          <w:lang w:val="tr-TR" w:bidi="bn-IN"/>
        </w:rPr>
        <w:t>özellikle</w:t>
      </w:r>
      <w:r w:rsidRPr="002A778D">
        <w:rPr>
          <w:rFonts w:ascii="Times New Roman" w:eastAsia="Times New Roman" w:hAnsi="Times New Roman" w:cs="Times New Roman"/>
          <w:color w:val="000000"/>
          <w:sz w:val="24"/>
          <w:szCs w:val="24"/>
          <w:lang w:val="tr-TR" w:bidi="bn-IN"/>
        </w:rPr>
        <w:t xml:space="preserve"> Gürcistan vatandaşları tarafından kullanılan bir yöntemdir. Bu yöntemde, yolcular malları giysilerine veya bagajlarına gizlerler. Örneğin Gürcistan'dan dönen yolcuların bedenlerine sardıkları etlerle gümrükten geçmeye çalıştıkları anlatılmaktadır. Araçlara gelince, mallar kapı aralıklarına, koltuklara ve motor boşluğuna saklanmaktadır. İddiaya göre kamyonlarda yedek akaryakıt tankları bulunmakta, şoförler Türkiye girişten önce bunları doldurmaktadır. </w:t>
      </w:r>
    </w:p>
    <w:p w14:paraId="217A03A8"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60EAFC27"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KKTC de son derece kendine özgü bir durum arz eder. Sigara ve alkollü içki vergisi Türkiye'den çok daha düşük olan “bağımsız” bir ülkedir. Dahası, orada kumarhaneler serbestken Türkiye'de yasak olup, Türk vatandaşları istedikleri sıklıkta sadece kimlik göstererek KKTC'de seyahat etme hakkına sahiptir. Bekleneceği üzere, çok sayıda Türk vatandaşı markalı sigara ve alkollü içecekleri bireysel olarak kaçırmak için elde ettikleri bu fırsattan istifade etmektedir. Adana'dan bir gazeteci </w:t>
      </w:r>
      <w:r w:rsidRPr="002A778D">
        <w:rPr>
          <w:rFonts w:ascii="Times New Roman" w:eastAsia="Times New Roman" w:hAnsi="Times New Roman" w:cs="Times New Roman"/>
          <w:color w:val="000000"/>
          <w:sz w:val="24"/>
          <w:szCs w:val="24"/>
          <w:lang w:val="tr-TR" w:bidi="bn-IN"/>
        </w:rPr>
        <w:lastRenderedPageBreak/>
        <w:t>Kıbrıs'tan Türkiye'ye dönüş uçağındaki ambiyansı şöyle anlatıyor: “Dönüşte Kıbrıs'tan, uçakta rahat uyuyamazsın. Çünkü yukarıdaki eşya dolaplarından sürekli şangır şungur diye sesler gelir. Kimse boş dönmez. Kendi kullanmıyorsa bile arkadaşı sipariş vermiştir, şişelerce. Şimdi gümrük getirdiler ama onlar da bagaja sokuyorlar. Her şey buradan ucuz sigarası, içkisi…” (Görüşme 49).</w:t>
      </w:r>
    </w:p>
    <w:p w14:paraId="31D83FE2"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5017812A"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Bulgaristan sınırındaki kaçakçılığa gelince; ana aktörler Türkiye'ye 1980'lerin sonunda göç etmeye zorlanmış, 1990'larda Bulgaristan'daki sosyalist rejimin çöküşünden sonra Türk vatandaşlıklarına ek olarak Bulgar vatandaşlığı da edinmiş olan Türk vatandaşlarıdır. “Orada da bir hayatları var, kiminin büyükanne ve büyükbabaları orada…Sık sık gidip geldikleri oluyor. Dolayısıyla bunlar biraz daha buna yatkın, ticari zekâya da sahipler, işte getirip burada onları satıp, elde ettikleri parayla buradan alıp bir şeyler oraya götürüp orada satmak, böyle bir devinim de içerisindeler” (Görüşme 5, Edirne, Gümrük Yetkilisi).</w:t>
      </w:r>
    </w:p>
    <w:p w14:paraId="30C30DB6"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45F1D6B5"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Gürcistan konusunda ise; seyahat izni bulunan Türk ve Gürcistan vatandaşları, Türkiye ve Gürcistan arasında günübirlik seyahat edebilmektedir. Yolcular, izin verilen sınırdan fazla sigara ve alkollü içeceği bavullarına koyarak ülkeye sokar. Karınca ticareti, Gürcistan'dan neredeyse her gün gelip giden birçok Gürcü kadın için ana geçim kaynağı olup bu kadınlar getirdikleri ürünleri kolayca satabilmektedir:</w:t>
      </w:r>
      <w:r>
        <w:rPr>
          <w:rFonts w:ascii="Times New Roman" w:eastAsia="Times New Roman" w:hAnsi="Times New Roman" w:cs="Times New Roman"/>
          <w:color w:val="000000"/>
          <w:sz w:val="24"/>
          <w:szCs w:val="24"/>
          <w:lang w:val="tr-TR" w:bidi="bn-IN"/>
        </w:rPr>
        <w:t xml:space="preserve"> </w:t>
      </w:r>
      <w:r w:rsidRPr="002A778D">
        <w:rPr>
          <w:rFonts w:ascii="Times New Roman" w:eastAsia="Times New Roman" w:hAnsi="Times New Roman" w:cs="Times New Roman"/>
          <w:color w:val="000000"/>
          <w:sz w:val="24"/>
          <w:szCs w:val="24"/>
          <w:lang w:val="tr-TR" w:bidi="bn-IN"/>
        </w:rPr>
        <w:t>“Şimdi gitseniz dahi görürsünüz... Özellikle Gürcü kadınların hepsinin çantasında beş karton on karton sigara var, ellerinde içki yol kesercesine satıyorlar” (Görüşme 103, Artvin, Gazeteci).</w:t>
      </w:r>
    </w:p>
    <w:p w14:paraId="69C6C48E" w14:textId="77777777" w:rsidR="008239FB" w:rsidRPr="002A778D" w:rsidRDefault="008239FB" w:rsidP="008239FB">
      <w:pPr>
        <w:spacing w:after="0" w:line="360" w:lineRule="auto"/>
        <w:jc w:val="both"/>
        <w:rPr>
          <w:rFonts w:ascii="Times New Roman" w:eastAsia="Times New Roman" w:hAnsi="Times New Roman" w:cs="Times New Roman"/>
          <w:color w:val="000000"/>
          <w:sz w:val="24"/>
          <w:szCs w:val="24"/>
          <w:lang w:val="tr-TR" w:bidi="bn-IN"/>
        </w:rPr>
      </w:pPr>
    </w:p>
    <w:p w14:paraId="096F5D85"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Bu tür karınca ticaretinde KKTC, Gürcistan veya Bulgaristan'a seyahat eden Türk vatandaşları kendi tüketimleri için ayırdıkları miktar dışında, ellerindeki fazla miktardaki malı ya tanıdıklarına ya da doğrudan perakendecilere ve restoranlara satmaktadır. Bazı Türk vatandaşları için bu bireysel ticaret, toptan ticaretten elde edilecek kardan çok daha az olmakla birlikte, yine de bulabilecekleri farklı gelir kaynaklarına kıyasla oldukça önemli miktarda gelir elde edilen profesyonel bir faaliyettir. </w:t>
      </w:r>
    </w:p>
    <w:p w14:paraId="10637A4E"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691FE4A0" w14:textId="7537BF0C"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Bu bireysel kaçakçıların sayısı ve dolayısıyla da kaçırılan malın miktarı Artvin'deki bir gümrük yetkilisinin anlattığı üzere azımsanacak bir miktar değildir: “Üç bin dört bin kişi geçiş yapıyor. Mevsime göre değişir yaz aylarında, okullar tatil olduğunda daha kalabalık oluyor. Şu an o kadar </w:t>
      </w:r>
      <w:r w:rsidRPr="002A778D">
        <w:rPr>
          <w:rFonts w:ascii="Times New Roman" w:eastAsia="Times New Roman" w:hAnsi="Times New Roman" w:cs="Times New Roman"/>
          <w:color w:val="000000"/>
          <w:sz w:val="24"/>
          <w:szCs w:val="24"/>
          <w:lang w:val="tr-TR" w:bidi="bn-IN"/>
        </w:rPr>
        <w:lastRenderedPageBreak/>
        <w:t>kalabalık değil ama geçiş ücretinin elli lira olmasından da kaynaklı…Elli lirayı verdikten sonra geçer. 2-3 sefer değil de 4-5 sefer geçtiğin zaman huylanıyorsun, o zaman takibe alıyorsun”(Görüşme 99).</w:t>
      </w:r>
    </w:p>
    <w:p w14:paraId="246450D0" w14:textId="0F967899" w:rsidR="008239FB" w:rsidRPr="003631FB" w:rsidRDefault="008239FB" w:rsidP="003631FB">
      <w:pPr>
        <w:pStyle w:val="Balk4"/>
        <w:rPr>
          <w:lang w:bidi="bn-IN"/>
        </w:rPr>
      </w:pPr>
      <w:r w:rsidRPr="002A778D">
        <w:rPr>
          <w:lang w:bidi="bn-IN"/>
        </w:rPr>
        <w:t>Otobüs kaçakçılığı</w:t>
      </w:r>
    </w:p>
    <w:p w14:paraId="377D0093"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Bu tür bireysel kaçakçılık, ufak çaplı toptan kaçakçılık gibidir: Otobüs şoförleri Gürcistan veya Bulgaristan'a götürdükleri Türk vatandaşlarını kendi kişisel ihtiyaçlarının ihtiyaçlarından fazla alkollü içecek ve sigara getirip sınırdan geçtiklerinde bunları kendisine para karşılığı vermeye ikna eder. Ayrıca, otobüs şirketlerinin, yolcuların gümrük muafiyet haklarını kötüye kullanarak kaçakçılık yaptıkları da anlatılmaktadır. Bu şirketler özellikle çift vatandaşlığı olan kişileri komşu ülkeye ücretsiz olarak götürüp onlara masraflarını karşılayacak kadar harçlık da vererek karşılığında muafiyet hakkını kullanmalarına izin vermelerini talep etmektedir: “Otobüs firmasında herkesin pasaportu var, herkes çifte vatandaş zaten alıp götürüyor. Mesela kişi başı beş şişe rakı alma hakkı var, onlardan para almıyor götürürken. Seksen yaşında nine elinden beş tane mastika ile geçiyor gümrükten. Onlar alıyorlar, harçlık da veriyorlar, yemek veriyorlar falan. O şekilde 40-45 kişilik otobüsü düşününce bayağı bir şey yapıyor” (Görüşme 55, Tekirdağ, Çiftçi).</w:t>
      </w:r>
    </w:p>
    <w:p w14:paraId="518BC60B"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7A396823"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Gümrük muafiyetinden faydalanmanın bir başka yöntemi de başkalarından yardım istemek olarak karşımıza çıkmaktadır. Bu yöntemde kaçakçı, sınırda bekleyerek gümrükten geçmekte olan kişilerin muafiyet haklarından faydalanmaya çalışır. Yolcu, az miktarda bir komisyon karşılığında, yasal miktarda mal satın alarak gümrüğün diğer tarafında beklemekte olan kişiye bunları iletmeye ikna olabilir (Görüşme 99, Artvin, Gümrük yetkilisi).</w:t>
      </w:r>
    </w:p>
    <w:p w14:paraId="075D063F"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2BDB811D" w14:textId="79AAD906" w:rsidR="008239FB" w:rsidRDefault="008239FB" w:rsidP="008239FB">
      <w:pPr>
        <w:spacing w:after="0" w:line="360" w:lineRule="auto"/>
        <w:jc w:val="both"/>
        <w:rPr>
          <w:rFonts w:ascii="Times New Roman" w:eastAsia="Times New Roman" w:hAnsi="Times New Roman" w:cs="Times New Roman"/>
          <w:color w:val="000000"/>
          <w:sz w:val="24"/>
          <w:szCs w:val="24"/>
          <w:lang w:val="tr-TR" w:bidi="bn-IN"/>
        </w:rPr>
      </w:pPr>
      <w:r w:rsidRPr="002A778D">
        <w:rPr>
          <w:rFonts w:ascii="Times New Roman" w:eastAsia="Times New Roman" w:hAnsi="Times New Roman" w:cs="Times New Roman"/>
          <w:color w:val="000000"/>
          <w:sz w:val="24"/>
          <w:szCs w:val="24"/>
          <w:lang w:val="tr-TR" w:bidi="bn-IN"/>
        </w:rPr>
        <w:t>Bireysel kaçakçılıktan elde edilen gelir toptan kaçakçılıkta elde edilen karlar kadar yüksek olmamakla birlikte normal, maaşlı bir işten elde edilebilecek gelirden daha fazladır. Bu konuda bir kolluk gücü yetkilisinin ifadesi oldukça aydınlatıcıdır: “İki sefer yaptı Batman’dan Kayseri’ye diyelim ki bir minibüs, sigarayı getirdi. Bir gitti bir geldi, bir daha gitti bir daha geldi, bunun karşılığında ayda yedi-sekiz</w:t>
      </w:r>
      <w:r>
        <w:rPr>
          <w:rFonts w:ascii="Times New Roman" w:eastAsia="Times New Roman" w:hAnsi="Times New Roman" w:cs="Times New Roman"/>
          <w:color w:val="000000"/>
          <w:sz w:val="24"/>
          <w:szCs w:val="24"/>
          <w:lang w:val="tr-TR" w:bidi="bn-IN"/>
        </w:rPr>
        <w:t xml:space="preserve"> </w:t>
      </w:r>
      <w:r w:rsidRPr="002A778D">
        <w:rPr>
          <w:rFonts w:ascii="Times New Roman" w:eastAsia="Times New Roman" w:hAnsi="Times New Roman" w:cs="Times New Roman"/>
          <w:color w:val="000000"/>
          <w:sz w:val="24"/>
          <w:szCs w:val="24"/>
          <w:lang w:val="tr-TR" w:bidi="bn-IN"/>
        </w:rPr>
        <w:t>bin lira kazanıyorsa bir şoför, ben yaparım, o da yapar…Bir kere alışırsanız bırakamazsınız.</w:t>
      </w:r>
      <w:r>
        <w:rPr>
          <w:rFonts w:ascii="Times New Roman" w:eastAsia="Times New Roman" w:hAnsi="Times New Roman" w:cs="Times New Roman"/>
          <w:color w:val="000000"/>
          <w:sz w:val="24"/>
          <w:szCs w:val="24"/>
          <w:lang w:val="tr-TR" w:bidi="bn-IN"/>
        </w:rPr>
        <w:t xml:space="preserve"> </w:t>
      </w:r>
      <w:r w:rsidRPr="002A778D">
        <w:rPr>
          <w:rFonts w:ascii="Times New Roman" w:eastAsia="Times New Roman" w:hAnsi="Times New Roman" w:cs="Times New Roman"/>
          <w:color w:val="000000"/>
          <w:sz w:val="24"/>
          <w:szCs w:val="24"/>
          <w:lang w:val="tr-TR" w:bidi="bn-IN"/>
        </w:rPr>
        <w:t xml:space="preserve">Çünkü bir kerede belki benim bir ayda kazandığımı kazanıyorsa, hani belki bu işe yeni başlayan adam kazanamayabilir ama belli bir tecrübeden sonra kazanmaya başlamıştır”  (Görüşme 79).  </w:t>
      </w:r>
    </w:p>
    <w:p w14:paraId="2A54C353" w14:textId="77777777" w:rsidR="00F253EA" w:rsidRPr="002A778D" w:rsidRDefault="00F253EA" w:rsidP="008239FB">
      <w:pPr>
        <w:spacing w:after="0" w:line="360" w:lineRule="auto"/>
        <w:jc w:val="both"/>
        <w:rPr>
          <w:rFonts w:ascii="Times New Roman" w:eastAsia="Times New Roman" w:hAnsi="Times New Roman" w:cs="Times New Roman"/>
          <w:sz w:val="24"/>
          <w:szCs w:val="24"/>
          <w:lang w:val="tr-TR" w:bidi="bn-IN"/>
        </w:rPr>
      </w:pPr>
    </w:p>
    <w:p w14:paraId="36E08FA4" w14:textId="1A9D438D" w:rsidR="008239FB" w:rsidRPr="003631FB" w:rsidRDefault="008239FB" w:rsidP="003631FB">
      <w:pPr>
        <w:pStyle w:val="Balk4"/>
        <w:rPr>
          <w:lang w:bidi="bn-IN"/>
        </w:rPr>
      </w:pPr>
      <w:r w:rsidRPr="002A778D">
        <w:rPr>
          <w:lang w:bidi="bn-IN"/>
        </w:rPr>
        <w:lastRenderedPageBreak/>
        <w:t>Katır sırtında kaçakçılık</w:t>
      </w:r>
    </w:p>
    <w:p w14:paraId="5FF34524"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Kaçakçılığın bir başka yöntemi de Doğu ve Güneydoğu bölgelerindeki sınırlarda tarihsel rotalardan geçerek katırları, hatta atları nakliye yöntemi olarak kullanmayı içerir. Katır sırtında ticaret genellikle birbirine nispeten yakın olan iki sınır yerleşim bölgesi arasında yapılmaktadır, çünkü kaçakçıların dağlık bölgeleri hızlı geçerek yerleşim bölgelerine mümkün olan en hızlı şekilde ulaşmaları gerekir. Genellikle 50-60 civarında katır kullanılır. Katır sırtında getirilen kaçak mallar sınırın diğer tarafa ulaştığında araçlara yüklenip köylere nakliye edilerek ya aracılara satılır ya da komşu şehirlere götürülerek perakendecilere pazarlanır. (Görüşme 133)</w:t>
      </w:r>
    </w:p>
    <w:p w14:paraId="12B0699F"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14D0AFB0"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Katırlarla kaç</w:t>
      </w:r>
      <w:r>
        <w:rPr>
          <w:rFonts w:ascii="Times New Roman" w:eastAsia="Times New Roman" w:hAnsi="Times New Roman" w:cs="Times New Roman"/>
          <w:color w:val="000000"/>
          <w:sz w:val="24"/>
          <w:szCs w:val="24"/>
          <w:lang w:val="tr-TR" w:bidi="bn-IN"/>
        </w:rPr>
        <w:t>a</w:t>
      </w:r>
      <w:r w:rsidRPr="002A778D">
        <w:rPr>
          <w:rFonts w:ascii="Times New Roman" w:eastAsia="Times New Roman" w:hAnsi="Times New Roman" w:cs="Times New Roman"/>
          <w:color w:val="000000"/>
          <w:sz w:val="24"/>
          <w:szCs w:val="24"/>
          <w:lang w:val="tr-TR" w:bidi="bn-IN"/>
        </w:rPr>
        <w:t>kçılıkta malların miktarı, otobüs yolcuları tarafından kaçırılanlardan çok daha fazladır: “</w:t>
      </w:r>
      <w:proofErr w:type="spellStart"/>
      <w:r w:rsidRPr="002A778D">
        <w:rPr>
          <w:rFonts w:ascii="Times New Roman" w:eastAsia="Times New Roman" w:hAnsi="Times New Roman" w:cs="Times New Roman"/>
          <w:color w:val="000000"/>
          <w:sz w:val="24"/>
          <w:szCs w:val="24"/>
          <w:lang w:val="tr-TR" w:bidi="bn-IN"/>
        </w:rPr>
        <w:t>Çutra</w:t>
      </w:r>
      <w:proofErr w:type="spellEnd"/>
      <w:r w:rsidRPr="002A778D">
        <w:rPr>
          <w:rFonts w:ascii="Times New Roman" w:eastAsia="Times New Roman" w:hAnsi="Times New Roman" w:cs="Times New Roman"/>
          <w:color w:val="000000"/>
          <w:sz w:val="24"/>
          <w:szCs w:val="24"/>
          <w:lang w:val="tr-TR" w:bidi="bn-IN"/>
        </w:rPr>
        <w:t xml:space="preserve"> dediğimiz çuvallar vardı. </w:t>
      </w:r>
      <w:proofErr w:type="spellStart"/>
      <w:r w:rsidRPr="002A778D">
        <w:rPr>
          <w:rFonts w:ascii="Times New Roman" w:eastAsia="Times New Roman" w:hAnsi="Times New Roman" w:cs="Times New Roman"/>
          <w:color w:val="000000"/>
          <w:sz w:val="24"/>
          <w:szCs w:val="24"/>
          <w:lang w:val="tr-TR" w:bidi="bn-IN"/>
        </w:rPr>
        <w:t>Çutralar</w:t>
      </w:r>
      <w:proofErr w:type="spellEnd"/>
      <w:r w:rsidRPr="002A778D">
        <w:rPr>
          <w:rFonts w:ascii="Times New Roman" w:eastAsia="Times New Roman" w:hAnsi="Times New Roman" w:cs="Times New Roman"/>
          <w:color w:val="000000"/>
          <w:sz w:val="24"/>
          <w:szCs w:val="24"/>
          <w:lang w:val="tr-TR" w:bidi="bn-IN"/>
        </w:rPr>
        <w:t xml:space="preserve"> altmış beş litre alıyor. Altmış beş litre de üç buçuk teneke yapıyordu.</w:t>
      </w:r>
      <w:r>
        <w:rPr>
          <w:rFonts w:ascii="Times New Roman" w:eastAsia="Times New Roman" w:hAnsi="Times New Roman" w:cs="Times New Roman"/>
          <w:color w:val="000000"/>
          <w:sz w:val="24"/>
          <w:szCs w:val="24"/>
          <w:lang w:val="tr-TR" w:bidi="bn-IN"/>
        </w:rPr>
        <w:t xml:space="preserve"> </w:t>
      </w:r>
      <w:r w:rsidRPr="002A778D">
        <w:rPr>
          <w:rFonts w:ascii="Times New Roman" w:eastAsia="Times New Roman" w:hAnsi="Times New Roman" w:cs="Times New Roman"/>
          <w:color w:val="000000"/>
          <w:sz w:val="24"/>
          <w:szCs w:val="24"/>
          <w:lang w:val="tr-TR" w:bidi="bn-IN"/>
        </w:rPr>
        <w:t>Her gidiş gelişlerinde yedi teneke, bazılarında on, bazılarında on iki katır olabiliyordu. Zaten o zamanlarda katırların fiyatları araçların fiyatlarını geçiyordu” (Görüşme 132, Şırnak, Tütün kullanıcısı). Ancak bu aynı zamanda kaçakçılığın en tehlikeli türüdür, zira kaçakçılar hayati tehlikeyi göze almaktadır. Silahla vurulma ya da mayına basma riski bulunmaktadır (Görüşme 228, Van, Gümrük yetkilisi).</w:t>
      </w:r>
    </w:p>
    <w:p w14:paraId="24F0ABE3"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3FFED8BD"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Hayvancılık veya tarım gibi alternatif gelir kaynaklarına kıyasla daha fazla gelir elde etme beklentisi bile bu kadar tehlikeli bir "mesleğin" seçilmesini açıklamakta yeterli değildir. Bu raporun son bölümünde Güneydoğu Anadolu Bölgesi'ndeki yaşam koşulları daha detaylı olarak ele alacağız. Burada katırla yapılan karınca ticaretinin bölgede yaşayanlar için geleneksel bir hayat tarzı olduğunun da dikkate alınması gerektiğini belirtelim: “Her gün gidip gelmeyi iş olarak kanıksanmışlar. Hatta ifadelerine başvurduğumuzda, mesleğiniz yaptığınız iş nedir? diye sorunca, ‘Ben karıncayım’ cevabı alıyorum bunlardan. Hatta kendi aralarında </w:t>
      </w:r>
      <w:proofErr w:type="spellStart"/>
      <w:r w:rsidRPr="002A778D">
        <w:rPr>
          <w:rFonts w:ascii="Times New Roman" w:eastAsia="Times New Roman" w:hAnsi="Times New Roman" w:cs="Times New Roman"/>
          <w:color w:val="000000"/>
          <w:sz w:val="24"/>
          <w:szCs w:val="24"/>
          <w:lang w:val="tr-TR" w:bidi="bn-IN"/>
        </w:rPr>
        <w:t>WhatsApp</w:t>
      </w:r>
      <w:proofErr w:type="spellEnd"/>
      <w:r w:rsidRPr="002A778D">
        <w:rPr>
          <w:rFonts w:ascii="Times New Roman" w:eastAsia="Times New Roman" w:hAnsi="Times New Roman" w:cs="Times New Roman"/>
          <w:color w:val="000000"/>
          <w:sz w:val="24"/>
          <w:szCs w:val="24"/>
          <w:lang w:val="tr-TR" w:bidi="bn-IN"/>
        </w:rPr>
        <w:t xml:space="preserve"> grupları var, karıncalar grubu, karıncalar derneği ama tabii bunu kötü bir şey gibi algılamıyorlar. Karınca gibi çalışkan, sürekli git gel, taşı” (Görüşme 133, Şırnak, Gümrük yetkilisi).</w:t>
      </w:r>
    </w:p>
    <w:p w14:paraId="2ECDAA1F"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23042A79" w14:textId="77777777" w:rsidR="008239FB" w:rsidRPr="002A778D" w:rsidRDefault="008239FB" w:rsidP="008239FB">
      <w:pPr>
        <w:spacing w:after="0" w:line="360" w:lineRule="auto"/>
        <w:jc w:val="both"/>
        <w:rPr>
          <w:rFonts w:ascii="Times New Roman" w:eastAsia="Times New Roman" w:hAnsi="Times New Roman" w:cs="Times New Roman"/>
          <w:color w:val="000000"/>
          <w:sz w:val="24"/>
          <w:szCs w:val="24"/>
          <w:lang w:val="tr-TR" w:bidi="bn-IN"/>
        </w:rPr>
      </w:pPr>
      <w:r w:rsidRPr="002A778D">
        <w:rPr>
          <w:rFonts w:ascii="Times New Roman" w:eastAsia="Times New Roman" w:hAnsi="Times New Roman" w:cs="Times New Roman"/>
          <w:color w:val="000000"/>
          <w:sz w:val="24"/>
          <w:szCs w:val="24"/>
          <w:lang w:val="tr-TR" w:bidi="bn-IN"/>
        </w:rPr>
        <w:t xml:space="preserve">Ancak bölgede gerçekleştirilen derinlemesine görüşmelerden alınan bilgilere göre katırla kaçakçılık iki sebepten dolayı azalmıştır. Bu düşüşün dönüm noktasının Şırnak'ın bir köyü olan </w:t>
      </w:r>
      <w:proofErr w:type="spellStart"/>
      <w:r w:rsidRPr="002A778D">
        <w:rPr>
          <w:rFonts w:ascii="Times New Roman" w:eastAsia="Times New Roman" w:hAnsi="Times New Roman" w:cs="Times New Roman"/>
          <w:color w:val="000000"/>
          <w:sz w:val="24"/>
          <w:szCs w:val="24"/>
          <w:lang w:val="tr-TR" w:bidi="bn-IN"/>
        </w:rPr>
        <w:lastRenderedPageBreak/>
        <w:t>Roboski'de</w:t>
      </w:r>
      <w:proofErr w:type="spellEnd"/>
      <w:r w:rsidRPr="002A778D">
        <w:rPr>
          <w:rFonts w:ascii="Times New Roman" w:eastAsia="Times New Roman" w:hAnsi="Times New Roman" w:cs="Times New Roman"/>
          <w:color w:val="000000"/>
          <w:sz w:val="24"/>
          <w:szCs w:val="24"/>
          <w:lang w:val="tr-TR" w:bidi="bn-IN"/>
        </w:rPr>
        <w:t xml:space="preserve"> yerli bir kaçakçı konvoyunun Türk Hava Kuvvetleri savaş uçakları tarafından 28 Aralık 2011'deki trajik bombalanması olarak görülmektedir.</w:t>
      </w:r>
      <w:r w:rsidRPr="002A778D">
        <w:rPr>
          <w:rFonts w:ascii="Times New Roman" w:eastAsia="Times New Roman" w:hAnsi="Times New Roman" w:cs="Times New Roman"/>
          <w:color w:val="000000"/>
          <w:sz w:val="24"/>
          <w:szCs w:val="24"/>
          <w:vertAlign w:val="superscript"/>
          <w:lang w:val="tr-TR" w:bidi="bn-IN"/>
        </w:rPr>
        <w:footnoteReference w:id="22"/>
      </w:r>
    </w:p>
    <w:p w14:paraId="71DE3B2C"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7590F14E"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Bu geleneksel kaçakçılık yönteminin aynı zamanda bölgenin Suriye'deki savaş nedeniyle artık daha tehlikeli olmasından dolayı da azaldığı söylenmektedir. Görüşülen diğer kişilere göre kaçakçılık sınır kontrolleri sıklaştığı için artık yapılmamaktadır: “Katır yoluyla kaldığını pek düşünmüyorum. Çünkü hani şöyle söyleyeyim, şu an sınırda, görev yapan subay personeller de var, arkadaşlarım, onlar artık bu denetimlerde, hani vur emirleri bile var” (Görüşme 219, Van, Gazeteci).</w:t>
      </w:r>
    </w:p>
    <w:p w14:paraId="548633F2"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p>
    <w:p w14:paraId="3B83B96F" w14:textId="77777777" w:rsidR="008239FB" w:rsidRPr="002A778D" w:rsidRDefault="008239FB" w:rsidP="008239FB">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Her şeye rağmen karınca ticareti yapanların pes etmeyip yeni engelleri ve tehlikeleri aşmak için ellerinden geleni yaptığı görülmektedir. Kaçakçılığı devam ettirmek için sınır duvarları altından tüneller kazıldığı rapor edilmektedir. Ayrıca bir kolluk gücü yetkilisinin belirttiğine göre, Suriye sınırı boyunca inşa edilmiş olan duvarın üzerinden kaçak mal geçirmek için seyyar bir teleferik sistemi bile kullanılmaktadır: “Örneğin, sınır hattında modüler duvar yapılmasından sonra duvar bölgesi devriyenin olmadığı bir zaman diliminde kurulan seyyar teleferik sistemiyle aşılmaktadır. Duvarın daha yüksek olması durumunda tünel kazarak da bu faaliyeti yapabileceklerdir” (Görüşme 198, Ağrı, Kolluk Kuvveti Yetkilisi).</w:t>
      </w:r>
    </w:p>
    <w:p w14:paraId="2AA33D5C" w14:textId="77777777" w:rsidR="007B6F39" w:rsidRPr="007B6F39" w:rsidRDefault="007B6F39" w:rsidP="007B6F39">
      <w:pPr>
        <w:spacing w:after="0" w:line="360" w:lineRule="auto"/>
        <w:jc w:val="both"/>
        <w:rPr>
          <w:rFonts w:ascii="Times New Roman" w:eastAsia="Times New Roman" w:hAnsi="Times New Roman" w:cs="Times New Roman"/>
          <w:sz w:val="24"/>
          <w:szCs w:val="24"/>
          <w:lang w:val="tr-TR" w:bidi="bn-IN"/>
        </w:rPr>
      </w:pPr>
    </w:p>
    <w:p w14:paraId="2CE76D8D" w14:textId="5B44955B" w:rsidR="00025F1A" w:rsidRDefault="007B6F39" w:rsidP="003F0DF0">
      <w:pPr>
        <w:pStyle w:val="Balk2"/>
        <w:numPr>
          <w:ilvl w:val="0"/>
          <w:numId w:val="23"/>
        </w:numPr>
        <w:rPr>
          <w:rFonts w:eastAsiaTheme="majorEastAsia"/>
          <w:lang w:val="tr-TR"/>
        </w:rPr>
      </w:pPr>
      <w:bookmarkStart w:id="38" w:name="_Toc75134612"/>
      <w:r w:rsidRPr="000661C2">
        <w:rPr>
          <w:rFonts w:eastAsiaTheme="majorEastAsia"/>
          <w:lang w:val="tr-TR"/>
        </w:rPr>
        <w:t>Kaçak sigara, tütün mamulleri, alkollü içecekler, akaryakıt ve cep telefonlarının arzı</w:t>
      </w:r>
      <w:bookmarkEnd w:id="38"/>
    </w:p>
    <w:p w14:paraId="712297FA" w14:textId="77777777" w:rsidR="002C1FBB" w:rsidRPr="002C1FBB" w:rsidRDefault="002C1FBB" w:rsidP="002C1FBB">
      <w:pPr>
        <w:rPr>
          <w:lang w:val="tr-TR"/>
        </w:rPr>
      </w:pPr>
    </w:p>
    <w:p w14:paraId="456272F2" w14:textId="77777777" w:rsidR="00025F1A" w:rsidRPr="002A778D" w:rsidRDefault="00025F1A" w:rsidP="00025F1A">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Yasadışı toptan ticaretin ve karınca ticaretinin bazı ortak özelliklerinin kısa anlatımı sonrasında bu bölümde, projede incelenen her bir mal türünün; çeşitleri, kaçakçılığında kullanılan özel yöntemleri, yolları ve kaçırıldığı tahmin edilen miktarlar ile pazarlama yöntemleri incelenecektir. Her bir mal kategorisinin kaçakçılığında görülen artma veya azalma eğilimlerine yer verilen bu bölüm, sigara ile başlayıp ayrı bir bölümde incelenmeyi gerektirecek kadar farklı özellikleri olan sarma tütün ile devam ederek alkollü içecekler, akaryakıt ve cep telefonlarıyla </w:t>
      </w:r>
      <w:r>
        <w:rPr>
          <w:rFonts w:ascii="Times New Roman" w:eastAsia="Times New Roman" w:hAnsi="Times New Roman" w:cs="Times New Roman"/>
          <w:color w:val="000000"/>
          <w:sz w:val="24"/>
          <w:szCs w:val="24"/>
          <w:lang w:val="tr-TR" w:bidi="bn-IN"/>
        </w:rPr>
        <w:t>son</w:t>
      </w:r>
      <w:r w:rsidRPr="002A778D">
        <w:rPr>
          <w:rFonts w:ascii="Times New Roman" w:eastAsia="Times New Roman" w:hAnsi="Times New Roman" w:cs="Times New Roman"/>
          <w:color w:val="000000"/>
          <w:sz w:val="24"/>
          <w:szCs w:val="24"/>
          <w:lang w:val="tr-TR" w:bidi="bn-IN"/>
        </w:rPr>
        <w:t>lanacaktır.</w:t>
      </w:r>
    </w:p>
    <w:p w14:paraId="6CE074A5" w14:textId="77777777" w:rsidR="00025F1A" w:rsidRPr="002A778D" w:rsidRDefault="00025F1A" w:rsidP="00025F1A">
      <w:pPr>
        <w:spacing w:after="0" w:line="360" w:lineRule="auto"/>
        <w:jc w:val="both"/>
        <w:rPr>
          <w:rFonts w:ascii="Times New Roman" w:eastAsia="Times New Roman" w:hAnsi="Times New Roman" w:cs="Times New Roman"/>
          <w:sz w:val="24"/>
          <w:szCs w:val="24"/>
          <w:lang w:val="tr-TR" w:bidi="bn-IN"/>
        </w:rPr>
      </w:pPr>
    </w:p>
    <w:p w14:paraId="4C34265D" w14:textId="79A5CD02" w:rsidR="00025F1A" w:rsidRPr="00903D62" w:rsidRDefault="00025F1A" w:rsidP="003F0DF0">
      <w:pPr>
        <w:pStyle w:val="Balk3"/>
        <w:numPr>
          <w:ilvl w:val="0"/>
          <w:numId w:val="30"/>
        </w:numPr>
        <w:rPr>
          <w:rFonts w:eastAsia="Times New Roman"/>
          <w:lang w:val="tr-TR"/>
        </w:rPr>
      </w:pPr>
      <w:bookmarkStart w:id="39" w:name="_Toc75134613"/>
      <w:r w:rsidRPr="002A778D">
        <w:rPr>
          <w:rFonts w:eastAsia="Times New Roman"/>
          <w:lang w:val="tr-TR"/>
        </w:rPr>
        <w:lastRenderedPageBreak/>
        <w:t>Sigara</w:t>
      </w:r>
      <w:bookmarkEnd w:id="39"/>
    </w:p>
    <w:p w14:paraId="421CDCC2" w14:textId="3D41CC17" w:rsidR="00903D62" w:rsidRPr="00903D62" w:rsidRDefault="00025F1A" w:rsidP="00903D62">
      <w:pPr>
        <w:pStyle w:val="Balk4"/>
        <w:rPr>
          <w:lang w:bidi="bn-IN"/>
        </w:rPr>
      </w:pPr>
      <w:r w:rsidRPr="002A778D">
        <w:rPr>
          <w:lang w:bidi="bn-IN"/>
        </w:rPr>
        <w:t> Kaçak sigara türleri</w:t>
      </w:r>
    </w:p>
    <w:p w14:paraId="7F93DA46" w14:textId="684DE80C" w:rsidR="00025F1A" w:rsidRPr="00903D62" w:rsidRDefault="00025F1A" w:rsidP="00025F1A">
      <w:pPr>
        <w:spacing w:after="0" w:line="360" w:lineRule="auto"/>
        <w:jc w:val="both"/>
        <w:rPr>
          <w:rFonts w:ascii="Times New Roman" w:eastAsia="Times New Roman" w:hAnsi="Times New Roman" w:cs="Times New Roman"/>
          <w:sz w:val="24"/>
          <w:szCs w:val="24"/>
          <w:lang w:val="tr-TR" w:bidi="bn-IN"/>
        </w:rPr>
      </w:pPr>
      <w:r w:rsidRPr="002A778D">
        <w:rPr>
          <w:rFonts w:ascii="Times New Roman" w:eastAsia="Times New Roman" w:hAnsi="Times New Roman" w:cs="Times New Roman"/>
          <w:color w:val="000000"/>
          <w:sz w:val="24"/>
          <w:szCs w:val="24"/>
          <w:lang w:val="tr-TR" w:bidi="bn-IN"/>
        </w:rPr>
        <w:t xml:space="preserve">Türk piyasasında üç farklı kategori kaçak sigara bulunmaktadır. Bunlardan birincisi “kaçak orijinal” denilen, tanınmış uluslararası markaların sigaralarından oluşmaktadır. Bu kategoriye aynı zamanda Türkiye'de üretilip KDV veya ÖTV olmadan yasal bir şekilde ithal edilerek ülkeye yeniden kaçak olarak sokulan sigaralar da dahildir. İkinci kategori, Ortadoğu ve Türk piyasalarına yönelik olarak özellikle Doğu Avrupa ve Orta Doğu ülkelerinde üretilen ucuz sigaralardır. Bunlar arasında </w:t>
      </w:r>
      <w:proofErr w:type="spellStart"/>
      <w:r w:rsidRPr="002A778D">
        <w:rPr>
          <w:rFonts w:ascii="Times New Roman" w:eastAsia="Times New Roman" w:hAnsi="Times New Roman" w:cs="Times New Roman"/>
          <w:color w:val="000000"/>
          <w:sz w:val="24"/>
          <w:szCs w:val="24"/>
          <w:lang w:val="tr-TR" w:bidi="bn-IN"/>
        </w:rPr>
        <w:t>Zumerret</w:t>
      </w:r>
      <w:proofErr w:type="spellEnd"/>
      <w:r w:rsidRPr="002A778D">
        <w:rPr>
          <w:rFonts w:ascii="Times New Roman" w:eastAsia="Times New Roman" w:hAnsi="Times New Roman" w:cs="Times New Roman"/>
          <w:color w:val="000000"/>
          <w:sz w:val="24"/>
          <w:szCs w:val="24"/>
          <w:lang w:val="tr-TR" w:bidi="bn-IN"/>
        </w:rPr>
        <w:t xml:space="preserve">, MM, JJ, Oscar ve </w:t>
      </w:r>
      <w:proofErr w:type="spellStart"/>
      <w:r w:rsidRPr="002A778D">
        <w:rPr>
          <w:rFonts w:ascii="Times New Roman" w:eastAsia="Times New Roman" w:hAnsi="Times New Roman" w:cs="Times New Roman"/>
          <w:color w:val="000000"/>
          <w:sz w:val="24"/>
          <w:szCs w:val="24"/>
          <w:lang w:val="tr-TR" w:bidi="bn-IN"/>
        </w:rPr>
        <w:t>Prestige</w:t>
      </w:r>
      <w:proofErr w:type="spellEnd"/>
      <w:r w:rsidRPr="002A778D">
        <w:rPr>
          <w:rFonts w:ascii="Times New Roman" w:eastAsia="Times New Roman" w:hAnsi="Times New Roman" w:cs="Times New Roman"/>
          <w:color w:val="000000"/>
          <w:sz w:val="24"/>
          <w:szCs w:val="24"/>
          <w:lang w:val="tr-TR" w:bidi="bn-IN"/>
        </w:rPr>
        <w:t xml:space="preserve"> gibi markalar bulunmaktadır. Bu sigaraların bazılarının Afganistan'da da üretildiği söylenmektedir. Son kategori ise sahte denilen sigaralardır. Bunlar, tanınmış uluslararası marka sigaraların sahte taklitleridir. Bu sahte sigaralar düşük kalitede olup aşağıda anlatıldığı üzere bazı komşu ülkelerde üretilmektedir. Bu kategoriler dışında, e-sigara ya da IQOS ürünleri de ülkeye kaçak yollardan getirilmektedir. Bu ürünler ve parçaları Türkiye'de yasak olmalarına rağmen birçok yerde bulunmaktadır.</w:t>
      </w:r>
    </w:p>
    <w:p w14:paraId="6629BA1F" w14:textId="77777777" w:rsidR="00025F1A" w:rsidRPr="002A778D" w:rsidRDefault="00025F1A" w:rsidP="00903D62">
      <w:pPr>
        <w:pStyle w:val="Balk4"/>
        <w:rPr>
          <w:rFonts w:eastAsia="Helvetica"/>
          <w:bdr w:val="nil"/>
        </w:rPr>
      </w:pPr>
      <w:r w:rsidRPr="002A778D">
        <w:rPr>
          <w:rFonts w:eastAsia="Helvetica"/>
          <w:bdr w:val="nil"/>
        </w:rPr>
        <w:t>Kaçakçılık Yöntemleri ve Rotaları</w:t>
      </w:r>
    </w:p>
    <w:p w14:paraId="69D6197E" w14:textId="77777777" w:rsidR="00025F1A" w:rsidRPr="002A778D" w:rsidRDefault="00025F1A" w:rsidP="003F0DF0">
      <w:pPr>
        <w:numPr>
          <w:ilvl w:val="0"/>
          <w:numId w:val="10"/>
        </w:numPr>
        <w:spacing w:before="120" w:line="360" w:lineRule="auto"/>
        <w:contextualSpacing/>
        <w:jc w:val="both"/>
        <w:rPr>
          <w:rFonts w:ascii="Times New Roman" w:eastAsia="Helvetica" w:hAnsi="Times New Roman" w:cs="Times New Roman"/>
          <w:b/>
          <w:bCs/>
          <w:color w:val="0E101A"/>
          <w:sz w:val="24"/>
          <w:szCs w:val="24"/>
          <w:bdr w:val="nil"/>
          <w:lang w:val="tr-TR"/>
        </w:rPr>
      </w:pPr>
      <w:r w:rsidRPr="002A778D">
        <w:rPr>
          <w:rFonts w:ascii="Times New Roman" w:eastAsia="Helvetica" w:hAnsi="Times New Roman" w:cs="Times New Roman"/>
          <w:b/>
          <w:bCs/>
          <w:color w:val="0E101A"/>
          <w:sz w:val="24"/>
          <w:szCs w:val="24"/>
          <w:bdr w:val="nil"/>
          <w:lang w:val="tr-TR"/>
        </w:rPr>
        <w:t>Toptan Kaçakçılık</w:t>
      </w:r>
    </w:p>
    <w:p w14:paraId="559CD5A2"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Toptan sigara kaçakçılığı ancak uluslararası bağlantıları olan yerli suç şebekeleri tarafından organize edilebilir. Büyük miktarlarda sigara, farklı yöntemlerle gizlenerek kamyon veya gemi ile taşınır. Sık kullanılan bazı yöntemler sahte belge düzenleme, nakliye halindeki kamyonların kaybolması, kartonların gemilerden büyük limanlardaki küçük teknelere aktarılması, mümkün olduğunda gümrük ve hukuk memurlarına rüşvet vermektir: “Beyannameler kapanana kadar beklerler ya da uygun ortamı beklerler. Yüzde 99 oranında habersiz değildir. Kimse milyon dolarlık bir eşyayı riske etmez. Ne yapar, her yeri alır, gümrüğü alır, emniyeti bağlar. Zaten büyük çeteler bunlar, büyük organizasyonlar” (Görüşme 78, İstanbul, Gümrük müşavir</w:t>
      </w:r>
      <w:r w:rsidRPr="00CE7AD4">
        <w:rPr>
          <w:rFonts w:ascii="Times New Roman" w:eastAsia="Calibri" w:hAnsi="Times New Roman" w:cs="Times New Roman"/>
          <w:sz w:val="24"/>
          <w:szCs w:val="24"/>
          <w:lang w:val="tr-TR"/>
        </w:rPr>
        <w:t>i</w:t>
      </w:r>
      <w:r w:rsidRPr="00CE7AD4">
        <w:rPr>
          <w:rFonts w:ascii="Times New Roman" w:eastAsia="Calibri" w:hAnsi="Times New Roman" w:cs="Times New Roman"/>
          <w:color w:val="000000"/>
          <w:sz w:val="24"/>
          <w:szCs w:val="24"/>
          <w:lang w:val="tr-TR"/>
        </w:rPr>
        <w:t>.</w:t>
      </w:r>
    </w:p>
    <w:p w14:paraId="7CBC800A"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İzlenen rotalar son derece uzun ve karmaşık olup tüm sınır bölgelerine yayılmıştır; görüşmeye katılan yüksek rütbeli gümrük muhafaza yetkilisinin çok ayrıntılı açıklamalarından anlaşıldığı gibi:</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“Sigarada rota farklı. Bir Yugoslavya’dan gelip Akdeniz’e inip, Yugoslavya tarafı, Arnavutluk, Sırbistan, Karadağ, o taraftan gelip Kıbrıs ve Libya kullanılarak Türkiye, işte onun üzerinden Gürcistan, Türkiye, çalışmak. Mısır ve Cebel Ali var, BAE’nin limanından. Buradan, şimdi hedefi de Türkiye’yse, ya buraların üzerinden Türkiye’ye getirilir bu konteynırlar, başka eşya olarak çıkartmanın yöntemi aranır ya da bir şekilde transit ediyorum diye transit etmeden içeriye bırakmaya çalışılır” (Görüşme 2).</w:t>
      </w:r>
    </w:p>
    <w:p w14:paraId="6688F7D1"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lastRenderedPageBreak/>
        <w:t xml:space="preserve">İran sınırı kaçak sigaraların önemli giriş noktalarından birisidir. Kaçak </w:t>
      </w:r>
      <w:proofErr w:type="spellStart"/>
      <w:r w:rsidRPr="002A778D">
        <w:rPr>
          <w:rFonts w:ascii="Times New Roman" w:eastAsia="Calibri" w:hAnsi="Times New Roman" w:cs="Times New Roman"/>
          <w:sz w:val="24"/>
          <w:szCs w:val="24"/>
          <w:lang w:val="tr-TR"/>
        </w:rPr>
        <w:t>Marlboro</w:t>
      </w:r>
      <w:proofErr w:type="spellEnd"/>
      <w:r w:rsidRPr="002A778D">
        <w:rPr>
          <w:rFonts w:ascii="Times New Roman" w:eastAsia="Calibri" w:hAnsi="Times New Roman" w:cs="Times New Roman"/>
          <w:sz w:val="24"/>
          <w:szCs w:val="24"/>
          <w:lang w:val="tr-TR"/>
        </w:rPr>
        <w:t xml:space="preserve"> sigaraları İran'da üretilmektedir. Paketlerin üzerinde </w:t>
      </w:r>
      <w:proofErr w:type="spellStart"/>
      <w:r w:rsidRPr="002A778D">
        <w:rPr>
          <w:rFonts w:ascii="Times New Roman" w:eastAsia="Calibri" w:hAnsi="Times New Roman" w:cs="Times New Roman"/>
          <w:sz w:val="24"/>
          <w:szCs w:val="24"/>
          <w:lang w:val="tr-TR"/>
        </w:rPr>
        <w:t>Marlboro'ya</w:t>
      </w:r>
      <w:proofErr w:type="spellEnd"/>
      <w:r w:rsidRPr="002A778D">
        <w:rPr>
          <w:rFonts w:ascii="Times New Roman" w:eastAsia="Calibri" w:hAnsi="Times New Roman" w:cs="Times New Roman"/>
          <w:sz w:val="24"/>
          <w:szCs w:val="24"/>
          <w:lang w:val="tr-TR"/>
        </w:rPr>
        <w:t xml:space="preserve"> benzer bir marka adı yazılıdır. Bu kaçak ürünler Van ve </w:t>
      </w:r>
      <w:proofErr w:type="gramStart"/>
      <w:r w:rsidRPr="002A778D">
        <w:rPr>
          <w:rFonts w:ascii="Times New Roman" w:eastAsia="Calibri" w:hAnsi="Times New Roman" w:cs="Times New Roman"/>
          <w:sz w:val="24"/>
          <w:szCs w:val="24"/>
          <w:lang w:val="tr-TR"/>
        </w:rPr>
        <w:t>Hakkari</w:t>
      </w:r>
      <w:proofErr w:type="gramEnd"/>
      <w:r w:rsidRPr="002A778D">
        <w:rPr>
          <w:rFonts w:ascii="Times New Roman" w:eastAsia="Calibri" w:hAnsi="Times New Roman" w:cs="Times New Roman"/>
          <w:sz w:val="24"/>
          <w:szCs w:val="24"/>
          <w:lang w:val="tr-TR"/>
        </w:rPr>
        <w:t xml:space="preserve"> üzerinden ülke geneline dağıtılmıştır. M&amp;M, Kent 8, Kent 6, </w:t>
      </w:r>
      <w:proofErr w:type="spellStart"/>
      <w:r w:rsidRPr="002A778D">
        <w:rPr>
          <w:rFonts w:ascii="Times New Roman" w:eastAsia="Calibri" w:hAnsi="Times New Roman" w:cs="Times New Roman"/>
          <w:sz w:val="24"/>
          <w:szCs w:val="24"/>
          <w:lang w:val="tr-TR"/>
        </w:rPr>
        <w:t>Empire</w:t>
      </w:r>
      <w:proofErr w:type="spellEnd"/>
      <w:r w:rsidRPr="002A778D">
        <w:rPr>
          <w:rFonts w:ascii="Times New Roman" w:eastAsia="Calibri" w:hAnsi="Times New Roman" w:cs="Times New Roman"/>
          <w:sz w:val="24"/>
          <w:szCs w:val="24"/>
          <w:lang w:val="tr-TR"/>
        </w:rPr>
        <w:t xml:space="preserve"> ve </w:t>
      </w:r>
      <w:proofErr w:type="spellStart"/>
      <w:r w:rsidRPr="002A778D">
        <w:rPr>
          <w:rFonts w:ascii="Times New Roman" w:eastAsia="Calibri" w:hAnsi="Times New Roman" w:cs="Times New Roman"/>
          <w:sz w:val="24"/>
          <w:szCs w:val="24"/>
          <w:lang w:val="tr-TR"/>
        </w:rPr>
        <w:t>Capital</w:t>
      </w:r>
      <w:proofErr w:type="spellEnd"/>
      <w:r w:rsidRPr="002A778D">
        <w:rPr>
          <w:rFonts w:ascii="Times New Roman" w:eastAsia="Calibri" w:hAnsi="Times New Roman" w:cs="Times New Roman"/>
          <w:sz w:val="24"/>
          <w:szCs w:val="24"/>
          <w:lang w:val="tr-TR"/>
        </w:rPr>
        <w:t xml:space="preserve"> gibi diğer marka sigaralar İran'dan kaçırılmaktadır (Görüşme 2, İstanbul, Gümrük yetkilisi).</w:t>
      </w:r>
    </w:p>
    <w:p w14:paraId="2F97F441"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noProof/>
          <w:sz w:val="24"/>
          <w:szCs w:val="24"/>
          <w:lang w:val="tr-TR"/>
        </w:rPr>
        <w:t>Irak da başka bir giriş noktasıdır. Irak'tan gelen kaçak sigaralar arasında, orijinal Marlboro özel bir yere sahiptir. Konuyla ilgili bir uzman, Irak'ın bu malları Türkiye'ye sokma umuduyla tüketim kapasitesinin üzerinde miktarlarda sigara ithal ettiğini belirtmektedir (Görüşme 1, İstanbul, Gümrük yetkilisi).</w:t>
      </w:r>
    </w:p>
    <w:p w14:paraId="73822798"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Kaçak sigaraya sadece yabancı ülkelerden gelen sigaralar değil, aynı zamanda Türkiye'de üretilen ve komşu ülkelere yasal yollarla ihraç edilen ve daha sonra yasadışı yollardan Türkiye'ye geri sokulan sigaralar da dahildir. Sigara üretim firmalarının bulunduğu İzmir Torbalı, KKTC, İran, Irak vb. ülkelere giden ihracatların kaynağı olarak ön plana çıkmaktadır. Görüşmelerde ihraç edilen sigaraların Türkiye'ye geri sokulması konusu açıldığında genelde KKTC bahsi geçmektedir. Bu yasadışı ticaret için ticari gemiler ve özel yatlar kullanılmaktadır. Bu sayede sigaralar yüksek vergi ödemek zorunda kalmadan yarı fiyatına satılabilir (Görüşme 114, Samsun, Kolluk kuvveti yetkilisi).</w:t>
      </w:r>
    </w:p>
    <w:p w14:paraId="6335E515" w14:textId="77777777" w:rsidR="00025F1A" w:rsidRPr="002A778D" w:rsidRDefault="00025F1A" w:rsidP="00025F1A">
      <w:pPr>
        <w:spacing w:before="120" w:after="0" w:line="360" w:lineRule="auto"/>
        <w:jc w:val="both"/>
        <w:rPr>
          <w:rFonts w:ascii="Times New Roman" w:eastAsia="Calibri" w:hAnsi="Times New Roman" w:cs="Times New Roman"/>
          <w:noProof/>
          <w:color w:val="FF0000"/>
          <w:sz w:val="24"/>
          <w:szCs w:val="24"/>
          <w:lang w:val="tr-TR"/>
        </w:rPr>
      </w:pPr>
      <w:r w:rsidRPr="002A778D">
        <w:rPr>
          <w:rFonts w:ascii="Times New Roman" w:eastAsia="Calibri" w:hAnsi="Times New Roman" w:cs="Times New Roman"/>
          <w:noProof/>
          <w:sz w:val="24"/>
          <w:szCs w:val="24"/>
          <w:lang w:val="tr-TR"/>
        </w:rPr>
        <w:t xml:space="preserve">Gürcistan'da üretilen sahte sigaralar da ülkeye kaçak olarak sokulmaktadır. Aynı tütünden, bilinen uluslararası markaların sahte versiyonlarını (sic.) üreten Gürcü fabrikalarıyla ilgili olarak bir kamyon şoförünün paylaştıkları çarpıcıdır: "Bir dönem kamyon şoförü olarak çalıştım. O zamanlar Diyarbakır'ın Sason ilçesinde kamyonuma tütün yüklemiştik. Gürcistan'a getirdim, birazını Tiflis'e, birazını Kutaysi'ye. Fabrikalara ben de gittim. Orada bir sürü kutu vardı, Marlborolar, Winstonlar ve her şey. Tütün bir ucundan giriyor, diğer ucundan farklı markalar olarak paketlenmiş olarak çıkıyordu. Hiçbir fark yok. Tat farkı sadece psikolojik” (Görüşme 101, Artvin, Tütün kullanıcısı). </w:t>
      </w:r>
    </w:p>
    <w:p w14:paraId="25A2420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Bir başka çarpıcı sahte sigara örneği de Suriye sınırındaki Kilis'ten bir gümrük memuru tarafından resmedilmektedir: “İstanbul da Pendik limanında ne yakalamıştık? Murat Alemdar. O da Polat Alemdar var ya. Üstünde Polat Alemdar resmi. Fakat Arap ülkelerinde Murat Alemdar diye biliniyor Polat. Onun resmini koymuşlar. Marka da Murat Alemdar. Irak’tan geliyor. Arap ülkelerinden geliyor” (Görüşme 28).</w:t>
      </w:r>
    </w:p>
    <w:p w14:paraId="5CCADF00"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Bulgaristan sınırı da sigara kaçakçılığının önemli rotalarından biridir. Bulgaristan'da birçok sigara markasının üretildiği ve Prestige gibi bazılarının sadece yasadışı ticaret için üretildiği </w:t>
      </w:r>
      <w:r w:rsidRPr="002A778D">
        <w:rPr>
          <w:rFonts w:ascii="Times New Roman" w:eastAsia="Calibri" w:hAnsi="Times New Roman" w:cs="Times New Roman"/>
          <w:noProof/>
          <w:sz w:val="24"/>
          <w:szCs w:val="24"/>
          <w:lang w:val="tr-TR"/>
        </w:rPr>
        <w:lastRenderedPageBreak/>
        <w:t>bildirilmektedir. Bulgaristan'da üretilen bu tür düşük kaliteli, ucuz sigaralar Irak'tan Türkiye'ye sokulmaktadır (Görüşme 5, Edirne, Gümrük Memuru). Bir başka gümrük memuru ise</w:t>
      </w:r>
      <w:r>
        <w:rPr>
          <w:rFonts w:ascii="Times New Roman" w:eastAsia="Calibri" w:hAnsi="Times New Roman" w:cs="Times New Roman"/>
          <w:noProof/>
          <w:sz w:val="24"/>
          <w:szCs w:val="24"/>
          <w:lang w:val="tr-TR"/>
        </w:rPr>
        <w:t xml:space="preserve"> </w:t>
      </w:r>
      <w:r w:rsidRPr="002A778D">
        <w:rPr>
          <w:rFonts w:ascii="Times New Roman" w:eastAsia="Calibri" w:hAnsi="Times New Roman" w:cs="Times New Roman"/>
          <w:noProof/>
          <w:sz w:val="24"/>
          <w:szCs w:val="24"/>
          <w:lang w:val="tr-TR"/>
        </w:rPr>
        <w:t>“İşin ilginç tarafı üretildikleri ülkelerde satışları hiç yok” yorumunu yapmıştır (Görüşme 1, İstanbul).</w:t>
      </w:r>
    </w:p>
    <w:p w14:paraId="6DD9FD8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Gürcistan, Rusya'dan gelen sahte orijinaller için Doğu Karadeniz ve Kuzeydoğu Anadolu bölgelerindeki sigara kaçakçılığının bir diğer önemli giriş noktasıdır. Bu tür kaçakçılıkta bandrol değiştirilmesi orijinal bir yöntem teşkil etmektedir. Rusya'dan gelen bandrollü sigaralara sahte Türk pulu yapıştırılmaktadır. “Tekel mamulü gibi görüyorsunuz, normal legal bir sigara…Mavi bandrollü sigaraları Rusya’dan ucuz şekilde Türkiye’ye getiriyorlar…Bandrolü söküp yerine sahte tekel bandrollerini yapıştırıyorlar… Siz sigaranızı açarken şuradaki işaretten açtığınız için altı görmediğiniz için, bunun da sahte olduğunu anlamıyorsunuz” </w:t>
      </w:r>
      <w:r w:rsidRPr="002A778D">
        <w:rPr>
          <w:rFonts w:ascii="Times New Roman" w:eastAsia="Calibri" w:hAnsi="Times New Roman" w:cs="Times New Roman"/>
          <w:noProof/>
          <w:sz w:val="24"/>
          <w:szCs w:val="24"/>
          <w:lang w:val="tr-TR"/>
        </w:rPr>
        <w:t>(Görüşme 114, Samsun, Kolluk Kuvveti yetkilisi)</w:t>
      </w:r>
    </w:p>
    <w:p w14:paraId="5EDF3D64"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Toptan sigara kaçakçılığı yöntemleriyle ilgili bu bölümü kapatmadan önce, yerli üretimle ilgili yasadışı ticaretin özellikle dikkat çekici bir örneğini paylaşmakta fayda var. Bu yöntem İstanbul'dan gelen yüksek rütbeli gümrük memurunun ortaya çıkardığı çok sofistike ve kurnazca bir yöntem: “Zamanın birinde, belli başlı sigaralar Türkiye’de üretiliyor… Bu sigaraları Türkiye’de kaçakta da görüyorsunuz. Şimdi, biz bu üretim yapan firma üzerine bir çalışalım, dedik…Firmanın ürettiği sigaraların neler olduğunu çıkarttık. Bu sigaraların lisans sahibi bu mu değil mi onu araştırdık. Bir tanesi İtalyan çıktı…İtalya’ya sigara fabrikasına bir yazı yazdık… İtalya’daki kişi döndü, yazdı, ‘Türkiye’deki hiçbir sigara fabrikasına tütün göndermiyoruz, adımıza sigara üretmesini istemiyoruz’ dedi. Adamın iznini nasıl aldığını araştırmaya başladık. Adam Dubai üzerinden birisinin adına bir izin almış… Daha sonra bir müfettiş arkadaş</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bendeki yazıyı istedi, o biraz araştırdı. Sonra şeyi buldu, Dubai’de verilen iznin, eşantiyon üretimiyle ilgili bir izin olduğunu, sigara üretimiyle ilgili bir izin olmadığını</w:t>
      </w:r>
      <w:r w:rsidRPr="002A778D">
        <w:rPr>
          <w:rFonts w:ascii="Times New Roman" w:eastAsia="Calibri" w:hAnsi="Times New Roman" w:cs="Times New Roman"/>
          <w:noProof/>
          <w:sz w:val="24"/>
          <w:szCs w:val="24"/>
          <w:lang w:val="tr-TR"/>
        </w:rPr>
        <w:t>" (Görüşme 2).</w:t>
      </w:r>
    </w:p>
    <w:p w14:paraId="3543052A" w14:textId="77777777" w:rsidR="00025F1A" w:rsidRPr="002A778D" w:rsidRDefault="00025F1A" w:rsidP="003F0DF0">
      <w:pPr>
        <w:numPr>
          <w:ilvl w:val="0"/>
          <w:numId w:val="10"/>
        </w:numPr>
        <w:spacing w:before="120" w:after="0" w:line="360" w:lineRule="auto"/>
        <w:contextualSpacing/>
        <w:jc w:val="both"/>
        <w:rPr>
          <w:rFonts w:ascii="Times New Roman" w:eastAsia="Calibri" w:hAnsi="Times New Roman" w:cs="Times New Roman"/>
          <w:b/>
          <w:noProof/>
          <w:sz w:val="24"/>
          <w:szCs w:val="24"/>
          <w:lang w:val="tr-TR"/>
        </w:rPr>
      </w:pPr>
      <w:r w:rsidRPr="002A778D">
        <w:rPr>
          <w:rFonts w:ascii="Times New Roman" w:eastAsia="Calibri" w:hAnsi="Times New Roman" w:cs="Times New Roman"/>
          <w:b/>
          <w:noProof/>
          <w:sz w:val="24"/>
          <w:szCs w:val="24"/>
          <w:lang w:val="tr-TR"/>
        </w:rPr>
        <w:t>Sigarada karınca ticareti</w:t>
      </w:r>
    </w:p>
    <w:p w14:paraId="6729DBF2"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Daha önce de açıklandığı gibi, karınca ticareti, söz konusu toplam miktarlar açısından sigara kaçakçılığında önemli bir rol oynamaktadır. Gümrükten geçen her kişinin üç veya dört karton getirme hakkı vardır. Yolcu başına düşen ürün sayısı yasal sınırlar içinde olduğu için yolcu otobüsü gümrükten kolayca geçebilir. Günde 2.000 ila 2.500 adet yolcu otobüsü gidip gelirken ülkeye "yasal olarak" yaklaşık 15.000 karton sigara getirir. Daha sonra bu sigaralar ya doğrudan </w:t>
      </w:r>
      <w:r w:rsidRPr="002A778D">
        <w:rPr>
          <w:rFonts w:ascii="Times New Roman" w:eastAsia="Calibri" w:hAnsi="Times New Roman" w:cs="Times New Roman"/>
          <w:sz w:val="24"/>
          <w:szCs w:val="24"/>
          <w:lang w:val="tr-TR"/>
        </w:rPr>
        <w:lastRenderedPageBreak/>
        <w:t>kullanıcılara ve toptan toptancılara satılır ya da sürücüler tarafından toplanır ve toptan satış şebekesine katılırlar (Görüşme 133, Şırnak, Gümrük Memuru).</w:t>
      </w:r>
    </w:p>
    <w:p w14:paraId="4BE7BBE3"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bdr w:val="nil"/>
          <w:lang w:val="tr-TR"/>
        </w:rPr>
        <w:t>Yukarıda belirtildiği gibi, uzun</w:t>
      </w:r>
      <w:r w:rsidRPr="002A778D">
        <w:rPr>
          <w:rFonts w:ascii="Times New Roman" w:eastAsia="Calibri" w:hAnsi="Times New Roman" w:cs="Times New Roman"/>
          <w:color w:val="000000"/>
          <w:sz w:val="24"/>
          <w:szCs w:val="24"/>
          <w:lang w:val="tr-TR"/>
        </w:rPr>
        <w:t xml:space="preserve"> mesafeli kamyon sürücüleri tarafından </w:t>
      </w:r>
      <w:r w:rsidRPr="002A778D">
        <w:rPr>
          <w:rFonts w:ascii="Times New Roman" w:eastAsia="Calibri" w:hAnsi="Times New Roman" w:cs="Times New Roman"/>
          <w:color w:val="000000"/>
          <w:sz w:val="24"/>
          <w:szCs w:val="24"/>
          <w:bdr w:val="nil"/>
          <w:lang w:val="tr-TR"/>
        </w:rPr>
        <w:t xml:space="preserve">esas olarak </w:t>
      </w:r>
      <w:r w:rsidRPr="002A778D">
        <w:rPr>
          <w:rFonts w:ascii="Times New Roman" w:eastAsia="Calibri" w:hAnsi="Times New Roman" w:cs="Times New Roman"/>
          <w:color w:val="000000"/>
          <w:sz w:val="24"/>
          <w:szCs w:val="24"/>
          <w:lang w:val="tr-TR"/>
        </w:rPr>
        <w:t xml:space="preserve">kullanılan diğer kaçakçılık yöntemi, </w:t>
      </w:r>
      <w:r w:rsidRPr="002A778D">
        <w:rPr>
          <w:rFonts w:ascii="Times New Roman" w:eastAsia="Calibri" w:hAnsi="Times New Roman" w:cs="Times New Roman"/>
          <w:color w:val="000000"/>
          <w:sz w:val="24"/>
          <w:szCs w:val="24"/>
          <w:bdr w:val="nil"/>
          <w:lang w:val="tr-TR"/>
        </w:rPr>
        <w:t xml:space="preserve">sınırlı miktarda sigarayı bir lastiğin içinde, </w:t>
      </w:r>
      <w:r w:rsidRPr="002A778D">
        <w:rPr>
          <w:rFonts w:ascii="Times New Roman" w:eastAsia="Calibri" w:hAnsi="Times New Roman" w:cs="Times New Roman"/>
          <w:color w:val="000000"/>
          <w:sz w:val="24"/>
          <w:szCs w:val="24"/>
          <w:lang w:val="tr-TR"/>
        </w:rPr>
        <w:t xml:space="preserve">motorun altında veya aracın gizli bir bölmesinde saklamaktır. Bu yöntemle, aynı anda belki 5-10 hatta 40-50 karton sigara getirmek mümkündür. Ancak sürücülerin bunu ağırlıklı olarak ek gelir elde etmek için yaptıkları anlaşılmaktadır </w:t>
      </w:r>
      <w:r w:rsidRPr="002A778D">
        <w:rPr>
          <w:rFonts w:ascii="Times New Roman" w:eastAsia="Calibri" w:hAnsi="Times New Roman" w:cs="Times New Roman"/>
          <w:noProof/>
          <w:color w:val="000000"/>
          <w:sz w:val="24"/>
          <w:szCs w:val="24"/>
          <w:lang w:val="tr-TR"/>
        </w:rPr>
        <w:t>(Görüşme 193, Erzurum, Perakende satıcı ve Görüşme 220, Van, Kolluk Görevlisi).</w:t>
      </w:r>
    </w:p>
    <w:p w14:paraId="141FDFAA"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Daha cüretkâr “karınca tüccarları” </w:t>
      </w:r>
      <w:r w:rsidRPr="002A778D">
        <w:rPr>
          <w:rFonts w:ascii="Times New Roman" w:eastAsia="Calibri" w:hAnsi="Times New Roman" w:cs="Times New Roman"/>
          <w:color w:val="000000"/>
          <w:sz w:val="24"/>
          <w:szCs w:val="24"/>
          <w:lang w:val="tr-TR"/>
        </w:rPr>
        <w:t>sigara kartonlarını kıyafetlerinde veya bagajlarında gizleyerek ülkeye sokmaya çalışabilirler. İstanbul'dan bir gümrük yetkilisi, bir keresinde yaşlı bir kadının bol kıyafetlerine gizlenmiş en az 100 karton sigara ile yakalandığını bildirmiştir (Görüşme 2</w:t>
      </w:r>
      <w:r w:rsidRPr="002A778D">
        <w:rPr>
          <w:rFonts w:ascii="Times New Roman" w:eastAsia="Calibri" w:hAnsi="Times New Roman" w:cs="Times New Roman"/>
          <w:noProof/>
          <w:color w:val="000000"/>
          <w:sz w:val="24"/>
          <w:szCs w:val="24"/>
          <w:lang w:val="tr-TR"/>
        </w:rPr>
        <w:t>)</w:t>
      </w:r>
      <w:r w:rsidRPr="002A778D">
        <w:rPr>
          <w:rFonts w:ascii="Times New Roman" w:eastAsia="Calibri" w:hAnsi="Times New Roman" w:cs="Times New Roman"/>
          <w:color w:val="000000"/>
          <w:sz w:val="24"/>
          <w:szCs w:val="24"/>
          <w:lang w:val="tr-TR"/>
        </w:rPr>
        <w:t>.</w:t>
      </w:r>
    </w:p>
    <w:p w14:paraId="25D43B53"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IQOS kaçakçılığıyla ilgili olarak birkaç röportajda bildirilenleri kısaca anlatmak gerekirse: </w:t>
      </w:r>
      <w:proofErr w:type="spellStart"/>
      <w:r w:rsidRPr="002A778D">
        <w:rPr>
          <w:rFonts w:ascii="Times New Roman" w:eastAsia="Calibri" w:hAnsi="Times New Roman" w:cs="Times New Roman"/>
          <w:color w:val="000000"/>
          <w:sz w:val="24"/>
          <w:szCs w:val="24"/>
          <w:lang w:val="tr-TR"/>
        </w:rPr>
        <w:t>IQOS’lar</w:t>
      </w:r>
      <w:proofErr w:type="spellEnd"/>
      <w:r w:rsidRPr="002A778D">
        <w:rPr>
          <w:rFonts w:ascii="Times New Roman" w:eastAsia="Calibri" w:hAnsi="Times New Roman" w:cs="Times New Roman"/>
          <w:color w:val="000000"/>
          <w:sz w:val="24"/>
          <w:szCs w:val="24"/>
          <w:lang w:val="tr-TR"/>
        </w:rPr>
        <w:t xml:space="preserve">, Ukrayna'dan Kıbrıs'a deniz yoluyla getirilmektedir. Anket çalışmasında katılımcılar </w:t>
      </w:r>
      <w:r w:rsidRPr="002A778D">
        <w:rPr>
          <w:rFonts w:ascii="Times New Roman" w:eastAsia="Calibri" w:hAnsi="Times New Roman" w:cs="Times New Roman"/>
          <w:noProof/>
          <w:color w:val="000000"/>
          <w:sz w:val="24"/>
          <w:szCs w:val="24"/>
          <w:lang w:val="tr-TR"/>
        </w:rPr>
        <w:t>en ucuz ürünlerin Ukrayna'da olduğunu belirtmektdir. Ukrayna'dan bavul ticareti yapanlar IQOS ürünlerini de getirmektedir</w:t>
      </w:r>
      <w:r w:rsidRPr="002A778D">
        <w:rPr>
          <w:rFonts w:ascii="Times New Roman" w:eastAsia="Calibri" w:hAnsi="Times New Roman" w:cs="Times New Roman"/>
          <w:color w:val="000000"/>
          <w:sz w:val="24"/>
          <w:szCs w:val="24"/>
          <w:lang w:val="tr-TR"/>
        </w:rPr>
        <w:t xml:space="preserve"> (Görüşme </w:t>
      </w:r>
      <w:r w:rsidRPr="002A778D">
        <w:rPr>
          <w:rFonts w:ascii="Times New Roman" w:eastAsia="Calibri" w:hAnsi="Times New Roman" w:cs="Times New Roman"/>
          <w:noProof/>
          <w:color w:val="000000"/>
          <w:sz w:val="24"/>
          <w:szCs w:val="24"/>
          <w:lang w:val="tr-TR"/>
        </w:rPr>
        <w:t xml:space="preserve">1, İstanbul, Gümrük Memuru). IQOS ürünlerine izin verlen KKTC de bunun için önemli bir merkezdir:“Oradan </w:t>
      </w:r>
      <w:r w:rsidRPr="002A778D">
        <w:rPr>
          <w:rFonts w:ascii="Times New Roman" w:eastAsia="Calibri" w:hAnsi="Times New Roman" w:cs="Times New Roman"/>
          <w:i/>
          <w:iCs/>
          <w:noProof/>
          <w:color w:val="000000"/>
          <w:sz w:val="24"/>
          <w:szCs w:val="24"/>
          <w:lang w:val="tr-TR"/>
        </w:rPr>
        <w:t xml:space="preserve">(Kıbrıs) </w:t>
      </w:r>
      <w:r w:rsidRPr="002A778D">
        <w:rPr>
          <w:rFonts w:ascii="Times New Roman" w:eastAsia="Calibri" w:hAnsi="Times New Roman" w:cs="Times New Roman"/>
          <w:noProof/>
          <w:color w:val="000000"/>
          <w:sz w:val="24"/>
          <w:szCs w:val="24"/>
          <w:lang w:val="tr-TR"/>
        </w:rPr>
        <w:t>getirmeye çalışıyorlar. Yolcu beraberinde, araçta gizleme, çeşitli yöntemlerle oluyor” (Görüşme 50, Mersin, Gümrük Memuru). IQOS'taki kâr marjı oldukça cazip görünmektedir: Ukrayna'da 60TL'ye satın alınan IQOS’un, Türkiye'deki bir aracıya 200TL'ye satılabildiği görülmektedir.</w:t>
      </w:r>
    </w:p>
    <w:p w14:paraId="59F4AC54" w14:textId="77777777" w:rsidR="00025F1A" w:rsidRPr="002A778D" w:rsidRDefault="00025F1A" w:rsidP="00903D62">
      <w:pPr>
        <w:pStyle w:val="Balk4"/>
        <w:rPr>
          <w:lang w:eastAsia="en-GB"/>
        </w:rPr>
      </w:pPr>
      <w:r w:rsidRPr="002A778D">
        <w:rPr>
          <w:rFonts w:eastAsia="Calibri"/>
        </w:rPr>
        <w:t>Perakende pazarlama yöntemleri ve pazar payları</w:t>
      </w:r>
    </w:p>
    <w:p w14:paraId="1A83EFCE" w14:textId="77777777"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Kaçak sigara satışı sokak satıcıları, marketler, büfeler ve yerel süpermarketler gibi çeşitli yerlerde yapılmaktadır. "İkinci</w:t>
      </w:r>
      <w:r w:rsidRPr="002A778D">
        <w:rPr>
          <w:rFonts w:ascii="Times New Roman" w:eastAsia="Calibri" w:hAnsi="Times New Roman" w:cs="Times New Roman"/>
          <w:noProof/>
          <w:color w:val="000000"/>
          <w:sz w:val="24"/>
          <w:szCs w:val="24"/>
          <w:lang w:val="tr-TR"/>
        </w:rPr>
        <w:t xml:space="preserve"> sınıf akaryakıt istasyonlarının hem kaçak mazot hem de tezgah altından kaçak sigara sattıkları</w:t>
      </w:r>
      <w:r w:rsidRPr="002A778D">
        <w:rPr>
          <w:rFonts w:ascii="Times New Roman" w:eastAsia="Calibri" w:hAnsi="Times New Roman" w:cs="Times New Roman"/>
          <w:color w:val="000000"/>
          <w:sz w:val="24"/>
          <w:szCs w:val="24"/>
          <w:lang w:val="tr-TR"/>
        </w:rPr>
        <w:t>" belirtilmektedir</w:t>
      </w:r>
      <w:r w:rsidRPr="002A778D">
        <w:rPr>
          <w:rFonts w:ascii="Times New Roman" w:eastAsia="Calibri" w:hAnsi="Times New Roman" w:cs="Times New Roman"/>
          <w:noProof/>
          <w:color w:val="000000"/>
          <w:sz w:val="24"/>
          <w:szCs w:val="24"/>
          <w:lang w:val="tr-TR"/>
        </w:rPr>
        <w:t>. “İstanbul Sultanbeyli, Kurtköy, Samandıra, Sarıgazi kaçakta Prestige de var. Telefonla bile getirtiyoruz. Toplu aldığımızda adama 2 karton diyoruz telefonda mesela, motorla getiriyor” (Görüşme 75).</w:t>
      </w:r>
      <w:r w:rsidRPr="002A778D">
        <w:rPr>
          <w:rFonts w:ascii="Times New Roman" w:eastAsia="Calibri" w:hAnsi="Times New Roman" w:cs="Times New Roman"/>
          <w:color w:val="000000"/>
          <w:sz w:val="24"/>
          <w:szCs w:val="24"/>
          <w:lang w:val="tr-TR"/>
        </w:rPr>
        <w:t xml:space="preserve">Ayrıca kasaplarda, benzin istasyonlarında, market ve giyim mağazalarında da kaçak sigara satıldığı belirtilmektedir </w:t>
      </w:r>
      <w:r w:rsidRPr="002A778D">
        <w:rPr>
          <w:rFonts w:ascii="Times New Roman" w:eastAsia="Calibri" w:hAnsi="Times New Roman" w:cs="Times New Roman"/>
          <w:noProof/>
          <w:color w:val="000000"/>
          <w:sz w:val="24"/>
          <w:szCs w:val="24"/>
          <w:lang w:val="tr-TR"/>
        </w:rPr>
        <w:t>(Görüşme 75)</w:t>
      </w:r>
      <w:r w:rsidRPr="002A778D">
        <w:rPr>
          <w:rFonts w:ascii="Times New Roman" w:eastAsia="Calibri" w:hAnsi="Times New Roman" w:cs="Times New Roman"/>
          <w:color w:val="000000"/>
          <w:sz w:val="24"/>
          <w:szCs w:val="24"/>
          <w:lang w:val="tr-TR"/>
        </w:rPr>
        <w:t>.</w:t>
      </w:r>
    </w:p>
    <w:p w14:paraId="52936AC8" w14:textId="77777777"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Kürt vatandaşların çoğunluğunun yaşadığı Doğu ve Güneydoğu bölgelerinde kaçak sigaraların perakende satışına büyük ölçüde müsamaha gösterildiğini belirtmek gerekir. Ağrı’da bir sigara tüketicisinin ifadesi bu tolerans için delil niteliğindedir:</w:t>
      </w:r>
      <w:r>
        <w:rPr>
          <w:rFonts w:ascii="Times New Roman" w:eastAsia="Calibri" w:hAnsi="Times New Roman" w:cs="Times New Roman"/>
          <w:color w:val="000000"/>
          <w:sz w:val="24"/>
          <w:szCs w:val="24"/>
          <w:lang w:val="tr-TR"/>
        </w:rPr>
        <w:t xml:space="preserve"> </w:t>
      </w:r>
      <w:r w:rsidRPr="002A778D">
        <w:rPr>
          <w:rFonts w:ascii="Times New Roman" w:eastAsia="Calibri" w:hAnsi="Times New Roman" w:cs="Times New Roman"/>
          <w:noProof/>
          <w:color w:val="000000"/>
          <w:sz w:val="24"/>
          <w:szCs w:val="24"/>
          <w:lang w:val="tr-TR"/>
        </w:rPr>
        <w:t xml:space="preserve">“Mesela en basitinden Bayram Market var, orada bulabiliyoruz rahatlıkla. Yani ben polisle beraber alışveriş yapıyorum.Onun önünde sigaramı </w:t>
      </w:r>
      <w:r w:rsidRPr="002A778D">
        <w:rPr>
          <w:rFonts w:ascii="Times New Roman" w:eastAsia="Calibri" w:hAnsi="Times New Roman" w:cs="Times New Roman"/>
          <w:noProof/>
          <w:color w:val="000000"/>
          <w:sz w:val="24"/>
          <w:szCs w:val="24"/>
          <w:lang w:val="tr-TR"/>
        </w:rPr>
        <w:lastRenderedPageBreak/>
        <w:t>istiyorum yani. Hiçbir sıkıntı yaşamadım bugüne kadar” (Görüşme 206)."</w:t>
      </w:r>
      <w:r w:rsidRPr="002A778D">
        <w:rPr>
          <w:rFonts w:ascii="Times New Roman" w:eastAsia="Calibri" w:hAnsi="Times New Roman" w:cs="Times New Roman"/>
          <w:color w:val="000000"/>
          <w:sz w:val="24"/>
          <w:szCs w:val="24"/>
          <w:lang w:val="tr-TR"/>
        </w:rPr>
        <w:t xml:space="preserve"> Haftalık semt pazarlarında ve hatta özel kaçak mal pazarlarında kaçak sigara satanlar da vardır. En ilginç örnek Adıyaman'ın her gün sabah 05:00'te açılıp beş saat sonra 10:00'da kapanan sokak pazarıdır.  Raporun VI. Bölümü’nde bu duruma ilişkin detaylar sunulmuştur.</w:t>
      </w:r>
    </w:p>
    <w:p w14:paraId="7C74564A"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Ancak Türkiye'nin diğer bölgelerinde bu tolerans yoktur; kaçak sigaranın perakende satışının gizlilikle yürütülmesi ve bazı önlemler alınması gerekmektedir:“Basmane’de</w:t>
      </w:r>
      <w:r w:rsidRPr="002A778D">
        <w:rPr>
          <w:rFonts w:ascii="Times New Roman" w:eastAsia="Calibri" w:hAnsi="Times New Roman" w:cs="Times New Roman"/>
          <w:i/>
          <w:iCs/>
          <w:noProof/>
          <w:color w:val="000000"/>
          <w:sz w:val="24"/>
          <w:szCs w:val="24"/>
          <w:lang w:val="tr-TR"/>
        </w:rPr>
        <w:t>(İzmir)</w:t>
      </w:r>
      <w:r w:rsidRPr="002A778D">
        <w:rPr>
          <w:rFonts w:ascii="Times New Roman" w:eastAsia="Calibri" w:hAnsi="Times New Roman" w:cs="Times New Roman"/>
          <w:noProof/>
          <w:color w:val="000000"/>
          <w:sz w:val="24"/>
          <w:szCs w:val="24"/>
          <w:lang w:val="tr-TR"/>
        </w:rPr>
        <w:t xml:space="preserve"> mesela çoğu yerde çoktu o zaman ama şimdi el altından satıyorlar. Yolun üzerinde koyarlardı çeşit çeşit alıp içebiliyordun şimdi el altından alıyorsun ya da poşete koyuyorlar, naylon poşete koyup” (Görüşme 184). Samsun'dan başka bir kullanıcı ise şunları söylemektedir: “Kişiyi tanımıyorsan bunun memur olabileceğini düşünüp tabii ki ‘Yok’ diyorsun. Bu işler genelde tanıdıklara dönüyor… Mesela “Ahmet’in selamı var”, sen orada anlıyorsun zaten… Ama öyle bir şey gelmediği zaman ne olduğunu bilmezsen, eğer kişiyi tanımazsan öyle bir şey yapamıyorsun. Çünkü memur olabilir, denetlemeye gelmiş olabilir” (Görüşme 115).</w:t>
      </w:r>
    </w:p>
    <w:p w14:paraId="161F5AB5" w14:textId="77777777" w:rsidR="00025F1A" w:rsidRPr="002A778D" w:rsidRDefault="00025F1A" w:rsidP="00025F1A">
      <w:pPr>
        <w:spacing w:after="12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 xml:space="preserve">Bir kolluk kuvveti yetkilisine göre, Güneydoğu Bölgesinde kaçak sigaraların pazar payı toplam tüketimin %70'inden az değildir. KOM raporlarındaki nispi oranların da Doğu ve Güney'de yasadışı sigara ticaretinin nispeten yüksek olduğu iddiasını doğruluyor gibi görünmektedir. Nitekim 2011-2017 yılları arasında yakalanan kaçak sigaralarda en yüksek paya sahip illerin tamamı (Adana hariç) Doğu ve Güneydoğu'da yer almaktadır: Van %7,9, Adana %6,2, Şanlıurfa %5,1, Ağrı %4,8, Gaziantep %4,6. Bu oranların, bu illerin milli gelirde sahip olduğu payları büyük ölçüde aştığını da belirtmek gerekir. </w:t>
      </w:r>
    </w:p>
    <w:p w14:paraId="4BE7951D"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Batı bölgelerinde kaçak sigara tüketiminin en fazla %20-30 olabileceği tahmin edilmektedir, çünkü orijinal sigaraların eskiden çok yaygın olan </w:t>
      </w:r>
      <w:proofErr w:type="spellStart"/>
      <w:r w:rsidRPr="002A778D">
        <w:rPr>
          <w:rFonts w:ascii="Times New Roman" w:eastAsia="Calibri" w:hAnsi="Times New Roman" w:cs="Times New Roman"/>
          <w:color w:val="000000"/>
          <w:sz w:val="24"/>
          <w:szCs w:val="24"/>
          <w:lang w:val="tr-TR"/>
        </w:rPr>
        <w:t>free</w:t>
      </w:r>
      <w:proofErr w:type="spellEnd"/>
      <w:r w:rsidRPr="002A778D">
        <w:rPr>
          <w:rFonts w:ascii="Times New Roman" w:eastAsia="Calibri" w:hAnsi="Times New Roman" w:cs="Times New Roman"/>
          <w:color w:val="000000"/>
          <w:sz w:val="24"/>
          <w:szCs w:val="24"/>
          <w:lang w:val="tr-TR"/>
        </w:rPr>
        <w:t xml:space="preserve"> </w:t>
      </w:r>
      <w:proofErr w:type="spellStart"/>
      <w:r w:rsidRPr="002A778D">
        <w:rPr>
          <w:rFonts w:ascii="Times New Roman" w:eastAsia="Calibri" w:hAnsi="Times New Roman" w:cs="Times New Roman"/>
          <w:color w:val="000000"/>
          <w:sz w:val="24"/>
          <w:szCs w:val="24"/>
          <w:lang w:val="tr-TR"/>
        </w:rPr>
        <w:t>shop</w:t>
      </w:r>
      <w:proofErr w:type="spellEnd"/>
      <w:r w:rsidRPr="002A778D">
        <w:rPr>
          <w:rFonts w:ascii="Times New Roman" w:eastAsia="Calibri" w:hAnsi="Times New Roman" w:cs="Times New Roman"/>
          <w:color w:val="000000"/>
          <w:sz w:val="24"/>
          <w:szCs w:val="24"/>
          <w:lang w:val="tr-TR"/>
        </w:rPr>
        <w:t xml:space="preserve"> kaçakçılığı yoluyla girişi, son iki yılda Türk lirasının büyük değer kaybı nedeniyle artık azalmıştır </w:t>
      </w:r>
      <w:r w:rsidRPr="002A778D">
        <w:rPr>
          <w:rFonts w:ascii="Times New Roman" w:eastAsia="Calibri" w:hAnsi="Times New Roman" w:cs="Times New Roman"/>
          <w:noProof/>
          <w:color w:val="000000"/>
          <w:sz w:val="24"/>
          <w:szCs w:val="24"/>
          <w:lang w:val="tr-TR"/>
        </w:rPr>
        <w:t>(Görüşme 79)</w:t>
      </w:r>
      <w:r w:rsidRPr="002A778D">
        <w:rPr>
          <w:rFonts w:ascii="Times New Roman" w:eastAsia="Calibri" w:hAnsi="Times New Roman" w:cs="Times New Roman"/>
          <w:color w:val="000000"/>
          <w:sz w:val="24"/>
          <w:szCs w:val="24"/>
          <w:lang w:val="tr-TR"/>
        </w:rPr>
        <w:t>. Diğer malların kaçakçılığını tartışırken bu etkiden daha detaylı olarak bahsedilecektir.</w:t>
      </w:r>
    </w:p>
    <w:p w14:paraId="0E505EB1" w14:textId="31FC5FD6"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 xml:space="preserve">Perakendeciler genellikle pahalı ürünleri, depolama maliyeti yüksek olup piyasaya hızlı sürüldüğü için stok tutmaz. Öte yandan, hava koşulları nedeniyle tedarik zincirinde zorluklar olabileceğinden kışın bir miktar stok tutarlar: “Ben alıyordum, 500-600 karton, 1000 karton alıyordum, bir yere stok yapıyordum, uzakta, depomda. İşyerim vardı, getiriyordum, </w:t>
      </w:r>
      <w:r w:rsidR="009E2274" w:rsidRPr="002A778D">
        <w:rPr>
          <w:rFonts w:ascii="Times New Roman" w:eastAsia="Calibri" w:hAnsi="Times New Roman" w:cs="Times New Roman"/>
          <w:color w:val="000000"/>
          <w:sz w:val="24"/>
          <w:szCs w:val="24"/>
          <w:lang w:val="tr-TR"/>
        </w:rPr>
        <w:t>tezgâha</w:t>
      </w:r>
      <w:r w:rsidRPr="002A778D">
        <w:rPr>
          <w:rFonts w:ascii="Times New Roman" w:eastAsia="Calibri" w:hAnsi="Times New Roman" w:cs="Times New Roman"/>
          <w:color w:val="000000"/>
          <w:sz w:val="24"/>
          <w:szCs w:val="24"/>
          <w:lang w:val="tr-TR"/>
        </w:rPr>
        <w:t xml:space="preserve"> koyuyordum. Perakende bir şekilde, yani tane tane olarak satıyordum” (Görüşme 196, Erzurum, Taksi Şoförü).</w:t>
      </w:r>
    </w:p>
    <w:p w14:paraId="7C0E87C3" w14:textId="547B2B51" w:rsidR="00903D62" w:rsidRPr="00903D62"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lastRenderedPageBreak/>
        <w:t xml:space="preserve">Bilindiği gibi, kaçak sigaraların perakende satışı (detaylar için: Yasal Çerçeve Bölümü) Türkiye'de ağır cezaya tabidir. Doğu ve Güneydoğu'da perakende satışa belirli bir gayriresmi tolerans olsa da, Türkiye'nin başka yerlerinde durum böyle değildir. Bu nedenle, kazancın tatmin edici olması gerekir. Nitekim, aşağıda belirtilen derinlemesine görüşmelerde elde </w:t>
      </w:r>
      <w:r w:rsidRPr="00CE7AD4">
        <w:rPr>
          <w:rFonts w:ascii="Times New Roman" w:eastAsia="Calibri" w:hAnsi="Times New Roman" w:cs="Times New Roman"/>
          <w:noProof/>
          <w:color w:val="000000"/>
          <w:sz w:val="24"/>
          <w:szCs w:val="24"/>
          <w:lang w:val="tr-TR"/>
        </w:rPr>
        <w:t>edilen</w:t>
      </w:r>
      <w:r w:rsidRPr="002A778D">
        <w:rPr>
          <w:rFonts w:ascii="Times New Roman" w:eastAsia="Calibri" w:hAnsi="Times New Roman" w:cs="Times New Roman"/>
          <w:noProof/>
          <w:color w:val="000000"/>
          <w:sz w:val="24"/>
          <w:szCs w:val="24"/>
          <w:lang w:val="tr-TR"/>
        </w:rPr>
        <w:t xml:space="preserve"> bilgilere göre, karlılık </w:t>
      </w:r>
      <w:r w:rsidRPr="002A778D">
        <w:rPr>
          <w:rFonts w:ascii="Times New Roman" w:eastAsia="Calibri" w:hAnsi="Times New Roman" w:cs="Times New Roman"/>
          <w:color w:val="000000"/>
          <w:sz w:val="24"/>
          <w:szCs w:val="24"/>
          <w:lang w:val="tr-TR"/>
        </w:rPr>
        <w:t xml:space="preserve">en az %25-30 civarında, bazen %60'a kadar ulaşıyor gibi görünmektedir: “Mesela sigara satıyoruz </w:t>
      </w:r>
      <w:proofErr w:type="spellStart"/>
      <w:r w:rsidRPr="002A778D">
        <w:rPr>
          <w:rFonts w:ascii="Times New Roman" w:eastAsia="Calibri" w:hAnsi="Times New Roman" w:cs="Times New Roman"/>
          <w:color w:val="000000"/>
          <w:sz w:val="24"/>
          <w:szCs w:val="24"/>
          <w:lang w:val="tr-TR"/>
        </w:rPr>
        <w:t>Marlboro</w:t>
      </w:r>
      <w:proofErr w:type="spellEnd"/>
      <w:r>
        <w:rPr>
          <w:rFonts w:ascii="Times New Roman" w:eastAsia="Calibri" w:hAnsi="Times New Roman" w:cs="Times New Roman"/>
          <w:color w:val="000000"/>
          <w:sz w:val="24"/>
          <w:szCs w:val="24"/>
          <w:lang w:val="tr-TR"/>
        </w:rPr>
        <w:t xml:space="preserve"> </w:t>
      </w:r>
      <w:proofErr w:type="spellStart"/>
      <w:r w:rsidRPr="002A778D">
        <w:rPr>
          <w:rFonts w:ascii="Times New Roman" w:eastAsia="Calibri" w:hAnsi="Times New Roman" w:cs="Times New Roman"/>
          <w:color w:val="000000"/>
          <w:sz w:val="24"/>
          <w:szCs w:val="24"/>
          <w:lang w:val="tr-TR"/>
        </w:rPr>
        <w:t>Touch</w:t>
      </w:r>
      <w:proofErr w:type="spellEnd"/>
      <w:r w:rsidRPr="002A778D">
        <w:rPr>
          <w:rFonts w:ascii="Times New Roman" w:eastAsia="Calibri" w:hAnsi="Times New Roman" w:cs="Times New Roman"/>
          <w:color w:val="000000"/>
          <w:sz w:val="24"/>
          <w:szCs w:val="24"/>
          <w:lang w:val="tr-TR"/>
        </w:rPr>
        <w:t xml:space="preserve"> gibi. Onun paketi 7-7 buçuk liraya satıyoruz aşağı yukarı, değişiyor, mal etmesi bana 3 liraya falan denk geliyor.</w:t>
      </w:r>
      <w:r>
        <w:rPr>
          <w:rFonts w:ascii="Times New Roman" w:eastAsia="Calibri" w:hAnsi="Times New Roman" w:cs="Times New Roman"/>
          <w:color w:val="000000"/>
          <w:sz w:val="24"/>
          <w:szCs w:val="24"/>
          <w:lang w:val="tr-TR"/>
        </w:rPr>
        <w:t xml:space="preserve"> </w:t>
      </w:r>
      <w:r w:rsidRPr="002A778D">
        <w:rPr>
          <w:rFonts w:ascii="Times New Roman" w:eastAsia="Calibri" w:hAnsi="Times New Roman" w:cs="Times New Roman"/>
          <w:color w:val="000000"/>
          <w:sz w:val="24"/>
          <w:szCs w:val="24"/>
          <w:lang w:val="tr-TR"/>
        </w:rPr>
        <w:t>Yani paket başı 4 lira kâr ediyorum ben ama işte onun için de 50 kuruş kira, çalışana. Yani paket başına 3 liradan fazla kâr bırakıyor bana” (</w:t>
      </w:r>
      <w:r w:rsidRPr="002A778D">
        <w:rPr>
          <w:rFonts w:ascii="Times New Roman" w:eastAsia="Calibri" w:hAnsi="Times New Roman" w:cs="Times New Roman"/>
          <w:noProof/>
          <w:color w:val="000000"/>
          <w:sz w:val="24"/>
          <w:szCs w:val="24"/>
          <w:lang w:val="tr-TR"/>
        </w:rPr>
        <w:t xml:space="preserve">(Görüşme 83, Ankara, Perakendeci, Satıcı); </w:t>
      </w:r>
      <w:r w:rsidRPr="002A778D">
        <w:rPr>
          <w:rFonts w:ascii="Times New Roman" w:eastAsia="Calibri" w:hAnsi="Times New Roman" w:cs="Times New Roman"/>
          <w:color w:val="000000"/>
          <w:sz w:val="24"/>
          <w:szCs w:val="24"/>
          <w:lang w:val="tr-TR"/>
        </w:rPr>
        <w:t xml:space="preserve">“…Normalde Tekel sigaramız en ucuzu bugün 17-18 lira. Yabancı sigarayı alıyorduk, 5 liraya, satıyorduk 7 liraya. Alıyorduk 6 liraya, satıyorduk 8 liraya” </w:t>
      </w:r>
      <w:r w:rsidRPr="002A778D">
        <w:rPr>
          <w:rFonts w:ascii="Times New Roman" w:eastAsia="Calibri" w:hAnsi="Times New Roman" w:cs="Times New Roman"/>
          <w:noProof/>
          <w:color w:val="000000"/>
          <w:sz w:val="24"/>
          <w:szCs w:val="24"/>
          <w:lang w:val="tr-TR"/>
        </w:rPr>
        <w:t>(Görüşme 196, Erzurum, Taksi Şoförü).</w:t>
      </w:r>
    </w:p>
    <w:p w14:paraId="09052B19" w14:textId="77777777" w:rsidR="00025F1A" w:rsidRPr="002A778D" w:rsidRDefault="00025F1A" w:rsidP="00903D62">
      <w:pPr>
        <w:pStyle w:val="Balk4"/>
        <w:rPr>
          <w:lang w:eastAsia="en-GB"/>
        </w:rPr>
      </w:pPr>
      <w:r w:rsidRPr="002A778D">
        <w:rPr>
          <w:rFonts w:eastAsia="Calibri"/>
        </w:rPr>
        <w:t>Arzda zaman içinde oluşan değişiklikler</w:t>
      </w:r>
    </w:p>
    <w:p w14:paraId="265308CB" w14:textId="77777777" w:rsidR="00025F1A" w:rsidRPr="002A778D" w:rsidRDefault="00025F1A" w:rsidP="00025F1A">
      <w:pPr>
        <w:spacing w:before="12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Sigara kaçakçılığındaki eğilimlerle ilgili bilinmesi gereken en önemli nokta, sınır kapıları ile yurtiçi yollarda kontrol tekniklerindeki gelişmelere bağlı olarak kaçakçılıktaki önemli düşüştür. Daha önce de belirtildiği gibi, gümrük ve sınırlarda yürürlükte olan resmi önlemler, kaçak sigaraların gelişini ve satışını önemli ölçüde azaltmıştır. Bazı Gümrük Muhafaza yetkilileri kaçakçılığa karşı özel tedbirlerin yürürlüğe konulduğunu belirtmektedir. Ayrıca, uluslararası sigara üreticileri kaçak sigara ile mücadelede aktif bir role sahiptir. Desteklerini daha da artırmak amacıyla, Avrupa Dolandırıcılıkla Mücadele Ofisi ile yakın iş birliği içinde oldukları görülmektedir </w:t>
      </w:r>
      <w:r w:rsidRPr="002A778D">
        <w:rPr>
          <w:rFonts w:ascii="Times New Roman" w:eastAsia="Calibri" w:hAnsi="Times New Roman" w:cs="Times New Roman"/>
          <w:noProof/>
          <w:color w:val="000000"/>
          <w:sz w:val="24"/>
          <w:szCs w:val="24"/>
          <w:lang w:val="tr-TR"/>
        </w:rPr>
        <w:t>(Görüşme 81, İstanbul, Gümrük Aracısı)</w:t>
      </w:r>
      <w:r w:rsidRPr="002A778D">
        <w:rPr>
          <w:rFonts w:ascii="Times New Roman" w:eastAsia="Calibri" w:hAnsi="Times New Roman" w:cs="Times New Roman"/>
          <w:color w:val="000000"/>
          <w:sz w:val="24"/>
          <w:szCs w:val="24"/>
          <w:lang w:val="tr-TR"/>
        </w:rPr>
        <w:t>.</w:t>
      </w:r>
    </w:p>
    <w:p w14:paraId="5A852741" w14:textId="77777777" w:rsidR="00025F1A" w:rsidRPr="002A778D" w:rsidRDefault="00025F1A" w:rsidP="00025F1A">
      <w:pPr>
        <w:spacing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 xml:space="preserve">KOM raporlarında verilen yakalanan sigara sayısı bunu desteklemektedir (Bkz. Şekil I.3). Bu sayı 2004-2008 döneminde son derece düşükken (yaklaşık 10 milyon paket), daha sonra 2009'dan itibaren hızla artarak 2015'te 140 milyon pakete ulaşmıştır. Daha sonra hızlı bir düşüş gerçekleşmiş ve ele geçirilen sigara miktarı 2019 yılında tekrar 10 milyona düşmüştür. Bu düşüşe neden olan faktörler büyük ölçüde derinlemesine görüşmelerde açığa çıkmaktadır. </w:t>
      </w:r>
    </w:p>
    <w:p w14:paraId="413FC018" w14:textId="35C74753"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Ankete katılan bazı yetkililer, bu gelişmelerin yanı sıra Suriye ve Irak'taki savaşların da Güneydoğu bölgesine kaçak sigara gelmesinde aksamalara neden olduğunu belirtmektedir. Ayrıca, Türk lirasındaki büyük değer kaybı nedeniyle orijinal markaların kaçakçılıktaki payının büyük ölçüde azaldığı da belirtilmelidir. Sonuç olarak, tütün kullanımı aşağıda açıklanacağı gibi önemli ölçüde artmıştır </w:t>
      </w:r>
      <w:r w:rsidRPr="002A778D">
        <w:rPr>
          <w:rFonts w:ascii="Times New Roman" w:eastAsia="Calibri" w:hAnsi="Times New Roman" w:cs="Times New Roman"/>
          <w:noProof/>
          <w:color w:val="000000"/>
          <w:sz w:val="24"/>
          <w:szCs w:val="24"/>
          <w:lang w:val="tr-TR"/>
        </w:rPr>
        <w:t>(Görüşme 137, Şanlıurfa, Kullanıcı).</w:t>
      </w:r>
    </w:p>
    <w:p w14:paraId="45B921D9" w14:textId="14E87B1A" w:rsidR="00025F1A" w:rsidRPr="002A778D" w:rsidRDefault="00025F1A" w:rsidP="00025F1A">
      <w:pPr>
        <w:spacing w:before="120" w:after="0" w:line="360" w:lineRule="auto"/>
        <w:jc w:val="both"/>
        <w:rPr>
          <w:rFonts w:ascii="Times New Roman" w:eastAsia="Calibri" w:hAnsi="Times New Roman" w:cs="Times New Roman"/>
          <w:color w:val="9CC2E5"/>
          <w:sz w:val="24"/>
          <w:szCs w:val="24"/>
          <w:lang w:val="tr-TR"/>
        </w:rPr>
      </w:pPr>
      <w:r w:rsidRPr="002A778D">
        <w:rPr>
          <w:rFonts w:ascii="Times New Roman" w:eastAsia="Calibri" w:hAnsi="Times New Roman" w:cs="Times New Roman"/>
          <w:noProof/>
          <w:color w:val="000000"/>
          <w:sz w:val="24"/>
          <w:szCs w:val="24"/>
          <w:lang w:val="tr-TR"/>
        </w:rPr>
        <w:lastRenderedPageBreak/>
        <w:t>Son</w:t>
      </w:r>
      <w:r w:rsidRPr="002A778D">
        <w:rPr>
          <w:rFonts w:ascii="Times New Roman" w:eastAsia="Calibri" w:hAnsi="Times New Roman" w:cs="Times New Roman"/>
          <w:color w:val="000000"/>
          <w:sz w:val="24"/>
          <w:szCs w:val="24"/>
          <w:lang w:val="tr-TR"/>
        </w:rPr>
        <w:t xml:space="preserve"> yıllarda, insanların sıklıkla sınırdan geçmesine verilen izin ve uygulamalarda bazı değişiklikler olmuştur. Böylece "organize karınca ticareti" oldukça zorlaşmıştır. Nitekim "yurtdışı çıkış harcı" 15TL’den 50TL'ye çıkarılmıştır. Ayrıca, eskiden Türkiye'ye günlük ziyarette bulunma hakkına sahip olan Gürcü vatandaşlar için ziyaret sıklığı artık sınırlıdır. Batum'a günübirlik ziyaretlerde bulunabilen Türk vatandaşları ise artık bir otelde en az bir gece konaklamak zorundadır. Bu yeni kurallar kaçakçılığın </w:t>
      </w:r>
      <w:proofErr w:type="spellStart"/>
      <w:r w:rsidRPr="002A778D">
        <w:rPr>
          <w:rFonts w:ascii="Times New Roman" w:eastAsia="Calibri" w:hAnsi="Times New Roman" w:cs="Times New Roman"/>
          <w:color w:val="000000"/>
          <w:sz w:val="24"/>
          <w:szCs w:val="24"/>
          <w:lang w:val="tr-TR"/>
        </w:rPr>
        <w:t>operasyonel</w:t>
      </w:r>
      <w:proofErr w:type="spellEnd"/>
      <w:r w:rsidRPr="002A778D">
        <w:rPr>
          <w:rFonts w:ascii="Times New Roman" w:eastAsia="Calibri" w:hAnsi="Times New Roman" w:cs="Times New Roman"/>
          <w:color w:val="000000"/>
          <w:sz w:val="24"/>
          <w:szCs w:val="24"/>
          <w:lang w:val="tr-TR"/>
        </w:rPr>
        <w:t xml:space="preserve"> maliyetlerini artırmış, Türk </w:t>
      </w:r>
      <w:r w:rsidR="009E2274" w:rsidRPr="002A778D">
        <w:rPr>
          <w:rFonts w:ascii="Times New Roman" w:eastAsia="Calibri" w:hAnsi="Times New Roman" w:cs="Times New Roman"/>
          <w:color w:val="000000"/>
          <w:sz w:val="24"/>
          <w:szCs w:val="24"/>
          <w:lang w:val="tr-TR"/>
        </w:rPr>
        <w:t>lirasının</w:t>
      </w:r>
      <w:r w:rsidRPr="002A778D">
        <w:rPr>
          <w:rFonts w:ascii="Times New Roman" w:eastAsia="Calibri" w:hAnsi="Times New Roman" w:cs="Times New Roman"/>
          <w:color w:val="000000"/>
          <w:sz w:val="24"/>
          <w:szCs w:val="24"/>
          <w:lang w:val="tr-TR"/>
        </w:rPr>
        <w:t xml:space="preserve"> değer kaybıyla da birlikte yasadışı karınca ticaretini son derece olumsuz yönde etkilemiştir.</w:t>
      </w:r>
    </w:p>
    <w:p w14:paraId="6A546675"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Son yıllarda kaçak sigara miktarında bir düşüş olduğu konusunda bir fikir birliği olsa da düşüşün büyüklüğüne ilişkin tahminler farklılık göstermektedir. Daha önce farklı konularda alıntılanan yüksek rütbeli gümrük memuru, </w:t>
      </w:r>
      <w:r w:rsidRPr="002A778D">
        <w:rPr>
          <w:rFonts w:ascii="Times New Roman" w:eastAsia="Calibri" w:hAnsi="Times New Roman" w:cs="Times New Roman"/>
          <w:noProof/>
          <w:color w:val="000000"/>
          <w:sz w:val="24"/>
          <w:szCs w:val="24"/>
          <w:lang w:val="tr-TR"/>
        </w:rPr>
        <w:t>"2010'larda %26'ya varan kaçakçılığın payının günümüzde %8'e gerilediğini" tahmin ettiğini aktarmıştır (Görüşme 2). Van'dan bir başka gümrük memuruna göre, "kaçak sigaranın payı Türkiye'de %2 veya 3 civarındadır" (Görüşme 228). Bir kaçak sigara tüketicisinin Gaziantep tarifi de düşüşün boyutu hakkında fikir vermektedir: “Bayağı bir azalma var. Mesela bu çevrede size diyebilirim 30 metrede bir tezgâh görürdünüz, açık açık. Şimdi öyle bir şey yok.</w:t>
      </w:r>
      <w:r>
        <w:rPr>
          <w:rFonts w:ascii="Times New Roman" w:eastAsia="Calibri" w:hAnsi="Times New Roman" w:cs="Times New Roman"/>
          <w:noProof/>
          <w:color w:val="000000"/>
          <w:sz w:val="24"/>
          <w:szCs w:val="24"/>
          <w:lang w:val="tr-TR"/>
        </w:rPr>
        <w:t xml:space="preserve"> </w:t>
      </w:r>
      <w:r w:rsidRPr="002A778D">
        <w:rPr>
          <w:rFonts w:ascii="Times New Roman" w:eastAsia="Calibri" w:hAnsi="Times New Roman" w:cs="Times New Roman"/>
          <w:noProof/>
          <w:color w:val="000000"/>
          <w:sz w:val="24"/>
          <w:szCs w:val="24"/>
          <w:lang w:val="tr-TR"/>
        </w:rPr>
        <w:t xml:space="preserve">Buradan aşağı </w:t>
      </w:r>
      <w:r w:rsidRPr="00CE7AD4">
        <w:rPr>
          <w:rFonts w:ascii="Times New Roman" w:eastAsia="Calibri" w:hAnsi="Times New Roman" w:cs="Times New Roman"/>
          <w:noProof/>
          <w:color w:val="000000"/>
          <w:sz w:val="24"/>
          <w:szCs w:val="24"/>
          <w:lang w:val="tr-TR"/>
        </w:rPr>
        <w:t>gidin üç</w:t>
      </w:r>
      <w:r w:rsidRPr="002A778D">
        <w:rPr>
          <w:rFonts w:ascii="Times New Roman" w:eastAsia="Calibri" w:hAnsi="Times New Roman" w:cs="Times New Roman"/>
          <w:noProof/>
          <w:color w:val="000000"/>
          <w:sz w:val="24"/>
          <w:szCs w:val="24"/>
          <w:lang w:val="tr-TR"/>
        </w:rPr>
        <w:t xml:space="preserve"> yüz metre öteye.</w:t>
      </w:r>
      <w:r>
        <w:rPr>
          <w:rFonts w:ascii="Times New Roman" w:eastAsia="Calibri" w:hAnsi="Times New Roman" w:cs="Times New Roman"/>
          <w:noProof/>
          <w:color w:val="000000"/>
          <w:sz w:val="24"/>
          <w:szCs w:val="24"/>
          <w:lang w:val="tr-TR"/>
        </w:rPr>
        <w:t xml:space="preserve"> </w:t>
      </w:r>
      <w:r w:rsidRPr="002A778D">
        <w:rPr>
          <w:rFonts w:ascii="Times New Roman" w:eastAsia="Calibri" w:hAnsi="Times New Roman" w:cs="Times New Roman"/>
          <w:noProof/>
          <w:color w:val="000000"/>
          <w:sz w:val="24"/>
          <w:szCs w:val="24"/>
          <w:lang w:val="tr-TR"/>
        </w:rPr>
        <w:t xml:space="preserve">Kenarda, </w:t>
      </w:r>
      <w:r w:rsidRPr="00CE7AD4">
        <w:rPr>
          <w:rFonts w:ascii="Times New Roman" w:eastAsia="Calibri" w:hAnsi="Times New Roman" w:cs="Times New Roman"/>
          <w:noProof/>
          <w:color w:val="000000"/>
          <w:sz w:val="24"/>
          <w:szCs w:val="24"/>
          <w:lang w:val="tr-TR"/>
        </w:rPr>
        <w:t>kuytu</w:t>
      </w:r>
      <w:r w:rsidRPr="002A778D">
        <w:rPr>
          <w:rFonts w:ascii="Times New Roman" w:eastAsia="Calibri" w:hAnsi="Times New Roman" w:cs="Times New Roman"/>
          <w:noProof/>
          <w:color w:val="000000"/>
          <w:sz w:val="24"/>
          <w:szCs w:val="24"/>
          <w:lang w:val="tr-TR"/>
        </w:rPr>
        <w:t xml:space="preserve"> köşede bulursunuz anca. O da bilen bir kişi gider alır. Bilmeyen bulamaz imkânı yok” (Görüşme 149).</w:t>
      </w:r>
    </w:p>
    <w:p w14:paraId="62AE132D" w14:textId="6516F855" w:rsidR="00025F1A" w:rsidRPr="00903D62"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noProof/>
          <w:color w:val="000000"/>
          <w:sz w:val="24"/>
          <w:szCs w:val="24"/>
          <w:lang w:val="tr-TR"/>
        </w:rPr>
        <w:t>Kaçak sigaraların piyasa payının marjinal hale gelmesi, bu sigaraları içenlerin yasal sigara içmeye başladıkları anlamına gelmemektedir, zira bandrollü sigaralar halen çok pahalıdır. Sigarayı bırakmaktansa tüketiciler farklı tütün ürünlerine geçmiştir.</w:t>
      </w:r>
    </w:p>
    <w:p w14:paraId="4B228328" w14:textId="10B62ECC" w:rsidR="00025F1A" w:rsidRPr="002A778D" w:rsidRDefault="00025F1A" w:rsidP="003F0DF0">
      <w:pPr>
        <w:pStyle w:val="Balk3"/>
        <w:numPr>
          <w:ilvl w:val="0"/>
          <w:numId w:val="30"/>
        </w:numPr>
        <w:rPr>
          <w:rFonts w:eastAsia="+mn-ea"/>
          <w:kern w:val="24"/>
          <w:lang w:val="tr-TR" w:eastAsia="en-GB"/>
        </w:rPr>
      </w:pPr>
      <w:bookmarkStart w:id="40" w:name="_Toc75134614"/>
      <w:r w:rsidRPr="002A778D">
        <w:rPr>
          <w:rFonts w:eastAsia="Times New Roman"/>
          <w:lang w:val="tr-TR"/>
        </w:rPr>
        <w:t>Tütün</w:t>
      </w:r>
      <w:bookmarkEnd w:id="40"/>
    </w:p>
    <w:p w14:paraId="060E7F42" w14:textId="77777777" w:rsidR="00025F1A" w:rsidRPr="002A778D" w:rsidRDefault="00025F1A" w:rsidP="00025F1A">
      <w:pPr>
        <w:spacing w:before="120" w:after="0" w:line="360" w:lineRule="auto"/>
        <w:jc w:val="both"/>
        <w:rPr>
          <w:rFonts w:ascii="Times New Roman" w:eastAsia="+mn-ea" w:hAnsi="Times New Roman" w:cs="Times New Roman"/>
          <w:bCs/>
          <w:color w:val="000000"/>
          <w:kern w:val="24"/>
          <w:sz w:val="24"/>
          <w:szCs w:val="24"/>
          <w:lang w:val="tr-TR" w:eastAsia="en-GB"/>
        </w:rPr>
      </w:pPr>
      <w:r w:rsidRPr="002A778D">
        <w:rPr>
          <w:rFonts w:ascii="Times New Roman" w:eastAsia="Calibri" w:hAnsi="Times New Roman" w:cs="Times New Roman"/>
          <w:color w:val="000000"/>
          <w:kern w:val="24"/>
          <w:sz w:val="24"/>
          <w:szCs w:val="24"/>
          <w:lang w:val="tr-TR"/>
        </w:rPr>
        <w:t xml:space="preserve">Türkiye tarihi bir tütün üreticisi ve ihracatçısıdır. Halen toplam üretim açısından dünyada10. sırada olup oryantal tütün üretiminde ilk sırada yer alır. Tütün yetiştirme ağırlıklı olarak önce Ege'de, ikinci olarak Güneydoğu'da, ardından Orta Karadeniz Bölgesinde yoğunlaşmaktadır. </w:t>
      </w:r>
    </w:p>
    <w:p w14:paraId="7534C5C3" w14:textId="77777777" w:rsidR="00025F1A" w:rsidRPr="002A778D" w:rsidRDefault="00025F1A" w:rsidP="00025F1A">
      <w:pPr>
        <w:spacing w:before="120" w:after="0" w:line="360" w:lineRule="auto"/>
        <w:jc w:val="both"/>
        <w:rPr>
          <w:rFonts w:ascii="Times New Roman" w:eastAsia="+mn-ea" w:hAnsi="Times New Roman" w:cs="Times New Roman"/>
          <w:bCs/>
          <w:color w:val="000000"/>
          <w:kern w:val="24"/>
          <w:sz w:val="24"/>
          <w:szCs w:val="24"/>
          <w:lang w:val="tr-TR" w:eastAsia="en-GB"/>
        </w:rPr>
      </w:pPr>
      <w:r w:rsidRPr="002A778D">
        <w:rPr>
          <w:rFonts w:ascii="Times New Roman" w:eastAsia="Calibri" w:hAnsi="Times New Roman" w:cs="Times New Roman"/>
          <w:color w:val="000000"/>
          <w:kern w:val="24"/>
          <w:sz w:val="24"/>
          <w:szCs w:val="24"/>
          <w:lang w:val="tr-TR"/>
        </w:rPr>
        <w:t xml:space="preserve">2000 yılına kadar üretilen tütünün tamamının, kalitesine bakılmaksızın, hükümetin karar verdiği taban fiyatla satın alınmasından kamu şirketi TEKEL sorumlu olmuştur. Bu bölgede yetiştirilen tütün çoğunlukla düşük kalitede olduğu ve uluslararası tütün şirketleri tarafından talep olmadığı için bu kamu destek politikası Güneydoğu'daki tütün çiftçileri için çok önem taşımıştır. Destek politikası 2000'li yıllarda kademeli olarak terk edilince tütün serbest piyasa ürünü haline gelmiştir. </w:t>
      </w:r>
      <w:r w:rsidRPr="002A778D">
        <w:rPr>
          <w:rFonts w:ascii="Times New Roman" w:eastAsia="Calibri" w:hAnsi="Times New Roman" w:cs="Times New Roman"/>
          <w:color w:val="000000"/>
          <w:kern w:val="24"/>
          <w:sz w:val="24"/>
          <w:szCs w:val="24"/>
          <w:lang w:val="tr-TR"/>
        </w:rPr>
        <w:lastRenderedPageBreak/>
        <w:t>2003'ten 2009'a kadar Güneydoğu'daki tütün üretiminin payı %16,8'den %2,2'ye düşmesine karşın, özel şirketler kaliteli tütün ekimini teşvik ettikçe, üretim 2014 yılında %14'e ulaşmıştır</w:t>
      </w:r>
      <w:r w:rsidRPr="002A778D">
        <w:rPr>
          <w:rFonts w:ascii="Times New Roman" w:eastAsia="+mn-ea" w:hAnsi="Times New Roman" w:cs="Times New Roman"/>
          <w:bCs/>
          <w:color w:val="000000"/>
          <w:kern w:val="24"/>
          <w:sz w:val="24"/>
          <w:szCs w:val="24"/>
          <w:vertAlign w:val="superscript"/>
          <w:lang w:val="tr-TR" w:eastAsia="en-GB"/>
        </w:rPr>
        <w:footnoteReference w:id="23"/>
      </w:r>
      <w:r w:rsidRPr="002A778D">
        <w:rPr>
          <w:rFonts w:ascii="Times New Roman" w:eastAsia="+mn-ea" w:hAnsi="Times New Roman" w:cs="Times New Roman"/>
          <w:bCs/>
          <w:color w:val="000000"/>
          <w:kern w:val="24"/>
          <w:sz w:val="24"/>
          <w:szCs w:val="24"/>
          <w:lang w:val="tr-TR" w:eastAsia="en-GB"/>
        </w:rPr>
        <w:t>.</w:t>
      </w:r>
    </w:p>
    <w:p w14:paraId="0493D24A" w14:textId="77777777" w:rsidR="00025F1A" w:rsidRPr="002A778D" w:rsidRDefault="00025F1A" w:rsidP="00903D62">
      <w:pPr>
        <w:pStyle w:val="Balk4"/>
        <w:rPr>
          <w:rFonts w:eastAsia="Calibri"/>
        </w:rPr>
      </w:pPr>
      <w:r w:rsidRPr="002A778D">
        <w:rPr>
          <w:rFonts w:eastAsia="Calibri"/>
        </w:rPr>
        <w:t>Güneydoğu'da tütün üretiminin toplumsal özelliği</w:t>
      </w:r>
    </w:p>
    <w:p w14:paraId="35F70B85" w14:textId="77777777"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Tütün üretimi bölgedeki önemli sayıda hane için geçim kaynağı olduğu gibi bölge sakinleri de yüzyıllardır sarma tütün içme alışkanlığına sahiptir. Günümüzde ağırlıklı olarak Adıyaman, Bitlis, Şanlıurfa, Şırnak ve Van illerinde çeşitli kalitelerde tütün yetiştirilmektedir. Tütün yetiştiriciliği oldukça emek yoğun bir üretimdir. Bu nedenle istihdam oranının en düşük, işsizlik oranının ise diğer bölgelere göre en yüksek olduğu bir bölgede hayati önem taşıyan bir alandır. Adıyaman'daki paydaşlar, yapılan derinlemesine görüşmelerde, bu ildeki nüfusun yaklaşık beşte ikisinin geçimlerini doğrudan veya dolaylı olarak tütünle ilgili işlerle sağladığını belirtmektedir (Gözlem 2).</w:t>
      </w:r>
    </w:p>
    <w:p w14:paraId="470AA603" w14:textId="52AA5C7A" w:rsidR="00025F1A" w:rsidRPr="00903D62"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 xml:space="preserve">Ayrıca, tütün tarımının getirisi alternatif ürünlere göre çok daha yüksektir. Adıyaman'daki bir tütün perakendecisine göre, </w:t>
      </w:r>
      <w:r w:rsidRPr="002A778D">
        <w:rPr>
          <w:rFonts w:ascii="Times New Roman" w:eastAsia="Calibri" w:hAnsi="Times New Roman" w:cs="Times New Roman"/>
          <w:noProof/>
          <w:color w:val="000000"/>
          <w:sz w:val="24"/>
          <w:szCs w:val="24"/>
          <w:lang w:val="tr-TR"/>
        </w:rPr>
        <w:t>beş hektar tütün ekimi ve ticaretiyle kazanılabilecek para elli hektar buğdayın getirisine eşittir.</w:t>
      </w:r>
      <w:r w:rsidRPr="002A778D">
        <w:rPr>
          <w:rFonts w:ascii="Times New Roman" w:eastAsia="Calibri" w:hAnsi="Times New Roman" w:cs="Times New Roman"/>
          <w:color w:val="000000"/>
          <w:sz w:val="24"/>
          <w:szCs w:val="24"/>
          <w:lang w:val="tr-TR"/>
        </w:rPr>
        <w:t xml:space="preserve"> Bununla birlikte, aynı perakendeci, tabi olduğu yasal düzenlemelerin fazlalığı nedeniyle tütün yetiştiriciliğinin çok yaygın olmadığını iddia etmektedir. Diğer bir zorluk, üreticilerin uygun pazarlama kanallarının olmaması nedeniyle düşük fiyatlarla satış yapmak zorunda kalmasıdır (Görüşme 146).</w:t>
      </w:r>
    </w:p>
    <w:p w14:paraId="6399AC44" w14:textId="6CAA8757" w:rsidR="00025F1A" w:rsidRPr="00903D62" w:rsidRDefault="00025F1A" w:rsidP="00903D62">
      <w:pPr>
        <w:pStyle w:val="Balk4"/>
        <w:rPr>
          <w:rFonts w:eastAsia="Calibri"/>
          <w:bdr w:val="nil"/>
        </w:rPr>
      </w:pPr>
      <w:r w:rsidRPr="002A778D">
        <w:rPr>
          <w:rFonts w:eastAsia="Calibri"/>
          <w:bdr w:val="nil"/>
        </w:rPr>
        <w:t>Tütün kaçakçılığında kullanılan başlıca yöntemler</w:t>
      </w:r>
    </w:p>
    <w:p w14:paraId="1972874B" w14:textId="77777777" w:rsidR="00025F1A" w:rsidRPr="002A778D" w:rsidRDefault="00025F1A" w:rsidP="00025F1A">
      <w:pPr>
        <w:spacing w:before="120" w:after="0" w:line="360" w:lineRule="auto"/>
        <w:contextualSpacing/>
        <w:jc w:val="both"/>
        <w:rPr>
          <w:rFonts w:ascii="Times New Roman" w:eastAsia="+mn-ea" w:hAnsi="Times New Roman" w:cs="Times New Roman"/>
          <w:color w:val="000000"/>
          <w:kern w:val="24"/>
          <w:sz w:val="24"/>
          <w:szCs w:val="24"/>
          <w:lang w:val="tr-TR" w:eastAsia="en-GB"/>
        </w:rPr>
      </w:pPr>
      <w:r w:rsidRPr="002A778D">
        <w:rPr>
          <w:rFonts w:ascii="Times New Roman" w:eastAsia="Calibri" w:hAnsi="Times New Roman" w:cs="Times New Roman"/>
          <w:color w:val="000000"/>
          <w:sz w:val="24"/>
          <w:szCs w:val="24"/>
          <w:lang w:val="tr-TR"/>
        </w:rPr>
        <w:t xml:space="preserve">Tütün ekiminin devlet tarafından kota sistemiyle düzenlendiği konusunda fikir birliği bulunmaktadır. Ancak Güneydoğu'da kotalar kolayca verilmektedir. Uluslararası sigara üreticileri anlaşmalı üreticilerinden veya düzenli tedarikçilerinden alım yaparlar. Bu ürünler vergilendirilir. Üretilen tütünün bir kısmı da vergisi ödendikten sonra sarma tütün içenler için yasal olarak piyasaya çıkabilmektedir. Ancak, çok yüksek olan vergiler ve genel olarak sarma tütün içenlerin yoksulluğu nedeniyle Güneydoğu'da üretilen tütünün önemli bir kısmı yasadışı yollarla satılır. </w:t>
      </w:r>
      <w:r w:rsidRPr="002A778D">
        <w:rPr>
          <w:rFonts w:ascii="Times New Roman" w:eastAsia="Calibri" w:hAnsi="Times New Roman" w:cs="Times New Roman"/>
          <w:color w:val="000000"/>
          <w:kern w:val="24"/>
          <w:sz w:val="24"/>
          <w:szCs w:val="24"/>
          <w:lang w:val="tr-TR"/>
        </w:rPr>
        <w:t xml:space="preserve">Yerel pazarlarda herhangi bir kovuşturma riski olmaksızın satılan tütün, diğer bölgelere dağıtıldığında yasadışı olarak kabul edilir. Bununla birlikte, tütün Batı bölgelerindeki şehirlerine </w:t>
      </w:r>
      <w:r w:rsidRPr="002A778D">
        <w:rPr>
          <w:rFonts w:ascii="Times New Roman" w:eastAsia="Calibri" w:hAnsi="Times New Roman" w:cs="Times New Roman"/>
          <w:color w:val="000000"/>
          <w:kern w:val="24"/>
          <w:sz w:val="24"/>
          <w:szCs w:val="24"/>
          <w:lang w:val="tr-TR"/>
        </w:rPr>
        <w:lastRenderedPageBreak/>
        <w:t xml:space="preserve">ulaştığında, aşağıda pazarlama ile ilgili bölümde açıklanacağı gibi, tütünün pazarlamasına çoğunlukla müsamaha gösterilir </w:t>
      </w:r>
      <w:r w:rsidRPr="002A778D">
        <w:rPr>
          <w:rFonts w:ascii="Times New Roman" w:eastAsia="Calibri" w:hAnsi="Times New Roman" w:cs="Times New Roman"/>
          <w:noProof/>
          <w:color w:val="000000"/>
          <w:sz w:val="24"/>
          <w:szCs w:val="24"/>
          <w:lang w:val="tr-TR"/>
        </w:rPr>
        <w:t>(Görüşme 18, Şanlıurfa, Tütün kullanıcısı).</w:t>
      </w:r>
    </w:p>
    <w:p w14:paraId="59BD12E0" w14:textId="77777777"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noProof/>
          <w:color w:val="000000"/>
          <w:sz w:val="24"/>
          <w:szCs w:val="24"/>
          <w:lang w:val="tr-TR"/>
        </w:rPr>
        <w:t xml:space="preserve">Tütün kaçakçılığı neredeyse bir toptan ticaret meselesidir. </w:t>
      </w:r>
      <w:r w:rsidRPr="002A778D">
        <w:rPr>
          <w:rFonts w:ascii="Times New Roman" w:eastAsia="Calibri" w:hAnsi="Times New Roman" w:cs="Times New Roman"/>
          <w:color w:val="000000"/>
          <w:sz w:val="24"/>
          <w:szCs w:val="24"/>
          <w:lang w:val="tr-TR"/>
        </w:rPr>
        <w:t xml:space="preserve">Toplu tütünün toptan ticaretinin çoğunlukla "kabile gibi" büyük aileler tarafından gerçekleştirildiği belirtilmektedir. Aile üyeleri komisyoncu olarak çalışır. Farklı bölgelere kolayca </w:t>
      </w:r>
      <w:r w:rsidRPr="00CE7AD4">
        <w:rPr>
          <w:rFonts w:ascii="Times New Roman" w:eastAsia="Calibri" w:hAnsi="Times New Roman" w:cs="Times New Roman"/>
          <w:color w:val="000000"/>
          <w:sz w:val="24"/>
          <w:szCs w:val="24"/>
          <w:lang w:val="tr-TR"/>
        </w:rPr>
        <w:t>yayılıp, tanıdıklar</w:t>
      </w:r>
      <w:r w:rsidRPr="002A778D">
        <w:rPr>
          <w:rFonts w:ascii="Times New Roman" w:eastAsia="Calibri" w:hAnsi="Times New Roman" w:cs="Times New Roman"/>
          <w:color w:val="000000"/>
          <w:sz w:val="24"/>
          <w:szCs w:val="24"/>
          <w:lang w:val="tr-TR"/>
        </w:rPr>
        <w:t xml:space="preserve"> aracılığıyla ağ kurabilir, hatta </w:t>
      </w:r>
      <w:r w:rsidRPr="002A778D">
        <w:rPr>
          <w:rFonts w:ascii="Times New Roman" w:eastAsia="Calibri" w:hAnsi="Times New Roman" w:cs="Times New Roman"/>
          <w:noProof/>
          <w:color w:val="000000"/>
          <w:sz w:val="24"/>
          <w:szCs w:val="24"/>
          <w:lang w:val="tr-TR"/>
        </w:rPr>
        <w:t>"silahlı çeteler" oluşturabilirler (Görüşme 146, Adıyaman ve Görüşme 83, Ankara, Perakende satıcılar).</w:t>
      </w:r>
      <w:r w:rsidRPr="002A778D">
        <w:rPr>
          <w:rFonts w:ascii="Times New Roman" w:eastAsia="Calibri" w:hAnsi="Times New Roman" w:cs="Times New Roman"/>
          <w:color w:val="000000"/>
          <w:sz w:val="24"/>
          <w:szCs w:val="24"/>
          <w:lang w:val="tr-TR"/>
        </w:rPr>
        <w:t xml:space="preserve"> Bu çeteler perakende pazarındaki aşırı fiyat rekabetinin (dampingin) önlenmesinden de sorumludur; esnaf daha büyük bir pazar payı elde etmek için fiyatlarda indirim yapamaz </w:t>
      </w:r>
      <w:r w:rsidRPr="002A778D">
        <w:rPr>
          <w:rFonts w:ascii="Times New Roman" w:eastAsia="Calibri" w:hAnsi="Times New Roman" w:cs="Times New Roman"/>
          <w:noProof/>
          <w:color w:val="000000"/>
          <w:sz w:val="24"/>
          <w:szCs w:val="24"/>
          <w:lang w:val="tr-TR"/>
        </w:rPr>
        <w:t>(Görüşme 83, Ankara, Perakende satıcı).</w:t>
      </w:r>
    </w:p>
    <w:p w14:paraId="4589F1EB" w14:textId="77777777"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 xml:space="preserve">Tütün kaçakçılığının en etkili yöntemi kesinlikle "Tütün aklamadır". Bu yöntemde kaçakçı, kaçak ürünü anlaşmalı bir üreticiye verir. Alıcı tüccar toplam tutar için bir fatura düzenlediğinde, yasadışı tütünün satışı yasallaşmış olmaktadır. İstanbul'un bir gümrük müşavirinin yaptığı açıklama bu yöntemi </w:t>
      </w:r>
      <w:r w:rsidRPr="002A778D">
        <w:rPr>
          <w:rFonts w:ascii="Times New Roman" w:eastAsia="Calibri" w:hAnsi="Times New Roman" w:cs="Times New Roman"/>
          <w:noProof/>
          <w:color w:val="000000"/>
          <w:sz w:val="24"/>
          <w:szCs w:val="24"/>
          <w:lang w:val="tr-TR"/>
        </w:rPr>
        <w:t>anlatmaktadır: “Adamın tarlasından çıkıyor bir ton tütün ama adam piyasaya otuz beş ton sürüyor.</w:t>
      </w:r>
      <w:r>
        <w:rPr>
          <w:rFonts w:ascii="Times New Roman" w:eastAsia="Calibri" w:hAnsi="Times New Roman" w:cs="Times New Roman"/>
          <w:noProof/>
          <w:color w:val="000000"/>
          <w:sz w:val="24"/>
          <w:szCs w:val="24"/>
          <w:lang w:val="tr-TR"/>
        </w:rPr>
        <w:t xml:space="preserve"> </w:t>
      </w:r>
      <w:r w:rsidRPr="002A778D">
        <w:rPr>
          <w:rFonts w:ascii="Times New Roman" w:eastAsia="Calibri" w:hAnsi="Times New Roman" w:cs="Times New Roman"/>
          <w:noProof/>
          <w:color w:val="000000"/>
          <w:sz w:val="24"/>
          <w:szCs w:val="24"/>
          <w:lang w:val="tr-TR"/>
        </w:rPr>
        <w:t>Nasıl oluyor?</w:t>
      </w:r>
      <w:r>
        <w:rPr>
          <w:rFonts w:ascii="Times New Roman" w:eastAsia="Calibri" w:hAnsi="Times New Roman" w:cs="Times New Roman"/>
          <w:noProof/>
          <w:color w:val="000000"/>
          <w:sz w:val="24"/>
          <w:szCs w:val="24"/>
          <w:lang w:val="tr-TR"/>
        </w:rPr>
        <w:t xml:space="preserve"> </w:t>
      </w:r>
      <w:r w:rsidRPr="002A778D">
        <w:rPr>
          <w:rFonts w:ascii="Times New Roman" w:eastAsia="Calibri" w:hAnsi="Times New Roman" w:cs="Times New Roman"/>
          <w:noProof/>
          <w:color w:val="000000"/>
          <w:sz w:val="24"/>
          <w:szCs w:val="24"/>
          <w:lang w:val="tr-TR"/>
        </w:rPr>
        <w:t xml:space="preserve">Çünkü bu hem onun vasıtası ile belki de legalleştiriyorlar. Çünkü bu belge tütün ekimi de devletin kontrolünde… Peki ben kaçakçıyım, bu malı da rahat piyasaya sürmek istiyorum, senin de tarlan var tütün ekmişsin, diyorum ki, şu yirmi tonu sana veriyorum ben, sen on mu ürettin otuz de, hoppa otuz ton yasal tütünün oldu” (Görüşme 78). </w:t>
      </w:r>
    </w:p>
    <w:p w14:paraId="58129657" w14:textId="77777777"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Yerli tütünün yanı sıra komşu ülkelerde üretilen tütünler de yasadışı yollarla ithal edilerek Türkiye'de satılmaktadır. Yabancı kaçak sarma tütünün Yunanistan ve Bulgaristan'dan Batı Marmara'ya, Suriye ve İran'dan Doğu ve Güneydoğu Anadolu'ya geldiği bildirilmektedir. Yunanistan'dan gelen tütünler ülkeye Meriç Nehri üzerinden sokulmaktadır. Su geçirmez balyalar nehre yakın yerde denize atıldıktan sonra paketin GPS koordinatları Türkiye tarafında paketi alacak kişilerle paylaşılmaktadır (Görüşme 5, Edirne, Gümrük Memuru).</w:t>
      </w:r>
    </w:p>
    <w:p w14:paraId="5C1E7CDE" w14:textId="77777777"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color w:val="000000"/>
          <w:sz w:val="24"/>
          <w:szCs w:val="24"/>
          <w:lang w:val="tr-TR"/>
        </w:rPr>
        <w:t xml:space="preserve">Mikro-iklim sayesinde tütün tarımı için çok uygun olan Suriye'nin </w:t>
      </w:r>
      <w:proofErr w:type="spellStart"/>
      <w:r w:rsidRPr="002A778D">
        <w:rPr>
          <w:rFonts w:ascii="Times New Roman" w:eastAsia="Calibri" w:hAnsi="Times New Roman" w:cs="Times New Roman"/>
          <w:color w:val="000000"/>
          <w:sz w:val="24"/>
          <w:szCs w:val="24"/>
          <w:lang w:val="tr-TR"/>
        </w:rPr>
        <w:t>İdlib</w:t>
      </w:r>
      <w:proofErr w:type="spellEnd"/>
      <w:r w:rsidRPr="002A778D">
        <w:rPr>
          <w:rFonts w:ascii="Times New Roman" w:eastAsia="Calibri" w:hAnsi="Times New Roman" w:cs="Times New Roman"/>
          <w:color w:val="000000"/>
          <w:sz w:val="24"/>
          <w:szCs w:val="24"/>
          <w:lang w:val="tr-TR"/>
        </w:rPr>
        <w:t xml:space="preserve"> ve Lazkiye bölgelerinde üretim hiçbir denetim yapılmadan gerçekleşmektedir. Bu tütünün önemli bir kısmı sadece Türkiye'de satılmak üzere ekilmektedir. Bu ticaret hem Türkiye'deki hem de Suriye'deki Suriyeliler için önemli bir gelir kaynağı haline gelmiş, bu nedenle büyüyen bir "işe" dönüşmüştür. Büyük gruplardan ("bir seferde 40-50 kişi") oluşan bu insanlar dükkânlar açarak çevrelerinde kaçak tütün satmaktadırlar</w:t>
      </w:r>
      <w:r w:rsidRPr="002A778D">
        <w:rPr>
          <w:rFonts w:ascii="Times New Roman" w:eastAsia="Calibri" w:hAnsi="Times New Roman" w:cs="Times New Roman"/>
          <w:noProof/>
          <w:color w:val="000000"/>
          <w:sz w:val="24"/>
          <w:szCs w:val="24"/>
          <w:lang w:val="tr-TR"/>
        </w:rPr>
        <w:t xml:space="preserve"> (Görüşme 161)</w:t>
      </w:r>
      <w:r w:rsidRPr="002A778D">
        <w:rPr>
          <w:rFonts w:ascii="Times New Roman" w:eastAsia="Calibri" w:hAnsi="Times New Roman" w:cs="Times New Roman"/>
          <w:color w:val="000000"/>
          <w:sz w:val="24"/>
          <w:szCs w:val="24"/>
          <w:lang w:val="tr-TR"/>
        </w:rPr>
        <w:t xml:space="preserve">. </w:t>
      </w:r>
    </w:p>
    <w:p w14:paraId="18A934C1"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lastRenderedPageBreak/>
        <w:t xml:space="preserve">İran nargile tütünü çoğunlukla at sırtında ve katırlarla kaçırılmaktadır. Aynı zamanda kaliteli tütün üretim merkezi olan Bitlis'e ulaşır. </w:t>
      </w:r>
      <w:r w:rsidRPr="002A778D">
        <w:rPr>
          <w:rFonts w:ascii="Times New Roman" w:eastAsia="Calibri" w:hAnsi="Times New Roman" w:cs="Times New Roman"/>
          <w:noProof/>
          <w:color w:val="000000"/>
          <w:sz w:val="24"/>
          <w:szCs w:val="24"/>
          <w:lang w:val="tr-TR"/>
        </w:rPr>
        <w:t>Bitlis'ten gelen yasal tütün çok pahalıyken, Van'dan gelen bir tütün tüketicisinin açıkladığı üzere "kaçak olanlar daha uygun fiyatlı"dır. Bütün bu kaçak tütünler şehir merkezinde satılmaktadır. Büyük bir kısmı da geceleri yan yollardan geçirilerek Batı şehirlerine gönderilmektedir (Görüşme 215).</w:t>
      </w:r>
    </w:p>
    <w:p w14:paraId="2E599D5E" w14:textId="77777777" w:rsidR="00025F1A" w:rsidRPr="002A778D" w:rsidRDefault="00025F1A" w:rsidP="00903D62">
      <w:pPr>
        <w:pStyle w:val="Balk4"/>
        <w:rPr>
          <w:rFonts w:eastAsia="Calibri"/>
          <w:noProof/>
        </w:rPr>
      </w:pPr>
      <w:r w:rsidRPr="002A778D">
        <w:rPr>
          <w:rFonts w:eastAsia="Calibri"/>
          <w:noProof/>
        </w:rPr>
        <w:t>Tarladan perakendeciye: Ana rotalar ve pazarlama yöntemleri</w:t>
      </w:r>
    </w:p>
    <w:p w14:paraId="3EF6DD0A" w14:textId="3BB0975C" w:rsidR="00025F1A" w:rsidRPr="002A778D" w:rsidRDefault="00025F1A" w:rsidP="00025F1A">
      <w:pPr>
        <w:spacing w:before="120" w:after="0" w:line="360" w:lineRule="auto"/>
        <w:jc w:val="both"/>
        <w:rPr>
          <w:rFonts w:ascii="Times New Roman" w:eastAsia="Calibri" w:hAnsi="Times New Roman" w:cs="Times New Roman"/>
          <w:color w:val="000000"/>
          <w:sz w:val="24"/>
          <w:szCs w:val="24"/>
          <w:lang w:val="tr-TR"/>
        </w:rPr>
      </w:pPr>
      <w:r w:rsidRPr="002A778D">
        <w:rPr>
          <w:rFonts w:ascii="Times New Roman" w:eastAsia="Calibri" w:hAnsi="Times New Roman" w:cs="Times New Roman"/>
          <w:noProof/>
          <w:color w:val="000000"/>
          <w:sz w:val="24"/>
          <w:szCs w:val="24"/>
          <w:lang w:val="tr-TR"/>
        </w:rPr>
        <w:t xml:space="preserve">Güneydoğu'daki şehirlerde tütün açık pazarlarda geleneksel çuvallarda satılmakta olup tüketiciler tercihlerine göre istedikleri miktarı satın alabilmektedir. Diğer bölgelerde, özellikle büyük şehirlerde, sarma tütün </w:t>
      </w:r>
      <w:r w:rsidR="00015CE2" w:rsidRPr="002A778D">
        <w:rPr>
          <w:rFonts w:ascii="Times New Roman" w:eastAsia="Calibri" w:hAnsi="Times New Roman" w:cs="Times New Roman"/>
          <w:color w:val="000000"/>
          <w:sz w:val="24"/>
          <w:szCs w:val="24"/>
          <w:lang w:val="tr-TR"/>
        </w:rPr>
        <w:t>kâğıda</w:t>
      </w:r>
      <w:r w:rsidRPr="002A778D">
        <w:rPr>
          <w:rFonts w:ascii="Times New Roman" w:eastAsia="Calibri" w:hAnsi="Times New Roman" w:cs="Times New Roman"/>
          <w:color w:val="000000"/>
          <w:sz w:val="24"/>
          <w:szCs w:val="24"/>
          <w:lang w:val="tr-TR"/>
        </w:rPr>
        <w:t xml:space="preserve"> sarılarak ya da ucunda filtreli </w:t>
      </w:r>
      <w:proofErr w:type="gramStart"/>
      <w:r w:rsidRPr="002A778D">
        <w:rPr>
          <w:rFonts w:ascii="Times New Roman" w:eastAsia="Calibri" w:hAnsi="Times New Roman" w:cs="Times New Roman"/>
          <w:color w:val="000000"/>
          <w:sz w:val="24"/>
          <w:szCs w:val="24"/>
          <w:lang w:val="tr-TR"/>
        </w:rPr>
        <w:t>kağıt</w:t>
      </w:r>
      <w:proofErr w:type="gramEnd"/>
      <w:r w:rsidRPr="002A778D">
        <w:rPr>
          <w:rFonts w:ascii="Times New Roman" w:eastAsia="Calibri" w:hAnsi="Times New Roman" w:cs="Times New Roman"/>
          <w:color w:val="000000"/>
          <w:sz w:val="24"/>
          <w:szCs w:val="24"/>
          <w:lang w:val="tr-TR"/>
        </w:rPr>
        <w:t xml:space="preserve"> tüpler olan ve küçük dükkanlarda ve sokakta tek tek satılan "</w:t>
      </w:r>
      <w:proofErr w:type="spellStart"/>
      <w:r w:rsidRPr="002A778D">
        <w:rPr>
          <w:rFonts w:ascii="Times New Roman" w:eastAsia="Calibri" w:hAnsi="Times New Roman" w:cs="Times New Roman"/>
          <w:color w:val="000000"/>
          <w:sz w:val="24"/>
          <w:szCs w:val="24"/>
          <w:lang w:val="tr-TR"/>
        </w:rPr>
        <w:t>makaronlara</w:t>
      </w:r>
      <w:proofErr w:type="spellEnd"/>
      <w:r w:rsidRPr="002A778D">
        <w:rPr>
          <w:rFonts w:ascii="Times New Roman" w:eastAsia="Calibri" w:hAnsi="Times New Roman" w:cs="Times New Roman"/>
          <w:color w:val="000000"/>
          <w:sz w:val="24"/>
          <w:szCs w:val="24"/>
          <w:lang w:val="tr-TR"/>
        </w:rPr>
        <w:t xml:space="preserve">" konularak tüketilmektedir. Bu sarma tütün bir kilogram veya beş </w:t>
      </w:r>
      <w:r w:rsidRPr="002A778D">
        <w:rPr>
          <w:rFonts w:ascii="Times New Roman" w:eastAsia="Calibri" w:hAnsi="Times New Roman" w:cs="Times New Roman"/>
          <w:noProof/>
          <w:color w:val="000000"/>
          <w:sz w:val="24"/>
          <w:szCs w:val="24"/>
          <w:lang w:val="tr-TR"/>
        </w:rPr>
        <w:t>kilogramlık paketlerde satılmaktadır</w:t>
      </w:r>
      <w:r w:rsidRPr="002A778D">
        <w:rPr>
          <w:rFonts w:ascii="Times New Roman" w:eastAsia="Calibri" w:hAnsi="Times New Roman" w:cs="Times New Roman"/>
          <w:color w:val="000000"/>
          <w:sz w:val="24"/>
          <w:szCs w:val="24"/>
          <w:lang w:val="tr-TR"/>
        </w:rPr>
        <w:t xml:space="preserve">  (Gözlem 2).</w:t>
      </w:r>
    </w:p>
    <w:p w14:paraId="1F8AA3D3" w14:textId="1718E0A9"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proofErr w:type="spellStart"/>
      <w:r w:rsidRPr="002A778D">
        <w:rPr>
          <w:rFonts w:ascii="Times New Roman" w:eastAsia="Calibri" w:hAnsi="Times New Roman" w:cs="Times New Roman"/>
          <w:color w:val="000000"/>
          <w:sz w:val="24"/>
          <w:szCs w:val="24"/>
          <w:lang w:val="tr-TR"/>
        </w:rPr>
        <w:t>Makaronlar</w:t>
      </w:r>
      <w:proofErr w:type="spellEnd"/>
      <w:r w:rsidRPr="002A778D">
        <w:rPr>
          <w:rFonts w:ascii="Times New Roman" w:eastAsia="Calibri" w:hAnsi="Times New Roman" w:cs="Times New Roman"/>
          <w:color w:val="000000"/>
          <w:sz w:val="24"/>
          <w:szCs w:val="24"/>
          <w:lang w:val="tr-TR"/>
        </w:rPr>
        <w:t xml:space="preserve"> müşterinin doldurması için boş satılabilmekte veya önceden doldurulmuş olarak bulunabilmektedir. Bu hazır ve boş </w:t>
      </w:r>
      <w:proofErr w:type="spellStart"/>
      <w:r w:rsidRPr="002A778D">
        <w:rPr>
          <w:rFonts w:ascii="Times New Roman" w:eastAsia="Calibri" w:hAnsi="Times New Roman" w:cs="Times New Roman"/>
          <w:color w:val="000000"/>
          <w:sz w:val="24"/>
          <w:szCs w:val="24"/>
          <w:lang w:val="tr-TR"/>
        </w:rPr>
        <w:t>makaronlar</w:t>
      </w:r>
      <w:proofErr w:type="spellEnd"/>
      <w:r w:rsidRPr="002A778D">
        <w:rPr>
          <w:rFonts w:ascii="Times New Roman" w:eastAsia="Calibri" w:hAnsi="Times New Roman" w:cs="Times New Roman"/>
          <w:color w:val="000000"/>
          <w:sz w:val="24"/>
          <w:szCs w:val="24"/>
          <w:lang w:val="tr-TR"/>
        </w:rPr>
        <w:t xml:space="preserve"> tütün dükkanlarında satılmaktadır. Ankara'daki bir perakende satıcının belirttiği </w:t>
      </w:r>
      <w:proofErr w:type="gramStart"/>
      <w:r w:rsidRPr="002A778D">
        <w:rPr>
          <w:rFonts w:ascii="Times New Roman" w:eastAsia="Calibri" w:hAnsi="Times New Roman" w:cs="Times New Roman"/>
          <w:color w:val="000000"/>
          <w:sz w:val="24"/>
          <w:szCs w:val="24"/>
          <w:lang w:val="tr-TR"/>
        </w:rPr>
        <w:t>gibi,</w:t>
      </w:r>
      <w:proofErr w:type="gramEnd"/>
      <w:r w:rsidRPr="002A778D">
        <w:rPr>
          <w:rFonts w:ascii="Times New Roman" w:eastAsia="Calibri" w:hAnsi="Times New Roman" w:cs="Times New Roman"/>
          <w:color w:val="000000"/>
          <w:sz w:val="24"/>
          <w:szCs w:val="24"/>
          <w:lang w:val="tr-TR"/>
        </w:rPr>
        <w:t xml:space="preserve"> hem boş hem de tütün dolu </w:t>
      </w:r>
      <w:proofErr w:type="spellStart"/>
      <w:r w:rsidRPr="002A778D">
        <w:rPr>
          <w:rFonts w:ascii="Times New Roman" w:eastAsia="Calibri" w:hAnsi="Times New Roman" w:cs="Times New Roman"/>
          <w:color w:val="000000"/>
          <w:sz w:val="24"/>
          <w:szCs w:val="24"/>
          <w:lang w:val="tr-TR"/>
        </w:rPr>
        <w:t>makaron</w:t>
      </w:r>
      <w:proofErr w:type="spellEnd"/>
      <w:r w:rsidRPr="002A778D">
        <w:rPr>
          <w:rFonts w:ascii="Times New Roman" w:eastAsia="Calibri" w:hAnsi="Times New Roman" w:cs="Times New Roman"/>
          <w:color w:val="000000"/>
          <w:sz w:val="24"/>
          <w:szCs w:val="24"/>
          <w:lang w:val="tr-TR"/>
        </w:rPr>
        <w:t xml:space="preserve"> satan yerler, son zamanlarda bu önceden doldurulmuş sigaraları, tıpkı yasal sigaralar gibi 20'li paketler halinde satmaya başlamıştır (Görüşme 83). Bu paketlerin üzerine kendi markalarının isimlerini ya da çeşitli tanınmış markaların isimlerini yazabilirler: “Mesela ben bunu dün gördüm. Yazmış 5-6 liralık tütün, onu bile klasmana sokmuş öyle satıyorlar şimdi… Adıyaman tütünü var, Mardin tütünü klasmanına göre, hafifliğine ağırlığına göre. Gediz</w:t>
      </w:r>
      <w:r w:rsidRPr="002A778D">
        <w:rPr>
          <w:rFonts w:ascii="Times New Roman" w:eastAsia="Calibri" w:hAnsi="Times New Roman" w:cs="Times New Roman"/>
          <w:i/>
          <w:iCs/>
          <w:color w:val="000000"/>
          <w:sz w:val="24"/>
          <w:szCs w:val="24"/>
          <w:lang w:val="tr-TR"/>
        </w:rPr>
        <w:t xml:space="preserve"> (İzmir) </w:t>
      </w:r>
      <w:r w:rsidRPr="002A778D">
        <w:rPr>
          <w:rFonts w:ascii="Times New Roman" w:eastAsia="Calibri" w:hAnsi="Times New Roman" w:cs="Times New Roman"/>
          <w:color w:val="000000"/>
          <w:sz w:val="24"/>
          <w:szCs w:val="24"/>
          <w:lang w:val="tr-TR"/>
        </w:rPr>
        <w:t xml:space="preserve">pazarında gördüm </w:t>
      </w:r>
      <w:proofErr w:type="spellStart"/>
      <w:r w:rsidRPr="002A778D">
        <w:rPr>
          <w:rFonts w:ascii="Times New Roman" w:eastAsia="Calibri" w:hAnsi="Times New Roman" w:cs="Times New Roman"/>
          <w:color w:val="000000"/>
          <w:sz w:val="24"/>
          <w:szCs w:val="24"/>
          <w:lang w:val="tr-TR"/>
        </w:rPr>
        <w:t>Parliament</w:t>
      </w:r>
      <w:proofErr w:type="spellEnd"/>
      <w:r w:rsidRPr="002A778D">
        <w:rPr>
          <w:rFonts w:ascii="Times New Roman" w:eastAsia="Calibri" w:hAnsi="Times New Roman" w:cs="Times New Roman"/>
          <w:color w:val="000000"/>
          <w:sz w:val="24"/>
          <w:szCs w:val="24"/>
          <w:lang w:val="tr-TR"/>
        </w:rPr>
        <w:t xml:space="preserve"> tütünü yazmış adam, </w:t>
      </w:r>
      <w:proofErr w:type="spellStart"/>
      <w:r w:rsidRPr="002A778D">
        <w:rPr>
          <w:rFonts w:ascii="Times New Roman" w:eastAsia="Calibri" w:hAnsi="Times New Roman" w:cs="Times New Roman"/>
          <w:color w:val="000000"/>
          <w:sz w:val="24"/>
          <w:szCs w:val="24"/>
          <w:lang w:val="tr-TR"/>
        </w:rPr>
        <w:t>Marlboro</w:t>
      </w:r>
      <w:proofErr w:type="spellEnd"/>
      <w:r w:rsidRPr="002A778D">
        <w:rPr>
          <w:rFonts w:ascii="Times New Roman" w:eastAsia="Calibri" w:hAnsi="Times New Roman" w:cs="Times New Roman"/>
          <w:color w:val="000000"/>
          <w:sz w:val="24"/>
          <w:szCs w:val="24"/>
          <w:lang w:val="tr-TR"/>
        </w:rPr>
        <w:t xml:space="preserve"> tütünü yazmış. Beyaz beyaz koymuşlar paketlere. </w:t>
      </w:r>
      <w:proofErr w:type="spellStart"/>
      <w:r w:rsidRPr="002A778D">
        <w:rPr>
          <w:rFonts w:ascii="Times New Roman" w:eastAsia="Calibri" w:hAnsi="Times New Roman" w:cs="Times New Roman"/>
          <w:color w:val="000000"/>
          <w:sz w:val="24"/>
          <w:szCs w:val="24"/>
          <w:lang w:val="tr-TR"/>
        </w:rPr>
        <w:t>Marlboro</w:t>
      </w:r>
      <w:proofErr w:type="spellEnd"/>
      <w:r w:rsidRPr="002A778D">
        <w:rPr>
          <w:rFonts w:ascii="Times New Roman" w:eastAsia="Calibri" w:hAnsi="Times New Roman" w:cs="Times New Roman"/>
          <w:color w:val="000000"/>
          <w:sz w:val="24"/>
          <w:szCs w:val="24"/>
          <w:lang w:val="tr-TR"/>
        </w:rPr>
        <w:t xml:space="preserve">, </w:t>
      </w:r>
      <w:proofErr w:type="spellStart"/>
      <w:r w:rsidRPr="002A778D">
        <w:rPr>
          <w:rFonts w:ascii="Times New Roman" w:eastAsia="Calibri" w:hAnsi="Times New Roman" w:cs="Times New Roman"/>
          <w:color w:val="000000"/>
          <w:sz w:val="24"/>
          <w:szCs w:val="24"/>
          <w:lang w:val="tr-TR"/>
        </w:rPr>
        <w:t>Parliament</w:t>
      </w:r>
      <w:proofErr w:type="spellEnd"/>
      <w:r w:rsidRPr="002A778D">
        <w:rPr>
          <w:rFonts w:ascii="Times New Roman" w:eastAsia="Calibri" w:hAnsi="Times New Roman" w:cs="Times New Roman"/>
          <w:color w:val="000000"/>
          <w:sz w:val="24"/>
          <w:szCs w:val="24"/>
          <w:lang w:val="tr-TR"/>
        </w:rPr>
        <w:t xml:space="preserve">, Winston tütünü bile şaşırdım” (Görüşme 184, tütün kullanıcısı). </w:t>
      </w:r>
    </w:p>
    <w:p w14:paraId="24BB8B4E"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Küçük aletlerle büyük hacimlerde önceden doldurulmuş </w:t>
      </w:r>
      <w:proofErr w:type="spellStart"/>
      <w:r w:rsidRPr="002A778D">
        <w:rPr>
          <w:rFonts w:ascii="Times New Roman" w:eastAsia="Calibri" w:hAnsi="Times New Roman" w:cs="Times New Roman"/>
          <w:color w:val="000000"/>
          <w:sz w:val="24"/>
          <w:szCs w:val="24"/>
          <w:lang w:val="tr-TR"/>
        </w:rPr>
        <w:t>makaron</w:t>
      </w:r>
      <w:proofErr w:type="spellEnd"/>
      <w:r w:rsidRPr="002A778D">
        <w:rPr>
          <w:rFonts w:ascii="Times New Roman" w:eastAsia="Calibri" w:hAnsi="Times New Roman" w:cs="Times New Roman"/>
          <w:color w:val="000000"/>
          <w:sz w:val="24"/>
          <w:szCs w:val="24"/>
          <w:lang w:val="tr-TR"/>
        </w:rPr>
        <w:t xml:space="preserve"> hazırlamak zor olduğundan, bu amaç için özel tasarlanmış dolum makineleri vardır. Bu makineler ucuz olmasa da yatırım kısa sürede geri </w:t>
      </w:r>
      <w:r w:rsidRPr="00CE7AD4">
        <w:rPr>
          <w:rFonts w:ascii="Times New Roman" w:eastAsia="Calibri" w:hAnsi="Times New Roman" w:cs="Times New Roman"/>
          <w:color w:val="000000"/>
          <w:sz w:val="24"/>
          <w:szCs w:val="24"/>
          <w:lang w:val="tr-TR"/>
        </w:rPr>
        <w:t>dönmektedir.</w:t>
      </w:r>
      <w:r w:rsidRPr="002A778D">
        <w:rPr>
          <w:rFonts w:ascii="Times New Roman" w:eastAsia="Calibri" w:hAnsi="Times New Roman" w:cs="Times New Roman"/>
          <w:color w:val="000000"/>
          <w:sz w:val="24"/>
          <w:szCs w:val="24"/>
          <w:lang w:val="tr-TR"/>
        </w:rPr>
        <w:t xml:space="preserve"> Makinesi olmayanlar, düşük bir ücret karşılığında çoğunluğu ev hanımlarından oluşan kişiler çalıştırarak onlara sigara sarma malzemesi </w:t>
      </w:r>
      <w:r w:rsidRPr="002A778D">
        <w:rPr>
          <w:rFonts w:ascii="Times New Roman" w:eastAsia="Calibri" w:hAnsi="Times New Roman" w:cs="Times New Roman"/>
          <w:noProof/>
          <w:color w:val="000000"/>
          <w:sz w:val="24"/>
          <w:szCs w:val="24"/>
          <w:lang w:val="tr-TR"/>
        </w:rPr>
        <w:t>verebilirler (Görüşme 83, 160, 165, Ankara, Kayseri, Bursa; Perakende satıcılar).</w:t>
      </w:r>
    </w:p>
    <w:p w14:paraId="49DBE4E9"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Bandrolsüz sarma tütün farklı şekillerde satılmaktadır. Bunların birincisi kargo teslimatıdır. Kara yoluyla yapılan sevkiyatlarda yakalanma riski daha yüksek olduğu için uzak pazarlara satış yaparken bu yöntemin özellikle güvenli olduğu</w:t>
      </w:r>
      <w:r w:rsidRPr="002A778D">
        <w:rPr>
          <w:rFonts w:ascii="Times New Roman" w:eastAsia="Calibri" w:hAnsi="Times New Roman" w:cs="Times New Roman"/>
          <w:noProof/>
          <w:color w:val="000000"/>
          <w:sz w:val="24"/>
          <w:szCs w:val="24"/>
          <w:lang w:val="tr-TR"/>
        </w:rPr>
        <w:t xml:space="preserve"> düşünülmektedir: “Bunu kargo yolları ile daha önce yapıyorlardı. Atıyorum bir firma üzerinden, Mehmet kargo gönderiyor, kargonun içeriğini farklı </w:t>
      </w:r>
      <w:r w:rsidRPr="002A778D">
        <w:rPr>
          <w:rFonts w:ascii="Times New Roman" w:eastAsia="Calibri" w:hAnsi="Times New Roman" w:cs="Times New Roman"/>
          <w:noProof/>
          <w:color w:val="000000"/>
          <w:sz w:val="24"/>
          <w:szCs w:val="24"/>
          <w:lang w:val="tr-TR"/>
        </w:rPr>
        <w:lastRenderedPageBreak/>
        <w:t>şey gösteriyor fakat içindeki mal farklı. Kargocularla da bunlar anlaşmalı, kargoların ana toplanma yerinde o ürünlerin hepsi x-ray cihazlarından geçiyor” (Görüşme 136, Batman, İş insanı). Bazen paketlere el konulsa da bu çok sık olmadığından para kayıpları yüksek kâr marjlarıyla kolayca karşılanabilmektedir (Görüşme 77, İstanbul, Perakende satıcı).</w:t>
      </w:r>
    </w:p>
    <w:p w14:paraId="13E9939E"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Nakliye genellikle aracılar tarafından yapılır. Çiftçiler ürünlerini satacak bilgi ve bağlantılara sahip olmadığı için aracılar devreye girer: “Köylü Adıyaman'dan belki dışarı bile çıkmamıştır. Alıp bunu satacak şeyi yok bilgisi </w:t>
      </w:r>
      <w:proofErr w:type="gramStart"/>
      <w:r w:rsidRPr="002A778D">
        <w:rPr>
          <w:rFonts w:ascii="Times New Roman" w:eastAsia="Calibri" w:hAnsi="Times New Roman" w:cs="Times New Roman"/>
          <w:color w:val="000000"/>
          <w:sz w:val="24"/>
          <w:szCs w:val="24"/>
          <w:lang w:val="tr-TR"/>
        </w:rPr>
        <w:t>de,</w:t>
      </w:r>
      <w:proofErr w:type="gramEnd"/>
      <w:r w:rsidRPr="002A778D">
        <w:rPr>
          <w:rFonts w:ascii="Times New Roman" w:eastAsia="Calibri" w:hAnsi="Times New Roman" w:cs="Times New Roman"/>
          <w:color w:val="000000"/>
          <w:sz w:val="24"/>
          <w:szCs w:val="24"/>
          <w:lang w:val="tr-TR"/>
        </w:rPr>
        <w:t xml:space="preserve"> yok becerisi de yok, getirip satacak imkânı da yok. Ondan dolayı dediğim gibi bizim gibi esnaflar alıyorlar…Biz aracıyız.… Örneğin atıyorum, İstanbul'da bir yere gidin herhangi bir caddeye, atıyorum Tahtakale’yi bilirsiniz. Orada mesela orada mutlaka tütün bulursunuz… zaten tütünün yüzde 50'sinden fazlası İstanbul'a gider... Buradan istiyorlar, %90 kargo ile gönderiyoruz. Çünkü öbür türlü yakalanıyor, araçta giderken bagajda örneğin, atıyorum polis, jandarma görüyor.</w:t>
      </w:r>
      <w:r>
        <w:rPr>
          <w:rFonts w:ascii="Times New Roman" w:eastAsia="Calibri" w:hAnsi="Times New Roman" w:cs="Times New Roman"/>
          <w:color w:val="000000"/>
          <w:sz w:val="24"/>
          <w:szCs w:val="24"/>
          <w:lang w:val="tr-TR"/>
        </w:rPr>
        <w:t xml:space="preserve"> </w:t>
      </w:r>
      <w:r w:rsidRPr="002A778D">
        <w:rPr>
          <w:rFonts w:ascii="Times New Roman" w:eastAsia="Calibri" w:hAnsi="Times New Roman" w:cs="Times New Roman"/>
          <w:color w:val="000000"/>
          <w:sz w:val="24"/>
          <w:szCs w:val="24"/>
          <w:lang w:val="tr-TR"/>
        </w:rPr>
        <w:t xml:space="preserve">Kanunlar gereği 50 kilonun üstünde tütün bulundurursak yasak…O şekilde torbalar halinde, burada kargocular alıyor, bütün kargolar yapmasa da 2-3 tane var tütün taşıyor” </w:t>
      </w:r>
      <w:r w:rsidRPr="002A778D">
        <w:rPr>
          <w:rFonts w:ascii="Times New Roman" w:eastAsia="Calibri" w:hAnsi="Times New Roman" w:cs="Times New Roman"/>
          <w:noProof/>
          <w:color w:val="000000"/>
          <w:sz w:val="24"/>
          <w:szCs w:val="24"/>
          <w:lang w:val="tr-TR"/>
        </w:rPr>
        <w:t>(Görüşme 146, Adıyaman, Perakende satıcı).</w:t>
      </w:r>
    </w:p>
    <w:p w14:paraId="02D0C721"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Kargo dışında bazı toptancılar veya perakendeciler tütünlerini doğrudan satın almak için üretim alanlarına yakın şehirlere gider: “Diyarbakır'dan tütün getiriyoruz ama tamamı Diyarbakır'da yetişmiyor. Irak'ta yetişenler var, Suriye'den gelen tütünler var. Suriye'de savaş var ama üretim devam ediyor </w:t>
      </w:r>
      <w:r w:rsidRPr="002A778D">
        <w:rPr>
          <w:rFonts w:ascii="Times New Roman" w:eastAsia="Calibri" w:hAnsi="Times New Roman" w:cs="Times New Roman"/>
          <w:noProof/>
          <w:color w:val="000000"/>
          <w:sz w:val="24"/>
          <w:szCs w:val="24"/>
          <w:lang w:val="tr-TR"/>
        </w:rPr>
        <w:t xml:space="preserve">(Görüşme 83, Ankara, Perakende satıcı); </w:t>
      </w:r>
      <w:r w:rsidRPr="002A778D">
        <w:rPr>
          <w:rFonts w:ascii="Times New Roman" w:eastAsia="Calibri" w:hAnsi="Times New Roman" w:cs="Times New Roman"/>
          <w:color w:val="000000"/>
          <w:sz w:val="24"/>
          <w:szCs w:val="24"/>
          <w:lang w:val="tr-TR"/>
        </w:rPr>
        <w:t xml:space="preserve">“Mersin’den aldım… buraya getiriyordum, burada satıyordum” </w:t>
      </w:r>
      <w:r w:rsidRPr="002A778D">
        <w:rPr>
          <w:rFonts w:ascii="Times New Roman" w:eastAsia="Calibri" w:hAnsi="Times New Roman" w:cs="Times New Roman"/>
          <w:noProof/>
          <w:color w:val="000000"/>
          <w:sz w:val="24"/>
          <w:szCs w:val="24"/>
          <w:lang w:val="tr-TR"/>
        </w:rPr>
        <w:t>(Görüşme 116, Samsun, Perakende satıcı).</w:t>
      </w:r>
    </w:p>
    <w:p w14:paraId="1E73EF58"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Perakendeciler genellikle aynı toptancılardan satın almaktadır. Bu alışveriş ya kendi dükkanlarında ya da toptancının yerinde gerçekleşir. Bu yaklaşım, toptancıların devamlı müşterilerle çalışmasına yardımcı olur ve bir güven ortamı yaratır. Sonuçta, sorunsuz ve kârlı bir kaçakçılık işine devam etmek için karşılıklı güven gerekir. Güven tesis edilerek, bir yandan perakendeci yüksek kaliteli ürünlere erişimi garanti ederken, toptancı da her zaman ödemeyi alacağını bilir. Böylelikle toptancılar pazardaki konumlarını uzun süre koruyabilmektedirler</w:t>
      </w:r>
      <w:r w:rsidRPr="002A778D">
        <w:rPr>
          <w:rFonts w:ascii="Times New Roman" w:eastAsia="Calibri" w:hAnsi="Times New Roman" w:cs="Times New Roman"/>
          <w:noProof/>
          <w:color w:val="000000"/>
          <w:sz w:val="24"/>
          <w:szCs w:val="24"/>
          <w:lang w:val="tr-TR"/>
        </w:rPr>
        <w:t xml:space="preserve"> (Görüşme 83, Ankara, Perakende satıcı)</w:t>
      </w:r>
      <w:r w:rsidRPr="002A778D">
        <w:rPr>
          <w:rFonts w:ascii="Times New Roman" w:eastAsia="Calibri" w:hAnsi="Times New Roman" w:cs="Times New Roman"/>
          <w:color w:val="000000"/>
          <w:sz w:val="24"/>
          <w:szCs w:val="24"/>
          <w:lang w:val="tr-TR"/>
        </w:rPr>
        <w:t>.</w:t>
      </w:r>
    </w:p>
    <w:p w14:paraId="60B1B8D8"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Perakende satıcıların depolama sorunu görüşmelerde birkaç kez dile getirilmiş olup birçok nedenden dolayı perakendeciler için kritik bir konu gibi görünmektedir. İlk olarak, tedarikçi yakalanma riski nedeniyle ürünü temin edemeyebilir. İkincisi, hava koşulları özellikle kış aylarında ulaşımı tehlikeye atarak fiyat artışlarına neden olabilir </w:t>
      </w:r>
      <w:r w:rsidRPr="002A778D">
        <w:rPr>
          <w:rFonts w:ascii="Times New Roman" w:eastAsia="Calibri" w:hAnsi="Times New Roman" w:cs="Times New Roman"/>
          <w:noProof/>
          <w:color w:val="000000"/>
          <w:sz w:val="24"/>
          <w:szCs w:val="24"/>
          <w:lang w:val="tr-TR"/>
        </w:rPr>
        <w:t>(Görüşme 215, Van, Tütün kullanıcısı)</w:t>
      </w:r>
      <w:r w:rsidRPr="002A778D">
        <w:rPr>
          <w:rFonts w:ascii="Times New Roman" w:eastAsia="Calibri" w:hAnsi="Times New Roman" w:cs="Times New Roman"/>
          <w:color w:val="000000"/>
          <w:sz w:val="24"/>
          <w:szCs w:val="24"/>
          <w:lang w:val="tr-TR"/>
        </w:rPr>
        <w:t xml:space="preserve">. </w:t>
      </w:r>
      <w:r w:rsidRPr="002A778D">
        <w:rPr>
          <w:rFonts w:ascii="Times New Roman" w:eastAsia="Calibri" w:hAnsi="Times New Roman" w:cs="Times New Roman"/>
          <w:color w:val="000000"/>
          <w:sz w:val="24"/>
          <w:szCs w:val="24"/>
          <w:lang w:val="tr-TR"/>
        </w:rPr>
        <w:lastRenderedPageBreak/>
        <w:t xml:space="preserve">Dahası, tütün zamanla bayatlar. </w:t>
      </w:r>
      <w:proofErr w:type="gramStart"/>
      <w:r w:rsidRPr="002A778D">
        <w:rPr>
          <w:rFonts w:ascii="Times New Roman" w:eastAsia="Calibri" w:hAnsi="Times New Roman" w:cs="Times New Roman"/>
          <w:color w:val="000000"/>
          <w:sz w:val="24"/>
          <w:szCs w:val="24"/>
          <w:lang w:val="tr-TR"/>
        </w:rPr>
        <w:t>İmkansız</w:t>
      </w:r>
      <w:proofErr w:type="gramEnd"/>
      <w:r w:rsidRPr="002A778D">
        <w:rPr>
          <w:rFonts w:ascii="Times New Roman" w:eastAsia="Calibri" w:hAnsi="Times New Roman" w:cs="Times New Roman"/>
          <w:color w:val="000000"/>
          <w:sz w:val="24"/>
          <w:szCs w:val="24"/>
          <w:lang w:val="tr-TR"/>
        </w:rPr>
        <w:t xml:space="preserve"> olmamakla birlikte başlangıçtaki tazeliğini korumak zor olup bayatlık müşteriler tarafından kolayca fark edilir, bu da satışı imkansız hale getirir (Görüşme </w:t>
      </w:r>
      <w:r w:rsidRPr="002A778D">
        <w:rPr>
          <w:rFonts w:ascii="Times New Roman" w:eastAsia="Calibri" w:hAnsi="Times New Roman" w:cs="Times New Roman"/>
          <w:noProof/>
          <w:color w:val="000000"/>
          <w:sz w:val="24"/>
          <w:szCs w:val="24"/>
          <w:lang w:val="tr-TR"/>
        </w:rPr>
        <w:t>83, Ankara, Perakende satıcı).</w:t>
      </w:r>
    </w:p>
    <w:p w14:paraId="1D0D17F4" w14:textId="77777777" w:rsidR="00025F1A" w:rsidRPr="002A778D" w:rsidRDefault="00025F1A" w:rsidP="00903D62">
      <w:pPr>
        <w:pStyle w:val="Balk4"/>
        <w:rPr>
          <w:rFonts w:eastAsia="Calibri"/>
          <w:noProof/>
        </w:rPr>
      </w:pPr>
      <w:r w:rsidRPr="002A778D">
        <w:rPr>
          <w:rFonts w:eastAsia="Calibri"/>
          <w:noProof/>
        </w:rPr>
        <w:t>Türkiye'nin dört bir yanında pazarlanan kaçak tütün</w:t>
      </w:r>
    </w:p>
    <w:p w14:paraId="1A5CAB2F"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Tütün pazarları sahada yapılan çok sayıda görüşmede detaylı olarak anlatıldığı için hepsini burada sunmak hem imkansız hem de gereksiz görünmektedir. Aşağıda Doğu'dan Batı'ya, Kuzeyden Güney'e Türkiye'nin her köşesinden birkaç örnek sunulmuştur:</w:t>
      </w:r>
    </w:p>
    <w:p w14:paraId="701FDEBF"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“Eminönü'nde, Tahtakale civarında sokaklarda da var. Aksaray'da, Fatih'te Kadınlar Pazarı civarında bandrolsüz sigara satışı, satan alanları var” (Görüşme 11, İstanbul).</w:t>
      </w:r>
    </w:p>
    <w:p w14:paraId="11B139D4"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“Urfa'nın her yerinde tütüncü vardır aslında. Bunlar merdiven altı, elinde poşetle sanayide,  yol ortasında satılır ama </w:t>
      </w:r>
      <w:r w:rsidRPr="00CE7AD4">
        <w:rPr>
          <w:rFonts w:ascii="Times New Roman" w:eastAsia="Calibri" w:hAnsi="Times New Roman" w:cs="Times New Roman"/>
          <w:noProof/>
          <w:color w:val="000000"/>
          <w:sz w:val="24"/>
          <w:szCs w:val="24"/>
          <w:lang w:val="tr-TR"/>
        </w:rPr>
        <w:t>en fazla Derya</w:t>
      </w:r>
      <w:r w:rsidRPr="002A778D">
        <w:rPr>
          <w:rFonts w:ascii="Times New Roman" w:eastAsia="Calibri" w:hAnsi="Times New Roman" w:cs="Times New Roman"/>
          <w:noProof/>
          <w:color w:val="000000"/>
          <w:sz w:val="24"/>
          <w:szCs w:val="24"/>
          <w:lang w:val="tr-TR"/>
        </w:rPr>
        <w:t xml:space="preserve"> Çarşısı içinde tütüncüler çarşısı var” (Görüşme 16, Şanlıurfa)</w:t>
      </w:r>
    </w:p>
    <w:p w14:paraId="570437FB"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“Her yerde satılıyor, ulaşımı da basit… şurada Amerikan pasajına gidin bakın” (Görüşme 181, İzmir).  </w:t>
      </w:r>
    </w:p>
    <w:p w14:paraId="57E47A57"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“Yerleşim diye yazarsanız herkes biliyor orayı zaten. Orada marketlerin arasında küçük küçük pasajlar var zaten, sağda görünüyor. Pasajların içerisi hep tütüncü yani… orada rahat rahat bulabiliyoruz” (Görüşme 172, Bursa). </w:t>
      </w:r>
    </w:p>
    <w:p w14:paraId="7336337E"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“Herkes Mısır Çarşısı’nı bilir.Bazen Mısır Çarşısı’nın önünden alıyorum ben, alan insanlar yerlerini bilir” (Görüşme 48, Adana). </w:t>
      </w:r>
    </w:p>
    <w:p w14:paraId="01626B74"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“Burası Suriye, Kilis pazarı, her türlü burada bulabilirsiniz, kaçak da, tütün de, kaçak alkol de bulursunuz… Tütün yasal olduğundan dolayı satışı, ondan dolayı her türlü bulabilirsiniz” (Görüşme 149, Gaziantep). </w:t>
      </w:r>
    </w:p>
    <w:p w14:paraId="37C0EC3A"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“Tütün satımı serbest burada her köşe başında tütüncü var zaten” (Görüşme 55, Tekirdağ).</w:t>
      </w:r>
    </w:p>
    <w:p w14:paraId="7F33318D"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Türkiye'deki yasadışı tütün ticaretine gösterilen genel toleransın yanı sıra, vergilendirilmeyen bandrolsüz tütüne erişimin bu kadar rahat olmasının sebebi "sahte fatura" kullanımıdır. Tütün, sarma kağıdı, makaron ve filtreler, KDV ve ÖTV ücretlerinin ödendiğini gösteren bir </w:t>
      </w:r>
      <w:r w:rsidRPr="00CE7AD4">
        <w:rPr>
          <w:rFonts w:ascii="Times New Roman" w:eastAsia="Calibri" w:hAnsi="Times New Roman" w:cs="Times New Roman"/>
          <w:noProof/>
          <w:color w:val="000000"/>
          <w:sz w:val="24"/>
          <w:szCs w:val="24"/>
          <w:lang w:val="tr-TR"/>
        </w:rPr>
        <w:t xml:space="preserve">fatura ile </w:t>
      </w:r>
      <w:r w:rsidRPr="00CE7AD4">
        <w:rPr>
          <w:rFonts w:ascii="Times New Roman" w:eastAsia="Calibri" w:hAnsi="Times New Roman" w:cs="Times New Roman"/>
          <w:color w:val="000000"/>
          <w:sz w:val="24"/>
          <w:szCs w:val="24"/>
          <w:lang w:val="tr-TR"/>
        </w:rPr>
        <w:t xml:space="preserve">dükkanlarda satılabilir. Ankete katılanlar, bu ürünleri satan dükkanlarda </w:t>
      </w:r>
      <w:proofErr w:type="gramStart"/>
      <w:r w:rsidRPr="00CE7AD4">
        <w:rPr>
          <w:rFonts w:ascii="Times New Roman" w:eastAsia="Calibri" w:hAnsi="Times New Roman" w:cs="Times New Roman"/>
          <w:color w:val="000000"/>
          <w:sz w:val="24"/>
          <w:szCs w:val="24"/>
          <w:lang w:val="tr-TR"/>
        </w:rPr>
        <w:t>resmi</w:t>
      </w:r>
      <w:proofErr w:type="gramEnd"/>
      <w:r w:rsidRPr="00CE7AD4">
        <w:rPr>
          <w:rFonts w:ascii="Times New Roman" w:eastAsia="Calibri" w:hAnsi="Times New Roman" w:cs="Times New Roman"/>
          <w:color w:val="000000"/>
          <w:sz w:val="24"/>
          <w:szCs w:val="24"/>
          <w:lang w:val="tr-TR"/>
        </w:rPr>
        <w:t xml:space="preserve"> belgeler</w:t>
      </w:r>
      <w:r w:rsidRPr="002A778D">
        <w:rPr>
          <w:rFonts w:ascii="Times New Roman" w:eastAsia="Calibri" w:hAnsi="Times New Roman" w:cs="Times New Roman"/>
          <w:color w:val="000000"/>
          <w:sz w:val="24"/>
          <w:szCs w:val="24"/>
          <w:lang w:val="tr-TR"/>
        </w:rPr>
        <w:t xml:space="preserve"> ve izin olduğunu söylemektedir. Bu durumda kaçakçılık, sarma tütünü bandrollü ürünlerin yanında satarak ve hepsini "tütün" olarak fatura ederek gerçekleşmektedir. Kayseri'den kaçak mal satmayı reddeden </w:t>
      </w:r>
      <w:r w:rsidRPr="002A778D">
        <w:rPr>
          <w:rFonts w:ascii="Times New Roman" w:eastAsia="Calibri" w:hAnsi="Times New Roman" w:cs="Times New Roman"/>
          <w:color w:val="000000"/>
          <w:sz w:val="24"/>
          <w:szCs w:val="24"/>
          <w:lang w:val="tr-TR"/>
        </w:rPr>
        <w:lastRenderedPageBreak/>
        <w:t xml:space="preserve">bir perakende satıcısının </w:t>
      </w:r>
      <w:proofErr w:type="gramStart"/>
      <w:r w:rsidRPr="002A778D">
        <w:rPr>
          <w:rFonts w:ascii="Times New Roman" w:eastAsia="Calibri" w:hAnsi="Times New Roman" w:cs="Times New Roman"/>
          <w:color w:val="000000"/>
          <w:sz w:val="24"/>
          <w:szCs w:val="24"/>
          <w:lang w:val="tr-TR"/>
        </w:rPr>
        <w:t>şikayeti</w:t>
      </w:r>
      <w:proofErr w:type="gramEnd"/>
      <w:r w:rsidRPr="002A778D">
        <w:rPr>
          <w:rFonts w:ascii="Times New Roman" w:eastAsia="Calibri" w:hAnsi="Times New Roman" w:cs="Times New Roman"/>
          <w:color w:val="000000"/>
          <w:sz w:val="24"/>
          <w:szCs w:val="24"/>
          <w:lang w:val="tr-TR"/>
        </w:rPr>
        <w:t xml:space="preserve"> bu konuda çok anlamlıdır:</w:t>
      </w:r>
      <w:r>
        <w:rPr>
          <w:rFonts w:ascii="Times New Roman" w:eastAsia="Calibri" w:hAnsi="Times New Roman" w:cs="Times New Roman"/>
          <w:color w:val="000000"/>
          <w:sz w:val="24"/>
          <w:szCs w:val="24"/>
          <w:lang w:val="tr-TR"/>
        </w:rPr>
        <w:t xml:space="preserve"> </w:t>
      </w:r>
      <w:r w:rsidRPr="002A778D">
        <w:rPr>
          <w:rFonts w:ascii="Times New Roman" w:eastAsia="Calibri" w:hAnsi="Times New Roman" w:cs="Times New Roman"/>
          <w:color w:val="000000"/>
          <w:sz w:val="24"/>
          <w:szCs w:val="24"/>
          <w:lang w:val="tr-TR"/>
        </w:rPr>
        <w:t xml:space="preserve">“Ruhsat alıyorlar da hazır da kaçak da satıyorlar diye biliyorum onları. </w:t>
      </w:r>
      <w:r w:rsidRPr="002A778D">
        <w:rPr>
          <w:rFonts w:ascii="Times New Roman" w:eastAsia="Calibri" w:hAnsi="Times New Roman" w:cs="Times New Roman"/>
          <w:i/>
          <w:iCs/>
          <w:color w:val="000000"/>
          <w:sz w:val="24"/>
          <w:szCs w:val="24"/>
          <w:lang w:val="tr-TR"/>
        </w:rPr>
        <w:t>(Ben)</w:t>
      </w:r>
      <w:r w:rsidRPr="002A778D">
        <w:rPr>
          <w:rFonts w:ascii="Times New Roman" w:eastAsia="Calibri" w:hAnsi="Times New Roman" w:cs="Times New Roman"/>
          <w:color w:val="000000"/>
          <w:sz w:val="24"/>
          <w:szCs w:val="24"/>
          <w:lang w:val="tr-TR"/>
        </w:rPr>
        <w:t xml:space="preserve"> satmam… </w:t>
      </w:r>
      <w:r w:rsidRPr="002A778D">
        <w:rPr>
          <w:rFonts w:ascii="Times New Roman" w:eastAsia="Calibri" w:hAnsi="Times New Roman" w:cs="Times New Roman"/>
          <w:i/>
          <w:iCs/>
          <w:color w:val="000000"/>
          <w:sz w:val="24"/>
          <w:szCs w:val="24"/>
          <w:lang w:val="tr-TR"/>
        </w:rPr>
        <w:t>(Bizim satışımız)</w:t>
      </w:r>
      <w:r w:rsidRPr="002A778D">
        <w:rPr>
          <w:rFonts w:ascii="Times New Roman" w:eastAsia="Calibri" w:hAnsi="Times New Roman" w:cs="Times New Roman"/>
          <w:color w:val="000000"/>
          <w:sz w:val="24"/>
          <w:szCs w:val="24"/>
          <w:lang w:val="tr-TR"/>
        </w:rPr>
        <w:t xml:space="preserve"> yüzde 50 düştü” (Görüşme 159).</w:t>
      </w:r>
    </w:p>
    <w:p w14:paraId="6A00FAA3"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Bununla birlikte, genellikle kaçak tütüne erişmek kolay olsa </w:t>
      </w:r>
      <w:proofErr w:type="gramStart"/>
      <w:r w:rsidRPr="002A778D">
        <w:rPr>
          <w:rFonts w:ascii="Times New Roman" w:eastAsia="Calibri" w:hAnsi="Times New Roman" w:cs="Times New Roman"/>
          <w:color w:val="000000"/>
          <w:sz w:val="24"/>
          <w:szCs w:val="24"/>
          <w:lang w:val="tr-TR"/>
        </w:rPr>
        <w:t>da,</w:t>
      </w:r>
      <w:proofErr w:type="gramEnd"/>
      <w:r w:rsidRPr="002A778D">
        <w:rPr>
          <w:rFonts w:ascii="Times New Roman" w:eastAsia="Calibri" w:hAnsi="Times New Roman" w:cs="Times New Roman"/>
          <w:color w:val="000000"/>
          <w:sz w:val="24"/>
          <w:szCs w:val="24"/>
          <w:lang w:val="tr-TR"/>
        </w:rPr>
        <w:t xml:space="preserve"> Hatay ve İstanbul'daki tütün kullanıcılarının bildirildiğine göre, beklenen kaliteyi ve tadı bulmak bazen zor olabilmekte:</w:t>
      </w:r>
    </w:p>
    <w:p w14:paraId="429C2857"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“Güçlük çektiğim tek nokta, elimdeki sigaralar bitince ‘yenisini doldur’ dediğimde, bir önceki ile aynı kalitede tütün olmuyor. Onun dışında istediğim zaman buluyorum” (Görüşme 31, Hatay). “Bitlis’in iyisini bulmak biraz zor olabiliyor bazen. Adıyaman daha yaygın… Yani emin olmak mümkün değil aslında ya, evet. Aldığın dükkana güveniyorsun, o an baktığına güveniyorsun” (Görüşme 7, Istanbul).   </w:t>
      </w:r>
    </w:p>
    <w:p w14:paraId="3871F090" w14:textId="203F67D2" w:rsidR="00025F1A" w:rsidRPr="00903D62"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Perakende tütün satıcılarının kazancı, kaçak sigara satıcılarına göre biraz daha düşük </w:t>
      </w:r>
      <w:r>
        <w:rPr>
          <w:rFonts w:ascii="Times New Roman" w:eastAsia="Calibri" w:hAnsi="Times New Roman" w:cs="Times New Roman"/>
          <w:noProof/>
          <w:color w:val="000000"/>
          <w:sz w:val="24"/>
          <w:szCs w:val="24"/>
          <w:lang w:val="tr-TR"/>
        </w:rPr>
        <w:t>görünmektedir</w:t>
      </w:r>
      <w:r w:rsidRPr="002A778D">
        <w:rPr>
          <w:rFonts w:ascii="Times New Roman" w:eastAsia="Calibri" w:hAnsi="Times New Roman" w:cs="Times New Roman"/>
          <w:noProof/>
          <w:color w:val="000000"/>
          <w:sz w:val="24"/>
          <w:szCs w:val="24"/>
          <w:lang w:val="tr-TR"/>
        </w:rPr>
        <w:t xml:space="preserve">. Sigara perakende ticaretinde kâr marjları %25-60 arası değişirken, tütün ticaretinde kâr marjları %25-30 olarak </w:t>
      </w:r>
      <w:r w:rsidRPr="00CE7AD4">
        <w:rPr>
          <w:rFonts w:ascii="Times New Roman" w:eastAsia="Calibri" w:hAnsi="Times New Roman" w:cs="Times New Roman"/>
          <w:noProof/>
          <w:color w:val="000000"/>
          <w:sz w:val="24"/>
          <w:szCs w:val="24"/>
          <w:lang w:val="tr-TR"/>
        </w:rPr>
        <w:t xml:space="preserve">tahmin </w:t>
      </w:r>
      <w:r>
        <w:rPr>
          <w:rFonts w:ascii="Times New Roman" w:eastAsia="Calibri" w:hAnsi="Times New Roman" w:cs="Times New Roman"/>
          <w:noProof/>
          <w:color w:val="000000"/>
          <w:sz w:val="24"/>
          <w:szCs w:val="24"/>
          <w:lang w:val="tr-TR"/>
        </w:rPr>
        <w:t>edilmektedir</w:t>
      </w:r>
      <w:r w:rsidRPr="00CE7AD4">
        <w:rPr>
          <w:rFonts w:ascii="Times New Roman" w:eastAsia="Calibri" w:hAnsi="Times New Roman" w:cs="Times New Roman"/>
          <w:noProof/>
          <w:color w:val="000000"/>
          <w:sz w:val="24"/>
          <w:szCs w:val="24"/>
          <w:lang w:val="tr-TR"/>
        </w:rPr>
        <w:t>.</w:t>
      </w:r>
      <w:r w:rsidRPr="002A778D">
        <w:rPr>
          <w:rFonts w:ascii="Times New Roman" w:eastAsia="Calibri" w:hAnsi="Times New Roman" w:cs="Times New Roman"/>
          <w:noProof/>
          <w:color w:val="000000"/>
          <w:sz w:val="24"/>
          <w:szCs w:val="24"/>
          <w:lang w:val="tr-TR"/>
        </w:rPr>
        <w:t xml:space="preserve"> Adıyaman'da bir tütün satıcısına göre:“Yüklü aldığımız için uygun alıyoruz. Örneğin tütün pazarından alıyoruz 140-100-90 şekilde kilosu var ama biz gidip köyden, evin içinden aldığımız zaman daha farklı fiyat oluyor…500 kilo bir iki ton, kilosu gelir bize 50-60-80 tütünün kalitesine göre değişiyor…Mesela 80'e almışsak kiloda 20 kilo katıyorlar 30 lira katan oluyor” (Görüşme 146). Aynı satıcı, büyük şehirlerdeki dükkanlara tütün sağlayan komisyoncuların %100'e varan karlar elde edebileceğini anlatmaktadır: "Komisyoncu gidip 50'ye alıyor, kilosu 100 liraya gönderiyor."</w:t>
      </w:r>
    </w:p>
    <w:p w14:paraId="06269251" w14:textId="77777777" w:rsidR="00025F1A" w:rsidRPr="002A778D" w:rsidRDefault="00025F1A" w:rsidP="00903D62">
      <w:pPr>
        <w:pStyle w:val="Balk4"/>
        <w:rPr>
          <w:lang w:eastAsia="en-GB"/>
        </w:rPr>
      </w:pPr>
      <w:r w:rsidRPr="002A778D">
        <w:rPr>
          <w:rFonts w:eastAsia="Calibri"/>
        </w:rPr>
        <w:t>Zaman içinde arzda meydana gelen değişiklikler</w:t>
      </w:r>
    </w:p>
    <w:p w14:paraId="10C7E447" w14:textId="4E2241A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Önceden de bahsedildiği gibi, son birkaç yılda hem kaçakçılığa karşı daha etkin mücadele verilmesi hem de Türk </w:t>
      </w:r>
      <w:r w:rsidR="0018136A" w:rsidRPr="002A778D">
        <w:rPr>
          <w:rFonts w:ascii="Times New Roman" w:eastAsia="Calibri" w:hAnsi="Times New Roman" w:cs="Times New Roman"/>
          <w:color w:val="000000"/>
          <w:sz w:val="24"/>
          <w:szCs w:val="24"/>
          <w:lang w:val="tr-TR"/>
        </w:rPr>
        <w:t>lirasının</w:t>
      </w:r>
      <w:r w:rsidRPr="002A778D">
        <w:rPr>
          <w:rFonts w:ascii="Times New Roman" w:eastAsia="Calibri" w:hAnsi="Times New Roman" w:cs="Times New Roman"/>
          <w:color w:val="000000"/>
          <w:sz w:val="24"/>
          <w:szCs w:val="24"/>
          <w:lang w:val="tr-TR"/>
        </w:rPr>
        <w:t xml:space="preserve"> güçlü değer kaybı nedeniyle kaçak sigara fiyatlarında büyük artışlar olmuştur. Sigara tüketicileri sigarayı bırakmadığı için - "kimse sigarayı bırakmadı" diyor İstanbul'da bir satıcı </w:t>
      </w:r>
      <w:r w:rsidRPr="002A778D">
        <w:rPr>
          <w:rFonts w:ascii="Times New Roman" w:eastAsia="Calibri" w:hAnsi="Times New Roman" w:cs="Times New Roman"/>
          <w:noProof/>
          <w:color w:val="000000"/>
          <w:sz w:val="24"/>
          <w:szCs w:val="24"/>
          <w:lang w:val="tr-TR"/>
        </w:rPr>
        <w:t xml:space="preserve">(Görüşme 77) </w:t>
      </w:r>
      <w:r w:rsidRPr="002A778D">
        <w:rPr>
          <w:rFonts w:ascii="Times New Roman" w:eastAsia="Calibri" w:hAnsi="Times New Roman" w:cs="Times New Roman"/>
          <w:color w:val="000000"/>
          <w:sz w:val="24"/>
          <w:szCs w:val="24"/>
          <w:lang w:val="tr-TR"/>
        </w:rPr>
        <w:t xml:space="preserve">- talep yavaş yavaş sarma tütün ve türevlerine kaymıştır. Tüketiciler önce daha iyi ve kaliteli markalardan ortalamanın altında markalara, sonra TEKEL ürünlerine, TEKEL fiyatları arttırdığında ise sade tütüne geçmiştir. Gaziantep'te bir sigara tüketicisi, bu kademeli ikame etkisini renkli bir şekilde anlatmaktadır: </w:t>
      </w:r>
      <w:r w:rsidRPr="002A778D">
        <w:rPr>
          <w:rFonts w:ascii="Times New Roman" w:eastAsia="Calibri" w:hAnsi="Times New Roman" w:cs="Times New Roman"/>
          <w:noProof/>
          <w:color w:val="000000"/>
          <w:sz w:val="24"/>
          <w:szCs w:val="24"/>
          <w:lang w:val="tr-TR"/>
        </w:rPr>
        <w:t xml:space="preserve">“Parliament içiyordu Chesterfield sigarasına düştü. En düşük sigarayı içiyordu kaçağa düştü. Kaçak içiyordu tütüne döndü” (Görüşme 149).Bu ikame etkisinin boyutuna dair kaba bir tahminde bile bulunmak güçtür. Yine de derinlemesine görüşmelerden toplanan bazı bilgiler genel bir fikir vermektedir. Örneğin Kayserili bir kadın, “Özellikle son bir zam yapıldı sigaraya, ondan sonra neredeyse herkes tütün </w:t>
      </w:r>
      <w:r w:rsidRPr="002A778D">
        <w:rPr>
          <w:rFonts w:ascii="Times New Roman" w:eastAsia="Calibri" w:hAnsi="Times New Roman" w:cs="Times New Roman"/>
          <w:noProof/>
          <w:color w:val="000000"/>
          <w:sz w:val="24"/>
          <w:szCs w:val="24"/>
          <w:lang w:val="tr-TR"/>
        </w:rPr>
        <w:lastRenderedPageBreak/>
        <w:t>içmeye başladı” (Görüşme 154) derken, Şanlıurfa'da bir perakende satıcısı ise“Şu an Urfa'da yüzde altmış tütün kullanıyor” (Görüşme 145) yorumunu yapmaktadır (Görüşme 145).</w:t>
      </w:r>
    </w:p>
    <w:p w14:paraId="5F8D29C5" w14:textId="2989C391" w:rsidR="00025F1A" w:rsidRPr="002A778D" w:rsidRDefault="00025F1A" w:rsidP="003F0DF0">
      <w:pPr>
        <w:pStyle w:val="Balk3"/>
        <w:numPr>
          <w:ilvl w:val="0"/>
          <w:numId w:val="30"/>
        </w:numPr>
        <w:rPr>
          <w:rFonts w:eastAsia="Times New Roman"/>
          <w:lang w:val="tr-TR"/>
        </w:rPr>
      </w:pPr>
      <w:bookmarkStart w:id="41" w:name="_Toc75134615"/>
      <w:r w:rsidRPr="002A778D">
        <w:rPr>
          <w:rFonts w:eastAsia="Times New Roman"/>
          <w:lang w:val="tr-TR"/>
        </w:rPr>
        <w:t>Alkollü içkiler</w:t>
      </w:r>
      <w:bookmarkEnd w:id="41"/>
    </w:p>
    <w:p w14:paraId="1898313D" w14:textId="693F145B" w:rsidR="00025F1A" w:rsidRPr="00903D62" w:rsidRDefault="00025F1A" w:rsidP="00025F1A">
      <w:pPr>
        <w:spacing w:before="120" w:after="0" w:line="360" w:lineRule="auto"/>
        <w:jc w:val="both"/>
        <w:rPr>
          <w:rFonts w:ascii="Times New Roman" w:eastAsia="+mn-ea" w:hAnsi="Times New Roman" w:cs="Times New Roman"/>
          <w:bCs/>
          <w:color w:val="9CC2E5"/>
          <w:kern w:val="24"/>
          <w:sz w:val="24"/>
          <w:szCs w:val="24"/>
          <w:lang w:val="tr-TR" w:eastAsia="en-GB"/>
        </w:rPr>
      </w:pPr>
      <w:r w:rsidRPr="002A778D">
        <w:rPr>
          <w:rFonts w:ascii="Times New Roman" w:eastAsia="Calibri" w:hAnsi="Times New Roman" w:cs="Times New Roman"/>
          <w:color w:val="000000"/>
          <w:kern w:val="24"/>
          <w:sz w:val="24"/>
          <w:szCs w:val="24"/>
          <w:lang w:val="tr-TR"/>
        </w:rPr>
        <w:t xml:space="preserve">Alkollü içkilerin yasadışı ticareti, çeşitli nedenlerle burada incelenen diğer mallara nazaran daha ilginç ve karmaşık bir tablo çizmektedir. Her şeyden önce, Kaçak Mal Talebinin Nedenleri bölümünde altı çizildiği gibi, yasal ürünlerin fiyatları TÜFE'nin çok üzerinde artmıştır. Bu aşırı fiyat artışı yasal alkollü içkilerin göreli fiyatlarını çok yüksek hale getirmiştir. Sonuç olarak, kaçak alkollü içkilerin tüketilmesi veya sahte içki üretilmesinin cazibesi güçlü bir şekilde pekiştirilmiştir. İkincisi, bu raporun kapak sayfasında görüleceği gibi bazı geleneksel alkollü içkilerin yasadışı üretimi Türkiye'de tarihsel bir olgudur. Üçüncüsü, alkollü içkilerin üretimi, yaygın olarak bulunan basit ekipman ve malzemeler gerektirdiğinden nispeten kolaydır. Dördüncüsü, evde/ev yapımı içki üretimi son birkaç yılda önemli ölçüde artmıştır. Her ne kadar ev yapımı ürünler araştırmamızın kapsamına dahil olmasa da bu artış kişisel tüketim ve yasadışı ticareti ayıran çizgiyi bulanıklaştırmıştır. Bu nedenle, bu konudan bahsetmek gereği duyulmaktadır. Son olarak, hijyenik olmayan tesislerde metil alkol kullanılarak yasadışı alkollü içki üretimi son yıllarda çok sayıda ölüme ve sakatlığa neden olmuştur.  </w:t>
      </w:r>
    </w:p>
    <w:p w14:paraId="6D8C91A6" w14:textId="33FCC6E5" w:rsidR="00025F1A" w:rsidRPr="00903D62" w:rsidRDefault="00025F1A" w:rsidP="00903D62">
      <w:pPr>
        <w:pStyle w:val="Balk4"/>
        <w:rPr>
          <w:rFonts w:eastAsia="Calibri"/>
        </w:rPr>
      </w:pPr>
      <w:r w:rsidRPr="002A778D">
        <w:rPr>
          <w:rFonts w:eastAsia="Calibri"/>
        </w:rPr>
        <w:t>Kaçak ve yasadışı alkollü içkilerde çeşitlilik</w:t>
      </w:r>
    </w:p>
    <w:p w14:paraId="44BC75C1" w14:textId="77777777" w:rsidR="00025F1A" w:rsidRPr="002A778D" w:rsidRDefault="00025F1A" w:rsidP="00025F1A">
      <w:pPr>
        <w:spacing w:before="120" w:after="0" w:line="360" w:lineRule="auto"/>
        <w:contextualSpacing/>
        <w:jc w:val="both"/>
        <w:rPr>
          <w:rFonts w:ascii="Times New Roman" w:eastAsia="+mn-ea" w:hAnsi="Times New Roman" w:cs="Times New Roman"/>
          <w:kern w:val="24"/>
          <w:sz w:val="24"/>
          <w:szCs w:val="24"/>
          <w:lang w:val="tr-TR" w:eastAsia="en-GB"/>
        </w:rPr>
      </w:pPr>
      <w:r w:rsidRPr="002A778D">
        <w:rPr>
          <w:rFonts w:ascii="Times New Roman" w:eastAsia="Calibri" w:hAnsi="Times New Roman" w:cs="Times New Roman"/>
          <w:kern w:val="24"/>
          <w:sz w:val="24"/>
          <w:szCs w:val="24"/>
          <w:lang w:val="tr-TR"/>
        </w:rPr>
        <w:t xml:space="preserve">Yasadışı alkollü içecekler geniş bir bakışla üç kategoriyi kapsar: "Kaçak orijinal", yurtdışından kaçırılan bandrolü olmayan uluslararası markalar; </w:t>
      </w:r>
      <w:r>
        <w:rPr>
          <w:rFonts w:ascii="Times New Roman" w:eastAsia="Calibri" w:hAnsi="Times New Roman" w:cs="Times New Roman"/>
          <w:kern w:val="24"/>
          <w:sz w:val="24"/>
          <w:szCs w:val="24"/>
          <w:lang w:val="tr-TR"/>
        </w:rPr>
        <w:t>o</w:t>
      </w:r>
      <w:r w:rsidRPr="00900015">
        <w:rPr>
          <w:rFonts w:ascii="Times New Roman" w:eastAsia="Calibri" w:hAnsi="Times New Roman" w:cs="Times New Roman"/>
          <w:kern w:val="24"/>
          <w:sz w:val="24"/>
          <w:szCs w:val="24"/>
          <w:lang w:val="tr-TR"/>
        </w:rPr>
        <w:t>rijinal</w:t>
      </w:r>
      <w:r w:rsidRPr="002A778D">
        <w:rPr>
          <w:rFonts w:ascii="Times New Roman" w:eastAsia="Calibri" w:hAnsi="Times New Roman" w:cs="Times New Roman"/>
          <w:kern w:val="24"/>
          <w:sz w:val="24"/>
          <w:szCs w:val="24"/>
          <w:lang w:val="tr-TR"/>
        </w:rPr>
        <w:t xml:space="preserve"> izlenimi veren otantik markalı şişeler şeklinde "sahte" uluslararası markaların taklitleri ve son olarak yasadışı üretilen yerel içkiler. Ancak bu kategoride "</w:t>
      </w:r>
      <w:r w:rsidRPr="002A778D">
        <w:rPr>
          <w:rFonts w:ascii="Times New Roman" w:eastAsia="Calibri" w:hAnsi="Times New Roman" w:cs="Times New Roman"/>
          <w:i/>
          <w:kern w:val="24"/>
          <w:sz w:val="24"/>
          <w:szCs w:val="24"/>
          <w:lang w:val="tr-TR"/>
        </w:rPr>
        <w:t>boğma rakı</w:t>
      </w:r>
      <w:r w:rsidRPr="002A778D">
        <w:rPr>
          <w:rFonts w:ascii="Times New Roman" w:eastAsia="Calibri" w:hAnsi="Times New Roman" w:cs="Times New Roman"/>
          <w:sz w:val="24"/>
          <w:szCs w:val="24"/>
          <w:lang w:val="tr-TR"/>
        </w:rPr>
        <w:t xml:space="preserve">" gibi geleneksel alkollü içkiler ya da </w:t>
      </w:r>
      <w:r w:rsidRPr="002A778D">
        <w:rPr>
          <w:rFonts w:ascii="Times New Roman" w:eastAsia="Calibri" w:hAnsi="Times New Roman" w:cs="Times New Roman"/>
          <w:kern w:val="24"/>
          <w:sz w:val="24"/>
          <w:szCs w:val="24"/>
          <w:lang w:val="tr-TR"/>
        </w:rPr>
        <w:t xml:space="preserve">meyve rakısı ile etil ya da metil alkolle üretilen sahte alkollü içkiler arasında bir ayrım yapmak gerekmektedir. Ayrıca, ev yapımı alkollü içkiler (şarap, rakı, votka ve bira) bir tür karınca ticareti halini almıştır. </w:t>
      </w:r>
    </w:p>
    <w:p w14:paraId="0CFE4F0C" w14:textId="77777777" w:rsidR="00025F1A" w:rsidRPr="002A778D" w:rsidRDefault="00025F1A" w:rsidP="00903D62">
      <w:pPr>
        <w:pStyle w:val="Balk4"/>
        <w:rPr>
          <w:rFonts w:eastAsia="Helvetica"/>
          <w:bCs/>
          <w:bdr w:val="nil"/>
        </w:rPr>
      </w:pPr>
      <w:r w:rsidRPr="002A778D">
        <w:rPr>
          <w:rFonts w:eastAsia="Calibri"/>
          <w:bdr w:val="nil"/>
        </w:rPr>
        <w:t>Kaçakçılık Yöntemleri ve Rotaları</w:t>
      </w:r>
    </w:p>
    <w:p w14:paraId="132B4259" w14:textId="77777777" w:rsidR="00025F1A" w:rsidRPr="002A778D" w:rsidRDefault="00025F1A" w:rsidP="00025F1A">
      <w:pPr>
        <w:spacing w:before="120" w:line="360" w:lineRule="auto"/>
        <w:ind w:left="720"/>
        <w:contextualSpacing/>
        <w:jc w:val="both"/>
        <w:rPr>
          <w:rFonts w:ascii="Times New Roman" w:eastAsia="Helvetica" w:hAnsi="Times New Roman" w:cs="Times New Roman"/>
          <w:b/>
          <w:bCs/>
          <w:i/>
          <w:color w:val="0E101A"/>
          <w:sz w:val="24"/>
          <w:szCs w:val="24"/>
          <w:bdr w:val="nil"/>
          <w:lang w:val="tr-TR"/>
        </w:rPr>
      </w:pPr>
      <w:r w:rsidRPr="002A778D">
        <w:rPr>
          <w:rFonts w:ascii="Times New Roman" w:eastAsia="Helvetica" w:hAnsi="Times New Roman" w:cs="Times New Roman"/>
          <w:b/>
          <w:bCs/>
          <w:i/>
          <w:color w:val="0E101A"/>
          <w:sz w:val="24"/>
          <w:szCs w:val="24"/>
          <w:bdr w:val="nil"/>
          <w:lang w:val="tr-TR"/>
        </w:rPr>
        <w:t>i. Orijinal içkiler</w:t>
      </w:r>
    </w:p>
    <w:p w14:paraId="7D9D12A4" w14:textId="77777777" w:rsidR="00025F1A" w:rsidRPr="002A778D" w:rsidRDefault="00025F1A" w:rsidP="00025F1A">
      <w:pPr>
        <w:spacing w:before="120" w:after="0" w:line="360" w:lineRule="auto"/>
        <w:contextualSpacing/>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Yasadışı toptan ticarette, Danimarka, Polonya veya Gürcistan gibi ülkelerden gelen orijinal alkollü içkiler çoğunlukla büyük partiler halinde deniz yoluyla gönderilir. Büyük sevkiyatlar, menşe ülkelerin yetkilileri tarafından varış ülkelerinin gümrük idarelerine bildirilmektedir. Bunu bilen kaçakçılar, malları doğrudan hedef ülkeye götürmez, izlerini kapatmak için gemileri denizlerde hareket ettirir. Yakındaki müsait bir limana yönlendirilen mallar, sonunda buna göz yuman </w:t>
      </w:r>
      <w:r w:rsidRPr="002A778D">
        <w:rPr>
          <w:rFonts w:ascii="Times New Roman" w:eastAsia="Calibri" w:hAnsi="Times New Roman" w:cs="Times New Roman"/>
          <w:kern w:val="24"/>
          <w:sz w:val="24"/>
          <w:szCs w:val="24"/>
          <w:lang w:val="tr-TR"/>
        </w:rPr>
        <w:lastRenderedPageBreak/>
        <w:t>yetkililerin yardımıyla (“içerden sabotaj”) hedef ülkeye gönderilir. Yüksek rütbeli gümrük memurunun belirttiği gibi: “Bunlar suç örgütleri, büyük miktarda para ve kâr söz konusu” (Görüşme 2).</w:t>
      </w:r>
    </w:p>
    <w:p w14:paraId="0DE11445" w14:textId="77777777" w:rsidR="00025F1A" w:rsidRPr="002A778D" w:rsidRDefault="00025F1A" w:rsidP="00025F1A">
      <w:pPr>
        <w:spacing w:before="120" w:after="0" w:line="360" w:lineRule="auto"/>
        <w:contextualSpacing/>
        <w:jc w:val="both"/>
        <w:rPr>
          <w:rFonts w:ascii="Times New Roman" w:eastAsia="Calibri" w:hAnsi="Times New Roman" w:cs="Times New Roman"/>
          <w:kern w:val="24"/>
          <w:sz w:val="24"/>
          <w:szCs w:val="24"/>
          <w:lang w:val="tr-TR"/>
        </w:rPr>
      </w:pPr>
    </w:p>
    <w:p w14:paraId="0ED343C1" w14:textId="77777777" w:rsidR="00025F1A" w:rsidRPr="002A778D" w:rsidRDefault="00025F1A" w:rsidP="00025F1A">
      <w:pPr>
        <w:spacing w:before="120" w:after="0" w:line="360" w:lineRule="auto"/>
        <w:contextualSpacing/>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Bununla birlikte, karınca ticareti kesinlikle alkollü içki kaçakçılığında en yaygın kullanılan yöntemdir. Kullanılan en popüler yöntem, kaçakçılık yöntemlerinin ortak özelliklerinin anlatıldığı bölümde daha önce açıklandığı gibi, çeşitli şekillerde gümrük muafiyetlerinin ihlalidir. Bu ihlallerin sonucunda ticari amaçlarla büyük miktarlarda alkol elde edilebilmektedir. KKTC veya Gürcistan'ı sık sık ziyaret eden Türk vatandaşlarının yanı sıra Bulgaristan'ı çok sık ziyaret etmelerini sağlayan çifte vatandaşlığa sahip Türk vatandaşlarından oluşan "karınca orduları" “üç veya dört şişeyi yanlarında getirebilir, çoğu onları satar" (Görüşme 97, Ankara, Kolluk Kuvveti yetkilisi). </w:t>
      </w:r>
    </w:p>
    <w:p w14:paraId="59DB0ECA"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Ankete katılan bazı kişiler, Kıbrıs'ta alkollü içkilerin </w:t>
      </w:r>
      <w:proofErr w:type="spellStart"/>
      <w:r w:rsidRPr="002A778D">
        <w:rPr>
          <w:rFonts w:ascii="Times New Roman" w:eastAsia="Calibri" w:hAnsi="Times New Roman" w:cs="Times New Roman"/>
          <w:sz w:val="24"/>
          <w:szCs w:val="24"/>
          <w:lang w:val="tr-TR"/>
        </w:rPr>
        <w:t>Mağusa'daki</w:t>
      </w:r>
      <w:proofErr w:type="spellEnd"/>
      <w:r w:rsidRPr="002A778D">
        <w:rPr>
          <w:rFonts w:ascii="Times New Roman" w:eastAsia="Calibri" w:hAnsi="Times New Roman" w:cs="Times New Roman"/>
          <w:sz w:val="24"/>
          <w:szCs w:val="24"/>
          <w:lang w:val="tr-TR"/>
        </w:rPr>
        <w:t xml:space="preserve"> MEY firmasının fabrikası tarafından üretildiği için, insanların aynı olmasa da benzer bir içkiyi Kıbrıs'ta Türkiye'den çok daha uygun bir fiyata satın alabileceğini, bunların arasında rakının özellikle popüler olduğunu savunmaktadır </w:t>
      </w:r>
      <w:r w:rsidRPr="002A778D">
        <w:rPr>
          <w:rFonts w:ascii="Times New Roman" w:eastAsia="Calibri" w:hAnsi="Times New Roman" w:cs="Times New Roman"/>
          <w:noProof/>
          <w:sz w:val="24"/>
          <w:szCs w:val="24"/>
          <w:lang w:val="tr-TR"/>
        </w:rPr>
        <w:t>(Görüşme 1, İstanbul, Gümrük Yetkilisi).</w:t>
      </w:r>
    </w:p>
    <w:p w14:paraId="43D346C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Karınca ticaretini mesleği haline getiren çok sayıda Gürcü ve Bulgar da </w:t>
      </w:r>
      <w:r w:rsidRPr="002A778D">
        <w:rPr>
          <w:rFonts w:ascii="Times New Roman" w:eastAsia="Calibri" w:hAnsi="Times New Roman" w:cs="Times New Roman"/>
          <w:sz w:val="24"/>
          <w:szCs w:val="24"/>
          <w:lang w:val="tr-TR"/>
        </w:rPr>
        <w:t xml:space="preserve">bulunmaktadır. “19 yaşında tanıdığım biri var, ‘Yaklaşık iki senedir ben yapıyorum ağabey’ diyor. Çocuk benden daha şey şu an. Evi var, arabası var. ‘Sen nasıl yaptın?’ diyorum falan, çünkü babası Gürcü </w:t>
      </w:r>
      <w:proofErr w:type="gramStart"/>
      <w:r w:rsidRPr="002A778D">
        <w:rPr>
          <w:rFonts w:ascii="Times New Roman" w:eastAsia="Calibri" w:hAnsi="Times New Roman" w:cs="Times New Roman"/>
          <w:sz w:val="24"/>
          <w:szCs w:val="24"/>
          <w:lang w:val="tr-TR"/>
        </w:rPr>
        <w:t>de,</w:t>
      </w:r>
      <w:proofErr w:type="gramEnd"/>
      <w:r w:rsidRPr="002A778D">
        <w:rPr>
          <w:rFonts w:ascii="Times New Roman" w:eastAsia="Calibri" w:hAnsi="Times New Roman" w:cs="Times New Roman"/>
          <w:sz w:val="24"/>
          <w:szCs w:val="24"/>
          <w:lang w:val="tr-TR"/>
        </w:rPr>
        <w:t xml:space="preserve"> orada diyorum ya işte burada bu kadarsa orada yarı yarıya, satış yerinde… Aylık hesapladığında 15 sefer gidip gelse büyük rakam” </w:t>
      </w:r>
      <w:r w:rsidRPr="002A778D">
        <w:rPr>
          <w:rFonts w:ascii="Times New Roman" w:eastAsia="Calibri" w:hAnsi="Times New Roman" w:cs="Times New Roman"/>
          <w:noProof/>
          <w:sz w:val="24"/>
          <w:szCs w:val="24"/>
          <w:lang w:val="tr-TR"/>
        </w:rPr>
        <w:t>(Görüşme 115, Samsun, Alkol kullanıcısı).</w:t>
      </w:r>
    </w:p>
    <w:p w14:paraId="1B4E3F1F"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Derinlemesine görüşmelerden çıkan, şaşkınlık verici bir başka bilgi de Türkiye'yi vizesiz ziyaret edebildiği için sınır şehirlerinde sık sık alışverişe gelen Yunan ve Bulgar vatandaşlarının bile "Türkiye'de alkolün gerçekten pahalı olduğunu fark etmelerinden" bu yana bu karınca ticaretinin önemli oyuncuları haline gelmiş olmalarıdır (Görüşme 54, Kırklareli, İş İnsanı ve Görüşme 5, Edirne, Gümrük yetkilisi).</w:t>
      </w:r>
    </w:p>
    <w:p w14:paraId="23D8360C"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Son olarak, </w:t>
      </w:r>
      <w:r w:rsidRPr="002A778D">
        <w:rPr>
          <w:rFonts w:ascii="Times New Roman" w:eastAsia="Calibri" w:hAnsi="Times New Roman" w:cs="Times New Roman"/>
          <w:sz w:val="24"/>
          <w:szCs w:val="24"/>
          <w:lang w:val="tr-TR"/>
        </w:rPr>
        <w:t xml:space="preserve">Yunanistan ve Bulgaristan sınırındaki Edirne gibi yerlerde özel sokak pazarları düzenlenmektedir: </w:t>
      </w:r>
      <w:r w:rsidRPr="00900015">
        <w:rPr>
          <w:rFonts w:ascii="Times New Roman" w:eastAsia="Calibri" w:hAnsi="Times New Roman" w:cs="Times New Roman"/>
          <w:sz w:val="24"/>
          <w:szCs w:val="24"/>
          <w:lang w:val="tr-TR"/>
        </w:rPr>
        <w:t>“</w:t>
      </w:r>
      <w:proofErr w:type="spellStart"/>
      <w:r w:rsidRPr="002A778D">
        <w:rPr>
          <w:rFonts w:ascii="Times New Roman" w:eastAsia="Calibri" w:hAnsi="Times New Roman" w:cs="Times New Roman"/>
          <w:sz w:val="24"/>
          <w:szCs w:val="24"/>
          <w:lang w:val="tr-TR"/>
        </w:rPr>
        <w:t>Pazarkule’ye</w:t>
      </w:r>
      <w:proofErr w:type="spellEnd"/>
      <w:r w:rsidRPr="002A778D">
        <w:rPr>
          <w:rFonts w:ascii="Times New Roman" w:eastAsia="Calibri" w:hAnsi="Times New Roman" w:cs="Times New Roman"/>
          <w:sz w:val="24"/>
          <w:szCs w:val="24"/>
          <w:lang w:val="tr-TR"/>
        </w:rPr>
        <w:t xml:space="preserve"> bir gidip baksanız göreceksiniz, çoluk çocuk, kadın erkek herkes yürüyerek ellerinde </w:t>
      </w:r>
      <w:proofErr w:type="spellStart"/>
      <w:r w:rsidRPr="002A778D">
        <w:rPr>
          <w:rFonts w:ascii="Times New Roman" w:eastAsia="Calibri" w:hAnsi="Times New Roman" w:cs="Times New Roman"/>
          <w:sz w:val="24"/>
          <w:szCs w:val="24"/>
          <w:lang w:val="tr-TR"/>
        </w:rPr>
        <w:t>freeshop</w:t>
      </w:r>
      <w:proofErr w:type="spellEnd"/>
      <w:r w:rsidRPr="002A778D">
        <w:rPr>
          <w:rFonts w:ascii="Times New Roman" w:eastAsia="Calibri" w:hAnsi="Times New Roman" w:cs="Times New Roman"/>
          <w:sz w:val="24"/>
          <w:szCs w:val="24"/>
          <w:lang w:val="tr-TR"/>
        </w:rPr>
        <w:t xml:space="preserve"> poşetleri herkes gidiyor”</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noProof/>
          <w:sz w:val="24"/>
          <w:szCs w:val="24"/>
          <w:lang w:val="tr-TR"/>
        </w:rPr>
        <w:t>(Görüşme 59, Edirne, Alkol kullanıcısı).</w:t>
      </w:r>
    </w:p>
    <w:p w14:paraId="389E1D29"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noProof/>
          <w:sz w:val="24"/>
          <w:szCs w:val="24"/>
          <w:lang w:val="tr-TR"/>
        </w:rPr>
        <w:lastRenderedPageBreak/>
        <w:t xml:space="preserve">Kamyon şoförleri de alkollü içkilerin karınca ticaretinde aktif oyunculardır. Gümrükten biri kendilerine, diğerleri satmak amaçlı 3-4 şişe alıp kaçırdıkları söylenmektedir. Bazıları gümrük memurlarıyla anlaşma yapmaktadır. </w:t>
      </w:r>
      <w:r w:rsidRPr="002A778D">
        <w:rPr>
          <w:rFonts w:ascii="Times New Roman" w:eastAsia="Calibri" w:hAnsi="Times New Roman" w:cs="Times New Roman"/>
          <w:sz w:val="24"/>
          <w:szCs w:val="24"/>
          <w:lang w:val="tr-TR"/>
        </w:rPr>
        <w:t xml:space="preserve">Sınır görevlilerine para veya "hediye" olarak verilen yasadışı mallarla rüşvet verilebilmektedir: "Gümrük memurları rüşvet </w:t>
      </w:r>
      <w:r w:rsidRPr="002A778D">
        <w:rPr>
          <w:rFonts w:ascii="Times New Roman" w:eastAsia="Calibri" w:hAnsi="Times New Roman" w:cs="Times New Roman"/>
          <w:noProof/>
          <w:sz w:val="24"/>
          <w:szCs w:val="24"/>
          <w:lang w:val="tr-TR"/>
        </w:rPr>
        <w:t>alıyor, insanlar bize geçmek için ne kadar ödemek zorunda olduklarını söylüyorlar" (Görüşme 119, Samsun, Alkol kullanıcısı).</w:t>
      </w:r>
      <w:r w:rsidRPr="002A778D">
        <w:rPr>
          <w:rFonts w:ascii="Times New Roman" w:eastAsia="Calibri" w:hAnsi="Times New Roman" w:cs="Times New Roman"/>
          <w:sz w:val="24"/>
          <w:szCs w:val="24"/>
          <w:lang w:val="tr-TR"/>
        </w:rPr>
        <w:t xml:space="preserve"> Denizaşırı seyahat eden gemilerin mürettebatı da ciddi miktarda ürün kaçırabilmektedir. Başka ülkelerden düşük maliyetle satın alınan mallar, geminin çeşitli bölmelerinde "gizlice" içeri sokulabilmekte ve daha sonra Türkiye'de satılabilmektedir: “İlk İzmir’e geldiğimde su işi yapıyordum. Gemiler gelirdi, gelen çocuklar getirdiklerini burada satardı. Böyle de çok alkol aldım” (Görüşme 184, İzmir).</w:t>
      </w:r>
    </w:p>
    <w:p w14:paraId="24D18D94"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Karınca ticaretinde özellikle adam kayırmacılığının yaygın olduğu anlaşılmaktadır. Katılımcılar, gümrükte çalışan bazı yetkililerin ve askerlerin tanıdıklarını kayırdığını belirtmektedirler: “Benim tanıdığım askerler var mesela… Onlardan rica ediyorum, gelirken Kuzey Irak’tan koli ile getiriyorlar bana buraya izne geldiklerinde… Batıdan şöyle geliyor, özellikle yaz döneminde gelen gurbetçilerden, onlar aşırı derecede getiriyorlar mesela ve biz onlardan da alabiliyoruz” </w:t>
      </w:r>
      <w:r w:rsidRPr="002A778D">
        <w:rPr>
          <w:rFonts w:ascii="Times New Roman" w:eastAsia="Calibri" w:hAnsi="Times New Roman" w:cs="Times New Roman"/>
          <w:noProof/>
          <w:sz w:val="24"/>
          <w:szCs w:val="24"/>
          <w:lang w:val="tr-TR"/>
        </w:rPr>
        <w:t>(Görüşme 119, Samsun, Kullanıcı). Bazı durumlarda, votka gibi renksiz içecekler su şişelerine gizlenmektedir: “Bu su şeyleri</w:t>
      </w:r>
      <w:r w:rsidRPr="002A778D">
        <w:rPr>
          <w:rFonts w:ascii="Times New Roman" w:eastAsia="Calibri" w:hAnsi="Times New Roman" w:cs="Times New Roman"/>
          <w:i/>
          <w:iCs/>
          <w:noProof/>
          <w:sz w:val="24"/>
          <w:szCs w:val="24"/>
          <w:lang w:val="tr-TR"/>
        </w:rPr>
        <w:t xml:space="preserve">(şişe) </w:t>
      </w:r>
      <w:r w:rsidRPr="002A778D">
        <w:rPr>
          <w:rFonts w:ascii="Times New Roman" w:eastAsia="Calibri" w:hAnsi="Times New Roman" w:cs="Times New Roman"/>
          <w:noProof/>
          <w:sz w:val="24"/>
          <w:szCs w:val="24"/>
          <w:lang w:val="tr-TR"/>
        </w:rPr>
        <w:t>yok mu, suyu boşaltıyorlar, votkayı dolduruyorlar içine, hiç fark etmiyor zaten. Aynı su gibi tekrar geçiriyorlar” (Görüşme 220, Van, Kolluk Görevlisi).</w:t>
      </w:r>
    </w:p>
    <w:p w14:paraId="16313EE2"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Karınca ticaretin bir diğer yöntemi olan "değer sahteciliği", yüksek fiyatlı bir ürünü gümrükten aynı tür ancak daha az maliyetli bir ürün olarak geçirilmesidir. Bu şekilde, pahalı ürün üzerindeki yüksek vergiden kaçınılmış olur. Bir gümrük komisyoncusu tarafından anlatılan </w:t>
      </w:r>
      <w:proofErr w:type="spellStart"/>
      <w:r w:rsidRPr="002A778D">
        <w:rPr>
          <w:rFonts w:ascii="Times New Roman" w:eastAsia="Calibri" w:hAnsi="Times New Roman" w:cs="Times New Roman"/>
          <w:sz w:val="24"/>
          <w:szCs w:val="24"/>
          <w:lang w:val="tr-TR"/>
        </w:rPr>
        <w:t>Petrus</w:t>
      </w:r>
      <w:proofErr w:type="spellEnd"/>
      <w:r w:rsidRPr="002A778D">
        <w:rPr>
          <w:rFonts w:ascii="Times New Roman" w:eastAsia="Calibri" w:hAnsi="Times New Roman" w:cs="Times New Roman"/>
          <w:sz w:val="24"/>
          <w:szCs w:val="24"/>
          <w:lang w:val="tr-TR"/>
        </w:rPr>
        <w:t xml:space="preserve"> kaçırılması bu konuda çok ilginç bir örnektir:</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 xml:space="preserve">“Bin dolarlık </w:t>
      </w:r>
      <w:proofErr w:type="spellStart"/>
      <w:r w:rsidRPr="002A778D">
        <w:rPr>
          <w:rFonts w:ascii="Times New Roman" w:eastAsia="Calibri" w:hAnsi="Times New Roman" w:cs="Times New Roman"/>
          <w:sz w:val="24"/>
          <w:szCs w:val="24"/>
          <w:lang w:val="tr-TR"/>
        </w:rPr>
        <w:t>Petrus’u</w:t>
      </w:r>
      <w:proofErr w:type="spellEnd"/>
      <w:r w:rsidRPr="002A778D">
        <w:rPr>
          <w:rFonts w:ascii="Times New Roman" w:eastAsia="Calibri" w:hAnsi="Times New Roman" w:cs="Times New Roman"/>
          <w:sz w:val="24"/>
          <w:szCs w:val="24"/>
          <w:lang w:val="tr-TR"/>
        </w:rPr>
        <w:t xml:space="preserve"> getirirsin, 5 dolarlık saçma sapan bir şarabı antrepoda değiştirirsin.</w:t>
      </w:r>
      <w:r>
        <w:rPr>
          <w:rFonts w:ascii="Times New Roman" w:eastAsia="Calibri" w:hAnsi="Times New Roman" w:cs="Times New Roman"/>
          <w:sz w:val="24"/>
          <w:szCs w:val="24"/>
          <w:lang w:val="tr-TR"/>
        </w:rPr>
        <w:t xml:space="preserve"> </w:t>
      </w:r>
      <w:proofErr w:type="spellStart"/>
      <w:r w:rsidRPr="002A778D">
        <w:rPr>
          <w:rFonts w:ascii="Times New Roman" w:eastAsia="Calibri" w:hAnsi="Times New Roman" w:cs="Times New Roman"/>
          <w:sz w:val="24"/>
          <w:szCs w:val="24"/>
          <w:lang w:val="tr-TR"/>
        </w:rPr>
        <w:t>Petrus’ların</w:t>
      </w:r>
      <w:proofErr w:type="spellEnd"/>
      <w:r w:rsidRPr="002A778D">
        <w:rPr>
          <w:rFonts w:ascii="Times New Roman" w:eastAsia="Calibri" w:hAnsi="Times New Roman" w:cs="Times New Roman"/>
          <w:sz w:val="24"/>
          <w:szCs w:val="24"/>
          <w:lang w:val="tr-TR"/>
        </w:rPr>
        <w:t xml:space="preserve"> yerine onları koyarsın. Litre başı zaten veriyorsun, baktığında farklı bir eşya beyan etmedin. Şarabı şarap diye beyan ettin ama yine kaçakçılık yaptın” </w:t>
      </w:r>
      <w:r w:rsidRPr="002A778D">
        <w:rPr>
          <w:rFonts w:ascii="Times New Roman" w:eastAsia="Calibri" w:hAnsi="Times New Roman" w:cs="Times New Roman"/>
          <w:noProof/>
          <w:sz w:val="24"/>
          <w:szCs w:val="24"/>
          <w:lang w:val="tr-TR"/>
        </w:rPr>
        <w:t>(Görüşme 78, İstanbul, Gümrük Müşaviri).</w:t>
      </w:r>
    </w:p>
    <w:p w14:paraId="7A462EF4" w14:textId="77777777" w:rsidR="00025F1A" w:rsidRPr="002A778D" w:rsidRDefault="00025F1A" w:rsidP="00025F1A">
      <w:pPr>
        <w:spacing w:before="120" w:after="0" w:line="360" w:lineRule="auto"/>
        <w:jc w:val="both"/>
        <w:rPr>
          <w:rFonts w:ascii="Times New Roman" w:eastAsia="Calibri" w:hAnsi="Times New Roman" w:cs="Times New Roman"/>
          <w:noProof/>
          <w:color w:val="9CC2E5"/>
          <w:sz w:val="24"/>
          <w:szCs w:val="24"/>
          <w:lang w:val="tr-TR"/>
        </w:rPr>
      </w:pPr>
    </w:p>
    <w:p w14:paraId="71843216" w14:textId="77777777" w:rsidR="00025F1A" w:rsidRPr="002A778D" w:rsidRDefault="00025F1A" w:rsidP="00025F1A">
      <w:pPr>
        <w:spacing w:before="120" w:line="360" w:lineRule="auto"/>
        <w:ind w:left="360"/>
        <w:contextualSpacing/>
        <w:jc w:val="both"/>
        <w:rPr>
          <w:rFonts w:ascii="Times New Roman" w:eastAsia="Calibri" w:hAnsi="Times New Roman" w:cs="Times New Roman"/>
          <w:b/>
          <w:sz w:val="24"/>
          <w:szCs w:val="24"/>
          <w:lang w:val="tr-TR"/>
        </w:rPr>
      </w:pPr>
      <w:r w:rsidRPr="002A778D">
        <w:rPr>
          <w:rFonts w:ascii="Times New Roman" w:eastAsia="Calibri" w:hAnsi="Times New Roman" w:cs="Times New Roman"/>
          <w:b/>
          <w:sz w:val="24"/>
          <w:szCs w:val="24"/>
          <w:lang w:val="tr-TR"/>
        </w:rPr>
        <w:t>ii. Taklit veya sahte içecekler</w:t>
      </w:r>
    </w:p>
    <w:p w14:paraId="7782621C"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kern w:val="24"/>
          <w:sz w:val="24"/>
          <w:szCs w:val="24"/>
          <w:lang w:val="tr-TR"/>
        </w:rPr>
        <w:t xml:space="preserve">Sahte alkollü içecekler, tüketim bölgelerinin çevresindeki yeraltı tesislerinde (özellikle Batı ve Güney'de) yerel olarak üretilmektedir. İddialara göre Kuzey Kıbrıs da önemli bir yasa dışı alkollü içecek merkezi haline gelmiş bulunuyor: “Kıbrıs zaten kaçak alkolün yuvası, birebir aynısını </w:t>
      </w:r>
      <w:r w:rsidRPr="002A778D">
        <w:rPr>
          <w:rFonts w:ascii="Times New Roman" w:eastAsia="Calibri" w:hAnsi="Times New Roman" w:cs="Times New Roman"/>
          <w:kern w:val="24"/>
          <w:sz w:val="24"/>
          <w:szCs w:val="24"/>
          <w:lang w:val="tr-TR"/>
        </w:rPr>
        <w:lastRenderedPageBreak/>
        <w:t xml:space="preserve">yapıyorlar, sahtede de çok iyiler yani. Başkentidir. Orada orijinal ile sahtesini ayırt edemezsiniz. O kadar iyi yapılıyor” </w:t>
      </w:r>
      <w:r w:rsidRPr="002A778D">
        <w:rPr>
          <w:rFonts w:ascii="Times New Roman" w:eastAsia="Calibri" w:hAnsi="Times New Roman" w:cs="Times New Roman"/>
          <w:noProof/>
          <w:sz w:val="24"/>
          <w:szCs w:val="24"/>
          <w:lang w:val="tr-TR"/>
        </w:rPr>
        <w:t xml:space="preserve">(Görüşme 188, İzmir). Daha az </w:t>
      </w:r>
      <w:r w:rsidRPr="002A778D">
        <w:rPr>
          <w:rFonts w:ascii="Times New Roman" w:eastAsia="Calibri" w:hAnsi="Times New Roman" w:cs="Times New Roman"/>
          <w:kern w:val="24"/>
          <w:sz w:val="24"/>
          <w:szCs w:val="24"/>
          <w:lang w:val="tr-TR"/>
        </w:rPr>
        <w:t xml:space="preserve">miktarda olmakla birlikte taklit rakı İran ve Suriye'de de üretilmekte, daha sonra sınırdan kaçırılmaktadır (Görüşme </w:t>
      </w:r>
      <w:r w:rsidRPr="002A778D">
        <w:rPr>
          <w:rFonts w:ascii="Times New Roman" w:eastAsia="Calibri" w:hAnsi="Times New Roman" w:cs="Times New Roman"/>
          <w:noProof/>
          <w:sz w:val="24"/>
          <w:szCs w:val="24"/>
          <w:lang w:val="tr-TR"/>
        </w:rPr>
        <w:t>29, Kilis ve Röportaj 213, Van)</w:t>
      </w:r>
      <w:r w:rsidRPr="002A778D">
        <w:rPr>
          <w:rFonts w:ascii="Times New Roman" w:eastAsia="Calibri" w:hAnsi="Times New Roman" w:cs="Times New Roman"/>
          <w:kern w:val="24"/>
          <w:sz w:val="24"/>
          <w:szCs w:val="24"/>
          <w:lang w:val="tr-TR"/>
        </w:rPr>
        <w:t>.</w:t>
      </w:r>
    </w:p>
    <w:p w14:paraId="5FFAD092"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Etil alkol, rakı, votka ve viski gibi sahte ve ev yapımı içkilerin üretimi için önemlidir. Türkiye'de kaçak alkollü içki üretimini tam olarak kavrayabilmek için etil alkolün piyasaya nasıl girdiğini ve satıldığını anlamak çok önemlidir. Etil alkol hem üretilmekte hem de ithal edilmekte olup geçmişte eczanelerden kolayca satın alınabilen </w:t>
      </w:r>
      <w:r w:rsidRPr="00900015">
        <w:rPr>
          <w:rFonts w:ascii="Times New Roman" w:eastAsia="Calibri" w:hAnsi="Times New Roman" w:cs="Times New Roman"/>
          <w:sz w:val="24"/>
          <w:szCs w:val="24"/>
          <w:lang w:val="tr-TR"/>
        </w:rPr>
        <w:t>bir</w:t>
      </w:r>
      <w:r w:rsidRPr="002A778D">
        <w:rPr>
          <w:rFonts w:ascii="Times New Roman" w:eastAsia="Calibri" w:hAnsi="Times New Roman" w:cs="Times New Roman"/>
          <w:sz w:val="24"/>
          <w:szCs w:val="24"/>
          <w:lang w:val="tr-TR"/>
        </w:rPr>
        <w:t xml:space="preserve"> ürün olmuştur. Bununla birlikte, üretilen etil alkol Mart 2018'den beri, lezzetini değiştiren bir madde eklemek anlamına gelen "</w:t>
      </w:r>
      <w:proofErr w:type="spellStart"/>
      <w:r w:rsidRPr="002A778D">
        <w:rPr>
          <w:rFonts w:ascii="Times New Roman" w:eastAsia="Calibri" w:hAnsi="Times New Roman" w:cs="Times New Roman"/>
          <w:sz w:val="24"/>
          <w:szCs w:val="24"/>
          <w:lang w:val="tr-TR"/>
        </w:rPr>
        <w:t>denatüre</w:t>
      </w:r>
      <w:proofErr w:type="spellEnd"/>
      <w:r w:rsidRPr="002A778D">
        <w:rPr>
          <w:rFonts w:ascii="Times New Roman" w:eastAsia="Calibri" w:hAnsi="Times New Roman" w:cs="Times New Roman"/>
          <w:sz w:val="24"/>
          <w:szCs w:val="24"/>
          <w:lang w:val="tr-TR"/>
        </w:rPr>
        <w:t>" olarak satılmaktadır. "</w:t>
      </w:r>
      <w:proofErr w:type="spellStart"/>
      <w:r w:rsidRPr="002A778D">
        <w:rPr>
          <w:rFonts w:ascii="Times New Roman" w:eastAsia="Calibri" w:hAnsi="Times New Roman" w:cs="Times New Roman"/>
          <w:sz w:val="24"/>
          <w:szCs w:val="24"/>
          <w:lang w:val="tr-TR"/>
        </w:rPr>
        <w:t>Denatüre</w:t>
      </w:r>
      <w:proofErr w:type="spellEnd"/>
      <w:r w:rsidRPr="002A778D">
        <w:rPr>
          <w:rFonts w:ascii="Times New Roman" w:eastAsia="Calibri" w:hAnsi="Times New Roman" w:cs="Times New Roman"/>
          <w:sz w:val="24"/>
          <w:szCs w:val="24"/>
          <w:lang w:val="tr-TR"/>
        </w:rPr>
        <w:t xml:space="preserve">" olmayan etil alkol sadece lisanslı alkollü içki üreticileri tarafından satılabilmektedir. Bunun dışında satışı yasaktır. Bu yasağın amacı elbette alkollü içkilerin yasadışı üretiminde etil alkol kullanımını önlemektir. </w:t>
      </w:r>
    </w:p>
    <w:p w14:paraId="3420496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Ancak etil alkol, İstanbul'daki bir gümrük müşavirinin iddia ettiği gibi ya yasadışı olarak ithal edilmekte ya da yerel olarak büyük miktarlarda üretilmektedir: “En büyük kaçak ne biliyor musunuz etil alkol… etil alkolü ithal ediyoruz…Koca tankerlerde geliyor” (Görüşme 81). </w:t>
      </w:r>
      <w:r w:rsidRPr="002A778D">
        <w:rPr>
          <w:rFonts w:ascii="Times New Roman" w:eastAsia="Calibri" w:hAnsi="Times New Roman" w:cs="Times New Roman"/>
          <w:noProof/>
          <w:sz w:val="24"/>
          <w:szCs w:val="24"/>
          <w:lang w:val="tr-TR"/>
        </w:rPr>
        <w:t xml:space="preserve">Üretildikten veya ithal edildikten sonra dağıtılan ürünü “herhangi bir aktarda bulabilirsiniz, </w:t>
      </w:r>
      <w:r w:rsidRPr="00900015">
        <w:rPr>
          <w:rFonts w:ascii="Times New Roman" w:eastAsia="Calibri" w:hAnsi="Times New Roman" w:cs="Times New Roman"/>
          <w:noProof/>
          <w:sz w:val="24"/>
          <w:szCs w:val="24"/>
          <w:lang w:val="tr-TR"/>
        </w:rPr>
        <w:t>herhangi</w:t>
      </w:r>
      <w:r w:rsidRPr="002A778D">
        <w:rPr>
          <w:rFonts w:ascii="Times New Roman" w:eastAsia="Calibri" w:hAnsi="Times New Roman" w:cs="Times New Roman"/>
          <w:noProof/>
          <w:sz w:val="24"/>
          <w:szCs w:val="24"/>
          <w:lang w:val="tr-TR"/>
        </w:rPr>
        <w:t xml:space="preserve"> bir kimyasal kurumlarda çok rahatlıkla elde edebileceğiniz bir ürün…El altından…Bizim Kemeraltı’nda bildiğim bir sürü isim var, isim veremiyoruz ama” (Görüşme 190, İzmir, Gazeteci).</w:t>
      </w:r>
    </w:p>
    <w:p w14:paraId="55ABEDFF"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Etil alkolün yasadışı ticaret zincirinde artan zorluklar ve riskler de buna karşılık işlem maliyetlerini yükseltmiş, piyasa fiyatlarını yukarı </w:t>
      </w:r>
      <w:r w:rsidRPr="00900015">
        <w:rPr>
          <w:rFonts w:ascii="Times New Roman" w:eastAsia="Calibri" w:hAnsi="Times New Roman" w:cs="Times New Roman"/>
          <w:noProof/>
          <w:sz w:val="24"/>
          <w:szCs w:val="24"/>
          <w:lang w:val="tr-TR"/>
        </w:rPr>
        <w:t>çekmiştir</w:t>
      </w:r>
      <w:r w:rsidRPr="002A778D">
        <w:rPr>
          <w:rFonts w:ascii="Times New Roman" w:eastAsia="Calibri" w:hAnsi="Times New Roman" w:cs="Times New Roman"/>
          <w:noProof/>
          <w:sz w:val="24"/>
          <w:szCs w:val="24"/>
          <w:lang w:val="tr-TR"/>
        </w:rPr>
        <w:t>. Bu, rakı ve votka gibi alkol oranı yüksek sahte içki üreticilerinin etil alkol yerine metil alkol kullanmalarını teşvik etmiştir. Bir zehir olan metil alkol kullanımı son yıllarda çok sayıda ölüme neden olmuştur. "Kırsal, seyrek nufüslü yerlerdeki tenha depolar" bu çok tehlikeli içkilerin üretimi için seçilmekte ve “Orijinal şişesine koyuyorlar” ve "bu sahte içkilere  orijinallerinin görünümünü veren, ve onların kolayca pazarlanmasını sağlayan sahte Türk bandrollerini" kullanıyorlar (Görüşme 48 , 8 ve 61, İstanbul ve Kırklareli).</w:t>
      </w:r>
    </w:p>
    <w:p w14:paraId="3FD62EB9"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Son birkaç yıldır, yasadışı alkollü içki ticaretinde nispeten önemli bir oyuncu haline gelen ev üretimini tartışmadan önce, özellikle </w:t>
      </w:r>
      <w:r w:rsidRPr="002A778D">
        <w:rPr>
          <w:rFonts w:ascii="Times New Roman" w:eastAsia="Calibri" w:hAnsi="Times New Roman" w:cs="Times New Roman"/>
          <w:i/>
          <w:noProof/>
          <w:sz w:val="24"/>
          <w:szCs w:val="24"/>
          <w:lang w:val="tr-TR"/>
        </w:rPr>
        <w:t>"Boğma rakı"</w:t>
      </w:r>
      <w:r w:rsidRPr="002A778D">
        <w:rPr>
          <w:rFonts w:ascii="Times New Roman" w:eastAsia="Calibri" w:hAnsi="Times New Roman" w:cs="Times New Roman"/>
          <w:sz w:val="24"/>
          <w:szCs w:val="24"/>
          <w:lang w:val="tr-TR"/>
        </w:rPr>
        <w:t xml:space="preserve"> konusuna odaklanmak</w:t>
      </w:r>
      <w:r w:rsidRPr="002A778D">
        <w:rPr>
          <w:rFonts w:ascii="Times New Roman" w:eastAsia="Calibri" w:hAnsi="Times New Roman" w:cs="Times New Roman"/>
          <w:noProof/>
          <w:sz w:val="24"/>
          <w:szCs w:val="24"/>
          <w:lang w:val="tr-TR"/>
        </w:rPr>
        <w:t xml:space="preserve"> isteriz. "</w:t>
      </w:r>
      <w:r w:rsidRPr="002A778D">
        <w:rPr>
          <w:rFonts w:ascii="Times New Roman" w:eastAsia="Calibri" w:hAnsi="Times New Roman" w:cs="Times New Roman"/>
          <w:i/>
          <w:noProof/>
          <w:sz w:val="24"/>
          <w:szCs w:val="24"/>
          <w:lang w:val="tr-TR"/>
        </w:rPr>
        <w:t>Boğma</w:t>
      </w:r>
      <w:r w:rsidRPr="002A778D">
        <w:rPr>
          <w:rFonts w:ascii="Times New Roman" w:eastAsia="Calibri" w:hAnsi="Times New Roman" w:cs="Times New Roman"/>
          <w:noProof/>
          <w:sz w:val="24"/>
          <w:szCs w:val="24"/>
          <w:lang w:val="tr-TR"/>
        </w:rPr>
        <w:t xml:space="preserve">" Türkçe'de üretim sürecini ifade eden "boğazlamak" anlamına gelir. Sahte bir içecek değildir çünkü </w:t>
      </w:r>
      <w:r w:rsidRPr="002A778D">
        <w:rPr>
          <w:rFonts w:ascii="Times New Roman" w:eastAsia="Calibri" w:hAnsi="Times New Roman" w:cs="Times New Roman"/>
          <w:i/>
          <w:noProof/>
          <w:sz w:val="24"/>
          <w:szCs w:val="24"/>
          <w:lang w:val="tr-TR"/>
        </w:rPr>
        <w:t xml:space="preserve">Boğma </w:t>
      </w:r>
      <w:r w:rsidRPr="002A778D">
        <w:rPr>
          <w:rFonts w:ascii="Times New Roman" w:eastAsia="Calibri" w:hAnsi="Times New Roman" w:cs="Times New Roman"/>
          <w:noProof/>
          <w:sz w:val="24"/>
          <w:szCs w:val="24"/>
          <w:lang w:val="tr-TR"/>
        </w:rPr>
        <w:t xml:space="preserve">rakı kendisi özel bir markadır. Üstelik bu geleneksel içkinin üretimi ve tüketimi Anadolu geleneğinde çok eskilere dayanır. Yüzyıllar boyunca, sadece kişisel tüketim için değil, aynı </w:t>
      </w:r>
      <w:r w:rsidRPr="002A778D">
        <w:rPr>
          <w:rFonts w:ascii="Times New Roman" w:eastAsia="Calibri" w:hAnsi="Times New Roman" w:cs="Times New Roman"/>
          <w:noProof/>
          <w:sz w:val="24"/>
          <w:szCs w:val="24"/>
          <w:lang w:val="tr-TR"/>
        </w:rPr>
        <w:lastRenderedPageBreak/>
        <w:t xml:space="preserve">zamanda ticari amaçlar için de üretilmiştir, bu da onu masum ev yapımı içki ile kaçak içki arasındaki bulanık çizgide duran bir ürünün tarihi ve tipik bir örneği haline getirmektedir. </w:t>
      </w:r>
    </w:p>
    <w:p w14:paraId="16CB35F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i/>
          <w:sz w:val="24"/>
          <w:szCs w:val="24"/>
          <w:lang w:val="tr-TR"/>
        </w:rPr>
        <w:t>Boğma rakı</w:t>
      </w:r>
      <w:r w:rsidRPr="002A778D">
        <w:rPr>
          <w:rFonts w:ascii="Times New Roman" w:eastAsia="Calibri" w:hAnsi="Times New Roman" w:cs="Times New Roman"/>
          <w:sz w:val="24"/>
          <w:szCs w:val="24"/>
          <w:lang w:val="tr-TR"/>
        </w:rPr>
        <w:t xml:space="preserve"> alkollü meyvelerin damıtılmasıyla yapılır. En yaygın kullanılan meyveler üzüm, incir ve yaban mersinidir. </w:t>
      </w:r>
      <w:r w:rsidRPr="002A778D">
        <w:rPr>
          <w:rFonts w:ascii="Times New Roman" w:eastAsia="Calibri" w:hAnsi="Times New Roman" w:cs="Times New Roman"/>
          <w:i/>
          <w:sz w:val="24"/>
          <w:szCs w:val="24"/>
          <w:lang w:val="tr-TR"/>
        </w:rPr>
        <w:t>Boğma rakı</w:t>
      </w:r>
      <w:r w:rsidRPr="002A778D">
        <w:rPr>
          <w:rFonts w:ascii="Times New Roman" w:eastAsia="Calibri" w:hAnsi="Times New Roman" w:cs="Times New Roman"/>
          <w:sz w:val="24"/>
          <w:szCs w:val="24"/>
          <w:lang w:val="tr-TR"/>
        </w:rPr>
        <w:t xml:space="preserve"> özellikle Doğu Akdeniz bölgesinde yaygındır. Anket katılımcılarımıza göre, bandrollü içkilerdeki fiyat artışları nedeniyle boğma rakının son birkaç yılda kişisel tüketime ve ticarete yönelik üretimi oldukça artmıştır: “Buranın halkının bir özelliği var Adana’nın belki duymuşsunuzdur bilmiyorum, kendi üretenler var. Evinde üretir. Boğma rakı. İçer ve satar… Bu işi ticari amaçlı yapanlar da var… Hatta geçen iki kez yakalandılar, polis yakaladı. Jandarma özellikle bu iş üzerinde çok ciddi duruyor”</w:t>
      </w:r>
      <w:r w:rsidRPr="002A778D">
        <w:rPr>
          <w:rFonts w:ascii="Times New Roman" w:eastAsia="Calibri" w:hAnsi="Times New Roman" w:cs="Times New Roman"/>
          <w:noProof/>
          <w:sz w:val="24"/>
          <w:szCs w:val="24"/>
          <w:lang w:val="tr-TR"/>
        </w:rPr>
        <w:t>(Görüşme 36, Adana). Ev üretiminin yanı sıra, büyük ölçekli üretimi de artmıştır: “Köylerde yine eskiden evin bahçesinde falan yapılırdı ama şimdi daha çok evden uzakta daha gizli yerlerde yapılıyor… Şimdi bunun yapması da ekonomik bir güç istiyor. Üzümün kilosu ile alakalı, bulunması ile alakalı, pahalı yani üzüm falan… El altından yapılıyor” (Görüşme 52, Mersin, İş İnsanı).</w:t>
      </w:r>
    </w:p>
    <w:p w14:paraId="342F492D" w14:textId="0366FEE2"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Suriye sınırına yakın Mardin Midyat'ta yaşayan Süryanilerin şarap üretimine de dikkat çekmekte fayda vardır. Bu eski Hıristiyan nüfusu, büyük miktarlarda şarap üretmekte, ancak sadece bir kısmı yasal kanallardan pazarlanmaktadır. Geri kalanı Midyat'ta birçok dükkanda tezgah altından oldukça düşük fiyatlara satılmaktadır.  </w:t>
      </w:r>
    </w:p>
    <w:p w14:paraId="15172522" w14:textId="77777777" w:rsidR="00025F1A" w:rsidRPr="002A778D" w:rsidRDefault="00025F1A" w:rsidP="00025F1A">
      <w:pPr>
        <w:spacing w:before="120" w:line="360" w:lineRule="auto"/>
        <w:ind w:left="720"/>
        <w:contextualSpacing/>
        <w:jc w:val="both"/>
        <w:rPr>
          <w:rFonts w:ascii="Times New Roman" w:eastAsia="Helvetica" w:hAnsi="Times New Roman" w:cs="Times New Roman"/>
          <w:b/>
          <w:bCs/>
          <w:i/>
          <w:sz w:val="24"/>
          <w:szCs w:val="24"/>
          <w:bdr w:val="nil"/>
          <w:lang w:val="tr-TR"/>
        </w:rPr>
      </w:pPr>
      <w:r w:rsidRPr="002A778D">
        <w:rPr>
          <w:rFonts w:ascii="Times New Roman" w:eastAsia="Calibri" w:hAnsi="Times New Roman" w:cs="Times New Roman"/>
          <w:b/>
          <w:i/>
          <w:sz w:val="24"/>
          <w:szCs w:val="24"/>
          <w:bdr w:val="nil"/>
          <w:lang w:val="tr-TR"/>
        </w:rPr>
        <w:t>iii. Yasadışı ticarette ev yapımı içecekler</w:t>
      </w:r>
    </w:p>
    <w:p w14:paraId="33F83E67"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Türkiye'de, evde tüketim için 350 litreye kadar şarap veya bira gibi ev yapımı fermente içecek üretimine izin verilmektedir. Yasal sınırı aşan tutarlar ticari üretim olarak kabul edilmekte olup kesinlikle yasaktır. Rakı ve votka gibi ev yapımı damıtılmış alkollü içecekler yasadışı kabul edilir, çünkü kişisel kullanım için yapılmış olsa ve kimseye satılmasa bile "yüksek alkollü içkilerin" üretimi yasaktır. Bununla birlikte, </w:t>
      </w:r>
      <w:r w:rsidRPr="002A778D">
        <w:rPr>
          <w:rFonts w:ascii="Times New Roman" w:eastAsia="Calibri" w:hAnsi="Times New Roman" w:cs="Times New Roman"/>
          <w:i/>
          <w:sz w:val="24"/>
          <w:szCs w:val="24"/>
          <w:lang w:val="tr-TR"/>
        </w:rPr>
        <w:t xml:space="preserve">boğma rakının </w:t>
      </w:r>
      <w:r w:rsidRPr="002A778D">
        <w:rPr>
          <w:rFonts w:ascii="Times New Roman" w:eastAsia="Calibri" w:hAnsi="Times New Roman" w:cs="Times New Roman"/>
          <w:sz w:val="24"/>
          <w:szCs w:val="24"/>
          <w:lang w:val="tr-TR"/>
        </w:rPr>
        <w:t>yanı sıra votka ve viski gibi yüksek alkollü damıtılmış içkiler, meyve, pirinç ve patatesten de yapılabilir (Görüşme 38, Adana).</w:t>
      </w:r>
    </w:p>
    <w:p w14:paraId="557EBFF8" w14:textId="3C772E32"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Yukarıda belirtildiği gibi, ilk başta kendi tüketimleri için alkollü içkiler üreten bazı bireyler, daha sonra ticari amaçlar için daha büyük miktarlarda üretmeye başlamışlar ve zamanla satıcı olmuşlardır. Tek bir üretici tarafından satılan miktarlar mütevazı olsa </w:t>
      </w:r>
      <w:r w:rsidR="0018136A" w:rsidRPr="002A778D">
        <w:rPr>
          <w:rFonts w:ascii="Times New Roman" w:eastAsia="Calibri" w:hAnsi="Times New Roman" w:cs="Times New Roman"/>
          <w:sz w:val="24"/>
          <w:szCs w:val="24"/>
          <w:lang w:val="tr-TR"/>
        </w:rPr>
        <w:t>da</w:t>
      </w:r>
      <w:r w:rsidRPr="002A778D">
        <w:rPr>
          <w:rFonts w:ascii="Times New Roman" w:eastAsia="Calibri" w:hAnsi="Times New Roman" w:cs="Times New Roman"/>
          <w:sz w:val="24"/>
          <w:szCs w:val="24"/>
          <w:lang w:val="tr-TR"/>
        </w:rPr>
        <w:t xml:space="preserve"> bu bireylerin sayısı o kadar artmıştır ki, bu şekilde ticarileştirilen toplam alkollü içki miktarı çok yüksek seviyelere ulaşmıştır. Samsunlu bir kadının bu konuda verdiği örnek özellikle dikkat çekicidir:</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 xml:space="preserve">“Üniversitede kimyagerler yapıp litresini 70 liradan satıyorlar rakının… Orada çalışan bir arkadaşımız vardı…O </w:t>
      </w:r>
      <w:r w:rsidRPr="002A778D">
        <w:rPr>
          <w:rFonts w:ascii="Times New Roman" w:eastAsia="Calibri" w:hAnsi="Times New Roman" w:cs="Times New Roman"/>
          <w:sz w:val="24"/>
          <w:szCs w:val="24"/>
          <w:lang w:val="tr-TR"/>
        </w:rPr>
        <w:lastRenderedPageBreak/>
        <w:t>gelip söyledi bize, ‘alır mısınız’ dedi…Onun vasıtasıyla, biz parayı ona verdik, o kendisi alıp geldi” (Görüşme 119, Samsun).</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noProof/>
          <w:sz w:val="24"/>
          <w:szCs w:val="24"/>
          <w:lang w:val="tr-TR"/>
        </w:rPr>
        <w:t xml:space="preserve">Toparlamak gerekirse, </w:t>
      </w:r>
      <w:r w:rsidRPr="002A778D">
        <w:rPr>
          <w:rFonts w:ascii="Times New Roman" w:eastAsia="Calibri" w:hAnsi="Times New Roman" w:cs="Times New Roman"/>
          <w:sz w:val="24"/>
          <w:szCs w:val="24"/>
          <w:lang w:val="tr-TR"/>
        </w:rPr>
        <w:t xml:space="preserve">haber kaynaklarımızdan birinin belirttiği gibi "talep arzı yaratmıştır".  </w:t>
      </w:r>
    </w:p>
    <w:p w14:paraId="7A978307" w14:textId="77777777" w:rsidR="00025F1A" w:rsidRPr="002A778D" w:rsidRDefault="00025F1A" w:rsidP="00903D62">
      <w:pPr>
        <w:pStyle w:val="Balk4"/>
        <w:rPr>
          <w:lang w:eastAsia="en-GB"/>
        </w:rPr>
      </w:pPr>
      <w:r w:rsidRPr="002A778D">
        <w:rPr>
          <w:rFonts w:eastAsia="Calibri"/>
        </w:rPr>
        <w:t>Perakende pazarlama ve pazar payları</w:t>
      </w:r>
    </w:p>
    <w:p w14:paraId="218AA000"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Bir yandan, kategori ne olursa olsun, yasal ve yasadışı alkollü içkiler arasındaki aşırı yüksek fiyat farkları</w:t>
      </w:r>
      <w:r w:rsidRPr="002A778D">
        <w:rPr>
          <w:rFonts w:ascii="Times New Roman" w:eastAsia="Calibri" w:hAnsi="Times New Roman" w:cs="Times New Roman"/>
          <w:sz w:val="24"/>
          <w:szCs w:val="24"/>
          <w:vertAlign w:val="superscript"/>
          <w:lang w:val="tr-TR"/>
        </w:rPr>
        <w:footnoteReference w:id="24"/>
      </w:r>
      <w:r w:rsidRPr="002A778D">
        <w:rPr>
          <w:rFonts w:ascii="Times New Roman" w:eastAsia="Calibri" w:hAnsi="Times New Roman" w:cs="Times New Roman"/>
          <w:sz w:val="24"/>
          <w:szCs w:val="24"/>
          <w:lang w:val="tr-TR"/>
        </w:rPr>
        <w:t xml:space="preserve"> yasadışı içkilere olan talebi çok artırmıştır. Öte yandan, yasal ticaretteki kâr marjlarının çok küçük olması, perakendeciler, barlar ve restoranlarda kaçak orijinallerin ve sahte alkollü içkilerin satışını karşı konulmaz hale getirmektedir. Dolayısıyla, görüşülen kişiler arasında bu tutumlar ciddi oranda karşımıza çıkmaktadır. Bu pazardaki yasadışı ticaretin sadece yaygın olmadığını, aynı zamanda yasadışı alkollü içkilere erişimin ne kadar kolaylaştığını gösteren çeşitli ifadeleri paylaşmak isteriz. Derinlemesine görüşmeler arasından seçilen ve batıdan (Kırklareli, İzmir) doğuya (Artvin, Van), kuzeyden (Samsun) güneye (Mersin) kadar Türkiye'nin hemen hemen her köşesini temsil eden 6 alıntı aşağıda verilmiştir:</w:t>
      </w:r>
    </w:p>
    <w:p w14:paraId="5E28EE99" w14:textId="77777777" w:rsidR="00025F1A" w:rsidRPr="002A778D" w:rsidRDefault="00025F1A" w:rsidP="00025F1A">
      <w:pPr>
        <w:spacing w:before="120" w:after="0" w:line="360" w:lineRule="auto"/>
        <w:jc w:val="both"/>
        <w:rPr>
          <w:rFonts w:ascii="Times New Roman" w:eastAsia="Times New Roman" w:hAnsi="Times New Roman" w:cs="Times New Roman"/>
          <w:sz w:val="24"/>
          <w:szCs w:val="24"/>
          <w:lang w:val="tr-TR" w:eastAsia="en-GB"/>
        </w:rPr>
      </w:pPr>
      <w:r w:rsidRPr="002A778D">
        <w:rPr>
          <w:rFonts w:ascii="Times New Roman" w:eastAsia="Times New Roman" w:hAnsi="Times New Roman" w:cs="Times New Roman"/>
          <w:sz w:val="24"/>
          <w:szCs w:val="24"/>
          <w:lang w:val="tr-TR" w:eastAsia="en-GB"/>
        </w:rPr>
        <w:t>“Şarabı satın alıyoruz. Burada yapan çevremizde tanıdıklarımız var. Rakıyı da bildiğimiz kişilerden temin ediyoruz. Hatta şarabı yapanlar özel olarak bizim için özel harmanlı üzümlerden yapıyorlar” (Görüşme 65, Kırklareli, tütün ve alkol kullanıcısı)</w:t>
      </w:r>
    </w:p>
    <w:p w14:paraId="6356522D" w14:textId="77777777" w:rsidR="00025F1A" w:rsidRPr="00025F1A" w:rsidRDefault="00025F1A" w:rsidP="00025F1A">
      <w:pPr>
        <w:spacing w:before="120" w:after="0" w:line="360" w:lineRule="auto"/>
        <w:jc w:val="both"/>
        <w:rPr>
          <w:rFonts w:ascii="Times New Roman" w:eastAsia="Calibri" w:hAnsi="Times New Roman" w:cs="Times New Roman"/>
          <w:noProof/>
          <w:sz w:val="24"/>
          <w:szCs w:val="24"/>
          <w:highlight w:val="lightGray"/>
          <w:lang w:val="tr-TR"/>
        </w:rPr>
      </w:pPr>
      <w:r w:rsidRPr="002A778D">
        <w:rPr>
          <w:rFonts w:ascii="Times New Roman" w:eastAsia="Calibri" w:hAnsi="Times New Roman" w:cs="Times New Roman"/>
          <w:noProof/>
          <w:sz w:val="24"/>
          <w:szCs w:val="24"/>
          <w:lang w:val="tr-TR"/>
        </w:rPr>
        <w:t>“Bornova'da bir birayı 20-30 liraya içiyorsanız, Çamdibi-Bornova ara mahallesi orada 10 liraya 5-6 liraya çok ucuza satabiliyorlar…Şüphelerimiz orada ya kendi evlerinde üretip satıyorlar çünkü bu kadar fark olması imkânsız” (Görüşme 191, Izmir, Gazeteci).</w:t>
      </w:r>
    </w:p>
    <w:p w14:paraId="019B6616"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“Vallahi bulan çok rahat buluyordu… Ya böyle cadde üstü yerlerde, işlek olan yerlerde bulunmaz... Mesela sipariş vermiştir, o geliyor, senden parayı alıyor, gel şuradan alalım, diyor. </w:t>
      </w:r>
      <w:r w:rsidRPr="00900015">
        <w:rPr>
          <w:rFonts w:ascii="Times New Roman" w:eastAsia="Calibri" w:hAnsi="Times New Roman" w:cs="Times New Roman"/>
          <w:noProof/>
          <w:sz w:val="24"/>
          <w:szCs w:val="24"/>
          <w:lang w:val="tr-TR"/>
        </w:rPr>
        <w:t>O şekilde</w:t>
      </w:r>
      <w:r>
        <w:rPr>
          <w:rFonts w:ascii="Times New Roman" w:eastAsia="Calibri" w:hAnsi="Times New Roman" w:cs="Times New Roman"/>
          <w:noProof/>
          <w:sz w:val="24"/>
          <w:szCs w:val="24"/>
          <w:lang w:val="tr-TR"/>
        </w:rPr>
        <w:t>”</w:t>
      </w:r>
      <w:r w:rsidRPr="002A778D">
        <w:rPr>
          <w:rFonts w:ascii="Times New Roman" w:eastAsia="Calibri" w:hAnsi="Times New Roman" w:cs="Times New Roman"/>
          <w:noProof/>
          <w:sz w:val="24"/>
          <w:szCs w:val="24"/>
          <w:lang w:val="tr-TR"/>
        </w:rPr>
        <w:t xml:space="preserve"> (Görüşme 222, Van, alkol kullanıcısı).</w:t>
      </w:r>
    </w:p>
    <w:p w14:paraId="41A81662"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w:t>
      </w:r>
      <w:r w:rsidRPr="002A778D">
        <w:rPr>
          <w:rFonts w:ascii="Times New Roman" w:eastAsia="Calibri" w:hAnsi="Times New Roman" w:cs="Times New Roman"/>
          <w:i/>
          <w:iCs/>
          <w:noProof/>
          <w:sz w:val="24"/>
          <w:szCs w:val="24"/>
          <w:lang w:val="tr-TR"/>
        </w:rPr>
        <w:t xml:space="preserve">(alkol satan yerlerin) </w:t>
      </w:r>
      <w:r w:rsidRPr="002A778D">
        <w:rPr>
          <w:rFonts w:ascii="Times New Roman" w:eastAsia="Calibri" w:hAnsi="Times New Roman" w:cs="Times New Roman"/>
          <w:noProof/>
          <w:sz w:val="24"/>
          <w:szCs w:val="24"/>
          <w:lang w:val="tr-TR"/>
        </w:rPr>
        <w:t xml:space="preserve"> yüzde 90’ı</w:t>
      </w:r>
      <w:r w:rsidRPr="002A778D">
        <w:rPr>
          <w:rFonts w:ascii="Times New Roman" w:eastAsia="Calibri" w:hAnsi="Times New Roman" w:cs="Times New Roman"/>
          <w:i/>
          <w:iCs/>
          <w:noProof/>
          <w:sz w:val="24"/>
          <w:szCs w:val="24"/>
          <w:lang w:val="tr-TR"/>
        </w:rPr>
        <w:t>(kaçağını da)</w:t>
      </w:r>
      <w:r w:rsidRPr="002A778D">
        <w:rPr>
          <w:rFonts w:ascii="Times New Roman" w:eastAsia="Calibri" w:hAnsi="Times New Roman" w:cs="Times New Roman"/>
          <w:noProof/>
          <w:sz w:val="24"/>
          <w:szCs w:val="24"/>
          <w:lang w:val="tr-TR"/>
        </w:rPr>
        <w:t xml:space="preserve"> satıyor” (Görüşme 99, Artvin,  Gümrük yetkilisi)</w:t>
      </w:r>
    </w:p>
    <w:p w14:paraId="686F96E0"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lastRenderedPageBreak/>
        <w:t>“Her semtte istediğiniz saatte alabilirsiniz. Samsun'da alabilirsiniz…Ben Ordu'da aldım gece saat ikide gece yoldan gelirken aldım, yol kenarındaki büfeden aldım alkol” (Görüşme 119, Samsun, Tütün ve alkol kullanıcısı).</w:t>
      </w:r>
    </w:p>
    <w:p w14:paraId="1BFBFC8C"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“Eskiden açık satılıyordu Kıbrıs pazarında falan” (Görüşme 53, Mersin, Avukat).</w:t>
      </w:r>
    </w:p>
    <w:p w14:paraId="2D14534A" w14:textId="77777777" w:rsidR="00025F1A" w:rsidRPr="002A778D" w:rsidRDefault="00025F1A" w:rsidP="00025F1A">
      <w:pPr>
        <w:spacing w:before="120" w:after="0" w:line="360" w:lineRule="auto"/>
        <w:jc w:val="both"/>
        <w:rPr>
          <w:rFonts w:ascii="Times New Roman" w:eastAsia="Times New Roman" w:hAnsi="Times New Roman" w:cs="Times New Roman"/>
          <w:sz w:val="24"/>
          <w:szCs w:val="24"/>
          <w:lang w:val="tr-TR" w:eastAsia="en-GB"/>
        </w:rPr>
      </w:pPr>
      <w:r w:rsidRPr="002A778D">
        <w:rPr>
          <w:rFonts w:ascii="Times New Roman" w:eastAsia="Calibri" w:hAnsi="Times New Roman" w:cs="Times New Roman"/>
          <w:sz w:val="24"/>
          <w:szCs w:val="24"/>
          <w:lang w:val="tr-TR"/>
        </w:rPr>
        <w:t>Kaçak ve ev yapımı alkollü içkilerin durumu öyle boyutlara ulaşmıştır ki, dükkanlar ve sokak pazarlarının yanı sıra Facebook da önemli bir pazarlama kanalı haline gelmiş, bu konuda sohbet grupları bile kurulmuştur:</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 xml:space="preserve">“Çok ciddi bir ticareti var. Hatta alenen on bin, kırk bin üyeli Facebook kulüpleri olarak satış grupları var. ‘Ben aldım iyidir’, ‘Seninki daha iyi’ ya da ‘Bizim ruhsatımız geçerli’ gibi çok aktif haberleşmenin de döndüğü bir mecra bu sayfalar” (Görüşme 15, İstanbul, </w:t>
      </w:r>
      <w:r w:rsidRPr="002A778D">
        <w:rPr>
          <w:rFonts w:ascii="Times New Roman" w:eastAsia="Calibri" w:hAnsi="Times New Roman" w:cs="Times New Roman"/>
          <w:noProof/>
          <w:sz w:val="24"/>
          <w:szCs w:val="24"/>
          <w:lang w:val="tr-TR"/>
        </w:rPr>
        <w:t>İçki Şirketi Çalışanı);</w:t>
      </w:r>
      <w:r w:rsidRPr="002A778D">
        <w:rPr>
          <w:rFonts w:ascii="Times New Roman" w:eastAsia="Calibri" w:hAnsi="Times New Roman" w:cs="Times New Roman"/>
          <w:sz w:val="24"/>
          <w:szCs w:val="24"/>
          <w:lang w:val="tr-TR"/>
        </w:rPr>
        <w:t>"Onların grupları var…</w:t>
      </w:r>
      <w:r w:rsidRPr="002A778D">
        <w:rPr>
          <w:rFonts w:ascii="Times New Roman" w:eastAsia="Calibri" w:hAnsi="Times New Roman" w:cs="Times New Roman"/>
          <w:noProof/>
          <w:sz w:val="24"/>
          <w:szCs w:val="24"/>
          <w:lang w:val="tr-TR"/>
        </w:rPr>
        <w:t>Bulgaristan göçmenleri bu işi yapıyor, onlardan ulaşabildiklerime telefonla ulaşıp, bu akşam bana bu lazım dediğimde getiriyorlar” (Görüşme 60, Kırklareli, Kullanıcı).</w:t>
      </w:r>
    </w:p>
    <w:p w14:paraId="7FCBFBD8"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Restoran, bar ve taverna gibi yerlerde bandrolsüz alkollü içkilerin tüketimi oldukça yaygındır. Söylentiye göre, İzmir Alsancak gibi bazı bölgelerde, bu işletmelerin %90'ı sahte içki servisi yapmakta olup (Görüşme 190), Artvin'den bildirildiği gibi, "Bir restorana gidiyorsunuz, garson soruyor: 'İhraç mı istiyorsunuz, Türk rakısı mı?'. Türk rakısı içip balık yerseniz fatura 200 ila 300 lirayı buluyor. İhraç edileni içerseniz fatura 100 lira civarında olacaktır" (Görüşme 101, Artvin). </w:t>
      </w:r>
    </w:p>
    <w:p w14:paraId="4F8995FD"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Yasadışı ticareti göze alan perakende satıcıların ve sahiplerinin temel motivasyon kaynağı, ciddi müşteri kaybetme ve iflas riskidir. Küçük işletmeler, alkollü içkilerin fiyatları ve vergilerindeki süre gelen artışlar nedeniyle kâr marjlarının ve işletme sermayelerinin yasal işi sürdürmeye yetmediğini söylemektedir. İşletme sahipleri, bandrollü olan pahalı içkileri iyi kazanç getirmek için yeterli miktarlarda satın alamamakta, bu miktarları sipariş edebilenler bile, yasadışı ürün satmayı reddeden bir esnafın açıkladığı gibi hepsini satamamaktadır: “Son yıl özellikle, üst üste zamlar geldi. Eskiden 3-4 koli mal alıyordum şimdi bir koli mal alıyorum… Sadece rakıyı soruyorsanız neredeyse %70 düştü” (Görüşme 67, Kırklareli, Kaçak mal satmayan perakendeci). </w:t>
      </w:r>
    </w:p>
    <w:p w14:paraId="6C4BE2F3"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Restoran ve bar işinde işlerin durumu, özellikle popüler bölgelerde bulunanlar için de çok farklı değildir. Alkol servisi yapan işletmelerin sahipleri ve yöneticileri, iflastan kaçınmak için "ucuz içki" edinmenin bir yolunu bulmak zorunda olduklarını söylemektedir. Müşterinin satın alma gücüyle bir denge kurmak, rakiplerinden daha pahalı olmaktan kaçınmak durumundadırlar: “Müşteri içmek istiyor ama bu fiyattan içmek istiyor. Bir taraftan rekabet de var. Ondan sonra </w:t>
      </w:r>
      <w:r w:rsidRPr="002A778D">
        <w:rPr>
          <w:rFonts w:ascii="Times New Roman" w:eastAsia="Calibri" w:hAnsi="Times New Roman" w:cs="Times New Roman"/>
          <w:sz w:val="24"/>
          <w:szCs w:val="24"/>
          <w:lang w:val="tr-TR"/>
        </w:rPr>
        <w:lastRenderedPageBreak/>
        <w:t>bakıyorsun, millet çöplerden şişe topluyor. Yazık yani”</w:t>
      </w:r>
      <w:r w:rsidRPr="002A778D">
        <w:rPr>
          <w:rFonts w:ascii="Times New Roman" w:eastAsia="Calibri" w:hAnsi="Times New Roman" w:cs="Times New Roman"/>
          <w:sz w:val="24"/>
          <w:szCs w:val="24"/>
          <w:shd w:val="clear" w:color="auto" w:fill="FFFFFF"/>
          <w:lang w:val="tr-TR"/>
        </w:rPr>
        <w:t xml:space="preserve"> (Görüşme 8, İstanbul, Kaçak mal satmayan perakendeci).</w:t>
      </w:r>
    </w:p>
    <w:p w14:paraId="364E6E87"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İzmir'de bir gazeteci, bardakta içki sunan işletmelerin (barlar ve restoranlar gibi) bir dereceye kadar yasadışı içki satmak zorunda kaldıklarını, aksi takdirde görünüşe göre kendi fiyatlandırmalarını karşılayamayacaklarını açıkladı. "Mesela" diyor “Adam yazmış kapıya, iki bardak votka 30 lira. Nerede kalmış 30 liraya iki bardak votka. Türkiye’de yok böyle bir şey, 35’lik alıyorsun 120 lira” </w:t>
      </w:r>
      <w:r w:rsidRPr="002A778D">
        <w:rPr>
          <w:rFonts w:ascii="Times New Roman" w:eastAsia="Calibri" w:hAnsi="Times New Roman" w:cs="Times New Roman"/>
          <w:noProof/>
          <w:sz w:val="24"/>
          <w:szCs w:val="24"/>
          <w:lang w:val="tr-TR"/>
        </w:rPr>
        <w:t>(Görüşme 190, İzmir).</w:t>
      </w:r>
    </w:p>
    <w:p w14:paraId="79F2FA65" w14:textId="77777777" w:rsidR="00025F1A" w:rsidRPr="002A778D" w:rsidRDefault="00025F1A" w:rsidP="00903D62">
      <w:pPr>
        <w:pStyle w:val="Balk4"/>
        <w:rPr>
          <w:rFonts w:eastAsia="+mn-ea"/>
          <w:bCs/>
          <w:lang w:eastAsia="en-GB"/>
        </w:rPr>
      </w:pPr>
      <w:r w:rsidRPr="002A778D">
        <w:rPr>
          <w:rFonts w:eastAsia="Calibri"/>
        </w:rPr>
        <w:t>Bölgesel eşitsizlikler</w:t>
      </w:r>
    </w:p>
    <w:p w14:paraId="797CEE39" w14:textId="77777777" w:rsidR="00025F1A" w:rsidRPr="002A778D" w:rsidRDefault="00025F1A" w:rsidP="00025F1A">
      <w:pPr>
        <w:spacing w:before="120" w:after="0" w:line="360" w:lineRule="auto"/>
        <w:contextualSpacing/>
        <w:jc w:val="both"/>
        <w:rPr>
          <w:rFonts w:ascii="Times New Roman" w:eastAsia="Times New Roman" w:hAnsi="Times New Roman" w:cs="Times New Roman"/>
          <w:sz w:val="24"/>
          <w:szCs w:val="24"/>
          <w:lang w:val="tr-TR" w:eastAsia="en-GB"/>
        </w:rPr>
      </w:pPr>
      <w:r w:rsidRPr="002A778D">
        <w:rPr>
          <w:rFonts w:ascii="Times New Roman" w:eastAsia="Calibri" w:hAnsi="Times New Roman" w:cs="Times New Roman"/>
          <w:sz w:val="24"/>
          <w:szCs w:val="24"/>
          <w:lang w:val="tr-TR"/>
        </w:rPr>
        <w:t xml:space="preserve">Alkollü içkilerin tüketimi, her bölgede </w:t>
      </w:r>
      <w:proofErr w:type="gramStart"/>
      <w:r w:rsidRPr="002A778D">
        <w:rPr>
          <w:rFonts w:ascii="Times New Roman" w:eastAsia="Calibri" w:hAnsi="Times New Roman" w:cs="Times New Roman"/>
          <w:sz w:val="24"/>
          <w:szCs w:val="24"/>
          <w:lang w:val="tr-TR"/>
        </w:rPr>
        <w:t>hakim</w:t>
      </w:r>
      <w:proofErr w:type="gramEnd"/>
      <w:r w:rsidRPr="002A778D">
        <w:rPr>
          <w:rFonts w:ascii="Times New Roman" w:eastAsia="Calibri" w:hAnsi="Times New Roman" w:cs="Times New Roman"/>
          <w:sz w:val="24"/>
          <w:szCs w:val="24"/>
          <w:lang w:val="tr-TR"/>
        </w:rPr>
        <w:t xml:space="preserve"> olan muhafazakarlık derecesine göre bir bölgeden diğerine büyük ölçüde değişmektedir. Kaçakçılık ve sahte üretimin yanı sıra ev yapımı alkollü içki üretimi bölgesel tüketim miktarına göre belirlenir. Ayrıca, tarihsel tercihlerle birlikte alkollü içeceklerin türünde bölgesel bir uzmanlık da mevcuttur. </w:t>
      </w:r>
    </w:p>
    <w:p w14:paraId="48CBF286"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Kaçak ve ev yapımı alkol, Doğu ve Güneydoğu hariç neredeyse tüm ülkede yaygın olarak tüketilmektedir. Kaçak sigara ve yerel tütün tüketimi Güneydoğu'da ezici bir paya sahipken, bu bölge alkollü içkilerle ilgili minimum tüketime sahip olup sadece bir giriş noktası olmaktadır: “İçki ticaretinin yapıldığını burada görmedim”</w:t>
      </w:r>
      <w:r w:rsidRPr="002A778D">
        <w:rPr>
          <w:rFonts w:ascii="Times New Roman" w:eastAsia="Calibri" w:hAnsi="Times New Roman" w:cs="Times New Roman"/>
          <w:noProof/>
          <w:sz w:val="24"/>
          <w:szCs w:val="24"/>
          <w:lang w:val="tr-TR"/>
        </w:rPr>
        <w:t>(Görüşme 136, Batman, İş İnsanı), “Alkole rastlamadım. Alkol genelde Ağrı pek kullanmıyor. Ağrı insanı içmiyor” (Görüşme 203, Ağrı, Kolluk Gücü Görevlisi).</w:t>
      </w:r>
    </w:p>
    <w:p w14:paraId="5323D539"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Alkollü içeceklerin talep ve arzında iki bölge lider olarak ortaya çıkmaktadır: Akdeniz ve Batı bölgeleri. Akdeniz bölgesinde, özellikle Adana ve Mersin'de, bölgede tarihi bir gelenek olduğu için büyük bir </w:t>
      </w:r>
      <w:r w:rsidRPr="002A778D">
        <w:rPr>
          <w:rFonts w:ascii="Times New Roman" w:eastAsia="Calibri" w:hAnsi="Times New Roman" w:cs="Times New Roman"/>
          <w:i/>
          <w:sz w:val="24"/>
          <w:szCs w:val="24"/>
          <w:lang w:val="tr-TR"/>
        </w:rPr>
        <w:t xml:space="preserve">boğma rakı </w:t>
      </w:r>
      <w:r w:rsidRPr="002A778D">
        <w:rPr>
          <w:rFonts w:ascii="Times New Roman" w:eastAsia="Calibri" w:hAnsi="Times New Roman" w:cs="Times New Roman"/>
          <w:sz w:val="24"/>
          <w:szCs w:val="24"/>
          <w:lang w:val="tr-TR"/>
        </w:rPr>
        <w:t xml:space="preserve">üretimi vardır. Nitekim KOM raporlarına göre Mersin ve Adana, 2011-2017 yılları arasında ele geçirilen kaçak alkol payları bakımından sırasıyla %10,7 ve %9,9 ile üçüncü ve dördüncü sırada yer almaktadır. Bu bakımdan birinci ve ikinci sıralarda batıda, Yunan ve Bulgar sınırlarına yakın bir konumda yer alan İzmir (%17,4) ve İstanbul (%16,4) bulunmaktadır. Yine Akdeniz bölgesinde yer alan Muğla ve Antalya ise %4,4 ve %4,3 ile beşinci sırada yer alıyor. Yunan ve Bulgar sınırlarına yakın olan Trakya, özellikle Bulgar </w:t>
      </w:r>
      <w:proofErr w:type="spellStart"/>
      <w:r w:rsidRPr="002A778D">
        <w:rPr>
          <w:rFonts w:ascii="Times New Roman" w:eastAsia="Calibri" w:hAnsi="Times New Roman" w:cs="Times New Roman"/>
          <w:sz w:val="24"/>
          <w:szCs w:val="24"/>
          <w:lang w:val="tr-TR"/>
        </w:rPr>
        <w:t>Mastik</w:t>
      </w:r>
      <w:proofErr w:type="spellEnd"/>
      <w:r w:rsidRPr="002A778D">
        <w:rPr>
          <w:rFonts w:ascii="Times New Roman" w:eastAsia="Calibri" w:hAnsi="Times New Roman" w:cs="Times New Roman"/>
          <w:sz w:val="24"/>
          <w:szCs w:val="24"/>
          <w:lang w:val="tr-TR"/>
        </w:rPr>
        <w:t xml:space="preserve"> ve Yunan </w:t>
      </w:r>
      <w:proofErr w:type="spellStart"/>
      <w:r w:rsidRPr="002A778D">
        <w:rPr>
          <w:rFonts w:ascii="Times New Roman" w:eastAsia="Calibri" w:hAnsi="Times New Roman" w:cs="Times New Roman"/>
          <w:sz w:val="24"/>
          <w:szCs w:val="24"/>
          <w:lang w:val="tr-TR"/>
        </w:rPr>
        <w:t>Ouzosunun</w:t>
      </w:r>
      <w:proofErr w:type="spellEnd"/>
      <w:r w:rsidRPr="002A778D">
        <w:rPr>
          <w:rFonts w:ascii="Times New Roman" w:eastAsia="Calibri" w:hAnsi="Times New Roman" w:cs="Times New Roman"/>
          <w:sz w:val="24"/>
          <w:szCs w:val="24"/>
          <w:lang w:val="tr-TR"/>
        </w:rPr>
        <w:t xml:space="preserve"> kaçak orijinallerin bulunabileceği ayrıcalıklı bir yeridir (Görüşme 54, Kırklareli, İş İnsanı). </w:t>
      </w:r>
      <w:r w:rsidRPr="002A778D">
        <w:rPr>
          <w:rFonts w:ascii="Times New Roman" w:eastAsia="Calibri" w:hAnsi="Times New Roman" w:cs="Times New Roman"/>
          <w:noProof/>
          <w:sz w:val="24"/>
          <w:szCs w:val="24"/>
          <w:lang w:val="tr-TR"/>
        </w:rPr>
        <w:t>Bu kaçak içkilerin miktarı çok büyük olup Marmara bölgesinde yaygın olarak dağıtılmaktadır.</w:t>
      </w:r>
    </w:p>
    <w:p w14:paraId="20B7BDAE" w14:textId="77777777" w:rsidR="00025F1A" w:rsidRPr="002A778D" w:rsidRDefault="00025F1A" w:rsidP="00025F1A">
      <w:pPr>
        <w:spacing w:before="120" w:after="0" w:line="360" w:lineRule="auto"/>
        <w:jc w:val="both"/>
        <w:rPr>
          <w:rFonts w:ascii="Times New Roman" w:eastAsia="Times New Roman" w:hAnsi="Times New Roman" w:cs="Times New Roman"/>
          <w:sz w:val="24"/>
          <w:szCs w:val="24"/>
          <w:lang w:val="tr-TR" w:eastAsia="en-GB"/>
        </w:rPr>
      </w:pPr>
      <w:r w:rsidRPr="002A778D">
        <w:rPr>
          <w:rFonts w:ascii="Times New Roman" w:eastAsia="Calibri" w:hAnsi="Times New Roman" w:cs="Times New Roman"/>
          <w:noProof/>
          <w:sz w:val="24"/>
          <w:szCs w:val="24"/>
          <w:lang w:val="tr-TR"/>
        </w:rPr>
        <w:t>Trakya'da üzüm bağlarının yaygın olması, iki katılımcının belirttiği gibi yasadışı şarap üretimini de çok yaygın hale getirmiştir:</w:t>
      </w:r>
      <w:r>
        <w:rPr>
          <w:rFonts w:ascii="Times New Roman" w:eastAsia="Calibri" w:hAnsi="Times New Roman" w:cs="Times New Roman"/>
          <w:noProof/>
          <w:sz w:val="24"/>
          <w:szCs w:val="24"/>
          <w:lang w:val="tr-TR"/>
        </w:rPr>
        <w:t xml:space="preserve"> </w:t>
      </w:r>
      <w:r w:rsidRPr="002A778D">
        <w:rPr>
          <w:rFonts w:ascii="Times New Roman" w:eastAsia="Calibri" w:hAnsi="Times New Roman" w:cs="Times New Roman"/>
          <w:noProof/>
          <w:sz w:val="24"/>
          <w:szCs w:val="24"/>
          <w:lang w:val="tr-TR"/>
        </w:rPr>
        <w:t xml:space="preserve">“Bizim şöyle avantajımız var, üzüme erişimimiz kolay. Şarap </w:t>
      </w:r>
      <w:r w:rsidRPr="002A778D">
        <w:rPr>
          <w:rFonts w:ascii="Times New Roman" w:eastAsia="Calibri" w:hAnsi="Times New Roman" w:cs="Times New Roman"/>
          <w:noProof/>
          <w:sz w:val="24"/>
          <w:szCs w:val="24"/>
          <w:lang w:val="tr-TR"/>
        </w:rPr>
        <w:lastRenderedPageBreak/>
        <w:t xml:space="preserve">yapma bayağı yüksektir bizim burada” (Görüşme 55, Tekirdağ, Çiftçi). “Yeniköy’ün şarapları meşhur, her aile kendisi yapıyor, oradan alıyoruz yani, çoğu kişi alıyor” </w:t>
      </w:r>
      <w:r w:rsidRPr="002A778D">
        <w:rPr>
          <w:rFonts w:ascii="Times New Roman" w:eastAsia="Calibri" w:hAnsi="Times New Roman" w:cs="Times New Roman"/>
          <w:sz w:val="24"/>
          <w:szCs w:val="24"/>
          <w:lang w:val="tr-TR"/>
        </w:rPr>
        <w:t>(Görüşme 59, Edirne, Alkol içecek kullanıcısı)</w:t>
      </w:r>
      <w:r w:rsidRPr="002A778D">
        <w:rPr>
          <w:rFonts w:ascii="Times New Roman" w:eastAsia="Calibri" w:hAnsi="Times New Roman" w:cs="Times New Roman"/>
          <w:noProof/>
          <w:sz w:val="24"/>
          <w:szCs w:val="24"/>
          <w:lang w:val="tr-TR"/>
        </w:rPr>
        <w:t>. Muhafazakarlığıyla bilinen İç Anadolu'da bile ev yapımı şarap üretimi ve ticaretinin var olduğunu belirtmekte fayda vardır: “</w:t>
      </w:r>
      <w:r w:rsidRPr="002A778D">
        <w:rPr>
          <w:rFonts w:ascii="Times New Roman" w:eastAsia="Calibri" w:hAnsi="Times New Roman" w:cs="Times New Roman"/>
          <w:i/>
          <w:iCs/>
          <w:noProof/>
          <w:sz w:val="24"/>
          <w:szCs w:val="24"/>
          <w:lang w:val="tr-TR"/>
        </w:rPr>
        <w:t xml:space="preserve">(Kayseri’de) </w:t>
      </w:r>
      <w:r w:rsidRPr="002A778D">
        <w:rPr>
          <w:rFonts w:ascii="Times New Roman" w:eastAsia="Calibri" w:hAnsi="Times New Roman" w:cs="Times New Roman"/>
          <w:noProof/>
          <w:sz w:val="24"/>
          <w:szCs w:val="24"/>
          <w:lang w:val="tr-TR"/>
        </w:rPr>
        <w:t xml:space="preserve">bağ kültürü var. Bu bağ kültürü, şehrin biraz daha uzağında, merkezin biraz daha uzağında… Yani aslında </w:t>
      </w:r>
      <w:r w:rsidRPr="002A778D">
        <w:rPr>
          <w:rFonts w:ascii="Times New Roman" w:eastAsia="Calibri" w:hAnsi="Times New Roman" w:cs="Times New Roman"/>
          <w:i/>
          <w:iCs/>
          <w:noProof/>
          <w:sz w:val="24"/>
          <w:szCs w:val="24"/>
          <w:lang w:val="tr-TR"/>
        </w:rPr>
        <w:t>(alkol tüketimi)</w:t>
      </w:r>
      <w:r w:rsidRPr="002A778D">
        <w:rPr>
          <w:rFonts w:ascii="Times New Roman" w:eastAsia="Calibri" w:hAnsi="Times New Roman" w:cs="Times New Roman"/>
          <w:noProof/>
          <w:sz w:val="24"/>
          <w:szCs w:val="24"/>
          <w:lang w:val="tr-TR"/>
        </w:rPr>
        <w:t xml:space="preserve"> çok yüksek. Verilere yansımıyor” (Görüşme 161, Kayseri, Gazeteci).</w:t>
      </w:r>
      <w:r w:rsidRPr="002A778D">
        <w:rPr>
          <w:rFonts w:ascii="Times New Roman" w:eastAsia="Calibri" w:hAnsi="Times New Roman" w:cs="Times New Roman"/>
          <w:sz w:val="24"/>
          <w:szCs w:val="24"/>
          <w:lang w:val="tr-TR"/>
        </w:rPr>
        <w:t xml:space="preserve"> Karadeniz bölgesinde, daha önce de belirtildiği üzere, kaçak orijinal içkiler Gürcistan'dan gelerek çeşitli dükkanlara veya restoran ve barlara kolayca satılmaktadır.</w:t>
      </w:r>
    </w:p>
    <w:p w14:paraId="43F48B1C" w14:textId="77777777" w:rsidR="00025F1A" w:rsidRPr="002A778D" w:rsidRDefault="00025F1A" w:rsidP="00903D62">
      <w:pPr>
        <w:pStyle w:val="Balk4"/>
        <w:rPr>
          <w:lang w:eastAsia="en-GB"/>
        </w:rPr>
      </w:pPr>
      <w:r w:rsidRPr="002A778D">
        <w:rPr>
          <w:rFonts w:eastAsia="Calibri"/>
        </w:rPr>
        <w:t>Arzda zaman içinde değişiklikler</w:t>
      </w:r>
    </w:p>
    <w:p w14:paraId="17899547"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Üç ana nedenden dolayı alkollü içkilerin yasadışı ticaretinin boyutunun yanı sıra geçmişteki ve günümüzdeki pazar payları hakkında kaba bir tahminde bulunmak bile çok zordur. İlk olarak, kaçak mallar Türkiye'ye farklı noktalardan çoğunlukla karınca tüccarları ve sıradan yolcular yoluyla gelmektedir. İkincisi, sahte içkilerin yeraltı üretimi iyi gizlenmiş koşullarda devam etmektedir. Üçüncüsü, ev yapımı üretimin ticari amaçlar için kullanılan miktarı oldukça belirsizdir.</w:t>
      </w:r>
    </w:p>
    <w:p w14:paraId="1430920C" w14:textId="77777777" w:rsidR="00025F1A" w:rsidRPr="002A778D" w:rsidRDefault="00025F1A" w:rsidP="00025F1A">
      <w:pPr>
        <w:spacing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Ancak alkollü içkilerin yasadışı ticaretindeki eğilimler hakkında fikir vermesi açısından KOM raporlarında olduğu gibi derinlemesine görüşmelerde de belirtilen bazı gözlem ve olgulara dikkat çekilebilir. KOM raporlarına göre, ele geçirilen şişe sayısı 2017 yılına kadar oldukça az (250 bin civarında) kalmıştır. Ardından iki yıl içinde kaçak ve sahte alkollü içki şişelerinin sayısı yaklaşık 1 milyon 750 bine yükselmiştir. 2019 yılında oldukça sınırlı bir düşüş gözlense </w:t>
      </w:r>
      <w:proofErr w:type="gramStart"/>
      <w:r w:rsidRPr="002A778D">
        <w:rPr>
          <w:rFonts w:ascii="Times New Roman" w:eastAsia="Calibri" w:hAnsi="Times New Roman" w:cs="Times New Roman"/>
          <w:sz w:val="24"/>
          <w:szCs w:val="24"/>
          <w:lang w:val="tr-TR"/>
        </w:rPr>
        <w:t>de,</w:t>
      </w:r>
      <w:proofErr w:type="gramEnd"/>
      <w:r w:rsidRPr="002A778D">
        <w:rPr>
          <w:rFonts w:ascii="Times New Roman" w:eastAsia="Calibri" w:hAnsi="Times New Roman" w:cs="Times New Roman"/>
          <w:sz w:val="24"/>
          <w:szCs w:val="24"/>
          <w:lang w:val="tr-TR"/>
        </w:rPr>
        <w:t xml:space="preserve"> bu düşüş sahte veya ticarileştirilmiş ev yapımı alkollü içkilerin üretimindeki düşüş için kesin bir kanıt olarak değerlendirilemez. </w:t>
      </w:r>
    </w:p>
    <w:p w14:paraId="265F944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Her şeyden önce, gümrük kontrollerinin iyileştirilmesine ek olarak Türk </w:t>
      </w:r>
      <w:proofErr w:type="gramStart"/>
      <w:r w:rsidRPr="002A778D">
        <w:rPr>
          <w:rFonts w:ascii="Times New Roman" w:eastAsia="Calibri" w:hAnsi="Times New Roman" w:cs="Times New Roman"/>
          <w:sz w:val="24"/>
          <w:szCs w:val="24"/>
          <w:lang w:val="tr-TR"/>
        </w:rPr>
        <w:t>Lirası'nın</w:t>
      </w:r>
      <w:proofErr w:type="gramEnd"/>
      <w:r w:rsidRPr="002A778D">
        <w:rPr>
          <w:rFonts w:ascii="Times New Roman" w:eastAsia="Calibri" w:hAnsi="Times New Roman" w:cs="Times New Roman"/>
          <w:sz w:val="24"/>
          <w:szCs w:val="24"/>
          <w:lang w:val="tr-TR"/>
        </w:rPr>
        <w:t xml:space="preserve"> son yıllardaki büyük değer kaybının, uluslararası marka sigaralarda olduğu gibi kaçak orijinal alkollü içki talebinde de aynı etkiyi yarattığını unutmamak gerekir. Alkol daha pahalı hale geldikçe, içki talebi sahte veya ev yapımı ürünlere kaymıştır. Aslında rakı gibi bandrollü yerli içkilerde de aynı ikame etkisi gözlenmektedir, zira fiyatları Türk </w:t>
      </w:r>
      <w:proofErr w:type="gramStart"/>
      <w:r w:rsidRPr="002A778D">
        <w:rPr>
          <w:rFonts w:ascii="Times New Roman" w:eastAsia="Calibri" w:hAnsi="Times New Roman" w:cs="Times New Roman"/>
          <w:sz w:val="24"/>
          <w:szCs w:val="24"/>
          <w:lang w:val="tr-TR"/>
        </w:rPr>
        <w:t>Lirası'nın</w:t>
      </w:r>
      <w:proofErr w:type="gramEnd"/>
      <w:r w:rsidRPr="002A778D">
        <w:rPr>
          <w:rFonts w:ascii="Times New Roman" w:eastAsia="Calibri" w:hAnsi="Times New Roman" w:cs="Times New Roman"/>
          <w:sz w:val="24"/>
          <w:szCs w:val="24"/>
          <w:lang w:val="tr-TR"/>
        </w:rPr>
        <w:t xml:space="preserve"> değer kaybından dolayı değil, artan vergiler nedeniyle hızla yükselmiştir. Alkollü içki üreticisi bir firmanın yöneticisine göre, “TEKEL’in ilk özelleştirildiği dönemde yıllık 75 milyon litre rakı yapılıyorken bugün yılda 30-35 milyon litre veya bütün pazar 50 milyon litreye düştü” (Görüşme 15, İstanbul).</w:t>
      </w:r>
    </w:p>
    <w:p w14:paraId="3BC73670"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lastRenderedPageBreak/>
        <w:t xml:space="preserve">Kaçak orijinal ve bandrollü yerel içkilere olan talep azaldıkça, sahte ve ev yapımı içkilerin tüketimi artmıştır. İstanbul'daki bir perakende satıcının ayda tüketilen tahmini miktarlarla ilgili İstanbul'un sadece bir ilçesi için yaptığı basit hesaplama dikkat çekicidir: </w:t>
      </w:r>
      <w:r w:rsidRPr="002A778D">
        <w:rPr>
          <w:rFonts w:ascii="Times New Roman" w:eastAsia="Calibri" w:hAnsi="Times New Roman" w:cs="Times New Roman"/>
          <w:sz w:val="24"/>
          <w:szCs w:val="24"/>
          <w:lang w:val="tr-TR"/>
        </w:rPr>
        <w:t xml:space="preserve">“Ortalama herhalde bir 700-800 civarında bar vardır Taksim’de. …Günde 2 şişe olsa, ayda 60 şişe yapar…700 çarpı 60 işte. Nerden baksanız 50 bin adet” </w:t>
      </w:r>
      <w:r w:rsidRPr="002A778D">
        <w:rPr>
          <w:rFonts w:ascii="Times New Roman" w:eastAsia="Calibri" w:hAnsi="Times New Roman" w:cs="Times New Roman"/>
          <w:noProof/>
          <w:sz w:val="24"/>
          <w:szCs w:val="24"/>
          <w:lang w:val="tr-TR"/>
        </w:rPr>
        <w:t>(Görüşme 77, İstanbul, Perakendeci satıcı). Öte yandan, Trakya Lüleburgaz bir perakendeci "Lüleburgaz'daki tüm alkolün %30-40'ının kaçak olduğunu" iddia etmektedir (Görüşme 67, Kırklareli, kaçak mal satmayan perakendeci).</w:t>
      </w:r>
    </w:p>
    <w:p w14:paraId="648042B3"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Tahmin edileceği gibi, hem kişisel tüketim hem de ticari amaçlarla gerçekleştirilen ev yapımı üretim önemli ölçüde artmıştır: “Önceden bu kadar bira ya da içki yapan kimse yoktu, mesela şarabı da sadece kendi içmek için yapıyordu. Baktı burada pazar var, adam 100 kilo yapacağına 500 kilo yapmaya başladı, oradaki maliyeti de oradan çıkarayım hesabı” (Görüşme 63, Kırklareli, Alkollü içki kullanıcısı).</w:t>
      </w:r>
    </w:p>
    <w:p w14:paraId="278BA8F7" w14:textId="754DA1FD" w:rsidR="00025F1A" w:rsidRPr="002A778D" w:rsidRDefault="00025F1A" w:rsidP="003F0DF0">
      <w:pPr>
        <w:pStyle w:val="Balk3"/>
        <w:numPr>
          <w:ilvl w:val="0"/>
          <w:numId w:val="30"/>
        </w:numPr>
        <w:rPr>
          <w:rFonts w:eastAsia="Calibri"/>
          <w:lang w:val="tr-TR"/>
        </w:rPr>
      </w:pPr>
      <w:bookmarkStart w:id="42" w:name="_Toc75134616"/>
      <w:r w:rsidRPr="002A778D">
        <w:rPr>
          <w:rFonts w:eastAsia="Times New Roman"/>
          <w:lang w:val="tr-TR"/>
        </w:rPr>
        <w:t>Akaryakıt</w:t>
      </w:r>
      <w:bookmarkEnd w:id="42"/>
    </w:p>
    <w:p w14:paraId="33DDE0B3" w14:textId="77777777" w:rsidR="00025F1A" w:rsidRPr="002A778D" w:rsidRDefault="00025F1A" w:rsidP="00025F1A">
      <w:pPr>
        <w:spacing w:before="120" w:after="0" w:line="360" w:lineRule="auto"/>
        <w:contextualSpacing/>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Bu bölümün sonunda açıklanacak çeşitli nedenlerle projede incelenen kaçak mallar arasında ticareti en marjinal hale gelmiş olan kaçak akaryakıttır (bkz. “zaman içerisindeki değişiklikler”) Bu noktada, akaryakıtın </w:t>
      </w:r>
      <w:r w:rsidRPr="00520573">
        <w:rPr>
          <w:rFonts w:ascii="Times New Roman" w:eastAsia="Calibri" w:hAnsi="Times New Roman" w:cs="Times New Roman"/>
          <w:kern w:val="24"/>
          <w:sz w:val="24"/>
          <w:szCs w:val="24"/>
          <w:lang w:val="tr-TR"/>
        </w:rPr>
        <w:t>ikamesi</w:t>
      </w:r>
      <w:r w:rsidRPr="002A778D">
        <w:rPr>
          <w:rFonts w:ascii="Times New Roman" w:eastAsia="Calibri" w:hAnsi="Times New Roman" w:cs="Times New Roman"/>
          <w:kern w:val="24"/>
          <w:sz w:val="24"/>
          <w:szCs w:val="24"/>
          <w:lang w:val="tr-TR"/>
        </w:rPr>
        <w:t xml:space="preserve"> olmadığı için sigara ve alkollü içeceklerden farklı bir durumu olduğunu belirtmek gerekir. Kaçakçılık ve pazarlama yöntemlerine ilişkin tüm tanımlama ve açıklamaların büyük ölçüde geçmişe ait olduğunu ve kaçak akaryakıt dosyasının tamamen olmasa da büyük ölçüde kapanmış olduğunu söylemeliyiz. Bununla birlikte, akaryakıt kaçakçılığının kamu vergi gelirlerinde büyük bir düşüşe neden olduğu belirtilmelidir (Görüşme 179, Enerji sektöründe bir derneğin önemli bir üyesi). </w:t>
      </w:r>
    </w:p>
    <w:p w14:paraId="62020C1E" w14:textId="77777777" w:rsidR="00025F1A" w:rsidRPr="002A778D" w:rsidRDefault="00025F1A" w:rsidP="00903D62">
      <w:pPr>
        <w:pStyle w:val="Balk4"/>
        <w:rPr>
          <w:rFonts w:eastAsia="Helvetica"/>
          <w:bCs/>
          <w:bdr w:val="nil"/>
        </w:rPr>
      </w:pPr>
      <w:r w:rsidRPr="002A778D">
        <w:rPr>
          <w:rFonts w:eastAsia="Calibri"/>
          <w:bdr w:val="nil"/>
        </w:rPr>
        <w:t>Kaçakçılık Yöntemleri ve Rotaları</w:t>
      </w:r>
    </w:p>
    <w:p w14:paraId="0397B39E" w14:textId="77777777" w:rsidR="00025F1A" w:rsidRPr="002A778D" w:rsidRDefault="00025F1A" w:rsidP="00025F1A">
      <w:pPr>
        <w:spacing w:before="120" w:after="0" w:line="360" w:lineRule="auto"/>
        <w:contextualSpacing/>
        <w:jc w:val="both"/>
        <w:rPr>
          <w:rFonts w:ascii="Times New Roman" w:eastAsia="+mn-ea" w:hAnsi="Times New Roman" w:cs="Times New Roman"/>
          <w:kern w:val="24"/>
          <w:sz w:val="24"/>
          <w:szCs w:val="24"/>
          <w:lang w:val="tr-TR" w:eastAsia="en-GB"/>
        </w:rPr>
      </w:pPr>
      <w:r w:rsidRPr="002A778D">
        <w:rPr>
          <w:rFonts w:ascii="Times New Roman" w:eastAsia="Calibri" w:hAnsi="Times New Roman" w:cs="Times New Roman"/>
          <w:kern w:val="24"/>
          <w:sz w:val="24"/>
          <w:szCs w:val="24"/>
          <w:lang w:val="tr-TR"/>
        </w:rPr>
        <w:t xml:space="preserve">Mazot en çok kaçırılan akaryakıt türüdür; LPG ve "10 Numara Yağ" (10 Numara makine yağı ve bazı kimyasalların karıştırılmasıyla üretilen bir yakıt) ise daha az miktarda kaçırılmaktadır. Yasadışı olarak ithal edilen ham petrol veya boru hatlarından çalınıp yeraltı ve </w:t>
      </w:r>
      <w:r w:rsidRPr="00D44141">
        <w:rPr>
          <w:rFonts w:ascii="Times New Roman" w:eastAsia="Calibri" w:hAnsi="Times New Roman" w:cs="Times New Roman"/>
          <w:kern w:val="24"/>
          <w:sz w:val="24"/>
          <w:szCs w:val="24"/>
          <w:lang w:val="tr-TR"/>
        </w:rPr>
        <w:t>primitif</w:t>
      </w:r>
      <w:r w:rsidRPr="002A778D">
        <w:rPr>
          <w:rFonts w:ascii="Times New Roman" w:eastAsia="Calibri" w:hAnsi="Times New Roman" w:cs="Times New Roman"/>
          <w:kern w:val="24"/>
          <w:sz w:val="24"/>
          <w:szCs w:val="24"/>
          <w:lang w:val="tr-TR"/>
        </w:rPr>
        <w:t xml:space="preserve"> tesislerde rafine edilen petrol de kaçak kategorisinde yer alır. </w:t>
      </w:r>
    </w:p>
    <w:p w14:paraId="3C43C9E9" w14:textId="5B1EC3DC"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Akaryakıt kaçakçılığı hem küçük ölçekte karınca ticareti yoluyla hem de yasadışı toptan ticaret yoluyla yapılmaktadır. Bunlara ek olarak, sahte faturalandırma dolandırıcılığı yoluyla gerçekleştirilen vergi kaçırma yöntemi de kullanılmaktadır. Katılımcılar, bu ikinci yönteme alınan son önlemlerden beri daha sık başvurulduğunu belirtmektedir. Vergi gelirlerini azaltan ve haksız </w:t>
      </w:r>
      <w:r w:rsidRPr="002A778D">
        <w:rPr>
          <w:rFonts w:ascii="Times New Roman" w:eastAsia="Calibri" w:hAnsi="Times New Roman" w:cs="Times New Roman"/>
          <w:sz w:val="24"/>
          <w:szCs w:val="24"/>
          <w:lang w:val="tr-TR"/>
        </w:rPr>
        <w:lastRenderedPageBreak/>
        <w:t>rekabete neden olan bu tür kaçakçılığın sonuçları fiziksel kaçakçılıktan farklı değildir. Bu nedenle, araştırmamızda bunlar ele alınmıştır.</w:t>
      </w:r>
    </w:p>
    <w:p w14:paraId="0FA5B867" w14:textId="77777777" w:rsidR="00025F1A" w:rsidRPr="002A778D" w:rsidRDefault="00025F1A" w:rsidP="003F0DF0">
      <w:pPr>
        <w:numPr>
          <w:ilvl w:val="0"/>
          <w:numId w:val="8"/>
        </w:numPr>
        <w:spacing w:before="120" w:line="360" w:lineRule="auto"/>
        <w:contextualSpacing/>
        <w:jc w:val="both"/>
        <w:rPr>
          <w:rFonts w:ascii="Times New Roman" w:eastAsia="Calibri" w:hAnsi="Times New Roman" w:cs="Times New Roman"/>
          <w:b/>
          <w:bCs/>
          <w:sz w:val="24"/>
          <w:szCs w:val="24"/>
          <w:lang w:val="tr-TR"/>
        </w:rPr>
      </w:pPr>
      <w:r w:rsidRPr="002A778D">
        <w:rPr>
          <w:rFonts w:ascii="Times New Roman" w:eastAsia="Calibri" w:hAnsi="Times New Roman" w:cs="Times New Roman"/>
          <w:b/>
          <w:sz w:val="24"/>
          <w:szCs w:val="24"/>
          <w:lang w:val="tr-TR"/>
        </w:rPr>
        <w:t>Toptan kaçakçılık</w:t>
      </w:r>
    </w:p>
    <w:p w14:paraId="63A00934" w14:textId="77777777" w:rsidR="00025F1A" w:rsidRPr="002A778D" w:rsidRDefault="00025F1A" w:rsidP="00025F1A">
      <w:pPr>
        <w:spacing w:before="120" w:after="0" w:line="360" w:lineRule="auto"/>
        <w:jc w:val="both"/>
        <w:rPr>
          <w:rFonts w:ascii="Times New Roman" w:eastAsia="+mn-ea" w:hAnsi="Times New Roman" w:cs="Times New Roman"/>
          <w:b/>
          <w:bCs/>
          <w:kern w:val="24"/>
          <w:sz w:val="24"/>
          <w:szCs w:val="24"/>
          <w:lang w:val="tr-TR" w:eastAsia="en-GB"/>
        </w:rPr>
      </w:pPr>
      <w:r w:rsidRPr="002A778D">
        <w:rPr>
          <w:rFonts w:ascii="Times New Roman" w:eastAsia="Calibri" w:hAnsi="Times New Roman" w:cs="Times New Roman"/>
          <w:sz w:val="24"/>
          <w:szCs w:val="24"/>
          <w:lang w:val="tr-TR"/>
        </w:rPr>
        <w:t xml:space="preserve">Yasadışı toptan ticaret karmaşık organizasyonlar, kapsamlı ağlar ve hiyerarşik bir yapı içerir. Gerçekten </w:t>
      </w:r>
      <w:proofErr w:type="gramStart"/>
      <w:r w:rsidRPr="002A778D">
        <w:rPr>
          <w:rFonts w:ascii="Times New Roman" w:eastAsia="Calibri" w:hAnsi="Times New Roman" w:cs="Times New Roman"/>
          <w:sz w:val="24"/>
          <w:szCs w:val="24"/>
          <w:lang w:val="tr-TR"/>
        </w:rPr>
        <w:t>de,</w:t>
      </w:r>
      <w:proofErr w:type="gramEnd"/>
      <w:r w:rsidRPr="002A778D">
        <w:rPr>
          <w:rFonts w:ascii="Times New Roman" w:eastAsia="Calibri" w:hAnsi="Times New Roman" w:cs="Times New Roman"/>
          <w:sz w:val="24"/>
          <w:szCs w:val="24"/>
          <w:lang w:val="tr-TR"/>
        </w:rPr>
        <w:t xml:space="preserve"> ülkeye girmek, yakıtı dağıtım kanalları yoluyla nakletmek, pazara taşımak ve kullanıcıya ulaştırmak geniş bir ilişkiler ağı gerektirir. Ankete katılanlara göre bu suç faaliyetlerinin önde gelen isimleri perde arkasında kalmaktadır; piyasada tanınsalar bile kimse onlara ulaşamamaktadır</w:t>
      </w:r>
      <w:r w:rsidRPr="002A778D">
        <w:rPr>
          <w:rFonts w:ascii="Times New Roman" w:eastAsia="Calibri" w:hAnsi="Times New Roman" w:cs="Times New Roman"/>
          <w:noProof/>
          <w:sz w:val="24"/>
          <w:szCs w:val="24"/>
          <w:lang w:val="tr-TR"/>
        </w:rPr>
        <w:t xml:space="preserve"> (Görüşme 179,</w:t>
      </w:r>
      <w:r w:rsidRPr="002A778D">
        <w:rPr>
          <w:rFonts w:ascii="Times New Roman" w:eastAsia="Calibri" w:hAnsi="Times New Roman" w:cs="Times New Roman"/>
          <w:sz w:val="24"/>
          <w:szCs w:val="24"/>
          <w:shd w:val="clear" w:color="auto" w:fill="FFFFFF"/>
          <w:lang w:val="tr-TR"/>
        </w:rPr>
        <w:t xml:space="preserve"> İzmir, enerji sektöründe bir derneğin önemli bir üyesi)</w:t>
      </w:r>
    </w:p>
    <w:p w14:paraId="0D8DFC2A" w14:textId="77777777" w:rsidR="00025F1A" w:rsidRPr="002A778D" w:rsidRDefault="00025F1A" w:rsidP="00025F1A">
      <w:pPr>
        <w:spacing w:before="120" w:after="0" w:line="360" w:lineRule="auto"/>
        <w:jc w:val="both"/>
        <w:rPr>
          <w:rFonts w:ascii="Times New Roman" w:eastAsia="+mn-ea" w:hAnsi="Times New Roman" w:cs="Times New Roman"/>
          <w:b/>
          <w:bCs/>
          <w:kern w:val="24"/>
          <w:sz w:val="24"/>
          <w:szCs w:val="24"/>
          <w:lang w:val="tr-TR" w:eastAsia="en-GB"/>
        </w:rPr>
      </w:pPr>
      <w:r w:rsidRPr="002A778D">
        <w:rPr>
          <w:rFonts w:ascii="Times New Roman" w:eastAsia="Calibri" w:hAnsi="Times New Roman" w:cs="Times New Roman"/>
          <w:sz w:val="24"/>
          <w:szCs w:val="24"/>
          <w:lang w:val="tr-TR"/>
        </w:rPr>
        <w:t>Dahası, yasadışı paranın bir şekilde aklanması gerekmektedir. Bunun için iki yöntem olduğu bildirilmektedir. Birinci yöntemde, toptan ticaret sırasında, faturada gösterilen yakıt miktarı müşteriye teslim edilmez ancak maliyet tahsil edilir. Ödemesi yapılan ancak teslim edilmeyen fazla yakıt daha sonra faturasız bir şekilde başkalarına satılır. Bir diğer yöntem de kaçak paranın sisteme kolayca aktarılabildiği inşaat, nakliye veya oto ticareti gibi yasal işletmeler kurmaktır</w:t>
      </w:r>
      <w:r w:rsidRPr="002A778D">
        <w:rPr>
          <w:rFonts w:ascii="Times New Roman" w:eastAsia="Calibri" w:hAnsi="Times New Roman" w:cs="Times New Roman"/>
          <w:noProof/>
          <w:sz w:val="24"/>
          <w:szCs w:val="24"/>
          <w:lang w:val="tr-TR"/>
        </w:rPr>
        <w:t xml:space="preserve"> (Görüşme 179, İzmir, </w:t>
      </w:r>
      <w:r w:rsidRPr="002A778D">
        <w:rPr>
          <w:rFonts w:ascii="Times New Roman" w:eastAsia="Calibri" w:hAnsi="Times New Roman" w:cs="Times New Roman"/>
          <w:sz w:val="24"/>
          <w:szCs w:val="24"/>
          <w:shd w:val="clear" w:color="auto" w:fill="FFFFFF"/>
          <w:lang w:val="tr-TR"/>
        </w:rPr>
        <w:t>enerji sektöründe bir derneğin önemli bir üyesi).</w:t>
      </w:r>
    </w:p>
    <w:p w14:paraId="1B0F9CCB"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İstanbul'da bir gazeteci ciddi ve mesnetsiz bir suçlama gibi görünebilecek şeyi doğruluyor: Görünüşe göre "büyük oyuncular" akaryakıt ve diğer kaçakçılık türlerinde kazandıkları parayı yasal akaryakıt ticaretinde sermaye olarak kullanmış olup şimdi "son derece saygın iş adamları olarak görülüyorlar" </w:t>
      </w:r>
      <w:r w:rsidRPr="002A778D">
        <w:rPr>
          <w:rFonts w:ascii="Times New Roman" w:eastAsia="Calibri" w:hAnsi="Times New Roman" w:cs="Times New Roman"/>
          <w:noProof/>
          <w:sz w:val="24"/>
          <w:szCs w:val="24"/>
          <w:lang w:val="tr-TR"/>
        </w:rPr>
        <w:t>(Görüşme 80). Samsun’da bir kolluk gücü görevlisi, devlet bürokrasisiyle yapılan işbirliğine dikkat çekerek daha da ileri gitmektedir: “Akaryakıt kesinlikle şebeke işi; çünkü getiren taraf var, depolayan taraf var, iç piyasaya süren taraf var. Bir kişinin alıp getirip sattığını düşünmek mümkün değil. Kesinlikle organize. Daha önce biliyorsunuz bu Adana tarafında boru hattından petrol çalan bir grup vardı Samsun- Terme’de. Çok zengini de var, çok bürokratik olanı da var. Devlet de bunu biliyor” (Görüşme 114).</w:t>
      </w:r>
    </w:p>
    <w:p w14:paraId="40FEE0CD"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İddiaya göre, kolluk kuvvetleri küçük rüşvetler karşılığında bazı "imtiyazlı" kişilerin yasadışı akaryakıt kullanmasına bazen göz yummaktadır: “O yörenin de küçük çaplı memurları onu da biliyordur yani yerel karakol, yerel jandarma, onlar da 3-5 nemalanıyor orada. Bunlar zaten bu işleri yapanlar genellikle küçük semtlerin kulüp başkanları, kenar mahalle işte, Sultanbeyli, Sultangazi, bilmem ne köy, oranın başkanları falan adamlar vardır, mafya tipler yelekli, oranın popüler adamları, arsa sahipleri, arazi sahipleri, nüfuslu insanlar” (Görüşme 78, İstanbul, Gümrük Müşaviri).</w:t>
      </w:r>
    </w:p>
    <w:p w14:paraId="0D02F623"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lastRenderedPageBreak/>
        <w:t xml:space="preserve">Başka bir katılımcıya göre, Suriye savaşıyla birlikte akaryakıt kaçakçılığı farklı bir şekil almıştır. </w:t>
      </w:r>
      <w:r w:rsidRPr="00D44141">
        <w:rPr>
          <w:rFonts w:ascii="Times New Roman" w:eastAsia="Calibri" w:hAnsi="Times New Roman" w:cs="Times New Roman"/>
          <w:noProof/>
          <w:sz w:val="24"/>
          <w:szCs w:val="24"/>
          <w:lang w:val="tr-TR"/>
        </w:rPr>
        <w:t>Türkiye'nin Suriye'ye müdahalesinden sonra bağımsız muhalif güçlerin kontrolündeki bölgelerden yakıt kaçırılıyor ve bu organizasyon Türk ordusunun gözetimi ve kontrolü altında yürütülüyor: “Benim</w:t>
      </w:r>
      <w:r w:rsidRPr="002A778D">
        <w:rPr>
          <w:rFonts w:ascii="Times New Roman" w:eastAsia="Calibri" w:hAnsi="Times New Roman" w:cs="Times New Roman"/>
          <w:noProof/>
          <w:sz w:val="24"/>
          <w:szCs w:val="24"/>
          <w:lang w:val="tr-TR"/>
        </w:rPr>
        <w:t xml:space="preserve"> duyduğum yine tankerlerde doldurup, öyle muhalif bölgeden falan, bizim Reyhanlı'dan… Benim gördüğüm bir şey değil ama orada halkın kendi arasında konuştuğu bu” (Görüşme 52, Mersin, İş İnsanı).</w:t>
      </w:r>
    </w:p>
    <w:p w14:paraId="45A95224" w14:textId="77777777" w:rsidR="00025F1A" w:rsidRPr="002A778D" w:rsidRDefault="00025F1A" w:rsidP="00025F1A">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Kaçak mazot Rusya, Bulgaristan, Romanya, İran, Irak ve Suriye'den, LPG Libya ve Cezayir'den ham petrol ise Orta Asya ülkelerinden gelmektedir. </w:t>
      </w:r>
      <w:r w:rsidRPr="002A778D">
        <w:rPr>
          <w:rFonts w:ascii="Times New Roman" w:eastAsia="Calibri" w:hAnsi="Times New Roman" w:cs="Times New Roman"/>
          <w:sz w:val="24"/>
          <w:szCs w:val="24"/>
          <w:lang w:val="tr-TR"/>
        </w:rPr>
        <w:t xml:space="preserve">Yasadışı </w:t>
      </w:r>
      <w:r w:rsidRPr="002A778D">
        <w:rPr>
          <w:rFonts w:ascii="Times New Roman" w:eastAsia="Calibri" w:hAnsi="Times New Roman" w:cs="Times New Roman"/>
          <w:kern w:val="24"/>
          <w:sz w:val="24"/>
          <w:szCs w:val="24"/>
          <w:lang w:val="tr-TR"/>
        </w:rPr>
        <w:t xml:space="preserve">yakıt ticareti, birincil olarak Akdeniz ve Karadeniz üzerinden büyük limanlarda demirleyen gemiler tarafından gerçekleştirilmektedir. Kaçırılan akaryakıt daha küçük gemilere aktarılmakta, alternatif bir yöntem olarak, gemi kaptanları da gemilerinin yakıt tanklarından gizlice yakıt satabilmektedir. Kamyonlarla kaçırılan mazot daha çok Gürcistan, Yunanistan ve Bulgaristan'dan gelmekteyken, değeri düşen Türk </w:t>
      </w:r>
      <w:proofErr w:type="gramStart"/>
      <w:r w:rsidRPr="002A778D">
        <w:rPr>
          <w:rFonts w:ascii="Times New Roman" w:eastAsia="Calibri" w:hAnsi="Times New Roman" w:cs="Times New Roman"/>
          <w:kern w:val="24"/>
          <w:sz w:val="24"/>
          <w:szCs w:val="24"/>
          <w:lang w:val="tr-TR"/>
        </w:rPr>
        <w:t>Lirası</w:t>
      </w:r>
      <w:proofErr w:type="gramEnd"/>
      <w:r w:rsidRPr="002A778D">
        <w:rPr>
          <w:rFonts w:ascii="Times New Roman" w:eastAsia="Calibri" w:hAnsi="Times New Roman" w:cs="Times New Roman"/>
          <w:kern w:val="24"/>
          <w:sz w:val="24"/>
          <w:szCs w:val="24"/>
          <w:lang w:val="tr-TR"/>
        </w:rPr>
        <w:t xml:space="preserve"> nedeniyle bu artık kârlı değildir. Yine de bu ülkelerdeki fiyatların çok düşük olması nedeniyle Irak ve Suriye'den kaçakçılık devam etmektedir</w:t>
      </w:r>
      <w:r w:rsidRPr="002A778D">
        <w:rPr>
          <w:rFonts w:ascii="Times New Roman" w:eastAsia="Calibri" w:hAnsi="Times New Roman" w:cs="Times New Roman"/>
          <w:noProof/>
          <w:sz w:val="24"/>
          <w:szCs w:val="24"/>
          <w:lang w:val="tr-TR"/>
        </w:rPr>
        <w:t xml:space="preserve"> (Görüşme 23, Şanlıurfa, Avukat).</w:t>
      </w:r>
    </w:p>
    <w:p w14:paraId="0BC0F61D" w14:textId="77777777"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color w:val="000000"/>
          <w:sz w:val="24"/>
          <w:szCs w:val="24"/>
          <w:lang w:val="tr-TR"/>
        </w:rPr>
        <w:t xml:space="preserve">Deniz kaçakçılığı, özellikle toptan kaçakçılıkta önemli bir rol oynamaktadır. Kaçakçılar Türkiye'ye bu yöntemle muazzam miktarda yakıt getirmektedir. Petrol ürünleri uluslararası sularda bir tankerden küçük teknelere </w:t>
      </w:r>
      <w:r w:rsidRPr="00D44141">
        <w:rPr>
          <w:rFonts w:ascii="Times New Roman" w:eastAsia="Calibri" w:hAnsi="Times New Roman" w:cs="Times New Roman"/>
          <w:color w:val="000000"/>
          <w:sz w:val="24"/>
          <w:szCs w:val="24"/>
          <w:lang w:val="tr-TR"/>
        </w:rPr>
        <w:t xml:space="preserve">aktarılarak </w:t>
      </w:r>
      <w:r w:rsidRPr="002A778D">
        <w:rPr>
          <w:rFonts w:ascii="Times New Roman" w:eastAsia="Calibri" w:hAnsi="Times New Roman" w:cs="Times New Roman"/>
          <w:color w:val="000000"/>
          <w:sz w:val="24"/>
          <w:szCs w:val="24"/>
          <w:lang w:val="tr-TR"/>
        </w:rPr>
        <w:t xml:space="preserve">dağıtılmaktadır. Tanınmış örneklerden biri Libya-Türkiye rotasıdır. Libya'da küçük gemiler açık denizde bekleyen büyük tankerlerden yakıt doldurup Malta'ya gitmektedir. Bu gemilerin toplamda yaklaşık 500 ton yakıt taşıdığına inanılıyor. Malta'da sahte belgeler hazırlanır. Bu gemiler </w:t>
      </w:r>
      <w:proofErr w:type="spellStart"/>
      <w:r w:rsidRPr="002A778D">
        <w:rPr>
          <w:rFonts w:ascii="Times New Roman" w:eastAsia="Calibri" w:hAnsi="Times New Roman" w:cs="Times New Roman"/>
          <w:color w:val="000000"/>
          <w:sz w:val="24"/>
          <w:szCs w:val="24"/>
          <w:lang w:val="tr-TR"/>
        </w:rPr>
        <w:t>Kerç</w:t>
      </w:r>
      <w:proofErr w:type="spellEnd"/>
      <w:r w:rsidRPr="002A778D">
        <w:rPr>
          <w:rFonts w:ascii="Times New Roman" w:eastAsia="Calibri" w:hAnsi="Times New Roman" w:cs="Times New Roman"/>
          <w:color w:val="000000"/>
          <w:sz w:val="24"/>
          <w:szCs w:val="24"/>
          <w:lang w:val="tr-TR"/>
        </w:rPr>
        <w:t xml:space="preserve"> (Kırım) veya Gürcistan limanları gibi çeşitli limanları dolaştıktan sonra Türkiye'ye gelir </w:t>
      </w:r>
      <w:r w:rsidRPr="002A778D">
        <w:rPr>
          <w:rFonts w:ascii="Times New Roman" w:eastAsia="Calibri" w:hAnsi="Times New Roman" w:cs="Times New Roman"/>
          <w:noProof/>
          <w:color w:val="000000"/>
          <w:sz w:val="24"/>
          <w:szCs w:val="24"/>
          <w:lang w:val="tr-TR"/>
        </w:rPr>
        <w:t>(Görüşme 2, İstanbul, Gümrük Yetkilisi).</w:t>
      </w:r>
    </w:p>
    <w:p w14:paraId="04AE7182" w14:textId="55CDFE7F" w:rsidR="00025F1A" w:rsidRPr="002A778D"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 xml:space="preserve">Önemli bir toptan yakıt kaçakçılığı rotası da Orta Asya'da başlamaktadır. </w:t>
      </w:r>
      <w:r w:rsidRPr="002A778D">
        <w:rPr>
          <w:rFonts w:ascii="Times New Roman" w:eastAsia="Calibri" w:hAnsi="Times New Roman" w:cs="Times New Roman"/>
          <w:color w:val="000000"/>
          <w:sz w:val="24"/>
          <w:szCs w:val="24"/>
          <w:lang w:val="tr-TR"/>
        </w:rPr>
        <w:t xml:space="preserve">Orta Asya'daki akaryakıt rafinerilerinin yetersizliği nedeniyle Türkmenistan ve Özbekistan'dan Türk firmaları tarafından büyük miktarlarda ham petrol (10-50 milyon galon) ithal edilmektedir. Bu şirketler gerçekte aldıklarından daha az satın aldıklarını beyan ederek eksik bildirilen miktarı karaborsada </w:t>
      </w:r>
      <w:r w:rsidRPr="00D44141">
        <w:rPr>
          <w:rFonts w:ascii="Times New Roman" w:eastAsia="Calibri" w:hAnsi="Times New Roman" w:cs="Times New Roman"/>
          <w:color w:val="000000"/>
          <w:sz w:val="24"/>
          <w:szCs w:val="24"/>
          <w:lang w:val="tr-TR"/>
        </w:rPr>
        <w:t>primitif</w:t>
      </w:r>
      <w:r w:rsidRPr="002A778D">
        <w:rPr>
          <w:rFonts w:ascii="Times New Roman" w:eastAsia="Calibri" w:hAnsi="Times New Roman" w:cs="Times New Roman"/>
          <w:color w:val="000000"/>
          <w:sz w:val="24"/>
          <w:szCs w:val="24"/>
          <w:lang w:val="tr-TR"/>
        </w:rPr>
        <w:t xml:space="preserve"> yeraltı rafinerilerine satmaktadır </w:t>
      </w:r>
      <w:r w:rsidRPr="002A778D">
        <w:rPr>
          <w:rFonts w:ascii="Times New Roman" w:eastAsia="Calibri" w:hAnsi="Times New Roman" w:cs="Times New Roman"/>
          <w:noProof/>
          <w:color w:val="000000"/>
          <w:sz w:val="24"/>
          <w:szCs w:val="24"/>
          <w:lang w:val="tr-TR"/>
        </w:rPr>
        <w:t>(Görüşme 161, Kayseri, Gazeteci).</w:t>
      </w:r>
    </w:p>
    <w:p w14:paraId="334539D5" w14:textId="77777777" w:rsidR="00025F1A" w:rsidRPr="002A778D" w:rsidRDefault="00025F1A" w:rsidP="00025F1A">
      <w:pPr>
        <w:spacing w:before="120" w:after="0" w:line="360" w:lineRule="auto"/>
        <w:jc w:val="both"/>
        <w:rPr>
          <w:rFonts w:ascii="Times New Roman" w:eastAsia="+mn-ea" w:hAnsi="Times New Roman" w:cs="Times New Roman"/>
          <w:b/>
          <w:bCs/>
          <w:color w:val="000000"/>
          <w:kern w:val="24"/>
          <w:sz w:val="24"/>
          <w:szCs w:val="24"/>
          <w:lang w:val="tr-TR" w:eastAsia="en-GB"/>
        </w:rPr>
      </w:pPr>
      <w:r w:rsidRPr="002A778D">
        <w:rPr>
          <w:rFonts w:ascii="Times New Roman" w:eastAsia="Calibri" w:hAnsi="Times New Roman" w:cs="Times New Roman"/>
          <w:noProof/>
          <w:color w:val="000000"/>
          <w:sz w:val="24"/>
          <w:szCs w:val="24"/>
          <w:lang w:val="tr-TR"/>
        </w:rPr>
        <w:t xml:space="preserve">Toptan kaçakçılığın bir başka örneği de boru hatlarından çalmaktır: “Duyduğum 3km boyunda küçük köstebeklerle, del geçler var ya onlarla, işte 5-10cm çaplı boruları döşeyerek, bir seferde 20-30 boru birden döşeyerek sınırın diğer ucundan bizim güneydeki illere kontrol edilemeyen </w:t>
      </w:r>
      <w:r w:rsidRPr="002A778D">
        <w:rPr>
          <w:rFonts w:ascii="Times New Roman" w:eastAsia="Calibri" w:hAnsi="Times New Roman" w:cs="Times New Roman"/>
          <w:noProof/>
          <w:color w:val="000000"/>
          <w:sz w:val="24"/>
          <w:szCs w:val="24"/>
          <w:lang w:val="tr-TR"/>
        </w:rPr>
        <w:lastRenderedPageBreak/>
        <w:t xml:space="preserve">noktalarında birbirine bağlantı kurulan, boru hatları dediğimiz, yani suni plastik boru hatları ile transfer ediyorlardı” (Görüşme 179, İzmir, </w:t>
      </w:r>
      <w:r w:rsidRPr="002A778D">
        <w:rPr>
          <w:rFonts w:ascii="Times New Roman" w:eastAsia="Calibri" w:hAnsi="Times New Roman" w:cs="Times New Roman"/>
          <w:color w:val="000000"/>
          <w:sz w:val="24"/>
          <w:szCs w:val="24"/>
          <w:shd w:val="clear" w:color="auto" w:fill="FFFFFF"/>
          <w:lang w:val="tr-TR"/>
        </w:rPr>
        <w:t>enerji sektöründeki bir derneğin önemli bir üyesi).</w:t>
      </w:r>
    </w:p>
    <w:p w14:paraId="5A463A67" w14:textId="533B55C9" w:rsidR="00903D62" w:rsidRPr="00903D62" w:rsidRDefault="00025F1A" w:rsidP="00025F1A">
      <w:pPr>
        <w:spacing w:before="120" w:after="0" w:line="360" w:lineRule="auto"/>
        <w:jc w:val="both"/>
        <w:rPr>
          <w:rFonts w:ascii="Times New Roman" w:eastAsia="Calibri" w:hAnsi="Times New Roman" w:cs="Times New Roman"/>
          <w:noProof/>
          <w:color w:val="000000"/>
          <w:sz w:val="24"/>
          <w:szCs w:val="24"/>
          <w:lang w:val="tr-TR"/>
        </w:rPr>
      </w:pPr>
      <w:r w:rsidRPr="002A778D">
        <w:rPr>
          <w:rFonts w:ascii="Times New Roman" w:eastAsia="Calibri" w:hAnsi="Times New Roman" w:cs="Times New Roman"/>
          <w:noProof/>
          <w:color w:val="000000"/>
          <w:sz w:val="24"/>
          <w:szCs w:val="24"/>
          <w:lang w:val="tr-TR"/>
        </w:rPr>
        <w:t>Rapor edilen son ve en ilginç toptan kaçakçılık yöntemi de</w:t>
      </w:r>
      <w:r w:rsidRPr="002A778D">
        <w:rPr>
          <w:rFonts w:ascii="Times New Roman" w:eastAsia="Calibri" w:hAnsi="Times New Roman" w:cs="Times New Roman"/>
          <w:color w:val="000000"/>
          <w:sz w:val="24"/>
          <w:szCs w:val="24"/>
          <w:lang w:val="tr-TR"/>
        </w:rPr>
        <w:t xml:space="preserve"> daha az gümrük vergisi ve ÖTV ödemek için yakıtın başka bir ürün olarak beyan edilmesidir. Örneğin, dizelin yoğurt olarak beyan edildiği veya gizlemek için yağ eklenerek geçirildiği durumlar vardır  </w:t>
      </w:r>
      <w:r w:rsidRPr="002A778D">
        <w:rPr>
          <w:rFonts w:ascii="Times New Roman" w:eastAsia="Calibri" w:hAnsi="Times New Roman" w:cs="Times New Roman"/>
          <w:noProof/>
          <w:color w:val="000000"/>
          <w:sz w:val="24"/>
          <w:szCs w:val="24"/>
          <w:lang w:val="tr-TR"/>
        </w:rPr>
        <w:t>(Görüşme 223). Başka bir vakada, kaçakçı, bir gaz konteynerini kısmen yakıtla, kalan kısmı da havayla doldurarak konteyner kontrol edildiğinde tıslama sesi çıkardığı için havayla dolu olduğu izlenimi vermektedir (Görüşme 203, Ağrı, Kolluk Görevlisi).</w:t>
      </w:r>
    </w:p>
    <w:p w14:paraId="4014310D" w14:textId="77777777" w:rsidR="00025F1A" w:rsidRPr="00903D62" w:rsidRDefault="00025F1A" w:rsidP="003F0DF0">
      <w:pPr>
        <w:numPr>
          <w:ilvl w:val="0"/>
          <w:numId w:val="8"/>
        </w:numPr>
        <w:spacing w:before="120" w:line="360" w:lineRule="auto"/>
        <w:contextualSpacing/>
        <w:jc w:val="both"/>
        <w:rPr>
          <w:rFonts w:ascii="Times New Roman" w:eastAsia="Calibri" w:hAnsi="Times New Roman" w:cs="Times New Roman"/>
          <w:b/>
          <w:bCs/>
          <w:color w:val="000000"/>
          <w:sz w:val="24"/>
          <w:szCs w:val="24"/>
          <w:lang w:val="tr-TR"/>
        </w:rPr>
      </w:pPr>
      <w:r w:rsidRPr="00903D62">
        <w:rPr>
          <w:rFonts w:ascii="Times New Roman" w:eastAsia="Calibri" w:hAnsi="Times New Roman" w:cs="Times New Roman"/>
          <w:b/>
          <w:bCs/>
          <w:color w:val="000000"/>
          <w:sz w:val="24"/>
          <w:szCs w:val="24"/>
          <w:lang w:val="tr-TR"/>
        </w:rPr>
        <w:t>Karınca ticareti</w:t>
      </w:r>
    </w:p>
    <w:p w14:paraId="61AA876D"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Yakıt konusunda karınca ticareti tabii ki sigara ve alkollü içkilerin karınca ticaretinde olduğu gibi yolcular veya ev üreticileri tarafından gerçekleştirilen herhangi bir bireysel sınır ötesi kaçakçılık anlamına gelmez. Akaryakıt kaçakçılığı durumunda "parça / karınca ticaret" olarak adlandırılan şey, yine de minimum bir organizasyon ve bazı yaratıcı yöntemler gerektirmektedir, ancak kaçakçılığın boyutu oldukça küçüktür.  </w:t>
      </w:r>
    </w:p>
    <w:p w14:paraId="661A5A47"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Bu küçük ölçekli kaçakçılıkta kamyon şoförleri ön plandadır. Görünen odur ki ülkeler arası gelip giden bu kişiler tanklarına izin verilen sınırlardan daha yüksek miktarda mazot koymaktadır. Irak ve İran'daki mazot fiyatı Türkiye’dekinin neredeyse yarısı olduğu için, bu fazladan miktar müşterilere sundukları nakliye fiyatlarını düşürmeye olanak sağlar.  </w:t>
      </w:r>
    </w:p>
    <w:p w14:paraId="1C065566"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Çok benzer bir yöntem </w:t>
      </w:r>
      <w:proofErr w:type="gramStart"/>
      <w:r w:rsidRPr="002A778D">
        <w:rPr>
          <w:rFonts w:ascii="Times New Roman" w:eastAsia="Calibri" w:hAnsi="Times New Roman" w:cs="Times New Roman"/>
          <w:sz w:val="24"/>
          <w:szCs w:val="24"/>
          <w:lang w:val="tr-TR"/>
        </w:rPr>
        <w:t>de,</w:t>
      </w:r>
      <w:proofErr w:type="gramEnd"/>
      <w:r w:rsidRPr="002A778D">
        <w:rPr>
          <w:rFonts w:ascii="Times New Roman" w:eastAsia="Calibri" w:hAnsi="Times New Roman" w:cs="Times New Roman"/>
          <w:sz w:val="24"/>
          <w:szCs w:val="24"/>
          <w:lang w:val="tr-TR"/>
        </w:rPr>
        <w:t xml:space="preserve"> farklı yöntemler kullanarak gümrük vergisi muafiyetlerini aşmak veya kötüye kullanmaktır. Uzmanlara göre, kamyonların ülkeye 550 litre yakıt getirmesine izin verilmektedir. Kaçakçılar yasal olarak aldıkları mazotu yasadışı olarak satarlar. 550 litreden fazla getirdiklerinde yakıtı gizlerler: "</w:t>
      </w:r>
      <w:r w:rsidRPr="002A778D">
        <w:rPr>
          <w:rFonts w:ascii="Times New Roman" w:eastAsia="Calibri" w:hAnsi="Times New Roman" w:cs="Times New Roman"/>
          <w:noProof/>
          <w:sz w:val="24"/>
          <w:szCs w:val="24"/>
          <w:lang w:val="tr-TR"/>
        </w:rPr>
        <w:t>Gümrük ve Ticaret Bakanlığının belirlediği bir limit vardır tırlarda, 550 litre örneğin muafiyeti, adam 550 litre değil de 1000 litre getiriyor…Depoda saklıyor veya depoda bir bölüm yapabiliyor" (Görüşme 50, Mersin, Gümrük Memuru).</w:t>
      </w:r>
    </w:p>
    <w:p w14:paraId="3A06EA58"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Görünürde yasal olan alternatif bir yöntem de izin verilen 550 litre mazotu İran’da sınıra yakın bir istasyonda doldurup Türkiye'ye geri gelerek boşaltmak, sonra İran'a geri dönmek, depoyu tekrar doldurmak ve Türkiye'ye tekrar dönmektir. Bu "git-gel" yöntemini Ankara'daki bir gümrük memuru şöyle hesaplamaktadır: “Adamın 550 litre zaten yasal muafiyeti var. Rize’ye kadar gelmiş, 100 litresini yakmış, 450 litre kalmış ve geri gidecek Sarp’a.</w:t>
      </w:r>
      <w:r>
        <w:rPr>
          <w:rFonts w:ascii="Times New Roman" w:eastAsia="Calibri" w:hAnsi="Times New Roman" w:cs="Times New Roman"/>
          <w:noProof/>
          <w:sz w:val="24"/>
          <w:szCs w:val="24"/>
          <w:lang w:val="tr-TR"/>
        </w:rPr>
        <w:t xml:space="preserve"> </w:t>
      </w:r>
      <w:r w:rsidRPr="002A778D">
        <w:rPr>
          <w:rFonts w:ascii="Times New Roman" w:eastAsia="Calibri" w:hAnsi="Times New Roman" w:cs="Times New Roman"/>
          <w:noProof/>
          <w:sz w:val="24"/>
          <w:szCs w:val="24"/>
          <w:lang w:val="tr-TR"/>
        </w:rPr>
        <w:t>Bir 50 litre daha yakıyor.</w:t>
      </w:r>
      <w:r>
        <w:rPr>
          <w:rFonts w:ascii="Times New Roman" w:eastAsia="Calibri" w:hAnsi="Times New Roman" w:cs="Times New Roman"/>
          <w:noProof/>
          <w:sz w:val="24"/>
          <w:szCs w:val="24"/>
          <w:lang w:val="tr-TR"/>
        </w:rPr>
        <w:t xml:space="preserve"> </w:t>
      </w:r>
      <w:r w:rsidRPr="002A778D">
        <w:rPr>
          <w:rFonts w:ascii="Times New Roman" w:eastAsia="Calibri" w:hAnsi="Times New Roman" w:cs="Times New Roman"/>
          <w:noProof/>
          <w:sz w:val="24"/>
          <w:szCs w:val="24"/>
          <w:lang w:val="tr-TR"/>
        </w:rPr>
        <w:t xml:space="preserve">Geriye kalan </w:t>
      </w:r>
      <w:r w:rsidRPr="002A778D">
        <w:rPr>
          <w:rFonts w:ascii="Times New Roman" w:eastAsia="Calibri" w:hAnsi="Times New Roman" w:cs="Times New Roman"/>
          <w:noProof/>
          <w:sz w:val="24"/>
          <w:szCs w:val="24"/>
          <w:lang w:val="tr-TR"/>
        </w:rPr>
        <w:lastRenderedPageBreak/>
        <w:t>350 litreyi yurt içinde bırakıyor… O zaman ne oluyor? Rize tarafı, Sarp-Artvin taraflarında bu anlamda bir piyasa oluşabiliyor” (Görüşme 95, Ankara, Gümrük Memuru).</w:t>
      </w:r>
    </w:p>
    <w:p w14:paraId="365905F7"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Bir diğer yerli kaçakçılık yöntemi de büyük teknelerden yakıt çalıp el altından satmaktır. Bu yöntem şu şekilde açıklanabilir: İlk olarak, gemideki herkesin izne çıkmasını beklerler. Bekçinin anlaşma yaptığı kalan kişiler bidonları yakıtla doldurmaya başlar ve bunları diğer teknelerle değiştirir. Bu insanlar genelde balıkçıdır. Bir uzman, bu büyük gemilerin binlerce litre depolama alanına sahip olduğunu, ancak çalınabilecek miktarın birkaç tenekeden fazlasını geçemeyeceğini, bunun 1.500 litreye eşit olduğunu belirtti. Bu şekilde mürettebat hırsızlığı fark etmez</w:t>
      </w:r>
      <w:r w:rsidRPr="002A778D">
        <w:rPr>
          <w:rFonts w:ascii="Times New Roman" w:eastAsia="Calibri" w:hAnsi="Times New Roman" w:cs="Times New Roman"/>
          <w:noProof/>
          <w:sz w:val="24"/>
          <w:szCs w:val="24"/>
          <w:lang w:val="tr-TR"/>
        </w:rPr>
        <w:t xml:space="preserve"> (Görüşme 115, Samsun).</w:t>
      </w:r>
    </w:p>
    <w:p w14:paraId="10469FF6" w14:textId="77777777" w:rsidR="00025F1A" w:rsidRPr="002A778D" w:rsidRDefault="00025F1A" w:rsidP="00025F1A">
      <w:pPr>
        <w:spacing w:before="120" w:after="0" w:line="360" w:lineRule="auto"/>
        <w:contextualSpacing/>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Çok çeşitli bu yöntemlerin yanı sıra, tam anlamıyla kaçakçılık olmasa </w:t>
      </w:r>
      <w:proofErr w:type="gramStart"/>
      <w:r w:rsidRPr="002A778D">
        <w:rPr>
          <w:rFonts w:ascii="Times New Roman" w:eastAsia="Calibri" w:hAnsi="Times New Roman" w:cs="Times New Roman"/>
          <w:kern w:val="24"/>
          <w:sz w:val="24"/>
          <w:szCs w:val="24"/>
          <w:lang w:val="tr-TR"/>
        </w:rPr>
        <w:t>da,</w:t>
      </w:r>
      <w:proofErr w:type="gramEnd"/>
      <w:r w:rsidRPr="002A778D">
        <w:rPr>
          <w:rFonts w:ascii="Times New Roman" w:eastAsia="Calibri" w:hAnsi="Times New Roman" w:cs="Times New Roman"/>
          <w:kern w:val="24"/>
          <w:sz w:val="24"/>
          <w:szCs w:val="24"/>
          <w:lang w:val="tr-TR"/>
        </w:rPr>
        <w:t xml:space="preserve"> yine de yasadışı olan vergi kaçakçılığından da kısaca bahsedilmelidir. Aslında, akaryakıt ürünlerine uygulanan ağır vergiden kaçınmanın iki yolu vardır: Birincisi, balıkçılara ve çiftçilere kamu sübvansiyonu olarak verilen vergi muafiyetinden yararlanmaktır. Çiftçiler ve balıkçılar ihtiyaç duyduklarından daha fazla miktarda vergiden muaf mazot satın alır ve depolar, daha sonra depolanan bu mazotu yasal fiyatın altına satarlar. İstanbul'da bir gazeteciye göre, mazot satmak balık tutmak için denize açılmaktan daha kazançlı bile olabilir: “Balıkçı teknesi Karadeniz'e açılmıyor, açılmayabilir ama niye? Vergisiz mazotu piyasaya satarak, küçük bir kâr ile ya da ciddi bir kârla satarak, balıkçılıktan elde edeceğinin fazlasını elde etme ihtimali bile var” (Görüşme 80, İstanbul).</w:t>
      </w:r>
    </w:p>
    <w:p w14:paraId="007361EF"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İkinci yol fatura veya değerleme dolandırıcılığıdır. Hükümet 2007 yılından bu yana yasadışı akaryakıtı incelemek ve tespit etmek için markerler kullanmaktadır. Sonuç olarak, akaryakıt kaçakçılığı son birkaç yılda önemli ölçüde azalmıştır (bkz. "</w:t>
      </w:r>
      <w:r w:rsidRPr="002A778D">
        <w:rPr>
          <w:rFonts w:ascii="Times New Roman" w:eastAsia="Calibri" w:hAnsi="Times New Roman" w:cs="Times New Roman"/>
          <w:b/>
          <w:i/>
          <w:color w:val="000000"/>
          <w:sz w:val="24"/>
          <w:szCs w:val="24"/>
          <w:lang w:val="tr-TR"/>
        </w:rPr>
        <w:t>Arzda zaman içinde değişiklikler</w:t>
      </w:r>
      <w:r w:rsidRPr="002A778D">
        <w:rPr>
          <w:rFonts w:ascii="Times New Roman" w:eastAsia="Calibri" w:hAnsi="Times New Roman" w:cs="Times New Roman"/>
          <w:sz w:val="24"/>
          <w:szCs w:val="24"/>
          <w:lang w:val="tr-TR"/>
        </w:rPr>
        <w:t xml:space="preserve">" bölümü). Ancak, bu etkili kontrol yöntemi, birçok benzin istasyonunu faturasız mazot satmaya itmiştir. Başta inşaat firmaları olmak üzere bazı firmalar gider kaydetmek için faturaya ihtiyaç duyduklarında akaryakıt firmalarından fatura isteyerek sadece faturada gösterilen yakıtın KDV'sini öderler. Aslında yakıtı satın almazlar. Bu şekilde, akaryakıt şirketleri vergisi ödenmiş yakıt alarak piyasa fiyatının altında satmaktadır. </w:t>
      </w:r>
    </w:p>
    <w:p w14:paraId="6580BED3" w14:textId="77777777" w:rsidR="00025F1A" w:rsidRPr="002A778D" w:rsidRDefault="00025F1A" w:rsidP="00903D62">
      <w:pPr>
        <w:pStyle w:val="Balk4"/>
        <w:rPr>
          <w:lang w:eastAsia="en-GB"/>
        </w:rPr>
      </w:pPr>
      <w:r w:rsidRPr="002A778D">
        <w:rPr>
          <w:rFonts w:eastAsia="Calibri"/>
        </w:rPr>
        <w:t xml:space="preserve">Perakende pazarlama </w:t>
      </w:r>
    </w:p>
    <w:p w14:paraId="17259CEB"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Ankete katılanların ifadelerine göre, yasadışı petrol, büyük şehirler de dahil olmak üzere ülkenin dört bir yanında satılmaktadır. Ancak, bu satışlar yeraltında yapılmakta olup bazı durumlarda bir referans gerektirmektedir. Ticari kamyon trafiğinin yoğun olduğu yollarda "ucuz mazot" tabelaları </w:t>
      </w:r>
      <w:r w:rsidRPr="002A778D">
        <w:rPr>
          <w:rFonts w:ascii="Times New Roman" w:eastAsia="Calibri" w:hAnsi="Times New Roman" w:cs="Times New Roman"/>
          <w:sz w:val="24"/>
          <w:szCs w:val="24"/>
          <w:lang w:val="tr-TR"/>
        </w:rPr>
        <w:lastRenderedPageBreak/>
        <w:t>olan istasyonlarda pek çok kaçak akaryakıt satışa sunulmaktadır. Birçok örnek arasından seçilen aşağıdaki dört alıntı, Türkiye'de kaçak akaryakıtın perakende satışının durumunun altını çizmektedir:</w:t>
      </w:r>
    </w:p>
    <w:p w14:paraId="19019068"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“Adana-Mersin, Adana-Osmaniye arasındaki-şehir merkezi hariç- anayoldaki petrollerin hepsinde vardır, tabelada yazar. Mesela; 6.50 dizel motorin fiyatı, 5.40-5.50 yazar… ismi çok bilinmedik marka petrollerde var, onlarda daha az denetim olduğu için”</w:t>
      </w:r>
      <w:r w:rsidRPr="002A778D">
        <w:rPr>
          <w:rFonts w:ascii="Times New Roman" w:eastAsia="Calibri" w:hAnsi="Times New Roman" w:cs="Times New Roman"/>
          <w:noProof/>
          <w:sz w:val="24"/>
          <w:szCs w:val="24"/>
          <w:lang w:val="tr-TR"/>
        </w:rPr>
        <w:t xml:space="preserve"> (Görüşme 40, Adana, Akaryakıt ve cep telefonu kullanıcısı).</w:t>
      </w:r>
    </w:p>
    <w:p w14:paraId="6C0D9FA0"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“İzmir'de Turgutlu'ya giderken yol üstünde... Menemen Aliağa’ya giderken buluyoruz. Uşak’a giden yol üstünde buluyorum. Çanakkale'ye giden yol üstünde buluyorum. Zaten doğuda çok, Bitlis tarafı, Van tarafı sonra Muş ile Diyarbakır arası Kulp’tan giden yol, Elazığ'dan Bingöl'e giden yol… Eskisi gibi yok ama biz desek de yok yine de var” (Görüşme 178, İzmir, Akaryakıt kullanıcısı).</w:t>
      </w:r>
    </w:p>
    <w:p w14:paraId="61B19FA7"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“Geçenlerde Antalya'dan geliyordum, Bolvadin taraflarındaydım… Bana kendi söyledi pompacı, ‘abi’ dedi ‘hakiki mi alacaksın, kaçak mı alacaksın’ dedi, ‘yok’ dedim ‘bu kendi aracım. Öteki tır olsaydı güzel teklifti ama sen orijinal koy’ dedim. Kendi söyledi” (Görüşme 75, İstanbul, Akaryakıt kullanıcısı).</w:t>
      </w:r>
    </w:p>
    <w:p w14:paraId="7646C479"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“Akaryakıt, bütün petrollerde mevcut şu an, kaçak. Aracınızla zaten girdiğiniz zaman, işte faturalı, faturasız, soruyorlar size. Faturasız zaten kaçaktır” (Görüşme 203, Ağrı, Kolluk Kuvveti Görevlisi).</w:t>
      </w:r>
    </w:p>
    <w:p w14:paraId="13EC4B00"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Bununla birlikte, görüşülen kişiler büyük tüketicilere toptan satılan mazot miktarının gerçek benzin istasyonlarında satılan miktara kıyasla daha yüksek olduğunu iddia</w:t>
      </w:r>
      <w:r w:rsidRPr="002A778D">
        <w:rPr>
          <w:rFonts w:ascii="Times New Roman" w:eastAsia="Calibri" w:hAnsi="Times New Roman" w:cs="Times New Roman"/>
          <w:noProof/>
          <w:sz w:val="24"/>
          <w:szCs w:val="24"/>
          <w:lang w:val="tr-TR"/>
        </w:rPr>
        <w:t xml:space="preserve"> etmektedir: “Akaryakıtı sadece istasyon olarak değerlendirmeyin, akaryakıtın en çok tüketildiği yerler otoyol inşaatları, madenler, diğer inşaatlar. Türkiye’nin çok büyük inşaat sektörü var, maden sanayi var, madenler inanılmaz tüketim yapıyor. Yani işe o boyutunda bakmak lazım sadece istasyon gözü ile bakmayın” (Görüşme 179, İzmir, enerji sektöründe bir derneğin önemli bir üyesi).</w:t>
      </w:r>
    </w:p>
    <w:p w14:paraId="5CA19619" w14:textId="2656EE1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Buna ek olarak, tankerler mobil benzin istasyonu işlevi görmektedir:</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w:t>
      </w:r>
      <w:proofErr w:type="spellStart"/>
      <w:r w:rsidRPr="002A778D">
        <w:rPr>
          <w:rFonts w:ascii="Times New Roman" w:eastAsia="Calibri" w:hAnsi="Times New Roman" w:cs="Times New Roman"/>
          <w:sz w:val="24"/>
          <w:szCs w:val="24"/>
          <w:lang w:val="tr-TR"/>
        </w:rPr>
        <w:t>Tırcılardan</w:t>
      </w:r>
      <w:proofErr w:type="spellEnd"/>
      <w:r w:rsidRPr="002A778D">
        <w:rPr>
          <w:rFonts w:ascii="Times New Roman" w:eastAsia="Calibri" w:hAnsi="Times New Roman" w:cs="Times New Roman"/>
          <w:sz w:val="24"/>
          <w:szCs w:val="24"/>
          <w:lang w:val="tr-TR"/>
        </w:rPr>
        <w:t xml:space="preserve"> alıyoruz. Fazla deposu oluyor, fazla veren oluyor, ek deposu oluyor… Yani getiriyoruz, ondan çekiyoruz hortumla bir şekilde” (Görüşme 157, Kayseri, </w:t>
      </w:r>
      <w:r w:rsidRPr="002A778D">
        <w:rPr>
          <w:rFonts w:ascii="Times New Roman" w:eastAsia="Calibri" w:hAnsi="Times New Roman" w:cs="Times New Roman"/>
          <w:noProof/>
          <w:sz w:val="24"/>
          <w:szCs w:val="24"/>
          <w:lang w:val="tr-TR"/>
        </w:rPr>
        <w:t xml:space="preserve">Akaryakıt kullanıcısı); </w:t>
      </w:r>
      <w:r w:rsidRPr="002A778D">
        <w:rPr>
          <w:rFonts w:ascii="Times New Roman" w:eastAsia="Calibri" w:hAnsi="Times New Roman" w:cs="Times New Roman"/>
          <w:sz w:val="24"/>
          <w:szCs w:val="24"/>
          <w:lang w:val="tr-TR"/>
        </w:rPr>
        <w:t xml:space="preserve">“Aylık yüzde 10-15’ini temin edebiliyoruz yani… </w:t>
      </w:r>
      <w:r w:rsidRPr="002A778D">
        <w:rPr>
          <w:rFonts w:ascii="Times New Roman" w:eastAsia="Calibri" w:hAnsi="Times New Roman" w:cs="Times New Roman"/>
          <w:i/>
          <w:iCs/>
          <w:sz w:val="24"/>
          <w:szCs w:val="24"/>
          <w:lang w:val="tr-TR"/>
        </w:rPr>
        <w:t>(Aktarım)</w:t>
      </w:r>
      <w:r w:rsidRPr="002A778D">
        <w:rPr>
          <w:rFonts w:ascii="Times New Roman" w:eastAsia="Calibri" w:hAnsi="Times New Roman" w:cs="Times New Roman"/>
          <w:sz w:val="24"/>
          <w:szCs w:val="24"/>
          <w:lang w:val="tr-TR"/>
        </w:rPr>
        <w:t xml:space="preserve"> Pompa </w:t>
      </w:r>
      <w:r w:rsidRPr="002A778D">
        <w:rPr>
          <w:rFonts w:ascii="Times New Roman" w:eastAsia="Calibri" w:hAnsi="Times New Roman" w:cs="Times New Roman"/>
          <w:i/>
          <w:iCs/>
          <w:sz w:val="24"/>
          <w:szCs w:val="24"/>
          <w:lang w:val="tr-TR"/>
        </w:rPr>
        <w:t>(ile),</w:t>
      </w:r>
      <w:r w:rsidRPr="002A778D">
        <w:rPr>
          <w:rFonts w:ascii="Times New Roman" w:eastAsia="Calibri" w:hAnsi="Times New Roman" w:cs="Times New Roman"/>
          <w:sz w:val="24"/>
          <w:szCs w:val="24"/>
          <w:lang w:val="tr-TR"/>
        </w:rPr>
        <w:t xml:space="preserve"> bütün tankerlerde var zaten” (Görüşme 122, Samsun, Akaryakıt, Kullanan). “Servis geliyor yani kendilerine” </w:t>
      </w:r>
      <w:r w:rsidRPr="002A778D">
        <w:rPr>
          <w:rFonts w:ascii="Times New Roman" w:eastAsia="Calibri" w:hAnsi="Times New Roman" w:cs="Times New Roman"/>
          <w:noProof/>
          <w:sz w:val="24"/>
          <w:szCs w:val="24"/>
          <w:lang w:val="tr-TR"/>
        </w:rPr>
        <w:t xml:space="preserve">(Görüşme 122, Samsun, Yakıt kullanıcısı). </w:t>
      </w:r>
      <w:r w:rsidRPr="002A778D">
        <w:rPr>
          <w:rFonts w:ascii="Times New Roman" w:eastAsia="Calibri" w:hAnsi="Times New Roman" w:cs="Times New Roman"/>
          <w:noProof/>
          <w:sz w:val="24"/>
          <w:szCs w:val="24"/>
          <w:lang w:val="tr-TR"/>
        </w:rPr>
        <w:lastRenderedPageBreak/>
        <w:t xml:space="preserve">Bu mobil benzin istasyonlarından bazılarının otobüs </w:t>
      </w:r>
      <w:r w:rsidRPr="002A778D">
        <w:rPr>
          <w:rFonts w:ascii="Times New Roman" w:eastAsia="Calibri" w:hAnsi="Times New Roman" w:cs="Times New Roman"/>
          <w:sz w:val="24"/>
          <w:szCs w:val="24"/>
          <w:lang w:val="tr-TR"/>
        </w:rPr>
        <w:t xml:space="preserve">veya minibüs istasyonlarında bile "teslimat hizmeti" vermek suretiyle yasadışı mazot satacak kadar cüretkâr oldukları bildirilmektedir </w:t>
      </w:r>
      <w:r w:rsidRPr="002A778D">
        <w:rPr>
          <w:rFonts w:ascii="Times New Roman" w:eastAsia="Calibri" w:hAnsi="Times New Roman" w:cs="Times New Roman"/>
          <w:noProof/>
          <w:sz w:val="24"/>
          <w:szCs w:val="24"/>
          <w:lang w:val="tr-TR"/>
        </w:rPr>
        <w:t>(Görüşme 40, Adana).</w:t>
      </w:r>
    </w:p>
    <w:p w14:paraId="3E08181F" w14:textId="77777777" w:rsidR="00025F1A" w:rsidRPr="002A778D" w:rsidRDefault="00025F1A" w:rsidP="00903D62">
      <w:pPr>
        <w:pStyle w:val="Balk4"/>
        <w:rPr>
          <w:rFonts w:eastAsia="+mn-ea"/>
          <w:bCs/>
          <w:lang w:eastAsia="en-GB"/>
        </w:rPr>
      </w:pPr>
      <w:r w:rsidRPr="002A778D">
        <w:rPr>
          <w:rFonts w:eastAsia="Calibri"/>
        </w:rPr>
        <w:t>Bölgesel farklılıklar</w:t>
      </w:r>
    </w:p>
    <w:p w14:paraId="57922B56"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Kaçak akaryakıta erişilebilirlik, kaçakçılık yollarına ve üretim alanlarına yakınlıklarının yanı sıra kontrollerin yoğunluğuna bağlı olarak bir bölgeden diğerine değişmektedir. </w:t>
      </w:r>
      <w:proofErr w:type="spellStart"/>
      <w:r>
        <w:rPr>
          <w:rFonts w:ascii="Times New Roman" w:eastAsia="Calibri" w:hAnsi="Times New Roman" w:cs="Times New Roman"/>
          <w:sz w:val="24"/>
          <w:szCs w:val="24"/>
          <w:lang w:val="tr-TR"/>
        </w:rPr>
        <w:t>Markerların</w:t>
      </w:r>
      <w:proofErr w:type="spellEnd"/>
      <w:r w:rsidRPr="002A778D">
        <w:rPr>
          <w:rFonts w:ascii="Times New Roman" w:eastAsia="Calibri" w:hAnsi="Times New Roman" w:cs="Times New Roman"/>
          <w:sz w:val="24"/>
          <w:szCs w:val="24"/>
          <w:lang w:val="tr-TR"/>
        </w:rPr>
        <w:t xml:space="preserve"> kullanımı da bazı bölgeler</w:t>
      </w:r>
      <w:r>
        <w:rPr>
          <w:rFonts w:ascii="Times New Roman" w:eastAsia="Calibri" w:hAnsi="Times New Roman" w:cs="Times New Roman"/>
          <w:sz w:val="24"/>
          <w:szCs w:val="24"/>
          <w:lang w:val="tr-TR"/>
        </w:rPr>
        <w:t>de</w:t>
      </w:r>
      <w:r w:rsidRPr="002A778D">
        <w:rPr>
          <w:rFonts w:ascii="Times New Roman" w:eastAsia="Calibri" w:hAnsi="Times New Roman" w:cs="Times New Roman"/>
          <w:sz w:val="24"/>
          <w:szCs w:val="24"/>
          <w:lang w:val="tr-TR"/>
        </w:rPr>
        <w:t xml:space="preserve"> daha </w:t>
      </w:r>
      <w:r>
        <w:rPr>
          <w:rFonts w:ascii="Times New Roman" w:eastAsia="Calibri" w:hAnsi="Times New Roman" w:cs="Times New Roman"/>
          <w:sz w:val="24"/>
          <w:szCs w:val="24"/>
          <w:lang w:val="tr-TR"/>
        </w:rPr>
        <w:t>etkili</w:t>
      </w:r>
      <w:r w:rsidRPr="002A778D">
        <w:rPr>
          <w:rFonts w:ascii="Times New Roman" w:eastAsia="Calibri" w:hAnsi="Times New Roman" w:cs="Times New Roman"/>
          <w:sz w:val="24"/>
          <w:szCs w:val="24"/>
          <w:lang w:val="tr-TR"/>
        </w:rPr>
        <w:t>, bazıların</w:t>
      </w:r>
      <w:r>
        <w:rPr>
          <w:rFonts w:ascii="Times New Roman" w:eastAsia="Calibri" w:hAnsi="Times New Roman" w:cs="Times New Roman"/>
          <w:sz w:val="24"/>
          <w:szCs w:val="24"/>
          <w:lang w:val="tr-TR"/>
        </w:rPr>
        <w:t>da ise</w:t>
      </w:r>
      <w:r w:rsidRPr="002A778D">
        <w:rPr>
          <w:rFonts w:ascii="Times New Roman" w:eastAsia="Calibri" w:hAnsi="Times New Roman" w:cs="Times New Roman"/>
          <w:sz w:val="24"/>
          <w:szCs w:val="24"/>
          <w:lang w:val="tr-TR"/>
        </w:rPr>
        <w:t xml:space="preserve"> daha az etkil</w:t>
      </w:r>
      <w:r>
        <w:rPr>
          <w:rFonts w:ascii="Times New Roman" w:eastAsia="Calibri" w:hAnsi="Times New Roman" w:cs="Times New Roman"/>
          <w:sz w:val="24"/>
          <w:szCs w:val="24"/>
          <w:lang w:val="tr-TR"/>
        </w:rPr>
        <w:t>i olabilmektedir</w:t>
      </w:r>
      <w:r w:rsidRPr="002A778D">
        <w:rPr>
          <w:rFonts w:ascii="Times New Roman" w:eastAsia="Calibri" w:hAnsi="Times New Roman" w:cs="Times New Roman"/>
          <w:sz w:val="24"/>
          <w:szCs w:val="24"/>
          <w:lang w:val="tr-TR"/>
        </w:rPr>
        <w:t xml:space="preserve">. Ham petrolün üretildiği Batman ve boru hatlarının geçtiği Doğu ve Güneydoğu Anadolu'da kaçak akaryakıt oldukça yaygındır. Bölgenin birçok petrol ülkesiyle sınırı vardır: “Şöyle, 200 kilometre gidersin, örnek vereyim, Batman, yani 300 km. 180 km. gidersin, Ağrı. 70 km. gidersin </w:t>
      </w:r>
      <w:proofErr w:type="spellStart"/>
      <w:r w:rsidRPr="002A778D">
        <w:rPr>
          <w:rFonts w:ascii="Times New Roman" w:eastAsia="Calibri" w:hAnsi="Times New Roman" w:cs="Times New Roman"/>
          <w:sz w:val="24"/>
          <w:szCs w:val="24"/>
          <w:lang w:val="tr-TR"/>
        </w:rPr>
        <w:t>Doğubeyazıt</w:t>
      </w:r>
      <w:proofErr w:type="spellEnd"/>
      <w:r w:rsidRPr="002A778D">
        <w:rPr>
          <w:rFonts w:ascii="Times New Roman" w:eastAsia="Calibri" w:hAnsi="Times New Roman" w:cs="Times New Roman"/>
          <w:sz w:val="24"/>
          <w:szCs w:val="24"/>
          <w:lang w:val="tr-TR"/>
        </w:rPr>
        <w:t>. Bir 50 km. gidersin, sınırdasın. Yani burada kaçağı daha rahat bulursun İstanbul’dan” (Görüşme 197, Erzurum, Akaryakıt kullanıcısı). Ham petrolü yukarıda açıklandığı gibi boru hatlarından çalarak elde etmek de mümkündür. Yakıt, yeraltı rafinerilerinde yasadışı ham petrol işlendikten sonra üretilip satılmaktadır. Ankete katılanlar, bu faaliyetin kolluk kuvvetlerine rüşvet vermeyi gerektirdiğini vurgulamaktadır (Görüşme 136, Batman, İş İnsanı).</w:t>
      </w:r>
    </w:p>
    <w:p w14:paraId="1D95666C"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Kaçak akaryakıt kullanımı Akdeniz bölgesinde de bir dereceye kadar yaygındır. Bir katılımcıya göre, Suriye sınırındaki Antakya'da nüfusun yarısından fazlası kaçak akaryakıtı tercih ediyor: “Fiyatı İzmir’den atıyorum Antalya’ya geldiniz, Mersin’e geldiniz, Adana’ya geldiniz, Osmaniye’ye geldiniz, belki Hatay'da buradakinin yarı fiyatını bulursunuz” (Görüşme 36, Adana, Yakıt kullanıcısı). Hatay ilginç bir örnektir: KOM raporlarına göre Hatay, 2011-2014 yılları arasında ele geçirilen kaçak akaryakıt miktarı bakımından açık ara birinci sırada yer almıştı. Ancak Hatay 2014 yılından sonra ilk 20 il arasında bile değildi; ama 2011-2017 döneminde %14,2 ile zirvedeki yerini korurken, onu İzmir (%13,4) ve İstanbul (%9,0) takip etti. Suriye sınırında alınan fiziki ve askeri tedbirler bu düşüşte önemli rol oynamış olabilir. </w:t>
      </w:r>
    </w:p>
    <w:p w14:paraId="07871175"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Diğer bölgelerde, çiftçiler ve balıkçılar tarafından uygulanan karınca ticaret dışında, yasadışı yakıtın sistematik satışı günümüzde oldukça nadirdir. Bazı katılımcılar, Türk Lirası’nın  hızlı değer kaybından önce otobüs ve kamyonların tanklarını Gürcistan veya Bulgaristan'da Türkiye'den daha düşük fiyatlarla yasal miktarlarda mazotla doldurup fazla mazotları Karadeniz ve Batı Marmara gibi bölgelerde sattıklarını söylemektedirler. Ancak Türk Lirası'nın büyük değer kaybı bu ticareti </w:t>
      </w:r>
      <w:r w:rsidRPr="002A778D">
        <w:rPr>
          <w:rFonts w:ascii="Times New Roman" w:eastAsia="Calibri" w:hAnsi="Times New Roman" w:cs="Times New Roman"/>
          <w:noProof/>
          <w:sz w:val="24"/>
          <w:szCs w:val="24"/>
          <w:lang w:val="tr-TR"/>
        </w:rPr>
        <w:lastRenderedPageBreak/>
        <w:t xml:space="preserve">kârsız hale getirdiği için bu ticaret en azından uzun bir süreliğine tamamen durduğu gözlemlenmektedir. </w:t>
      </w:r>
    </w:p>
    <w:p w14:paraId="63B56F46" w14:textId="77777777" w:rsidR="00025F1A" w:rsidRPr="002A778D" w:rsidRDefault="00025F1A" w:rsidP="00903D62">
      <w:pPr>
        <w:pStyle w:val="Balk4"/>
        <w:rPr>
          <w:lang w:eastAsia="en-GB"/>
        </w:rPr>
      </w:pPr>
      <w:r w:rsidRPr="002A778D">
        <w:rPr>
          <w:rFonts w:eastAsia="Calibri"/>
        </w:rPr>
        <w:t>Arzda zaman içinde değişiklikler</w:t>
      </w:r>
    </w:p>
    <w:p w14:paraId="427AABFE"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Daha önce de belirttiğimiz ve çeşitli sebeplerini açıkladığımız gibi, akaryakıt kaçakçılığı önemli derecede azalmıştır. KOM raporlarına göre (Şekil I.2) ele geçirilen kaçak akaryakıt miktarı 2013 yılında 17 milyon litreye kadar yükselmişti. Daha sonra 2015 yılında 5 milyon litre civarına gerilemiş ve sonraki yıllarda da bu seviyede kalmıştır. Ayrıca, </w:t>
      </w:r>
      <w:r w:rsidRPr="002A778D">
        <w:rPr>
          <w:rFonts w:ascii="Times New Roman" w:eastAsia="Calibri" w:hAnsi="Times New Roman" w:cs="Times New Roman"/>
          <w:noProof/>
          <w:sz w:val="24"/>
          <w:szCs w:val="24"/>
          <w:lang w:val="tr-TR"/>
        </w:rPr>
        <w:t>enerji sektöründeki bir derneğin</w:t>
      </w:r>
      <w:r w:rsidRPr="002A778D">
        <w:rPr>
          <w:rFonts w:ascii="Times New Roman" w:eastAsia="Calibri" w:hAnsi="Times New Roman" w:cs="Times New Roman"/>
          <w:sz w:val="24"/>
          <w:szCs w:val="24"/>
          <w:lang w:val="tr-TR"/>
        </w:rPr>
        <w:t xml:space="preserve"> önde gelen bir üyesi, "fiziksel kaçakçılığın önceki yıllara göre </w:t>
      </w:r>
      <w:r w:rsidRPr="002A778D">
        <w:rPr>
          <w:rFonts w:ascii="Times New Roman" w:eastAsia="Calibri" w:hAnsi="Times New Roman" w:cs="Times New Roman"/>
          <w:sz w:val="24"/>
          <w:szCs w:val="24"/>
          <w:shd w:val="clear" w:color="auto" w:fill="FFFFFF"/>
          <w:lang w:val="tr-TR"/>
        </w:rPr>
        <w:t xml:space="preserve">yaklaşık %95 azaldığını" </w:t>
      </w:r>
      <w:r w:rsidRPr="002A778D">
        <w:rPr>
          <w:rFonts w:ascii="Times New Roman" w:eastAsia="Calibri" w:hAnsi="Times New Roman" w:cs="Times New Roman"/>
          <w:noProof/>
          <w:sz w:val="24"/>
          <w:szCs w:val="24"/>
          <w:lang w:val="tr-TR"/>
        </w:rPr>
        <w:t>ve "insanların daha az riskli olan ikinci yöntemi (vergi kaçırma) tercih ettiği için bu yöntemin ölmek üzere olduğunu" öngörmektedir (Görüşme 179).</w:t>
      </w:r>
    </w:p>
    <w:p w14:paraId="772507C3"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En temel ve verimli karşı önlem ulusal </w:t>
      </w:r>
      <w:proofErr w:type="spellStart"/>
      <w:r>
        <w:rPr>
          <w:rFonts w:ascii="Times New Roman" w:eastAsia="Calibri" w:hAnsi="Times New Roman" w:cs="Times New Roman"/>
          <w:sz w:val="24"/>
          <w:szCs w:val="24"/>
          <w:lang w:val="tr-TR"/>
        </w:rPr>
        <w:t>markerların</w:t>
      </w:r>
      <w:proofErr w:type="spellEnd"/>
      <w:r w:rsidRPr="002A778D">
        <w:rPr>
          <w:rFonts w:ascii="Times New Roman" w:eastAsia="Calibri" w:hAnsi="Times New Roman" w:cs="Times New Roman"/>
          <w:sz w:val="24"/>
          <w:szCs w:val="24"/>
          <w:lang w:val="tr-TR"/>
        </w:rPr>
        <w:t xml:space="preserve"> kullanılması olmuştur.</w:t>
      </w:r>
      <w:r w:rsidRPr="002A778D">
        <w:rPr>
          <w:rFonts w:ascii="Times New Roman" w:eastAsia="Calibri" w:hAnsi="Times New Roman" w:cs="Times New Roman"/>
          <w:sz w:val="24"/>
          <w:szCs w:val="24"/>
          <w:vertAlign w:val="superscript"/>
          <w:lang w:val="tr-TR"/>
        </w:rPr>
        <w:footnoteReference w:id="25"/>
      </w:r>
      <w:r w:rsidRPr="002A778D">
        <w:rPr>
          <w:rFonts w:ascii="Times New Roman" w:eastAsia="Calibri" w:hAnsi="Times New Roman" w:cs="Times New Roman"/>
          <w:sz w:val="24"/>
          <w:szCs w:val="24"/>
          <w:lang w:val="tr-TR"/>
        </w:rPr>
        <w:t xml:space="preserve"> Marker kullanımı Ocak 2007'den itibaren yürürlükte olup, o tarihten bu yana fiziksel kaçakçılık önemli ölçüde azalmıştır. Bu önlemin bir gümrük memuru tarafından açıklanan başarılı sonucu oldukça şaşırtıcıdır: "</w:t>
      </w:r>
      <w:r w:rsidRPr="002A778D">
        <w:rPr>
          <w:rFonts w:ascii="Times New Roman" w:eastAsia="Calibri" w:hAnsi="Times New Roman" w:cs="Times New Roman"/>
          <w:noProof/>
          <w:sz w:val="24"/>
          <w:szCs w:val="24"/>
          <w:lang w:val="tr-TR"/>
        </w:rPr>
        <w:t>Meclis tarafından yayınlanan ve markerler kullanılmadan önce kaçak petrolün toplam değerinin 35 milyar dolar olduğunu belirten raporlar vardı” (Görüşme 2, İstanbul, Gümrük Memuru).</w:t>
      </w:r>
    </w:p>
    <w:p w14:paraId="62A7B188"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Ne yazık ki, kaçakçılık örgütleri vazgeçmiş değildir. </w:t>
      </w:r>
      <w:r w:rsidRPr="002A778D">
        <w:rPr>
          <w:rFonts w:ascii="Times New Roman" w:eastAsia="Calibri" w:hAnsi="Times New Roman" w:cs="Times New Roman"/>
          <w:sz w:val="24"/>
          <w:szCs w:val="24"/>
          <w:lang w:val="tr-TR"/>
        </w:rPr>
        <w:t xml:space="preserve">Akaryakıt kaçakçılığının ulusal </w:t>
      </w:r>
      <w:proofErr w:type="spellStart"/>
      <w:r>
        <w:rPr>
          <w:rFonts w:ascii="Times New Roman" w:eastAsia="Calibri" w:hAnsi="Times New Roman" w:cs="Times New Roman"/>
          <w:sz w:val="24"/>
          <w:szCs w:val="24"/>
          <w:lang w:val="tr-TR"/>
        </w:rPr>
        <w:t>markerların</w:t>
      </w:r>
      <w:proofErr w:type="spellEnd"/>
      <w:r w:rsidRPr="002A778D">
        <w:rPr>
          <w:rFonts w:ascii="Times New Roman" w:eastAsia="Calibri" w:hAnsi="Times New Roman" w:cs="Times New Roman"/>
          <w:sz w:val="24"/>
          <w:szCs w:val="24"/>
          <w:lang w:val="tr-TR"/>
        </w:rPr>
        <w:t xml:space="preserve"> tedariki yoluyla da yapılabileceği bildirilmektedir. Kaçakçılar, markerleri yakıtla gereken minimum konsantrasyonda karıştırarak marker kimyasallarından tasarruf eder. Ekstra marker daha sonra kaçak yakıtla karıştırılır:</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 xml:space="preserve">“Marker satanlar yakalandı, bir kere öyle oldu. Bir kere marker arttıranlar vardı mesela, onun belli bir ölçütü var ‘şundan az, şundan çok olamaz’ diye bir konsantrasyon aralığı var. Orada düşük konsantrasyondan katıp, fazlasını arttırıp, onu da kaçak akaryakıta marker katmak için kullanan gibi bir olay vardı, o da bir kere yakalandı” </w:t>
      </w:r>
      <w:r w:rsidRPr="002A778D">
        <w:rPr>
          <w:rFonts w:ascii="Times New Roman" w:eastAsia="Calibri" w:hAnsi="Times New Roman" w:cs="Times New Roman"/>
          <w:noProof/>
          <w:sz w:val="24"/>
          <w:szCs w:val="24"/>
          <w:lang w:val="tr-TR"/>
        </w:rPr>
        <w:t>(Görüşme 93, Ankara, Kamu Çalışanı).</w:t>
      </w:r>
    </w:p>
    <w:p w14:paraId="5652AB9C"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proofErr w:type="spellStart"/>
      <w:r>
        <w:rPr>
          <w:rFonts w:ascii="Times New Roman" w:eastAsia="Calibri" w:hAnsi="Times New Roman" w:cs="Times New Roman"/>
          <w:sz w:val="24"/>
          <w:szCs w:val="24"/>
          <w:lang w:val="tr-TR"/>
        </w:rPr>
        <w:t>Markerların</w:t>
      </w:r>
      <w:proofErr w:type="spellEnd"/>
      <w:r w:rsidRPr="002A778D">
        <w:rPr>
          <w:rFonts w:ascii="Times New Roman" w:eastAsia="Calibri" w:hAnsi="Times New Roman" w:cs="Times New Roman"/>
          <w:sz w:val="24"/>
          <w:szCs w:val="24"/>
          <w:lang w:val="tr-TR"/>
        </w:rPr>
        <w:t xml:space="preserve"> kullanımına ek olarak, hükümet 2008 yılında petrol ve petrol ürünlerinin sınır ticaretini yasaklamış, sınır izlemede kullanılan teknik ekipmanlar geliştirilmiş ve kontroller sıkılaştırılmıştır </w:t>
      </w:r>
      <w:r w:rsidRPr="002A778D">
        <w:rPr>
          <w:rFonts w:ascii="Times New Roman" w:eastAsia="Calibri" w:hAnsi="Times New Roman" w:cs="Times New Roman"/>
          <w:noProof/>
          <w:sz w:val="24"/>
          <w:szCs w:val="24"/>
          <w:lang w:val="tr-TR"/>
        </w:rPr>
        <w:t>(Görüşme 28, Kilis, Gümrük Sorumlusu).</w:t>
      </w:r>
      <w:r w:rsidRPr="002A778D">
        <w:rPr>
          <w:rFonts w:ascii="Times New Roman" w:eastAsia="Calibri" w:hAnsi="Times New Roman" w:cs="Times New Roman"/>
          <w:sz w:val="24"/>
          <w:szCs w:val="24"/>
          <w:lang w:val="tr-TR"/>
        </w:rPr>
        <w:t xml:space="preserve"> Örneğin akaryakıt istasyonları; güvenlik, finans ve </w:t>
      </w:r>
      <w:r w:rsidRPr="002A778D">
        <w:rPr>
          <w:rFonts w:ascii="Times New Roman" w:eastAsia="Calibri" w:hAnsi="Times New Roman" w:cs="Times New Roman"/>
          <w:sz w:val="24"/>
          <w:szCs w:val="24"/>
          <w:lang w:val="tr-TR"/>
        </w:rPr>
        <w:lastRenderedPageBreak/>
        <w:t>Enerji Piyasası Düzenleme Kurumunun (EPDK) koordineli çalışmalarıyla çeşitli şekillerde denetlenmektedir. Van'daki bir akaryakıt kullanıcısı, eski günlerin yad ederek yasadışı yakıt ticaretinin ağır çekim ölümünü anlatıyor:</w:t>
      </w:r>
    </w:p>
    <w:p w14:paraId="3C8E6D84"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“Önceden gelip geçen herkes, sınıra yakın, Başkale civarındaki bölgede, getirdiği petrolü bölge insanına satardı. O insanlar da k</w:t>
      </w:r>
      <w:r>
        <w:rPr>
          <w:rFonts w:ascii="Times New Roman" w:eastAsia="Calibri" w:hAnsi="Times New Roman" w:cs="Times New Roman"/>
          <w:noProof/>
          <w:sz w:val="24"/>
          <w:szCs w:val="24"/>
          <w:lang w:val="tr-TR"/>
        </w:rPr>
        <w:t>â</w:t>
      </w:r>
      <w:r w:rsidRPr="002A778D">
        <w:rPr>
          <w:rFonts w:ascii="Times New Roman" w:eastAsia="Calibri" w:hAnsi="Times New Roman" w:cs="Times New Roman"/>
          <w:noProof/>
          <w:sz w:val="24"/>
          <w:szCs w:val="24"/>
          <w:lang w:val="tr-TR"/>
        </w:rPr>
        <w:t>r koyarak Van’a ya da şehir merkezinde satardı. Batıdan gelen kamyoncular da yapardı bunu. Böyle bir ticaret vardı. İnsanlar da bu yolla geçimlerini sağlıyorlardı. Evlerini, arsalarını almışlar, yapmışlar, etmişler ama sınırdaki denetlemelerle şu an bu iş son derece azaldı” (Görüşme 212, Van, Akaryakıt kullanıcısı)</w:t>
      </w:r>
    </w:p>
    <w:p w14:paraId="3F0C45BB"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Ayrıca Bulgaristan ve Gürcistan'dan gelen kamyon veya otobüs şoförleri tarafından mazot satışının değeri düşen Türk Lirası nedeniyle durma noktasına geldiğini tekrarlamak gerekir: “Dünya üzerinde en pahalı akaryakıtı kullanan ülkelerden biriydik. Şimdi bizim paramızın değer kaybetmesi sebebiyle tam tersi olmaya başladı. Biz şu anda Bulgaristan’dan daha ucuz akaryakıt veriyoruz ve Bulgaristan’dan gelen, kendi araçlarıyla gelenler buradan akaryakıt alıp gitmeye gayret ediyorlar” (Görüşme 5, Edirne, Gümrük Memuru).</w:t>
      </w:r>
    </w:p>
    <w:p w14:paraId="54DBFC89"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Son olarak, bazı siyasi olayların da yasadışı akaryakıt ticaretini </w:t>
      </w:r>
      <w:r w:rsidRPr="002A778D">
        <w:rPr>
          <w:rFonts w:ascii="Times New Roman" w:eastAsia="Calibri" w:hAnsi="Times New Roman" w:cs="Times New Roman"/>
          <w:sz w:val="24"/>
          <w:szCs w:val="24"/>
          <w:lang w:val="tr-TR"/>
        </w:rPr>
        <w:t xml:space="preserve">olumsuz etkilediği unutulmamalıdır. Suriye iç savaşı ve Güneydoğu Anadolu'daki bazı şehirlerde yaşanan çatışmalar (2015-2016) bu konudaki en önemli olaylardır. Hükümet, olağanüstü </w:t>
      </w:r>
      <w:proofErr w:type="gramStart"/>
      <w:r w:rsidRPr="002A778D">
        <w:rPr>
          <w:rFonts w:ascii="Times New Roman" w:eastAsia="Calibri" w:hAnsi="Times New Roman" w:cs="Times New Roman"/>
          <w:sz w:val="24"/>
          <w:szCs w:val="24"/>
          <w:lang w:val="tr-TR"/>
        </w:rPr>
        <w:t>hal</w:t>
      </w:r>
      <w:proofErr w:type="gramEnd"/>
      <w:r w:rsidRPr="002A778D">
        <w:rPr>
          <w:rFonts w:ascii="Times New Roman" w:eastAsia="Calibri" w:hAnsi="Times New Roman" w:cs="Times New Roman"/>
          <w:sz w:val="24"/>
          <w:szCs w:val="24"/>
          <w:lang w:val="tr-TR"/>
        </w:rPr>
        <w:t xml:space="preserve"> ilanıyla birlikte bölgedeki kontrolleri sıkılaştırma kararı aldı. Bu, yasadışı sınır ticareti faaliyetlerinde büyük bir düşüşe neden oldu (Görüşme </w:t>
      </w:r>
      <w:r w:rsidRPr="002A778D">
        <w:rPr>
          <w:rFonts w:ascii="Times New Roman" w:eastAsia="Calibri" w:hAnsi="Times New Roman" w:cs="Times New Roman"/>
          <w:noProof/>
          <w:sz w:val="24"/>
          <w:szCs w:val="24"/>
          <w:lang w:val="tr-TR"/>
        </w:rPr>
        <w:t>219, Van, Gazeteci).</w:t>
      </w:r>
    </w:p>
    <w:p w14:paraId="1673F94D" w14:textId="4AE3F3B8" w:rsidR="00025F1A" w:rsidRPr="002A778D" w:rsidRDefault="00025F1A" w:rsidP="003F0DF0">
      <w:pPr>
        <w:pStyle w:val="Balk3"/>
        <w:numPr>
          <w:ilvl w:val="0"/>
          <w:numId w:val="30"/>
        </w:numPr>
        <w:rPr>
          <w:rFonts w:eastAsia="Calibri"/>
          <w:noProof/>
          <w:lang w:val="tr-TR"/>
        </w:rPr>
      </w:pPr>
      <w:bookmarkStart w:id="43" w:name="_Toc75134617"/>
      <w:r w:rsidRPr="002A778D">
        <w:rPr>
          <w:rFonts w:eastAsia="Times New Roman"/>
          <w:lang w:val="tr-TR"/>
        </w:rPr>
        <w:t>Cep telefonları</w:t>
      </w:r>
      <w:bookmarkEnd w:id="43"/>
    </w:p>
    <w:p w14:paraId="7A2FB72A" w14:textId="77777777" w:rsidR="00025F1A" w:rsidRPr="002A778D" w:rsidRDefault="00025F1A" w:rsidP="00025F1A">
      <w:pPr>
        <w:spacing w:before="120" w:after="0" w:line="360" w:lineRule="auto"/>
        <w:jc w:val="both"/>
        <w:rPr>
          <w:rFonts w:ascii="Times New Roman" w:eastAsia="Times New Roman" w:hAnsi="Times New Roman" w:cs="Times New Roman"/>
          <w:sz w:val="24"/>
          <w:szCs w:val="24"/>
          <w:lang w:val="tr-TR" w:eastAsia="en-GB"/>
        </w:rPr>
      </w:pPr>
      <w:r w:rsidRPr="002A778D">
        <w:rPr>
          <w:rFonts w:ascii="Times New Roman" w:eastAsia="Calibri" w:hAnsi="Times New Roman" w:cs="Times New Roman"/>
          <w:kern w:val="24"/>
          <w:sz w:val="24"/>
          <w:szCs w:val="24"/>
          <w:lang w:val="tr-TR"/>
        </w:rPr>
        <w:t>Yasadışı cep telefonları "kaçak orijinal", "kaçak sahte" ve "kaçak spot" olarak gruplara ayrılır. Kaçak orijinal, yasal veya yasadışı yollarla yolcular tarafından Türkiye'ye getirilen uluslararası markaları ifade eder. Kaçak sahte, herhangi bir markanın sahtesini ifade eder. Kaçak spotlar orijinal parçalarla inşa edilir.</w:t>
      </w:r>
    </w:p>
    <w:p w14:paraId="1392CF4E" w14:textId="77777777" w:rsidR="00025F1A" w:rsidRPr="002A778D" w:rsidRDefault="00025F1A" w:rsidP="00903D62">
      <w:pPr>
        <w:pStyle w:val="Balk4"/>
        <w:rPr>
          <w:rFonts w:eastAsia="Helvetica"/>
          <w:bCs/>
          <w:bdr w:val="nil"/>
        </w:rPr>
      </w:pPr>
      <w:r w:rsidRPr="002A778D">
        <w:rPr>
          <w:rFonts w:eastAsia="Calibri"/>
          <w:bdr w:val="nil"/>
        </w:rPr>
        <w:t>Kaçakçılık Yöntemleri ve Rotaları</w:t>
      </w:r>
    </w:p>
    <w:p w14:paraId="45192C7E" w14:textId="6CB57A8D" w:rsidR="00025F1A" w:rsidRPr="00903D62" w:rsidRDefault="00025F1A" w:rsidP="00025F1A">
      <w:pPr>
        <w:spacing w:before="120" w:after="0" w:line="360" w:lineRule="auto"/>
        <w:jc w:val="both"/>
        <w:rPr>
          <w:rFonts w:ascii="Times New Roman" w:eastAsia="+mn-ea" w:hAnsi="Times New Roman" w:cs="Times New Roman"/>
          <w:kern w:val="24"/>
          <w:sz w:val="24"/>
          <w:szCs w:val="24"/>
          <w:lang w:val="tr-TR" w:eastAsia="en-GB"/>
        </w:rPr>
      </w:pPr>
      <w:r w:rsidRPr="002A778D">
        <w:rPr>
          <w:rFonts w:ascii="Times New Roman" w:eastAsia="Calibri" w:hAnsi="Times New Roman" w:cs="Times New Roman"/>
          <w:kern w:val="24"/>
          <w:sz w:val="24"/>
          <w:szCs w:val="24"/>
          <w:lang w:val="tr-TR"/>
        </w:rPr>
        <w:t xml:space="preserve">Cep telefonları genellikle küçük miktarlarda (karınca ticareti) veya kamyon konteynırları veya bavullara (toptan ticaret) büyük miktarlarda zulalanmış halde yolcularla birlikte ülkeye girer. Başka bir yöntem de telefon parçalara uygulanan vergiler telefonlardan daha düşük </w:t>
      </w:r>
      <w:r w:rsidR="00054743" w:rsidRPr="002A778D">
        <w:rPr>
          <w:rFonts w:ascii="Times New Roman" w:eastAsia="Calibri" w:hAnsi="Times New Roman" w:cs="Times New Roman"/>
          <w:kern w:val="24"/>
          <w:sz w:val="24"/>
          <w:szCs w:val="24"/>
          <w:lang w:val="tr-TR"/>
        </w:rPr>
        <w:t>olduğundan, telefon</w:t>
      </w:r>
      <w:r w:rsidRPr="002A778D">
        <w:rPr>
          <w:rFonts w:ascii="Times New Roman" w:eastAsia="Calibri" w:hAnsi="Times New Roman" w:cs="Times New Roman"/>
          <w:kern w:val="24"/>
          <w:sz w:val="24"/>
          <w:szCs w:val="24"/>
          <w:lang w:val="tr-TR"/>
        </w:rPr>
        <w:t xml:space="preserve"> parçalarını düşük vergi ödeyerek ithal etmek ve bunları monte ederek telefon üretmektir. Türkiye'de </w:t>
      </w:r>
      <w:r w:rsidRPr="002A778D">
        <w:rPr>
          <w:rFonts w:ascii="Times New Roman" w:eastAsia="Calibri" w:hAnsi="Times New Roman" w:cs="Times New Roman"/>
          <w:kern w:val="24"/>
          <w:sz w:val="24"/>
          <w:szCs w:val="24"/>
          <w:lang w:val="tr-TR"/>
        </w:rPr>
        <w:lastRenderedPageBreak/>
        <w:t>resmi d</w:t>
      </w:r>
      <w:r>
        <w:rPr>
          <w:rFonts w:ascii="Times New Roman" w:eastAsia="Calibri" w:hAnsi="Times New Roman" w:cs="Times New Roman"/>
          <w:kern w:val="24"/>
          <w:sz w:val="24"/>
          <w:szCs w:val="24"/>
          <w:lang w:val="tr-TR"/>
        </w:rPr>
        <w:t>a</w:t>
      </w:r>
      <w:r w:rsidRPr="002A778D">
        <w:rPr>
          <w:rFonts w:ascii="Times New Roman" w:eastAsia="Calibri" w:hAnsi="Times New Roman" w:cs="Times New Roman"/>
          <w:kern w:val="24"/>
          <w:sz w:val="24"/>
          <w:szCs w:val="24"/>
          <w:lang w:val="tr-TR"/>
        </w:rPr>
        <w:t>ğıtıcısı olmayan telefonları yasal olarak ithal etmek de mümkündür. Böylelikle ithalatçılar suni olarak düşürülmüş fiyatlarla fatura alarak çok daha düşük KDV ve ÖTV ödeyebilmektedir. Dubai'de üreticinin bilgisi dahilinde üretilen cihazların IMEI numaraları değiştirildikten sonra Türkiye'ye ithal edildiği ve daha düşük fiyatlara satıldığı da bildirilmektedir.</w:t>
      </w:r>
    </w:p>
    <w:p w14:paraId="54317BC8" w14:textId="7F884E23" w:rsidR="00025F1A" w:rsidRPr="00903D62" w:rsidRDefault="00025F1A" w:rsidP="003F0DF0">
      <w:pPr>
        <w:numPr>
          <w:ilvl w:val="0"/>
          <w:numId w:val="9"/>
        </w:numPr>
        <w:spacing w:before="120" w:line="360" w:lineRule="auto"/>
        <w:contextualSpacing/>
        <w:jc w:val="both"/>
        <w:rPr>
          <w:rFonts w:ascii="Times New Roman" w:eastAsia="Calibri" w:hAnsi="Times New Roman" w:cs="Times New Roman"/>
          <w:b/>
          <w:bCs/>
          <w:sz w:val="24"/>
          <w:szCs w:val="24"/>
          <w:lang w:val="tr-TR"/>
        </w:rPr>
      </w:pPr>
      <w:r w:rsidRPr="002A778D">
        <w:rPr>
          <w:rFonts w:ascii="Times New Roman" w:eastAsia="Calibri" w:hAnsi="Times New Roman" w:cs="Times New Roman"/>
          <w:b/>
          <w:bCs/>
          <w:sz w:val="24"/>
          <w:szCs w:val="24"/>
          <w:lang w:val="tr-TR"/>
        </w:rPr>
        <w:t>Toptan kaçakçılık</w:t>
      </w:r>
    </w:p>
    <w:p w14:paraId="09667EF4"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Cep telefonları küçük ama değerli olduğundan gümrükten kaçırması uygun bir mal olarak kabul edilir. Memurlar</w:t>
      </w:r>
      <w:r w:rsidRPr="002A778D">
        <w:rPr>
          <w:rFonts w:ascii="Times New Roman" w:eastAsia="Calibri" w:hAnsi="Times New Roman" w:cs="Times New Roman"/>
          <w:noProof/>
          <w:sz w:val="24"/>
          <w:szCs w:val="24"/>
          <w:lang w:val="tr-TR"/>
        </w:rPr>
        <w:t xml:space="preserve"> "kötü niyetli, ticari görüşlü bir yolcunun bir bavula 500 telefon koyabileceğini" belirtirken ancak "şüpheli görülürlerse" yakalanabileceklerini ekliyorlar</w:t>
      </w:r>
      <w:r w:rsidRPr="002A778D">
        <w:rPr>
          <w:rFonts w:ascii="Times New Roman" w:eastAsia="Calibri" w:hAnsi="Times New Roman" w:cs="Times New Roman"/>
          <w:sz w:val="24"/>
          <w:szCs w:val="24"/>
          <w:lang w:val="tr-TR"/>
        </w:rPr>
        <w:t xml:space="preserve"> (Görüşme </w:t>
      </w:r>
      <w:r w:rsidRPr="002A778D">
        <w:rPr>
          <w:rFonts w:ascii="Times New Roman" w:eastAsia="Calibri" w:hAnsi="Times New Roman" w:cs="Times New Roman"/>
          <w:noProof/>
          <w:sz w:val="24"/>
          <w:szCs w:val="24"/>
          <w:lang w:val="tr-TR"/>
        </w:rPr>
        <w:t>2, İstanbul, Gümrük Memuru). D</w:t>
      </w:r>
      <w:r w:rsidRPr="002A778D">
        <w:rPr>
          <w:rFonts w:ascii="Times New Roman" w:eastAsia="Calibri" w:hAnsi="Times New Roman" w:cs="Times New Roman"/>
          <w:sz w:val="24"/>
          <w:szCs w:val="24"/>
          <w:lang w:val="tr-TR"/>
        </w:rPr>
        <w:t xml:space="preserve">aha fazlası bir konteynırda bulunan yüzlerce kutunun arasındaki bir kutuya gizlenebilir </w:t>
      </w:r>
      <w:r w:rsidRPr="002A778D">
        <w:rPr>
          <w:rFonts w:ascii="Times New Roman" w:eastAsia="Calibri" w:hAnsi="Times New Roman" w:cs="Times New Roman"/>
          <w:noProof/>
          <w:sz w:val="24"/>
          <w:szCs w:val="24"/>
          <w:lang w:val="tr-TR"/>
        </w:rPr>
        <w:t>(Görüşme 50, Mersin, Gümrük Memuru).</w:t>
      </w:r>
      <w:r w:rsidRPr="002A778D">
        <w:rPr>
          <w:rFonts w:ascii="Times New Roman" w:eastAsia="Calibri" w:hAnsi="Times New Roman" w:cs="Times New Roman"/>
          <w:sz w:val="24"/>
          <w:szCs w:val="24"/>
          <w:lang w:val="tr-TR"/>
        </w:rPr>
        <w:t xml:space="preserve"> Bu nedenle, kaçırılmak istenen cep telefonlarını tespit etmek, tam bir tarama yapılmıyorsa veya istihbarat alınmadıysa her zaman mümkün değildir </w:t>
      </w:r>
      <w:r w:rsidRPr="002A778D">
        <w:rPr>
          <w:rFonts w:ascii="Times New Roman" w:eastAsia="Calibri" w:hAnsi="Times New Roman" w:cs="Times New Roman"/>
          <w:noProof/>
          <w:sz w:val="24"/>
          <w:szCs w:val="24"/>
          <w:lang w:val="tr-TR"/>
        </w:rPr>
        <w:t>(Görüşme 228, Van, Gümrük Memuru).</w:t>
      </w:r>
    </w:p>
    <w:p w14:paraId="3C20FB35"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İstanbul'daki yüksek rütbeli gümrük memurunun açıkladığı gibi cep telefonu kaçakçılığında "içerden sabotaj" adı verilen yöntem de kullanılmaktadır: “Havalimanlarında, sınır kapılarında bir sürü çalışanlar var. Bunun gümrük görevlisi de var, polisi de var, sağlıkçısı da var, veterineri de var, ne bileyim işte, temizlikçisi de var. İnsanların içerisinde, eğer birileri çünkü sabotaj yapacaksa, orayı iyi bilen birileriyle irtibata geçerek böyle şeyler de yapılabiliyor” (Görüşme 2).</w:t>
      </w:r>
    </w:p>
    <w:p w14:paraId="5851EC4E"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Diğer bir yöntem ise kaçak telefonların tırların özel bölümlerinde, gümrükteki X-Ray makinelerinin onları </w:t>
      </w:r>
      <w:r w:rsidRPr="002A778D">
        <w:rPr>
          <w:rFonts w:ascii="Times New Roman" w:eastAsia="Calibri" w:hAnsi="Times New Roman" w:cs="Times New Roman"/>
          <w:noProof/>
          <w:sz w:val="24"/>
          <w:szCs w:val="24"/>
          <w:lang w:val="tr-TR"/>
        </w:rPr>
        <w:t>tespit edemeyeceği şekilde kamyonun arkasına veya ortasına yüklenmesi ve X-ray'de görünmemesi için üzerinin kapatılmasıdır (Görüşme 24, Şanlıurfa, Lojistik Firma Sahibi).</w:t>
      </w:r>
    </w:p>
    <w:p w14:paraId="59E3542F"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Düşük değer beyanı cep telefonlarının farklı yöntemlerle kaçırılmasında da yaygın olarak kullanılmaktadır. Bunlardan biri, ithal malların faturalarında daha düşük bir fiyat beyan</w:t>
      </w:r>
      <w:r w:rsidRPr="002A778D">
        <w:rPr>
          <w:rFonts w:ascii="Times New Roman" w:eastAsia="Calibri" w:hAnsi="Times New Roman" w:cs="Times New Roman"/>
          <w:sz w:val="24"/>
          <w:szCs w:val="24"/>
          <w:lang w:val="tr-TR"/>
        </w:rPr>
        <w:t xml:space="preserve"> etmektir. Bu senaryoda, dağıtıcı olmayan biri, satıcıyla bir anlaşma yaparak malları getirir ve orijinalinden daha düşük bir fiyata ithal eder. Faturadaki fiyat düşük olduğundan, ödenen vergi de düşük olur  </w:t>
      </w:r>
      <w:r w:rsidRPr="002A778D">
        <w:rPr>
          <w:rFonts w:ascii="Times New Roman" w:eastAsia="Calibri" w:hAnsi="Times New Roman" w:cs="Times New Roman"/>
          <w:noProof/>
          <w:sz w:val="24"/>
          <w:szCs w:val="24"/>
          <w:lang w:val="tr-TR"/>
        </w:rPr>
        <w:t>(Görüşme 6, İstanbul, GSM Operatörü Çalışanı).</w:t>
      </w:r>
    </w:p>
    <w:p w14:paraId="7E1838C2" w14:textId="2B2A8AA7" w:rsidR="00025F1A" w:rsidRPr="00903D62"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Alternatif bir değer dolandırıcılığı </w:t>
      </w:r>
      <w:r w:rsidRPr="002A778D">
        <w:rPr>
          <w:rFonts w:ascii="Times New Roman" w:eastAsia="Calibri" w:hAnsi="Times New Roman" w:cs="Times New Roman"/>
          <w:sz w:val="24"/>
          <w:szCs w:val="24"/>
          <w:lang w:val="tr-TR"/>
        </w:rPr>
        <w:t xml:space="preserve">yöntemi de Dubai'de üretilen telefonların modelinde küçük değişiklikler yapılarak farklı bir ürün olarak Türkiye'ye sokulmalarıdır. Bu yöntem, yüksek rütbeli gümrük memurunun açıklaması göz önüne alındığında oldukça ustaca görünmektedir: “Örneğin, </w:t>
      </w:r>
      <w:proofErr w:type="spellStart"/>
      <w:r w:rsidRPr="002A778D">
        <w:rPr>
          <w:rFonts w:ascii="Times New Roman" w:eastAsia="Calibri" w:hAnsi="Times New Roman" w:cs="Times New Roman"/>
          <w:sz w:val="24"/>
          <w:szCs w:val="24"/>
          <w:lang w:val="tr-TR"/>
        </w:rPr>
        <w:t>Samsung’tan</w:t>
      </w:r>
      <w:proofErr w:type="spellEnd"/>
      <w:r w:rsidRPr="002A778D">
        <w:rPr>
          <w:rFonts w:ascii="Times New Roman" w:eastAsia="Calibri" w:hAnsi="Times New Roman" w:cs="Times New Roman"/>
          <w:sz w:val="24"/>
          <w:szCs w:val="24"/>
          <w:lang w:val="tr-TR"/>
        </w:rPr>
        <w:t xml:space="preserve"> araştırdığın zaman o malı, o Dubai için üretilmiş bir mal olarak çıkıyor ama bir harfi değişik. Örneğin, işte 9 bilmem ne filan diyor, sonuna bir İ eklenmiş oluyor. Şimdi bu vatandaş da </w:t>
      </w:r>
      <w:r w:rsidRPr="002A778D">
        <w:rPr>
          <w:rFonts w:ascii="Times New Roman" w:eastAsia="Calibri" w:hAnsi="Times New Roman" w:cs="Times New Roman"/>
          <w:sz w:val="24"/>
          <w:szCs w:val="24"/>
          <w:lang w:val="tr-TR"/>
        </w:rPr>
        <w:lastRenderedPageBreak/>
        <w:t xml:space="preserve">bu telefonu sana 36 </w:t>
      </w:r>
      <w:proofErr w:type="spellStart"/>
      <w:r w:rsidRPr="002A778D">
        <w:rPr>
          <w:rFonts w:ascii="Times New Roman" w:eastAsia="Calibri" w:hAnsi="Times New Roman" w:cs="Times New Roman"/>
          <w:sz w:val="24"/>
          <w:szCs w:val="24"/>
          <w:lang w:val="tr-TR"/>
        </w:rPr>
        <w:t>dolar’dan</w:t>
      </w:r>
      <w:proofErr w:type="spellEnd"/>
      <w:r w:rsidRPr="002A778D">
        <w:rPr>
          <w:rFonts w:ascii="Times New Roman" w:eastAsia="Calibri" w:hAnsi="Times New Roman" w:cs="Times New Roman"/>
          <w:sz w:val="24"/>
          <w:szCs w:val="24"/>
          <w:lang w:val="tr-TR"/>
        </w:rPr>
        <w:t xml:space="preserve"> beyan ediyor… Şimdi siz bunu Dubai’den araştırmaya gittiğiniz zaman, gümrük sisteminde, Gümrük İdaresi’nin bir kıymet araştırma yapma sistemi var. Karşı tarafa yazdığınız zaman, o taraf ülke diyor ki bizim sizinle ikili anlaşmamız yok, biz size bilgi veremeyiz, diyor” (Görüşme 2).</w:t>
      </w:r>
    </w:p>
    <w:p w14:paraId="02465867" w14:textId="77777777" w:rsidR="00025F1A" w:rsidRPr="002A778D" w:rsidRDefault="00025F1A" w:rsidP="003F0DF0">
      <w:pPr>
        <w:numPr>
          <w:ilvl w:val="0"/>
          <w:numId w:val="9"/>
        </w:numPr>
        <w:spacing w:before="120" w:line="360" w:lineRule="auto"/>
        <w:contextualSpacing/>
        <w:jc w:val="both"/>
        <w:rPr>
          <w:rFonts w:ascii="Times New Roman" w:eastAsia="Calibri" w:hAnsi="Times New Roman" w:cs="Times New Roman"/>
          <w:b/>
          <w:bCs/>
          <w:sz w:val="24"/>
          <w:szCs w:val="24"/>
          <w:lang w:val="tr-TR"/>
        </w:rPr>
      </w:pPr>
      <w:r w:rsidRPr="002A778D">
        <w:rPr>
          <w:rFonts w:ascii="Times New Roman" w:eastAsia="Calibri" w:hAnsi="Times New Roman" w:cs="Times New Roman"/>
          <w:b/>
          <w:bCs/>
          <w:sz w:val="24"/>
          <w:szCs w:val="24"/>
          <w:lang w:val="tr-TR"/>
        </w:rPr>
        <w:t>Karınca ticareti</w:t>
      </w:r>
    </w:p>
    <w:p w14:paraId="5FBA120D"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Karınca ticareti hava veya kara yoluyla gerçekleştirilebilir. Hava yoluyla yapılırsa, yasadışı cep telefonları el bagajında gizli bölmelerde veya kıyafetlerin bu amaç için özel olarak yapılmış ceplerinde gizlenir. Gümrükten araçla geçerken, telefonlar yine bu amaçla yapılan özel bölmelerde gizlenmiş olarak ülkeye getirilir. Bu tür kaçakçılık çoğunlukla yük taşıma veya özel bir seyahat etme için yurtdışına giden kamyon şoförleri veya özel şoförler tarafından yapılmaktadır. “Yasal yükün içinde veya da kabinde, dolapta, onların hacimleri biraz daha küçük tabii, getirme yönlü eğilimler var… Özellikle bu hafıza kartları çok küçük şeyler, onları üzerlerinde filan getirmeye gayret ediyorlar” (Görüşme 5, Edirne, Gümrük Memuru). Kaçak telefonların miktarı dikkate değer görünmektedir: “…Bunlar çantalar yaptırıyorlardı içlerinde bölmeli... Bu bölmelere gizli olarak, el çantasına 40 tane, 25 tane, 30 tane gizliyorlar” (Görüşme 193, Erzurum, Perakende satıcı).</w:t>
      </w:r>
    </w:p>
    <w:p w14:paraId="0053642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Bu tür toptan kaçakçılığın rotalarına gelince, </w:t>
      </w:r>
      <w:r w:rsidRPr="002A778D">
        <w:rPr>
          <w:rFonts w:ascii="Times New Roman" w:eastAsia="Calibri" w:hAnsi="Times New Roman" w:cs="Times New Roman"/>
          <w:sz w:val="24"/>
          <w:szCs w:val="24"/>
          <w:lang w:val="tr-TR"/>
        </w:rPr>
        <w:t xml:space="preserve">mallar çoğunlukla Uzak Doğu'da üretilmektedir. Dubai, her türlü elektroniğin pazarlanmasında ana uluslararası merkez olsa da özellikle cep telefonları için bir kaçakçılık üssü işlevi görmektedir. Kaçak ürünler oradan tüm dünyaya dağıtılmaktadır </w:t>
      </w:r>
      <w:r w:rsidRPr="002A778D">
        <w:rPr>
          <w:rFonts w:ascii="Times New Roman" w:eastAsia="Calibri" w:hAnsi="Times New Roman" w:cs="Times New Roman"/>
          <w:noProof/>
          <w:sz w:val="24"/>
          <w:szCs w:val="24"/>
          <w:lang w:val="tr-TR"/>
        </w:rPr>
        <w:t>(Görüşme 28, Kilis, Gümrük Memuru).</w:t>
      </w:r>
      <w:r w:rsidRPr="002A778D">
        <w:rPr>
          <w:rFonts w:ascii="Times New Roman" w:eastAsia="Calibri" w:hAnsi="Times New Roman" w:cs="Times New Roman"/>
          <w:sz w:val="24"/>
          <w:szCs w:val="24"/>
          <w:lang w:val="tr-TR"/>
        </w:rPr>
        <w:t xml:space="preserve"> Yukarıda belirtildiği gibi, Dubai aynı zamanda malların daha düşük bir fiyata faturalandırıldığı "paralel ithalatın" birincil kaynağıdır (bkz. Yukarıdaki değer değer beyanı) </w:t>
      </w:r>
      <w:r w:rsidRPr="002A778D">
        <w:rPr>
          <w:rFonts w:ascii="Times New Roman" w:eastAsia="Calibri" w:hAnsi="Times New Roman" w:cs="Times New Roman"/>
          <w:noProof/>
          <w:sz w:val="24"/>
          <w:szCs w:val="24"/>
          <w:lang w:val="tr-TR"/>
        </w:rPr>
        <w:t>(Görüşme 1, İstanbul, Gümrük Memuru).</w:t>
      </w:r>
      <w:r w:rsidRPr="002A778D">
        <w:rPr>
          <w:rFonts w:ascii="Times New Roman" w:eastAsia="Calibri" w:hAnsi="Times New Roman" w:cs="Times New Roman"/>
          <w:sz w:val="24"/>
          <w:szCs w:val="24"/>
          <w:lang w:val="tr-TR"/>
        </w:rPr>
        <w:t xml:space="preserve"> Dubai'den Türkiye'nin Doğu ve Güneydoğu Bölgelerine gelen telefonlar, Suriye, Irak ve İran gibi çeşitli komşu ülkelerden transit geçiş yapar </w:t>
      </w:r>
      <w:r w:rsidRPr="002A778D">
        <w:rPr>
          <w:rFonts w:ascii="Times New Roman" w:eastAsia="Calibri" w:hAnsi="Times New Roman" w:cs="Times New Roman"/>
          <w:noProof/>
          <w:sz w:val="24"/>
          <w:szCs w:val="24"/>
          <w:lang w:val="tr-TR"/>
        </w:rPr>
        <w:t>(Görüşme 161, Kayseri, Gazeteci ve Görüşme 173, Bursa, Telefon kullanıcısı).</w:t>
      </w:r>
      <w:r w:rsidRPr="002A778D">
        <w:rPr>
          <w:rFonts w:ascii="Times New Roman" w:eastAsia="Calibri" w:hAnsi="Times New Roman" w:cs="Times New Roman"/>
          <w:sz w:val="24"/>
          <w:szCs w:val="24"/>
          <w:lang w:val="tr-TR"/>
        </w:rPr>
        <w:t xml:space="preserve"> Kıbrıs da kaynak ülkeler arasında da belirtilmektedir </w:t>
      </w:r>
      <w:r w:rsidRPr="002A778D">
        <w:rPr>
          <w:rFonts w:ascii="Times New Roman" w:eastAsia="Calibri" w:hAnsi="Times New Roman" w:cs="Times New Roman"/>
          <w:noProof/>
          <w:sz w:val="24"/>
          <w:szCs w:val="24"/>
          <w:lang w:val="tr-TR"/>
        </w:rPr>
        <w:t>(Görüşme 190, İzmir, Gazeteci).</w:t>
      </w:r>
    </w:p>
    <w:p w14:paraId="1A350395"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 xml:space="preserve">En çok tercih edilen, yaklaşık 150 km'lik bir rota ise Kuzey </w:t>
      </w:r>
      <w:r w:rsidRPr="002A778D">
        <w:rPr>
          <w:rFonts w:ascii="Times New Roman" w:eastAsia="Calibri" w:hAnsi="Times New Roman" w:cs="Times New Roman"/>
          <w:sz w:val="24"/>
          <w:szCs w:val="24"/>
          <w:lang w:val="tr-TR"/>
        </w:rPr>
        <w:t xml:space="preserve">Irak </w:t>
      </w:r>
      <w:r w:rsidRPr="002A778D">
        <w:rPr>
          <w:rFonts w:ascii="Times New Roman" w:eastAsia="Calibri" w:hAnsi="Times New Roman" w:cs="Times New Roman"/>
          <w:noProof/>
          <w:sz w:val="24"/>
          <w:szCs w:val="24"/>
          <w:lang w:val="tr-TR"/>
        </w:rPr>
        <w:t xml:space="preserve">Kürdistanı’ndaki Erbil'den </w:t>
      </w:r>
      <w:r w:rsidRPr="002A778D">
        <w:rPr>
          <w:rFonts w:ascii="Times New Roman" w:eastAsia="Calibri" w:hAnsi="Times New Roman" w:cs="Times New Roman"/>
          <w:sz w:val="24"/>
          <w:szCs w:val="24"/>
          <w:lang w:val="tr-TR"/>
        </w:rPr>
        <w:t xml:space="preserve">başlayıp Batman'a, ardından Cizre'ye giderek Silopi'de sona erer. Bu şehrin kaçak telefonların Türkiye'nin dört bir yanına dağıtıldığı bir merkez olduğu iddia edilmektedir </w:t>
      </w:r>
      <w:r w:rsidRPr="002A778D">
        <w:rPr>
          <w:rFonts w:ascii="Times New Roman" w:eastAsia="Calibri" w:hAnsi="Times New Roman" w:cs="Times New Roman"/>
          <w:noProof/>
          <w:sz w:val="24"/>
          <w:szCs w:val="24"/>
          <w:lang w:val="tr-TR"/>
        </w:rPr>
        <w:t>(Görüşme 136, Batman, İş İnsanı ve Görüşme 161, Kayseri, Gazeteci).</w:t>
      </w:r>
    </w:p>
    <w:p w14:paraId="7ED72A7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lastRenderedPageBreak/>
        <w:t xml:space="preserve">Alternatif olarak, Uzak Doğu'da üretilen cep telefonları (örneğin </w:t>
      </w:r>
      <w:r w:rsidRPr="002A778D">
        <w:rPr>
          <w:rFonts w:ascii="Times New Roman" w:eastAsia="Calibri" w:hAnsi="Times New Roman" w:cs="Times New Roman"/>
          <w:noProof/>
          <w:sz w:val="24"/>
          <w:szCs w:val="24"/>
          <w:lang w:val="tr-TR"/>
        </w:rPr>
        <w:t>Xiaomi)</w:t>
      </w:r>
      <w:r w:rsidRPr="002A778D">
        <w:rPr>
          <w:rFonts w:ascii="Times New Roman" w:eastAsia="Calibri" w:hAnsi="Times New Roman" w:cs="Times New Roman"/>
          <w:sz w:val="24"/>
          <w:szCs w:val="24"/>
          <w:lang w:val="tr-TR"/>
        </w:rPr>
        <w:t xml:space="preserve"> deniz yoluyla da Türkiye'ye sokulmaktadır. Katılımcılara göre, kaçakçılar </w:t>
      </w:r>
      <w:r w:rsidRPr="002A778D">
        <w:rPr>
          <w:rFonts w:ascii="Times New Roman" w:eastAsia="Calibri" w:hAnsi="Times New Roman" w:cs="Times New Roman"/>
          <w:noProof/>
          <w:sz w:val="24"/>
          <w:szCs w:val="24"/>
          <w:lang w:val="tr-TR"/>
        </w:rPr>
        <w:t xml:space="preserve">bir araya gelip bir konteynırı doldururlar. Bu konteynırlar gemiyle Mersin'e gelir; daha sonra herkes kendi mallarını alıp </w:t>
      </w:r>
      <w:r w:rsidRPr="002A778D">
        <w:rPr>
          <w:rFonts w:ascii="Times New Roman" w:eastAsia="Calibri" w:hAnsi="Times New Roman" w:cs="Times New Roman"/>
          <w:sz w:val="24"/>
          <w:szCs w:val="24"/>
          <w:lang w:val="tr-TR"/>
        </w:rPr>
        <w:t xml:space="preserve">Türkiye'deki bayilere teslim eder  </w:t>
      </w:r>
      <w:r w:rsidRPr="002A778D">
        <w:rPr>
          <w:rFonts w:ascii="Times New Roman" w:eastAsia="Calibri" w:hAnsi="Times New Roman" w:cs="Times New Roman"/>
          <w:noProof/>
          <w:sz w:val="24"/>
          <w:szCs w:val="24"/>
          <w:lang w:val="tr-TR"/>
        </w:rPr>
        <w:t>(Görüşme 128, Samsun, Kolluk Görevlisi ve Görüşme 228, Van, Gümrük Memuru)</w:t>
      </w:r>
    </w:p>
    <w:p w14:paraId="1F842BEB"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Telefon kaçakçılığı için bazı ikincil rotalar da vardır. Bunlardan biri Çin'de başlar; daha sonra telefonlar Dubai'ye ulaşır ve Türkiye'ye kaçırılmadan önce</w:t>
      </w:r>
      <w:r w:rsidRPr="002A778D">
        <w:rPr>
          <w:rFonts w:ascii="Times New Roman" w:eastAsia="Calibri" w:hAnsi="Times New Roman" w:cs="Times New Roman"/>
          <w:noProof/>
          <w:sz w:val="24"/>
          <w:szCs w:val="24"/>
          <w:lang w:val="tr-TR"/>
        </w:rPr>
        <w:t xml:space="preserve"> yasal kanallardan</w:t>
      </w:r>
      <w:r w:rsidRPr="002A778D">
        <w:rPr>
          <w:rFonts w:ascii="Times New Roman" w:eastAsia="Calibri" w:hAnsi="Times New Roman" w:cs="Times New Roman"/>
          <w:sz w:val="24"/>
          <w:szCs w:val="24"/>
          <w:lang w:val="tr-TR"/>
        </w:rPr>
        <w:t xml:space="preserve"> Bulgaristan'a aktarılır </w:t>
      </w:r>
      <w:r w:rsidRPr="002A778D">
        <w:rPr>
          <w:rFonts w:ascii="Times New Roman" w:eastAsia="Calibri" w:hAnsi="Times New Roman" w:cs="Times New Roman"/>
          <w:noProof/>
          <w:sz w:val="24"/>
          <w:szCs w:val="24"/>
          <w:lang w:val="tr-TR"/>
        </w:rPr>
        <w:t>(Görüşme 5, Edirne, Gümrük Memuru).</w:t>
      </w:r>
      <w:r w:rsidRPr="002A778D">
        <w:rPr>
          <w:rFonts w:ascii="Times New Roman" w:eastAsia="Calibri" w:hAnsi="Times New Roman" w:cs="Times New Roman"/>
          <w:sz w:val="24"/>
          <w:szCs w:val="24"/>
          <w:lang w:val="tr-TR"/>
        </w:rPr>
        <w:t xml:space="preserve"> Telefonların deniz yoluyla İran'daki Bandar Abbas Limanı'na sevk edildiği ve daha sonra Doğu Beyazıt gümrük kapısından kaçırıldığı bir diğer rota da yine Çin'de başlamaktadır </w:t>
      </w:r>
      <w:r w:rsidRPr="002A778D">
        <w:rPr>
          <w:rFonts w:ascii="Times New Roman" w:eastAsia="Calibri" w:hAnsi="Times New Roman" w:cs="Times New Roman"/>
          <w:noProof/>
          <w:sz w:val="24"/>
          <w:szCs w:val="24"/>
          <w:lang w:val="tr-TR"/>
        </w:rPr>
        <w:t>(Görüşme 24, Şanlıurfa, Lojistik Şirketi Sahibi).</w:t>
      </w:r>
    </w:p>
    <w:p w14:paraId="2C958D98" w14:textId="77777777" w:rsidR="00025F1A" w:rsidRPr="002A778D" w:rsidRDefault="00025F1A" w:rsidP="00903D62">
      <w:pPr>
        <w:pStyle w:val="Balk4"/>
        <w:rPr>
          <w:rFonts w:eastAsia="Calibri"/>
        </w:rPr>
      </w:pPr>
      <w:r w:rsidRPr="002A778D">
        <w:rPr>
          <w:rFonts w:eastAsia="Calibri"/>
        </w:rPr>
        <w:t>Perakende pazarlama</w:t>
      </w:r>
    </w:p>
    <w:p w14:paraId="0065D50B" w14:textId="77777777" w:rsidR="00025F1A" w:rsidRPr="002A778D" w:rsidRDefault="00025F1A" w:rsidP="00025F1A">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Tüketiciler kaçak cep telefonlarını rahatlıkla satın alabilmektedir;</w:t>
      </w:r>
      <w:r w:rsidRPr="002A778D">
        <w:rPr>
          <w:rFonts w:ascii="Times New Roman" w:eastAsia="Calibri" w:hAnsi="Times New Roman" w:cs="Times New Roman"/>
          <w:sz w:val="24"/>
          <w:szCs w:val="24"/>
          <w:lang w:val="tr-TR"/>
        </w:rPr>
        <w:t xml:space="preserve"> bu telefonlar yaygın olarak gizli değilse de dikkatli bir şekilde satılmaktadır. Kaçak telefonlar, aynı satıcıda yasal, faturalı telefonların yanında bulundurulabilmektedir. İddiaya göre, bazı kurumsal satıcılar bile kaçak telefon satmaktadır </w:t>
      </w:r>
      <w:r w:rsidRPr="002A778D">
        <w:rPr>
          <w:rFonts w:ascii="Times New Roman" w:eastAsia="Calibri" w:hAnsi="Times New Roman" w:cs="Times New Roman"/>
          <w:noProof/>
          <w:sz w:val="24"/>
          <w:szCs w:val="24"/>
          <w:lang w:val="tr-TR"/>
        </w:rPr>
        <w:t xml:space="preserve">(Görüşme 193, Erzurum, Perakende satıcı ve Görüşme 224, Van, Telefon kullanıcısı). Kayserili bir kadının belirttiği üzere, “Pazarlarda bile satılıyor artık, her yerde satılıyor telefonlar…İnternete yazınca bile artık her yerde çıkıyor telefonlar her şekilde” (Görüşme 153). </w:t>
      </w:r>
      <w:r w:rsidRPr="002A778D">
        <w:rPr>
          <w:rFonts w:ascii="Times New Roman" w:eastAsia="Calibri" w:hAnsi="Times New Roman" w:cs="Times New Roman"/>
          <w:kern w:val="24"/>
          <w:sz w:val="24"/>
          <w:szCs w:val="24"/>
          <w:lang w:val="tr-TR"/>
        </w:rPr>
        <w:t>Yasadışı telefon ticaretinde</w:t>
      </w:r>
      <w:r w:rsidRPr="002A778D">
        <w:rPr>
          <w:rFonts w:ascii="Times New Roman" w:eastAsia="Calibri" w:hAnsi="Times New Roman" w:cs="Times New Roman"/>
          <w:noProof/>
          <w:sz w:val="24"/>
          <w:szCs w:val="24"/>
          <w:lang w:val="tr-TR"/>
        </w:rPr>
        <w:t>,</w:t>
      </w:r>
      <w:r w:rsidRPr="002A778D">
        <w:rPr>
          <w:rFonts w:ascii="Times New Roman" w:eastAsia="Calibri" w:hAnsi="Times New Roman" w:cs="Times New Roman"/>
          <w:kern w:val="24"/>
          <w:sz w:val="24"/>
          <w:szCs w:val="24"/>
          <w:lang w:val="tr-TR"/>
        </w:rPr>
        <w:t xml:space="preserve"> kişi başına gelirin genel olarak daha düşük olması nedeniyle talebin nispeten güçlü olduğu Doğu ve Güneydoğu dışında önemli bir bölgesel fark olmadığı unutulmamalıdır.</w:t>
      </w:r>
    </w:p>
    <w:p w14:paraId="5DAAABC9"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Kaçak telefonlar çoğunlukla belirli yerlerde yoğunlaşan satıcılar tarafından satılmaktadır. Her şehirde telefon satıcılarının gruplar halinde bulunduğu bir pazar, çarşı veya alışveriş merkezi vardır. Birden fazla derinlemesine görüşmede</w:t>
      </w:r>
      <w:r w:rsidRPr="002A778D">
        <w:rPr>
          <w:rFonts w:ascii="Times New Roman" w:eastAsia="Calibri" w:hAnsi="Times New Roman" w:cs="Times New Roman"/>
          <w:sz w:val="24"/>
          <w:szCs w:val="24"/>
          <w:vertAlign w:val="superscript"/>
          <w:lang w:val="tr-TR"/>
        </w:rPr>
        <w:footnoteReference w:id="26"/>
      </w:r>
      <w:r w:rsidRPr="002A778D">
        <w:rPr>
          <w:rFonts w:ascii="Times New Roman" w:eastAsia="Calibri" w:hAnsi="Times New Roman" w:cs="Times New Roman"/>
          <w:sz w:val="24"/>
          <w:szCs w:val="24"/>
          <w:lang w:val="tr-TR"/>
        </w:rPr>
        <w:t xml:space="preserve"> bu özel ve çok popüler pazarlardan bazıları ile ilgili detaylı bilgi elde edilmiştir. Şanlıurfa'da “Kapaklı Çarşı", Erzurum'da "Cumhuriyet İş Merkezi", İstanbul'da "Tahtakale", Adana'da "Çakmak Plaza" ve "Mısır Çarşısı", Kayseri'de "</w:t>
      </w:r>
      <w:proofErr w:type="spellStart"/>
      <w:r w:rsidRPr="002A778D">
        <w:rPr>
          <w:rFonts w:ascii="Times New Roman" w:eastAsia="Calibri" w:hAnsi="Times New Roman" w:cs="Times New Roman"/>
          <w:sz w:val="24"/>
          <w:szCs w:val="24"/>
          <w:lang w:val="tr-TR"/>
        </w:rPr>
        <w:t>Hunat</w:t>
      </w:r>
      <w:proofErr w:type="spellEnd"/>
      <w:r w:rsidRPr="002A778D">
        <w:rPr>
          <w:rFonts w:ascii="Times New Roman" w:eastAsia="Calibri" w:hAnsi="Times New Roman" w:cs="Times New Roman"/>
          <w:sz w:val="24"/>
          <w:szCs w:val="24"/>
          <w:lang w:val="tr-TR"/>
        </w:rPr>
        <w:t xml:space="preserve"> Çarşısı" yasadışı telefon satışının en gözde olduğu yerlerden bazılarıdır.</w:t>
      </w:r>
    </w:p>
    <w:p w14:paraId="778D1EFA" w14:textId="77777777" w:rsidR="00025F1A" w:rsidRPr="002A778D" w:rsidRDefault="00025F1A" w:rsidP="00025F1A">
      <w:pPr>
        <w:spacing w:before="120" w:after="0" w:line="360" w:lineRule="auto"/>
        <w:jc w:val="both"/>
        <w:rPr>
          <w:rFonts w:ascii="Times New Roman" w:eastAsia="Calibri" w:hAnsi="Times New Roman" w:cs="Times New Roman"/>
          <w:color w:val="9CC2E5"/>
          <w:sz w:val="24"/>
          <w:szCs w:val="24"/>
          <w:lang w:val="tr-TR"/>
        </w:rPr>
      </w:pPr>
      <w:r w:rsidRPr="002A778D">
        <w:rPr>
          <w:rFonts w:ascii="Times New Roman" w:eastAsia="Calibri" w:hAnsi="Times New Roman" w:cs="Times New Roman"/>
          <w:sz w:val="24"/>
          <w:szCs w:val="24"/>
          <w:lang w:val="tr-TR"/>
        </w:rPr>
        <w:t xml:space="preserve">Şanlıurfa'daki "Kapaklı Çarşı" bu anlamda kritik bir merkezdir. Söylentiye göre vitrinlerde değil, stokta bir sürü kaçak telefon bulunmaktadır. Müşteri stokta olmayan belirli bir telefon talep ederse, </w:t>
      </w:r>
      <w:r w:rsidRPr="002A778D">
        <w:rPr>
          <w:rFonts w:ascii="Times New Roman" w:eastAsia="Calibri" w:hAnsi="Times New Roman" w:cs="Times New Roman"/>
          <w:sz w:val="24"/>
          <w:szCs w:val="24"/>
          <w:lang w:val="tr-TR"/>
        </w:rPr>
        <w:lastRenderedPageBreak/>
        <w:t xml:space="preserve">satıcı bir hafta içinde ürünü sağlayabilmektedir </w:t>
      </w:r>
      <w:r w:rsidRPr="002A778D">
        <w:rPr>
          <w:rFonts w:ascii="Times New Roman" w:eastAsia="Calibri" w:hAnsi="Times New Roman" w:cs="Times New Roman"/>
          <w:noProof/>
          <w:sz w:val="24"/>
          <w:szCs w:val="24"/>
          <w:lang w:val="tr-TR"/>
        </w:rPr>
        <w:t>(Görüşme 137, Şanlıurfa, Yakıt kullanıcısı).</w:t>
      </w:r>
      <w:r w:rsidRPr="002A778D">
        <w:rPr>
          <w:rFonts w:ascii="Times New Roman" w:eastAsia="Calibri" w:hAnsi="Times New Roman" w:cs="Times New Roman"/>
          <w:sz w:val="24"/>
          <w:szCs w:val="24"/>
          <w:lang w:val="tr-TR"/>
        </w:rPr>
        <w:t xml:space="preserve"> Özel pazarlar dışında kaçak telefonlar kaçak sigara veya tütün ürünleri ile birlikte sokak satıcıları tarafından da satılmaktadır. Kaçak bir telefon kullanan bir kadın, Ağrı'daki bu sokak pazarını canlı bir şekilde şöyle anlatmaktadır: “Öğretmenevinin hemen karşısında, telefon satan biri var…Bence herkese satılıyordur ya. Yani şöyle bir şey, şimdi Ağrı’daki insanların ekonomik durumu ortada. Dolayısıyla kimsenin kimseyi ihbar edemeyeceği bir durum çünkü maddi olarak hepimiz sıkıntıda olduğumuz için, bence bu, yani tanıdık olmasına da gerek yoktur gibi geliyor” (Görüşme 200, Ağrı).</w:t>
      </w:r>
    </w:p>
    <w:p w14:paraId="7BEA46B1"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Kayseri'den gelen kaçak akaryakıt kullanıcısının açıkladığı üzere, dükkanlarda veya sokaklarda yapılan satışların yanı sıra, kaçak telefonlar ek gelir elde etmeye çalışan kamyon şoförleri tarafından da satılmaktadır: </w:t>
      </w:r>
      <w:r w:rsidRPr="002A778D">
        <w:rPr>
          <w:rFonts w:ascii="Times New Roman" w:eastAsia="Calibri" w:hAnsi="Times New Roman" w:cs="Times New Roman"/>
          <w:noProof/>
          <w:sz w:val="24"/>
          <w:szCs w:val="24"/>
          <w:lang w:val="tr-TR"/>
        </w:rPr>
        <w:t>“Tırcılar getiriyorlar. Arkadaşlar getiriyor gidip gelen veya Almanya’dan akrabalar getiriyor” (Görüşme 157).</w:t>
      </w:r>
      <w:r w:rsidRPr="002A778D">
        <w:rPr>
          <w:rFonts w:ascii="Times New Roman" w:eastAsia="Calibri" w:hAnsi="Times New Roman" w:cs="Times New Roman"/>
          <w:sz w:val="24"/>
          <w:szCs w:val="24"/>
          <w:lang w:val="tr-TR"/>
        </w:rPr>
        <w:t xml:space="preserve"> Öte yandan, yasadışı cep telefonu satışları internette yaygın ve halka açık olarak yapılmaktadır. Hatta reklamlarında telefonun "yenilenmiş bir IMEI numarası ile geldiği" açıkça yazılmıştır  </w:t>
      </w:r>
      <w:r w:rsidRPr="002A778D">
        <w:rPr>
          <w:rFonts w:ascii="Times New Roman" w:eastAsia="Calibri" w:hAnsi="Times New Roman" w:cs="Times New Roman"/>
          <w:noProof/>
          <w:sz w:val="24"/>
          <w:szCs w:val="24"/>
          <w:lang w:val="tr-TR"/>
        </w:rPr>
        <w:t>(Görüşme 191, İzmir ve Görüşme 157, Kayseri).</w:t>
      </w:r>
    </w:p>
    <w:p w14:paraId="65A6E777"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Kaçak telefonların perakende ticareti çok kazançlı görünmekte, bu da pazarlanmalarını çok çekici ve yaygın hale getirmektedir. Örneğin, Türkiye'de 600TL'ye mal olan düşük kaliteli bir yasal telefon yurt dışında 150-200TL'ye alınıp kolayca 400TL'den satılabiliyor </w:t>
      </w:r>
      <w:r w:rsidRPr="002A778D">
        <w:rPr>
          <w:rFonts w:ascii="Times New Roman" w:eastAsia="Calibri" w:hAnsi="Times New Roman" w:cs="Times New Roman"/>
          <w:noProof/>
          <w:sz w:val="24"/>
          <w:szCs w:val="24"/>
          <w:lang w:val="tr-TR"/>
        </w:rPr>
        <w:t>(Görüşme 24, Şanlıurfa, Lojistik Firması Sahibi).</w:t>
      </w:r>
      <w:r w:rsidRPr="002A778D">
        <w:rPr>
          <w:rFonts w:ascii="Times New Roman" w:eastAsia="Calibri" w:hAnsi="Times New Roman" w:cs="Times New Roman"/>
          <w:sz w:val="24"/>
          <w:szCs w:val="24"/>
          <w:lang w:val="tr-TR"/>
        </w:rPr>
        <w:t xml:space="preserve"> Kâr marjı sadece kaçakçıları değil, perakende satıcılarını da tatmin edecek kadar geniştir.</w:t>
      </w:r>
    </w:p>
    <w:p w14:paraId="4F0AA11D"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Ancak risk yok değildir ve bir gümrük memurunun belirttiği üzere önlemler alınmaktadır: </w:t>
      </w:r>
    </w:p>
    <w:p w14:paraId="65D3AA0D"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“Biz de burada Tahtakale’ye gidiyoruz bununla ilgili birimimiz var, Sirkeci’de dairemiz var. Alo 136’dan bize ihbar geliyor veya biz bir risk analizi yapıyoruz, ‘şu </w:t>
      </w:r>
      <w:proofErr w:type="gramStart"/>
      <w:r w:rsidRPr="002A778D">
        <w:rPr>
          <w:rFonts w:ascii="Times New Roman" w:eastAsia="Calibri" w:hAnsi="Times New Roman" w:cs="Times New Roman"/>
          <w:sz w:val="24"/>
          <w:szCs w:val="24"/>
          <w:lang w:val="tr-TR"/>
        </w:rPr>
        <w:t>dükkanda</w:t>
      </w:r>
      <w:proofErr w:type="gramEnd"/>
      <w:r w:rsidRPr="002A778D">
        <w:rPr>
          <w:rFonts w:ascii="Times New Roman" w:eastAsia="Calibri" w:hAnsi="Times New Roman" w:cs="Times New Roman"/>
          <w:sz w:val="24"/>
          <w:szCs w:val="24"/>
          <w:lang w:val="tr-TR"/>
        </w:rPr>
        <w:t xml:space="preserve"> bulunur’ gibisinden bir rapor yapıyoruz, savcılığa müracaat ediyorsunuz, arama kararı alıyorsunuz… Gidiyorsunuz orada arama yapıyorsunuz… Bazen öyle enteresan olaylar oluyor ki.</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Çok kutuları görürsünüz ama o kutular boştur, bir tane bir şey vardır orada. Size istediğini başka yerden getiriyor. Sizin önemli olan o deposunu bulabilmenizdir” (Görüşme 2, İstanbul, Gümrük Memuru)</w:t>
      </w:r>
    </w:p>
    <w:p w14:paraId="042FB0BC"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Farklı cep telefonu kaçakçılığı türleri arasında, değer dolandırıcılığına dahil olan özellikle "monte edilmiş telefonlar" dikkate değerdir. Bu telefonlar yasal olarak ithal edilmiş parçaların montajı ile yapılır. Bazı katılımcılar parçaların hasarlı veya kullanım dışı telefonlardan da alındığını bildirmektedir: "Bir arkadaşımın bir oğlu var. Elektronik mühendisliği son sınıf öğrencisi. Cep </w:t>
      </w:r>
      <w:r w:rsidRPr="002A778D">
        <w:rPr>
          <w:rFonts w:ascii="Times New Roman" w:eastAsia="Calibri" w:hAnsi="Times New Roman" w:cs="Times New Roman"/>
          <w:sz w:val="24"/>
          <w:szCs w:val="24"/>
          <w:lang w:val="tr-TR"/>
        </w:rPr>
        <w:lastRenderedPageBreak/>
        <w:t>telefonları hakkında her şeyi biliyor. Türkiye'nin dört bir yanından eski telefonları topluyor, geri getiriyor, parçalarını değiştiriyor ve yepyeni hale getiriyor. Çok para kazandı" (Görüşme 105, Artvin, telefon kullanıcısı).</w:t>
      </w:r>
    </w:p>
    <w:p w14:paraId="349BC103" w14:textId="77777777" w:rsidR="00025F1A" w:rsidRPr="002A778D" w:rsidRDefault="00025F1A" w:rsidP="00025F1A">
      <w:pPr>
        <w:spacing w:before="120" w:after="0" w:line="360" w:lineRule="auto"/>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Artık yasal kanallardan pazarlanmayan kaçak eski moda "tuşlu" telefonlarda piyasada alıcı bulduğu söylenmektedir. Bunlar daha çok akıllı telefon kullanamayan yaşlılar ve askeri personel tarafından, üslerde akıllı telefona izin verilmemesi nedeniyle, tercih edilmektedir. (Görüşme 40, Adana,</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Telefon kullanıcısı).</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Adana'dan kaçak telefon kullanıcısı bu telefonların fiyatlarının</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“Absürt, hemen yanındaki çorbacının çorba fiyatına telefon satılıyor” olduğunu açıklamıştır (Görüşme 91ve Görüşme 40, Adana).</w:t>
      </w:r>
    </w:p>
    <w:p w14:paraId="56486A14" w14:textId="77777777" w:rsidR="00025F1A" w:rsidRPr="002A778D" w:rsidRDefault="00025F1A" w:rsidP="00025F1A">
      <w:pPr>
        <w:spacing w:before="120" w:after="0" w:line="360" w:lineRule="auto"/>
        <w:jc w:val="both"/>
        <w:rPr>
          <w:rFonts w:ascii="Calibri" w:eastAsia="Calibri" w:hAnsi="Calibri" w:cs="Vrinda"/>
          <w:sz w:val="24"/>
          <w:szCs w:val="24"/>
          <w:lang w:val="tr-TR"/>
        </w:rPr>
      </w:pPr>
      <w:r w:rsidRPr="002A778D">
        <w:rPr>
          <w:rFonts w:ascii="Times New Roman" w:eastAsia="Calibri" w:hAnsi="Times New Roman" w:cs="Times New Roman"/>
          <w:sz w:val="24"/>
          <w:szCs w:val="24"/>
          <w:lang w:val="tr-TR"/>
        </w:rPr>
        <w:t>Kaçak telefonların ticareti kazançlı ve yaygın olmasına rağmen,</w:t>
      </w:r>
      <w:r w:rsidRPr="002A778D">
        <w:rPr>
          <w:rFonts w:ascii="Calibri" w:eastAsia="Calibri" w:hAnsi="Calibri" w:cs="Vrinda"/>
          <w:sz w:val="24"/>
          <w:szCs w:val="24"/>
          <w:lang w:val="tr-TR"/>
        </w:rPr>
        <w:t xml:space="preserve"> bu ticaretin önünde iki </w:t>
      </w:r>
      <w:r w:rsidRPr="002A778D">
        <w:rPr>
          <w:rFonts w:ascii="Times New Roman" w:eastAsia="Calibri" w:hAnsi="Times New Roman" w:cs="Times New Roman"/>
          <w:sz w:val="24"/>
          <w:szCs w:val="24"/>
          <w:lang w:val="tr-TR"/>
        </w:rPr>
        <w:t>ciddi engel vardır. Birincisi IMEI numaraları, ikincisi bayi garantisi ile ilgilidir. Bununla birlikte, perakende satıcıların bu engelleri aşmak için bazı ilginç yollar icat</w:t>
      </w:r>
      <w:r>
        <w:rPr>
          <w:rFonts w:ascii="Times New Roman" w:eastAsia="Calibri" w:hAnsi="Times New Roman" w:cs="Times New Roman"/>
          <w:sz w:val="24"/>
          <w:szCs w:val="24"/>
          <w:lang w:val="tr-TR"/>
        </w:rPr>
        <w:t xml:space="preserve"> </w:t>
      </w:r>
      <w:r w:rsidRPr="002A778D">
        <w:rPr>
          <w:rFonts w:ascii="Times New Roman" w:eastAsia="Calibri" w:hAnsi="Times New Roman" w:cs="Times New Roman"/>
          <w:sz w:val="24"/>
          <w:szCs w:val="24"/>
          <w:lang w:val="tr-TR"/>
        </w:rPr>
        <w:t>ettiği ve geliştirdiği görülmüştür.</w:t>
      </w:r>
    </w:p>
    <w:p w14:paraId="331A60E0"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Cep telefonlarının yasadışı ticaretinde en büyük engel IMEI numara uygulamasıdır. Kaçak telefonlar bu numaranın izlenmesiyle ele geçirilebilir. Ancak, bunun üstesinden gelmek için çeşitli yöntemler mevcuttur. Burada en önemli nokta, telefonun bloke olmasına neden olmayacak bir IMEI numarası bulmaktır. Numaralar sürekli kontrol edilir ve aynı numaranın birden fazla telefon tarafından kullanıldığı tespit edilirse, bu numarayı kullanan her iki telefon da bloke edilir. </w:t>
      </w:r>
    </w:p>
    <w:p w14:paraId="16034286"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En "popüler" yöntem, IMEI numaralarını kullanılmayan cihazlardan kaçak telefonlara aktarmaktır. Samsunlu bir telefon satıcısı bu yöntemi bir uzman olarak net bir şekilde açıklıyor: “Eski cihazlar, kullanılmayan, arızalı cihazların IMEI numaraları, zaten elle yazabiliyorsun o kodları telefonda öyle bir program var. Onun numarası başka bir yere kopyalanıyor. Benim dükkanımda şu an belki üç yüz tane vardır o şekilde bozuk telefon, arızalı telefon” (Görüşme 116).</w:t>
      </w:r>
    </w:p>
    <w:p w14:paraId="161BDDA8"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"Tuşlu telefonlar" geçerli bir IMEI numarası almak için çok güvenli bir yöntemdir. Bu basmalı düğme telefonların fiyatları bilindiği için sadece IMEI numaralarını çok daha yüksek fiyata satın alınan kaçak bir telefona aktarmak için bu telefonlar 150-200 liraya alınabilmektedir: "Bir şarkı için tuşlu telefon alıp IMEI numaralarını yurtdışından getirdikleri telefonlara aktaran insanlar duydum ve gördüm (Görüşme162,Bursa, Telefon kullanıcısı değil). Bununla birlikte, IMEI numarasının aktarılmasının her telefon markası ve modeli için mümkün olmadığı bildirilmiştir. </w:t>
      </w:r>
      <w:proofErr w:type="spellStart"/>
      <w:r w:rsidRPr="002A778D">
        <w:rPr>
          <w:rFonts w:ascii="Times New Roman" w:eastAsia="Calibri" w:hAnsi="Times New Roman" w:cs="Times New Roman"/>
          <w:sz w:val="24"/>
          <w:szCs w:val="24"/>
          <w:lang w:val="tr-TR"/>
        </w:rPr>
        <w:t>IMEI'yi</w:t>
      </w:r>
      <w:proofErr w:type="spellEnd"/>
      <w:r w:rsidRPr="002A778D">
        <w:rPr>
          <w:rFonts w:ascii="Times New Roman" w:eastAsia="Calibri" w:hAnsi="Times New Roman" w:cs="Times New Roman"/>
          <w:sz w:val="24"/>
          <w:szCs w:val="24"/>
          <w:lang w:val="tr-TR"/>
        </w:rPr>
        <w:t xml:space="preserve"> </w:t>
      </w:r>
      <w:proofErr w:type="spellStart"/>
      <w:r w:rsidRPr="002A778D">
        <w:rPr>
          <w:rFonts w:ascii="Times New Roman" w:eastAsia="Calibri" w:hAnsi="Times New Roman" w:cs="Times New Roman"/>
          <w:sz w:val="24"/>
          <w:szCs w:val="24"/>
          <w:lang w:val="tr-TR"/>
        </w:rPr>
        <w:t>iPhone</w:t>
      </w:r>
      <w:proofErr w:type="spellEnd"/>
      <w:r w:rsidRPr="002A778D">
        <w:rPr>
          <w:rFonts w:ascii="Times New Roman" w:eastAsia="Calibri" w:hAnsi="Times New Roman" w:cs="Times New Roman"/>
          <w:sz w:val="24"/>
          <w:szCs w:val="24"/>
          <w:lang w:val="tr-TR"/>
        </w:rPr>
        <w:t xml:space="preserve"> ve </w:t>
      </w:r>
      <w:proofErr w:type="spellStart"/>
      <w:r w:rsidRPr="002A778D">
        <w:rPr>
          <w:rFonts w:ascii="Times New Roman" w:eastAsia="Calibri" w:hAnsi="Times New Roman" w:cs="Times New Roman"/>
          <w:sz w:val="24"/>
          <w:szCs w:val="24"/>
          <w:lang w:val="tr-TR"/>
        </w:rPr>
        <w:t>Samsung</w:t>
      </w:r>
      <w:proofErr w:type="spellEnd"/>
      <w:r w:rsidRPr="002A778D">
        <w:rPr>
          <w:rFonts w:ascii="Times New Roman" w:eastAsia="Calibri" w:hAnsi="Times New Roman" w:cs="Times New Roman"/>
          <w:sz w:val="24"/>
          <w:szCs w:val="24"/>
          <w:lang w:val="tr-TR"/>
        </w:rPr>
        <w:t xml:space="preserve"> gibi belirli markaların modellerinde çoğaltmak zorlaştıysa da </w:t>
      </w:r>
      <w:proofErr w:type="spellStart"/>
      <w:r w:rsidRPr="002A778D">
        <w:rPr>
          <w:rFonts w:ascii="Times New Roman" w:eastAsia="Calibri" w:hAnsi="Times New Roman" w:cs="Times New Roman"/>
          <w:sz w:val="24"/>
          <w:szCs w:val="24"/>
          <w:lang w:val="tr-TR"/>
        </w:rPr>
        <w:t>Xiaomi</w:t>
      </w:r>
      <w:proofErr w:type="spellEnd"/>
      <w:r w:rsidRPr="002A778D">
        <w:rPr>
          <w:rFonts w:ascii="Times New Roman" w:eastAsia="Calibri" w:hAnsi="Times New Roman" w:cs="Times New Roman"/>
          <w:sz w:val="24"/>
          <w:szCs w:val="24"/>
          <w:lang w:val="tr-TR"/>
        </w:rPr>
        <w:t xml:space="preserve"> veya </w:t>
      </w:r>
      <w:proofErr w:type="spellStart"/>
      <w:r w:rsidRPr="002A778D">
        <w:rPr>
          <w:rFonts w:ascii="Times New Roman" w:eastAsia="Calibri" w:hAnsi="Times New Roman" w:cs="Times New Roman"/>
          <w:sz w:val="24"/>
          <w:szCs w:val="24"/>
          <w:lang w:val="tr-TR"/>
        </w:rPr>
        <w:t>Huawei</w:t>
      </w:r>
      <w:proofErr w:type="spellEnd"/>
      <w:r w:rsidRPr="002A778D">
        <w:rPr>
          <w:rFonts w:ascii="Times New Roman" w:eastAsia="Calibri" w:hAnsi="Times New Roman" w:cs="Times New Roman"/>
          <w:sz w:val="24"/>
          <w:szCs w:val="24"/>
          <w:lang w:val="tr-TR"/>
        </w:rPr>
        <w:t xml:space="preserve"> için hala mümkün olduğu bildiriliyor (Görüşme 24, Şanlıurfa, Lojistik Şirketi Sahibi). </w:t>
      </w:r>
    </w:p>
    <w:p w14:paraId="46133ABE"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lastRenderedPageBreak/>
        <w:t xml:space="preserve">İkinci engel bayi garantisi ile ilgilidir. Kaçak telefonlar faturayla satın alınamadığından, üretici garantisi geçerli değildir. Bu kullanıcı için önemli bir dezavantaj olsa </w:t>
      </w:r>
      <w:proofErr w:type="gramStart"/>
      <w:r w:rsidRPr="002A778D">
        <w:rPr>
          <w:rFonts w:ascii="Times New Roman" w:eastAsia="Calibri" w:hAnsi="Times New Roman" w:cs="Times New Roman"/>
          <w:sz w:val="24"/>
          <w:szCs w:val="24"/>
          <w:lang w:val="tr-TR"/>
        </w:rPr>
        <w:t>da,</w:t>
      </w:r>
      <w:proofErr w:type="gramEnd"/>
      <w:r w:rsidRPr="002A778D">
        <w:rPr>
          <w:rFonts w:ascii="Times New Roman" w:eastAsia="Calibri" w:hAnsi="Times New Roman" w:cs="Times New Roman"/>
          <w:sz w:val="24"/>
          <w:szCs w:val="24"/>
          <w:lang w:val="tr-TR"/>
        </w:rPr>
        <w:t xml:space="preserve"> muazzam fiyat farkı nedeniyle bazı kullanıcılar tarafından göz ardı edilir. Öte yandan, satıcılar, özellikle orijinal kaçak ürünlerde, daha </w:t>
      </w:r>
      <w:proofErr w:type="spellStart"/>
      <w:r w:rsidRPr="002A778D">
        <w:rPr>
          <w:rFonts w:ascii="Times New Roman" w:eastAsia="Calibri" w:hAnsi="Times New Roman" w:cs="Times New Roman"/>
          <w:sz w:val="24"/>
          <w:szCs w:val="24"/>
          <w:lang w:val="tr-TR"/>
        </w:rPr>
        <w:t>talepkâr</w:t>
      </w:r>
      <w:proofErr w:type="spellEnd"/>
      <w:r w:rsidRPr="002A778D">
        <w:rPr>
          <w:rFonts w:ascii="Times New Roman" w:eastAsia="Calibri" w:hAnsi="Times New Roman" w:cs="Times New Roman"/>
          <w:sz w:val="24"/>
          <w:szCs w:val="24"/>
          <w:lang w:val="tr-TR"/>
        </w:rPr>
        <w:t xml:space="preserve"> müşteriler için bir çözüm olarak "bayi garantisi" sunmakla yükümlüdür. Perakende satıcıları, cihazın arıza yapması durumunda alıcıya belirli bir süre her türlü onarımı üstleneceklerine dair söz verirler: “Van’da hani sürekli, genel olarak kaçak kullanıldığı için, mecburen adam da bir şey yapmak lazım, satabilmek için, ürününün arkasında durması gerekir” (Görüşme 214, Van, Telefon kullanıcısı). İlginçtir ki, Şanlıurfalı bir kadın satıcı bunun sadece pazarlama değil, aynı zamanda ahlak meselesi olduğunu iddia etmektedir: --“Müşteri memnuniyeti de önemli bizim için ve telefonun kendi hasarı ise bunu müşteriye indirgemek doğru olmaz, etik de değil, iş ahlakına da uygun değil” (Görüşme 139, Şanlıurfa, Perakendeci satıcı).</w:t>
      </w:r>
    </w:p>
    <w:p w14:paraId="6AC15427" w14:textId="77777777" w:rsidR="00025F1A" w:rsidRPr="002A778D" w:rsidRDefault="00025F1A" w:rsidP="00903D62">
      <w:pPr>
        <w:pStyle w:val="Balk4"/>
        <w:rPr>
          <w:lang w:eastAsia="en-GB"/>
        </w:rPr>
      </w:pPr>
      <w:r w:rsidRPr="002A778D">
        <w:rPr>
          <w:rFonts w:eastAsia="Calibri"/>
        </w:rPr>
        <w:t>Arzda zaman içinde değişimler</w:t>
      </w:r>
    </w:p>
    <w:p w14:paraId="15C640CD"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Türkiye'de kaçak telefon satışları hala yaygın olsa </w:t>
      </w:r>
      <w:proofErr w:type="gramStart"/>
      <w:r w:rsidRPr="002A778D">
        <w:rPr>
          <w:rFonts w:ascii="Times New Roman" w:eastAsia="Calibri" w:hAnsi="Times New Roman" w:cs="Times New Roman"/>
          <w:sz w:val="24"/>
          <w:szCs w:val="24"/>
          <w:lang w:val="tr-TR"/>
        </w:rPr>
        <w:t>da,</w:t>
      </w:r>
      <w:proofErr w:type="gramEnd"/>
      <w:r w:rsidRPr="002A778D">
        <w:rPr>
          <w:rFonts w:ascii="Times New Roman" w:eastAsia="Calibri" w:hAnsi="Times New Roman" w:cs="Times New Roman"/>
          <w:sz w:val="24"/>
          <w:szCs w:val="24"/>
          <w:lang w:val="tr-TR"/>
        </w:rPr>
        <w:t xml:space="preserve"> gümrük kontrollerinin sıkılaştırılması ve bir taraftan yeni kuralların yürürlüğe konması, diğer taraftan olumsuz ekonomik gelişmeler nedeniyle cep telefonu kaçakçılığının azaldığı görülmektedir. KOM raporlarında, ele geçirilen cep telefonu sayısı 2011 yılı itibariyle mevcuttur (Şekil I.5). Ele geçirilen telefon sayısı 2011 yılında 100 bin iken iki yıl içinde 2013 yılında 400 bine yükselmiştir. Bunu hızlı bir düşüş izlemiştir. 2016 yılına gelindiğinde yakalanan kaçak telefon sayısı 100 bine düşmüş ve o günden bu yana bu seviyede kalmıştır.</w:t>
      </w:r>
    </w:p>
    <w:p w14:paraId="71B0A9C6"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İstanbul'daki aynı yüksek rütbeli gümrük memuru, yasal bir boşluğun nihayet düzene kavuşarak önemli bir kaçakçılık yönteminin önlediğini açıklamaktadır. Eskiden yabancı pasaporta kayıtlı telefonlar denetlenmiyor, yani pasaportların belirtilen tarihlerde ülkeye giriş ve çıkışlarda kullanılıp kullanılmadığı kontrol edilmiyordu. Bu şekilde binlerce telefon Türkiye'ye getirilirdi. Bir kere getirildikten sonra, bu telefonlar yaklaşık 140TL'ye bir IMEI numarası edinebiliyordu. Ancak, bu tutarsızlık fark edilerek düzeltilmiş olduğunda artık telefonların bu şekilde kaçırılması mümkün olmamaktadır </w:t>
      </w:r>
      <w:r w:rsidRPr="002A778D">
        <w:rPr>
          <w:rFonts w:ascii="Times New Roman" w:eastAsia="Calibri" w:hAnsi="Times New Roman" w:cs="Times New Roman"/>
          <w:noProof/>
          <w:sz w:val="24"/>
          <w:szCs w:val="24"/>
          <w:lang w:val="tr-TR"/>
        </w:rPr>
        <w:t xml:space="preserve">(Görüşme 2). </w:t>
      </w:r>
    </w:p>
    <w:p w14:paraId="216DFEB4" w14:textId="77777777" w:rsidR="00025F1A" w:rsidRPr="002A778D" w:rsidRDefault="00025F1A" w:rsidP="00025F1A">
      <w:pPr>
        <w:spacing w:before="120" w:after="0" w:line="360" w:lineRule="auto"/>
        <w:jc w:val="both"/>
        <w:rPr>
          <w:rFonts w:ascii="Times New Roman" w:eastAsia="Calibri" w:hAnsi="Times New Roman" w:cs="Times New Roman"/>
          <w:sz w:val="24"/>
          <w:szCs w:val="24"/>
          <w:lang w:val="tr-TR"/>
        </w:rPr>
      </w:pPr>
      <w:r w:rsidRPr="002A778D">
        <w:rPr>
          <w:rFonts w:ascii="Times New Roman" w:eastAsia="Calibri" w:hAnsi="Times New Roman" w:cs="Times New Roman"/>
          <w:sz w:val="24"/>
          <w:szCs w:val="24"/>
          <w:lang w:val="tr-TR"/>
        </w:rPr>
        <w:t xml:space="preserve">Buna ek olarak, taksitlerle ilgili düzenleme de yasadışı ticareti etkilemiş görünmektedir. Kredi kartı alışverişlerinde telefonlara taksit seçeneği verilmemeye başlandığında insanlar fatura üzerinden taksit </w:t>
      </w:r>
      <w:proofErr w:type="gramStart"/>
      <w:r w:rsidRPr="002A778D">
        <w:rPr>
          <w:rFonts w:ascii="Times New Roman" w:eastAsia="Calibri" w:hAnsi="Times New Roman" w:cs="Times New Roman"/>
          <w:sz w:val="24"/>
          <w:szCs w:val="24"/>
          <w:lang w:val="tr-TR"/>
        </w:rPr>
        <w:t>imkanı</w:t>
      </w:r>
      <w:proofErr w:type="gramEnd"/>
      <w:r w:rsidRPr="002A778D">
        <w:rPr>
          <w:rFonts w:ascii="Times New Roman" w:eastAsia="Calibri" w:hAnsi="Times New Roman" w:cs="Times New Roman"/>
          <w:sz w:val="24"/>
          <w:szCs w:val="24"/>
          <w:lang w:val="tr-TR"/>
        </w:rPr>
        <w:t xml:space="preserve"> sunabilen telekomünikasyon şirketlerine geçmiştir. Bu durum, müşterilerin taksit </w:t>
      </w:r>
      <w:proofErr w:type="gramStart"/>
      <w:r w:rsidRPr="002A778D">
        <w:rPr>
          <w:rFonts w:ascii="Times New Roman" w:eastAsia="Calibri" w:hAnsi="Times New Roman" w:cs="Times New Roman"/>
          <w:sz w:val="24"/>
          <w:szCs w:val="24"/>
          <w:lang w:val="tr-TR"/>
        </w:rPr>
        <w:t>imkanı</w:t>
      </w:r>
      <w:proofErr w:type="gramEnd"/>
      <w:r w:rsidRPr="002A778D">
        <w:rPr>
          <w:rFonts w:ascii="Times New Roman" w:eastAsia="Calibri" w:hAnsi="Times New Roman" w:cs="Times New Roman"/>
          <w:sz w:val="24"/>
          <w:szCs w:val="24"/>
          <w:lang w:val="tr-TR"/>
        </w:rPr>
        <w:t xml:space="preserve"> olmaması nedeniyle kendilerinden telefon satın alamamalarına sebep olarak küçük </w:t>
      </w:r>
      <w:r w:rsidRPr="002A778D">
        <w:rPr>
          <w:rFonts w:ascii="Times New Roman" w:eastAsia="Calibri" w:hAnsi="Times New Roman" w:cs="Times New Roman"/>
          <w:sz w:val="24"/>
          <w:szCs w:val="24"/>
          <w:lang w:val="tr-TR"/>
        </w:rPr>
        <w:lastRenderedPageBreak/>
        <w:t xml:space="preserve">perakendecileri olumsuz etkilemiştir: “Cihazlara devlet tarafından kredi kartına taksit uygulaması kaldırılınca bayağı bir sıkıntı yarattı ve bu bizi de etkiledi. Kişi artık </w:t>
      </w:r>
      <w:proofErr w:type="spellStart"/>
      <w:r w:rsidRPr="002A778D">
        <w:rPr>
          <w:rFonts w:ascii="Times New Roman" w:eastAsia="Calibri" w:hAnsi="Times New Roman" w:cs="Times New Roman"/>
          <w:sz w:val="24"/>
          <w:szCs w:val="24"/>
          <w:lang w:val="tr-TR"/>
        </w:rPr>
        <w:t>Turkcell'in</w:t>
      </w:r>
      <w:proofErr w:type="spellEnd"/>
      <w:r w:rsidRPr="002A778D">
        <w:rPr>
          <w:rFonts w:ascii="Times New Roman" w:eastAsia="Calibri" w:hAnsi="Times New Roman" w:cs="Times New Roman"/>
          <w:sz w:val="24"/>
          <w:szCs w:val="24"/>
          <w:lang w:val="tr-TR"/>
        </w:rPr>
        <w:t xml:space="preserve">, </w:t>
      </w:r>
      <w:proofErr w:type="spellStart"/>
      <w:r w:rsidRPr="002A778D">
        <w:rPr>
          <w:rFonts w:ascii="Times New Roman" w:eastAsia="Calibri" w:hAnsi="Times New Roman" w:cs="Times New Roman"/>
          <w:sz w:val="24"/>
          <w:szCs w:val="24"/>
          <w:lang w:val="tr-TR"/>
        </w:rPr>
        <w:t>Vodafone'un</w:t>
      </w:r>
      <w:proofErr w:type="spellEnd"/>
      <w:r w:rsidRPr="002A778D">
        <w:rPr>
          <w:rFonts w:ascii="Times New Roman" w:eastAsia="Calibri" w:hAnsi="Times New Roman" w:cs="Times New Roman"/>
          <w:sz w:val="24"/>
          <w:szCs w:val="24"/>
          <w:lang w:val="tr-TR"/>
        </w:rPr>
        <w:t xml:space="preserve">, Türk Telekom iletişim merkezlerine giderek faturaya ek şeklinde cihazını satın alıyor. Faturaya ek örneğin 2000 lira bir cihaz 12 ay sonunda aboneye 2 bin 600 liraya mal olmuş oluyor. </w:t>
      </w:r>
      <w:r w:rsidRPr="002A778D">
        <w:rPr>
          <w:rFonts w:ascii="Times New Roman" w:eastAsia="Calibri" w:hAnsi="Times New Roman" w:cs="Times New Roman"/>
          <w:i/>
          <w:iCs/>
          <w:sz w:val="24"/>
          <w:szCs w:val="24"/>
          <w:lang w:val="tr-TR"/>
        </w:rPr>
        <w:t>(Bu)</w:t>
      </w:r>
      <w:r w:rsidRPr="002A778D">
        <w:rPr>
          <w:rFonts w:ascii="Times New Roman" w:eastAsia="Calibri" w:hAnsi="Times New Roman" w:cs="Times New Roman"/>
          <w:sz w:val="24"/>
          <w:szCs w:val="24"/>
          <w:lang w:val="tr-TR"/>
        </w:rPr>
        <w:t xml:space="preserve">şirketler üzerinden taksitlendirme yapılıyor ama bizde böyle bir uygulama artık yok” </w:t>
      </w:r>
      <w:r w:rsidRPr="002A778D">
        <w:rPr>
          <w:rFonts w:ascii="Times New Roman" w:eastAsia="Calibri" w:hAnsi="Times New Roman" w:cs="Times New Roman"/>
          <w:noProof/>
          <w:sz w:val="24"/>
          <w:szCs w:val="24"/>
          <w:lang w:val="tr-TR"/>
        </w:rPr>
        <w:t>(Görüşme 30, Hatay, Perakende satıcı).</w:t>
      </w:r>
    </w:p>
    <w:p w14:paraId="13D0F6EA"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Kaçak, markalı sigara, alkollü içecekler ve akaryakıtta da olduğu gibi Türk lirasının değer kaybı cep telefonlarına dolayısıyla kaçak telefonlara olan talebi de olumsuz etkilemiştir</w:t>
      </w:r>
      <w:r w:rsidRPr="002A778D">
        <w:rPr>
          <w:rFonts w:ascii="Times New Roman" w:eastAsia="Calibri" w:hAnsi="Times New Roman" w:cs="Times New Roman"/>
          <w:noProof/>
          <w:sz w:val="24"/>
          <w:szCs w:val="24"/>
          <w:lang w:val="tr-TR"/>
        </w:rPr>
        <w:t>: “Bu arada (kaçak telefon) kullanımı düştü, çünkü dolar kurundan çok fazla etkilendi, çok daha düşük fiyatlaraydı ama son 2 yılda doların 6 lira olması fiyatını artırdı, aradaki makas daraldı aslında” (Görüşme 137, Şanlıurfa, Akaryakıt kullanıcısı).</w:t>
      </w:r>
    </w:p>
    <w:p w14:paraId="529D3956"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sz w:val="24"/>
          <w:szCs w:val="24"/>
          <w:lang w:val="tr-TR"/>
        </w:rPr>
        <w:t xml:space="preserve">İran'daki ekonomik kriz cep telefonlarının yasadışı ticaretini olumsuz etkilemiş gibi görünmektedir: “Ambargodan sonra, İran’daki bir, nasıl anlatayım ben sana, bizim burada bir anda her şey 2 katına çıktı ya, İran da son 1 yıldır onu yaşıyor. Ondan dolayı elektronik ve telefon pahalı. O yüzden gelmiyor” </w:t>
      </w:r>
      <w:r w:rsidRPr="002A778D">
        <w:rPr>
          <w:rFonts w:ascii="Times New Roman" w:eastAsia="Calibri" w:hAnsi="Times New Roman" w:cs="Times New Roman"/>
          <w:noProof/>
          <w:sz w:val="24"/>
          <w:szCs w:val="24"/>
          <w:lang w:val="tr-TR"/>
        </w:rPr>
        <w:t>(Görüşme 201, Ağrı, Gazeteci).</w:t>
      </w:r>
    </w:p>
    <w:p w14:paraId="74AD7945" w14:textId="77777777" w:rsidR="00025F1A" w:rsidRPr="002A778D" w:rsidRDefault="00025F1A" w:rsidP="00025F1A">
      <w:pPr>
        <w:spacing w:before="120" w:after="0" w:line="360" w:lineRule="auto"/>
        <w:jc w:val="both"/>
        <w:rPr>
          <w:rFonts w:ascii="Times New Roman" w:eastAsia="Calibri" w:hAnsi="Times New Roman" w:cs="Times New Roman"/>
          <w:noProof/>
          <w:sz w:val="24"/>
          <w:szCs w:val="24"/>
          <w:lang w:val="tr-TR"/>
        </w:rPr>
      </w:pPr>
      <w:r w:rsidRPr="002A778D">
        <w:rPr>
          <w:rFonts w:ascii="Times New Roman" w:eastAsia="Calibri" w:hAnsi="Times New Roman" w:cs="Times New Roman"/>
          <w:noProof/>
          <w:sz w:val="24"/>
          <w:szCs w:val="24"/>
          <w:lang w:val="tr-TR"/>
        </w:rPr>
        <w:t>Cep telefonlarına olan talebin azalmasına dair sağlam öngörülerde bulunmak zor olup ancak kabaca tahminde bulunmak mümkündür. Bir GSM operatörü çalışanına göre, ekonomik krizden önce yıllık telefon satışları 13 ila 14 milyon adet civarındaydı. “Satışlar şu an ise herhalde 10-11 milyon çizgisindedir diye düşünüyorum" (Görüşme 6, İstanbul).</w:t>
      </w:r>
    </w:p>
    <w:p w14:paraId="5C53D64F" w14:textId="1F6D2556" w:rsidR="00B24F0F" w:rsidRDefault="00B24F0F" w:rsidP="00B24F0F">
      <w:pPr>
        <w:spacing w:before="120" w:after="0" w:line="360" w:lineRule="auto"/>
        <w:jc w:val="both"/>
        <w:rPr>
          <w:rFonts w:ascii="Times New Roman" w:eastAsia="Calibri" w:hAnsi="Times New Roman" w:cs="Times New Roman"/>
          <w:noProof/>
          <w:color w:val="9CC2E5"/>
          <w:sz w:val="24"/>
          <w:szCs w:val="24"/>
          <w:lang w:val="tr-TR"/>
        </w:rPr>
      </w:pPr>
    </w:p>
    <w:p w14:paraId="2D96CCF0" w14:textId="489413C3" w:rsidR="00B24F0F" w:rsidRPr="00903D62" w:rsidRDefault="0045159B" w:rsidP="00B24F0F">
      <w:pPr>
        <w:pStyle w:val="Balk1"/>
        <w:keepNext/>
        <w:keepLines/>
        <w:numPr>
          <w:ilvl w:val="0"/>
          <w:numId w:val="2"/>
        </w:numPr>
        <w:spacing w:before="240" w:beforeAutospacing="0" w:after="0" w:afterAutospacing="0" w:line="360" w:lineRule="auto"/>
        <w:ind w:left="322" w:hanging="180"/>
        <w:jc w:val="both"/>
        <w:rPr>
          <w:rFonts w:eastAsiaTheme="majorEastAsia"/>
          <w:b w:val="0"/>
          <w:bCs w:val="0"/>
          <w:color w:val="2E74B5" w:themeColor="accent1" w:themeShade="BF"/>
          <w:kern w:val="0"/>
          <w:sz w:val="32"/>
          <w:szCs w:val="32"/>
          <w:lang w:val="tr-TR" w:bidi="ar-SA"/>
        </w:rPr>
      </w:pPr>
      <w:bookmarkStart w:id="44" w:name="_Toc75134618"/>
      <w:r>
        <w:rPr>
          <w:rFonts w:eastAsiaTheme="majorEastAsia"/>
          <w:b w:val="0"/>
          <w:bCs w:val="0"/>
          <w:color w:val="2E74B5" w:themeColor="accent1" w:themeShade="BF"/>
          <w:kern w:val="0"/>
          <w:sz w:val="32"/>
          <w:szCs w:val="32"/>
          <w:lang w:val="tr-TR" w:bidi="ar-SA"/>
        </w:rPr>
        <w:t xml:space="preserve">Yasadışı </w:t>
      </w:r>
      <w:r w:rsidRPr="0045159B">
        <w:rPr>
          <w:rFonts w:eastAsiaTheme="majorEastAsia"/>
          <w:b w:val="0"/>
          <w:bCs w:val="0"/>
          <w:color w:val="2E74B5" w:themeColor="accent1" w:themeShade="BF"/>
          <w:kern w:val="0"/>
          <w:sz w:val="32"/>
          <w:szCs w:val="32"/>
          <w:lang w:val="tr-TR" w:bidi="ar-SA"/>
        </w:rPr>
        <w:t>ticaretle mücadele: Yasal çerçeve</w:t>
      </w:r>
      <w:bookmarkEnd w:id="44"/>
    </w:p>
    <w:p w14:paraId="0F11345F" w14:textId="1E6336C5" w:rsidR="00B24F0F" w:rsidRPr="00942197"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Projedeki hukuk danışmanımız </w:t>
      </w:r>
      <w:proofErr w:type="spellStart"/>
      <w:r w:rsidRPr="00DE26B4">
        <w:rPr>
          <w:rFonts w:ascii="Times New Roman" w:eastAsia="Calibri" w:hAnsi="Times New Roman" w:cs="Times New Roman"/>
          <w:sz w:val="24"/>
          <w:szCs w:val="24"/>
          <w:lang w:val="tr-TR"/>
        </w:rPr>
        <w:t>Ernst&amp;Young</w:t>
      </w:r>
      <w:proofErr w:type="spellEnd"/>
      <w:r w:rsidRPr="00DE26B4">
        <w:rPr>
          <w:rFonts w:ascii="Times New Roman" w:eastAsia="Calibri" w:hAnsi="Times New Roman" w:cs="Times New Roman"/>
          <w:sz w:val="24"/>
          <w:szCs w:val="24"/>
          <w:lang w:val="tr-TR"/>
        </w:rPr>
        <w:t xml:space="preserve"> (EY) – Türkiye, konuyla ilgili iki mini rapor hazırlamıştır. Bunlardan ilki, kısa bir tarihsel geçmiş de dahil olmak üzere projeyle ilgili suç türleri kapsamında Türkiye'de geçerli olan yasal çerçeveyi içermektedir. İkincisinde, mevcut mevzuatta veya uygulamada yapılması gereken değişikliklere ilişkin öneriler veya projeyle ilgili suçlarla mücadeleye yardımcı olabilecek yeni düzenlemeler yer almaktadır. EY – Türkiye ekibi, </w:t>
      </w:r>
      <w:proofErr w:type="spellStart"/>
      <w:r w:rsidRPr="00A94A91">
        <w:rPr>
          <w:rFonts w:ascii="Times New Roman" w:eastAsia="Calibri" w:hAnsi="Times New Roman" w:cs="Times New Roman"/>
          <w:sz w:val="24"/>
          <w:szCs w:val="24"/>
          <w:lang w:val="tr-TR"/>
        </w:rPr>
        <w:t>SAM’</w:t>
      </w:r>
      <w:r>
        <w:rPr>
          <w:rFonts w:ascii="Times New Roman" w:eastAsia="Calibri" w:hAnsi="Times New Roman" w:cs="Times New Roman"/>
          <w:sz w:val="24"/>
          <w:szCs w:val="24"/>
          <w:lang w:val="tr-TR"/>
        </w:rPr>
        <w:t>ın</w:t>
      </w:r>
      <w:proofErr w:type="spellEnd"/>
      <w:r>
        <w:rPr>
          <w:rFonts w:ascii="Times New Roman" w:eastAsia="Calibri" w:hAnsi="Times New Roman" w:cs="Times New Roman"/>
          <w:sz w:val="24"/>
          <w:szCs w:val="24"/>
          <w:lang w:val="tr-TR"/>
        </w:rPr>
        <w:t xml:space="preserve"> </w:t>
      </w:r>
      <w:r w:rsidRPr="003D7E21">
        <w:rPr>
          <w:rFonts w:ascii="Times New Roman" w:eastAsia="Calibri" w:hAnsi="Times New Roman" w:cs="Times New Roman"/>
          <w:sz w:val="24"/>
          <w:szCs w:val="24"/>
          <w:lang w:val="tr-TR"/>
        </w:rPr>
        <w:t>nitel</w:t>
      </w:r>
      <w:r w:rsidRPr="00D4606D">
        <w:rPr>
          <w:rFonts w:ascii="Times New Roman" w:eastAsia="Calibri" w:hAnsi="Times New Roman" w:cs="Times New Roman"/>
          <w:sz w:val="24"/>
          <w:szCs w:val="24"/>
          <w:lang w:val="tr-TR"/>
        </w:rPr>
        <w:t xml:space="preserve"> raporu başta olmak üzere projenin hem </w:t>
      </w:r>
      <w:r w:rsidRPr="003D7E21">
        <w:rPr>
          <w:rFonts w:ascii="Times New Roman" w:eastAsia="Calibri" w:hAnsi="Times New Roman" w:cs="Times New Roman"/>
          <w:sz w:val="24"/>
          <w:szCs w:val="24"/>
          <w:lang w:val="tr-TR"/>
        </w:rPr>
        <w:t>nicel hem de nitel bulgularından</w:t>
      </w:r>
      <w:r w:rsidRPr="00D4606D">
        <w:rPr>
          <w:rFonts w:ascii="Times New Roman" w:eastAsia="Calibri" w:hAnsi="Times New Roman" w:cs="Times New Roman"/>
          <w:sz w:val="24"/>
          <w:szCs w:val="24"/>
          <w:lang w:val="tr-TR"/>
        </w:rPr>
        <w:t xml:space="preserve"> yararlanmıştır. Bu bölümde bu iki rapor temel alınmakta, bunlardan yoğun bir şekilde alıntılar sunulmaktadır. </w:t>
      </w:r>
      <w:r w:rsidRPr="00D4606D">
        <w:rPr>
          <w:rFonts w:ascii="Times New Roman" w:eastAsia="Calibri" w:hAnsi="Times New Roman" w:cs="Times New Roman"/>
          <w:sz w:val="24"/>
          <w:szCs w:val="24"/>
          <w:lang w:val="tr-TR"/>
        </w:rPr>
        <w:lastRenderedPageBreak/>
        <w:t xml:space="preserve">Aşağıda, </w:t>
      </w:r>
      <w:r w:rsidRPr="003D7E21">
        <w:rPr>
          <w:rFonts w:ascii="Times New Roman" w:eastAsia="Calibri" w:hAnsi="Times New Roman" w:cs="Times New Roman"/>
          <w:sz w:val="24"/>
          <w:szCs w:val="24"/>
          <w:lang w:val="tr-TR"/>
        </w:rPr>
        <w:t>alt bölüm A’da</w:t>
      </w:r>
      <w:r w:rsidRPr="00D4606D">
        <w:rPr>
          <w:rFonts w:ascii="Times New Roman" w:eastAsia="Calibri" w:hAnsi="Times New Roman" w:cs="Times New Roman"/>
          <w:sz w:val="24"/>
          <w:szCs w:val="24"/>
          <w:lang w:val="tr-TR"/>
        </w:rPr>
        <w:t xml:space="preserve"> mevcut mevzuat özetlenmekte, </w:t>
      </w:r>
      <w:r w:rsidRPr="003D7E21">
        <w:rPr>
          <w:rFonts w:ascii="Times New Roman" w:eastAsia="Calibri" w:hAnsi="Times New Roman" w:cs="Times New Roman"/>
          <w:sz w:val="24"/>
          <w:szCs w:val="24"/>
          <w:lang w:val="tr-TR"/>
        </w:rPr>
        <w:t>alt bölüm B’de</w:t>
      </w:r>
      <w:r w:rsidRPr="00D4606D">
        <w:rPr>
          <w:rFonts w:ascii="Times New Roman" w:eastAsia="Calibri" w:hAnsi="Times New Roman" w:cs="Times New Roman"/>
          <w:sz w:val="24"/>
          <w:szCs w:val="24"/>
          <w:lang w:val="tr-TR"/>
        </w:rPr>
        <w:t xml:space="preserve"> mevcut mevzuatta yapılabilecek değişiklikler hakkında somut önerilerde bulunul</w:t>
      </w:r>
      <w:r w:rsidRPr="00A94A91">
        <w:rPr>
          <w:rFonts w:ascii="Times New Roman" w:eastAsia="Calibri" w:hAnsi="Times New Roman" w:cs="Times New Roman"/>
          <w:sz w:val="24"/>
          <w:szCs w:val="24"/>
          <w:lang w:val="tr-TR"/>
        </w:rPr>
        <w:t xml:space="preserve">maktadır. </w:t>
      </w:r>
      <w:r w:rsidR="00B24F0F" w:rsidRPr="00942197">
        <w:rPr>
          <w:rFonts w:ascii="Times New Roman" w:eastAsia="Calibri" w:hAnsi="Times New Roman" w:cs="Times New Roman"/>
          <w:sz w:val="24"/>
          <w:szCs w:val="24"/>
          <w:lang w:val="tr-TR"/>
        </w:rPr>
        <w:t xml:space="preserve"> </w:t>
      </w:r>
    </w:p>
    <w:p w14:paraId="2212EBF7" w14:textId="7B95663C" w:rsidR="00B24F0F" w:rsidRPr="00F0354D" w:rsidRDefault="00B24F0F" w:rsidP="003F0DF0">
      <w:pPr>
        <w:pStyle w:val="Balk2"/>
        <w:numPr>
          <w:ilvl w:val="0"/>
          <w:numId w:val="24"/>
        </w:numPr>
        <w:rPr>
          <w:lang w:val="tr-TR"/>
        </w:rPr>
      </w:pPr>
      <w:bookmarkStart w:id="45" w:name="_Toc75134619"/>
      <w:r w:rsidRPr="00F0354D">
        <w:rPr>
          <w:lang w:val="tr-TR"/>
        </w:rPr>
        <w:t>Mevcut mevzuat</w:t>
      </w:r>
      <w:bookmarkEnd w:id="45"/>
    </w:p>
    <w:p w14:paraId="4AF33933" w14:textId="77777777" w:rsidR="00B24F0F" w:rsidRPr="00942197" w:rsidRDefault="00B24F0F" w:rsidP="00B24F0F">
      <w:pPr>
        <w:spacing w:after="0" w:line="240" w:lineRule="auto"/>
        <w:rPr>
          <w:rFonts w:ascii="Calibri" w:eastAsia="Calibri" w:hAnsi="Calibri" w:cs="Vrinda"/>
          <w:sz w:val="24"/>
          <w:szCs w:val="24"/>
          <w:lang w:val="tr-TR"/>
        </w:rPr>
      </w:pPr>
    </w:p>
    <w:p w14:paraId="71FF2054" w14:textId="77777777" w:rsidR="004127E1" w:rsidRDefault="004127E1" w:rsidP="004127E1">
      <w:pPr>
        <w:spacing w:before="120" w:after="0" w:line="360" w:lineRule="auto"/>
        <w:jc w:val="both"/>
        <w:rPr>
          <w:rFonts w:ascii="Times New Roman" w:eastAsia="Calibri" w:hAnsi="Times New Roman" w:cs="Times New Roman"/>
          <w:sz w:val="24"/>
          <w:szCs w:val="24"/>
          <w:lang w:val="tr-TR"/>
        </w:rPr>
      </w:pPr>
      <w:r w:rsidRPr="00A94A91">
        <w:rPr>
          <w:rFonts w:ascii="Times New Roman" w:eastAsia="Calibri" w:hAnsi="Times New Roman" w:cs="Times New Roman"/>
          <w:sz w:val="24"/>
          <w:szCs w:val="24"/>
          <w:lang w:val="tr-TR"/>
        </w:rPr>
        <w:t>Temel suçlar ve cezalar Türk Ceza Kanunu (TCK) kapsamında düzenlenmiş olsa da yasadışı ticaretle ilgili düzenlemeler ve yaptırımlar farklı yasalar kapsamında da görülebilmektedir. Ayrıca usulüne uygun olarak yürürlüğe konulmuş milletlerarası an</w:t>
      </w:r>
      <w:r>
        <w:rPr>
          <w:rFonts w:ascii="Times New Roman" w:eastAsia="Calibri" w:hAnsi="Times New Roman" w:cs="Times New Roman"/>
          <w:sz w:val="24"/>
          <w:szCs w:val="24"/>
          <w:lang w:val="tr-TR"/>
        </w:rPr>
        <w:t>t</w:t>
      </w:r>
      <w:r w:rsidRPr="00A94A91">
        <w:rPr>
          <w:rFonts w:ascii="Times New Roman" w:eastAsia="Calibri" w:hAnsi="Times New Roman" w:cs="Times New Roman"/>
          <w:sz w:val="24"/>
          <w:szCs w:val="24"/>
          <w:lang w:val="tr-TR"/>
        </w:rPr>
        <w:t xml:space="preserve">laşmalar, Anayasa'nın 90. maddesi uyarınca kanun hükmündedir. </w:t>
      </w:r>
      <w:r w:rsidRPr="00D4606D">
        <w:rPr>
          <w:rFonts w:ascii="Times New Roman" w:eastAsia="Calibri" w:hAnsi="Times New Roman" w:cs="Times New Roman"/>
          <w:sz w:val="24"/>
          <w:szCs w:val="24"/>
          <w:lang w:val="tr-TR"/>
        </w:rPr>
        <w:t>Yasadışı ticarete karşı mil</w:t>
      </w:r>
      <w:r w:rsidRPr="00A94A91">
        <w:rPr>
          <w:rFonts w:ascii="Times New Roman" w:eastAsia="Calibri" w:hAnsi="Times New Roman" w:cs="Times New Roman"/>
          <w:sz w:val="24"/>
          <w:szCs w:val="24"/>
          <w:lang w:val="tr-TR"/>
        </w:rPr>
        <w:t>letler</w:t>
      </w:r>
      <w:r>
        <w:rPr>
          <w:rFonts w:ascii="Times New Roman" w:eastAsia="Calibri" w:hAnsi="Times New Roman" w:cs="Times New Roman"/>
          <w:sz w:val="24"/>
          <w:szCs w:val="24"/>
          <w:lang w:val="tr-TR"/>
        </w:rPr>
        <w:t xml:space="preserve"> </w:t>
      </w:r>
      <w:r w:rsidRPr="00A94A91">
        <w:rPr>
          <w:rFonts w:ascii="Times New Roman" w:eastAsia="Calibri" w:hAnsi="Times New Roman" w:cs="Times New Roman"/>
          <w:sz w:val="24"/>
          <w:szCs w:val="24"/>
          <w:lang w:val="tr-TR"/>
        </w:rPr>
        <w:t>arası</w:t>
      </w:r>
      <w:r>
        <w:rPr>
          <w:rFonts w:ascii="Times New Roman" w:eastAsia="Calibri" w:hAnsi="Times New Roman" w:cs="Times New Roman"/>
          <w:sz w:val="24"/>
          <w:szCs w:val="24"/>
          <w:lang w:val="tr-TR"/>
        </w:rPr>
        <w:t xml:space="preserve"> </w:t>
      </w:r>
      <w:r w:rsidRPr="00A94A91">
        <w:rPr>
          <w:rFonts w:ascii="Times New Roman" w:eastAsia="Calibri" w:hAnsi="Times New Roman" w:cs="Times New Roman"/>
          <w:sz w:val="24"/>
          <w:szCs w:val="24"/>
          <w:lang w:val="tr-TR"/>
        </w:rPr>
        <w:t>an</w:t>
      </w:r>
      <w:r>
        <w:rPr>
          <w:rFonts w:ascii="Times New Roman" w:eastAsia="Calibri" w:hAnsi="Times New Roman" w:cs="Times New Roman"/>
          <w:sz w:val="24"/>
          <w:szCs w:val="24"/>
          <w:lang w:val="tr-TR"/>
        </w:rPr>
        <w:t>t</w:t>
      </w:r>
      <w:r w:rsidRPr="00A94A91">
        <w:rPr>
          <w:rFonts w:ascii="Times New Roman" w:eastAsia="Calibri" w:hAnsi="Times New Roman" w:cs="Times New Roman"/>
          <w:sz w:val="24"/>
          <w:szCs w:val="24"/>
          <w:lang w:val="tr-TR"/>
        </w:rPr>
        <w:t xml:space="preserve">laşmalar açısından da dikkate alınması gereken bir dizi önlem ve yaptırım mekanizmaları vardır. Kaçakçılık fiilleri ve yaptırımları ile kaçakçılığı önleme, izleme, araştırma usul ve esaslarını düzenleyen 5607 sayılı Kaçakçılıkla Mücadele Kanunu, alkollü içecekler, tütün ürünleri, cep telefonları ve akaryakıt ürünlerinin yasadışı ticaretini yasaklayan düzenleme ve yaptırımlar ile ilgili temel yasadır. Ayrıca, fikri ve sınai mülkiyet haklarını ihlal edilerek gerçekleştirilen yasadışı ticarete ilişkin suç ve yaptırımlar, 5846 sayılı Fikir ve Sanat Eserleri Kanunu ve 6769 sayılı Sınai Mülkiyet Kanunu kapsamında </w:t>
      </w:r>
      <w:r w:rsidRPr="003D7E21">
        <w:rPr>
          <w:rFonts w:ascii="Times New Roman" w:eastAsia="Calibri" w:hAnsi="Times New Roman" w:cs="Times New Roman"/>
          <w:sz w:val="24"/>
          <w:szCs w:val="24"/>
          <w:lang w:val="tr-TR"/>
        </w:rPr>
        <w:t>öngörülmektedir</w:t>
      </w:r>
      <w:r w:rsidRPr="00DE26B4">
        <w:rPr>
          <w:rFonts w:ascii="Times New Roman" w:eastAsia="Calibri" w:hAnsi="Times New Roman" w:cs="Times New Roman"/>
          <w:sz w:val="24"/>
          <w:szCs w:val="24"/>
          <w:lang w:val="tr-TR"/>
        </w:rPr>
        <w:t xml:space="preserve">. Benzer şekilde, 5015 sayılı Petrol Piyasası Kanunu, 4733 sayılı Tütün ve Alkol </w:t>
      </w:r>
      <w:r w:rsidRPr="003D7E21">
        <w:rPr>
          <w:rFonts w:ascii="Times New Roman" w:eastAsia="Calibri" w:hAnsi="Times New Roman" w:cs="Times New Roman"/>
          <w:sz w:val="24"/>
          <w:szCs w:val="24"/>
          <w:lang w:val="tr-TR"/>
        </w:rPr>
        <w:t>Piyasası Düzenleme Kurumu Teşkilat ve Görevleri Hakkında Kanun</w:t>
      </w:r>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ve diğer çeşitli yasalar kapsamında yasadışı ticareti yasaklayan ve yaptırım</w:t>
      </w:r>
      <w:r>
        <w:rPr>
          <w:rFonts w:ascii="Times New Roman" w:eastAsia="Calibri" w:hAnsi="Times New Roman" w:cs="Times New Roman"/>
          <w:sz w:val="24"/>
          <w:szCs w:val="24"/>
          <w:lang w:val="tr-TR"/>
        </w:rPr>
        <w:t>lara bağlayan</w:t>
      </w:r>
      <w:r w:rsidRPr="00DE26B4">
        <w:rPr>
          <w:rFonts w:ascii="Times New Roman" w:eastAsia="Calibri" w:hAnsi="Times New Roman" w:cs="Times New Roman"/>
          <w:sz w:val="24"/>
          <w:szCs w:val="24"/>
          <w:lang w:val="tr-TR"/>
        </w:rPr>
        <w:t xml:space="preserve"> birçok düzenleme yapılmıştır. </w:t>
      </w:r>
    </w:p>
    <w:p w14:paraId="638839CA" w14:textId="77777777" w:rsidR="004127E1" w:rsidRPr="00056916"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Türkiye'nin gümrük bölgesin</w:t>
      </w:r>
      <w:r>
        <w:rPr>
          <w:rFonts w:ascii="Times New Roman" w:eastAsia="Calibri" w:hAnsi="Times New Roman" w:cs="Times New Roman"/>
          <w:sz w:val="24"/>
          <w:szCs w:val="24"/>
          <w:lang w:val="tr-TR"/>
        </w:rPr>
        <w:t>e</w:t>
      </w:r>
      <w:r w:rsidRPr="00DE26B4">
        <w:rPr>
          <w:rFonts w:ascii="Times New Roman" w:eastAsia="Calibri" w:hAnsi="Times New Roman" w:cs="Times New Roman"/>
          <w:sz w:val="24"/>
          <w:szCs w:val="24"/>
          <w:lang w:val="tr-TR"/>
        </w:rPr>
        <w:t xml:space="preserve"> gir</w:t>
      </w:r>
      <w:r>
        <w:rPr>
          <w:rFonts w:ascii="Times New Roman" w:eastAsia="Calibri" w:hAnsi="Times New Roman" w:cs="Times New Roman"/>
          <w:sz w:val="24"/>
          <w:szCs w:val="24"/>
          <w:lang w:val="tr-TR"/>
        </w:rPr>
        <w:t xml:space="preserve">en ve </w:t>
      </w:r>
      <w:r w:rsidRPr="00DE26B4">
        <w:rPr>
          <w:rFonts w:ascii="Times New Roman" w:eastAsia="Calibri" w:hAnsi="Times New Roman" w:cs="Times New Roman"/>
          <w:sz w:val="24"/>
          <w:szCs w:val="24"/>
          <w:lang w:val="tr-TR"/>
        </w:rPr>
        <w:t xml:space="preserve">çıkan </w:t>
      </w:r>
      <w:r>
        <w:rPr>
          <w:rFonts w:ascii="Times New Roman" w:eastAsia="Calibri" w:hAnsi="Times New Roman" w:cs="Times New Roman"/>
          <w:sz w:val="24"/>
          <w:szCs w:val="24"/>
          <w:lang w:val="tr-TR"/>
        </w:rPr>
        <w:t xml:space="preserve">eşyaya </w:t>
      </w:r>
      <w:r w:rsidRPr="00DE26B4">
        <w:rPr>
          <w:rFonts w:ascii="Times New Roman" w:eastAsia="Calibri" w:hAnsi="Times New Roman" w:cs="Times New Roman"/>
          <w:sz w:val="24"/>
          <w:szCs w:val="24"/>
          <w:lang w:val="tr-TR"/>
        </w:rPr>
        <w:t xml:space="preserve">ve </w:t>
      </w:r>
      <w:r>
        <w:rPr>
          <w:rFonts w:ascii="Times New Roman" w:eastAsia="Calibri" w:hAnsi="Times New Roman" w:cs="Times New Roman"/>
          <w:sz w:val="24"/>
          <w:szCs w:val="24"/>
          <w:lang w:val="tr-TR"/>
        </w:rPr>
        <w:t xml:space="preserve">taşıt </w:t>
      </w:r>
      <w:r w:rsidRPr="00DE26B4">
        <w:rPr>
          <w:rFonts w:ascii="Times New Roman" w:eastAsia="Calibri" w:hAnsi="Times New Roman" w:cs="Times New Roman"/>
          <w:sz w:val="24"/>
          <w:szCs w:val="24"/>
          <w:lang w:val="tr-TR"/>
        </w:rPr>
        <w:t>araçlar</w:t>
      </w:r>
      <w:r>
        <w:rPr>
          <w:rFonts w:ascii="Times New Roman" w:eastAsia="Calibri" w:hAnsi="Times New Roman" w:cs="Times New Roman"/>
          <w:sz w:val="24"/>
          <w:szCs w:val="24"/>
          <w:lang w:val="tr-TR"/>
        </w:rPr>
        <w:t>ına uygulanacak kurallar</w:t>
      </w:r>
      <w:r w:rsidRPr="00DE26B4">
        <w:rPr>
          <w:rFonts w:ascii="Times New Roman" w:eastAsia="Calibri" w:hAnsi="Times New Roman" w:cs="Times New Roman"/>
          <w:sz w:val="24"/>
          <w:szCs w:val="24"/>
          <w:lang w:val="tr-TR"/>
        </w:rPr>
        <w:t xml:space="preserve">4458 sayılı Gümrük Kanunu kapsamında belirlenmiş olup bu kuralları ihlal eden </w:t>
      </w:r>
      <w:r>
        <w:rPr>
          <w:rFonts w:ascii="Times New Roman" w:eastAsia="Calibri" w:hAnsi="Times New Roman" w:cs="Times New Roman"/>
          <w:sz w:val="24"/>
          <w:szCs w:val="24"/>
          <w:lang w:val="tr-TR"/>
        </w:rPr>
        <w:t xml:space="preserve">kaçakçılık </w:t>
      </w:r>
      <w:r w:rsidRPr="00DE26B4">
        <w:rPr>
          <w:rFonts w:ascii="Times New Roman" w:eastAsia="Calibri" w:hAnsi="Times New Roman" w:cs="Times New Roman"/>
          <w:sz w:val="24"/>
          <w:szCs w:val="24"/>
          <w:lang w:val="tr-TR"/>
        </w:rPr>
        <w:t>suçları ve cezaları Kaçakçılıkla Mücadele Kanunu kapsamında düzenlenmiştir. Bu bakımdan gümrük kaçakçılığı, Kaçakçılıkla Mücadele Kanunu kapsamında tanımlanan fiiller</w:t>
      </w:r>
      <w:r>
        <w:rPr>
          <w:rFonts w:ascii="Times New Roman" w:eastAsia="Calibri" w:hAnsi="Times New Roman" w:cs="Times New Roman"/>
          <w:sz w:val="24"/>
          <w:szCs w:val="24"/>
          <w:lang w:val="tr-TR"/>
        </w:rPr>
        <w:t>in işlenmesi</w:t>
      </w:r>
      <w:r w:rsidRPr="00DE26B4">
        <w:rPr>
          <w:rFonts w:ascii="Times New Roman" w:eastAsia="Calibri" w:hAnsi="Times New Roman" w:cs="Times New Roman"/>
          <w:sz w:val="24"/>
          <w:szCs w:val="24"/>
          <w:lang w:val="tr-TR"/>
        </w:rPr>
        <w:t xml:space="preserve"> yoluyla </w:t>
      </w:r>
      <w:r w:rsidRPr="00056916">
        <w:rPr>
          <w:rFonts w:ascii="Times New Roman" w:eastAsia="Calibri" w:hAnsi="Times New Roman" w:cs="Times New Roman"/>
          <w:sz w:val="24"/>
          <w:szCs w:val="24"/>
          <w:lang w:val="tr-TR"/>
        </w:rPr>
        <w:t xml:space="preserve">gümrük kurallarına aykırılık gümrük kaçakçılığı olarak </w:t>
      </w:r>
      <w:r w:rsidRPr="00DE26B4">
        <w:rPr>
          <w:rFonts w:ascii="Times New Roman" w:eastAsia="Calibri" w:hAnsi="Times New Roman" w:cs="Times New Roman"/>
          <w:sz w:val="24"/>
          <w:szCs w:val="24"/>
          <w:lang w:val="tr-TR"/>
        </w:rPr>
        <w:t>tanımlanabilir.</w:t>
      </w:r>
    </w:p>
    <w:p w14:paraId="7C1DDD36" w14:textId="77777777" w:rsidR="004127E1" w:rsidRPr="00DE26B4"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Kaçakçılıkla Mücadele Kanunu'nda kaçakçılığa konu olan </w:t>
      </w:r>
      <w:r>
        <w:rPr>
          <w:rFonts w:ascii="Times New Roman" w:eastAsia="Calibri" w:hAnsi="Times New Roman" w:cs="Times New Roman"/>
          <w:sz w:val="24"/>
          <w:szCs w:val="24"/>
          <w:lang w:val="tr-TR"/>
        </w:rPr>
        <w:t>eşya ile</w:t>
      </w:r>
      <w:r w:rsidRPr="00DE26B4">
        <w:rPr>
          <w:rFonts w:ascii="Times New Roman" w:eastAsia="Calibri" w:hAnsi="Times New Roman" w:cs="Times New Roman"/>
          <w:sz w:val="24"/>
          <w:szCs w:val="24"/>
          <w:lang w:val="tr-TR"/>
        </w:rPr>
        <w:t xml:space="preserve"> ilgili bir istisna bulunmamaktadır. Bununla birlikte, </w:t>
      </w:r>
      <w:r w:rsidRPr="00056916">
        <w:rPr>
          <w:rFonts w:ascii="Times New Roman" w:eastAsia="Calibri" w:hAnsi="Times New Roman" w:cs="Times New Roman"/>
          <w:sz w:val="24"/>
          <w:szCs w:val="24"/>
          <w:lang w:val="tr-TR"/>
        </w:rPr>
        <w:t xml:space="preserve">bazı kaçakçılık suçlarını teşkil eden fillerin konusu oluşturan eşyanın </w:t>
      </w:r>
      <w:r>
        <w:rPr>
          <w:rFonts w:ascii="Times New Roman" w:eastAsia="Calibri" w:hAnsi="Times New Roman" w:cs="Times New Roman"/>
          <w:sz w:val="24"/>
          <w:szCs w:val="24"/>
          <w:lang w:val="tr-TR"/>
        </w:rPr>
        <w:t>akary</w:t>
      </w:r>
      <w:r w:rsidRPr="00DE26B4">
        <w:rPr>
          <w:rFonts w:ascii="Times New Roman" w:eastAsia="Calibri" w:hAnsi="Times New Roman" w:cs="Times New Roman"/>
          <w:sz w:val="24"/>
          <w:szCs w:val="24"/>
          <w:lang w:val="tr-TR"/>
        </w:rPr>
        <w:t xml:space="preserve">akıt, tütün, tütün ürünleri, etil alkol, </w:t>
      </w:r>
      <w:proofErr w:type="spellStart"/>
      <w:r w:rsidRPr="00DE26B4">
        <w:rPr>
          <w:rFonts w:ascii="Times New Roman" w:eastAsia="Calibri" w:hAnsi="Times New Roman" w:cs="Times New Roman"/>
          <w:sz w:val="24"/>
          <w:szCs w:val="24"/>
          <w:lang w:val="tr-TR"/>
        </w:rPr>
        <w:t>metanol</w:t>
      </w:r>
      <w:proofErr w:type="spellEnd"/>
      <w:r w:rsidRPr="00DE26B4">
        <w:rPr>
          <w:rFonts w:ascii="Times New Roman" w:eastAsia="Calibri" w:hAnsi="Times New Roman" w:cs="Times New Roman"/>
          <w:sz w:val="24"/>
          <w:szCs w:val="24"/>
          <w:lang w:val="tr-TR"/>
        </w:rPr>
        <w:t xml:space="preserve"> ve alkollü </w:t>
      </w:r>
      <w:r w:rsidRPr="00056916">
        <w:rPr>
          <w:rFonts w:ascii="Times New Roman" w:eastAsia="Calibri" w:hAnsi="Times New Roman" w:cs="Times New Roman"/>
          <w:sz w:val="24"/>
          <w:szCs w:val="24"/>
          <w:lang w:val="tr-TR"/>
        </w:rPr>
        <w:t>içkiler</w:t>
      </w:r>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 xml:space="preserve">olması </w:t>
      </w:r>
      <w:r>
        <w:rPr>
          <w:rFonts w:ascii="Times New Roman" w:eastAsia="Calibri" w:hAnsi="Times New Roman" w:cs="Times New Roman"/>
          <w:sz w:val="24"/>
          <w:szCs w:val="24"/>
          <w:lang w:val="tr-TR"/>
        </w:rPr>
        <w:t xml:space="preserve">halinde </w:t>
      </w:r>
      <w:r w:rsidRPr="00DE26B4">
        <w:rPr>
          <w:rFonts w:ascii="Times New Roman" w:eastAsia="Calibri" w:hAnsi="Times New Roman" w:cs="Times New Roman"/>
          <w:sz w:val="24"/>
          <w:szCs w:val="24"/>
          <w:lang w:val="tr-TR"/>
        </w:rPr>
        <w:t xml:space="preserve">cezada bir </w:t>
      </w:r>
      <w:r>
        <w:rPr>
          <w:rFonts w:ascii="Times New Roman" w:eastAsia="Calibri" w:hAnsi="Times New Roman" w:cs="Times New Roman"/>
          <w:sz w:val="24"/>
          <w:szCs w:val="24"/>
          <w:lang w:val="tr-TR"/>
        </w:rPr>
        <w:t xml:space="preserve">artırım </w:t>
      </w:r>
      <w:r w:rsidRPr="00056916">
        <w:rPr>
          <w:rFonts w:ascii="Times New Roman" w:eastAsia="Calibri" w:hAnsi="Times New Roman" w:cs="Times New Roman"/>
          <w:sz w:val="24"/>
          <w:szCs w:val="24"/>
          <w:lang w:val="tr-TR"/>
        </w:rPr>
        <w:t xml:space="preserve">öngörülmektedir. </w:t>
      </w:r>
    </w:p>
    <w:p w14:paraId="20BC50DD" w14:textId="77777777" w:rsidR="004127E1" w:rsidRPr="00DE26B4"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Kaçakçılıkla Mücadele Kanunu'nda öngörülen kaçakçılık suçlarında, suçlular adli para cezasının yanı sıra hapis cezası da alabilmektedir. Kaçakçılık </w:t>
      </w:r>
      <w:r w:rsidRPr="00D4606D">
        <w:rPr>
          <w:rFonts w:ascii="Times New Roman" w:eastAsia="Calibri" w:hAnsi="Times New Roman" w:cs="Times New Roman"/>
          <w:sz w:val="24"/>
          <w:szCs w:val="24"/>
          <w:lang w:val="tr-TR"/>
        </w:rPr>
        <w:t>fiilleri teşebbüs aşamasında kalsa dahi, bu fiiller tamamlanmış gibi cezalandırıl</w:t>
      </w:r>
      <w:r>
        <w:rPr>
          <w:rFonts w:ascii="Times New Roman" w:eastAsia="Calibri" w:hAnsi="Times New Roman" w:cs="Times New Roman"/>
          <w:sz w:val="24"/>
          <w:szCs w:val="24"/>
          <w:lang w:val="tr-TR"/>
        </w:rPr>
        <w:t xml:space="preserve">ır ve fiilin teşebbüs aşamasında kalması nedeniyle cezada </w:t>
      </w:r>
      <w:r>
        <w:rPr>
          <w:rFonts w:ascii="Times New Roman" w:eastAsia="Calibri" w:hAnsi="Times New Roman" w:cs="Times New Roman"/>
          <w:sz w:val="24"/>
          <w:szCs w:val="24"/>
          <w:lang w:val="tr-TR"/>
        </w:rPr>
        <w:lastRenderedPageBreak/>
        <w:t xml:space="preserve">indirime gidilmez. </w:t>
      </w:r>
      <w:r w:rsidRPr="00DE26B4">
        <w:rPr>
          <w:rFonts w:ascii="Times New Roman" w:eastAsia="Calibri" w:hAnsi="Times New Roman" w:cs="Times New Roman"/>
          <w:sz w:val="24"/>
          <w:szCs w:val="24"/>
          <w:lang w:val="tr-TR"/>
        </w:rPr>
        <w:t>Kural olarak, kaçakçılık suçlarında hapis cezalarının en düşük sınırı 6 ay iken, tütün, tütün ürünleri ve alkollü içki kaçakçılığında bu sınır bazı suçlarda 3 yıl, bazı suçlarda ise 4 yıldır. Akaryakıt için alt sınırlar cezai işleme bağlı olarak 2, 3 ve 4 yıl hapis</w:t>
      </w:r>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cep telefonları için ise</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söz konusu suça göre farklılık gösterir şekilde 6 ay, 1 yıl ve 2 yıl hapistir. </w:t>
      </w:r>
      <w:r>
        <w:rPr>
          <w:rFonts w:ascii="Times New Roman" w:eastAsia="Calibri" w:hAnsi="Times New Roman" w:cs="Times New Roman"/>
          <w:sz w:val="24"/>
          <w:szCs w:val="24"/>
          <w:lang w:val="tr-TR"/>
        </w:rPr>
        <w:t>Belirtmek gerekir ki, fiili işlediği sırada 12 yaşını doldurmamış çocukların cezai sorumluluğu bulunmamakta olup bu kişiler hakkında, ceza kovuşturması yapılmamakta, ancak çocuklara özgü güvenlik tedbirleri uygulanabilmektedir.</w:t>
      </w:r>
    </w:p>
    <w:p w14:paraId="7376E5A8" w14:textId="77777777" w:rsidR="004127E1" w:rsidRPr="00DE26B4"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Kaçakçılıkla Mücadele Kanunu'nda düzenlenen en ağır yaptırımlara tabi olan </w:t>
      </w:r>
      <w:r>
        <w:rPr>
          <w:rFonts w:ascii="Times New Roman" w:eastAsia="Calibri" w:hAnsi="Times New Roman" w:cs="Times New Roman"/>
          <w:sz w:val="24"/>
          <w:szCs w:val="24"/>
          <w:lang w:val="tr-TR"/>
        </w:rPr>
        <w:t>eşya grubu</w:t>
      </w:r>
      <w:r w:rsidRPr="00DE26B4">
        <w:rPr>
          <w:rFonts w:ascii="Times New Roman" w:eastAsia="Calibri" w:hAnsi="Times New Roman" w:cs="Times New Roman"/>
          <w:sz w:val="24"/>
          <w:szCs w:val="24"/>
          <w:lang w:val="tr-TR"/>
        </w:rPr>
        <w:t xml:space="preserve"> tütün, tütün </w:t>
      </w:r>
      <w:r>
        <w:rPr>
          <w:rFonts w:ascii="Times New Roman" w:eastAsia="Calibri" w:hAnsi="Times New Roman" w:cs="Times New Roman"/>
          <w:sz w:val="24"/>
          <w:szCs w:val="24"/>
          <w:lang w:val="tr-TR"/>
        </w:rPr>
        <w:t>mamulleri ve</w:t>
      </w:r>
      <w:r w:rsidRPr="00DE26B4">
        <w:rPr>
          <w:rFonts w:ascii="Times New Roman" w:eastAsia="Calibri" w:hAnsi="Times New Roman" w:cs="Times New Roman"/>
          <w:sz w:val="24"/>
          <w:szCs w:val="24"/>
          <w:lang w:val="tr-TR"/>
        </w:rPr>
        <w:t xml:space="preserve"> alkollü içecekler</w:t>
      </w:r>
      <w:r>
        <w:rPr>
          <w:rFonts w:ascii="Times New Roman" w:eastAsia="Calibri" w:hAnsi="Times New Roman" w:cs="Times New Roman"/>
          <w:sz w:val="24"/>
          <w:szCs w:val="24"/>
          <w:lang w:val="tr-TR"/>
        </w:rPr>
        <w:t>dir</w:t>
      </w:r>
      <w:r w:rsidRPr="00DE26B4">
        <w:rPr>
          <w:rFonts w:ascii="Times New Roman" w:eastAsia="Calibri" w:hAnsi="Times New Roman" w:cs="Times New Roman"/>
          <w:sz w:val="24"/>
          <w:szCs w:val="24"/>
          <w:lang w:val="tr-TR"/>
        </w:rPr>
        <w:t xml:space="preserve">. Bu kuralın tek istisnası, söz konusu </w:t>
      </w:r>
      <w:r>
        <w:rPr>
          <w:rFonts w:ascii="Times New Roman" w:eastAsia="Calibri" w:hAnsi="Times New Roman" w:cs="Times New Roman"/>
          <w:sz w:val="24"/>
          <w:szCs w:val="24"/>
          <w:lang w:val="tr-TR"/>
        </w:rPr>
        <w:t xml:space="preserve">eşyanın </w:t>
      </w:r>
      <w:r w:rsidRPr="003D7E21">
        <w:rPr>
          <w:rFonts w:ascii="Times New Roman" w:eastAsia="Calibri" w:hAnsi="Times New Roman" w:cs="Times New Roman"/>
          <w:sz w:val="24"/>
          <w:szCs w:val="24"/>
          <w:lang w:val="tr-TR"/>
        </w:rPr>
        <w:t>Devletin</w:t>
      </w:r>
      <w:r w:rsidRPr="00D4606D">
        <w:rPr>
          <w:rFonts w:ascii="Times New Roman" w:eastAsia="Calibri" w:hAnsi="Times New Roman" w:cs="Times New Roman"/>
          <w:sz w:val="24"/>
          <w:szCs w:val="24"/>
          <w:lang w:val="tr-TR"/>
        </w:rPr>
        <w:t xml:space="preserve"> siyasi, ekonomik veya askeri güvenliğini bozabilecek veya çevreyi veya halk sağlığını tehdit edebilecek </w:t>
      </w:r>
      <w:r>
        <w:rPr>
          <w:rFonts w:ascii="Times New Roman" w:eastAsia="Calibri" w:hAnsi="Times New Roman" w:cs="Times New Roman"/>
          <w:sz w:val="24"/>
          <w:szCs w:val="24"/>
          <w:lang w:val="tr-TR"/>
        </w:rPr>
        <w:t>nitelikte olmasıdır</w:t>
      </w:r>
      <w:r w:rsidRPr="00DE26B4">
        <w:rPr>
          <w:rFonts w:ascii="Times New Roman" w:eastAsia="Calibri" w:hAnsi="Times New Roman" w:cs="Times New Roman"/>
          <w:sz w:val="24"/>
          <w:szCs w:val="24"/>
          <w:lang w:val="tr-TR"/>
        </w:rPr>
        <w:t>. Bu durumlarda, suçlar daha ağır cezalara tabi olabilir.</w:t>
      </w:r>
    </w:p>
    <w:p w14:paraId="335540CA" w14:textId="77777777" w:rsidR="004127E1" w:rsidRPr="00DE26B4" w:rsidRDefault="004127E1" w:rsidP="004127E1">
      <w:pPr>
        <w:spacing w:before="120" w:after="0" w:line="360" w:lineRule="auto"/>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Suçta tekerrür</w:t>
      </w:r>
      <w:r w:rsidRPr="00DE26B4">
        <w:rPr>
          <w:rFonts w:ascii="Times New Roman" w:eastAsia="Calibri" w:hAnsi="Times New Roman" w:cs="Times New Roman"/>
          <w:sz w:val="24"/>
          <w:szCs w:val="24"/>
          <w:lang w:val="tr-TR"/>
        </w:rPr>
        <w:t xml:space="preserve"> gibi cezada artı</w:t>
      </w:r>
      <w:r>
        <w:rPr>
          <w:rFonts w:ascii="Times New Roman" w:eastAsia="Calibri" w:hAnsi="Times New Roman" w:cs="Times New Roman"/>
          <w:sz w:val="24"/>
          <w:szCs w:val="24"/>
          <w:lang w:val="tr-TR"/>
        </w:rPr>
        <w:t xml:space="preserve">rım uygulanmasını </w:t>
      </w:r>
      <w:r w:rsidRPr="00DE26B4">
        <w:rPr>
          <w:rFonts w:ascii="Times New Roman" w:eastAsia="Calibri" w:hAnsi="Times New Roman" w:cs="Times New Roman"/>
          <w:sz w:val="24"/>
          <w:szCs w:val="24"/>
          <w:lang w:val="tr-TR"/>
        </w:rPr>
        <w:t>gerektiren haller dışında, kaçakçılık suçun</w:t>
      </w:r>
      <w:r>
        <w:rPr>
          <w:rFonts w:ascii="Times New Roman" w:eastAsia="Calibri" w:hAnsi="Times New Roman" w:cs="Times New Roman"/>
          <w:sz w:val="24"/>
          <w:szCs w:val="24"/>
          <w:lang w:val="tr-TR"/>
        </w:rPr>
        <w:t>un yaptırımı olarak öngörülen h</w:t>
      </w:r>
      <w:r w:rsidRPr="00DE26B4">
        <w:rPr>
          <w:rFonts w:ascii="Times New Roman" w:eastAsia="Calibri" w:hAnsi="Times New Roman" w:cs="Times New Roman"/>
          <w:sz w:val="24"/>
          <w:szCs w:val="24"/>
          <w:lang w:val="tr-TR"/>
        </w:rPr>
        <w:t>apis cezaları cep telefonları</w:t>
      </w:r>
      <w:r>
        <w:rPr>
          <w:rFonts w:ascii="Times New Roman" w:eastAsia="Calibri" w:hAnsi="Times New Roman" w:cs="Times New Roman"/>
          <w:sz w:val="24"/>
          <w:szCs w:val="24"/>
          <w:lang w:val="tr-TR"/>
        </w:rPr>
        <w:t>nda 6 yıla,</w:t>
      </w:r>
      <w:r w:rsidRPr="00DE26B4">
        <w:rPr>
          <w:rFonts w:ascii="Times New Roman" w:eastAsia="Calibri" w:hAnsi="Times New Roman" w:cs="Times New Roman"/>
          <w:sz w:val="24"/>
          <w:szCs w:val="24"/>
          <w:lang w:val="tr-TR"/>
        </w:rPr>
        <w:t xml:space="preserve"> tütün, tütün mamulleri</w:t>
      </w:r>
      <w:r>
        <w:rPr>
          <w:rFonts w:ascii="Times New Roman" w:eastAsia="Calibri" w:hAnsi="Times New Roman" w:cs="Times New Roman"/>
          <w:sz w:val="24"/>
          <w:szCs w:val="24"/>
          <w:lang w:val="tr-TR"/>
        </w:rPr>
        <w:t xml:space="preserve"> ve</w:t>
      </w:r>
      <w:r w:rsidRPr="00DE26B4">
        <w:rPr>
          <w:rFonts w:ascii="Times New Roman" w:eastAsia="Calibri" w:hAnsi="Times New Roman" w:cs="Times New Roman"/>
          <w:sz w:val="24"/>
          <w:szCs w:val="24"/>
          <w:lang w:val="tr-TR"/>
        </w:rPr>
        <w:t xml:space="preserve"> alkollü iç</w:t>
      </w:r>
      <w:r>
        <w:rPr>
          <w:rFonts w:ascii="Times New Roman" w:eastAsia="Calibri" w:hAnsi="Times New Roman" w:cs="Times New Roman"/>
          <w:sz w:val="24"/>
          <w:szCs w:val="24"/>
          <w:lang w:val="tr-TR"/>
        </w:rPr>
        <w:t xml:space="preserve">kide </w:t>
      </w:r>
      <w:r w:rsidRPr="00DE26B4">
        <w:rPr>
          <w:rFonts w:ascii="Times New Roman" w:eastAsia="Calibri" w:hAnsi="Times New Roman" w:cs="Times New Roman"/>
          <w:sz w:val="24"/>
          <w:szCs w:val="24"/>
          <w:lang w:val="tr-TR"/>
        </w:rPr>
        <w:t xml:space="preserve">22,5 yıla kadar çıkabilmektedir. </w:t>
      </w:r>
    </w:p>
    <w:p w14:paraId="68A34871" w14:textId="77777777" w:rsidR="004127E1" w:rsidRPr="00DE26B4"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Adli para cezalarına gelince; </w:t>
      </w:r>
      <w:r>
        <w:rPr>
          <w:rFonts w:ascii="Times New Roman" w:eastAsia="Calibri" w:hAnsi="Times New Roman" w:cs="Times New Roman"/>
          <w:sz w:val="24"/>
          <w:szCs w:val="24"/>
          <w:lang w:val="tr-TR"/>
        </w:rPr>
        <w:t xml:space="preserve">kaçakçılık suçunun konusunu oluşturan kaçakçılık fiiline bağlı olarak </w:t>
      </w:r>
      <w:r w:rsidRPr="00DE26B4">
        <w:rPr>
          <w:rFonts w:ascii="Times New Roman" w:eastAsia="Calibri" w:hAnsi="Times New Roman" w:cs="Times New Roman"/>
          <w:sz w:val="24"/>
          <w:szCs w:val="24"/>
          <w:lang w:val="tr-TR"/>
        </w:rPr>
        <w:t>tütün, tütün mamulleri</w:t>
      </w:r>
      <w:r>
        <w:rPr>
          <w:rFonts w:ascii="Times New Roman" w:eastAsia="Calibri" w:hAnsi="Times New Roman" w:cs="Times New Roman"/>
          <w:sz w:val="24"/>
          <w:szCs w:val="24"/>
          <w:lang w:val="tr-TR"/>
        </w:rPr>
        <w:t xml:space="preserve"> ve</w:t>
      </w:r>
      <w:r w:rsidRPr="00DE26B4">
        <w:rPr>
          <w:rFonts w:ascii="Times New Roman" w:eastAsia="Calibri" w:hAnsi="Times New Roman" w:cs="Times New Roman"/>
          <w:sz w:val="24"/>
          <w:szCs w:val="24"/>
          <w:lang w:val="tr-TR"/>
        </w:rPr>
        <w:t xml:space="preserve"> alkollü içki kaçakçılığında 60 bin güne kadar adli para cezası </w:t>
      </w:r>
      <w:r>
        <w:rPr>
          <w:rFonts w:ascii="Times New Roman" w:eastAsia="Calibri" w:hAnsi="Times New Roman" w:cs="Times New Roman"/>
          <w:sz w:val="24"/>
          <w:szCs w:val="24"/>
          <w:lang w:val="tr-TR"/>
        </w:rPr>
        <w:t>verilebilmektedi</w:t>
      </w:r>
      <w:r w:rsidRPr="00DE26B4">
        <w:rPr>
          <w:rFonts w:ascii="Times New Roman" w:eastAsia="Calibri" w:hAnsi="Times New Roman" w:cs="Times New Roman"/>
          <w:sz w:val="24"/>
          <w:szCs w:val="24"/>
          <w:lang w:val="tr-TR"/>
        </w:rPr>
        <w:t xml:space="preserve">r. Mahkeme tarafından günlük üst sınır olan 100TL üzerinden uygulanan </w:t>
      </w:r>
      <w:proofErr w:type="spellStart"/>
      <w:r w:rsidRPr="00DE26B4">
        <w:rPr>
          <w:rFonts w:ascii="Times New Roman" w:eastAsia="Calibri" w:hAnsi="Times New Roman" w:cs="Times New Roman"/>
          <w:sz w:val="24"/>
          <w:szCs w:val="24"/>
          <w:lang w:val="tr-TR"/>
        </w:rPr>
        <w:t>varsayımsal</w:t>
      </w:r>
      <w:proofErr w:type="spellEnd"/>
      <w:r w:rsidRPr="00DE26B4">
        <w:rPr>
          <w:rFonts w:ascii="Times New Roman" w:eastAsia="Calibri" w:hAnsi="Times New Roman" w:cs="Times New Roman"/>
          <w:sz w:val="24"/>
          <w:szCs w:val="24"/>
          <w:lang w:val="tr-TR"/>
        </w:rPr>
        <w:t xml:space="preserve"> 60.000 günlük adli para cezası hesaplandığında ceza 6 milyon TL'ye ulaşmaktadır. Bu suçun </w:t>
      </w:r>
      <w:r>
        <w:rPr>
          <w:rFonts w:ascii="Times New Roman" w:eastAsia="Calibri" w:hAnsi="Times New Roman" w:cs="Times New Roman"/>
          <w:sz w:val="24"/>
          <w:szCs w:val="24"/>
          <w:lang w:val="tr-TR"/>
        </w:rPr>
        <w:t>örgütlü</w:t>
      </w:r>
      <w:r w:rsidRPr="00DE26B4">
        <w:rPr>
          <w:rFonts w:ascii="Times New Roman" w:eastAsia="Calibri" w:hAnsi="Times New Roman" w:cs="Times New Roman"/>
          <w:sz w:val="24"/>
          <w:szCs w:val="24"/>
          <w:lang w:val="tr-TR"/>
        </w:rPr>
        <w:t xml:space="preserve"> faaliyet </w:t>
      </w:r>
      <w:r>
        <w:rPr>
          <w:rFonts w:ascii="Times New Roman" w:eastAsia="Calibri" w:hAnsi="Times New Roman" w:cs="Times New Roman"/>
          <w:sz w:val="24"/>
          <w:szCs w:val="24"/>
          <w:lang w:val="tr-TR"/>
        </w:rPr>
        <w:t xml:space="preserve">çerçevesinde </w:t>
      </w:r>
      <w:r w:rsidRPr="00DE26B4">
        <w:rPr>
          <w:rFonts w:ascii="Times New Roman" w:eastAsia="Calibri" w:hAnsi="Times New Roman" w:cs="Times New Roman"/>
          <w:sz w:val="24"/>
          <w:szCs w:val="24"/>
          <w:lang w:val="tr-TR"/>
        </w:rPr>
        <w:t xml:space="preserve">işlenmesi halinde 12 milyon TL'ye kadar adli para cezası uygulanabilmektedir. </w:t>
      </w:r>
    </w:p>
    <w:p w14:paraId="5B1F06B1" w14:textId="77777777" w:rsidR="004127E1" w:rsidRPr="00D4606D"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Kaçakçılıkla Mücadele Kanunu'nun 9'uncu maddesine göre, </w:t>
      </w:r>
      <w:r w:rsidRPr="00D4606D">
        <w:rPr>
          <w:rFonts w:ascii="Times New Roman" w:eastAsia="Calibri" w:hAnsi="Times New Roman" w:cs="Times New Roman"/>
          <w:sz w:val="24"/>
          <w:szCs w:val="24"/>
          <w:lang w:val="tr-TR"/>
        </w:rPr>
        <w:t>kaçak eşya bulunduğundan şüphe edilen her türlü kap, ambalaj veya taşımaya yarayan diğer araçlar, yükler ile kişiler üzerlerinde yetkililerce yapılan arama sonucunda kaçak eşya tespit edilmesi halinde, bu eşyaya derhal el</w:t>
      </w:r>
      <w:r>
        <w:rPr>
          <w:rFonts w:ascii="Times New Roman" w:eastAsia="Calibri" w:hAnsi="Times New Roman" w:cs="Times New Roman"/>
          <w:sz w:val="24"/>
          <w:szCs w:val="24"/>
          <w:lang w:val="tr-TR"/>
        </w:rPr>
        <w:t xml:space="preserve"> </w:t>
      </w:r>
      <w:r w:rsidRPr="00D4606D">
        <w:rPr>
          <w:rFonts w:ascii="Times New Roman" w:eastAsia="Calibri" w:hAnsi="Times New Roman" w:cs="Times New Roman"/>
          <w:sz w:val="24"/>
          <w:szCs w:val="24"/>
          <w:lang w:val="tr-TR"/>
        </w:rPr>
        <w:t>konulmaktadır. Yukarıda belirtilen maddelere ek olarak, suçların işlenmesinde kullanılan taşıtlara da el konulabilmektedir.</w:t>
      </w:r>
    </w:p>
    <w:p w14:paraId="5050A6DE" w14:textId="77777777" w:rsidR="004127E1" w:rsidRPr="00DE26B4" w:rsidRDefault="004127E1" w:rsidP="004127E1">
      <w:pPr>
        <w:spacing w:before="120" w:after="0" w:line="360" w:lineRule="auto"/>
        <w:jc w:val="both"/>
        <w:rPr>
          <w:rFonts w:ascii="Times New Roman" w:eastAsia="Calibri" w:hAnsi="Times New Roman" w:cs="Times New Roman"/>
          <w:sz w:val="24"/>
          <w:szCs w:val="24"/>
          <w:lang w:val="tr-TR"/>
        </w:rPr>
      </w:pPr>
      <w:r w:rsidRPr="003D7E21">
        <w:rPr>
          <w:rFonts w:ascii="Times New Roman" w:eastAsia="Calibri" w:hAnsi="Times New Roman" w:cs="Times New Roman"/>
          <w:sz w:val="24"/>
          <w:szCs w:val="24"/>
          <w:lang w:val="tr-TR"/>
        </w:rPr>
        <w:t>Müsadere</w:t>
      </w:r>
      <w:r w:rsidRPr="00D4606D">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işlenen </w:t>
      </w:r>
      <w:r w:rsidRPr="00D4606D">
        <w:rPr>
          <w:rFonts w:ascii="Times New Roman" w:eastAsia="Calibri" w:hAnsi="Times New Roman" w:cs="Times New Roman"/>
          <w:sz w:val="24"/>
          <w:szCs w:val="24"/>
          <w:lang w:val="tr-TR"/>
        </w:rPr>
        <w:t xml:space="preserve">bir suça ilişkin belirli </w:t>
      </w:r>
      <w:r>
        <w:rPr>
          <w:rFonts w:ascii="Times New Roman" w:eastAsia="Calibri" w:hAnsi="Times New Roman" w:cs="Times New Roman"/>
          <w:sz w:val="24"/>
          <w:szCs w:val="24"/>
          <w:lang w:val="tr-TR"/>
        </w:rPr>
        <w:t>eşya v</w:t>
      </w:r>
      <w:r w:rsidRPr="00D4606D">
        <w:rPr>
          <w:rFonts w:ascii="Times New Roman" w:eastAsia="Calibri" w:hAnsi="Times New Roman" w:cs="Times New Roman"/>
          <w:sz w:val="24"/>
          <w:szCs w:val="24"/>
          <w:lang w:val="tr-TR"/>
        </w:rPr>
        <w:t xml:space="preserve">eya kazançların mülkiyetinin Devlet’e </w:t>
      </w:r>
      <w:r>
        <w:rPr>
          <w:rFonts w:ascii="Times New Roman" w:eastAsia="Calibri" w:hAnsi="Times New Roman" w:cs="Times New Roman"/>
          <w:sz w:val="24"/>
          <w:szCs w:val="24"/>
          <w:lang w:val="tr-TR"/>
        </w:rPr>
        <w:t xml:space="preserve">aktarılması </w:t>
      </w:r>
      <w:r w:rsidRPr="00D4606D">
        <w:rPr>
          <w:rFonts w:ascii="Times New Roman" w:eastAsia="Calibri" w:hAnsi="Times New Roman" w:cs="Times New Roman"/>
          <w:sz w:val="24"/>
          <w:szCs w:val="24"/>
          <w:lang w:val="tr-TR"/>
        </w:rPr>
        <w:t>demektir. Kaçakçılıkla</w:t>
      </w:r>
      <w:r w:rsidRPr="00DE26B4">
        <w:rPr>
          <w:rFonts w:ascii="Times New Roman" w:eastAsia="Calibri" w:hAnsi="Times New Roman" w:cs="Times New Roman"/>
          <w:sz w:val="24"/>
          <w:szCs w:val="24"/>
          <w:lang w:val="tr-TR"/>
        </w:rPr>
        <w:t xml:space="preserve"> Mücadele Kanunu'nun 13'üncü maddesi müsadere ile ilgili özel düzenlemeler içermekte olup hem </w:t>
      </w:r>
      <w:r>
        <w:rPr>
          <w:rFonts w:ascii="Times New Roman" w:eastAsia="Calibri" w:hAnsi="Times New Roman" w:cs="Times New Roman"/>
          <w:sz w:val="24"/>
          <w:szCs w:val="24"/>
          <w:lang w:val="tr-TR"/>
        </w:rPr>
        <w:t xml:space="preserve">eşyaya </w:t>
      </w:r>
      <w:r w:rsidRPr="00DE26B4">
        <w:rPr>
          <w:rFonts w:ascii="Times New Roman" w:eastAsia="Calibri" w:hAnsi="Times New Roman" w:cs="Times New Roman"/>
          <w:sz w:val="24"/>
          <w:szCs w:val="24"/>
          <w:lang w:val="tr-TR"/>
        </w:rPr>
        <w:t xml:space="preserve">hem de kazançlara el konulabileceğini belirtmektedir. </w:t>
      </w:r>
    </w:p>
    <w:p w14:paraId="411E6213" w14:textId="77777777" w:rsidR="004127E1" w:rsidRPr="00DE26B4"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Yargılama sonunda</w:t>
      </w:r>
      <w:r>
        <w:rPr>
          <w:rFonts w:ascii="Times New Roman" w:eastAsia="Calibri" w:hAnsi="Times New Roman" w:cs="Times New Roman"/>
          <w:sz w:val="24"/>
          <w:szCs w:val="24"/>
          <w:lang w:val="tr-TR"/>
        </w:rPr>
        <w:t xml:space="preserve"> hükmolunan </w:t>
      </w:r>
      <w:r w:rsidRPr="00DE26B4">
        <w:rPr>
          <w:rFonts w:ascii="Times New Roman" w:eastAsia="Calibri" w:hAnsi="Times New Roman" w:cs="Times New Roman"/>
          <w:sz w:val="24"/>
          <w:szCs w:val="24"/>
          <w:lang w:val="tr-TR"/>
        </w:rPr>
        <w:t xml:space="preserve">ceza iki yıl veya daha az hapis veya adli para cezası olarak neticelenirse, </w:t>
      </w:r>
      <w:r w:rsidRPr="00D4606D">
        <w:rPr>
          <w:rFonts w:ascii="Times New Roman" w:eastAsia="Calibri" w:hAnsi="Times New Roman" w:cs="Times New Roman"/>
          <w:sz w:val="24"/>
          <w:szCs w:val="24"/>
          <w:lang w:val="tr-TR"/>
        </w:rPr>
        <w:t xml:space="preserve">mahkeme </w:t>
      </w:r>
      <w:r w:rsidRPr="003D7E21">
        <w:rPr>
          <w:rFonts w:ascii="Times New Roman" w:eastAsia="Calibri" w:hAnsi="Times New Roman" w:cs="Times New Roman"/>
          <w:sz w:val="24"/>
          <w:szCs w:val="24"/>
          <w:lang w:val="tr-TR"/>
        </w:rPr>
        <w:t>hükmün açıklanmasının geri bırakılmasına</w:t>
      </w:r>
      <w:r w:rsidRPr="00D4606D">
        <w:rPr>
          <w:rFonts w:ascii="Times New Roman" w:eastAsia="Calibri" w:hAnsi="Times New Roman" w:cs="Times New Roman"/>
          <w:sz w:val="24"/>
          <w:szCs w:val="24"/>
          <w:lang w:val="tr-TR"/>
        </w:rPr>
        <w:t xml:space="preserve"> karar verebilir</w:t>
      </w:r>
      <w:r w:rsidRPr="00DE26B4">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 xml:space="preserve">(12 yaşını </w:t>
      </w:r>
      <w:r>
        <w:rPr>
          <w:rFonts w:ascii="Times New Roman" w:eastAsia="Calibri" w:hAnsi="Times New Roman" w:cs="Times New Roman"/>
          <w:sz w:val="24"/>
          <w:szCs w:val="24"/>
          <w:lang w:val="tr-TR"/>
        </w:rPr>
        <w:lastRenderedPageBreak/>
        <w:t>doldurmamış çocuklar ile ilgili önceki açıklamalarımız ise bakidir) Yasada öngörülen diğer koşulların mevcudiyeti ve temel cezada indirim gerektiren bir durum olmaması halinde;</w:t>
      </w:r>
    </w:p>
    <w:p w14:paraId="45A53B0F" w14:textId="77777777" w:rsidR="004127E1" w:rsidRPr="00DE26B4" w:rsidRDefault="004127E1" w:rsidP="003F0DF0">
      <w:pPr>
        <w:numPr>
          <w:ilvl w:val="0"/>
          <w:numId w:val="11"/>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Tütün, tütün ürünleri veya alkollü içecekleri içeren kaçakçılık suçlarında,</w:t>
      </w:r>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 xml:space="preserve">bu malların kaçakçılığında alt hapis sınırı 3 yıl olduğundan, hükmün açıklanmasının geri bırakılmasına hükmedilmesi </w:t>
      </w:r>
      <w:r>
        <w:rPr>
          <w:rFonts w:ascii="Times New Roman" w:eastAsia="Calibri" w:hAnsi="Times New Roman" w:cs="Times New Roman"/>
          <w:sz w:val="24"/>
          <w:szCs w:val="24"/>
          <w:lang w:val="tr-TR"/>
        </w:rPr>
        <w:t xml:space="preserve">kural olarak </w:t>
      </w:r>
      <w:r w:rsidRPr="00DE26B4">
        <w:rPr>
          <w:rFonts w:ascii="Times New Roman" w:eastAsia="Calibri" w:hAnsi="Times New Roman" w:cs="Times New Roman"/>
          <w:sz w:val="24"/>
          <w:szCs w:val="24"/>
          <w:lang w:val="tr-TR"/>
        </w:rPr>
        <w:t xml:space="preserve">mümkün değildir. </w:t>
      </w:r>
    </w:p>
    <w:p w14:paraId="6ED78537" w14:textId="77777777" w:rsidR="004127E1" w:rsidRPr="00DE26B4" w:rsidRDefault="004127E1" w:rsidP="003F0DF0">
      <w:pPr>
        <w:numPr>
          <w:ilvl w:val="0"/>
          <w:numId w:val="11"/>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Akaryakıt durumunda </w:t>
      </w:r>
      <w:proofErr w:type="gramStart"/>
      <w:r w:rsidRPr="00DE26B4">
        <w:rPr>
          <w:rFonts w:ascii="Times New Roman" w:eastAsia="Calibri" w:hAnsi="Times New Roman" w:cs="Times New Roman"/>
          <w:sz w:val="24"/>
          <w:szCs w:val="24"/>
          <w:lang w:val="tr-TR"/>
        </w:rPr>
        <w:t>da,</w:t>
      </w:r>
      <w:proofErr w:type="gramEnd"/>
      <w:r w:rsidRPr="00DE26B4">
        <w:rPr>
          <w:rFonts w:ascii="Times New Roman" w:eastAsia="Calibri" w:hAnsi="Times New Roman" w:cs="Times New Roman"/>
          <w:sz w:val="24"/>
          <w:szCs w:val="24"/>
          <w:lang w:val="tr-TR"/>
        </w:rPr>
        <w:t xml:space="preserve"> hapis cezasının alt sınırının 3 yıl olduğu kaçakçılık suçlarında hükmün açıklanmasının geri bırakılmasına hükmedilmesi </w:t>
      </w:r>
      <w:r>
        <w:rPr>
          <w:rFonts w:ascii="Times New Roman" w:eastAsia="Calibri" w:hAnsi="Times New Roman" w:cs="Times New Roman"/>
          <w:sz w:val="24"/>
          <w:szCs w:val="24"/>
          <w:lang w:val="tr-TR"/>
        </w:rPr>
        <w:t xml:space="preserve">kural olarak </w:t>
      </w:r>
      <w:r w:rsidRPr="00DE26B4">
        <w:rPr>
          <w:rFonts w:ascii="Times New Roman" w:eastAsia="Calibri" w:hAnsi="Times New Roman" w:cs="Times New Roman"/>
          <w:sz w:val="24"/>
          <w:szCs w:val="24"/>
          <w:lang w:val="tr-TR"/>
        </w:rPr>
        <w:t>mümkün değildir. Ancak, hapis cezasının alt sınırının 2 yıl olduğu kaçakçılık suçlarına ilişkin alt sınır</w:t>
      </w:r>
      <w:r>
        <w:rPr>
          <w:rFonts w:ascii="Times New Roman" w:eastAsia="Calibri" w:hAnsi="Times New Roman" w:cs="Times New Roman"/>
          <w:sz w:val="24"/>
          <w:szCs w:val="24"/>
          <w:lang w:val="tr-TR"/>
        </w:rPr>
        <w:t xml:space="preserve">dan hapis cezasına hükmolunması halinde, </w:t>
      </w:r>
      <w:r w:rsidRPr="00DE26B4">
        <w:rPr>
          <w:rFonts w:ascii="Times New Roman" w:eastAsia="Calibri" w:hAnsi="Times New Roman" w:cs="Times New Roman"/>
          <w:sz w:val="24"/>
          <w:szCs w:val="24"/>
          <w:lang w:val="tr-TR"/>
        </w:rPr>
        <w:t xml:space="preserve">hükmün açıklanmasının geri bırakılmasına karar vermek mümkün olabilir. </w:t>
      </w:r>
    </w:p>
    <w:p w14:paraId="5D1E75DB" w14:textId="77777777" w:rsidR="004127E1" w:rsidRPr="00DE26B4" w:rsidRDefault="004127E1" w:rsidP="003F0DF0">
      <w:pPr>
        <w:numPr>
          <w:ilvl w:val="0"/>
          <w:numId w:val="11"/>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Cep telefonu kaçakçılığında, </w:t>
      </w:r>
      <w:r>
        <w:rPr>
          <w:rFonts w:ascii="Times New Roman" w:eastAsia="Calibri" w:hAnsi="Times New Roman" w:cs="Times New Roman"/>
          <w:sz w:val="24"/>
          <w:szCs w:val="24"/>
          <w:lang w:val="tr-TR"/>
        </w:rPr>
        <w:t xml:space="preserve">suç </w:t>
      </w:r>
      <w:r w:rsidRPr="00DE26B4">
        <w:rPr>
          <w:rFonts w:ascii="Times New Roman" w:eastAsia="Calibri" w:hAnsi="Times New Roman" w:cs="Times New Roman"/>
          <w:sz w:val="24"/>
          <w:szCs w:val="24"/>
          <w:lang w:val="tr-TR"/>
        </w:rPr>
        <w:t xml:space="preserve">fiillerine bağlı olarak </w:t>
      </w:r>
      <w:r>
        <w:rPr>
          <w:rFonts w:ascii="Times New Roman" w:eastAsia="Calibri" w:hAnsi="Times New Roman" w:cs="Times New Roman"/>
          <w:sz w:val="24"/>
          <w:szCs w:val="24"/>
          <w:lang w:val="tr-TR"/>
        </w:rPr>
        <w:t>hapis cezası</w:t>
      </w:r>
      <w:r w:rsidRPr="00DE26B4">
        <w:rPr>
          <w:rFonts w:ascii="Times New Roman" w:eastAsia="Calibri" w:hAnsi="Times New Roman" w:cs="Times New Roman"/>
          <w:sz w:val="24"/>
          <w:szCs w:val="24"/>
          <w:lang w:val="tr-TR"/>
        </w:rPr>
        <w:t xml:space="preserve"> alt sınırı 6 ay, 1 yıl ve 2 yıl olarak öngörüldüğünden, kanunda öngörülen diğer şartların mevcut olması ve mahkemece en fazla 2 yıl hapis cezas</w:t>
      </w:r>
      <w:r>
        <w:rPr>
          <w:rFonts w:ascii="Times New Roman" w:eastAsia="Calibri" w:hAnsi="Times New Roman" w:cs="Times New Roman"/>
          <w:sz w:val="24"/>
          <w:szCs w:val="24"/>
          <w:lang w:val="tr-TR"/>
        </w:rPr>
        <w:t>ına hükmolunması</w:t>
      </w:r>
      <w:r w:rsidRPr="00DE26B4">
        <w:rPr>
          <w:rFonts w:ascii="Times New Roman" w:eastAsia="Calibri" w:hAnsi="Times New Roman" w:cs="Times New Roman"/>
          <w:sz w:val="24"/>
          <w:szCs w:val="24"/>
          <w:lang w:val="tr-TR"/>
        </w:rPr>
        <w:t xml:space="preserve"> durumunda hükmün açıklanmasının geri bırakılmasına karar verilebilir. </w:t>
      </w:r>
    </w:p>
    <w:p w14:paraId="749C3B88" w14:textId="77777777" w:rsidR="004127E1" w:rsidRPr="00DE26B4" w:rsidRDefault="004127E1" w:rsidP="004127E1">
      <w:pPr>
        <w:spacing w:before="120"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TCK'nin 51. maddesine göre, </w:t>
      </w:r>
      <w:r>
        <w:rPr>
          <w:rFonts w:ascii="Times New Roman" w:eastAsia="Calibri" w:hAnsi="Times New Roman" w:cs="Times New Roman"/>
          <w:sz w:val="24"/>
          <w:szCs w:val="24"/>
          <w:lang w:val="tr-TR"/>
        </w:rPr>
        <w:t xml:space="preserve">işlediği bir suçtan dolayı </w:t>
      </w:r>
      <w:r w:rsidRPr="00DE26B4">
        <w:rPr>
          <w:rFonts w:ascii="Times New Roman" w:eastAsia="Calibri" w:hAnsi="Times New Roman" w:cs="Times New Roman"/>
          <w:sz w:val="24"/>
          <w:szCs w:val="24"/>
          <w:lang w:val="tr-TR"/>
        </w:rPr>
        <w:t xml:space="preserve">2 yıl veya daha az hapis cezasına </w:t>
      </w:r>
      <w:proofErr w:type="gramStart"/>
      <w:r>
        <w:rPr>
          <w:rFonts w:ascii="Times New Roman" w:eastAsia="Calibri" w:hAnsi="Times New Roman" w:cs="Times New Roman"/>
          <w:sz w:val="24"/>
          <w:szCs w:val="24"/>
          <w:lang w:val="tr-TR"/>
        </w:rPr>
        <w:t>mahkum</w:t>
      </w:r>
      <w:proofErr w:type="gramEnd"/>
      <w:r>
        <w:rPr>
          <w:rFonts w:ascii="Times New Roman" w:eastAsia="Calibri" w:hAnsi="Times New Roman" w:cs="Times New Roman"/>
          <w:sz w:val="24"/>
          <w:szCs w:val="24"/>
          <w:lang w:val="tr-TR"/>
        </w:rPr>
        <w:t xml:space="preserve"> edilen kişinin</w:t>
      </w:r>
      <w:r w:rsidRPr="00DE26B4">
        <w:rPr>
          <w:rFonts w:ascii="Times New Roman" w:eastAsia="Calibri" w:hAnsi="Times New Roman" w:cs="Times New Roman"/>
          <w:sz w:val="24"/>
          <w:szCs w:val="24"/>
          <w:lang w:val="tr-TR"/>
        </w:rPr>
        <w:t xml:space="preserve"> ceza</w:t>
      </w:r>
      <w:r>
        <w:rPr>
          <w:rFonts w:ascii="Times New Roman" w:eastAsia="Calibri" w:hAnsi="Times New Roman" w:cs="Times New Roman"/>
          <w:sz w:val="24"/>
          <w:szCs w:val="24"/>
          <w:lang w:val="tr-TR"/>
        </w:rPr>
        <w:t>s</w:t>
      </w:r>
      <w:r w:rsidRPr="00DE26B4">
        <w:rPr>
          <w:rFonts w:ascii="Times New Roman" w:eastAsia="Calibri" w:hAnsi="Times New Roman" w:cs="Times New Roman"/>
          <w:sz w:val="24"/>
          <w:szCs w:val="24"/>
          <w:lang w:val="tr-TR"/>
        </w:rPr>
        <w:t>ı ertelenebilir. Bu süre</w:t>
      </w:r>
      <w:r>
        <w:rPr>
          <w:rFonts w:ascii="Times New Roman" w:eastAsia="Calibri" w:hAnsi="Times New Roman" w:cs="Times New Roman"/>
          <w:sz w:val="24"/>
          <w:szCs w:val="24"/>
          <w:lang w:val="tr-TR"/>
        </w:rPr>
        <w:t xml:space="preserve">nin </w:t>
      </w:r>
      <w:r w:rsidRPr="00DE26B4">
        <w:rPr>
          <w:rFonts w:ascii="Times New Roman" w:eastAsia="Calibri" w:hAnsi="Times New Roman" w:cs="Times New Roman"/>
          <w:sz w:val="24"/>
          <w:szCs w:val="24"/>
          <w:lang w:val="tr-TR"/>
        </w:rPr>
        <w:t>üst sınır</w:t>
      </w:r>
      <w:r>
        <w:rPr>
          <w:rFonts w:ascii="Times New Roman" w:eastAsia="Calibri" w:hAnsi="Times New Roman" w:cs="Times New Roman"/>
          <w:sz w:val="24"/>
          <w:szCs w:val="24"/>
          <w:lang w:val="tr-TR"/>
        </w:rPr>
        <w:t>ı</w:t>
      </w:r>
      <w:r w:rsidRPr="00DE26B4">
        <w:rPr>
          <w:rFonts w:ascii="Times New Roman" w:eastAsia="Calibri" w:hAnsi="Times New Roman" w:cs="Times New Roman"/>
          <w:sz w:val="24"/>
          <w:szCs w:val="24"/>
          <w:lang w:val="tr-TR"/>
        </w:rPr>
        <w:t>, suçun işlendiği tarihte 18 yaşın</w:t>
      </w:r>
      <w:r>
        <w:rPr>
          <w:rFonts w:ascii="Times New Roman" w:eastAsia="Calibri" w:hAnsi="Times New Roman" w:cs="Times New Roman"/>
          <w:sz w:val="24"/>
          <w:szCs w:val="24"/>
          <w:lang w:val="tr-TR"/>
        </w:rPr>
        <w:t>ı doldurmamış v</w:t>
      </w:r>
      <w:r w:rsidRPr="00DE26B4">
        <w:rPr>
          <w:rFonts w:ascii="Times New Roman" w:eastAsia="Calibri" w:hAnsi="Times New Roman" w:cs="Times New Roman"/>
          <w:sz w:val="24"/>
          <w:szCs w:val="24"/>
          <w:lang w:val="tr-TR"/>
        </w:rPr>
        <w:t>eya 65 yaşın</w:t>
      </w:r>
      <w:r>
        <w:rPr>
          <w:rFonts w:ascii="Times New Roman" w:eastAsia="Calibri" w:hAnsi="Times New Roman" w:cs="Times New Roman"/>
          <w:sz w:val="24"/>
          <w:szCs w:val="24"/>
          <w:lang w:val="tr-TR"/>
        </w:rPr>
        <w:t>ı bitirmiş olan</w:t>
      </w:r>
      <w:r w:rsidRPr="00DE26B4">
        <w:rPr>
          <w:rFonts w:ascii="Times New Roman" w:eastAsia="Calibri" w:hAnsi="Times New Roman" w:cs="Times New Roman"/>
          <w:sz w:val="24"/>
          <w:szCs w:val="24"/>
          <w:lang w:val="tr-TR"/>
        </w:rPr>
        <w:t xml:space="preserve"> kişiler için 3 yıldır.</w:t>
      </w:r>
      <w:r>
        <w:rPr>
          <w:rFonts w:ascii="Times New Roman" w:eastAsia="Calibri" w:hAnsi="Times New Roman" w:cs="Times New Roman"/>
          <w:sz w:val="24"/>
          <w:szCs w:val="24"/>
          <w:lang w:val="tr-TR"/>
        </w:rPr>
        <w:t xml:space="preserve"> Yasada öngörülen diğer şartların mevcudiyeti ve temel cezada indirim gerektiren bir durum olmaması halinde;</w:t>
      </w:r>
    </w:p>
    <w:p w14:paraId="28A4BC9B" w14:textId="77777777" w:rsidR="004127E1" w:rsidRPr="00DE26B4" w:rsidRDefault="004127E1" w:rsidP="003F0DF0">
      <w:pPr>
        <w:numPr>
          <w:ilvl w:val="0"/>
          <w:numId w:val="6"/>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Tütün, tütün </w:t>
      </w:r>
      <w:r>
        <w:rPr>
          <w:rFonts w:ascii="Times New Roman" w:eastAsia="Calibri" w:hAnsi="Times New Roman" w:cs="Times New Roman"/>
          <w:sz w:val="24"/>
          <w:szCs w:val="24"/>
          <w:lang w:val="tr-TR"/>
        </w:rPr>
        <w:t xml:space="preserve">mamulleri </w:t>
      </w:r>
      <w:r w:rsidRPr="00DE26B4">
        <w:rPr>
          <w:rFonts w:ascii="Times New Roman" w:eastAsia="Calibri" w:hAnsi="Times New Roman" w:cs="Times New Roman"/>
          <w:sz w:val="24"/>
          <w:szCs w:val="24"/>
          <w:lang w:val="tr-TR"/>
        </w:rPr>
        <w:t xml:space="preserve">ve alkollü içki kaçakçılığında, </w:t>
      </w:r>
      <w:r>
        <w:rPr>
          <w:rFonts w:ascii="Times New Roman" w:eastAsia="Calibri" w:hAnsi="Times New Roman" w:cs="Times New Roman"/>
          <w:sz w:val="24"/>
          <w:szCs w:val="24"/>
          <w:lang w:val="tr-TR"/>
        </w:rPr>
        <w:t xml:space="preserve">suçun işlendiği tarih itibariyle </w:t>
      </w:r>
      <w:r w:rsidRPr="00DE26B4">
        <w:rPr>
          <w:rFonts w:ascii="Times New Roman" w:eastAsia="Calibri" w:hAnsi="Times New Roman" w:cs="Times New Roman"/>
          <w:sz w:val="24"/>
          <w:szCs w:val="24"/>
          <w:lang w:val="tr-TR"/>
        </w:rPr>
        <w:t xml:space="preserve">18-65 yaş arasında olanlar </w:t>
      </w:r>
      <w:r>
        <w:rPr>
          <w:rFonts w:ascii="Times New Roman" w:eastAsia="Calibri" w:hAnsi="Times New Roman" w:cs="Times New Roman"/>
          <w:sz w:val="24"/>
          <w:szCs w:val="24"/>
          <w:lang w:val="tr-TR"/>
        </w:rPr>
        <w:t xml:space="preserve">(18 ve 65 dahil) </w:t>
      </w:r>
      <w:r w:rsidRPr="00DE26B4">
        <w:rPr>
          <w:rFonts w:ascii="Times New Roman" w:eastAsia="Calibri" w:hAnsi="Times New Roman" w:cs="Times New Roman"/>
          <w:sz w:val="24"/>
          <w:szCs w:val="24"/>
          <w:lang w:val="tr-TR"/>
        </w:rPr>
        <w:t xml:space="preserve">için hapis cezasının </w:t>
      </w:r>
      <w:r>
        <w:rPr>
          <w:rFonts w:ascii="Times New Roman" w:eastAsia="Calibri" w:hAnsi="Times New Roman" w:cs="Times New Roman"/>
          <w:sz w:val="24"/>
          <w:szCs w:val="24"/>
          <w:lang w:val="tr-TR"/>
        </w:rPr>
        <w:t xml:space="preserve">ertelenmesi kural olarak </w:t>
      </w:r>
      <w:r w:rsidRPr="00DE26B4">
        <w:rPr>
          <w:rFonts w:ascii="Times New Roman" w:eastAsia="Calibri" w:hAnsi="Times New Roman" w:cs="Times New Roman"/>
          <w:sz w:val="24"/>
          <w:szCs w:val="24"/>
          <w:lang w:val="tr-TR"/>
        </w:rPr>
        <w:t xml:space="preserve">mümkün değildir, çünkü bu </w:t>
      </w:r>
      <w:r>
        <w:rPr>
          <w:rFonts w:ascii="Times New Roman" w:eastAsia="Calibri" w:hAnsi="Times New Roman" w:cs="Times New Roman"/>
          <w:sz w:val="24"/>
          <w:szCs w:val="24"/>
          <w:lang w:val="tr-TR"/>
        </w:rPr>
        <w:t xml:space="preserve">kaçakçılık suçları </w:t>
      </w:r>
      <w:r w:rsidRPr="00DE26B4">
        <w:rPr>
          <w:rFonts w:ascii="Times New Roman" w:eastAsia="Calibri" w:hAnsi="Times New Roman" w:cs="Times New Roman"/>
          <w:sz w:val="24"/>
          <w:szCs w:val="24"/>
          <w:lang w:val="tr-TR"/>
        </w:rPr>
        <w:t xml:space="preserve">için alt hapis sınırı 3 yıldır. </w:t>
      </w:r>
      <w:r>
        <w:rPr>
          <w:rFonts w:ascii="Times New Roman" w:eastAsia="Calibri" w:hAnsi="Times New Roman" w:cs="Times New Roman"/>
          <w:sz w:val="24"/>
          <w:szCs w:val="24"/>
          <w:lang w:val="tr-TR"/>
        </w:rPr>
        <w:t xml:space="preserve">(12 yaşını doldurmamış çocuklar ile ilgili önceki açıklamalarımız ise bakidir) </w:t>
      </w:r>
      <w:r w:rsidRPr="00DE26B4">
        <w:rPr>
          <w:rFonts w:ascii="Times New Roman" w:eastAsia="Calibri" w:hAnsi="Times New Roman" w:cs="Times New Roman"/>
          <w:sz w:val="24"/>
          <w:szCs w:val="24"/>
          <w:lang w:val="tr-TR"/>
        </w:rPr>
        <w:t xml:space="preserve">18 yaşından küçük ve 65 yaşından büyük bireyler için, davaya göre ele alınması gereken cezai indirimler konusunu bir kenara bırakırsak, Mahkeme'nin hapis cezasına alt sınırda karar vermesi durumunda hapis cezasının </w:t>
      </w:r>
      <w:r>
        <w:rPr>
          <w:rFonts w:ascii="Times New Roman" w:eastAsia="Calibri" w:hAnsi="Times New Roman" w:cs="Times New Roman"/>
          <w:sz w:val="24"/>
          <w:szCs w:val="24"/>
          <w:lang w:val="tr-TR"/>
        </w:rPr>
        <w:t>ertelenmesi kural olarak</w:t>
      </w:r>
      <w:r w:rsidRPr="00DE26B4">
        <w:rPr>
          <w:rFonts w:ascii="Times New Roman" w:eastAsia="Calibri" w:hAnsi="Times New Roman" w:cs="Times New Roman"/>
          <w:sz w:val="24"/>
          <w:szCs w:val="24"/>
          <w:lang w:val="tr-TR"/>
        </w:rPr>
        <w:t xml:space="preserve"> mümkündür.</w:t>
      </w:r>
    </w:p>
    <w:p w14:paraId="52E444DF" w14:textId="77777777" w:rsidR="004127E1" w:rsidRPr="00DE26B4" w:rsidRDefault="004127E1" w:rsidP="003F0DF0">
      <w:pPr>
        <w:numPr>
          <w:ilvl w:val="0"/>
          <w:numId w:val="6"/>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Akaryakıt kaçakçılığında, hapis cezasının </w:t>
      </w:r>
      <w:r>
        <w:rPr>
          <w:rFonts w:ascii="Times New Roman" w:eastAsia="Calibri" w:hAnsi="Times New Roman" w:cs="Times New Roman"/>
          <w:sz w:val="24"/>
          <w:szCs w:val="24"/>
          <w:lang w:val="tr-TR"/>
        </w:rPr>
        <w:t>ertelenmesi</w:t>
      </w:r>
      <w:r w:rsidRPr="00DE26B4">
        <w:rPr>
          <w:rFonts w:ascii="Times New Roman" w:eastAsia="Calibri" w:hAnsi="Times New Roman" w:cs="Times New Roman"/>
          <w:sz w:val="24"/>
          <w:szCs w:val="24"/>
          <w:lang w:val="tr-TR"/>
        </w:rPr>
        <w:t xml:space="preserve">, Kanun kapsamında (18 yaşından küçük ve 65 yaşından büyük bireyler hariç) </w:t>
      </w:r>
      <w:r>
        <w:rPr>
          <w:rFonts w:ascii="Times New Roman" w:eastAsia="Calibri" w:hAnsi="Times New Roman" w:cs="Times New Roman"/>
          <w:sz w:val="24"/>
          <w:szCs w:val="24"/>
          <w:lang w:val="tr-TR"/>
        </w:rPr>
        <w:t xml:space="preserve">hapis </w:t>
      </w:r>
      <w:proofErr w:type="spellStart"/>
      <w:r>
        <w:rPr>
          <w:rFonts w:ascii="Times New Roman" w:eastAsia="Calibri" w:hAnsi="Times New Roman" w:cs="Times New Roman"/>
          <w:sz w:val="24"/>
          <w:szCs w:val="24"/>
          <w:lang w:val="tr-TR"/>
        </w:rPr>
        <w:t>cezası</w:t>
      </w:r>
      <w:r w:rsidRPr="00DE26B4">
        <w:rPr>
          <w:rFonts w:ascii="Times New Roman" w:eastAsia="Calibri" w:hAnsi="Times New Roman" w:cs="Times New Roman"/>
          <w:sz w:val="24"/>
          <w:szCs w:val="24"/>
          <w:lang w:val="tr-TR"/>
        </w:rPr>
        <w:t>alt</w:t>
      </w:r>
      <w:proofErr w:type="spellEnd"/>
      <w:r w:rsidRPr="00DE26B4">
        <w:rPr>
          <w:rFonts w:ascii="Times New Roman" w:eastAsia="Calibri" w:hAnsi="Times New Roman" w:cs="Times New Roman"/>
          <w:sz w:val="24"/>
          <w:szCs w:val="24"/>
          <w:lang w:val="tr-TR"/>
        </w:rPr>
        <w:t xml:space="preserve"> sınırının 3 yıl olduğu kaçakçılık suçlarında </w:t>
      </w:r>
      <w:r>
        <w:rPr>
          <w:rFonts w:ascii="Times New Roman" w:eastAsia="Calibri" w:hAnsi="Times New Roman" w:cs="Times New Roman"/>
          <w:sz w:val="24"/>
          <w:szCs w:val="24"/>
          <w:lang w:val="tr-TR"/>
        </w:rPr>
        <w:t xml:space="preserve">kural olarak </w:t>
      </w:r>
      <w:r w:rsidRPr="00DE26B4">
        <w:rPr>
          <w:rFonts w:ascii="Times New Roman" w:eastAsia="Calibri" w:hAnsi="Times New Roman" w:cs="Times New Roman"/>
          <w:sz w:val="24"/>
          <w:szCs w:val="24"/>
          <w:lang w:val="tr-TR"/>
        </w:rPr>
        <w:t>mümkün değildir. Ancak, hapis cezasının alt sınırının her yaş</w:t>
      </w:r>
      <w:r>
        <w:rPr>
          <w:rFonts w:ascii="Times New Roman" w:eastAsia="Calibri" w:hAnsi="Times New Roman" w:cs="Times New Roman"/>
          <w:sz w:val="24"/>
          <w:szCs w:val="24"/>
          <w:lang w:val="tr-TR"/>
        </w:rPr>
        <w:t xml:space="preserve"> grubu</w:t>
      </w:r>
      <w:r w:rsidRPr="00DE26B4">
        <w:rPr>
          <w:rFonts w:ascii="Times New Roman" w:eastAsia="Calibri" w:hAnsi="Times New Roman" w:cs="Times New Roman"/>
          <w:sz w:val="24"/>
          <w:szCs w:val="24"/>
          <w:lang w:val="tr-TR"/>
        </w:rPr>
        <w:t xml:space="preserve"> için 2 yıl olduğu</w:t>
      </w:r>
      <w:r>
        <w:rPr>
          <w:rFonts w:ascii="Times New Roman" w:eastAsia="Calibri" w:hAnsi="Times New Roman" w:cs="Times New Roman"/>
          <w:sz w:val="24"/>
          <w:szCs w:val="24"/>
          <w:lang w:val="tr-TR"/>
        </w:rPr>
        <w:t xml:space="preserve"> işlenen</w:t>
      </w:r>
      <w:r w:rsidRPr="00DE26B4">
        <w:rPr>
          <w:rFonts w:ascii="Times New Roman" w:eastAsia="Calibri" w:hAnsi="Times New Roman" w:cs="Times New Roman"/>
          <w:sz w:val="24"/>
          <w:szCs w:val="24"/>
          <w:lang w:val="tr-TR"/>
        </w:rPr>
        <w:t xml:space="preserve"> kaçakçılık suçlarına ilişkin Mahkeme'nin alt sınırda hapis cezasına karar vermesi halinde, </w:t>
      </w:r>
      <w:r>
        <w:rPr>
          <w:rFonts w:ascii="Times New Roman" w:eastAsia="Calibri" w:hAnsi="Times New Roman" w:cs="Times New Roman"/>
          <w:sz w:val="24"/>
          <w:szCs w:val="24"/>
          <w:lang w:val="tr-TR"/>
        </w:rPr>
        <w:t>hapis cezasının ertelenmesi kural olarak</w:t>
      </w:r>
      <w:r w:rsidRPr="00DE26B4">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lastRenderedPageBreak/>
        <w:t>mümkün</w:t>
      </w:r>
      <w:r>
        <w:rPr>
          <w:rFonts w:ascii="Times New Roman" w:eastAsia="Calibri" w:hAnsi="Times New Roman" w:cs="Times New Roman"/>
          <w:sz w:val="24"/>
          <w:szCs w:val="24"/>
          <w:lang w:val="tr-TR"/>
        </w:rPr>
        <w:t>dür</w:t>
      </w:r>
      <w:r w:rsidRPr="00DE26B4">
        <w:rPr>
          <w:rFonts w:ascii="Times New Roman" w:eastAsia="Calibri" w:hAnsi="Times New Roman" w:cs="Times New Roman"/>
          <w:sz w:val="24"/>
          <w:szCs w:val="24"/>
          <w:lang w:val="tr-TR"/>
        </w:rPr>
        <w:t xml:space="preserve">. </w:t>
      </w:r>
      <w:r>
        <w:rPr>
          <w:rFonts w:ascii="Times New Roman" w:eastAsia="Calibri" w:hAnsi="Times New Roman" w:cs="Times New Roman"/>
          <w:sz w:val="24"/>
          <w:szCs w:val="24"/>
          <w:lang w:val="tr-TR"/>
        </w:rPr>
        <w:t>(12 yaşını doldurmamış çocuklar ile ilgili önceki açıklamalarımız ise bakidir)</w:t>
      </w:r>
    </w:p>
    <w:p w14:paraId="1A33128E" w14:textId="77777777" w:rsidR="004127E1" w:rsidRPr="00D4606D" w:rsidRDefault="004127E1" w:rsidP="003F0DF0">
      <w:pPr>
        <w:numPr>
          <w:ilvl w:val="0"/>
          <w:numId w:val="6"/>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Cep telefonu kaçakçılığında, hapis cezasının alt sınırı 6 ay, 1 yıl ve 2 yıl olduğundan; </w:t>
      </w:r>
      <w:r>
        <w:rPr>
          <w:rFonts w:ascii="Times New Roman" w:eastAsia="Calibri" w:hAnsi="Times New Roman" w:cs="Times New Roman"/>
          <w:sz w:val="24"/>
          <w:szCs w:val="24"/>
          <w:lang w:val="tr-TR"/>
        </w:rPr>
        <w:t>2 yıla kadar hapis cezasına hükmedilmesi halinde kural olarak her yaş grubu için hapis cezasının ertelenmesi mümkündür. Öte yandan, hükmedilen hapis cezasının 2 yılın üzerinde ve 3 yıl veya 3 yılın altında olması (3 yıl dahil) halinde, 18 yaşını doldurmamış olan ve 65 yaşın üzerinde olan kişiler bakımından, hapis cezasının ertelenmesi kural olarak mümkün iken, 18 ila 65 yaş arasındaki kişiler için kural olarak mümkün değildir. (12 yaşını doldurmamış çocuklar ile ilgili önceki açıklamalarımız ise bakidir)</w:t>
      </w:r>
    </w:p>
    <w:p w14:paraId="345B8882" w14:textId="77777777" w:rsidR="004127E1" w:rsidRPr="00DE26B4" w:rsidRDefault="004127E1" w:rsidP="004127E1">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TCK'nin 49. maddesine göre</w:t>
      </w:r>
      <w:r>
        <w:rPr>
          <w:rFonts w:ascii="Times New Roman" w:eastAsia="Calibri" w:hAnsi="Times New Roman" w:cs="Times New Roman"/>
          <w:sz w:val="24"/>
          <w:szCs w:val="24"/>
          <w:lang w:val="tr-TR"/>
        </w:rPr>
        <w:t xml:space="preserve">, hükmedilen </w:t>
      </w:r>
      <w:r w:rsidRPr="00DE26B4">
        <w:rPr>
          <w:rFonts w:ascii="Times New Roman" w:eastAsia="Calibri" w:hAnsi="Times New Roman" w:cs="Times New Roman"/>
          <w:sz w:val="24"/>
          <w:szCs w:val="24"/>
          <w:lang w:val="tr-TR"/>
        </w:rPr>
        <w:t>bir yıl veya daha az süreli hapis cezası kısa süreli hapis cezası olarak kabul edilir. TCK'nin 50. maddesi uyarınca</w:t>
      </w:r>
      <w:r>
        <w:rPr>
          <w:rFonts w:ascii="Times New Roman" w:eastAsia="Calibri" w:hAnsi="Times New Roman" w:cs="Times New Roman"/>
          <w:sz w:val="24"/>
          <w:szCs w:val="24"/>
          <w:lang w:val="tr-TR"/>
        </w:rPr>
        <w:t>,</w:t>
      </w:r>
      <w:r w:rsidRPr="00DE26B4">
        <w:rPr>
          <w:rFonts w:ascii="Times New Roman" w:eastAsia="Calibri" w:hAnsi="Times New Roman" w:cs="Times New Roman"/>
          <w:sz w:val="24"/>
          <w:szCs w:val="24"/>
          <w:lang w:val="tr-TR"/>
        </w:rPr>
        <w:t xml:space="preserve"> kısa süreli hapis cezası, </w:t>
      </w:r>
      <w:r>
        <w:rPr>
          <w:rFonts w:ascii="Times New Roman" w:eastAsia="Calibri" w:hAnsi="Times New Roman" w:cs="Times New Roman"/>
          <w:sz w:val="24"/>
          <w:szCs w:val="24"/>
          <w:lang w:val="tr-TR"/>
        </w:rPr>
        <w:t xml:space="preserve">suçlunun </w:t>
      </w:r>
      <w:r w:rsidRPr="00DE26B4">
        <w:rPr>
          <w:rFonts w:ascii="Times New Roman" w:eastAsia="Calibri" w:hAnsi="Times New Roman" w:cs="Times New Roman"/>
          <w:sz w:val="24"/>
          <w:szCs w:val="24"/>
          <w:lang w:val="tr-TR"/>
        </w:rPr>
        <w:t>kişiliğine, sosyal ve ekonomik durumuna, yargılama süre</w:t>
      </w:r>
      <w:r>
        <w:rPr>
          <w:rFonts w:ascii="Times New Roman" w:eastAsia="Calibri" w:hAnsi="Times New Roman" w:cs="Times New Roman"/>
          <w:sz w:val="24"/>
          <w:szCs w:val="24"/>
          <w:lang w:val="tr-TR"/>
        </w:rPr>
        <w:t xml:space="preserve">cinde duyduğu pişmanlığa ve </w:t>
      </w:r>
      <w:r w:rsidRPr="00DE26B4">
        <w:rPr>
          <w:rFonts w:ascii="Times New Roman" w:eastAsia="Calibri" w:hAnsi="Times New Roman" w:cs="Times New Roman"/>
          <w:sz w:val="24"/>
          <w:szCs w:val="24"/>
          <w:lang w:val="tr-TR"/>
        </w:rPr>
        <w:t xml:space="preserve">suçun işlenmesindeki özelliklere göre adli para cezasına ve diğer yaptırım çeşitlerine (kamu yararına işlerde çalıştırılması, belirli yerlere seyahat yasağı, zararın karşılanması vb.) dönüştürülebilir. </w:t>
      </w:r>
      <w:r>
        <w:rPr>
          <w:rFonts w:ascii="Times New Roman" w:eastAsia="Calibri" w:hAnsi="Times New Roman" w:cs="Times New Roman"/>
          <w:sz w:val="24"/>
          <w:szCs w:val="24"/>
          <w:lang w:val="tr-TR"/>
        </w:rPr>
        <w:t>Ancak;</w:t>
      </w:r>
    </w:p>
    <w:p w14:paraId="3690C289" w14:textId="77777777" w:rsidR="004127E1" w:rsidRPr="00DE26B4" w:rsidRDefault="004127E1" w:rsidP="003F0DF0">
      <w:pPr>
        <w:numPr>
          <w:ilvl w:val="0"/>
          <w:numId w:val="6"/>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Kaçakçılık suçun</w:t>
      </w:r>
      <w:r>
        <w:rPr>
          <w:rFonts w:ascii="Times New Roman" w:eastAsia="Calibri" w:hAnsi="Times New Roman" w:cs="Times New Roman"/>
          <w:sz w:val="24"/>
          <w:szCs w:val="24"/>
          <w:lang w:val="tr-TR"/>
        </w:rPr>
        <w:t xml:space="preserve">un suç unsurunu teşkil eden eşya </w:t>
      </w:r>
      <w:r w:rsidRPr="00DE26B4">
        <w:rPr>
          <w:rFonts w:ascii="Times New Roman" w:eastAsia="Calibri" w:hAnsi="Times New Roman" w:cs="Times New Roman"/>
          <w:sz w:val="24"/>
          <w:szCs w:val="24"/>
          <w:lang w:val="tr-TR"/>
        </w:rPr>
        <w:t xml:space="preserve">akaryakıt, tütün, tütün </w:t>
      </w:r>
      <w:r>
        <w:rPr>
          <w:rFonts w:ascii="Times New Roman" w:eastAsia="Calibri" w:hAnsi="Times New Roman" w:cs="Times New Roman"/>
          <w:sz w:val="24"/>
          <w:szCs w:val="24"/>
          <w:lang w:val="tr-TR"/>
        </w:rPr>
        <w:t xml:space="preserve">mamulleri </w:t>
      </w:r>
      <w:r w:rsidRPr="00DE26B4">
        <w:rPr>
          <w:rFonts w:ascii="Times New Roman" w:eastAsia="Calibri" w:hAnsi="Times New Roman" w:cs="Times New Roman"/>
          <w:sz w:val="24"/>
          <w:szCs w:val="24"/>
          <w:lang w:val="tr-TR"/>
        </w:rPr>
        <w:t xml:space="preserve">veya alkollü içki ise, bu malların kaçakçılığında hapis cezasının alt sınırı 1 yıldan fazla olduğundan </w:t>
      </w:r>
      <w:r>
        <w:rPr>
          <w:rFonts w:ascii="Times New Roman" w:eastAsia="Calibri" w:hAnsi="Times New Roman" w:cs="Times New Roman"/>
          <w:sz w:val="24"/>
          <w:szCs w:val="24"/>
          <w:lang w:val="tr-TR"/>
        </w:rPr>
        <w:t xml:space="preserve">kural olarak </w:t>
      </w:r>
      <w:r w:rsidRPr="00DE26B4">
        <w:rPr>
          <w:rFonts w:ascii="Times New Roman" w:eastAsia="Calibri" w:hAnsi="Times New Roman" w:cs="Times New Roman"/>
          <w:sz w:val="24"/>
          <w:szCs w:val="24"/>
          <w:lang w:val="tr-TR"/>
        </w:rPr>
        <w:t xml:space="preserve">hapis cezası adli para cezasına veya diğer yaptırım çeşitlerine dönüştürülemez. </w:t>
      </w:r>
    </w:p>
    <w:p w14:paraId="6A83DD68" w14:textId="77777777" w:rsidR="004127E1" w:rsidRPr="00DE26B4" w:rsidRDefault="004127E1" w:rsidP="003F0DF0">
      <w:pPr>
        <w:numPr>
          <w:ilvl w:val="0"/>
          <w:numId w:val="6"/>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Cep telefonu kaçakçılığında, </w:t>
      </w:r>
      <w:r>
        <w:rPr>
          <w:rFonts w:ascii="Times New Roman" w:eastAsia="Calibri" w:hAnsi="Times New Roman" w:cs="Times New Roman"/>
          <w:sz w:val="24"/>
          <w:szCs w:val="24"/>
          <w:lang w:val="tr-TR"/>
        </w:rPr>
        <w:t xml:space="preserve">hapis cezası </w:t>
      </w:r>
      <w:r w:rsidRPr="00DE26B4">
        <w:rPr>
          <w:rFonts w:ascii="Times New Roman" w:eastAsia="Calibri" w:hAnsi="Times New Roman" w:cs="Times New Roman"/>
          <w:sz w:val="24"/>
          <w:szCs w:val="24"/>
          <w:lang w:val="tr-TR"/>
        </w:rPr>
        <w:t xml:space="preserve">alt sınırı 6 ay, 1 yıl ve 2 yıl olarak öngörülmüş olduğundan; hapis cezası </w:t>
      </w:r>
      <w:r>
        <w:rPr>
          <w:rFonts w:ascii="Times New Roman" w:eastAsia="Calibri" w:hAnsi="Times New Roman" w:cs="Times New Roman"/>
          <w:sz w:val="24"/>
          <w:szCs w:val="24"/>
          <w:lang w:val="tr-TR"/>
        </w:rPr>
        <w:t xml:space="preserve">alt sınırı 1 yıl üzeri olan suçlar bakımından hapis cezası, kural olarak, </w:t>
      </w:r>
      <w:r w:rsidRPr="00DE26B4">
        <w:rPr>
          <w:rFonts w:ascii="Times New Roman" w:eastAsia="Calibri" w:hAnsi="Times New Roman" w:cs="Times New Roman"/>
          <w:sz w:val="24"/>
          <w:szCs w:val="24"/>
          <w:lang w:val="tr-TR"/>
        </w:rPr>
        <w:t xml:space="preserve">adli para cezasına veya </w:t>
      </w:r>
      <w:r>
        <w:rPr>
          <w:rFonts w:ascii="Times New Roman" w:eastAsia="Calibri" w:hAnsi="Times New Roman" w:cs="Times New Roman"/>
          <w:sz w:val="24"/>
          <w:szCs w:val="24"/>
          <w:lang w:val="tr-TR"/>
        </w:rPr>
        <w:t xml:space="preserve">diğer </w:t>
      </w:r>
      <w:r w:rsidRPr="00DE26B4">
        <w:rPr>
          <w:rFonts w:ascii="Times New Roman" w:eastAsia="Calibri" w:hAnsi="Times New Roman" w:cs="Times New Roman"/>
          <w:sz w:val="24"/>
          <w:szCs w:val="24"/>
          <w:lang w:val="tr-TR"/>
        </w:rPr>
        <w:t>yaptırımlara dönüştürüle</w:t>
      </w:r>
      <w:r>
        <w:rPr>
          <w:rFonts w:ascii="Times New Roman" w:eastAsia="Calibri" w:hAnsi="Times New Roman" w:cs="Times New Roman"/>
          <w:sz w:val="24"/>
          <w:szCs w:val="24"/>
          <w:lang w:val="tr-TR"/>
        </w:rPr>
        <w:t>mez.</w:t>
      </w:r>
    </w:p>
    <w:p w14:paraId="2E5387F2" w14:textId="77777777" w:rsidR="00B24F0F" w:rsidRPr="00942197" w:rsidRDefault="00B24F0F" w:rsidP="004127E1">
      <w:pPr>
        <w:spacing w:after="0" w:line="360" w:lineRule="auto"/>
        <w:contextualSpacing/>
        <w:jc w:val="both"/>
        <w:rPr>
          <w:rFonts w:ascii="Times New Roman" w:eastAsia="Calibri" w:hAnsi="Times New Roman" w:cs="Times New Roman"/>
          <w:color w:val="9CC2E5"/>
          <w:sz w:val="24"/>
          <w:szCs w:val="24"/>
          <w:lang w:val="tr-TR"/>
        </w:rPr>
      </w:pPr>
    </w:p>
    <w:p w14:paraId="070B62C2" w14:textId="650BC8CF" w:rsidR="00B24F0F" w:rsidRDefault="00B24F0F" w:rsidP="003F0DF0">
      <w:pPr>
        <w:pStyle w:val="Balk2"/>
        <w:numPr>
          <w:ilvl w:val="0"/>
          <w:numId w:val="24"/>
        </w:numPr>
        <w:rPr>
          <w:lang w:val="tr-TR"/>
        </w:rPr>
      </w:pPr>
      <w:bookmarkStart w:id="46" w:name="_Toc75134620"/>
      <w:r w:rsidRPr="00DA678F">
        <w:rPr>
          <w:lang w:val="tr-TR"/>
        </w:rPr>
        <w:t>Yasal çerçeve ile ilgili öneriler</w:t>
      </w:r>
      <w:bookmarkEnd w:id="46"/>
    </w:p>
    <w:p w14:paraId="10239DD2" w14:textId="77777777" w:rsidR="00D61EE1" w:rsidRPr="00D61EE1" w:rsidRDefault="00D61EE1" w:rsidP="00D61EE1">
      <w:pPr>
        <w:rPr>
          <w:lang w:val="tr-TR"/>
        </w:rPr>
      </w:pPr>
    </w:p>
    <w:p w14:paraId="32495C22" w14:textId="6CBE8BF3" w:rsidR="004127E1" w:rsidRPr="00DE26B4" w:rsidRDefault="004127E1" w:rsidP="004127E1">
      <w:pPr>
        <w:spacing w:after="0" w:line="360" w:lineRule="auto"/>
        <w:jc w:val="both"/>
        <w:rPr>
          <w:rFonts w:ascii="Times New Roman" w:eastAsia="Calibri" w:hAnsi="Times New Roman" w:cs="Times New Roman"/>
          <w:sz w:val="24"/>
          <w:szCs w:val="24"/>
          <w:lang w:val="tr-TR"/>
        </w:rPr>
      </w:pPr>
      <w:r w:rsidRPr="00DE26B4">
        <w:rPr>
          <w:rFonts w:ascii="Times New Roman" w:eastAsia="Calibri" w:hAnsi="Times New Roman" w:cs="Times New Roman"/>
          <w:sz w:val="24"/>
          <w:szCs w:val="24"/>
          <w:lang w:val="tr-TR"/>
        </w:rPr>
        <w:t xml:space="preserve">Mevcut mevzuatla ilgili önerilerimiz aşağıda sunulmuştur. </w:t>
      </w:r>
    </w:p>
    <w:p w14:paraId="4360513A" w14:textId="77777777" w:rsidR="004127E1" w:rsidRPr="00DE26B4" w:rsidRDefault="004127E1" w:rsidP="003F0DF0">
      <w:pPr>
        <w:numPr>
          <w:ilvl w:val="0"/>
          <w:numId w:val="7"/>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b/>
          <w:sz w:val="24"/>
          <w:szCs w:val="24"/>
          <w:lang w:val="tr-TR"/>
        </w:rPr>
        <w:t>Kaçakçılık suçların</w:t>
      </w:r>
      <w:r>
        <w:rPr>
          <w:rFonts w:ascii="Times New Roman" w:eastAsia="Calibri" w:hAnsi="Times New Roman" w:cs="Times New Roman"/>
          <w:b/>
          <w:sz w:val="24"/>
          <w:szCs w:val="24"/>
          <w:lang w:val="tr-TR"/>
        </w:rPr>
        <w:t>ın tamamında hapis cezası alt sınırının</w:t>
      </w:r>
      <w:r w:rsidRPr="00DE26B4">
        <w:rPr>
          <w:rFonts w:ascii="Times New Roman" w:eastAsia="Calibri" w:hAnsi="Times New Roman" w:cs="Times New Roman"/>
          <w:b/>
          <w:sz w:val="24"/>
          <w:szCs w:val="24"/>
          <w:lang w:val="tr-TR"/>
        </w:rPr>
        <w:t xml:space="preserve"> 1 yılın üzerine çıkarılması: </w:t>
      </w:r>
      <w:r w:rsidRPr="00DE26B4">
        <w:rPr>
          <w:rFonts w:ascii="Times New Roman" w:eastAsia="Calibri" w:hAnsi="Times New Roman" w:cs="Times New Roman"/>
          <w:sz w:val="24"/>
          <w:szCs w:val="24"/>
          <w:lang w:val="tr-TR"/>
        </w:rPr>
        <w:t>Bu, hapis cezasının adli para cezasına veya yaptırım çeşitlerine dönüştürülmesini önle</w:t>
      </w:r>
      <w:r>
        <w:rPr>
          <w:rFonts w:ascii="Times New Roman" w:eastAsia="Calibri" w:hAnsi="Times New Roman" w:cs="Times New Roman"/>
          <w:sz w:val="24"/>
          <w:szCs w:val="24"/>
          <w:lang w:val="tr-TR"/>
        </w:rPr>
        <w:t>meye katkı sağlayabilir</w:t>
      </w:r>
      <w:r w:rsidRPr="00DE26B4">
        <w:rPr>
          <w:rFonts w:ascii="Times New Roman" w:eastAsia="Calibri" w:hAnsi="Times New Roman" w:cs="Times New Roman"/>
          <w:sz w:val="24"/>
          <w:szCs w:val="24"/>
          <w:lang w:val="tr-TR"/>
        </w:rPr>
        <w:t xml:space="preserve">. </w:t>
      </w:r>
    </w:p>
    <w:p w14:paraId="611905D8" w14:textId="77777777" w:rsidR="004127E1" w:rsidRPr="00DE26B4" w:rsidRDefault="004127E1" w:rsidP="003F0DF0">
      <w:pPr>
        <w:numPr>
          <w:ilvl w:val="0"/>
          <w:numId w:val="7"/>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b/>
          <w:sz w:val="24"/>
          <w:szCs w:val="24"/>
          <w:lang w:val="tr-TR"/>
        </w:rPr>
        <w:t>Adli para cezalarının alt sınırının daha caydırıcı seviyelerde belirlenmesi ve üst sınırlarının artırılması:</w:t>
      </w:r>
      <w:r w:rsidRPr="00DE26B4">
        <w:rPr>
          <w:rFonts w:ascii="Times New Roman" w:eastAsia="Calibri" w:hAnsi="Times New Roman" w:cs="Times New Roman"/>
          <w:sz w:val="24"/>
          <w:szCs w:val="24"/>
          <w:lang w:val="tr-TR"/>
        </w:rPr>
        <w:t xml:space="preserve"> Adli para cezalarının üst sınırları Kaçakçılıkla Mücadele </w:t>
      </w:r>
      <w:r w:rsidRPr="00DE26B4">
        <w:rPr>
          <w:rFonts w:ascii="Times New Roman" w:eastAsia="Calibri" w:hAnsi="Times New Roman" w:cs="Times New Roman"/>
          <w:sz w:val="24"/>
          <w:szCs w:val="24"/>
          <w:lang w:val="tr-TR"/>
        </w:rPr>
        <w:lastRenderedPageBreak/>
        <w:t xml:space="preserve">Kanunu'nda tanımlanmış olmakla birlikte, alt sınırlar tanımlanmamıştır. Bu nedenle genel hükümler uygulanmakta olup TCK'nin 52. maddesi uyarınca kaçakçılık suçlarında adli para cezalarının alt sınırı 5 gün olarak kabul edilir. Günlük alt ve üst limit 20TL ve 100TL'dir. Kaçakçılık suçlarında hem gün </w:t>
      </w:r>
      <w:proofErr w:type="gramStart"/>
      <w:r w:rsidRPr="00DE26B4">
        <w:rPr>
          <w:rFonts w:ascii="Times New Roman" w:eastAsia="Calibri" w:hAnsi="Times New Roman" w:cs="Times New Roman"/>
          <w:sz w:val="24"/>
          <w:szCs w:val="24"/>
          <w:lang w:val="tr-TR"/>
        </w:rPr>
        <w:t>sayısı</w:t>
      </w:r>
      <w:r>
        <w:rPr>
          <w:rFonts w:ascii="Times New Roman" w:eastAsia="Calibri" w:hAnsi="Times New Roman" w:cs="Times New Roman"/>
          <w:sz w:val="24"/>
          <w:szCs w:val="24"/>
          <w:lang w:val="tr-TR"/>
        </w:rPr>
        <w:t>,</w:t>
      </w:r>
      <w:proofErr w:type="gramEnd"/>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 xml:space="preserve">hem de 20TL ve 100TL </w:t>
      </w:r>
      <w:r>
        <w:rPr>
          <w:rFonts w:ascii="Times New Roman" w:eastAsia="Calibri" w:hAnsi="Times New Roman" w:cs="Times New Roman"/>
          <w:sz w:val="24"/>
          <w:szCs w:val="24"/>
          <w:lang w:val="tr-TR"/>
        </w:rPr>
        <w:t xml:space="preserve">aralığında </w:t>
      </w:r>
      <w:r w:rsidRPr="00DE26B4">
        <w:rPr>
          <w:rFonts w:ascii="Times New Roman" w:eastAsia="Calibri" w:hAnsi="Times New Roman" w:cs="Times New Roman"/>
          <w:sz w:val="24"/>
          <w:szCs w:val="24"/>
          <w:lang w:val="tr-TR"/>
        </w:rPr>
        <w:t>günlük miktar bakımından verilecek adli para cezası Mahkeme’nin takdirindedir. Mahkeme düşük bir miktara karar verirse, bu kaçakçılık suçu için caydırıcı olmayabilir. Bu nedenle hem önleyici bir alt sınır belirlenmesi hem de adli para cezalarının mevcut üst sınırlarının artırılması bu suçlar için caydırıcı rol oynayabilir.</w:t>
      </w:r>
    </w:p>
    <w:p w14:paraId="18021F44" w14:textId="77777777" w:rsidR="004127E1" w:rsidRPr="00DE26B4" w:rsidRDefault="004127E1" w:rsidP="003F0DF0">
      <w:pPr>
        <w:numPr>
          <w:ilvl w:val="0"/>
          <w:numId w:val="7"/>
        </w:numPr>
        <w:spacing w:after="0" w:line="360" w:lineRule="auto"/>
        <w:contextualSpacing/>
        <w:jc w:val="both"/>
        <w:rPr>
          <w:rFonts w:ascii="Times New Roman" w:eastAsia="Calibri" w:hAnsi="Times New Roman" w:cs="Times New Roman"/>
          <w:bCs/>
          <w:sz w:val="24"/>
          <w:szCs w:val="24"/>
          <w:lang w:val="tr-TR"/>
        </w:rPr>
      </w:pPr>
      <w:r w:rsidRPr="00DE26B4">
        <w:rPr>
          <w:rFonts w:ascii="Times New Roman" w:eastAsia="Calibri" w:hAnsi="Times New Roman" w:cs="Times New Roman"/>
          <w:b/>
          <w:sz w:val="24"/>
          <w:szCs w:val="24"/>
          <w:lang w:val="tr-TR"/>
        </w:rPr>
        <w:t xml:space="preserve">Ödül </w:t>
      </w:r>
      <w:r w:rsidRPr="00D4606D">
        <w:rPr>
          <w:rFonts w:ascii="Times New Roman" w:eastAsia="Calibri" w:hAnsi="Times New Roman" w:cs="Times New Roman"/>
          <w:b/>
          <w:sz w:val="24"/>
          <w:szCs w:val="24"/>
          <w:lang w:val="tr-TR"/>
        </w:rPr>
        <w:t xml:space="preserve">miktarlarının artırılması, ihbarcılara yasal güvenlik sunulması, </w:t>
      </w:r>
      <w:r w:rsidRPr="003D7E21">
        <w:rPr>
          <w:rFonts w:ascii="Times New Roman" w:eastAsia="Calibri" w:hAnsi="Times New Roman" w:cs="Times New Roman"/>
          <w:b/>
          <w:sz w:val="24"/>
          <w:szCs w:val="24"/>
          <w:lang w:val="tr-TR"/>
        </w:rPr>
        <w:t>ikramiye</w:t>
      </w:r>
      <w:r w:rsidRPr="00D4606D">
        <w:rPr>
          <w:rFonts w:ascii="Times New Roman" w:eastAsia="Calibri" w:hAnsi="Times New Roman" w:cs="Times New Roman"/>
          <w:b/>
          <w:sz w:val="24"/>
          <w:szCs w:val="24"/>
          <w:lang w:val="tr-TR"/>
        </w:rPr>
        <w:t xml:space="preserve"> sisteminin etkin bir şekilde uygulanması: </w:t>
      </w:r>
      <w:r w:rsidRPr="00D4606D">
        <w:rPr>
          <w:rFonts w:ascii="Times New Roman" w:eastAsia="Calibri" w:hAnsi="Times New Roman" w:cs="Times New Roman"/>
          <w:bCs/>
          <w:sz w:val="24"/>
          <w:szCs w:val="24"/>
          <w:lang w:val="tr-TR"/>
        </w:rPr>
        <w:t>Paydaşlarla</w:t>
      </w:r>
      <w:r w:rsidRPr="00DE26B4">
        <w:rPr>
          <w:rFonts w:ascii="Times New Roman" w:eastAsia="Calibri" w:hAnsi="Times New Roman" w:cs="Times New Roman"/>
          <w:bCs/>
          <w:sz w:val="24"/>
          <w:szCs w:val="24"/>
          <w:lang w:val="tr-TR"/>
        </w:rPr>
        <w:t xml:space="preserve"> yapılan derinlemesine görüşmeler, taşıyıcıların</w:t>
      </w:r>
      <w:r w:rsidRPr="00D4606D">
        <w:rPr>
          <w:rFonts w:ascii="Times New Roman" w:eastAsia="Calibri" w:hAnsi="Times New Roman" w:cs="Times New Roman"/>
          <w:bCs/>
          <w:sz w:val="24"/>
          <w:szCs w:val="24"/>
          <w:lang w:val="tr-TR"/>
        </w:rPr>
        <w:t xml:space="preserve">, </w:t>
      </w:r>
      <w:r w:rsidRPr="003D7E21">
        <w:rPr>
          <w:rFonts w:ascii="Times New Roman" w:eastAsia="Calibri" w:hAnsi="Times New Roman" w:cs="Times New Roman"/>
          <w:bCs/>
          <w:sz w:val="24"/>
          <w:szCs w:val="24"/>
          <w:lang w:val="tr-TR"/>
        </w:rPr>
        <w:t>ulakların/ayakçıların</w:t>
      </w:r>
      <w:r w:rsidRPr="00D4606D">
        <w:rPr>
          <w:rFonts w:ascii="Times New Roman" w:eastAsia="Calibri" w:hAnsi="Times New Roman" w:cs="Times New Roman"/>
          <w:bCs/>
          <w:sz w:val="24"/>
          <w:szCs w:val="24"/>
          <w:lang w:val="tr-TR"/>
        </w:rPr>
        <w:t xml:space="preserve"> ve sat</w:t>
      </w:r>
      <w:r w:rsidRPr="00DE26B4">
        <w:rPr>
          <w:rFonts w:ascii="Times New Roman" w:eastAsia="Calibri" w:hAnsi="Times New Roman" w:cs="Times New Roman"/>
          <w:bCs/>
          <w:sz w:val="24"/>
          <w:szCs w:val="24"/>
          <w:lang w:val="tr-TR"/>
        </w:rPr>
        <w:t xml:space="preserve">ıcıların Mahkeme önüne çıkarıldığında bilgi gizleme eğilimine işaret etmektedir; bu kişiler kaçakçılık suçları nedeniyle cezaya tabi tutulmaktadır. Bunun sebebi, ikramiye ödemelerinin çoğu durumda hiç ödenmemesi veya ödendiğinde ödenen miktarın çok düşük olması </w:t>
      </w:r>
      <w:r>
        <w:rPr>
          <w:rFonts w:ascii="Times New Roman" w:eastAsia="Calibri" w:hAnsi="Times New Roman" w:cs="Times New Roman"/>
          <w:bCs/>
          <w:sz w:val="24"/>
          <w:szCs w:val="24"/>
          <w:lang w:val="tr-TR"/>
        </w:rPr>
        <w:t xml:space="preserve">ve hatta öyle ki Kaçakçılıkla Mücadele </w:t>
      </w:r>
      <w:proofErr w:type="spellStart"/>
      <w:r>
        <w:rPr>
          <w:rFonts w:ascii="Times New Roman" w:eastAsia="Calibri" w:hAnsi="Times New Roman" w:cs="Times New Roman"/>
          <w:bCs/>
          <w:sz w:val="24"/>
          <w:szCs w:val="24"/>
          <w:lang w:val="tr-TR"/>
        </w:rPr>
        <w:t>Kanun’nun</w:t>
      </w:r>
      <w:proofErr w:type="spellEnd"/>
      <w:r>
        <w:rPr>
          <w:rFonts w:ascii="Times New Roman" w:eastAsia="Calibri" w:hAnsi="Times New Roman" w:cs="Times New Roman"/>
          <w:bCs/>
          <w:sz w:val="24"/>
          <w:szCs w:val="24"/>
          <w:lang w:val="tr-TR"/>
        </w:rPr>
        <w:t xml:space="preserve"> 23. maddesinin 9. fıkrasındaki düzenlemeye paralel şekilde İkramiye Yönetmeliği’nin 18. maddesi uyarınca, hesaplanan ikramiye tutarının belli bir tutar sınırının altında kalması halinde ikramiyenin talep edilemeyecek olması </w:t>
      </w:r>
      <w:r w:rsidRPr="00DE26B4">
        <w:rPr>
          <w:rFonts w:ascii="Times New Roman" w:eastAsia="Calibri" w:hAnsi="Times New Roman" w:cs="Times New Roman"/>
          <w:bCs/>
          <w:sz w:val="24"/>
          <w:szCs w:val="24"/>
          <w:lang w:val="tr-TR"/>
        </w:rPr>
        <w:t xml:space="preserve">olabilir. İhbarcılar için yasal güvenlik garantisinin olmaması da bir faktör olabilir. İkramiye sisteminin uygulanmasındaki en önemli engel, ihbarcıların ve gümrük yetkililerinin ikramiye ödemeleri alabilmeleri için mahkûmiyet veya müsadere ile ilgili nihai mahkeme kararının gerekliliğidir. Böyle bir Mahkeme kararı </w:t>
      </w:r>
      <w:r>
        <w:rPr>
          <w:rFonts w:ascii="Times New Roman" w:eastAsia="Calibri" w:hAnsi="Times New Roman" w:cs="Times New Roman"/>
          <w:bCs/>
          <w:sz w:val="24"/>
          <w:szCs w:val="24"/>
          <w:lang w:val="tr-TR"/>
        </w:rPr>
        <w:t xml:space="preserve">da </w:t>
      </w:r>
      <w:r w:rsidRPr="00DE26B4">
        <w:rPr>
          <w:rFonts w:ascii="Times New Roman" w:eastAsia="Calibri" w:hAnsi="Times New Roman" w:cs="Times New Roman"/>
          <w:bCs/>
          <w:sz w:val="24"/>
          <w:szCs w:val="24"/>
          <w:lang w:val="tr-TR"/>
        </w:rPr>
        <w:t xml:space="preserve">ancak Mahkemeye yeterli delil sağlandığı takdirde mümkündür. </w:t>
      </w:r>
      <w:r>
        <w:rPr>
          <w:rFonts w:ascii="Times New Roman" w:eastAsia="Calibri" w:hAnsi="Times New Roman" w:cs="Times New Roman"/>
          <w:bCs/>
          <w:sz w:val="24"/>
          <w:szCs w:val="24"/>
          <w:lang w:val="tr-TR"/>
        </w:rPr>
        <w:t xml:space="preserve">Bu kapsamda, </w:t>
      </w:r>
      <w:r w:rsidRPr="00DE26B4">
        <w:rPr>
          <w:rFonts w:ascii="Times New Roman" w:eastAsia="Calibri" w:hAnsi="Times New Roman" w:cs="Times New Roman"/>
          <w:bCs/>
          <w:sz w:val="24"/>
          <w:szCs w:val="24"/>
          <w:lang w:val="tr-TR"/>
        </w:rPr>
        <w:t>yeterli kanıt</w:t>
      </w:r>
      <w:r>
        <w:rPr>
          <w:rFonts w:ascii="Times New Roman" w:eastAsia="Calibri" w:hAnsi="Times New Roman" w:cs="Times New Roman"/>
          <w:bCs/>
          <w:sz w:val="24"/>
          <w:szCs w:val="24"/>
          <w:lang w:val="tr-TR"/>
        </w:rPr>
        <w:t xml:space="preserve">ın da bulunarak gerçeğin ortaya çıkarılması ve </w:t>
      </w:r>
      <w:r w:rsidRPr="00DE26B4">
        <w:rPr>
          <w:rFonts w:ascii="Times New Roman" w:eastAsia="Calibri" w:hAnsi="Times New Roman" w:cs="Times New Roman"/>
          <w:bCs/>
          <w:sz w:val="24"/>
          <w:szCs w:val="24"/>
          <w:lang w:val="tr-TR"/>
        </w:rPr>
        <w:t xml:space="preserve">satıcıların, taşıyıcıların bildiklerini ortaya </w:t>
      </w:r>
      <w:r>
        <w:rPr>
          <w:rFonts w:ascii="Times New Roman" w:eastAsia="Calibri" w:hAnsi="Times New Roman" w:cs="Times New Roman"/>
          <w:bCs/>
          <w:sz w:val="24"/>
          <w:szCs w:val="24"/>
          <w:lang w:val="tr-TR"/>
        </w:rPr>
        <w:t xml:space="preserve">dökmeleri için yeterli ve gerekli </w:t>
      </w:r>
      <w:r w:rsidRPr="00DE26B4">
        <w:rPr>
          <w:rFonts w:ascii="Times New Roman" w:eastAsia="Calibri" w:hAnsi="Times New Roman" w:cs="Times New Roman"/>
          <w:bCs/>
          <w:sz w:val="24"/>
          <w:szCs w:val="24"/>
          <w:lang w:val="tr-TR"/>
        </w:rPr>
        <w:t>ikramiye ödemeleri</w:t>
      </w:r>
      <w:r>
        <w:rPr>
          <w:rFonts w:ascii="Times New Roman" w:eastAsia="Calibri" w:hAnsi="Times New Roman" w:cs="Times New Roman"/>
          <w:bCs/>
          <w:sz w:val="24"/>
          <w:szCs w:val="24"/>
          <w:lang w:val="tr-TR"/>
        </w:rPr>
        <w:t>nin</w:t>
      </w:r>
      <w:r w:rsidRPr="00DE26B4">
        <w:rPr>
          <w:rFonts w:ascii="Times New Roman" w:eastAsia="Calibri" w:hAnsi="Times New Roman" w:cs="Times New Roman"/>
          <w:bCs/>
          <w:sz w:val="24"/>
          <w:szCs w:val="24"/>
          <w:lang w:val="tr-TR"/>
        </w:rPr>
        <w:t xml:space="preserve"> için </w:t>
      </w:r>
      <w:r>
        <w:rPr>
          <w:rFonts w:ascii="Times New Roman" w:eastAsia="Calibri" w:hAnsi="Times New Roman" w:cs="Times New Roman"/>
          <w:bCs/>
          <w:sz w:val="24"/>
          <w:szCs w:val="24"/>
          <w:lang w:val="tr-TR"/>
        </w:rPr>
        <w:t>zaruridir.</w:t>
      </w:r>
    </w:p>
    <w:p w14:paraId="2476277B" w14:textId="77777777" w:rsidR="004127E1" w:rsidRPr="00DE26B4" w:rsidRDefault="004127E1" w:rsidP="003F0DF0">
      <w:pPr>
        <w:numPr>
          <w:ilvl w:val="0"/>
          <w:numId w:val="7"/>
        </w:numPr>
        <w:spacing w:after="0" w:line="360" w:lineRule="auto"/>
        <w:contextualSpacing/>
        <w:jc w:val="both"/>
        <w:rPr>
          <w:rFonts w:ascii="Times New Roman" w:eastAsia="Calibri" w:hAnsi="Times New Roman" w:cs="Times New Roman"/>
          <w:bCs/>
          <w:sz w:val="24"/>
          <w:szCs w:val="24"/>
          <w:lang w:val="tr-TR"/>
        </w:rPr>
      </w:pPr>
      <w:r w:rsidRPr="00DE26B4">
        <w:rPr>
          <w:rFonts w:ascii="Times New Roman" w:eastAsia="Calibri" w:hAnsi="Times New Roman" w:cs="Times New Roman"/>
          <w:b/>
          <w:sz w:val="24"/>
          <w:szCs w:val="24"/>
          <w:lang w:val="tr-TR"/>
        </w:rPr>
        <w:t xml:space="preserve">Bulunan kaçak ürünün miktarına ve değerine göre cezaların farklılaştırılması: </w:t>
      </w:r>
      <w:r w:rsidRPr="00DE26B4">
        <w:rPr>
          <w:rFonts w:ascii="Times New Roman" w:eastAsia="Calibri" w:hAnsi="Times New Roman" w:cs="Times New Roman"/>
          <w:sz w:val="24"/>
          <w:szCs w:val="24"/>
          <w:lang w:val="tr-TR"/>
        </w:rPr>
        <w:t xml:space="preserve">Kaçakçılıkla Mücadele Kanunu kapsamında belirtilen cezalar, kaçak </w:t>
      </w:r>
      <w:r>
        <w:rPr>
          <w:rFonts w:ascii="Times New Roman" w:eastAsia="Calibri" w:hAnsi="Times New Roman" w:cs="Times New Roman"/>
          <w:sz w:val="24"/>
          <w:szCs w:val="24"/>
          <w:lang w:val="tr-TR"/>
        </w:rPr>
        <w:t xml:space="preserve">eşyanın </w:t>
      </w:r>
      <w:r w:rsidRPr="00DE26B4">
        <w:rPr>
          <w:rFonts w:ascii="Times New Roman" w:eastAsia="Calibri" w:hAnsi="Times New Roman" w:cs="Times New Roman"/>
          <w:sz w:val="24"/>
          <w:szCs w:val="24"/>
          <w:lang w:val="tr-TR"/>
        </w:rPr>
        <w:t xml:space="preserve">miktarı veya piyasa değeri ile bağlantılı veya orantılı değildir. </w:t>
      </w:r>
      <w:r>
        <w:rPr>
          <w:rFonts w:ascii="Times New Roman" w:eastAsia="Calibri" w:hAnsi="Times New Roman" w:cs="Times New Roman"/>
          <w:sz w:val="24"/>
          <w:szCs w:val="24"/>
          <w:lang w:val="tr-TR"/>
        </w:rPr>
        <w:t xml:space="preserve">Ancak </w:t>
      </w:r>
      <w:r w:rsidRPr="00DE26B4">
        <w:rPr>
          <w:rFonts w:ascii="Times New Roman" w:eastAsia="Calibri" w:hAnsi="Times New Roman" w:cs="Times New Roman"/>
          <w:sz w:val="24"/>
          <w:szCs w:val="24"/>
          <w:lang w:val="tr-TR"/>
        </w:rPr>
        <w:t xml:space="preserve">cezaları </w:t>
      </w:r>
      <w:r>
        <w:rPr>
          <w:rFonts w:ascii="Times New Roman" w:eastAsia="Calibri" w:hAnsi="Times New Roman" w:cs="Times New Roman"/>
          <w:sz w:val="24"/>
          <w:szCs w:val="24"/>
          <w:lang w:val="tr-TR"/>
        </w:rPr>
        <w:t xml:space="preserve">tespit edilen </w:t>
      </w:r>
      <w:r w:rsidRPr="00DE26B4">
        <w:rPr>
          <w:rFonts w:ascii="Times New Roman" w:eastAsia="Calibri" w:hAnsi="Times New Roman" w:cs="Times New Roman"/>
          <w:sz w:val="24"/>
          <w:szCs w:val="24"/>
          <w:lang w:val="tr-TR"/>
        </w:rPr>
        <w:t xml:space="preserve">kaçak </w:t>
      </w:r>
      <w:r>
        <w:rPr>
          <w:rFonts w:ascii="Times New Roman" w:eastAsia="Calibri" w:hAnsi="Times New Roman" w:cs="Times New Roman"/>
          <w:sz w:val="24"/>
          <w:szCs w:val="24"/>
          <w:lang w:val="tr-TR"/>
        </w:rPr>
        <w:t>eşyanın miktarına</w:t>
      </w:r>
      <w:r w:rsidRPr="00DE26B4">
        <w:rPr>
          <w:rFonts w:ascii="Times New Roman" w:eastAsia="Calibri" w:hAnsi="Times New Roman" w:cs="Times New Roman"/>
          <w:sz w:val="24"/>
          <w:szCs w:val="24"/>
          <w:lang w:val="tr-TR"/>
        </w:rPr>
        <w:t xml:space="preserve"> veya piyasa değerine göre </w:t>
      </w:r>
      <w:proofErr w:type="gramStart"/>
      <w:r w:rsidRPr="00DE26B4">
        <w:rPr>
          <w:rFonts w:ascii="Times New Roman" w:eastAsia="Calibri" w:hAnsi="Times New Roman" w:cs="Times New Roman"/>
          <w:sz w:val="24"/>
          <w:szCs w:val="24"/>
          <w:lang w:val="tr-TR"/>
        </w:rPr>
        <w:t>belirlemek,</w:t>
      </w:r>
      <w:proofErr w:type="gramEnd"/>
      <w:r w:rsidRPr="00DE26B4">
        <w:rPr>
          <w:rFonts w:ascii="Times New Roman" w:eastAsia="Calibri" w:hAnsi="Times New Roman" w:cs="Times New Roman"/>
          <w:sz w:val="24"/>
          <w:szCs w:val="24"/>
          <w:lang w:val="tr-TR"/>
        </w:rPr>
        <w:t xml:space="preserve"> hem daha adil hem de daha verimli bir cezalandırma yöntemi olacaktır. </w:t>
      </w:r>
    </w:p>
    <w:p w14:paraId="635B299D" w14:textId="77777777" w:rsidR="004127E1" w:rsidRDefault="004127E1" w:rsidP="003F0DF0">
      <w:pPr>
        <w:numPr>
          <w:ilvl w:val="0"/>
          <w:numId w:val="7"/>
        </w:numPr>
        <w:spacing w:after="0" w:line="360" w:lineRule="auto"/>
        <w:contextualSpacing/>
        <w:jc w:val="both"/>
        <w:rPr>
          <w:rFonts w:ascii="Times New Roman" w:eastAsia="Calibri" w:hAnsi="Times New Roman" w:cs="Times New Roman"/>
          <w:sz w:val="24"/>
          <w:szCs w:val="24"/>
          <w:lang w:val="tr-TR"/>
        </w:rPr>
      </w:pPr>
      <w:r w:rsidRPr="00DE26B4">
        <w:rPr>
          <w:rFonts w:ascii="Times New Roman" w:eastAsia="Calibri" w:hAnsi="Times New Roman" w:cs="Times New Roman"/>
          <w:b/>
          <w:sz w:val="24"/>
          <w:szCs w:val="24"/>
          <w:lang w:val="tr-TR"/>
        </w:rPr>
        <w:t xml:space="preserve">Malların ve </w:t>
      </w:r>
      <w:r w:rsidRPr="00D4606D">
        <w:rPr>
          <w:rFonts w:ascii="Times New Roman" w:eastAsia="Calibri" w:hAnsi="Times New Roman" w:cs="Times New Roman"/>
          <w:b/>
          <w:sz w:val="24"/>
          <w:szCs w:val="24"/>
          <w:lang w:val="tr-TR"/>
        </w:rPr>
        <w:t xml:space="preserve">kazançların </w:t>
      </w:r>
      <w:r w:rsidRPr="003D7E21">
        <w:rPr>
          <w:rFonts w:ascii="Times New Roman" w:eastAsia="Calibri" w:hAnsi="Times New Roman" w:cs="Times New Roman"/>
          <w:b/>
          <w:sz w:val="24"/>
          <w:szCs w:val="24"/>
          <w:lang w:val="tr-TR"/>
        </w:rPr>
        <w:t>müsaderesinin</w:t>
      </w:r>
      <w:r w:rsidRPr="00D4606D">
        <w:rPr>
          <w:rFonts w:ascii="Times New Roman" w:eastAsia="Calibri" w:hAnsi="Times New Roman" w:cs="Times New Roman"/>
          <w:b/>
          <w:sz w:val="24"/>
          <w:szCs w:val="24"/>
          <w:lang w:val="tr-TR"/>
        </w:rPr>
        <w:t xml:space="preserve"> daha</w:t>
      </w:r>
      <w:r w:rsidRPr="00DE26B4">
        <w:rPr>
          <w:rFonts w:ascii="Times New Roman" w:eastAsia="Calibri" w:hAnsi="Times New Roman" w:cs="Times New Roman"/>
          <w:b/>
          <w:sz w:val="24"/>
          <w:szCs w:val="24"/>
          <w:lang w:val="tr-TR"/>
        </w:rPr>
        <w:t xml:space="preserve"> etkin ve verimli bir şekilde uygulanması: </w:t>
      </w:r>
      <w:r w:rsidRPr="00DE26B4">
        <w:rPr>
          <w:rFonts w:ascii="Times New Roman" w:eastAsia="Calibri" w:hAnsi="Times New Roman" w:cs="Times New Roman"/>
          <w:sz w:val="24"/>
          <w:szCs w:val="24"/>
          <w:lang w:val="tr-TR"/>
        </w:rPr>
        <w:t xml:space="preserve">Türk Hukuku, bir suç </w:t>
      </w:r>
      <w:r>
        <w:rPr>
          <w:rFonts w:ascii="Times New Roman" w:eastAsia="Calibri" w:hAnsi="Times New Roman" w:cs="Times New Roman"/>
          <w:sz w:val="24"/>
          <w:szCs w:val="24"/>
          <w:lang w:val="tr-TR"/>
        </w:rPr>
        <w:t>işlenmiş dahi</w:t>
      </w:r>
      <w:r w:rsidRPr="00DE26B4">
        <w:rPr>
          <w:rFonts w:ascii="Times New Roman" w:eastAsia="Calibri" w:hAnsi="Times New Roman" w:cs="Times New Roman"/>
          <w:sz w:val="24"/>
          <w:szCs w:val="24"/>
          <w:lang w:val="tr-TR"/>
        </w:rPr>
        <w:t xml:space="preserve"> olsa</w:t>
      </w:r>
      <w:r>
        <w:rPr>
          <w:rFonts w:ascii="Times New Roman" w:eastAsia="Calibri" w:hAnsi="Times New Roman" w:cs="Times New Roman"/>
          <w:sz w:val="24"/>
          <w:szCs w:val="24"/>
          <w:lang w:val="tr-TR"/>
        </w:rPr>
        <w:t xml:space="preserve">, </w:t>
      </w:r>
      <w:r w:rsidRPr="00DE26B4">
        <w:rPr>
          <w:rFonts w:ascii="Times New Roman" w:eastAsia="Calibri" w:hAnsi="Times New Roman" w:cs="Times New Roman"/>
          <w:sz w:val="24"/>
          <w:szCs w:val="24"/>
          <w:lang w:val="tr-TR"/>
        </w:rPr>
        <w:t xml:space="preserve">bir kişinin tüm malları üzerindeki mülkiyetinin </w:t>
      </w:r>
      <w:r w:rsidRPr="00DE26B4">
        <w:rPr>
          <w:rFonts w:ascii="Times New Roman" w:eastAsia="Calibri" w:hAnsi="Times New Roman" w:cs="Times New Roman"/>
          <w:sz w:val="24"/>
          <w:szCs w:val="24"/>
          <w:lang w:val="tr-TR"/>
        </w:rPr>
        <w:lastRenderedPageBreak/>
        <w:t xml:space="preserve">devlete </w:t>
      </w:r>
      <w:r>
        <w:rPr>
          <w:rFonts w:ascii="Times New Roman" w:eastAsia="Calibri" w:hAnsi="Times New Roman" w:cs="Times New Roman"/>
          <w:sz w:val="24"/>
          <w:szCs w:val="24"/>
          <w:lang w:val="tr-TR"/>
        </w:rPr>
        <w:t>aktarılmasını</w:t>
      </w:r>
      <w:r w:rsidRPr="00DE26B4">
        <w:rPr>
          <w:rFonts w:ascii="Times New Roman" w:eastAsia="Calibri" w:hAnsi="Times New Roman" w:cs="Times New Roman"/>
          <w:sz w:val="24"/>
          <w:szCs w:val="24"/>
          <w:lang w:val="tr-TR"/>
        </w:rPr>
        <w:t xml:space="preserve"> imkânsız hale getirerek genel müsadereyi yasaklar. Ancak, suç faaliyetleriyle ilgili kaçak mallara ve </w:t>
      </w:r>
      <w:r>
        <w:rPr>
          <w:rFonts w:ascii="Times New Roman" w:eastAsia="Calibri" w:hAnsi="Times New Roman" w:cs="Times New Roman"/>
          <w:sz w:val="24"/>
          <w:szCs w:val="24"/>
          <w:lang w:val="tr-TR"/>
        </w:rPr>
        <w:t xml:space="preserve">kazançlara </w:t>
      </w:r>
      <w:r w:rsidRPr="00DE26B4">
        <w:rPr>
          <w:rFonts w:ascii="Times New Roman" w:eastAsia="Calibri" w:hAnsi="Times New Roman" w:cs="Times New Roman"/>
          <w:sz w:val="24"/>
          <w:szCs w:val="24"/>
          <w:lang w:val="tr-TR"/>
        </w:rPr>
        <w:t xml:space="preserve">el konulabilir. Geçmiş deneyimler, Türkiye'deki kazançlara kıyasla malların müsadere edilmesinin daha yaygın olduğunu göstermektedir. Aslında, </w:t>
      </w:r>
      <w:r>
        <w:rPr>
          <w:rFonts w:ascii="Times New Roman" w:eastAsia="Calibri" w:hAnsi="Times New Roman" w:cs="Times New Roman"/>
          <w:sz w:val="24"/>
          <w:szCs w:val="24"/>
          <w:lang w:val="tr-TR"/>
        </w:rPr>
        <w:t>mevzuatımızda yer almasına rağmen, fiiliyatta</w:t>
      </w:r>
      <w:r w:rsidRPr="00DE26B4">
        <w:rPr>
          <w:rFonts w:ascii="Times New Roman" w:eastAsia="Calibri" w:hAnsi="Times New Roman" w:cs="Times New Roman"/>
          <w:sz w:val="24"/>
          <w:szCs w:val="24"/>
          <w:lang w:val="tr-TR"/>
        </w:rPr>
        <w:t xml:space="preserve"> kazanç müsaderesi neredeyse hiç uygulanmamaktadır. </w:t>
      </w:r>
      <w:r>
        <w:rPr>
          <w:rFonts w:ascii="Times New Roman" w:eastAsia="Calibri" w:hAnsi="Times New Roman" w:cs="Times New Roman"/>
          <w:sz w:val="24"/>
          <w:szCs w:val="24"/>
          <w:lang w:val="tr-TR"/>
        </w:rPr>
        <w:t>Bu kapsamda, u</w:t>
      </w:r>
      <w:r w:rsidRPr="00DE26B4">
        <w:rPr>
          <w:rFonts w:ascii="Times New Roman" w:eastAsia="Calibri" w:hAnsi="Times New Roman" w:cs="Times New Roman"/>
          <w:sz w:val="24"/>
          <w:szCs w:val="24"/>
          <w:lang w:val="tr-TR"/>
        </w:rPr>
        <w:t xml:space="preserve">ygulamada büyük bir </w:t>
      </w:r>
      <w:r>
        <w:rPr>
          <w:rFonts w:ascii="Times New Roman" w:eastAsia="Calibri" w:hAnsi="Times New Roman" w:cs="Times New Roman"/>
          <w:sz w:val="24"/>
          <w:szCs w:val="24"/>
          <w:lang w:val="tr-TR"/>
        </w:rPr>
        <w:t>problem</w:t>
      </w:r>
      <w:r w:rsidRPr="00DE26B4">
        <w:rPr>
          <w:rFonts w:ascii="Times New Roman" w:eastAsia="Calibri" w:hAnsi="Times New Roman" w:cs="Times New Roman"/>
          <w:sz w:val="24"/>
          <w:szCs w:val="24"/>
          <w:lang w:val="tr-TR"/>
        </w:rPr>
        <w:t xml:space="preserve"> mevcuttur. Bu </w:t>
      </w:r>
      <w:r>
        <w:rPr>
          <w:rFonts w:ascii="Times New Roman" w:eastAsia="Calibri" w:hAnsi="Times New Roman" w:cs="Times New Roman"/>
          <w:sz w:val="24"/>
          <w:szCs w:val="24"/>
          <w:lang w:val="tr-TR"/>
        </w:rPr>
        <w:t>problemin ana kaynağının</w:t>
      </w:r>
      <w:r w:rsidRPr="00DE26B4">
        <w:rPr>
          <w:rFonts w:ascii="Times New Roman" w:eastAsia="Calibri" w:hAnsi="Times New Roman" w:cs="Times New Roman"/>
          <w:sz w:val="24"/>
          <w:szCs w:val="24"/>
          <w:lang w:val="tr-TR"/>
        </w:rPr>
        <w:t xml:space="preserve">, suç faaliyetlerinden elde edilen </w:t>
      </w:r>
      <w:r>
        <w:rPr>
          <w:rFonts w:ascii="Times New Roman" w:eastAsia="Calibri" w:hAnsi="Times New Roman" w:cs="Times New Roman"/>
          <w:sz w:val="24"/>
          <w:szCs w:val="24"/>
          <w:lang w:val="tr-TR"/>
        </w:rPr>
        <w:t xml:space="preserve">kazancın tespit </w:t>
      </w:r>
      <w:r w:rsidRPr="00DE26B4">
        <w:rPr>
          <w:rFonts w:ascii="Times New Roman" w:eastAsia="Calibri" w:hAnsi="Times New Roman" w:cs="Times New Roman"/>
          <w:sz w:val="24"/>
          <w:szCs w:val="24"/>
          <w:lang w:val="tr-TR"/>
        </w:rPr>
        <w:t>edilmesinde</w:t>
      </w:r>
      <w:r>
        <w:rPr>
          <w:rFonts w:ascii="Times New Roman" w:eastAsia="Calibri" w:hAnsi="Times New Roman" w:cs="Times New Roman"/>
          <w:sz w:val="24"/>
          <w:szCs w:val="24"/>
          <w:lang w:val="tr-TR"/>
        </w:rPr>
        <w:t>ki</w:t>
      </w:r>
      <w:r w:rsidRPr="00DE26B4">
        <w:rPr>
          <w:rFonts w:ascii="Times New Roman" w:eastAsia="Calibri" w:hAnsi="Times New Roman" w:cs="Times New Roman"/>
          <w:sz w:val="24"/>
          <w:szCs w:val="24"/>
          <w:lang w:val="tr-TR"/>
        </w:rPr>
        <w:t xml:space="preserve"> yer alan teknik zorluklar</w:t>
      </w:r>
      <w:r>
        <w:rPr>
          <w:rFonts w:ascii="Times New Roman" w:eastAsia="Calibri" w:hAnsi="Times New Roman" w:cs="Times New Roman"/>
          <w:sz w:val="24"/>
          <w:szCs w:val="24"/>
          <w:lang w:val="tr-TR"/>
        </w:rPr>
        <w:t xml:space="preserve"> ile bu kazancın tespitinin üzerine gidilmemesi olduğu düşünülmektedi</w:t>
      </w:r>
      <w:r w:rsidRPr="00DE26B4">
        <w:rPr>
          <w:rFonts w:ascii="Times New Roman" w:eastAsia="Calibri" w:hAnsi="Times New Roman" w:cs="Times New Roman"/>
          <w:sz w:val="24"/>
          <w:szCs w:val="24"/>
          <w:lang w:val="tr-TR"/>
        </w:rPr>
        <w:t xml:space="preserve">r. </w:t>
      </w:r>
      <w:r>
        <w:rPr>
          <w:rFonts w:ascii="Times New Roman" w:eastAsia="Calibri" w:hAnsi="Times New Roman" w:cs="Times New Roman"/>
          <w:sz w:val="24"/>
          <w:szCs w:val="24"/>
          <w:lang w:val="tr-TR"/>
        </w:rPr>
        <w:t xml:space="preserve">Nitekim </w:t>
      </w:r>
      <w:r w:rsidRPr="00DE26B4">
        <w:rPr>
          <w:rFonts w:ascii="Times New Roman" w:eastAsia="Calibri" w:hAnsi="Times New Roman" w:cs="Times New Roman"/>
          <w:sz w:val="24"/>
          <w:szCs w:val="24"/>
          <w:lang w:val="tr-TR"/>
        </w:rPr>
        <w:t xml:space="preserve">suç faaliyetlerinden elde edilen </w:t>
      </w:r>
      <w:r>
        <w:rPr>
          <w:rFonts w:ascii="Times New Roman" w:eastAsia="Calibri" w:hAnsi="Times New Roman" w:cs="Times New Roman"/>
          <w:sz w:val="24"/>
          <w:szCs w:val="24"/>
          <w:lang w:val="tr-TR"/>
        </w:rPr>
        <w:t xml:space="preserve">kazanç </w:t>
      </w:r>
      <w:r w:rsidRPr="00DE26B4">
        <w:rPr>
          <w:rFonts w:ascii="Times New Roman" w:eastAsia="Calibri" w:hAnsi="Times New Roman" w:cs="Times New Roman"/>
          <w:sz w:val="24"/>
          <w:szCs w:val="24"/>
          <w:lang w:val="tr-TR"/>
        </w:rPr>
        <w:t xml:space="preserve">ile yasal faaliyetlerden elde edilen </w:t>
      </w:r>
      <w:r>
        <w:rPr>
          <w:rFonts w:ascii="Times New Roman" w:eastAsia="Calibri" w:hAnsi="Times New Roman" w:cs="Times New Roman"/>
          <w:sz w:val="24"/>
          <w:szCs w:val="24"/>
          <w:lang w:val="tr-TR"/>
        </w:rPr>
        <w:t xml:space="preserve">kazancı </w:t>
      </w:r>
      <w:r w:rsidRPr="00DE26B4">
        <w:rPr>
          <w:rFonts w:ascii="Times New Roman" w:eastAsia="Calibri" w:hAnsi="Times New Roman" w:cs="Times New Roman"/>
          <w:sz w:val="24"/>
          <w:szCs w:val="24"/>
          <w:lang w:val="tr-TR"/>
        </w:rPr>
        <w:t xml:space="preserve">ayırt etmek </w:t>
      </w:r>
      <w:r>
        <w:rPr>
          <w:rFonts w:ascii="Times New Roman" w:eastAsia="Calibri" w:hAnsi="Times New Roman" w:cs="Times New Roman"/>
          <w:sz w:val="24"/>
          <w:szCs w:val="24"/>
          <w:lang w:val="tr-TR"/>
        </w:rPr>
        <w:t>de zor olabilmektedir</w:t>
      </w:r>
      <w:r w:rsidRPr="00DE26B4">
        <w:rPr>
          <w:rFonts w:ascii="Times New Roman" w:eastAsia="Calibri" w:hAnsi="Times New Roman" w:cs="Times New Roman"/>
          <w:sz w:val="24"/>
          <w:szCs w:val="24"/>
          <w:lang w:val="tr-TR"/>
        </w:rPr>
        <w:t>.</w:t>
      </w:r>
    </w:p>
    <w:p w14:paraId="4EFA33D2" w14:textId="06F20C38" w:rsidR="0045159B" w:rsidRPr="00E523F0" w:rsidRDefault="004127E1" w:rsidP="003F0DF0">
      <w:pPr>
        <w:numPr>
          <w:ilvl w:val="0"/>
          <w:numId w:val="7"/>
        </w:numPr>
        <w:spacing w:after="0" w:line="360" w:lineRule="auto"/>
        <w:contextualSpacing/>
        <w:jc w:val="both"/>
        <w:rPr>
          <w:rFonts w:ascii="Times New Roman" w:eastAsia="Calibri" w:hAnsi="Times New Roman" w:cs="Times New Roman"/>
          <w:sz w:val="24"/>
          <w:szCs w:val="24"/>
          <w:lang w:val="tr-TR"/>
        </w:rPr>
      </w:pPr>
      <w:r w:rsidRPr="004127E1">
        <w:rPr>
          <w:rFonts w:ascii="Times New Roman" w:eastAsia="Calibri" w:hAnsi="Times New Roman" w:cs="Times New Roman"/>
          <w:b/>
          <w:sz w:val="24"/>
          <w:szCs w:val="24"/>
          <w:lang w:val="tr-TR"/>
        </w:rPr>
        <w:t xml:space="preserve">Polis memurlarının, savcıların ve hâkimlerin yasadışı ticari suçlarda uzmanlaştığı bir yapılanma ile "özel </w:t>
      </w:r>
      <w:proofErr w:type="spellStart"/>
      <w:r w:rsidRPr="004127E1">
        <w:rPr>
          <w:rFonts w:ascii="Times New Roman" w:eastAsia="Calibri" w:hAnsi="Times New Roman" w:cs="Times New Roman"/>
          <w:b/>
          <w:sz w:val="24"/>
          <w:szCs w:val="24"/>
          <w:lang w:val="tr-TR"/>
        </w:rPr>
        <w:t>mahkemeler"in</w:t>
      </w:r>
      <w:proofErr w:type="spellEnd"/>
      <w:r w:rsidRPr="004127E1">
        <w:rPr>
          <w:rFonts w:ascii="Times New Roman" w:eastAsia="Calibri" w:hAnsi="Times New Roman" w:cs="Times New Roman"/>
          <w:b/>
          <w:sz w:val="24"/>
          <w:szCs w:val="24"/>
          <w:lang w:val="tr-TR"/>
        </w:rPr>
        <w:t xml:space="preserve"> kurulması: </w:t>
      </w:r>
      <w:r w:rsidRPr="004127E1">
        <w:rPr>
          <w:rFonts w:ascii="Times New Roman" w:eastAsia="Calibri" w:hAnsi="Times New Roman" w:cs="Times New Roman"/>
          <w:bCs/>
          <w:sz w:val="24"/>
          <w:szCs w:val="24"/>
          <w:lang w:val="tr-TR"/>
        </w:rPr>
        <w:t xml:space="preserve">Kaçakçılık suçlarıyla ilgili mal ve kazançların etkin bir şekilde müsadere edildiği bir sistem için hem bu konuda uzlaşmış bir polis, savcı ve </w:t>
      </w:r>
      <w:proofErr w:type="gramStart"/>
      <w:r w:rsidRPr="004127E1">
        <w:rPr>
          <w:rFonts w:ascii="Times New Roman" w:eastAsia="Calibri" w:hAnsi="Times New Roman" w:cs="Times New Roman"/>
          <w:bCs/>
          <w:sz w:val="24"/>
          <w:szCs w:val="24"/>
          <w:lang w:val="tr-TR"/>
        </w:rPr>
        <w:t>hakim</w:t>
      </w:r>
      <w:proofErr w:type="gramEnd"/>
      <w:r w:rsidRPr="004127E1">
        <w:rPr>
          <w:rFonts w:ascii="Times New Roman" w:eastAsia="Calibri" w:hAnsi="Times New Roman" w:cs="Times New Roman"/>
          <w:bCs/>
          <w:sz w:val="24"/>
          <w:szCs w:val="24"/>
          <w:lang w:val="tr-TR"/>
        </w:rPr>
        <w:t xml:space="preserve"> teşkilatı hem de</w:t>
      </w:r>
      <w:r w:rsidRPr="004127E1">
        <w:rPr>
          <w:rFonts w:ascii="Times New Roman" w:eastAsia="Calibri" w:hAnsi="Times New Roman" w:cs="Times New Roman"/>
          <w:sz w:val="24"/>
          <w:szCs w:val="24"/>
          <w:lang w:val="tr-TR"/>
        </w:rPr>
        <w:t xml:space="preserve"> özel mahkemeler gereklidir. Bu, daha iyi soruşturmaların yanı sıra malların ve kazançların müsadere edilmesi sırasında doğru ve adil bir değerlendirme yapılmasına olanak sağlayacaktır.</w:t>
      </w:r>
    </w:p>
    <w:p w14:paraId="4A33C554" w14:textId="3321E7FB" w:rsidR="0045159B" w:rsidRPr="00E523F0" w:rsidRDefault="0045159B" w:rsidP="00E523F0">
      <w:pPr>
        <w:pStyle w:val="Balk1"/>
        <w:keepNext/>
        <w:keepLines/>
        <w:numPr>
          <w:ilvl w:val="0"/>
          <w:numId w:val="2"/>
        </w:numPr>
        <w:spacing w:before="240" w:beforeAutospacing="0" w:after="0" w:afterAutospacing="0" w:line="360" w:lineRule="auto"/>
        <w:jc w:val="both"/>
        <w:rPr>
          <w:rFonts w:eastAsiaTheme="majorEastAsia"/>
          <w:b w:val="0"/>
          <w:bCs w:val="0"/>
          <w:color w:val="2E74B5" w:themeColor="accent1" w:themeShade="BF"/>
          <w:kern w:val="0"/>
          <w:sz w:val="32"/>
          <w:szCs w:val="32"/>
          <w:lang w:val="tr-TR" w:bidi="ar-SA"/>
        </w:rPr>
      </w:pPr>
      <w:r>
        <w:rPr>
          <w:rFonts w:eastAsiaTheme="majorEastAsia"/>
          <w:b w:val="0"/>
          <w:bCs w:val="0"/>
          <w:color w:val="2E74B5" w:themeColor="accent1" w:themeShade="BF"/>
          <w:kern w:val="0"/>
          <w:sz w:val="32"/>
          <w:szCs w:val="32"/>
          <w:lang w:val="tr-TR" w:bidi="ar-SA"/>
        </w:rPr>
        <w:t xml:space="preserve"> </w:t>
      </w:r>
      <w:bookmarkStart w:id="47" w:name="_Toc75134621"/>
      <w:r>
        <w:rPr>
          <w:rFonts w:eastAsiaTheme="majorEastAsia"/>
          <w:b w:val="0"/>
          <w:bCs w:val="0"/>
          <w:color w:val="2E74B5" w:themeColor="accent1" w:themeShade="BF"/>
          <w:kern w:val="0"/>
          <w:sz w:val="32"/>
          <w:szCs w:val="32"/>
          <w:lang w:val="tr-TR" w:bidi="ar-SA"/>
        </w:rPr>
        <w:t xml:space="preserve">Yasadışı </w:t>
      </w:r>
      <w:r w:rsidRPr="0045159B">
        <w:rPr>
          <w:rFonts w:eastAsiaTheme="majorEastAsia"/>
          <w:b w:val="0"/>
          <w:bCs w:val="0"/>
          <w:color w:val="2E74B5" w:themeColor="accent1" w:themeShade="BF"/>
          <w:kern w:val="0"/>
          <w:sz w:val="32"/>
          <w:szCs w:val="32"/>
          <w:lang w:val="tr-TR" w:bidi="ar-SA"/>
        </w:rPr>
        <w:t xml:space="preserve">ticaretle mücadele: </w:t>
      </w:r>
      <w:r>
        <w:rPr>
          <w:rFonts w:eastAsiaTheme="majorEastAsia"/>
          <w:b w:val="0"/>
          <w:bCs w:val="0"/>
          <w:color w:val="2E74B5" w:themeColor="accent1" w:themeShade="BF"/>
          <w:kern w:val="0"/>
          <w:sz w:val="32"/>
          <w:szCs w:val="32"/>
          <w:lang w:val="tr-TR" w:bidi="ar-SA"/>
        </w:rPr>
        <w:t>Çok boyutlu engeller</w:t>
      </w:r>
      <w:bookmarkEnd w:id="47"/>
    </w:p>
    <w:p w14:paraId="0991AA2B" w14:textId="6E6707B8"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Raporun IV. bölümünde ("Yasadışı malların arzı"), son birkaç yılda başta akaryakıt olmak üzere, sigara ve cep telefonunda kısmen de alkollü içeceklerde yasa dışı ticaretle mücadelede önemli başarılar elde edildiğini belirtmiştik. Daha etkin kontroller ve Türk </w:t>
      </w:r>
      <w:r w:rsidR="00E523F0">
        <w:rPr>
          <w:rFonts w:ascii="Times New Roman" w:eastAsia="Calibri" w:hAnsi="Times New Roman" w:cs="Times New Roman"/>
          <w:kern w:val="24"/>
          <w:sz w:val="24"/>
          <w:szCs w:val="24"/>
          <w:lang w:val="tr-TR"/>
        </w:rPr>
        <w:t>l</w:t>
      </w:r>
      <w:r w:rsidRPr="002A778D">
        <w:rPr>
          <w:rFonts w:ascii="Times New Roman" w:eastAsia="Calibri" w:hAnsi="Times New Roman" w:cs="Times New Roman"/>
          <w:kern w:val="24"/>
          <w:sz w:val="24"/>
          <w:szCs w:val="24"/>
          <w:lang w:val="tr-TR"/>
        </w:rPr>
        <w:t>irasının büyük değer kaybı sayesinde başta akaryakıt ve markalı sigaraların yanı sıra alkollü içecekler olmak üzere piyasadaki kaçak mal miktarının düşüşte olduğu tahmin edilmektedir. Bununla birlikte, yasadışı mallara olan talep hala devam ettiği için bu malların kaçakçılığı da hala bir ölçüde devam etmektedir. Talebin sigara yerine yerli tütün ürünlerine ve alkollü içkiler durumunda sahte yerli üretime ve giderek ticarileşen ev yapımı ürünlere kaydığı görülmektedir. Ayrıca, kaçakçılar, özellikle cep telefonları ve yakıt söz konusu olduğunda kontrolleri atlatmak için bazı yeni yöntemler geliştirmiştir.</w:t>
      </w:r>
    </w:p>
    <w:p w14:paraId="3439ED9E"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Özetle, yasadışı ticaretin caydırılması için yasadışı ticaretle mücadelede kullanılan her türlü stratejinin sadece Türk Ceza Kanunu gözden geçirilerek değil, ana nedenler de göz önünde bulundurularak yeniden ele alınması gerekmektedir. Şüphesiz, yasadışı ticareti tüm yönleriyle etkili bir şekilde azaltmak, sahte malların ve kaçak malların talebini ve arzını hedef alan önlemler ve politikalar gerektirecektir. Bir önceki bölümde cezalar ve uygulamaları ile ilgili bazı önerilerde </w:t>
      </w:r>
      <w:r w:rsidRPr="002A778D">
        <w:rPr>
          <w:rFonts w:ascii="Times New Roman" w:eastAsia="Calibri" w:hAnsi="Times New Roman" w:cs="Times New Roman"/>
          <w:kern w:val="24"/>
          <w:sz w:val="24"/>
          <w:szCs w:val="24"/>
          <w:lang w:val="tr-TR"/>
        </w:rPr>
        <w:lastRenderedPageBreak/>
        <w:t xml:space="preserve">bulunmuştuk. Bu tedbirler esas olarak kaçak mallara olan talebi değil, kaçak malların arzını ilgilendiriyordu. </w:t>
      </w:r>
    </w:p>
    <w:p w14:paraId="041215BE" w14:textId="17DE3A4A" w:rsidR="00B24F0F" w:rsidRPr="00942197" w:rsidRDefault="00265B6B" w:rsidP="00B24F0F">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Yine de önceliğin bu mallara olan talebi hedeflemek olması gerektiğini düşünüyoruz. Talep yönü göz ardı edildikçe kaçak malların arzı durma noktasına gelmeyecektir. Özellikle bireysel kaçakçılara daha sert cezalar ve kontroller suretiyle çok daha sıkı yöntemlerin uygulanması gerekmektedir. Bununla birlikte, mevcut sosyal, ekonomik ve siyasi koşullar göz önüne alındığında, bunun olumsuz neticelerine karşı büyük bir risk olduğu açıktır. Aslında, Türkiye'de yasadışı ticaretle mücadelede bazı engeller olduğu kabul edilmelidir.  </w:t>
      </w:r>
    </w:p>
    <w:p w14:paraId="44D8CE53" w14:textId="56C3C88D" w:rsidR="00B24F0F" w:rsidRDefault="00B24F0F" w:rsidP="003F0DF0">
      <w:pPr>
        <w:pStyle w:val="Balk2"/>
        <w:numPr>
          <w:ilvl w:val="0"/>
          <w:numId w:val="25"/>
        </w:numPr>
        <w:rPr>
          <w:lang w:val="tr-TR"/>
        </w:rPr>
      </w:pPr>
      <w:bookmarkStart w:id="48" w:name="_Toc75134622"/>
      <w:r w:rsidRPr="00AE0CBB">
        <w:rPr>
          <w:lang w:val="tr-TR"/>
        </w:rPr>
        <w:t>Kaçak mal</w:t>
      </w:r>
      <w:r w:rsidR="00BD45F1" w:rsidRPr="00AE0CBB">
        <w:rPr>
          <w:lang w:val="tr-TR"/>
        </w:rPr>
        <w:t>la mücadelede</w:t>
      </w:r>
      <w:r w:rsidRPr="00AE0CBB">
        <w:rPr>
          <w:lang w:val="tr-TR"/>
        </w:rPr>
        <w:t xml:space="preserve"> talebin hedeflenmesi</w:t>
      </w:r>
      <w:bookmarkEnd w:id="48"/>
      <w:r w:rsidRPr="00AE0CBB">
        <w:rPr>
          <w:lang w:val="tr-TR"/>
        </w:rPr>
        <w:t xml:space="preserve"> </w:t>
      </w:r>
    </w:p>
    <w:p w14:paraId="2FF1A9BB" w14:textId="77777777" w:rsidR="00AE0CBB" w:rsidRPr="00AE0CBB" w:rsidRDefault="00AE0CBB" w:rsidP="00AE0CBB">
      <w:pPr>
        <w:spacing w:after="0" w:line="240" w:lineRule="auto"/>
        <w:rPr>
          <w:rFonts w:ascii="Times New Roman" w:eastAsia="Times New Roman" w:hAnsi="Times New Roman" w:cs="Times New Roman"/>
          <w:iCs/>
          <w:color w:val="2E74B5"/>
          <w:sz w:val="26"/>
          <w:szCs w:val="26"/>
          <w:lang w:val="tr-TR"/>
        </w:rPr>
      </w:pPr>
    </w:p>
    <w:p w14:paraId="575B4135"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Hem saha araştırmaları hem de derinlemesine görüşmelerden konu hep aynı yere bağlanmaktadır: Baş sorumlu ya da suçlu birçok malın aşırı vergilendirilmesiyle yasal ve kaçak mallar arasında oluşan büyük fiyat farklarıdır. Kaçak sigara, alkollü içki, akaryakıt ve cep telefonlarına olan talebi hızlı ve kalıcı bir şekilde ortadan kaldırmak için </w:t>
      </w:r>
      <w:r w:rsidRPr="00855110">
        <w:rPr>
          <w:rFonts w:ascii="Times New Roman" w:eastAsia="Calibri" w:hAnsi="Times New Roman" w:cs="Times New Roman"/>
          <w:kern w:val="24"/>
          <w:sz w:val="24"/>
          <w:szCs w:val="24"/>
          <w:lang w:val="tr-TR"/>
        </w:rPr>
        <w:t>götürü</w:t>
      </w:r>
      <w:r w:rsidRPr="002A778D">
        <w:rPr>
          <w:rFonts w:ascii="Times New Roman" w:eastAsia="Calibri" w:hAnsi="Times New Roman" w:cs="Times New Roman"/>
          <w:kern w:val="24"/>
          <w:sz w:val="24"/>
          <w:szCs w:val="24"/>
          <w:lang w:val="tr-TR"/>
        </w:rPr>
        <w:t xml:space="preserve"> vergilerde bilhassa </w:t>
      </w:r>
      <w:r>
        <w:rPr>
          <w:rFonts w:ascii="Times New Roman" w:eastAsia="Calibri" w:hAnsi="Times New Roman" w:cs="Times New Roman"/>
          <w:kern w:val="24"/>
          <w:sz w:val="24"/>
          <w:szCs w:val="24"/>
          <w:lang w:val="tr-TR"/>
        </w:rPr>
        <w:t>ÖTV’de</w:t>
      </w:r>
      <w:r w:rsidRPr="002A778D">
        <w:rPr>
          <w:rFonts w:ascii="Times New Roman" w:eastAsia="Calibri" w:hAnsi="Times New Roman" w:cs="Times New Roman"/>
          <w:kern w:val="24"/>
          <w:sz w:val="24"/>
          <w:szCs w:val="24"/>
          <w:lang w:val="tr-TR"/>
        </w:rPr>
        <w:t xml:space="preserve"> büyük kesintiler yapmak gerekmektedir. Çok sayıda kaçak mal tüketicisinin ifadelerine ve nicel analize göre, fiyat farkları bu kadar büyük olmayıp (en az %50 ve bazı durumlarda daha yüksek), %10-20 ile sınırlı olsaydı bu tüketiciler tercihlerini yasal mallardan yana kullanacaklardı. Bu tür bir vergi indiriminin ekonomik ve siyasi açıdan uygulanabilir olup olmadığı aşağıda tartışılacaktır.</w:t>
      </w:r>
    </w:p>
    <w:p w14:paraId="62E17222" w14:textId="77777777" w:rsidR="00265B6B" w:rsidRPr="002A778D" w:rsidRDefault="00265B6B" w:rsidP="00CC6161">
      <w:pPr>
        <w:pStyle w:val="Balk4"/>
        <w:rPr>
          <w:rFonts w:eastAsia="+mn-ea"/>
        </w:rPr>
      </w:pPr>
      <w:r w:rsidRPr="002A778D">
        <w:rPr>
          <w:rFonts w:eastAsia="Calibri"/>
        </w:rPr>
        <w:t>Vergi indirimi konusu</w:t>
      </w:r>
    </w:p>
    <w:p w14:paraId="7DE4610F"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%18'lik KDV'nin yanı sıra, sigara üzerinde 2020 Mayıs ayında 7,79TL'den 9,13TL'ye çıkan çok yüksek bir </w:t>
      </w:r>
      <w:r w:rsidRPr="00855110">
        <w:rPr>
          <w:rFonts w:ascii="Times New Roman" w:eastAsia="Calibri" w:hAnsi="Times New Roman" w:cs="Times New Roman"/>
          <w:kern w:val="24"/>
          <w:sz w:val="24"/>
          <w:szCs w:val="24"/>
          <w:lang w:val="tr-TR"/>
        </w:rPr>
        <w:t>götürü</w:t>
      </w:r>
      <w:r w:rsidRPr="002A778D">
        <w:rPr>
          <w:rFonts w:ascii="Times New Roman" w:eastAsia="Calibri" w:hAnsi="Times New Roman" w:cs="Times New Roman"/>
          <w:kern w:val="24"/>
          <w:sz w:val="24"/>
          <w:szCs w:val="24"/>
          <w:lang w:val="tr-TR"/>
        </w:rPr>
        <w:t xml:space="preserve"> vergi söz konusudur. Bu miktar, orijinal bir marka sigara paketinin bandrollü fiyatının kabaca yarısını oluşturmaktadır. Ayrıca, şu anda oranı %63 olan bir ÖTV vardır. Rakı üzerinde son 10 yılda ÖTV artışı %442'ye ulaşırken, Temmuz 2020'de %6,9'luk son artış gerçekleşti. Nitekim 1 litre rakı fiyatı 2010 yılında 51.5TL iken şimdi 279.3TL’dir. Sonuç olarak, rakının yasal fiyatı ile TÜFE arasındaki fark, Şekil I.14'te gösterildiği gibi muazzam bir şekilde artmıştır. Başka bir deyişle, alkollü içkiler aşırı pahalı hale gelmiştir.</w:t>
      </w:r>
    </w:p>
    <w:p w14:paraId="3D6C6D11"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Neredeyse tüm derinlemesine röportajlarda, katılımcılar sigara, alkollü içkiler, yakıt ve cep telefonlarına uygulanan vergilerin çok yüksek ve adaletsiz olduğunu iddia etmektedir. Hükümetin yasadışı ticarete karşı etkili bir mücadele yürütmeye son derece kararlı olması durumunda </w:t>
      </w:r>
      <w:r w:rsidRPr="002A778D">
        <w:rPr>
          <w:rFonts w:ascii="Times New Roman" w:eastAsia="Calibri" w:hAnsi="Times New Roman" w:cs="Times New Roman"/>
          <w:kern w:val="24"/>
          <w:sz w:val="24"/>
          <w:szCs w:val="24"/>
          <w:lang w:val="tr-TR"/>
        </w:rPr>
        <w:lastRenderedPageBreak/>
        <w:t xml:space="preserve">vergilerin azaltılması gerekir. Kaçak mal kullanıcılarından vergiler hakkındaki görüşlerini ifade eden dört dikkat çekici alıntı ile yetinebiliriz: </w:t>
      </w:r>
    </w:p>
    <w:p w14:paraId="03A0FF52"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mn-ea" w:hAnsi="Times New Roman" w:cs="Times New Roman"/>
          <w:kern w:val="24"/>
          <w:sz w:val="24"/>
          <w:szCs w:val="24"/>
          <w:lang w:val="tr-TR"/>
        </w:rPr>
        <w:t>“Maalesef vergilerin çok yüksek olmasından dolayı insanlar böyle şeylere yöneliyor ister istemez. Çevremde de duyuyorum. Ben kendi adıma konuşayım, bu kadar yüksek vergi olmasa ben kaçağa değil de dibimdeki markette satılan ürünü almayı tercih ederim” (Görüşme 186, İzmir, Kullanıcı).</w:t>
      </w:r>
    </w:p>
    <w:p w14:paraId="526F8D9B"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mn-ea" w:hAnsi="Times New Roman" w:cs="Times New Roman"/>
          <w:kern w:val="24"/>
          <w:sz w:val="24"/>
          <w:szCs w:val="24"/>
          <w:lang w:val="tr-TR"/>
        </w:rPr>
        <w:t>“E bugün geçim alkole gelen vergiden, mazota, sigaraya gelen vergiden geçiniyor. Senin paran yok ki, senin paran bitmiş ülke olarak. Sen bunların üçünden kazanıyorsun, üçünü de vurabildiğin kadar vuruyorsun sonra bana dönüyorsun diyorsun ki, niye etil içiyorsun, sana ne, benim param onu almaya yetiyor” (Görüşme 118, Samsun, Kullanıcı).</w:t>
      </w:r>
    </w:p>
    <w:p w14:paraId="1C986294" w14:textId="24CADC45"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mn-ea" w:hAnsi="Times New Roman" w:cs="Times New Roman"/>
          <w:kern w:val="24"/>
          <w:sz w:val="24"/>
          <w:szCs w:val="24"/>
          <w:lang w:val="tr-TR"/>
        </w:rPr>
        <w:t>“Neden dışarıdan gelen mazotu biz buradan alalım ki. Neden paramız oraya geçsin ki. Paramız ülkemize geçsin. Ülkemiz o vergiden yararlansın ama işte bizim burada mazot neden bu kadar pahalı” (Görüşme 178, İzmir, Akaryakıt kullanıcısı)</w:t>
      </w:r>
    </w:p>
    <w:p w14:paraId="1D0A977E"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mn-ea" w:hAnsi="Times New Roman" w:cs="Times New Roman"/>
          <w:kern w:val="24"/>
          <w:sz w:val="24"/>
          <w:szCs w:val="24"/>
          <w:lang w:val="tr-TR"/>
        </w:rPr>
        <w:t xml:space="preserve">“Bunun için devlet, sayın cumhurbaşkanı bile bu konuya bir el </w:t>
      </w:r>
      <w:proofErr w:type="gramStart"/>
      <w:r w:rsidRPr="002A778D">
        <w:rPr>
          <w:rFonts w:ascii="Times New Roman" w:eastAsia="+mn-ea" w:hAnsi="Times New Roman" w:cs="Times New Roman"/>
          <w:kern w:val="24"/>
          <w:sz w:val="24"/>
          <w:szCs w:val="24"/>
          <w:lang w:val="tr-TR"/>
        </w:rPr>
        <w:t>atsa,</w:t>
      </w:r>
      <w:proofErr w:type="gramEnd"/>
      <w:r w:rsidRPr="002A778D">
        <w:rPr>
          <w:rFonts w:ascii="Times New Roman" w:eastAsia="+mn-ea" w:hAnsi="Times New Roman" w:cs="Times New Roman"/>
          <w:kern w:val="24"/>
          <w:sz w:val="24"/>
          <w:szCs w:val="24"/>
          <w:lang w:val="tr-TR"/>
        </w:rPr>
        <w:t xml:space="preserve"> hem bizim için hem devletimiz için çok iyi olur, ÖTV’yi bir tık, az bir şey düşürsün… Kimse ikinci ele ne de kaçağa sığınmaz. Ondan sonra zaten biz devreye gireceğiz. Diyeceğiz, ‘bak kardeşim artık fark kalmadı hem iki sene garantili hem faturalı hem güzel al kardeşim bunu 200-300 liralık farkla al’” (Görüşme 129, Şırnak, Perakendeci satıcı).</w:t>
      </w:r>
    </w:p>
    <w:p w14:paraId="3A627A71"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Kolluk kuvvetleri mensupları da vergilerin çok yüksek olduğunu ve kaçakçılığa neden olduğunu düşünmekte olup vergilerin düşürülmesini önermektedir: “Fiyatların pahalılığı kaçakçılığı arttırıyor. Bahsettiğiniz dört cins ürün de pahalı. Kaçakçılığı önlemek mümkün. Fiyatlar ve vergiler düşerse, birimler </w:t>
      </w:r>
      <w:r w:rsidRPr="002A778D">
        <w:rPr>
          <w:rFonts w:ascii="Times New Roman" w:eastAsia="Calibri" w:hAnsi="Times New Roman" w:cs="Times New Roman"/>
          <w:i/>
          <w:iCs/>
          <w:kern w:val="24"/>
          <w:sz w:val="24"/>
          <w:szCs w:val="24"/>
          <w:lang w:val="tr-TR"/>
        </w:rPr>
        <w:t>(gümrük-kolluk)</w:t>
      </w:r>
      <w:r w:rsidRPr="002A778D">
        <w:rPr>
          <w:rFonts w:ascii="Times New Roman" w:eastAsia="Calibri" w:hAnsi="Times New Roman" w:cs="Times New Roman"/>
          <w:kern w:val="24"/>
          <w:sz w:val="24"/>
          <w:szCs w:val="24"/>
          <w:lang w:val="tr-TR"/>
        </w:rPr>
        <w:t xml:space="preserve"> koordineli çalışırsa, kontroller arttırılırsa” (Görüşme 128, Samsun, Kolluk Gücü Görevlisi).</w:t>
      </w:r>
    </w:p>
    <w:p w14:paraId="6F000755"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İlk bakışta Ak Parti hükümetinin vergileri artırmadaki birincil motivasyonu, özellikle sigara, alkollü içkiler ve akaryakıt için talebin katı fiyat esnekliği göz önüne alındığında kamu bütçesi için mümkün olduğunca fazla gelir toplamak olarak görünmektedir.</w:t>
      </w:r>
      <w:r w:rsidRPr="002A778D">
        <w:rPr>
          <w:rFonts w:ascii="Times New Roman" w:eastAsia="+mn-ea" w:hAnsi="Times New Roman" w:cs="Times New Roman"/>
          <w:kern w:val="24"/>
          <w:sz w:val="24"/>
          <w:szCs w:val="24"/>
          <w:vertAlign w:val="superscript"/>
          <w:lang w:val="tr-TR"/>
        </w:rPr>
        <w:footnoteReference w:id="27"/>
      </w:r>
      <w:r w:rsidRPr="002A778D">
        <w:rPr>
          <w:rFonts w:ascii="Times New Roman" w:eastAsia="Calibri" w:hAnsi="Times New Roman" w:cs="Times New Roman"/>
          <w:kern w:val="24"/>
          <w:sz w:val="24"/>
          <w:szCs w:val="24"/>
          <w:lang w:val="tr-TR"/>
        </w:rPr>
        <w:t xml:space="preserve"> Bununla birlikte, mali teoride iyi bilinen öngörüsü itibariyle malların fiyatlarının belirli sınırların ötesine geçmesi durumunda bu tür </w:t>
      </w:r>
      <w:r w:rsidRPr="002A778D">
        <w:rPr>
          <w:rFonts w:ascii="Times New Roman" w:eastAsia="Calibri" w:hAnsi="Times New Roman" w:cs="Times New Roman"/>
          <w:kern w:val="24"/>
          <w:sz w:val="24"/>
          <w:szCs w:val="24"/>
          <w:lang w:val="tr-TR"/>
        </w:rPr>
        <w:lastRenderedPageBreak/>
        <w:t>bir politika vergi gelirleri açısından ters etki yaratabilir. Başka bir deyişle, vergiler ne kadar yüksekse, fiyatlar da o kadar yüksek olacağından yasal mal talebindeki düşüş o kadar fazla olabilir ki, toplanan vergi miktarı nihayetinde azalabilir. İkame mümkün olduğu durumda bu mali mekanizmanın etkisi daha belirgin olur. Özellikle tütün ürünleri ve alkollü içkiler söz konusu olduğunda durum tam olarak böyle olmuştur.</w:t>
      </w:r>
    </w:p>
    <w:p w14:paraId="6F263040"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Bu konuda uzman olan Dr. Ozan Bingöl, 15 Ekim 2020 tarihinde Sözcü gazetesine verdiği röportajda alkollü içkiler konusunda bu sınıra çoktan ulaşıldığını iddia etmiştir. Dr. Bingöl'e göre "optimal denge" çoktan aşılmıştır. 2006 yılındaki toplam ÖTV gelirinin %5'inin alkollü içeceklerden alınan ÖTV’den oluştuğunu ve 2019 yılında bu payın toplam ÖTV gelirinin %10'unu oluşturduğunu da sözlerine ekleyen Dr. Bingöl,</w:t>
      </w:r>
      <w:r>
        <w:rPr>
          <w:rFonts w:ascii="Times New Roman" w:eastAsia="Calibri" w:hAnsi="Times New Roman" w:cs="Times New Roman"/>
          <w:kern w:val="24"/>
          <w:sz w:val="24"/>
          <w:szCs w:val="24"/>
          <w:lang w:val="tr-TR"/>
        </w:rPr>
        <w:t xml:space="preserve"> </w:t>
      </w:r>
      <w:r w:rsidRPr="002A778D">
        <w:rPr>
          <w:rFonts w:ascii="Times New Roman" w:eastAsia="Calibri" w:hAnsi="Times New Roman" w:cs="Times New Roman"/>
          <w:kern w:val="24"/>
          <w:sz w:val="24"/>
          <w:szCs w:val="24"/>
          <w:lang w:val="tr-TR"/>
        </w:rPr>
        <w:t xml:space="preserve">Ak Parti hükümetinin vergi politikasının bir başka yönüne, yani sigara ve alkollü içki tüketmeye karşı ideolojik mücadeleye dikkat çekmiştir: "Mevcut durumun artık halk sağlığı kaygılarıyla ya da gençlerin zararlı alışkanlıklar oluşturmasını engellemekle hiçbir ilgisi yoktur. Vergi politikasındaki aşırılıklar, ÖTV'nin bir maliye politikasından yaşam tarzına doğrudan müdahaleye dönüşmesine sebep olmuştur". </w:t>
      </w:r>
    </w:p>
    <w:p w14:paraId="27160881"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Bu iddia istisnai bir bakış açısı değildir; hükümetin sağlık risklerini bahane ederek kendi inançları doğrultusunda bu ürünlerin tüketimini engellemeye çalıştığı bazı vatandaşlar tarafından da belirtilmiştir: “Adamların tek derdi içki içirmemek, sigara içirmemek. Sana ne ya, herkes kendi içiyor, kendi zehirleniyor. İnsanları hizaya getirmek için uğraşıyorlar” (Görüşme 87, Ankara, Alkol kullanıcısı). Bu yargı gerçekten de kaçak malların tüketimi için ahlaki bir gerekçe/meşrulaştırma teşkil etmekte ve karınca tüccarlar ile perakende satıcılara yönelik olarak en azından bazı vatandaşlar için hoşgörülü bir atmosfer yaratmaktadır.</w:t>
      </w:r>
      <w:r w:rsidRPr="002A778D">
        <w:rPr>
          <w:rFonts w:ascii="Times New Roman" w:eastAsia="Calibri" w:hAnsi="Times New Roman" w:cs="Times New Roman"/>
          <w:kern w:val="24"/>
          <w:sz w:val="24"/>
          <w:szCs w:val="24"/>
          <w:vertAlign w:val="superscript"/>
          <w:lang w:val="tr-TR"/>
        </w:rPr>
        <w:footnoteReference w:id="28"/>
      </w:r>
    </w:p>
    <w:p w14:paraId="1350FD14" w14:textId="77777777" w:rsidR="00265B6B" w:rsidRPr="002A778D"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Özellikle alkollü içkilere uygulanan aşırı vergilendirmenin optimal seviyenin ötesine geçtiği doğru olsa ve büyük bir vergi indirimi açık bir şekilde yasadışı mallardan yasal olanlara gözle görülür bir geçiş yaratacak olsa da partinin ideolojik tutumu nedeniyle Ak Parti iktidarında kaçakçılıkla mücadele politikasının bir parçası olarak vergi indiriminin uygulamaya konulması pek mümkün görünmemektedir. Bununla birlikte, Türkiye Cumhuriyeti'nin kurulduğu 1923 yılından bu yana tüm tarihi boyunca, 1946 yılında Recep Peker (Başbakan) hükümeti tarafından alkollü içeceklere </w:t>
      </w:r>
      <w:r w:rsidRPr="002A778D">
        <w:rPr>
          <w:rFonts w:ascii="Times New Roman" w:eastAsia="Calibri" w:hAnsi="Times New Roman" w:cs="Times New Roman"/>
          <w:kern w:val="24"/>
          <w:sz w:val="24"/>
          <w:szCs w:val="24"/>
          <w:lang w:val="tr-TR"/>
        </w:rPr>
        <w:lastRenderedPageBreak/>
        <w:t>uygulanan vergilerin sadece bir kez önemli ölçüde azaltıldığı da belirtilmelidir. Dönemin vergi indirimi rakı fiyatını yarı yarıya düşürecek kadar fazla olmuştur.</w:t>
      </w:r>
    </w:p>
    <w:p w14:paraId="2509B54B" w14:textId="181199AB" w:rsidR="00265B6B" w:rsidRPr="002A778D" w:rsidRDefault="00265B6B" w:rsidP="00CC6161">
      <w:pPr>
        <w:pStyle w:val="Balk4"/>
        <w:rPr>
          <w:rFonts w:eastAsia="+mj-ea"/>
          <w:bCs/>
        </w:rPr>
      </w:pPr>
      <w:r w:rsidRPr="002A778D">
        <w:rPr>
          <w:rFonts w:eastAsia="Calibri"/>
        </w:rPr>
        <w:t xml:space="preserve">Türk </w:t>
      </w:r>
      <w:r w:rsidR="00CC6161" w:rsidRPr="002A778D">
        <w:rPr>
          <w:rFonts w:eastAsia="Calibri"/>
        </w:rPr>
        <w:t>lirasının</w:t>
      </w:r>
      <w:r w:rsidRPr="002A778D">
        <w:rPr>
          <w:rFonts w:eastAsia="Calibri"/>
        </w:rPr>
        <w:t xml:space="preserve"> değer kaybı: Beklenmedik bir hediye</w:t>
      </w:r>
    </w:p>
    <w:p w14:paraId="007CCD99" w14:textId="2D2A1C14"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Bölüm </w:t>
      </w:r>
      <w:proofErr w:type="spellStart"/>
      <w:r w:rsidRPr="002A778D">
        <w:rPr>
          <w:rFonts w:ascii="Times New Roman" w:eastAsia="Calibri" w:hAnsi="Times New Roman" w:cs="Times New Roman"/>
          <w:kern w:val="24"/>
          <w:sz w:val="24"/>
          <w:szCs w:val="24"/>
          <w:lang w:val="tr-TR"/>
        </w:rPr>
        <w:t>IV'te</w:t>
      </w:r>
      <w:proofErr w:type="spellEnd"/>
      <w:r w:rsidRPr="002A778D">
        <w:rPr>
          <w:rFonts w:ascii="Times New Roman" w:eastAsia="Calibri" w:hAnsi="Times New Roman" w:cs="Times New Roman"/>
          <w:kern w:val="24"/>
          <w:sz w:val="24"/>
          <w:szCs w:val="24"/>
          <w:lang w:val="tr-TR"/>
        </w:rPr>
        <w:t xml:space="preserve"> belirttiğimiz ve kanıtlar sunduğumuz üzere Türk </w:t>
      </w:r>
      <w:r w:rsidR="00CC6161" w:rsidRPr="002A778D">
        <w:rPr>
          <w:rFonts w:ascii="Times New Roman" w:eastAsia="Calibri" w:hAnsi="Times New Roman" w:cs="Times New Roman"/>
          <w:kern w:val="24"/>
          <w:sz w:val="24"/>
          <w:szCs w:val="24"/>
          <w:lang w:val="tr-TR"/>
        </w:rPr>
        <w:t>lirasının</w:t>
      </w:r>
      <w:r w:rsidRPr="002A778D">
        <w:rPr>
          <w:rFonts w:ascii="Times New Roman" w:eastAsia="Calibri" w:hAnsi="Times New Roman" w:cs="Times New Roman"/>
          <w:kern w:val="24"/>
          <w:sz w:val="24"/>
          <w:szCs w:val="24"/>
          <w:lang w:val="tr-TR"/>
        </w:rPr>
        <w:t xml:space="preserve"> son yıllardaki büyük değer kaybı, özellikle orijinal sigara, alkollü içecekler ve yakıt olmak üzere bazı kaçak mallara olan talebi önemli bir derecede negatif yönde etkilemiştir. Nitekim son 20 yılda Türk </w:t>
      </w:r>
      <w:proofErr w:type="gramStart"/>
      <w:r w:rsidRPr="002A778D">
        <w:rPr>
          <w:rFonts w:ascii="Times New Roman" w:eastAsia="Calibri" w:hAnsi="Times New Roman" w:cs="Times New Roman"/>
          <w:kern w:val="24"/>
          <w:sz w:val="24"/>
          <w:szCs w:val="24"/>
          <w:lang w:val="tr-TR"/>
        </w:rPr>
        <w:t>Lirası’nın</w:t>
      </w:r>
      <w:proofErr w:type="gramEnd"/>
      <w:r w:rsidRPr="002A778D">
        <w:rPr>
          <w:rFonts w:ascii="Times New Roman" w:eastAsia="Calibri" w:hAnsi="Times New Roman" w:cs="Times New Roman"/>
          <w:kern w:val="24"/>
          <w:sz w:val="24"/>
          <w:szCs w:val="24"/>
          <w:lang w:val="tr-TR"/>
        </w:rPr>
        <w:t xml:space="preserve"> diğer para birimleri karşısındaki gerçek değeri, dünya ekonomisinde ve Türkiye'deki ekonomik duruma bağlı olarak dramatik iniş çıkışlar yaşamıştır. Türkiye ekonomisinin 1989 yılından bu yana sermaye akışına açık olduğunu ve esnek kur rejiminin yürürlükte olduğunu hatırlatalım. Esas olarak izlenen sıkı veya gevşek para politikasının giren ve çıkan sermayenin büyüklüğü ve enflasyon seviyesi karşısındaki durumuna göre reel kur endeksinde Şekil VI.1'de görüldüğü üzere büyük bir oynaklık yaşanmıştır.</w:t>
      </w:r>
    </w:p>
    <w:p w14:paraId="4EE827C5" w14:textId="77777777" w:rsidR="00265B6B" w:rsidRPr="002A778D" w:rsidRDefault="00265B6B" w:rsidP="00265B6B">
      <w:pPr>
        <w:spacing w:after="0" w:line="240" w:lineRule="auto"/>
        <w:rPr>
          <w:rFonts w:ascii="Times New Roman" w:eastAsia="+mn-ea" w:hAnsi="Times New Roman" w:cs="Times New Roman"/>
          <w:b/>
          <w:kern w:val="24"/>
          <w:sz w:val="24"/>
          <w:szCs w:val="24"/>
          <w:lang w:val="tr-TR"/>
        </w:rPr>
      </w:pPr>
    </w:p>
    <w:p w14:paraId="35D4D31C" w14:textId="6EB86717" w:rsidR="00265B6B" w:rsidRPr="00E94716" w:rsidRDefault="00265B6B" w:rsidP="00265B6B">
      <w:pPr>
        <w:spacing w:before="120" w:after="0" w:line="360" w:lineRule="auto"/>
        <w:jc w:val="both"/>
        <w:rPr>
          <w:rFonts w:ascii="Times New Roman" w:eastAsia="+mn-ea" w:hAnsi="Times New Roman" w:cs="Times New Roman"/>
          <w:b/>
          <w:kern w:val="24"/>
          <w:sz w:val="24"/>
          <w:szCs w:val="24"/>
          <w:lang w:val="tr-TR"/>
        </w:rPr>
      </w:pPr>
      <w:r w:rsidRPr="002A778D">
        <w:rPr>
          <w:rFonts w:ascii="Times New Roman" w:eastAsia="+mn-ea" w:hAnsi="Times New Roman" w:cs="Times New Roman"/>
          <w:b/>
          <w:kern w:val="24"/>
          <w:sz w:val="24"/>
          <w:szCs w:val="24"/>
          <w:lang w:val="tr-TR"/>
        </w:rPr>
        <w:t xml:space="preserve">Şekil VI.1: </w:t>
      </w:r>
      <w:r w:rsidRPr="002A778D">
        <w:rPr>
          <w:rFonts w:ascii="Times New Roman" w:eastAsia="Calibri" w:hAnsi="Times New Roman" w:cs="Times New Roman"/>
          <w:b/>
          <w:kern w:val="24"/>
          <w:sz w:val="24"/>
          <w:szCs w:val="24"/>
          <w:lang w:val="tr-TR"/>
        </w:rPr>
        <w:t>TÜFE bazlı reel döviz kuru endeksi (2003=100): Ocak 2007-Mart 2021</w:t>
      </w:r>
    </w:p>
    <w:p w14:paraId="40B39736" w14:textId="47943BDC" w:rsidR="00265B6B" w:rsidRPr="002A778D" w:rsidRDefault="00E94716" w:rsidP="00265B6B">
      <w:pPr>
        <w:spacing w:before="120" w:after="0" w:line="360" w:lineRule="auto"/>
        <w:jc w:val="both"/>
        <w:rPr>
          <w:rFonts w:ascii="Times New Roman" w:eastAsia="+mn-ea" w:hAnsi="Times New Roman" w:cs="Times New Roman"/>
          <w:b/>
          <w:color w:val="9CC2E5"/>
          <w:kern w:val="24"/>
          <w:sz w:val="24"/>
          <w:szCs w:val="24"/>
          <w:lang w:val="tr-TR"/>
        </w:rPr>
      </w:pPr>
      <w:r w:rsidRPr="00DE26B4">
        <w:rPr>
          <w:rFonts w:ascii="Times New Roman" w:eastAsia="Calibri" w:hAnsi="Times New Roman" w:cs="Times New Roman"/>
          <w:noProof/>
          <w:color w:val="9CC2E5"/>
          <w:sz w:val="24"/>
          <w:szCs w:val="24"/>
          <w:lang w:val="tr-TR" w:bidi="bn-IN"/>
        </w:rPr>
        <w:drawing>
          <wp:inline distT="0" distB="0" distL="0" distR="0" wp14:anchorId="1CC94F73" wp14:editId="71F9B129">
            <wp:extent cx="5412416" cy="2888055"/>
            <wp:effectExtent l="0" t="0" r="0" b="762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5100" cy="2894823"/>
                    </a:xfrm>
                    <a:prstGeom prst="rect">
                      <a:avLst/>
                    </a:prstGeom>
                    <a:noFill/>
                  </pic:spPr>
                </pic:pic>
              </a:graphicData>
            </a:graphic>
          </wp:inline>
        </w:drawing>
      </w:r>
    </w:p>
    <w:p w14:paraId="44BCDBBE" w14:textId="77777777" w:rsidR="00265B6B" w:rsidRPr="002A778D" w:rsidRDefault="00265B6B" w:rsidP="00265B6B">
      <w:pPr>
        <w:spacing w:after="0" w:line="360" w:lineRule="auto"/>
        <w:jc w:val="both"/>
        <w:rPr>
          <w:rFonts w:ascii="Times New Roman" w:eastAsia="Calibri" w:hAnsi="Times New Roman" w:cs="Times New Roman"/>
          <w:bCs/>
          <w:sz w:val="20"/>
          <w:szCs w:val="20"/>
          <w:lang w:val="tr-TR"/>
        </w:rPr>
      </w:pPr>
      <w:r w:rsidRPr="002A778D">
        <w:rPr>
          <w:rFonts w:ascii="Times New Roman" w:eastAsia="Calibri" w:hAnsi="Times New Roman" w:cs="Times New Roman"/>
          <w:bCs/>
          <w:sz w:val="20"/>
          <w:szCs w:val="20"/>
          <w:lang w:val="tr-TR"/>
        </w:rPr>
        <w:t>Kaynak: TCMB</w:t>
      </w:r>
    </w:p>
    <w:p w14:paraId="1C46DBCC"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Türk </w:t>
      </w:r>
      <w:proofErr w:type="gramStart"/>
      <w:r w:rsidRPr="002A778D">
        <w:rPr>
          <w:rFonts w:ascii="Times New Roman" w:eastAsia="Calibri" w:hAnsi="Times New Roman" w:cs="Times New Roman"/>
          <w:kern w:val="24"/>
          <w:sz w:val="24"/>
          <w:szCs w:val="24"/>
          <w:lang w:val="tr-TR"/>
        </w:rPr>
        <w:t>Lirası'nın</w:t>
      </w:r>
      <w:proofErr w:type="gramEnd"/>
      <w:r w:rsidRPr="002A778D">
        <w:rPr>
          <w:rFonts w:ascii="Times New Roman" w:eastAsia="Calibri" w:hAnsi="Times New Roman" w:cs="Times New Roman"/>
          <w:kern w:val="24"/>
          <w:sz w:val="24"/>
          <w:szCs w:val="24"/>
          <w:lang w:val="tr-TR"/>
        </w:rPr>
        <w:t xml:space="preserve"> Tüketici Fiyat Endeksi'ne dayalı reel kur endeksi son 14 yılda kabaca 125 ile 60 arasında değişmiş durumdadır. 100 endeks tabanı 2003 yılındaki ortalama reel döviz kurunu temsil ettiğinden, 125, Türk lirasının yabancı para birimlerinin ağırlıklı sepeti karşısında %25, 60 ise %40 oranında değer kaybetmesi anlamına gelmektedir. Şekil VI.1'de görülebileceği üzere, Türk </w:t>
      </w:r>
      <w:proofErr w:type="gramStart"/>
      <w:r w:rsidRPr="002A778D">
        <w:rPr>
          <w:rFonts w:ascii="Times New Roman" w:eastAsia="Calibri" w:hAnsi="Times New Roman" w:cs="Times New Roman"/>
          <w:kern w:val="24"/>
          <w:sz w:val="24"/>
          <w:szCs w:val="24"/>
          <w:lang w:val="tr-TR"/>
        </w:rPr>
        <w:t>Lirası</w:t>
      </w:r>
      <w:proofErr w:type="gramEnd"/>
      <w:r w:rsidRPr="002A778D">
        <w:rPr>
          <w:rFonts w:ascii="Times New Roman" w:eastAsia="Calibri" w:hAnsi="Times New Roman" w:cs="Times New Roman"/>
          <w:kern w:val="24"/>
          <w:sz w:val="24"/>
          <w:szCs w:val="24"/>
          <w:lang w:val="tr-TR"/>
        </w:rPr>
        <w:t xml:space="preserve"> </w:t>
      </w:r>
      <w:r w:rsidRPr="002A778D">
        <w:rPr>
          <w:rFonts w:ascii="Times New Roman" w:eastAsia="Calibri" w:hAnsi="Times New Roman" w:cs="Times New Roman"/>
          <w:kern w:val="24"/>
          <w:sz w:val="24"/>
          <w:szCs w:val="24"/>
          <w:lang w:val="tr-TR"/>
        </w:rPr>
        <w:lastRenderedPageBreak/>
        <w:t xml:space="preserve">2011'den önce büyük ölçüde değerlenmiş, bu da yurt içi ve yurt dışı fiyat arasında oluşan farklılık nedeniyle kaçakçılığı teşvik etmişti: Mallar dışarıda, özellikle komşu ülkelerde, Türkiye'deki Türk Lirası karşılığından daha ucuzdu. 2017'den itibaren Türk </w:t>
      </w:r>
      <w:proofErr w:type="gramStart"/>
      <w:r w:rsidRPr="002A778D">
        <w:rPr>
          <w:rFonts w:ascii="Times New Roman" w:eastAsia="Calibri" w:hAnsi="Times New Roman" w:cs="Times New Roman"/>
          <w:kern w:val="24"/>
          <w:sz w:val="24"/>
          <w:szCs w:val="24"/>
          <w:lang w:val="tr-TR"/>
        </w:rPr>
        <w:t>Lirası</w:t>
      </w:r>
      <w:proofErr w:type="gramEnd"/>
      <w:r w:rsidRPr="002A778D">
        <w:rPr>
          <w:rFonts w:ascii="Times New Roman" w:eastAsia="Calibri" w:hAnsi="Times New Roman" w:cs="Times New Roman"/>
          <w:kern w:val="24"/>
          <w:sz w:val="24"/>
          <w:szCs w:val="24"/>
          <w:lang w:val="tr-TR"/>
        </w:rPr>
        <w:t xml:space="preserve"> düşük değerli hale geldi ve bu değer düşüklüğü hızlanarak arttı. Dikkat çekici olan, reel kur endeksinin Ağustos 2018'den bu yana 70 seviyesinin altında kalmasıdır. Türk </w:t>
      </w:r>
      <w:proofErr w:type="gramStart"/>
      <w:r w:rsidRPr="002A778D">
        <w:rPr>
          <w:rFonts w:ascii="Times New Roman" w:eastAsia="Calibri" w:hAnsi="Times New Roman" w:cs="Times New Roman"/>
          <w:kern w:val="24"/>
          <w:sz w:val="24"/>
          <w:szCs w:val="24"/>
          <w:lang w:val="tr-TR"/>
        </w:rPr>
        <w:t>Lirası'nın</w:t>
      </w:r>
      <w:proofErr w:type="gramEnd"/>
      <w:r w:rsidRPr="002A778D">
        <w:rPr>
          <w:rFonts w:ascii="Times New Roman" w:eastAsia="Calibri" w:hAnsi="Times New Roman" w:cs="Times New Roman"/>
          <w:kern w:val="24"/>
          <w:sz w:val="24"/>
          <w:szCs w:val="24"/>
          <w:lang w:val="tr-TR"/>
        </w:rPr>
        <w:t xml:space="preserve"> ilk defa bu kadar yüksek ve uzun süre değer kaybettiğini belirtmekte fayda var. Ayrıca, bu durum yakın gelecekte de devam edecek gibi görünmektedir. </w:t>
      </w:r>
    </w:p>
    <w:p w14:paraId="4C14D940" w14:textId="656AD76E" w:rsidR="001339BE" w:rsidRPr="00942197" w:rsidRDefault="00265B6B" w:rsidP="00265B6B">
      <w:pPr>
        <w:spacing w:before="120" w:after="0" w:line="360" w:lineRule="auto"/>
        <w:jc w:val="both"/>
        <w:rPr>
          <w:rFonts w:ascii="Times New Roman" w:eastAsia="+mn-ea"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Bu büyük değer kaybı, kaçak orijinal marka sigara, alkollü içki ve mazotun piyasa fiyatlarını önemli ölçüde artırmış ve daha önce de belirtildiği gibi bu mallara olan talepte düşüşe neden olmuştur. Bu durum kesinlikle kaçakçılıkla mücadele için beklenmedik bir ödüldü. Yine </w:t>
      </w:r>
      <w:proofErr w:type="gramStart"/>
      <w:r w:rsidRPr="002A778D">
        <w:rPr>
          <w:rFonts w:ascii="Times New Roman" w:eastAsia="Calibri" w:hAnsi="Times New Roman" w:cs="Times New Roman"/>
          <w:kern w:val="24"/>
          <w:sz w:val="24"/>
          <w:szCs w:val="24"/>
          <w:lang w:val="tr-TR"/>
        </w:rPr>
        <w:t>de,</w:t>
      </w:r>
      <w:proofErr w:type="gramEnd"/>
      <w:r w:rsidRPr="002A778D">
        <w:rPr>
          <w:rFonts w:ascii="Times New Roman" w:eastAsia="Calibri" w:hAnsi="Times New Roman" w:cs="Times New Roman"/>
          <w:kern w:val="24"/>
          <w:sz w:val="24"/>
          <w:szCs w:val="24"/>
          <w:lang w:val="tr-TR"/>
        </w:rPr>
        <w:t xml:space="preserve"> bu etkinin kaçakçılığı sona erdirmediğini bir kez daha hatırlamakta fayda vardır. Bunun yerine, yüksek fiyatlar alkollü içki tüketicilerini ev yapımı ve sahte alternatifleri tercih etmeye iterken, sigara tüketicileri sarma tütün ve daha ucuz kaçak sigaraya geçmişlerdir.</w:t>
      </w:r>
    </w:p>
    <w:p w14:paraId="305F9044" w14:textId="3D274DB9" w:rsidR="00B24F0F" w:rsidRDefault="00A368DC" w:rsidP="003F0DF0">
      <w:pPr>
        <w:pStyle w:val="Balk2"/>
        <w:numPr>
          <w:ilvl w:val="0"/>
          <w:numId w:val="25"/>
        </w:numPr>
        <w:rPr>
          <w:lang w:val="tr-TR"/>
        </w:rPr>
      </w:pPr>
      <w:bookmarkStart w:id="49" w:name="_Toc75134623"/>
      <w:r w:rsidRPr="00AE0CBB">
        <w:rPr>
          <w:lang w:val="tr-TR"/>
        </w:rPr>
        <w:t xml:space="preserve">Kaçak malla mücadelede </w:t>
      </w:r>
      <w:r w:rsidR="00B24F0F" w:rsidRPr="00AE0CBB">
        <w:rPr>
          <w:lang w:val="tr-TR"/>
        </w:rPr>
        <w:t>mal arzının hedeflenmesi</w:t>
      </w:r>
      <w:bookmarkEnd w:id="49"/>
    </w:p>
    <w:p w14:paraId="27DD89BA" w14:textId="77777777" w:rsidR="00AE0CBB" w:rsidRPr="00AE0CBB" w:rsidRDefault="00AE0CBB" w:rsidP="00AE0CBB">
      <w:pPr>
        <w:spacing w:after="0" w:line="240" w:lineRule="auto"/>
        <w:rPr>
          <w:rFonts w:ascii="Times New Roman" w:eastAsia="Times New Roman" w:hAnsi="Times New Roman" w:cs="Times New Roman"/>
          <w:iCs/>
          <w:color w:val="2E74B5"/>
          <w:sz w:val="26"/>
          <w:szCs w:val="26"/>
          <w:lang w:val="tr-TR"/>
        </w:rPr>
      </w:pPr>
    </w:p>
    <w:p w14:paraId="2F0499C2"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Tedarik/arz kanalları üzerinden yasadışı ticaretle mücadelede önceliğin organize toptan kaçakçılığa ve sahte alkollü içkilerin yerli üretimine verilmesi gerektiğine inanıyoruz. Bunun basit bir nedeni var; bu organize kaçakçılık şebekeleri ortadan kaldırıldığında perakende satış miktarı önemli ölçüde azalacaktır. Hatta, kaçak mal piyasasının karınca ticareti, ev yapımı içkiler ve tütün ürünleri ile sınırlı kalacağı iddia edilebilir. Öte yandan, şu unutulmamalıdır; yasadışı ticareti yapılan malların tüketimi Türk toplumunun düşük gelirli haneleri arasında o kadar yaygındır ki yasadışı ticaretle mücadele etmek sosyal ve siyasi sonuçların istenmeyen şekilde riske atılması anlamına gelebilir. Bu konu bu bölümün sonunda ele alınacaktır.</w:t>
      </w:r>
    </w:p>
    <w:p w14:paraId="5E8B70D4" w14:textId="77777777" w:rsidR="00265B6B" w:rsidRPr="002A778D" w:rsidRDefault="00265B6B" w:rsidP="00CC6161">
      <w:pPr>
        <w:pStyle w:val="Balk4"/>
        <w:rPr>
          <w:rFonts w:eastAsia="Calibri"/>
        </w:rPr>
      </w:pPr>
      <w:r w:rsidRPr="002A778D">
        <w:rPr>
          <w:rFonts w:eastAsia="Calibri"/>
        </w:rPr>
        <w:t xml:space="preserve">Gümrük kontrolleri nasıl iyileştirilebilir? </w:t>
      </w:r>
    </w:p>
    <w:p w14:paraId="26746E8D"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Bölüm </w:t>
      </w:r>
      <w:proofErr w:type="spellStart"/>
      <w:r w:rsidRPr="002A778D">
        <w:rPr>
          <w:rFonts w:ascii="Times New Roman" w:eastAsia="Calibri" w:hAnsi="Times New Roman" w:cs="Times New Roman"/>
          <w:kern w:val="24"/>
          <w:sz w:val="24"/>
          <w:szCs w:val="24"/>
          <w:lang w:val="tr-TR"/>
        </w:rPr>
        <w:t>IV'te</w:t>
      </w:r>
      <w:proofErr w:type="spellEnd"/>
      <w:r w:rsidRPr="002A778D">
        <w:rPr>
          <w:rFonts w:ascii="Times New Roman" w:eastAsia="Calibri" w:hAnsi="Times New Roman" w:cs="Times New Roman"/>
          <w:kern w:val="24"/>
          <w:sz w:val="24"/>
          <w:szCs w:val="24"/>
          <w:lang w:val="tr-TR"/>
        </w:rPr>
        <w:t xml:space="preserve">, bazı önlemlerin (Gürcistan ve Bulgaristan sınırları boyunca seyahat izinlerine getirilen yeni kısıtlamalar gibi) uygulandığını açıklamıştık. Bu önlemler, markalı sigara ve alkollü içkilerin organize karınca ticaretini bir dereceye kadar engellemiştir. Ayrıca, kaçak yakıtın takibinde </w:t>
      </w:r>
      <w:proofErr w:type="spellStart"/>
      <w:r>
        <w:rPr>
          <w:rFonts w:ascii="Times New Roman" w:eastAsia="Calibri" w:hAnsi="Times New Roman" w:cs="Times New Roman"/>
          <w:kern w:val="24"/>
          <w:sz w:val="24"/>
          <w:szCs w:val="24"/>
          <w:lang w:val="tr-TR"/>
        </w:rPr>
        <w:t>markerların</w:t>
      </w:r>
      <w:proofErr w:type="spellEnd"/>
      <w:r w:rsidRPr="002A778D">
        <w:rPr>
          <w:rFonts w:ascii="Times New Roman" w:eastAsia="Calibri" w:hAnsi="Times New Roman" w:cs="Times New Roman"/>
          <w:kern w:val="24"/>
          <w:sz w:val="24"/>
          <w:szCs w:val="24"/>
          <w:lang w:val="tr-TR"/>
        </w:rPr>
        <w:t xml:space="preserve"> kullanılması da etkili olmuştur. Kaçakçılar tarafından marker engelini aşmak için tasarlanan alternatif yaklaşım olan fatura dolandırıcılığını takip etmek için yeni bir yöntem geçtiğimiz günlerde uygulamaya konulmuştur.</w:t>
      </w:r>
    </w:p>
    <w:p w14:paraId="5BC1E286"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lastRenderedPageBreak/>
        <w:t xml:space="preserve">Bu önlemlerin yanı sıra, görüşülen gümrük ve kolluk kuvvetleri tarafından önerilen birçok önlem de bulunmaktadır. Yetkililer özellikle Gümrük, Polis, Jandarma ve </w:t>
      </w:r>
      <w:proofErr w:type="gramStart"/>
      <w:r w:rsidRPr="002A778D">
        <w:rPr>
          <w:rFonts w:ascii="Times New Roman" w:eastAsia="Calibri" w:hAnsi="Times New Roman" w:cs="Times New Roman"/>
          <w:kern w:val="24"/>
          <w:sz w:val="24"/>
          <w:szCs w:val="24"/>
          <w:lang w:val="tr-TR"/>
        </w:rPr>
        <w:t>Milli</w:t>
      </w:r>
      <w:proofErr w:type="gramEnd"/>
      <w:r w:rsidRPr="002A778D">
        <w:rPr>
          <w:rFonts w:ascii="Times New Roman" w:eastAsia="Calibri" w:hAnsi="Times New Roman" w:cs="Times New Roman"/>
          <w:kern w:val="24"/>
          <w:sz w:val="24"/>
          <w:szCs w:val="24"/>
          <w:lang w:val="tr-TR"/>
        </w:rPr>
        <w:t xml:space="preserve"> İstihbarat Teşkilatı gibi resmi kurumlar arasında yakın işbirliğinin gerekliliği konusunda ısrar etmektedir. Ayrıca, 'kurumlar arası rekabet' iş birliğini zayıflattığı için bu durumdan kaçınılmalıdır: “Kaçakçılıkla mücadele etmek için kolluk kuvvetleri bu alanda profesyonelleşmeli, uzmanlaşmalı ve farklı birimler tek çatı altında toplanmalıdır. Polis, jandarma ve gümrük rekabet halince olmamalı. Bu amaçla özel birimler kurulabilir" (Görüşme 228, Van, Gümrük Memuru). </w:t>
      </w:r>
    </w:p>
    <w:p w14:paraId="381C1D93"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Bir diğer öneri de polis teşkilatıyla ilgilidir.  Polis teşkilatının eğitim ve bilgi düzeyi dikkat çekici olsa</w:t>
      </w:r>
      <w:r>
        <w:rPr>
          <w:rFonts w:ascii="Times New Roman" w:eastAsia="Calibri" w:hAnsi="Times New Roman" w:cs="Times New Roman"/>
          <w:kern w:val="24"/>
          <w:sz w:val="24"/>
          <w:szCs w:val="24"/>
          <w:lang w:val="tr-TR"/>
        </w:rPr>
        <w:t xml:space="preserve"> </w:t>
      </w:r>
      <w:r w:rsidRPr="002A778D">
        <w:rPr>
          <w:rFonts w:ascii="Times New Roman" w:eastAsia="Calibri" w:hAnsi="Times New Roman" w:cs="Times New Roman"/>
          <w:kern w:val="24"/>
          <w:sz w:val="24"/>
          <w:szCs w:val="24"/>
          <w:lang w:val="tr-TR"/>
        </w:rPr>
        <w:t>da katılımcılar daha iyi soruşturmalar için bir "adli polis" yapılanmasına da ihtiyaç olduğunu düşünmektedir: “Geçmişten farklı olarak Türkiye'de polis inanılmaz bir eğitimi aldı bu konuda uzmanlaştı ama Türkiye'de her konuda olduğu gibi bu konuda da mutlaka bir adli polis teşkilatına ihtiyaç var yani konuyu bilen insanlar… Savcının da ihtisaslaşması lazım, mahkemenin de (Görüşme 51, Mersin, Gazeteci).</w:t>
      </w:r>
    </w:p>
    <w:p w14:paraId="29A763A6"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Bölüm </w:t>
      </w:r>
      <w:proofErr w:type="spellStart"/>
      <w:r w:rsidRPr="002A778D">
        <w:rPr>
          <w:rFonts w:ascii="Times New Roman" w:eastAsia="Calibri" w:hAnsi="Times New Roman" w:cs="Times New Roman"/>
          <w:kern w:val="24"/>
          <w:sz w:val="24"/>
          <w:szCs w:val="24"/>
          <w:lang w:val="tr-TR"/>
        </w:rPr>
        <w:t>IV'teki</w:t>
      </w:r>
      <w:proofErr w:type="spellEnd"/>
      <w:r w:rsidRPr="002A778D">
        <w:rPr>
          <w:rFonts w:ascii="Times New Roman" w:eastAsia="Calibri" w:hAnsi="Times New Roman" w:cs="Times New Roman"/>
          <w:kern w:val="24"/>
          <w:sz w:val="24"/>
          <w:szCs w:val="24"/>
          <w:lang w:val="tr-TR"/>
        </w:rPr>
        <w:t xml:space="preserve"> kaçakçılık yöntemlerini analiz ettiğimizde, "içerden </w:t>
      </w:r>
      <w:proofErr w:type="spellStart"/>
      <w:r w:rsidRPr="002A778D">
        <w:rPr>
          <w:rFonts w:ascii="Times New Roman" w:eastAsia="Calibri" w:hAnsi="Times New Roman" w:cs="Times New Roman"/>
          <w:kern w:val="24"/>
          <w:sz w:val="24"/>
          <w:szCs w:val="24"/>
          <w:lang w:val="tr-TR"/>
        </w:rPr>
        <w:t>sabotaj"ın</w:t>
      </w:r>
      <w:proofErr w:type="spellEnd"/>
      <w:r w:rsidRPr="002A778D">
        <w:rPr>
          <w:rFonts w:ascii="Times New Roman" w:eastAsia="Calibri" w:hAnsi="Times New Roman" w:cs="Times New Roman"/>
          <w:kern w:val="24"/>
          <w:sz w:val="24"/>
          <w:szCs w:val="24"/>
          <w:lang w:val="tr-TR"/>
        </w:rPr>
        <w:t xml:space="preserve">, başka bir deyişle yolsuzluğun neden olduğu zorlukların altını çizdik. Gümrük ve kolluk kuvvetleri arasında yolsuzlukla mücadele son yıllarda daha ciddiye alınsa da bu çabalara ara vermeden devam edilmelidir. Bu konuda yapılan iki görüşmede ortaya atılan iddialar oldukça önemlidir: “Her gümrükte muhakkak göz yuman vardır, görüyor ama göz yumuyor” (Görüşme 178, İzmir, Akaryakıt kullanıcısı); “Ben bu teşkilattan </w:t>
      </w:r>
      <w:r w:rsidRPr="002A778D">
        <w:rPr>
          <w:rFonts w:ascii="Times New Roman" w:eastAsia="Calibri" w:hAnsi="Times New Roman" w:cs="Times New Roman"/>
          <w:i/>
          <w:iCs/>
          <w:kern w:val="24"/>
          <w:sz w:val="24"/>
          <w:szCs w:val="24"/>
          <w:lang w:val="tr-TR"/>
        </w:rPr>
        <w:t xml:space="preserve">(polis) </w:t>
      </w:r>
      <w:r w:rsidRPr="002A778D">
        <w:rPr>
          <w:rFonts w:ascii="Times New Roman" w:eastAsia="Calibri" w:hAnsi="Times New Roman" w:cs="Times New Roman"/>
          <w:kern w:val="24"/>
          <w:sz w:val="24"/>
          <w:szCs w:val="24"/>
          <w:lang w:val="tr-TR"/>
        </w:rPr>
        <w:t xml:space="preserve">emekliyim. Çok büyük belgelerim de var ama şu anda geriye dönüp baktığımda ne yazık ki Türkiye’de emniyet teşkilatı iflas etmiş durumda. Gözlerinin önünde kaçak alkol satılıyor, kaçak sigara satılıyor…devletin mutlaka eğilmesi gereken konulardan biri” (Görüşme 114, Samsun, Kolluk Kuvveti Görevlisi). Bu bakımdan Bölüm </w:t>
      </w:r>
      <w:proofErr w:type="spellStart"/>
      <w:r w:rsidRPr="002A778D">
        <w:rPr>
          <w:rFonts w:ascii="Times New Roman" w:eastAsia="Calibri" w:hAnsi="Times New Roman" w:cs="Times New Roman"/>
          <w:kern w:val="24"/>
          <w:sz w:val="24"/>
          <w:szCs w:val="24"/>
          <w:lang w:val="tr-TR"/>
        </w:rPr>
        <w:t>V'te</w:t>
      </w:r>
      <w:proofErr w:type="spellEnd"/>
      <w:r w:rsidRPr="002A778D">
        <w:rPr>
          <w:rFonts w:ascii="Times New Roman" w:eastAsia="Calibri" w:hAnsi="Times New Roman" w:cs="Times New Roman"/>
          <w:kern w:val="24"/>
          <w:sz w:val="24"/>
          <w:szCs w:val="24"/>
          <w:lang w:val="tr-TR"/>
        </w:rPr>
        <w:t xml:space="preserve"> önerdiğimiz teşvik ve ödül politikalarının revizyonunun özellikle altı çizilmelidir.</w:t>
      </w:r>
    </w:p>
    <w:p w14:paraId="756167D8" w14:textId="6D36F4D7" w:rsidR="00AE0CBB" w:rsidRPr="00942197" w:rsidRDefault="00265B6B" w:rsidP="00B24F0F">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Birçok katılımcı gümrük muhafaza kapasitesinin ve teknolojik ekipmanlarının arttığını belirtmiş olsa da gümrüklerin kapasitesi konusunda halen bazı eksiklikler mevcuttur. Konuyla ilgili konuşan gümrük memurları, hangi önlemler alınmış olursa olsun, gümrük personeli sayısının bu tür işlemlerin hacmi için asla yeterli olmayacağını ortaya koyuyor: “Bir gemi geliyor on binlerce konteynır getiriyor. Ürün çeşitliliği çok daha farklı profiller.  Benim kastettiğim hem işlem hacminin yüksek olması hem sahanın büyük olması münasebetiyle personel hiçbir zaman yetmiyor” (Görüşme 133, Şırnak, Gümrük Memuru); “Siz gümrükleriniz olarak her eşyayı inciğine </w:t>
      </w:r>
      <w:r w:rsidRPr="002A778D">
        <w:rPr>
          <w:rFonts w:ascii="Times New Roman" w:eastAsia="Calibri" w:hAnsi="Times New Roman" w:cs="Times New Roman"/>
          <w:kern w:val="24"/>
          <w:sz w:val="24"/>
          <w:szCs w:val="24"/>
          <w:lang w:val="tr-TR"/>
        </w:rPr>
        <w:lastRenderedPageBreak/>
        <w:t xml:space="preserve">boncuğuna kadar tek tek kontrol etme </w:t>
      </w:r>
      <w:proofErr w:type="gramStart"/>
      <w:r w:rsidRPr="002A778D">
        <w:rPr>
          <w:rFonts w:ascii="Times New Roman" w:eastAsia="Calibri" w:hAnsi="Times New Roman" w:cs="Times New Roman"/>
          <w:kern w:val="24"/>
          <w:sz w:val="24"/>
          <w:szCs w:val="24"/>
          <w:lang w:val="tr-TR"/>
        </w:rPr>
        <w:t>imkanınız</w:t>
      </w:r>
      <w:proofErr w:type="gramEnd"/>
      <w:r w:rsidRPr="002A778D">
        <w:rPr>
          <w:rFonts w:ascii="Times New Roman" w:eastAsia="Calibri" w:hAnsi="Times New Roman" w:cs="Times New Roman"/>
          <w:kern w:val="24"/>
          <w:sz w:val="24"/>
          <w:szCs w:val="24"/>
          <w:lang w:val="tr-TR"/>
        </w:rPr>
        <w:t xml:space="preserve"> yok çünkü ticareti tamamen kapatırsınız” (Görüşme 2, İstanbul, Gümrük Memuru).</w:t>
      </w:r>
    </w:p>
    <w:p w14:paraId="5EF77041" w14:textId="67C4EBEF" w:rsidR="00B24F0F" w:rsidRDefault="00B24F0F" w:rsidP="003F0DF0">
      <w:pPr>
        <w:pStyle w:val="Balk2"/>
        <w:numPr>
          <w:ilvl w:val="0"/>
          <w:numId w:val="25"/>
        </w:numPr>
        <w:rPr>
          <w:lang w:val="tr-TR"/>
        </w:rPr>
      </w:pPr>
      <w:bookmarkStart w:id="50" w:name="_Toc71601685"/>
      <w:bookmarkStart w:id="51" w:name="_Toc75134624"/>
      <w:r w:rsidRPr="00AE0CBB">
        <w:rPr>
          <w:lang w:val="tr-TR"/>
        </w:rPr>
        <w:t xml:space="preserve">Yasadışı ticaretle mücadelede </w:t>
      </w:r>
      <w:proofErr w:type="spellStart"/>
      <w:r w:rsidRPr="00AE0CBB">
        <w:rPr>
          <w:lang w:val="tr-TR"/>
        </w:rPr>
        <w:t>sosyo</w:t>
      </w:r>
      <w:proofErr w:type="spellEnd"/>
      <w:r w:rsidRPr="00AE0CBB">
        <w:rPr>
          <w:lang w:val="tr-TR"/>
        </w:rPr>
        <w:t>-ekonomik engeller</w:t>
      </w:r>
      <w:bookmarkEnd w:id="50"/>
      <w:bookmarkEnd w:id="51"/>
    </w:p>
    <w:p w14:paraId="089C1FC5" w14:textId="77777777" w:rsidR="00AE0CBB" w:rsidRPr="00AE0CBB" w:rsidRDefault="00AE0CBB" w:rsidP="00AE0CBB">
      <w:pPr>
        <w:spacing w:after="0" w:line="240" w:lineRule="auto"/>
        <w:rPr>
          <w:rFonts w:ascii="Times New Roman" w:eastAsia="Times New Roman" w:hAnsi="Times New Roman" w:cs="Times New Roman"/>
          <w:iCs/>
          <w:color w:val="2E74B5"/>
          <w:sz w:val="26"/>
          <w:szCs w:val="26"/>
          <w:lang w:val="tr-TR"/>
        </w:rPr>
      </w:pPr>
    </w:p>
    <w:p w14:paraId="011AA929"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Yasal caydırıcılık ve gümrük kontrollerinde halen var olan bazı verimsiz uygulamalarla ilgili problemlerin yanı sıra, yasadışı ticaretle mücadelede Türkiye'ye özgü bazı güçlükler de bulunmaktadır. Bunlar hem ekonomik, sosyal ve hatta siyasi koşullar gibi çeşitli faktörlerden, hem de Türkiye'ye ve coğrafi çevresine has ahlaki değerlerden kaynaklanmaktadır. </w:t>
      </w:r>
    </w:p>
    <w:p w14:paraId="76D83307" w14:textId="77777777" w:rsidR="00265B6B" w:rsidRPr="002A778D" w:rsidRDefault="00265B6B" w:rsidP="00CC6161">
      <w:pPr>
        <w:pStyle w:val="Balk4"/>
        <w:rPr>
          <w:rFonts w:eastAsia="Calibri"/>
          <w:noProof/>
        </w:rPr>
      </w:pPr>
      <w:r w:rsidRPr="002A778D">
        <w:rPr>
          <w:rFonts w:eastAsia="Calibri"/>
          <w:noProof/>
        </w:rPr>
        <w:t>Yoksulluk etkisi</w:t>
      </w:r>
    </w:p>
    <w:p w14:paraId="5F2A8908"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Türkiye, sadece 8.000 dolar civarında kişi başı geliri olan değil, aynı zamanda bölgeleri arasında çok eşitsiz bir refah dağılımına sahip gelişmekte olan bir ülkedir. Özellikle Doğu ve Güneydoğu Anadolu bölgeleri çok yüksek işsizlikten ve kişi başı gelirin aşırı düşüklüğünden mustarip olmakla birlikte yoksulluk diğer bölgelerde ve büyük şehirlerde de ciddi bir endişe kaynağıdır. Ciddi Maddi Yoksunluk oranına (</w:t>
      </w:r>
      <w:proofErr w:type="spellStart"/>
      <w:r w:rsidRPr="002A778D">
        <w:rPr>
          <w:rFonts w:ascii="Times New Roman" w:eastAsia="Calibri" w:hAnsi="Times New Roman" w:cs="Times New Roman"/>
          <w:kern w:val="24"/>
          <w:sz w:val="24"/>
          <w:szCs w:val="24"/>
          <w:lang w:val="tr-TR"/>
        </w:rPr>
        <w:t>Eurostat</w:t>
      </w:r>
      <w:proofErr w:type="spellEnd"/>
      <w:r w:rsidRPr="002A778D">
        <w:rPr>
          <w:rFonts w:ascii="Times New Roman" w:eastAsia="Calibri" w:hAnsi="Times New Roman" w:cs="Times New Roman"/>
          <w:kern w:val="24"/>
          <w:sz w:val="24"/>
          <w:szCs w:val="24"/>
          <w:lang w:val="tr-TR"/>
        </w:rPr>
        <w:t xml:space="preserve"> tanımı) göre, Türkiye halen %30'a yakın bir orana sahiptir ve Türkiye bu oranla Avrupa sıralama listesinin (Bulgaristan ile birlikte) başında yer almaktadır. Türkiye'de var olan bölgeler arası eşitsizliklerin boyutu hakkında daha somut bir fikir vermek üzere Şekil </w:t>
      </w:r>
      <w:r>
        <w:rPr>
          <w:rFonts w:ascii="Times New Roman" w:eastAsia="Calibri" w:hAnsi="Times New Roman" w:cs="Times New Roman"/>
          <w:kern w:val="24"/>
          <w:sz w:val="24"/>
          <w:szCs w:val="24"/>
          <w:lang w:val="tr-TR"/>
        </w:rPr>
        <w:t>VI</w:t>
      </w:r>
      <w:r w:rsidRPr="002A778D">
        <w:rPr>
          <w:rFonts w:ascii="Times New Roman" w:eastAsia="Calibri" w:hAnsi="Times New Roman" w:cs="Times New Roman"/>
          <w:kern w:val="24"/>
          <w:sz w:val="24"/>
          <w:szCs w:val="24"/>
          <w:lang w:val="tr-TR"/>
        </w:rPr>
        <w:t xml:space="preserve">.2 ve VI.3’ü aşağıda sunulmuştur: </w:t>
      </w:r>
    </w:p>
    <w:p w14:paraId="5C3D168E" w14:textId="079F35A9" w:rsidR="00265B6B" w:rsidRPr="00E94716" w:rsidRDefault="00265B6B" w:rsidP="00E94716">
      <w:pPr>
        <w:keepNext/>
        <w:spacing w:before="120" w:after="0" w:line="360" w:lineRule="auto"/>
        <w:jc w:val="both"/>
        <w:rPr>
          <w:rFonts w:ascii="Times New Roman" w:eastAsia="Calibri" w:hAnsi="Times New Roman" w:cs="Times New Roman"/>
          <w:b/>
          <w:bCs/>
          <w:sz w:val="24"/>
          <w:szCs w:val="24"/>
          <w:lang w:val="tr-TR"/>
        </w:rPr>
      </w:pPr>
      <w:r w:rsidRPr="002A778D">
        <w:rPr>
          <w:rFonts w:ascii="Times New Roman" w:eastAsia="Calibri" w:hAnsi="Times New Roman" w:cs="Times New Roman"/>
          <w:b/>
          <w:bCs/>
          <w:sz w:val="24"/>
          <w:szCs w:val="24"/>
          <w:lang w:val="tr-TR"/>
        </w:rPr>
        <w:t>Şekil VI.2: Bölgesel işgücü piyasalarında büyük eşitsizlikler (2019)</w:t>
      </w:r>
    </w:p>
    <w:p w14:paraId="2E973C80" w14:textId="61737D2F" w:rsidR="00265B6B" w:rsidRPr="002A778D" w:rsidRDefault="00E94716" w:rsidP="00265B6B">
      <w:pPr>
        <w:spacing w:before="120" w:after="0" w:line="360" w:lineRule="auto"/>
        <w:jc w:val="both"/>
        <w:rPr>
          <w:rFonts w:ascii="Times New Roman" w:eastAsia="+mn-ea" w:hAnsi="Times New Roman" w:cs="Times New Roman"/>
          <w:color w:val="9CC2E5"/>
          <w:kern w:val="24"/>
          <w:sz w:val="24"/>
          <w:szCs w:val="24"/>
          <w:lang w:val="tr-TR"/>
        </w:rPr>
      </w:pPr>
      <w:r>
        <w:rPr>
          <w:rFonts w:ascii="Times New Roman" w:eastAsia="+mn-ea" w:hAnsi="Times New Roman" w:cs="Times New Roman"/>
          <w:noProof/>
          <w:color w:val="9CC2E5"/>
          <w:kern w:val="24"/>
          <w:sz w:val="24"/>
          <w:szCs w:val="24"/>
          <w:lang w:val="tr-TR"/>
        </w:rPr>
        <w:drawing>
          <wp:inline distT="0" distB="0" distL="0" distR="0" wp14:anchorId="26964D51" wp14:editId="2947029C">
            <wp:extent cx="4600136" cy="2764927"/>
            <wp:effectExtent l="0" t="0" r="0"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66" cy="2770955"/>
                    </a:xfrm>
                    <a:prstGeom prst="rect">
                      <a:avLst/>
                    </a:prstGeom>
                    <a:noFill/>
                  </pic:spPr>
                </pic:pic>
              </a:graphicData>
            </a:graphic>
          </wp:inline>
        </w:drawing>
      </w:r>
    </w:p>
    <w:p w14:paraId="7AF8B816" w14:textId="77777777" w:rsidR="00265B6B" w:rsidRPr="002A778D" w:rsidRDefault="00265B6B" w:rsidP="00265B6B">
      <w:pPr>
        <w:spacing w:before="120" w:after="0" w:line="360" w:lineRule="auto"/>
        <w:ind w:right="864"/>
        <w:jc w:val="both"/>
        <w:rPr>
          <w:rFonts w:ascii="Times New Roman" w:eastAsia="Calibri" w:hAnsi="Times New Roman" w:cs="Times New Roman"/>
          <w:noProof/>
          <w:sz w:val="20"/>
          <w:szCs w:val="20"/>
          <w:lang w:val="tr-TR"/>
        </w:rPr>
      </w:pPr>
      <w:r w:rsidRPr="002A778D">
        <w:rPr>
          <w:rFonts w:ascii="Times New Roman" w:eastAsia="Calibri" w:hAnsi="Times New Roman" w:cs="Times New Roman"/>
          <w:b/>
          <w:bCs/>
          <w:noProof/>
          <w:sz w:val="20"/>
          <w:szCs w:val="20"/>
          <w:lang w:val="tr-TR"/>
        </w:rPr>
        <w:t>Kaynak:</w:t>
      </w:r>
      <w:r w:rsidRPr="002A778D">
        <w:rPr>
          <w:rFonts w:ascii="Times New Roman" w:eastAsia="Calibri" w:hAnsi="Times New Roman" w:cs="Times New Roman"/>
          <w:noProof/>
          <w:sz w:val="20"/>
          <w:szCs w:val="20"/>
          <w:lang w:val="tr-TR"/>
        </w:rPr>
        <w:t xml:space="preserve"> TÜİK </w:t>
      </w:r>
      <w:r w:rsidRPr="002A778D">
        <w:rPr>
          <w:rFonts w:ascii="Times New Roman" w:eastAsia="Calibri" w:hAnsi="Times New Roman" w:cs="Times New Roman"/>
          <w:b/>
          <w:bCs/>
          <w:noProof/>
          <w:sz w:val="20"/>
          <w:szCs w:val="20"/>
          <w:lang w:val="tr-TR"/>
        </w:rPr>
        <w:t>Not:</w:t>
      </w:r>
      <w:r w:rsidRPr="002A778D">
        <w:rPr>
          <w:rFonts w:ascii="Times New Roman" w:eastAsia="Calibri" w:hAnsi="Times New Roman" w:cs="Times New Roman"/>
          <w:noProof/>
          <w:sz w:val="20"/>
          <w:szCs w:val="20"/>
          <w:lang w:val="tr-TR"/>
        </w:rPr>
        <w:t xml:space="preserve"> Her bölgeye dahil olan illerin adları mevcut bölümün sonunda sunulmuştur.</w:t>
      </w:r>
    </w:p>
    <w:p w14:paraId="522E8F7A" w14:textId="7640F688" w:rsidR="00265B6B" w:rsidRPr="00CC6161"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lastRenderedPageBreak/>
        <w:t xml:space="preserve">Şekil VI.2'de, 2019 yılı için 26 bölgenin her birindeki tarım dışı istihdam oranı (yatay eksende) ve tarım dışı işsizlik oranı (dikey eksende) gösterilmiştir. Bu iki işgücü piyasası göstergesinin ülke genelindeki ortalama rakamları turuncu çizgilerle belirtilmiştir. Tarım dışı istihdam oranı yaklaşık %37, tarım dışı işsizlik oranı ise %15'in biraz üzerindedir. </w:t>
      </w:r>
    </w:p>
    <w:p w14:paraId="2CB1EA82" w14:textId="77ADE2D5"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Bu iki ana göstergenin düzensiz dağılımı belirgindir. İstihdam oranları kabaca %20 ile %48 arasında değişirken, işsizlik oranları %10 ile %36 arasında değişmektedir. Çarpıcı olan, kırmızı ile işaretlenmiş dışta kalan dört bölgenin durumudur. Bir tarafta tarım dışı istihdam oranları oldukça düşük, diğer tarafta bu dört bölgede tarım dışı işsizlik oranları hem karşılaştırmalı olarak hem mutlak anlamda oldukça yüksektir. TRA2 bölgesi ortalamaya yakın bir işsizlik oranına sahip olmakla birlikte açık ara en düşük istihdam oranına sahiptir. Türkiye'de bulunan bu dört bölge nerededir?</w:t>
      </w:r>
      <w:r w:rsidRPr="002A778D">
        <w:rPr>
          <w:rFonts w:ascii="Times New Roman" w:eastAsia="+mn-ea" w:hAnsi="Times New Roman" w:cs="Times New Roman"/>
          <w:kern w:val="24"/>
          <w:sz w:val="24"/>
          <w:szCs w:val="24"/>
          <w:vertAlign w:val="superscript"/>
          <w:lang w:val="tr-TR"/>
        </w:rPr>
        <w:footnoteReference w:id="29"/>
      </w:r>
      <w:r w:rsidRPr="002A778D">
        <w:rPr>
          <w:rFonts w:ascii="Times New Roman" w:eastAsia="Calibri" w:hAnsi="Times New Roman" w:cs="Times New Roman"/>
          <w:kern w:val="24"/>
          <w:sz w:val="24"/>
          <w:szCs w:val="24"/>
          <w:lang w:val="tr-TR"/>
        </w:rPr>
        <w:t xml:space="preserve"> Tabii ki Türkiye'nin büyük çoğunluğunu Kürtlerin oluşturduğu doğusundadır.   </w:t>
      </w:r>
    </w:p>
    <w:p w14:paraId="407E3606" w14:textId="77777777" w:rsidR="00265B6B" w:rsidRPr="002A778D" w:rsidRDefault="00265B6B" w:rsidP="00265B6B">
      <w:pPr>
        <w:keepNext/>
        <w:spacing w:before="120" w:after="0" w:line="360" w:lineRule="auto"/>
        <w:jc w:val="both"/>
        <w:rPr>
          <w:rFonts w:ascii="Times New Roman" w:eastAsia="Calibri" w:hAnsi="Times New Roman" w:cs="Times New Roman"/>
          <w:b/>
          <w:bCs/>
          <w:sz w:val="24"/>
          <w:szCs w:val="24"/>
          <w:lang w:val="tr-TR"/>
        </w:rPr>
      </w:pPr>
      <w:r w:rsidRPr="002A778D">
        <w:rPr>
          <w:rFonts w:ascii="Times New Roman" w:eastAsia="Calibri" w:hAnsi="Times New Roman" w:cs="Times New Roman"/>
          <w:b/>
          <w:sz w:val="24"/>
          <w:szCs w:val="24"/>
          <w:lang w:val="tr-TR"/>
        </w:rPr>
        <w:t xml:space="preserve">Şekil VI.3: Çeşitli bölgelerde cari Türk </w:t>
      </w:r>
      <w:proofErr w:type="gramStart"/>
      <w:r w:rsidRPr="002A778D">
        <w:rPr>
          <w:rFonts w:ascii="Times New Roman" w:eastAsia="Calibri" w:hAnsi="Times New Roman" w:cs="Times New Roman"/>
          <w:b/>
          <w:sz w:val="24"/>
          <w:szCs w:val="24"/>
          <w:lang w:val="tr-TR"/>
        </w:rPr>
        <w:t>Lirası</w:t>
      </w:r>
      <w:proofErr w:type="gramEnd"/>
      <w:r w:rsidRPr="002A778D">
        <w:rPr>
          <w:rFonts w:ascii="Times New Roman" w:eastAsia="Calibri" w:hAnsi="Times New Roman" w:cs="Times New Roman"/>
          <w:b/>
          <w:sz w:val="24"/>
          <w:szCs w:val="24"/>
          <w:lang w:val="tr-TR"/>
        </w:rPr>
        <w:t xml:space="preserve"> cinsinden kişi başı gelir </w:t>
      </w:r>
      <w:r w:rsidRPr="002A778D">
        <w:rPr>
          <w:rFonts w:ascii="Times New Roman" w:eastAsia="Calibri" w:hAnsi="Times New Roman" w:cs="Times New Roman"/>
          <w:b/>
          <w:bCs/>
          <w:sz w:val="24"/>
          <w:szCs w:val="24"/>
          <w:lang w:val="tr-TR"/>
        </w:rPr>
        <w:t>(2019)</w:t>
      </w:r>
    </w:p>
    <w:p w14:paraId="44EB51E1" w14:textId="35143F46" w:rsidR="00265B6B" w:rsidRPr="002A778D" w:rsidRDefault="00E94716" w:rsidP="00265B6B">
      <w:pPr>
        <w:spacing w:before="120" w:after="0" w:line="360" w:lineRule="auto"/>
        <w:jc w:val="both"/>
        <w:rPr>
          <w:rFonts w:ascii="Times New Roman" w:eastAsia="+mn-ea" w:hAnsi="Times New Roman" w:cs="Times New Roman"/>
          <w:color w:val="9CC2E5"/>
          <w:kern w:val="24"/>
          <w:sz w:val="24"/>
          <w:szCs w:val="24"/>
          <w:lang w:val="tr-TR"/>
        </w:rPr>
      </w:pPr>
      <w:r>
        <w:rPr>
          <w:rFonts w:ascii="Times New Roman" w:eastAsia="+mn-ea" w:hAnsi="Times New Roman" w:cs="Times New Roman"/>
          <w:noProof/>
          <w:color w:val="9CC2E5"/>
          <w:kern w:val="24"/>
          <w:sz w:val="24"/>
          <w:szCs w:val="24"/>
          <w:lang w:val="tr-TR"/>
        </w:rPr>
        <w:drawing>
          <wp:inline distT="0" distB="0" distL="0" distR="0" wp14:anchorId="64CC1D6B" wp14:editId="6E7C3A21">
            <wp:extent cx="5205046" cy="3123882"/>
            <wp:effectExtent l="0" t="0" r="2540" b="63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4728" cy="3129693"/>
                    </a:xfrm>
                    <a:prstGeom prst="rect">
                      <a:avLst/>
                    </a:prstGeom>
                    <a:noFill/>
                  </pic:spPr>
                </pic:pic>
              </a:graphicData>
            </a:graphic>
          </wp:inline>
        </w:drawing>
      </w:r>
    </w:p>
    <w:p w14:paraId="12B10C71" w14:textId="64E3F000" w:rsidR="00265B6B" w:rsidRDefault="00265B6B" w:rsidP="00265B6B">
      <w:pPr>
        <w:spacing w:before="120" w:after="0" w:line="360" w:lineRule="auto"/>
        <w:ind w:right="864"/>
        <w:jc w:val="both"/>
        <w:rPr>
          <w:rFonts w:ascii="Times New Roman" w:eastAsia="Calibri" w:hAnsi="Times New Roman" w:cs="Times New Roman"/>
          <w:noProof/>
          <w:sz w:val="20"/>
          <w:szCs w:val="20"/>
          <w:lang w:val="tr-TR"/>
        </w:rPr>
      </w:pPr>
      <w:r w:rsidRPr="002A778D">
        <w:rPr>
          <w:rFonts w:ascii="Times New Roman" w:eastAsia="Calibri" w:hAnsi="Times New Roman" w:cs="Times New Roman"/>
          <w:b/>
          <w:bCs/>
          <w:noProof/>
          <w:sz w:val="20"/>
          <w:szCs w:val="20"/>
          <w:lang w:val="tr-TR"/>
        </w:rPr>
        <w:t>Kaynak:</w:t>
      </w:r>
      <w:r w:rsidRPr="002A778D">
        <w:rPr>
          <w:rFonts w:ascii="Times New Roman" w:eastAsia="Calibri" w:hAnsi="Times New Roman" w:cs="Times New Roman"/>
          <w:noProof/>
          <w:sz w:val="20"/>
          <w:szCs w:val="20"/>
          <w:lang w:val="tr-TR"/>
        </w:rPr>
        <w:t xml:space="preserve"> TÜİK. </w:t>
      </w:r>
      <w:r w:rsidRPr="002A778D">
        <w:rPr>
          <w:rFonts w:ascii="Times New Roman" w:eastAsia="Calibri" w:hAnsi="Times New Roman" w:cs="Times New Roman"/>
          <w:b/>
          <w:bCs/>
          <w:noProof/>
          <w:sz w:val="20"/>
          <w:szCs w:val="20"/>
          <w:lang w:val="tr-TR"/>
        </w:rPr>
        <w:t>Not:</w:t>
      </w:r>
      <w:r w:rsidRPr="002A778D">
        <w:rPr>
          <w:rFonts w:ascii="Times New Roman" w:eastAsia="Calibri" w:hAnsi="Times New Roman" w:cs="Times New Roman"/>
          <w:noProof/>
          <w:sz w:val="20"/>
          <w:szCs w:val="20"/>
          <w:lang w:val="tr-TR"/>
        </w:rPr>
        <w:t xml:space="preserve"> Her bölgeye dahil olan illerin adları mevcut bölümün sonunda sunulmuştur.</w:t>
      </w:r>
    </w:p>
    <w:p w14:paraId="177B1C20" w14:textId="68F2AF38" w:rsidR="00B02182" w:rsidRPr="002A778D" w:rsidRDefault="00B02182" w:rsidP="00265B6B">
      <w:pPr>
        <w:spacing w:before="120" w:after="0" w:line="360" w:lineRule="auto"/>
        <w:ind w:right="864"/>
        <w:jc w:val="both"/>
        <w:rPr>
          <w:rFonts w:ascii="Times New Roman" w:eastAsia="Calibri" w:hAnsi="Times New Roman" w:cs="Times New Roman"/>
          <w:noProof/>
          <w:sz w:val="20"/>
          <w:szCs w:val="20"/>
          <w:lang w:val="tr-TR"/>
        </w:rPr>
      </w:pPr>
      <w:r w:rsidRPr="002A778D">
        <w:rPr>
          <w:rFonts w:ascii="Times New Roman" w:eastAsia="Calibri" w:hAnsi="Times New Roman" w:cs="Times New Roman"/>
          <w:kern w:val="24"/>
          <w:sz w:val="24"/>
          <w:szCs w:val="24"/>
          <w:lang w:val="tr-TR"/>
        </w:rPr>
        <w:t xml:space="preserve">Kişi başı bölgesel gelir dağılımı Şekil VI.3'te sunulmuştur. Kişi başı en yüksek gelir (TR10 İstanbul), kişi başı en düşük gelirden (TRC2 Şanlıurfa, Diyarbakır) neredeyse beş </w:t>
      </w:r>
      <w:r w:rsidRPr="002A778D">
        <w:rPr>
          <w:rFonts w:ascii="Times New Roman" w:eastAsia="Calibri" w:hAnsi="Times New Roman" w:cs="Times New Roman"/>
          <w:kern w:val="24"/>
          <w:sz w:val="24"/>
          <w:szCs w:val="24"/>
          <w:lang w:val="tr-TR"/>
        </w:rPr>
        <w:lastRenderedPageBreak/>
        <w:t>kat daha fazladır. Beklendiği gibi, kişi başına düşen en düşük gelirin olduğu dört bölge (kırmızı ile işaretlenmiş) Doğu ve Güneydoğu'yu oluşturan dört bölgedir.</w:t>
      </w:r>
    </w:p>
    <w:p w14:paraId="2D370D83"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Kayda değer sayıda hanenin yoksul olduğu ve çalışma çağındaki nüfusun büyük bir kısmının (özellikle gençlerin) işsiz olduğu bir bölgede, kaçakçılık bir gelenek olduğu ve bu bölgede ahlaksız olarak algılanmadığı için her türlü yasadışı ticaret faaliyetinin daha da yaygınlaşması beklenir. Suriye ve Kuzey Irak'tan kaçakçılık yapmanın, sınırın her iki tarafında yaşayan ve iki tarafta da aile ilişkileri olan Kürt nüfus için tarihsel olarak geleneksel bir faaliyet olduğunu bir kez daha hatırlatmak isteriz. Yasadışı ticaret her zaman birçok aile için en önemli gelir kaynağını oluşturmuştur. Sınırlarda artan zorluklara rağmen (inşa edilen duvar gibi), kaçakçılar hayatta kalmaları yasadışı ticaret gelirine bağlı olduğundan bu zorlukların üstesinden gelmek için büyük çaba sarf etmektedirler; tünel kazmaları bu çabaların boyutunun kanıtıdır.</w:t>
      </w:r>
    </w:p>
    <w:p w14:paraId="340E38DA"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Bu bölgede var olan yoksullukla ilgili olarak yapılan derinlemesine bir görüşmenin çizdiği son derece dramatik bir tabloyu burada aktarmak isteriz: “Çok kolay. Yarın Cumartesi, Pazar, okullar tatil. Yani geliri düşük ailelerin çocukları, ellerinde poşet içinde kaçak sigara satarlar. Her kahvehanede vardır” (Görüşme 202, Ağrı, Akaryakıt, Kullanıcı olmayan).</w:t>
      </w:r>
    </w:p>
    <w:p w14:paraId="20A7CA01"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Öte yandan, tütün üretimi birçok küçük çiftçinin yanı sıra bu bölgedeki birçok perakende satıcı için de önemli bir gelir kaynağıdır. Bu şartlar altında, sigara ve tütün veya cep telefonu kaçakçılığının önlenmesi sert önlemler ve hatta mevcut cezalar uygulanarak nasıl mümkün olabilir? Görünen o ki, bu bölgede, yoksulluk ve işsizlikten kaynaklanabilecek toplumsal huzursuzluğu önlemek için karınca ticareti ve perakende satışlarla sınırlı kaçakçılık faaliyetlerine müsamaha gösterilmektedir.</w:t>
      </w:r>
    </w:p>
    <w:p w14:paraId="5FFD54CA" w14:textId="77777777" w:rsidR="00265B6B" w:rsidRPr="002A778D" w:rsidRDefault="00265B6B" w:rsidP="00CC6161">
      <w:pPr>
        <w:pStyle w:val="Balk4"/>
        <w:rPr>
          <w:rFonts w:eastAsia="Calibri"/>
        </w:rPr>
      </w:pPr>
      <w:r w:rsidRPr="002A778D">
        <w:rPr>
          <w:rFonts w:eastAsia="Calibri"/>
        </w:rPr>
        <w:t>Kürt sorunu</w:t>
      </w:r>
    </w:p>
    <w:p w14:paraId="14AAADB7"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Bu hoşgörü Kürt sorunu bağlamında da değerlendirilmelidir. Güçlü bir Kürt siyasi hareketinin mevcudiyeti kaçakçılıkla mücadeleyi tehlikeye atmaktadır. Nitekim, 1980'li yıllardan bu yana, PKK bölgede organize silahlı şiddete devam etmektedir. Yüksek genç işsizliği belli ki PKK'ya militan toplamak için elverişli bir zemin sağlamaktadır. </w:t>
      </w:r>
    </w:p>
    <w:p w14:paraId="72D70145"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Bölgede seçim desteği %50'nin üzerinde olan Halkların Demokratik Partisi (HDP), görevdeki Ak Parti iktidarını siyasi açıdan zorlamaktadır. 2018 genel seçimlerinde %12 oy alan HDP, 65 temsilci ile Millet Meclisi'nde üçüncü parti olmuştur. Güçlük, Haziran 2023'te yapılacak bir sonraki cumhurbaşkanlığı seçimlerinde HDP seçmeninin seçiminin sonucunu belirleyici olacak olmasından kaynaklanmaktadır. 2017'de kurulan yeni başkanlık rejimine göre, yürütme erkinin </w:t>
      </w:r>
      <w:r w:rsidRPr="002A778D">
        <w:rPr>
          <w:rFonts w:ascii="Times New Roman" w:eastAsia="Calibri" w:hAnsi="Times New Roman" w:cs="Times New Roman"/>
          <w:kern w:val="24"/>
          <w:sz w:val="24"/>
          <w:szCs w:val="24"/>
          <w:lang w:val="tr-TR"/>
        </w:rPr>
        <w:lastRenderedPageBreak/>
        <w:t xml:space="preserve">yanı sıra yasama yetkisinin bir kısmı iki turda seçilen cumhurbaşkanına aittir ve bir adayın cumhurbaşkanı olabilmesi için oyların salt çoğunluğunu (%50 + 1) alması gerekir. En son yapılan kamuoyu araştırmalarına göre </w:t>
      </w:r>
      <w:proofErr w:type="spellStart"/>
      <w:r w:rsidRPr="002A778D">
        <w:rPr>
          <w:rFonts w:ascii="Times New Roman" w:eastAsia="Calibri" w:hAnsi="Times New Roman" w:cs="Times New Roman"/>
          <w:kern w:val="24"/>
          <w:sz w:val="24"/>
          <w:szCs w:val="24"/>
          <w:lang w:val="tr-TR"/>
        </w:rPr>
        <w:t>HDP'li</w:t>
      </w:r>
      <w:proofErr w:type="spellEnd"/>
      <w:r w:rsidRPr="002A778D">
        <w:rPr>
          <w:rFonts w:ascii="Times New Roman" w:eastAsia="Calibri" w:hAnsi="Times New Roman" w:cs="Times New Roman"/>
          <w:kern w:val="24"/>
          <w:sz w:val="24"/>
          <w:szCs w:val="24"/>
          <w:lang w:val="tr-TR"/>
        </w:rPr>
        <w:t xml:space="preserve"> seçmenlerin desteği olmaksızın hiçbir adayın yeterli oyu elde etmesi muhtemel gözükmemektedir. Bu şartlar altında, Ak Parti iktidarının, geçmişteki diğer tüm hükümetler gibi, Doğu ve Güneydoğu'da karınca ticaretine yönelik mevcut müsamahayı ortadan kaldırması düşünülemez.</w:t>
      </w:r>
    </w:p>
    <w:p w14:paraId="3D58B252" w14:textId="77777777" w:rsidR="00265B6B" w:rsidRPr="002A778D" w:rsidRDefault="00265B6B" w:rsidP="002C48AA">
      <w:pPr>
        <w:pStyle w:val="Balk4"/>
        <w:rPr>
          <w:rFonts w:eastAsia="+mj-ea"/>
        </w:rPr>
      </w:pPr>
      <w:r w:rsidRPr="002A778D">
        <w:rPr>
          <w:rFonts w:eastAsia="+mj-ea"/>
        </w:rPr>
        <w:t>Kaçakçılıkla mücadelede komşu ülkelerle ilişkilerin özgülüğü</w:t>
      </w:r>
    </w:p>
    <w:p w14:paraId="78095172" w14:textId="65C4B1F8" w:rsidR="00B24F0F" w:rsidRPr="00CC6161" w:rsidRDefault="00265B6B" w:rsidP="00B24F0F">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Bu bölümde açıklanan belirli engeller ve yasadışı ticaretle mücadeledeki önemli zorluklar çerçevesinde komşu ülkelerle ilişkilere ilişkin bazı özel koşullara dikkat çekmek gerekmektedir. Özellikle Gürcistan, Bulgaristan ve KKTC’ye sık sık yapılan sınır ötesi seyahatlerin karınca kaçakçılığı için nasıl elverişli gerekçeler yarattığından yukarıda bahsedilmiştir. Gürcistan ve Bulgaristan vatandaşlarının yanı sıra Türk vatandaşları için de bu ziyaretlerin sıklığı konusunda bazı kısıtlamalar getirilmiş olsa da alkollü içkilerdeki fiyat farkları geçerli olduğu sürece karınca ticaret devam edecektir. Bu tür küçük ölçekli kaçakçılık, Türk </w:t>
      </w:r>
      <w:proofErr w:type="gramStart"/>
      <w:r w:rsidRPr="002A778D">
        <w:rPr>
          <w:rFonts w:ascii="Times New Roman" w:eastAsia="Calibri" w:hAnsi="Times New Roman" w:cs="Times New Roman"/>
          <w:kern w:val="24"/>
          <w:sz w:val="24"/>
          <w:szCs w:val="24"/>
          <w:lang w:val="tr-TR"/>
        </w:rPr>
        <w:t>Lirası'nın</w:t>
      </w:r>
      <w:proofErr w:type="gramEnd"/>
      <w:r w:rsidRPr="002A778D">
        <w:rPr>
          <w:rFonts w:ascii="Times New Roman" w:eastAsia="Calibri" w:hAnsi="Times New Roman" w:cs="Times New Roman"/>
          <w:kern w:val="24"/>
          <w:sz w:val="24"/>
          <w:szCs w:val="24"/>
          <w:lang w:val="tr-TR"/>
        </w:rPr>
        <w:t xml:space="preserve"> büyük değer kaybı nedeniyle sigara ve yakıt durumunda neredeyse sona ermiş olsa da alkollü içkiler söz konusu olduğunda halen devam etmektedir. Bu kaçakçılığı durdurmanın tek yolu, mevcut fiyat farkını yeterince daraltmak için Bulgaristan, Gürcistan ve KKTC’de alkollü içkilere uygulanan vergileri artırmak veya Türkiye'de bu vergileri azaltmaktır. Ayrıca, iç çatışmalar nedeniyle Suriye, Libya ve Irak gibi ülkelerdeki otorite eksikliğinin toptan kaçakçılığın örgütlenmesini kolaylaştıran bir faktör olduğu belirtilmelidir.   </w:t>
      </w:r>
      <w:r w:rsidR="00B24F0F" w:rsidRPr="00942197">
        <w:rPr>
          <w:rFonts w:ascii="Times New Roman" w:eastAsia="Calibri" w:hAnsi="Times New Roman" w:cs="Times New Roman"/>
          <w:kern w:val="24"/>
          <w:sz w:val="24"/>
          <w:szCs w:val="24"/>
          <w:lang w:val="tr-TR"/>
        </w:rPr>
        <w:t xml:space="preserve"> </w:t>
      </w:r>
    </w:p>
    <w:p w14:paraId="781D5DDF" w14:textId="640B1710" w:rsidR="00B24F0F" w:rsidRPr="002C48AA" w:rsidRDefault="00B24F0F" w:rsidP="003F0DF0">
      <w:pPr>
        <w:pStyle w:val="Balk2"/>
        <w:numPr>
          <w:ilvl w:val="0"/>
          <w:numId w:val="25"/>
        </w:numPr>
        <w:rPr>
          <w:lang w:val="tr-TR"/>
        </w:rPr>
      </w:pPr>
      <w:bookmarkStart w:id="52" w:name="_Toc71601686"/>
      <w:bookmarkStart w:id="53" w:name="_Toc75134625"/>
      <w:r w:rsidRPr="00AE0CBB">
        <w:rPr>
          <w:lang w:val="tr-TR"/>
        </w:rPr>
        <w:t>Peki ya bu engellerin geleceği?</w:t>
      </w:r>
      <w:bookmarkEnd w:id="52"/>
      <w:bookmarkEnd w:id="53"/>
    </w:p>
    <w:p w14:paraId="3DC5C951"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Şüphesiz, tüm bu özellikli engellerin üstesinden gelmek, derinde yatan esas nedenleri ele alınmadığı sürece zorlu bir görev olmaya devam edecektir. Ancak:</w:t>
      </w:r>
    </w:p>
    <w:p w14:paraId="67C8F2FA"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*Doğu ve Güneydoğu'daki yaşam koşulları ciddi şekilde iyileştirilmediği ve Kürt sorunu barışçıl bir şekilde çözüme kavuşturulmadığı sürece, cezaların ve kontrollerin daha verimli bir şekilde uygulanmasının kaçakçılığı önemli ölçüde azaltabileceğine inanmak fazla iyimser olacaktır. </w:t>
      </w:r>
    </w:p>
    <w:p w14:paraId="231E56C2" w14:textId="77777777"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 xml:space="preserve">*Görevdeki hükümetin tütün ürünleri, alkollü içkiler, akaryakıt ve cep telefonları üzerindeki vergileri düşürmesini beklemek de fazla iyimser olacaktır, çünkü bu hükümetin ne ekonomik ne de ideolojik/siyasi gündemine hizmet etmemektedir. Nitekim bir yandan bu malların katı talep </w:t>
      </w:r>
      <w:r w:rsidRPr="002A778D">
        <w:rPr>
          <w:rFonts w:ascii="Times New Roman" w:eastAsia="Calibri" w:hAnsi="Times New Roman" w:cs="Times New Roman"/>
          <w:kern w:val="24"/>
          <w:sz w:val="24"/>
          <w:szCs w:val="24"/>
          <w:lang w:val="tr-TR"/>
        </w:rPr>
        <w:lastRenderedPageBreak/>
        <w:t>esnekliği onları önemli bir vergi geliri kaynağı haline getirirken, diğer yandan sigara ve alkol kullanımı İslam tarafından yasaklanmıştır.</w:t>
      </w:r>
    </w:p>
    <w:p w14:paraId="541B7D90" w14:textId="7183BBB3" w:rsidR="00265B6B" w:rsidRPr="002A778D" w:rsidRDefault="00265B6B" w:rsidP="00265B6B">
      <w:pPr>
        <w:spacing w:before="120" w:after="0" w:line="360" w:lineRule="auto"/>
        <w:jc w:val="both"/>
        <w:rPr>
          <w:rFonts w:ascii="Times New Roman" w:eastAsia="Calibri" w:hAnsi="Times New Roman" w:cs="Times New Roman"/>
          <w:kern w:val="24"/>
          <w:sz w:val="24"/>
          <w:szCs w:val="24"/>
          <w:lang w:val="tr-TR"/>
        </w:rPr>
      </w:pPr>
      <w:r w:rsidRPr="002A778D">
        <w:rPr>
          <w:rFonts w:ascii="Times New Roman" w:eastAsia="Calibri" w:hAnsi="Times New Roman" w:cs="Times New Roman"/>
          <w:kern w:val="24"/>
          <w:sz w:val="24"/>
          <w:szCs w:val="24"/>
          <w:lang w:val="tr-TR"/>
        </w:rPr>
        <w:t>*Ayrıca kaçakçılıkla ilgili "popüler" algının (silah ve uyuşturucu hariç) değişeceğini ve bunların toplumun büyük bir çoğunluğu tarafından suç olarak değerlendirileceğini ummak da çok naif olur. Türkiye vergilendirmenin meşrulaştırılması konusunda Batılı ülkelerle aynı tarihsel deneyimleri yaşamadığından küçük çaplı vergi kaçırma toplumda genelde gayri meşru ya da ahlaki olarak görülmemektedir. Bu nedenle, küçük ölçekli çeşitli türden bireysel kaçakçılığa ve yasadışı karınca ticaretine "toleranslı yaklaşım" daha uzunca bir süre devam edebilir.</w:t>
      </w:r>
    </w:p>
    <w:p w14:paraId="3DACE4F0" w14:textId="77777777" w:rsidR="00265B6B" w:rsidRPr="00CC6161" w:rsidRDefault="00265B6B" w:rsidP="00265B6B">
      <w:pPr>
        <w:spacing w:before="120" w:after="0" w:line="360" w:lineRule="auto"/>
        <w:jc w:val="both"/>
        <w:rPr>
          <w:rFonts w:ascii="Times New Roman" w:eastAsia="Calibri" w:hAnsi="Times New Roman" w:cs="Times New Roman"/>
          <w:b/>
          <w:bCs/>
          <w:kern w:val="24"/>
          <w:sz w:val="24"/>
          <w:szCs w:val="24"/>
          <w:lang w:val="tr-TR"/>
        </w:rPr>
      </w:pPr>
      <w:r w:rsidRPr="00CC6161">
        <w:rPr>
          <w:rFonts w:ascii="Times New Roman" w:eastAsia="Calibri" w:hAnsi="Times New Roman" w:cs="Times New Roman"/>
          <w:b/>
          <w:bCs/>
          <w:kern w:val="24"/>
          <w:sz w:val="24"/>
          <w:szCs w:val="24"/>
          <w:lang w:val="tr-TR"/>
        </w:rPr>
        <w:t>Bölgelerde yer alan illerin adları</w:t>
      </w:r>
    </w:p>
    <w:tbl>
      <w:tblPr>
        <w:tblW w:w="51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143"/>
      </w:tblGrid>
      <w:tr w:rsidR="00265B6B" w:rsidRPr="002A778D" w14:paraId="1AA28CAC" w14:textId="77777777" w:rsidTr="009A256E">
        <w:trPr>
          <w:trHeight w:val="255"/>
        </w:trPr>
        <w:tc>
          <w:tcPr>
            <w:tcW w:w="960" w:type="dxa"/>
            <w:shd w:val="clear" w:color="auto" w:fill="auto"/>
            <w:noWrap/>
            <w:vAlign w:val="center"/>
            <w:hideMark/>
          </w:tcPr>
          <w:p w14:paraId="2CD7AD0C"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TRC2</w:t>
            </w:r>
          </w:p>
        </w:tc>
        <w:tc>
          <w:tcPr>
            <w:tcW w:w="4143" w:type="dxa"/>
            <w:shd w:val="clear" w:color="auto" w:fill="auto"/>
            <w:vAlign w:val="center"/>
          </w:tcPr>
          <w:p w14:paraId="69166160"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Şanlıurfa, Diyarbakır</w:t>
            </w:r>
          </w:p>
        </w:tc>
      </w:tr>
      <w:tr w:rsidR="00265B6B" w:rsidRPr="002A778D" w14:paraId="72B0D779" w14:textId="77777777" w:rsidTr="009A256E">
        <w:trPr>
          <w:trHeight w:val="255"/>
        </w:trPr>
        <w:tc>
          <w:tcPr>
            <w:tcW w:w="960" w:type="dxa"/>
            <w:shd w:val="clear" w:color="auto" w:fill="auto"/>
            <w:noWrap/>
            <w:vAlign w:val="center"/>
            <w:hideMark/>
          </w:tcPr>
          <w:p w14:paraId="68FB726E"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TRB2</w:t>
            </w:r>
          </w:p>
        </w:tc>
        <w:tc>
          <w:tcPr>
            <w:tcW w:w="4143" w:type="dxa"/>
            <w:shd w:val="clear" w:color="auto" w:fill="auto"/>
            <w:vAlign w:val="center"/>
          </w:tcPr>
          <w:p w14:paraId="1161DEE6"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Van, Muş, Bitlis, Hakkâri</w:t>
            </w:r>
          </w:p>
        </w:tc>
      </w:tr>
      <w:tr w:rsidR="00265B6B" w:rsidRPr="002A778D" w14:paraId="7C2A8231" w14:textId="77777777" w:rsidTr="009A256E">
        <w:trPr>
          <w:trHeight w:val="255"/>
        </w:trPr>
        <w:tc>
          <w:tcPr>
            <w:tcW w:w="960" w:type="dxa"/>
            <w:shd w:val="clear" w:color="auto" w:fill="auto"/>
            <w:noWrap/>
            <w:vAlign w:val="center"/>
            <w:hideMark/>
          </w:tcPr>
          <w:p w14:paraId="05472676"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TRA2</w:t>
            </w:r>
          </w:p>
        </w:tc>
        <w:tc>
          <w:tcPr>
            <w:tcW w:w="4143" w:type="dxa"/>
            <w:shd w:val="clear" w:color="auto" w:fill="auto"/>
            <w:vAlign w:val="center"/>
          </w:tcPr>
          <w:p w14:paraId="159B26C1"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Ağrı, Kars, Iğdır, Ardahan</w:t>
            </w:r>
          </w:p>
        </w:tc>
      </w:tr>
      <w:tr w:rsidR="00265B6B" w:rsidRPr="002A778D" w14:paraId="5B115F2E" w14:textId="77777777" w:rsidTr="009A256E">
        <w:trPr>
          <w:trHeight w:val="255"/>
        </w:trPr>
        <w:tc>
          <w:tcPr>
            <w:tcW w:w="960" w:type="dxa"/>
            <w:shd w:val="clear" w:color="auto" w:fill="auto"/>
            <w:noWrap/>
            <w:vAlign w:val="center"/>
            <w:hideMark/>
          </w:tcPr>
          <w:p w14:paraId="05D187F7"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TRC3</w:t>
            </w:r>
          </w:p>
        </w:tc>
        <w:tc>
          <w:tcPr>
            <w:tcW w:w="4143" w:type="dxa"/>
            <w:shd w:val="clear" w:color="auto" w:fill="auto"/>
            <w:vAlign w:val="center"/>
          </w:tcPr>
          <w:p w14:paraId="5259D370"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Mardin, Batman, Şırnak, Siirt</w:t>
            </w:r>
          </w:p>
        </w:tc>
      </w:tr>
      <w:tr w:rsidR="00265B6B" w:rsidRPr="002A778D" w14:paraId="4660ADD6" w14:textId="77777777" w:rsidTr="009A256E">
        <w:trPr>
          <w:trHeight w:val="255"/>
        </w:trPr>
        <w:tc>
          <w:tcPr>
            <w:tcW w:w="960" w:type="dxa"/>
            <w:shd w:val="clear" w:color="auto" w:fill="auto"/>
            <w:noWrap/>
            <w:vAlign w:val="center"/>
            <w:hideMark/>
          </w:tcPr>
          <w:p w14:paraId="447D4C57"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TRB1</w:t>
            </w:r>
          </w:p>
        </w:tc>
        <w:tc>
          <w:tcPr>
            <w:tcW w:w="4143" w:type="dxa"/>
            <w:shd w:val="clear" w:color="auto" w:fill="auto"/>
            <w:vAlign w:val="center"/>
          </w:tcPr>
          <w:p w14:paraId="15E67D46"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 xml:space="preserve">Malatya, </w:t>
            </w:r>
            <w:proofErr w:type="gramStart"/>
            <w:r w:rsidRPr="002A778D">
              <w:rPr>
                <w:rFonts w:ascii="Times New Roman" w:eastAsia="Calibri" w:hAnsi="Times New Roman" w:cs="Times New Roman"/>
                <w:bCs/>
                <w:lang w:val="tr-TR"/>
              </w:rPr>
              <w:t>Elazığ</w:t>
            </w:r>
            <w:proofErr w:type="gramEnd"/>
            <w:r w:rsidRPr="002A778D">
              <w:rPr>
                <w:rFonts w:ascii="Times New Roman" w:eastAsia="Calibri" w:hAnsi="Times New Roman" w:cs="Times New Roman"/>
                <w:bCs/>
                <w:lang w:val="tr-TR"/>
              </w:rPr>
              <w:t>, Bingöl, Tunceli</w:t>
            </w:r>
          </w:p>
        </w:tc>
      </w:tr>
      <w:tr w:rsidR="00265B6B" w:rsidRPr="002A778D" w14:paraId="55D0D311" w14:textId="77777777" w:rsidTr="009A256E">
        <w:trPr>
          <w:trHeight w:val="255"/>
        </w:trPr>
        <w:tc>
          <w:tcPr>
            <w:tcW w:w="960" w:type="dxa"/>
            <w:shd w:val="clear" w:color="auto" w:fill="auto"/>
            <w:noWrap/>
            <w:vAlign w:val="center"/>
            <w:hideMark/>
          </w:tcPr>
          <w:p w14:paraId="05F9C88E"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TR63</w:t>
            </w:r>
          </w:p>
        </w:tc>
        <w:tc>
          <w:tcPr>
            <w:tcW w:w="4143" w:type="dxa"/>
            <w:shd w:val="clear" w:color="auto" w:fill="auto"/>
            <w:vAlign w:val="center"/>
          </w:tcPr>
          <w:p w14:paraId="5A8FB2F2"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Hatay, Kahramanmaraş, Osmaniye</w:t>
            </w:r>
          </w:p>
        </w:tc>
      </w:tr>
      <w:tr w:rsidR="00265B6B" w:rsidRPr="002A778D" w14:paraId="416638FD" w14:textId="77777777" w:rsidTr="009A256E">
        <w:trPr>
          <w:trHeight w:val="255"/>
        </w:trPr>
        <w:tc>
          <w:tcPr>
            <w:tcW w:w="960" w:type="dxa"/>
            <w:shd w:val="clear" w:color="auto" w:fill="auto"/>
            <w:noWrap/>
            <w:vAlign w:val="center"/>
            <w:hideMark/>
          </w:tcPr>
          <w:p w14:paraId="473E1542"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TR83</w:t>
            </w:r>
          </w:p>
        </w:tc>
        <w:tc>
          <w:tcPr>
            <w:tcW w:w="4143" w:type="dxa"/>
            <w:shd w:val="clear" w:color="auto" w:fill="auto"/>
            <w:vAlign w:val="center"/>
          </w:tcPr>
          <w:p w14:paraId="33C255E6"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Samsun, Tokat, Çorum, Amasya</w:t>
            </w:r>
          </w:p>
        </w:tc>
      </w:tr>
      <w:tr w:rsidR="00265B6B" w:rsidRPr="002A778D" w14:paraId="5C05B16A" w14:textId="77777777" w:rsidTr="009A256E">
        <w:trPr>
          <w:trHeight w:val="255"/>
        </w:trPr>
        <w:tc>
          <w:tcPr>
            <w:tcW w:w="960" w:type="dxa"/>
            <w:shd w:val="clear" w:color="auto" w:fill="auto"/>
            <w:noWrap/>
            <w:vAlign w:val="center"/>
            <w:hideMark/>
          </w:tcPr>
          <w:p w14:paraId="09A512FC"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TRC1</w:t>
            </w:r>
          </w:p>
        </w:tc>
        <w:tc>
          <w:tcPr>
            <w:tcW w:w="4143" w:type="dxa"/>
            <w:shd w:val="clear" w:color="auto" w:fill="auto"/>
            <w:vAlign w:val="center"/>
          </w:tcPr>
          <w:p w14:paraId="1CD6158E"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Gaziantep, Adıyaman, Kilis</w:t>
            </w:r>
          </w:p>
        </w:tc>
      </w:tr>
      <w:tr w:rsidR="00265B6B" w:rsidRPr="002A778D" w14:paraId="115B11B4" w14:textId="77777777" w:rsidTr="009A256E">
        <w:trPr>
          <w:trHeight w:val="255"/>
        </w:trPr>
        <w:tc>
          <w:tcPr>
            <w:tcW w:w="960" w:type="dxa"/>
            <w:shd w:val="clear" w:color="auto" w:fill="auto"/>
            <w:noWrap/>
            <w:vAlign w:val="center"/>
            <w:hideMark/>
          </w:tcPr>
          <w:p w14:paraId="61741EA0"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TRA1</w:t>
            </w:r>
          </w:p>
        </w:tc>
        <w:tc>
          <w:tcPr>
            <w:tcW w:w="4143" w:type="dxa"/>
            <w:shd w:val="clear" w:color="auto" w:fill="auto"/>
            <w:vAlign w:val="center"/>
          </w:tcPr>
          <w:p w14:paraId="3EC7C847"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Erzurum, Erzincan, Bayburt</w:t>
            </w:r>
          </w:p>
        </w:tc>
      </w:tr>
      <w:tr w:rsidR="00265B6B" w:rsidRPr="002A778D" w14:paraId="119631E8" w14:textId="77777777" w:rsidTr="009A256E">
        <w:trPr>
          <w:trHeight w:val="255"/>
        </w:trPr>
        <w:tc>
          <w:tcPr>
            <w:tcW w:w="960" w:type="dxa"/>
            <w:shd w:val="clear" w:color="auto" w:fill="auto"/>
            <w:noWrap/>
            <w:vAlign w:val="center"/>
            <w:hideMark/>
          </w:tcPr>
          <w:p w14:paraId="6DC2EBEC"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TR90</w:t>
            </w:r>
          </w:p>
        </w:tc>
        <w:tc>
          <w:tcPr>
            <w:tcW w:w="4143" w:type="dxa"/>
            <w:shd w:val="clear" w:color="auto" w:fill="auto"/>
            <w:vAlign w:val="center"/>
          </w:tcPr>
          <w:p w14:paraId="69E1AC27"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Trabzon, Ordu, Giresun, Rize, Artvin, Gümüşhane</w:t>
            </w:r>
          </w:p>
        </w:tc>
      </w:tr>
      <w:tr w:rsidR="00265B6B" w:rsidRPr="002A778D" w14:paraId="3133FC2F" w14:textId="77777777" w:rsidTr="009A256E">
        <w:trPr>
          <w:trHeight w:val="255"/>
        </w:trPr>
        <w:tc>
          <w:tcPr>
            <w:tcW w:w="960" w:type="dxa"/>
            <w:shd w:val="clear" w:color="auto" w:fill="auto"/>
            <w:noWrap/>
            <w:vAlign w:val="center"/>
            <w:hideMark/>
          </w:tcPr>
          <w:p w14:paraId="4A054DAC"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TR81</w:t>
            </w:r>
          </w:p>
        </w:tc>
        <w:tc>
          <w:tcPr>
            <w:tcW w:w="4143" w:type="dxa"/>
            <w:shd w:val="clear" w:color="auto" w:fill="auto"/>
            <w:vAlign w:val="center"/>
          </w:tcPr>
          <w:p w14:paraId="4881A8C2"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Zonguldak, Karabük, Bartın</w:t>
            </w:r>
          </w:p>
        </w:tc>
      </w:tr>
      <w:tr w:rsidR="00265B6B" w:rsidRPr="002A778D" w14:paraId="68202E78" w14:textId="77777777" w:rsidTr="009A256E">
        <w:trPr>
          <w:trHeight w:val="255"/>
        </w:trPr>
        <w:tc>
          <w:tcPr>
            <w:tcW w:w="960" w:type="dxa"/>
            <w:shd w:val="clear" w:color="auto" w:fill="auto"/>
            <w:noWrap/>
            <w:vAlign w:val="center"/>
            <w:hideMark/>
          </w:tcPr>
          <w:p w14:paraId="325E6B85"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TR82</w:t>
            </w:r>
          </w:p>
        </w:tc>
        <w:tc>
          <w:tcPr>
            <w:tcW w:w="4143" w:type="dxa"/>
            <w:shd w:val="clear" w:color="auto" w:fill="auto"/>
            <w:vAlign w:val="center"/>
          </w:tcPr>
          <w:p w14:paraId="6B4F9BFD"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Kastamonu, Çankırı, Sinop</w:t>
            </w:r>
          </w:p>
        </w:tc>
      </w:tr>
      <w:tr w:rsidR="00265B6B" w:rsidRPr="00BE354F" w14:paraId="1445EE44" w14:textId="77777777" w:rsidTr="009A256E">
        <w:trPr>
          <w:trHeight w:val="255"/>
        </w:trPr>
        <w:tc>
          <w:tcPr>
            <w:tcW w:w="960" w:type="dxa"/>
            <w:shd w:val="clear" w:color="auto" w:fill="auto"/>
            <w:noWrap/>
            <w:vAlign w:val="center"/>
            <w:hideMark/>
          </w:tcPr>
          <w:p w14:paraId="35A3B1A6"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TR71</w:t>
            </w:r>
          </w:p>
        </w:tc>
        <w:tc>
          <w:tcPr>
            <w:tcW w:w="4143" w:type="dxa"/>
            <w:shd w:val="clear" w:color="auto" w:fill="auto"/>
            <w:vAlign w:val="center"/>
          </w:tcPr>
          <w:p w14:paraId="63E2F10A"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Kırıkkale, Aksaray, Niğde, Nevşehir, Kırşehir</w:t>
            </w:r>
          </w:p>
        </w:tc>
      </w:tr>
      <w:tr w:rsidR="00265B6B" w:rsidRPr="002A778D" w14:paraId="5054D90D" w14:textId="77777777" w:rsidTr="009A256E">
        <w:trPr>
          <w:trHeight w:val="255"/>
        </w:trPr>
        <w:tc>
          <w:tcPr>
            <w:tcW w:w="960" w:type="dxa"/>
            <w:shd w:val="clear" w:color="auto" w:fill="auto"/>
            <w:noWrap/>
            <w:vAlign w:val="center"/>
            <w:hideMark/>
          </w:tcPr>
          <w:p w14:paraId="59D2742D"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TR72</w:t>
            </w:r>
          </w:p>
        </w:tc>
        <w:tc>
          <w:tcPr>
            <w:tcW w:w="4143" w:type="dxa"/>
            <w:shd w:val="clear" w:color="auto" w:fill="auto"/>
            <w:vAlign w:val="center"/>
          </w:tcPr>
          <w:p w14:paraId="79BFDB81"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Kayseri, Sivas, Yozgat</w:t>
            </w:r>
          </w:p>
        </w:tc>
      </w:tr>
      <w:tr w:rsidR="00265B6B" w:rsidRPr="002A778D" w14:paraId="1B33EA21" w14:textId="77777777" w:rsidTr="009A256E">
        <w:trPr>
          <w:trHeight w:val="255"/>
        </w:trPr>
        <w:tc>
          <w:tcPr>
            <w:tcW w:w="960" w:type="dxa"/>
            <w:shd w:val="clear" w:color="auto" w:fill="auto"/>
            <w:noWrap/>
            <w:vAlign w:val="center"/>
            <w:hideMark/>
          </w:tcPr>
          <w:p w14:paraId="6217A4DB"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TR62</w:t>
            </w:r>
          </w:p>
        </w:tc>
        <w:tc>
          <w:tcPr>
            <w:tcW w:w="4143" w:type="dxa"/>
            <w:shd w:val="clear" w:color="auto" w:fill="auto"/>
            <w:vAlign w:val="center"/>
          </w:tcPr>
          <w:p w14:paraId="401C5D4B"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Adana, Mersin</w:t>
            </w:r>
          </w:p>
        </w:tc>
      </w:tr>
      <w:tr w:rsidR="00265B6B" w:rsidRPr="002A778D" w14:paraId="5955C733" w14:textId="77777777" w:rsidTr="009A256E">
        <w:trPr>
          <w:trHeight w:val="255"/>
        </w:trPr>
        <w:tc>
          <w:tcPr>
            <w:tcW w:w="960" w:type="dxa"/>
            <w:shd w:val="clear" w:color="auto" w:fill="auto"/>
            <w:noWrap/>
            <w:vAlign w:val="center"/>
            <w:hideMark/>
          </w:tcPr>
          <w:p w14:paraId="31A9AC56"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TR52</w:t>
            </w:r>
          </w:p>
        </w:tc>
        <w:tc>
          <w:tcPr>
            <w:tcW w:w="4143" w:type="dxa"/>
            <w:shd w:val="clear" w:color="auto" w:fill="auto"/>
            <w:vAlign w:val="center"/>
          </w:tcPr>
          <w:p w14:paraId="5545297F"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Konya, Karaman</w:t>
            </w:r>
          </w:p>
        </w:tc>
      </w:tr>
      <w:tr w:rsidR="00265B6B" w:rsidRPr="002A778D" w14:paraId="5A405F17" w14:textId="77777777" w:rsidTr="009A256E">
        <w:trPr>
          <w:trHeight w:val="255"/>
        </w:trPr>
        <w:tc>
          <w:tcPr>
            <w:tcW w:w="960" w:type="dxa"/>
            <w:shd w:val="clear" w:color="auto" w:fill="auto"/>
            <w:noWrap/>
            <w:vAlign w:val="center"/>
            <w:hideMark/>
          </w:tcPr>
          <w:p w14:paraId="4AC7D61B"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TR33</w:t>
            </w:r>
          </w:p>
        </w:tc>
        <w:tc>
          <w:tcPr>
            <w:tcW w:w="4143" w:type="dxa"/>
            <w:shd w:val="clear" w:color="auto" w:fill="auto"/>
            <w:vAlign w:val="center"/>
          </w:tcPr>
          <w:p w14:paraId="6F6D96D5"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Manisa, Afyonkarahisar, Kütahya, Uşak</w:t>
            </w:r>
          </w:p>
        </w:tc>
      </w:tr>
      <w:tr w:rsidR="00265B6B" w:rsidRPr="002A778D" w14:paraId="0E45412B" w14:textId="77777777" w:rsidTr="009A256E">
        <w:trPr>
          <w:trHeight w:val="255"/>
        </w:trPr>
        <w:tc>
          <w:tcPr>
            <w:tcW w:w="960" w:type="dxa"/>
            <w:shd w:val="clear" w:color="auto" w:fill="auto"/>
            <w:noWrap/>
            <w:vAlign w:val="center"/>
            <w:hideMark/>
          </w:tcPr>
          <w:p w14:paraId="728CDCFB"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TR32</w:t>
            </w:r>
          </w:p>
        </w:tc>
        <w:tc>
          <w:tcPr>
            <w:tcW w:w="4143" w:type="dxa"/>
            <w:shd w:val="clear" w:color="auto" w:fill="auto"/>
            <w:vAlign w:val="center"/>
          </w:tcPr>
          <w:p w14:paraId="21066B0B"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Aydın, Denizli, Muğla</w:t>
            </w:r>
          </w:p>
        </w:tc>
      </w:tr>
      <w:tr w:rsidR="00265B6B" w:rsidRPr="002A778D" w14:paraId="67F5357B" w14:textId="77777777" w:rsidTr="009A256E">
        <w:trPr>
          <w:trHeight w:val="255"/>
        </w:trPr>
        <w:tc>
          <w:tcPr>
            <w:tcW w:w="960" w:type="dxa"/>
            <w:shd w:val="clear" w:color="auto" w:fill="auto"/>
            <w:noWrap/>
            <w:vAlign w:val="center"/>
            <w:hideMark/>
          </w:tcPr>
          <w:p w14:paraId="11E1BCA1"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TR22</w:t>
            </w:r>
          </w:p>
        </w:tc>
        <w:tc>
          <w:tcPr>
            <w:tcW w:w="4143" w:type="dxa"/>
            <w:shd w:val="clear" w:color="auto" w:fill="auto"/>
            <w:vAlign w:val="center"/>
          </w:tcPr>
          <w:p w14:paraId="1C0E3432"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Balıkesir, Çanakkale</w:t>
            </w:r>
          </w:p>
        </w:tc>
      </w:tr>
      <w:tr w:rsidR="00265B6B" w:rsidRPr="002A778D" w14:paraId="56BBEDFA" w14:textId="77777777" w:rsidTr="009A256E">
        <w:trPr>
          <w:trHeight w:val="255"/>
        </w:trPr>
        <w:tc>
          <w:tcPr>
            <w:tcW w:w="960" w:type="dxa"/>
            <w:shd w:val="clear" w:color="auto" w:fill="auto"/>
            <w:noWrap/>
            <w:vAlign w:val="center"/>
            <w:hideMark/>
          </w:tcPr>
          <w:p w14:paraId="4511AF49"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TR61</w:t>
            </w:r>
          </w:p>
        </w:tc>
        <w:tc>
          <w:tcPr>
            <w:tcW w:w="4143" w:type="dxa"/>
            <w:shd w:val="clear" w:color="auto" w:fill="auto"/>
            <w:vAlign w:val="center"/>
          </w:tcPr>
          <w:p w14:paraId="527E6A2C"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Antalya, Isparta, Burdur</w:t>
            </w:r>
          </w:p>
        </w:tc>
      </w:tr>
      <w:tr w:rsidR="00265B6B" w:rsidRPr="002A778D" w14:paraId="37FE66E9" w14:textId="77777777" w:rsidTr="009A256E">
        <w:trPr>
          <w:trHeight w:val="255"/>
        </w:trPr>
        <w:tc>
          <w:tcPr>
            <w:tcW w:w="960" w:type="dxa"/>
            <w:shd w:val="clear" w:color="auto" w:fill="auto"/>
            <w:noWrap/>
            <w:vAlign w:val="center"/>
            <w:hideMark/>
          </w:tcPr>
          <w:p w14:paraId="02A5816A"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TR41</w:t>
            </w:r>
          </w:p>
        </w:tc>
        <w:tc>
          <w:tcPr>
            <w:tcW w:w="4143" w:type="dxa"/>
            <w:shd w:val="clear" w:color="auto" w:fill="auto"/>
            <w:vAlign w:val="center"/>
          </w:tcPr>
          <w:p w14:paraId="22628112"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Bursa, Eskişehir, Bilecik</w:t>
            </w:r>
          </w:p>
        </w:tc>
      </w:tr>
      <w:tr w:rsidR="00265B6B" w:rsidRPr="002A778D" w14:paraId="6906B83C" w14:textId="77777777" w:rsidTr="009A256E">
        <w:trPr>
          <w:trHeight w:val="255"/>
        </w:trPr>
        <w:tc>
          <w:tcPr>
            <w:tcW w:w="960" w:type="dxa"/>
            <w:shd w:val="clear" w:color="auto" w:fill="auto"/>
            <w:noWrap/>
            <w:vAlign w:val="center"/>
            <w:hideMark/>
          </w:tcPr>
          <w:p w14:paraId="35BEBB2F"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TR31</w:t>
            </w:r>
          </w:p>
        </w:tc>
        <w:tc>
          <w:tcPr>
            <w:tcW w:w="4143" w:type="dxa"/>
            <w:shd w:val="clear" w:color="auto" w:fill="auto"/>
            <w:vAlign w:val="center"/>
          </w:tcPr>
          <w:p w14:paraId="711FB8F0"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İzmir</w:t>
            </w:r>
          </w:p>
        </w:tc>
      </w:tr>
      <w:tr w:rsidR="00265B6B" w:rsidRPr="002A778D" w14:paraId="36316DAE" w14:textId="77777777" w:rsidTr="009A256E">
        <w:trPr>
          <w:trHeight w:val="255"/>
        </w:trPr>
        <w:tc>
          <w:tcPr>
            <w:tcW w:w="960" w:type="dxa"/>
            <w:shd w:val="clear" w:color="auto" w:fill="auto"/>
            <w:noWrap/>
            <w:vAlign w:val="center"/>
            <w:hideMark/>
          </w:tcPr>
          <w:p w14:paraId="41D6C91D"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TR21</w:t>
            </w:r>
          </w:p>
        </w:tc>
        <w:tc>
          <w:tcPr>
            <w:tcW w:w="4143" w:type="dxa"/>
            <w:shd w:val="clear" w:color="auto" w:fill="auto"/>
            <w:vAlign w:val="center"/>
          </w:tcPr>
          <w:p w14:paraId="67EE25EA"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Tekirdağ, Edirne, Kırklareli</w:t>
            </w:r>
          </w:p>
        </w:tc>
      </w:tr>
      <w:tr w:rsidR="00265B6B" w:rsidRPr="00BE354F" w14:paraId="65B31F18" w14:textId="77777777" w:rsidTr="009A256E">
        <w:trPr>
          <w:trHeight w:val="255"/>
        </w:trPr>
        <w:tc>
          <w:tcPr>
            <w:tcW w:w="960" w:type="dxa"/>
            <w:shd w:val="clear" w:color="auto" w:fill="auto"/>
            <w:noWrap/>
            <w:vAlign w:val="center"/>
            <w:hideMark/>
          </w:tcPr>
          <w:p w14:paraId="214986BA"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TR42</w:t>
            </w:r>
          </w:p>
        </w:tc>
        <w:tc>
          <w:tcPr>
            <w:tcW w:w="4143" w:type="dxa"/>
            <w:shd w:val="clear" w:color="auto" w:fill="auto"/>
            <w:vAlign w:val="center"/>
          </w:tcPr>
          <w:p w14:paraId="1CC2513C"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Kocaeli, Sakarya, Düzce, Bolu, Yalova</w:t>
            </w:r>
          </w:p>
        </w:tc>
      </w:tr>
      <w:tr w:rsidR="00265B6B" w:rsidRPr="002A778D" w14:paraId="224CF533" w14:textId="77777777" w:rsidTr="009A256E">
        <w:trPr>
          <w:trHeight w:val="255"/>
        </w:trPr>
        <w:tc>
          <w:tcPr>
            <w:tcW w:w="960" w:type="dxa"/>
            <w:shd w:val="clear" w:color="auto" w:fill="auto"/>
            <w:noWrap/>
            <w:vAlign w:val="center"/>
            <w:hideMark/>
          </w:tcPr>
          <w:p w14:paraId="23BCD3AE"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TR51</w:t>
            </w:r>
          </w:p>
        </w:tc>
        <w:tc>
          <w:tcPr>
            <w:tcW w:w="4143" w:type="dxa"/>
            <w:shd w:val="clear" w:color="auto" w:fill="auto"/>
            <w:vAlign w:val="center"/>
          </w:tcPr>
          <w:p w14:paraId="1E118CA2"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Ankara</w:t>
            </w:r>
          </w:p>
        </w:tc>
      </w:tr>
      <w:tr w:rsidR="00265B6B" w:rsidRPr="002A778D" w14:paraId="6F2C1EDA" w14:textId="77777777" w:rsidTr="009A256E">
        <w:trPr>
          <w:trHeight w:val="255"/>
        </w:trPr>
        <w:tc>
          <w:tcPr>
            <w:tcW w:w="960" w:type="dxa"/>
            <w:shd w:val="clear" w:color="auto" w:fill="auto"/>
            <w:noWrap/>
            <w:vAlign w:val="center"/>
            <w:hideMark/>
          </w:tcPr>
          <w:p w14:paraId="7D6770E7"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TR10</w:t>
            </w:r>
          </w:p>
        </w:tc>
        <w:tc>
          <w:tcPr>
            <w:tcW w:w="4143" w:type="dxa"/>
            <w:shd w:val="clear" w:color="auto" w:fill="auto"/>
            <w:vAlign w:val="center"/>
          </w:tcPr>
          <w:p w14:paraId="046343C9" w14:textId="77777777" w:rsidR="00265B6B" w:rsidRPr="002A778D" w:rsidRDefault="00265B6B" w:rsidP="009A256E">
            <w:pPr>
              <w:spacing w:before="60" w:after="0" w:line="240" w:lineRule="auto"/>
              <w:jc w:val="both"/>
              <w:rPr>
                <w:rFonts w:ascii="Times New Roman" w:eastAsia="Times New Roman" w:hAnsi="Times New Roman" w:cs="Times New Roman"/>
                <w:bCs/>
                <w:lang w:val="tr-TR" w:eastAsia="tr-TR"/>
              </w:rPr>
            </w:pPr>
            <w:r w:rsidRPr="002A778D">
              <w:rPr>
                <w:rFonts w:ascii="Times New Roman" w:eastAsia="Calibri" w:hAnsi="Times New Roman" w:cs="Times New Roman"/>
                <w:bCs/>
                <w:lang w:val="tr-TR"/>
              </w:rPr>
              <w:t>İstanbul</w:t>
            </w:r>
          </w:p>
        </w:tc>
      </w:tr>
    </w:tbl>
    <w:p w14:paraId="230E63A6" w14:textId="6697257D" w:rsidR="0045159B" w:rsidRPr="002C48AA" w:rsidRDefault="0045159B" w:rsidP="002C48AA">
      <w:pPr>
        <w:pStyle w:val="Balk1"/>
        <w:keepNext/>
        <w:keepLines/>
        <w:numPr>
          <w:ilvl w:val="0"/>
          <w:numId w:val="2"/>
        </w:numPr>
        <w:spacing w:before="240" w:beforeAutospacing="0" w:after="0" w:afterAutospacing="0" w:line="360" w:lineRule="auto"/>
        <w:ind w:left="322" w:hanging="180"/>
        <w:jc w:val="both"/>
        <w:rPr>
          <w:rFonts w:eastAsiaTheme="majorEastAsia"/>
          <w:b w:val="0"/>
          <w:bCs w:val="0"/>
          <w:color w:val="2E74B5" w:themeColor="accent1" w:themeShade="BF"/>
          <w:kern w:val="0"/>
          <w:sz w:val="32"/>
          <w:szCs w:val="32"/>
          <w:lang w:val="tr-TR" w:bidi="ar-SA"/>
        </w:rPr>
      </w:pPr>
      <w:bookmarkStart w:id="54" w:name="_Toc75134626"/>
      <w:r>
        <w:rPr>
          <w:rFonts w:eastAsiaTheme="majorEastAsia"/>
          <w:b w:val="0"/>
          <w:bCs w:val="0"/>
          <w:color w:val="2E74B5" w:themeColor="accent1" w:themeShade="BF"/>
          <w:kern w:val="0"/>
          <w:sz w:val="32"/>
          <w:szCs w:val="32"/>
          <w:lang w:val="tr-TR" w:bidi="ar-SA"/>
        </w:rPr>
        <w:lastRenderedPageBreak/>
        <w:t>Proje web sayfası</w:t>
      </w:r>
      <w:bookmarkEnd w:id="54"/>
    </w:p>
    <w:p w14:paraId="2E1D2F4C" w14:textId="38349341" w:rsidR="00BD4D62" w:rsidRPr="00B067EB" w:rsidRDefault="00B24F0F" w:rsidP="0045159B">
      <w:pPr>
        <w:spacing w:before="120" w:after="0" w:line="360" w:lineRule="auto"/>
        <w:jc w:val="both"/>
        <w:rPr>
          <w:rFonts w:ascii="Times New Roman" w:eastAsia="Calibri" w:hAnsi="Times New Roman" w:cs="Times New Roman"/>
          <w:kern w:val="24"/>
          <w:sz w:val="24"/>
          <w:szCs w:val="24"/>
          <w:lang w:val="tr-TR"/>
        </w:rPr>
      </w:pPr>
      <w:r w:rsidRPr="00942197">
        <w:rPr>
          <w:rFonts w:ascii="Times New Roman" w:eastAsia="Calibri" w:hAnsi="Times New Roman" w:cs="Times New Roman"/>
          <w:kern w:val="24"/>
          <w:sz w:val="24"/>
          <w:szCs w:val="24"/>
          <w:lang w:val="tr-TR"/>
        </w:rPr>
        <w:t>Kalıcı bir etki yaratma</w:t>
      </w:r>
      <w:r w:rsidR="00265B6B">
        <w:rPr>
          <w:rFonts w:ascii="Times New Roman" w:eastAsia="Calibri" w:hAnsi="Times New Roman" w:cs="Times New Roman"/>
          <w:kern w:val="24"/>
          <w:sz w:val="24"/>
          <w:szCs w:val="24"/>
          <w:lang w:val="tr-TR"/>
        </w:rPr>
        <w:t xml:space="preserve">yı </w:t>
      </w:r>
      <w:r w:rsidRPr="00942197">
        <w:rPr>
          <w:rFonts w:ascii="Times New Roman" w:eastAsia="Calibri" w:hAnsi="Times New Roman" w:cs="Times New Roman"/>
          <w:kern w:val="24"/>
          <w:sz w:val="24"/>
          <w:szCs w:val="24"/>
          <w:lang w:val="tr-TR"/>
        </w:rPr>
        <w:t>ama</w:t>
      </w:r>
      <w:r w:rsidR="00265B6B">
        <w:rPr>
          <w:rFonts w:ascii="Times New Roman" w:eastAsia="Calibri" w:hAnsi="Times New Roman" w:cs="Times New Roman"/>
          <w:kern w:val="24"/>
          <w:sz w:val="24"/>
          <w:szCs w:val="24"/>
          <w:lang w:val="tr-TR"/>
        </w:rPr>
        <w:t>çladığımızdan</w:t>
      </w:r>
      <w:r w:rsidRPr="00942197">
        <w:rPr>
          <w:rFonts w:ascii="Times New Roman" w:eastAsia="Calibri" w:hAnsi="Times New Roman" w:cs="Times New Roman"/>
          <w:kern w:val="24"/>
          <w:sz w:val="24"/>
          <w:szCs w:val="24"/>
          <w:lang w:val="tr-TR"/>
        </w:rPr>
        <w:t xml:space="preserve">, projenin sonuçlarını görselleştiren etkileşimli, kullanıcı dostu bir web sitesi oluşturduk. Böylece </w:t>
      </w:r>
      <w:r w:rsidR="00BD4D62" w:rsidRPr="001447FD">
        <w:rPr>
          <w:rFonts w:ascii="Times New Roman" w:eastAsia="Calibri" w:hAnsi="Times New Roman" w:cs="Times New Roman"/>
          <w:kern w:val="24"/>
          <w:sz w:val="24"/>
          <w:szCs w:val="24"/>
          <w:lang w:val="tr-TR"/>
        </w:rPr>
        <w:t>konunun özü teknik ayrıntılara girmeden sunularak kamuoyu ve medya nezdinde yasadışı ticaret konusunda dikkat çekilmek istenmiştir.</w:t>
      </w:r>
      <w:r w:rsidR="00BD4D62">
        <w:rPr>
          <w:rFonts w:ascii="Times New Roman" w:eastAsia="Calibri" w:hAnsi="Times New Roman" w:cs="Times New Roman"/>
          <w:kern w:val="24"/>
          <w:sz w:val="24"/>
          <w:szCs w:val="24"/>
          <w:lang w:val="tr-TR"/>
        </w:rPr>
        <w:t xml:space="preserve"> Web</w:t>
      </w:r>
      <w:r w:rsidRPr="00942197">
        <w:rPr>
          <w:rFonts w:ascii="Times New Roman" w:eastAsia="Calibri" w:hAnsi="Times New Roman" w:cs="Times New Roman"/>
          <w:kern w:val="24"/>
          <w:sz w:val="24"/>
          <w:szCs w:val="24"/>
          <w:lang w:val="tr-TR"/>
        </w:rPr>
        <w:t xml:space="preserve"> sayfasında üç </w:t>
      </w:r>
      <w:r w:rsidR="00BD4D62">
        <w:rPr>
          <w:rFonts w:ascii="Times New Roman" w:eastAsia="Calibri" w:hAnsi="Times New Roman" w:cs="Times New Roman"/>
          <w:kern w:val="24"/>
          <w:sz w:val="24"/>
          <w:szCs w:val="24"/>
          <w:lang w:val="tr-TR"/>
        </w:rPr>
        <w:t>farklı</w:t>
      </w:r>
      <w:r w:rsidRPr="00942197">
        <w:rPr>
          <w:rFonts w:ascii="Times New Roman" w:eastAsia="Calibri" w:hAnsi="Times New Roman" w:cs="Times New Roman"/>
          <w:kern w:val="24"/>
          <w:sz w:val="24"/>
          <w:szCs w:val="24"/>
          <w:lang w:val="tr-TR"/>
        </w:rPr>
        <w:t xml:space="preserve"> </w:t>
      </w:r>
      <w:r w:rsidR="00BD4D62">
        <w:rPr>
          <w:rFonts w:ascii="Times New Roman" w:eastAsia="Calibri" w:hAnsi="Times New Roman" w:cs="Times New Roman"/>
          <w:kern w:val="24"/>
          <w:sz w:val="24"/>
          <w:szCs w:val="24"/>
          <w:lang w:val="tr-TR"/>
        </w:rPr>
        <w:t>kaynaktan bilgiler sunulmaktadır</w:t>
      </w:r>
      <w:r w:rsidRPr="00942197">
        <w:rPr>
          <w:rFonts w:ascii="Times New Roman" w:eastAsia="Calibri" w:hAnsi="Times New Roman" w:cs="Times New Roman"/>
          <w:kern w:val="24"/>
          <w:sz w:val="24"/>
          <w:szCs w:val="24"/>
          <w:lang w:val="tr-TR"/>
        </w:rPr>
        <w:t xml:space="preserve">. </w:t>
      </w:r>
      <w:r w:rsidR="00BD4D62">
        <w:rPr>
          <w:rFonts w:ascii="Times New Roman" w:eastAsia="Times New Roman" w:hAnsi="Times New Roman" w:cs="Times New Roman"/>
          <w:color w:val="000000"/>
          <w:sz w:val="24"/>
          <w:szCs w:val="24"/>
          <w:lang w:val="tr-TR" w:bidi="bn-IN"/>
        </w:rPr>
        <w:t>İlk</w:t>
      </w:r>
      <w:r w:rsidR="00BD4D62" w:rsidRPr="00942197">
        <w:rPr>
          <w:rFonts w:ascii="Times New Roman" w:eastAsia="Times New Roman" w:hAnsi="Times New Roman" w:cs="Times New Roman"/>
          <w:color w:val="000000"/>
          <w:sz w:val="24"/>
          <w:szCs w:val="24"/>
          <w:lang w:val="tr-TR" w:bidi="bn-IN"/>
        </w:rPr>
        <w:t xml:space="preserve"> grup bilgiler, </w:t>
      </w:r>
      <w:r w:rsidR="00BD4D62">
        <w:rPr>
          <w:rFonts w:ascii="Times New Roman" w:eastAsia="Times New Roman" w:hAnsi="Times New Roman" w:cs="Times New Roman"/>
          <w:color w:val="000000"/>
          <w:sz w:val="24"/>
          <w:szCs w:val="24"/>
          <w:lang w:val="tr-TR" w:bidi="bn-IN"/>
        </w:rPr>
        <w:t xml:space="preserve">Gümrükler Muhafaza Genel Müdürlüğü ve </w:t>
      </w:r>
      <w:r w:rsidR="00BD4D62" w:rsidRPr="00942197">
        <w:rPr>
          <w:rFonts w:ascii="Times New Roman" w:eastAsia="Times New Roman" w:hAnsi="Times New Roman" w:cs="Times New Roman"/>
          <w:color w:val="000000"/>
          <w:sz w:val="24"/>
          <w:szCs w:val="24"/>
          <w:lang w:val="tr-TR" w:bidi="bn-IN"/>
        </w:rPr>
        <w:t xml:space="preserve">Kaçakçılık ve Organize Suçlarla Mücadele (KOM) Daire Başkanlığı’nın kamuya açık raporlarından alınmıştır. Türkiye'deki 12 NUTS 1 bölgesi için bahsi geçen her bir mal türünün kaçak ve sahte miktarı görselleştirildi. İkinci gruptaki bilgiler tüketicilerle yapılan 4.924 anketten elde edilmiştir. Türkiye'nin her bir bölgesindeki yasal ve yasadışı ürünlerin tüketicilerini kıyasladığımız bu bölümde yasal/yasadışı mal tüketenler arasındaki eğitim, cinsiyet, gelir, hane büyüklüğü, yaş ve cinsiyet açısından aralarındaki farkları bir Türkiye haritası üzerinde görselleştirdik. Üçüncü grup bilgiler ise tüketiciler ve paydaşlar konunun uzmanı yetkililer ile gerçekleştirilen 228 derinlemesine görüşmeden derlenmiştir. </w:t>
      </w:r>
      <w:r w:rsidRPr="00942197">
        <w:rPr>
          <w:rFonts w:ascii="Times New Roman" w:eastAsia="Calibri" w:hAnsi="Times New Roman" w:cs="Times New Roman"/>
          <w:kern w:val="24"/>
          <w:sz w:val="24"/>
          <w:szCs w:val="24"/>
          <w:lang w:val="tr-TR"/>
        </w:rPr>
        <w:t>Yasadışı ticaretin talep ve arzını şekillendiren faktörler</w:t>
      </w:r>
      <w:r w:rsidR="00BD4D62">
        <w:rPr>
          <w:rFonts w:ascii="Times New Roman" w:eastAsia="Calibri" w:hAnsi="Times New Roman" w:cs="Times New Roman"/>
          <w:kern w:val="24"/>
          <w:sz w:val="24"/>
          <w:szCs w:val="24"/>
          <w:lang w:val="tr-TR"/>
        </w:rPr>
        <w:t xml:space="preserve"> ile yasadışı ticaret miktarına</w:t>
      </w:r>
      <w:r w:rsidRPr="00942197">
        <w:rPr>
          <w:rFonts w:ascii="Times New Roman" w:eastAsia="Calibri" w:hAnsi="Times New Roman" w:cs="Times New Roman"/>
          <w:kern w:val="24"/>
          <w:sz w:val="24"/>
          <w:szCs w:val="24"/>
          <w:lang w:val="tr-TR"/>
        </w:rPr>
        <w:t xml:space="preserve"> ilişkin bulgular her NUTS</w:t>
      </w:r>
      <w:r w:rsidR="00B067EB">
        <w:rPr>
          <w:rFonts w:ascii="Times New Roman" w:eastAsia="Calibri" w:hAnsi="Times New Roman" w:cs="Times New Roman"/>
          <w:kern w:val="24"/>
          <w:sz w:val="24"/>
          <w:szCs w:val="24"/>
          <w:lang w:val="tr-TR"/>
        </w:rPr>
        <w:t xml:space="preserve"> </w:t>
      </w:r>
      <w:r w:rsidRPr="00942197">
        <w:rPr>
          <w:rFonts w:ascii="Times New Roman" w:eastAsia="Calibri" w:hAnsi="Times New Roman" w:cs="Times New Roman"/>
          <w:kern w:val="24"/>
          <w:sz w:val="24"/>
          <w:szCs w:val="24"/>
          <w:lang w:val="tr-TR"/>
        </w:rPr>
        <w:t>1 bölgesi için kullanıcı dostu bir şekilde görselleştirilmiştir.</w:t>
      </w:r>
    </w:p>
    <w:p w14:paraId="06F07F0B" w14:textId="44F4423D" w:rsidR="0045159B" w:rsidRPr="00B067EB" w:rsidRDefault="0045159B" w:rsidP="00B067EB">
      <w:pPr>
        <w:pStyle w:val="Balk1"/>
        <w:keepNext/>
        <w:keepLines/>
        <w:numPr>
          <w:ilvl w:val="0"/>
          <w:numId w:val="2"/>
        </w:numPr>
        <w:spacing w:before="240" w:beforeAutospacing="0" w:after="0" w:afterAutospacing="0" w:line="360" w:lineRule="auto"/>
        <w:ind w:left="322" w:hanging="180"/>
        <w:jc w:val="both"/>
        <w:rPr>
          <w:rFonts w:eastAsiaTheme="majorEastAsia"/>
          <w:b w:val="0"/>
          <w:bCs w:val="0"/>
          <w:color w:val="2E74B5" w:themeColor="accent1" w:themeShade="BF"/>
          <w:kern w:val="0"/>
          <w:sz w:val="32"/>
          <w:szCs w:val="32"/>
          <w:lang w:val="tr-TR" w:bidi="ar-SA"/>
        </w:rPr>
      </w:pPr>
      <w:bookmarkStart w:id="55" w:name="_Toc75134627"/>
      <w:r w:rsidRPr="0045159B">
        <w:rPr>
          <w:rFonts w:eastAsiaTheme="majorEastAsia"/>
          <w:b w:val="0"/>
          <w:bCs w:val="0"/>
          <w:color w:val="2E74B5" w:themeColor="accent1" w:themeShade="BF"/>
          <w:kern w:val="0"/>
          <w:sz w:val="32"/>
          <w:szCs w:val="32"/>
          <w:lang w:val="tr-TR" w:bidi="ar-SA"/>
        </w:rPr>
        <w:t>Çıkarılan dersler ve politika önerileri</w:t>
      </w:r>
      <w:bookmarkEnd w:id="55"/>
    </w:p>
    <w:p w14:paraId="6BA134B5" w14:textId="32B4E27B" w:rsidR="00B24F0F" w:rsidRPr="00942197" w:rsidRDefault="00B24F0F" w:rsidP="00B24F0F">
      <w:pPr>
        <w:spacing w:before="120" w:after="0" w:line="360" w:lineRule="auto"/>
        <w:jc w:val="both"/>
        <w:rPr>
          <w:rFonts w:ascii="Times New Roman" w:eastAsia="Calibri" w:hAnsi="Times New Roman" w:cs="Times New Roman"/>
          <w:kern w:val="24"/>
          <w:sz w:val="24"/>
          <w:szCs w:val="24"/>
          <w:lang w:val="tr-TR"/>
        </w:rPr>
      </w:pPr>
      <w:r w:rsidRPr="00942197">
        <w:rPr>
          <w:rFonts w:ascii="Times New Roman" w:eastAsia="Calibri" w:hAnsi="Times New Roman" w:cs="Times New Roman"/>
          <w:kern w:val="24"/>
          <w:sz w:val="24"/>
          <w:szCs w:val="24"/>
          <w:lang w:val="tr-TR"/>
        </w:rPr>
        <w:t xml:space="preserve">Projemizin tüm bileşenlerinin </w:t>
      </w:r>
      <w:proofErr w:type="spellStart"/>
      <w:r w:rsidR="001472D9">
        <w:rPr>
          <w:rFonts w:ascii="Times New Roman" w:eastAsia="Calibri" w:hAnsi="Times New Roman" w:cs="Times New Roman"/>
          <w:kern w:val="24"/>
          <w:sz w:val="24"/>
          <w:szCs w:val="24"/>
          <w:lang w:val="tr-TR"/>
        </w:rPr>
        <w:t>ortak</w:t>
      </w:r>
      <w:r w:rsidRPr="00942197">
        <w:rPr>
          <w:rFonts w:ascii="Times New Roman" w:eastAsia="Calibri" w:hAnsi="Times New Roman" w:cs="Times New Roman"/>
          <w:kern w:val="24"/>
          <w:sz w:val="24"/>
          <w:szCs w:val="24"/>
          <w:lang w:val="tr-TR"/>
        </w:rPr>
        <w:t>bir</w:t>
      </w:r>
      <w:proofErr w:type="spellEnd"/>
      <w:r w:rsidRPr="00942197">
        <w:rPr>
          <w:rFonts w:ascii="Times New Roman" w:eastAsia="Calibri" w:hAnsi="Times New Roman" w:cs="Times New Roman"/>
          <w:kern w:val="24"/>
          <w:sz w:val="24"/>
          <w:szCs w:val="24"/>
          <w:lang w:val="tr-TR"/>
        </w:rPr>
        <w:t xml:space="preserve"> değerlendirmesi, yasadışı ticaretle mücadeleye katkıda bulunabilecek yararlı </w:t>
      </w:r>
      <w:r w:rsidR="001472D9">
        <w:rPr>
          <w:rFonts w:ascii="Times New Roman" w:eastAsia="Calibri" w:hAnsi="Times New Roman" w:cs="Times New Roman"/>
          <w:kern w:val="24"/>
          <w:sz w:val="24"/>
          <w:szCs w:val="24"/>
          <w:lang w:val="tr-TR"/>
        </w:rPr>
        <w:t xml:space="preserve">fikirler </w:t>
      </w:r>
      <w:r w:rsidRPr="00942197">
        <w:rPr>
          <w:rFonts w:ascii="Times New Roman" w:eastAsia="Calibri" w:hAnsi="Times New Roman" w:cs="Times New Roman"/>
          <w:kern w:val="24"/>
          <w:sz w:val="24"/>
          <w:szCs w:val="24"/>
          <w:lang w:val="tr-TR"/>
        </w:rPr>
        <w:t>sağlamaktadır. Özellikle, tüketiciler, uzmanlar ve çeşitli paydaşlarla yapılan derinlemesine görüşmelerden elde edilen iç</w:t>
      </w:r>
      <w:r w:rsidR="000B53DC" w:rsidRPr="00942197">
        <w:rPr>
          <w:rFonts w:ascii="Times New Roman" w:eastAsia="Calibri" w:hAnsi="Times New Roman" w:cs="Times New Roman"/>
          <w:kern w:val="24"/>
          <w:sz w:val="24"/>
          <w:szCs w:val="24"/>
          <w:lang w:val="tr-TR"/>
        </w:rPr>
        <w:t xml:space="preserve"> </w:t>
      </w:r>
      <w:r w:rsidRPr="00942197">
        <w:rPr>
          <w:rFonts w:ascii="Times New Roman" w:eastAsia="Calibri" w:hAnsi="Times New Roman" w:cs="Times New Roman"/>
          <w:kern w:val="24"/>
          <w:sz w:val="24"/>
          <w:szCs w:val="24"/>
          <w:lang w:val="tr-TR"/>
        </w:rPr>
        <w:t>görüler, kamu politikaları, yasal düzenlemeler ve bilinçlendirme konusunda politika önerileri türettiğimiz önemli bilgiler sağlamaktadır. Çıkarılan bazı dersler ve politika önerileri aşağıdaki gibi özetlenebilir.</w:t>
      </w:r>
    </w:p>
    <w:p w14:paraId="2270011C" w14:textId="77777777" w:rsidR="00B24F0F" w:rsidRPr="00942197" w:rsidRDefault="00B24F0F" w:rsidP="00B24F0F">
      <w:pPr>
        <w:spacing w:after="0" w:line="360" w:lineRule="auto"/>
        <w:jc w:val="both"/>
        <w:rPr>
          <w:rFonts w:ascii="Times New Roman" w:eastAsia="Calibri" w:hAnsi="Times New Roman" w:cs="Times New Roman"/>
          <w:color w:val="9CC2E5"/>
          <w:sz w:val="24"/>
          <w:szCs w:val="24"/>
          <w:lang w:val="tr-TR"/>
        </w:rPr>
      </w:pPr>
    </w:p>
    <w:p w14:paraId="710DB143" w14:textId="60614693" w:rsidR="00B24F0F" w:rsidRPr="001472D9" w:rsidRDefault="00B24F0F" w:rsidP="00B24F0F">
      <w:pPr>
        <w:spacing w:after="0" w:line="360" w:lineRule="auto"/>
        <w:jc w:val="both"/>
        <w:rPr>
          <w:rFonts w:ascii="Times New Roman" w:eastAsia="Calibri" w:hAnsi="Times New Roman" w:cs="Times New Roman"/>
          <w:b/>
          <w:bCs/>
          <w:sz w:val="24"/>
          <w:szCs w:val="24"/>
          <w:lang w:val="tr-TR"/>
        </w:rPr>
      </w:pPr>
      <w:r w:rsidRPr="00942197">
        <w:rPr>
          <w:rFonts w:ascii="Times New Roman" w:eastAsia="Calibri" w:hAnsi="Times New Roman" w:cs="Times New Roman"/>
          <w:b/>
          <w:bCs/>
          <w:sz w:val="24"/>
          <w:szCs w:val="24"/>
          <w:lang w:val="tr-TR"/>
        </w:rPr>
        <w:t xml:space="preserve">Genel </w:t>
      </w:r>
      <w:r w:rsidR="000B53DC" w:rsidRPr="00942197">
        <w:rPr>
          <w:rFonts w:ascii="Times New Roman" w:eastAsia="Calibri" w:hAnsi="Times New Roman" w:cs="Times New Roman"/>
          <w:b/>
          <w:bCs/>
          <w:sz w:val="24"/>
          <w:szCs w:val="24"/>
          <w:lang w:val="tr-TR"/>
        </w:rPr>
        <w:t>saptamalar ve yorumlar</w:t>
      </w:r>
    </w:p>
    <w:p w14:paraId="415E28C5"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Calibri" w:hAnsi="Times New Roman" w:cs="Times New Roman"/>
          <w:kern w:val="24"/>
          <w:sz w:val="24"/>
          <w:szCs w:val="24"/>
          <w:lang w:val="tr-TR"/>
        </w:rPr>
        <w:t>Yasadışı ticaret Türkiye'de çok yaygın olup bir dereceye kadar "</w:t>
      </w:r>
      <w:proofErr w:type="spellStart"/>
      <w:r w:rsidRPr="00942197">
        <w:rPr>
          <w:rFonts w:ascii="Times New Roman" w:eastAsia="Calibri" w:hAnsi="Times New Roman" w:cs="Times New Roman"/>
          <w:kern w:val="24"/>
          <w:sz w:val="24"/>
          <w:szCs w:val="24"/>
          <w:lang w:val="tr-TR"/>
        </w:rPr>
        <w:t>tolere</w:t>
      </w:r>
      <w:proofErr w:type="spellEnd"/>
      <w:r w:rsidRPr="00942197">
        <w:rPr>
          <w:rFonts w:ascii="Times New Roman" w:eastAsia="Calibri" w:hAnsi="Times New Roman" w:cs="Times New Roman"/>
          <w:kern w:val="24"/>
          <w:sz w:val="24"/>
          <w:szCs w:val="24"/>
          <w:lang w:val="tr-TR"/>
        </w:rPr>
        <w:t xml:space="preserve"> edilmektedir". Yasadışı ticarete olan talebi ve arzı teşvik eden bu "hoşgörülü bakış açısını" besleyen çeşitli faktörler bulunmaktadır. Anket ve derinlemesine görüşmeler hem arzı hem de talebi besleyen özellikle üç faktörü </w:t>
      </w:r>
      <w:r w:rsidRPr="00942197">
        <w:rPr>
          <w:rFonts w:ascii="Times New Roman" w:eastAsia="Times New Roman" w:hAnsi="Times New Roman" w:cs="Times New Roman"/>
          <w:color w:val="000000"/>
          <w:sz w:val="24"/>
          <w:szCs w:val="24"/>
          <w:lang w:val="tr-TR" w:bidi="bn-IN"/>
        </w:rPr>
        <w:t>karşımıza çıkarmaktadır:</w:t>
      </w:r>
    </w:p>
    <w:p w14:paraId="544EDAF7" w14:textId="77777777" w:rsidR="001472D9" w:rsidRPr="00A42DD0" w:rsidRDefault="001472D9" w:rsidP="001472D9">
      <w:pPr>
        <w:numPr>
          <w:ilvl w:val="0"/>
          <w:numId w:val="1"/>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942197">
        <w:rPr>
          <w:rFonts w:ascii="Times New Roman" w:eastAsia="Calibri" w:hAnsi="Times New Roman" w:cs="Times New Roman"/>
          <w:sz w:val="24"/>
          <w:szCs w:val="24"/>
          <w:lang w:val="tr-TR"/>
        </w:rPr>
        <w:t>Yasal malların fiyatlarını artıran yüksek vergiler yasadışı mallara talep yaratmaktadır</w:t>
      </w:r>
      <w:r w:rsidRPr="00942197">
        <w:rPr>
          <w:rFonts w:ascii="Times New Roman" w:eastAsia="Times New Roman" w:hAnsi="Times New Roman" w:cs="Times New Roman"/>
          <w:color w:val="000000"/>
          <w:sz w:val="24"/>
          <w:szCs w:val="24"/>
          <w:lang w:val="tr-TR" w:bidi="bn-IN"/>
        </w:rPr>
        <w:t xml:space="preserve">, zira </w:t>
      </w:r>
      <w:r w:rsidRPr="00942197">
        <w:rPr>
          <w:rFonts w:ascii="Times New Roman" w:eastAsia="Calibri" w:hAnsi="Times New Roman" w:cs="Times New Roman"/>
          <w:sz w:val="24"/>
          <w:szCs w:val="24"/>
          <w:lang w:val="tr-TR"/>
        </w:rPr>
        <w:t xml:space="preserve">tüketicilerin gözünde yasadışı mallar yasal mallar için ikamedir (her ne kadar eksik ikame </w:t>
      </w:r>
      <w:r w:rsidRPr="00942197">
        <w:rPr>
          <w:rFonts w:ascii="Times New Roman" w:eastAsia="Calibri" w:hAnsi="Times New Roman" w:cs="Times New Roman"/>
          <w:sz w:val="24"/>
          <w:szCs w:val="24"/>
          <w:lang w:val="tr-TR"/>
        </w:rPr>
        <w:lastRenderedPageBreak/>
        <w:t>olsa da).</w:t>
      </w:r>
      <w:r w:rsidRPr="00942197">
        <w:rPr>
          <w:rFonts w:ascii="Times New Roman" w:eastAsia="Times New Roman" w:hAnsi="Times New Roman" w:cs="Times New Roman"/>
          <w:color w:val="000000"/>
          <w:sz w:val="24"/>
          <w:szCs w:val="24"/>
          <w:lang w:val="tr-TR" w:bidi="bn-IN"/>
        </w:rPr>
        <w:t xml:space="preserve"> Ayrıca tüketiciler yasal</w:t>
      </w:r>
      <w:r>
        <w:rPr>
          <w:rFonts w:ascii="Times New Roman" w:eastAsia="Times New Roman" w:hAnsi="Times New Roman" w:cs="Times New Roman"/>
          <w:color w:val="000000"/>
          <w:sz w:val="24"/>
          <w:szCs w:val="24"/>
          <w:lang w:val="tr-TR" w:bidi="bn-IN"/>
        </w:rPr>
        <w:t xml:space="preserve"> ve </w:t>
      </w:r>
      <w:r w:rsidRPr="00942197">
        <w:rPr>
          <w:rFonts w:ascii="Times New Roman" w:eastAsia="Times New Roman" w:hAnsi="Times New Roman" w:cs="Times New Roman"/>
          <w:color w:val="000000"/>
          <w:sz w:val="24"/>
          <w:szCs w:val="24"/>
          <w:lang w:val="tr-TR" w:bidi="bn-IN"/>
        </w:rPr>
        <w:t>yasadışı mallar arasındaki nispeten küçük kalite farkları için büyük fiyat fark</w:t>
      </w:r>
      <w:r>
        <w:rPr>
          <w:rFonts w:ascii="Times New Roman" w:eastAsia="Times New Roman" w:hAnsi="Times New Roman" w:cs="Times New Roman"/>
          <w:color w:val="000000"/>
          <w:sz w:val="24"/>
          <w:szCs w:val="24"/>
          <w:lang w:val="tr-TR" w:bidi="bn-IN"/>
        </w:rPr>
        <w:t>lar</w:t>
      </w:r>
      <w:r w:rsidRPr="00942197">
        <w:rPr>
          <w:rFonts w:ascii="Times New Roman" w:eastAsia="Times New Roman" w:hAnsi="Times New Roman" w:cs="Times New Roman"/>
          <w:color w:val="000000"/>
          <w:sz w:val="24"/>
          <w:szCs w:val="24"/>
          <w:lang w:val="tr-TR" w:bidi="bn-IN"/>
        </w:rPr>
        <w:t xml:space="preserve">ı </w:t>
      </w:r>
      <w:r>
        <w:rPr>
          <w:rFonts w:ascii="Times New Roman" w:eastAsia="Times New Roman" w:hAnsi="Times New Roman" w:cs="Times New Roman"/>
          <w:color w:val="000000"/>
          <w:sz w:val="24"/>
          <w:szCs w:val="24"/>
          <w:lang w:val="tr-TR" w:bidi="bn-IN"/>
        </w:rPr>
        <w:t>ödemeyi</w:t>
      </w:r>
      <w:r w:rsidRPr="00942197">
        <w:rPr>
          <w:rFonts w:ascii="Times New Roman" w:eastAsia="Times New Roman" w:hAnsi="Times New Roman" w:cs="Times New Roman"/>
          <w:color w:val="000000"/>
          <w:sz w:val="24"/>
          <w:szCs w:val="24"/>
          <w:lang w:val="tr-TR" w:bidi="bn-IN"/>
        </w:rPr>
        <w:t xml:space="preserve"> istememektedir. Dolayısıyla yasal ürünlerin fiyatları çok </w:t>
      </w:r>
      <w:r>
        <w:rPr>
          <w:rFonts w:ascii="Times New Roman" w:eastAsia="Times New Roman" w:hAnsi="Times New Roman" w:cs="Times New Roman"/>
          <w:color w:val="000000"/>
          <w:sz w:val="24"/>
          <w:szCs w:val="24"/>
          <w:lang w:val="tr-TR" w:bidi="bn-IN"/>
        </w:rPr>
        <w:t>arttığında</w:t>
      </w:r>
      <w:r w:rsidRPr="00942197">
        <w:rPr>
          <w:rFonts w:ascii="Times New Roman" w:eastAsia="Times New Roman" w:hAnsi="Times New Roman" w:cs="Times New Roman"/>
          <w:color w:val="000000"/>
          <w:sz w:val="24"/>
          <w:szCs w:val="24"/>
          <w:lang w:val="tr-TR" w:bidi="bn-IN"/>
        </w:rPr>
        <w:t xml:space="preserve">, bekleneceği üzere, özellikle daha yoksul tüketicilerin yasadışı ürün tercih etmekten başka seçeneği </w:t>
      </w:r>
      <w:r w:rsidRPr="00A42DD0">
        <w:rPr>
          <w:rFonts w:ascii="Times New Roman" w:eastAsia="Times New Roman" w:hAnsi="Times New Roman" w:cs="Times New Roman"/>
          <w:color w:val="000000"/>
          <w:sz w:val="24"/>
          <w:szCs w:val="24"/>
          <w:lang w:val="tr-TR" w:bidi="bn-IN"/>
        </w:rPr>
        <w:t xml:space="preserve">kalmamaktadır. Tüketiciler yasal ürünlerin yüksek fiyatlarını kendi yasadışı ürün tercihlerini </w:t>
      </w:r>
      <w:r w:rsidRPr="00A42DD0">
        <w:rPr>
          <w:rFonts w:ascii="Times New Roman" w:eastAsia="Calibri" w:hAnsi="Times New Roman" w:cs="Times New Roman"/>
          <w:sz w:val="24"/>
          <w:szCs w:val="24"/>
          <w:lang w:val="tr-TR"/>
        </w:rPr>
        <w:t xml:space="preserve">meşrulaştırmak </w:t>
      </w:r>
      <w:r w:rsidRPr="00A42DD0">
        <w:rPr>
          <w:rFonts w:ascii="Times New Roman" w:eastAsia="Times New Roman" w:hAnsi="Times New Roman" w:cs="Times New Roman"/>
          <w:color w:val="000000"/>
          <w:sz w:val="24"/>
          <w:szCs w:val="24"/>
          <w:lang w:val="tr-TR" w:bidi="bn-IN"/>
        </w:rPr>
        <w:t>için de kullanmaktadır. Bu görüş Türk toplumunda hatta kolluk kuvveti yetkilileri</w:t>
      </w:r>
      <w:r w:rsidRPr="00A42DD0">
        <w:rPr>
          <w:rFonts w:ascii="Times New Roman" w:eastAsia="Calibri" w:hAnsi="Times New Roman" w:cs="Times New Roman"/>
          <w:sz w:val="24"/>
          <w:szCs w:val="24"/>
          <w:lang w:val="tr-TR"/>
        </w:rPr>
        <w:t xml:space="preserve"> arasında bile yaygındır</w:t>
      </w:r>
      <w:r w:rsidRPr="00A42DD0">
        <w:rPr>
          <w:rFonts w:ascii="Times New Roman" w:eastAsia="Times New Roman" w:hAnsi="Times New Roman" w:cs="Times New Roman"/>
          <w:color w:val="000000"/>
          <w:sz w:val="24"/>
          <w:szCs w:val="24"/>
          <w:lang w:val="tr-TR" w:bidi="bn-IN"/>
        </w:rPr>
        <w:t>.</w:t>
      </w:r>
    </w:p>
    <w:p w14:paraId="703327EB" w14:textId="77777777" w:rsidR="001472D9" w:rsidRPr="00A42DD0" w:rsidRDefault="001472D9" w:rsidP="001472D9">
      <w:pPr>
        <w:numPr>
          <w:ilvl w:val="0"/>
          <w:numId w:val="1"/>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A42DD0">
        <w:rPr>
          <w:rFonts w:ascii="Times New Roman" w:eastAsia="Times New Roman" w:hAnsi="Times New Roman" w:cs="Times New Roman"/>
          <w:color w:val="000000"/>
          <w:sz w:val="24"/>
          <w:szCs w:val="24"/>
          <w:lang w:val="tr-TR" w:bidi="bn-IN"/>
        </w:rPr>
        <w:t>Aynı zamanda, yasal malların fiyatını arttıran yüksek vergilerin yasal ve yasadışı mallar arasında oluşturduğu büyük fiyat farkı, kâr elde etmek için ciddi bir fırsat oluşturarak yasadışı ürün arzını da teşvik etmektedir. Sınır bölgelerindeki yoksul hane sayısı veya işsiz birey sayısı yüksek ise her türlü yasadışı ticaret faaliyetine hazırlıklı olunmalıdır. Suriye, Irak, İran, Gürcistan, Bulgaristan ve Kuzey Kıbrıs Türk Cumhuriyeti sınır bölgelerinde yaşayan tam da budur: hayatını idame ettirebilmek için yasadışı ticaret yapan çok sayıda insan... </w:t>
      </w:r>
    </w:p>
    <w:p w14:paraId="758F5BAD" w14:textId="77777777" w:rsidR="001472D9" w:rsidRPr="00942197" w:rsidRDefault="001472D9" w:rsidP="001472D9">
      <w:pPr>
        <w:numPr>
          <w:ilvl w:val="0"/>
          <w:numId w:val="1"/>
        </w:numPr>
        <w:spacing w:after="0" w:line="360" w:lineRule="auto"/>
        <w:jc w:val="both"/>
        <w:textAlignment w:val="baseline"/>
        <w:rPr>
          <w:rFonts w:ascii="Times New Roman" w:eastAsia="Times New Roman" w:hAnsi="Times New Roman" w:cs="Times New Roman"/>
          <w:color w:val="000000"/>
          <w:sz w:val="24"/>
          <w:szCs w:val="24"/>
          <w:lang w:val="tr-TR" w:bidi="bn-IN"/>
        </w:rPr>
      </w:pPr>
      <w:r w:rsidRPr="00A42DD0">
        <w:rPr>
          <w:rFonts w:ascii="Times New Roman" w:eastAsia="Times New Roman" w:hAnsi="Times New Roman" w:cs="Times New Roman"/>
          <w:color w:val="000000"/>
          <w:sz w:val="24"/>
          <w:szCs w:val="24"/>
          <w:lang w:val="tr-TR" w:bidi="bn-IN"/>
        </w:rPr>
        <w:t xml:space="preserve">Tarihsel koşullar ve Türkiye'nin coğrafi konumu nedeniyle Türkiye’de </w:t>
      </w:r>
      <w:r w:rsidRPr="00A42DD0">
        <w:rPr>
          <w:rFonts w:ascii="Times New Roman" w:eastAsia="Calibri" w:hAnsi="Times New Roman" w:cs="Times New Roman"/>
          <w:sz w:val="24"/>
          <w:szCs w:val="24"/>
          <w:lang w:val="tr-TR"/>
        </w:rPr>
        <w:t>sınır ötesi ticaret ve kaçakçılık Türkiye'de her zaman önemli olmuştur.</w:t>
      </w:r>
      <w:r w:rsidRPr="00A42DD0">
        <w:rPr>
          <w:rFonts w:ascii="Times New Roman" w:eastAsia="Times New Roman" w:hAnsi="Times New Roman" w:cs="Times New Roman"/>
          <w:color w:val="000000"/>
          <w:sz w:val="24"/>
          <w:szCs w:val="24"/>
          <w:lang w:val="tr-TR" w:bidi="bn-IN"/>
        </w:rPr>
        <w:t xml:space="preserve"> Özellikle Güneydoğu Anadolu Bölgesi’nde yaşayan Kürtler için sınırın iki tarafında aile ilişkileri olması ve Suriye ve Kuzey Irak'tan kaçak mal getirmek olağan ve </w:t>
      </w:r>
      <w:r w:rsidRPr="00A42DD0">
        <w:rPr>
          <w:rFonts w:ascii="Times New Roman" w:eastAsia="Calibri" w:hAnsi="Times New Roman" w:cs="Times New Roman"/>
          <w:sz w:val="24"/>
          <w:szCs w:val="24"/>
          <w:lang w:val="tr-TR"/>
        </w:rPr>
        <w:t>tarihsel olarak süregelen bir faaliyettir</w:t>
      </w:r>
      <w:r w:rsidRPr="00A42DD0">
        <w:rPr>
          <w:rFonts w:ascii="Times New Roman" w:eastAsia="Times New Roman" w:hAnsi="Times New Roman" w:cs="Times New Roman"/>
          <w:color w:val="000000"/>
          <w:sz w:val="24"/>
          <w:szCs w:val="24"/>
          <w:lang w:val="tr-TR" w:bidi="bn-IN"/>
        </w:rPr>
        <w:t>.</w:t>
      </w:r>
      <w:r w:rsidRPr="00942197">
        <w:rPr>
          <w:rFonts w:ascii="Times New Roman" w:eastAsia="Times New Roman" w:hAnsi="Times New Roman" w:cs="Times New Roman"/>
          <w:color w:val="000000"/>
          <w:sz w:val="24"/>
          <w:szCs w:val="24"/>
          <w:lang w:val="tr-TR" w:bidi="bn-IN"/>
        </w:rPr>
        <w:t xml:space="preserve"> </w:t>
      </w:r>
      <w:r w:rsidRPr="00942197">
        <w:rPr>
          <w:rFonts w:ascii="Times New Roman" w:eastAsia="Calibri" w:hAnsi="Times New Roman" w:cs="Times New Roman"/>
          <w:sz w:val="24"/>
          <w:szCs w:val="24"/>
          <w:lang w:val="tr-TR"/>
        </w:rPr>
        <w:t xml:space="preserve">Yoksullukla birleştiğinde, böyle bir tarihsel </w:t>
      </w:r>
      <w:r>
        <w:rPr>
          <w:rFonts w:ascii="Times New Roman" w:eastAsia="Calibri" w:hAnsi="Times New Roman" w:cs="Times New Roman"/>
          <w:sz w:val="24"/>
          <w:szCs w:val="24"/>
          <w:lang w:val="tr-TR"/>
        </w:rPr>
        <w:t>arka plan</w:t>
      </w:r>
      <w:r w:rsidRPr="00942197">
        <w:rPr>
          <w:rFonts w:ascii="Times New Roman" w:eastAsia="Calibri" w:hAnsi="Times New Roman" w:cs="Times New Roman"/>
          <w:sz w:val="24"/>
          <w:szCs w:val="24"/>
          <w:lang w:val="tr-TR"/>
        </w:rPr>
        <w:t>, yasadışı ticaret faaliyetleri bölgede geçimi sağlamanın bir yolu olmuştur</w:t>
      </w:r>
      <w:r w:rsidRPr="00942197">
        <w:rPr>
          <w:rFonts w:ascii="Times New Roman" w:eastAsia="Times New Roman" w:hAnsi="Times New Roman" w:cs="Times New Roman"/>
          <w:color w:val="000000"/>
          <w:sz w:val="24"/>
          <w:szCs w:val="24"/>
          <w:lang w:val="tr-TR" w:bidi="bn-IN"/>
        </w:rPr>
        <w:t>. Sınırlarda artan zorluklara rağmen (inşa edilen duvar gibi) hayatı</w:t>
      </w:r>
      <w:r>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yasadışı ticaret gelirlerine bağlı olan kaçakçılar bu zorlukları aşmak için büyük çabalar göstermektedir.</w:t>
      </w:r>
    </w:p>
    <w:p w14:paraId="17BCFF0D"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48914B4C"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Calibri" w:hAnsi="Times New Roman" w:cs="Times New Roman"/>
          <w:kern w:val="24"/>
          <w:sz w:val="24"/>
          <w:szCs w:val="24"/>
          <w:lang w:val="tr-TR"/>
        </w:rPr>
        <w:t xml:space="preserve">Birkaç kaçak mal tüketicisinin ifadelerine ve </w:t>
      </w:r>
      <w:r>
        <w:rPr>
          <w:rFonts w:ascii="Times New Roman" w:eastAsia="Calibri" w:hAnsi="Times New Roman" w:cs="Times New Roman"/>
          <w:kern w:val="24"/>
          <w:sz w:val="24"/>
          <w:szCs w:val="24"/>
          <w:lang w:val="tr-TR"/>
        </w:rPr>
        <w:t>anket verilerine dayanan istatistiksel</w:t>
      </w:r>
      <w:r w:rsidRPr="00942197">
        <w:rPr>
          <w:rFonts w:ascii="Times New Roman" w:eastAsia="Calibri" w:hAnsi="Times New Roman" w:cs="Times New Roman"/>
          <w:kern w:val="24"/>
          <w:sz w:val="24"/>
          <w:szCs w:val="24"/>
          <w:lang w:val="tr-TR"/>
        </w:rPr>
        <w:t xml:space="preserve"> analize göre</w:t>
      </w:r>
      <w:r w:rsidRPr="00942197">
        <w:rPr>
          <w:rFonts w:ascii="Times New Roman" w:eastAsia="Times New Roman" w:hAnsi="Times New Roman" w:cs="Times New Roman"/>
          <w:color w:val="000000"/>
          <w:sz w:val="24"/>
          <w:szCs w:val="24"/>
          <w:lang w:val="tr-TR" w:bidi="bn-IN"/>
        </w:rPr>
        <w:t>, yasal-yasadışı mallar aradaki fiyat farkının</w:t>
      </w:r>
      <w:r>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(yaklaşık %50, bazı durumlarda daha da yüksek) %10-20’ye düşmesi, kaçak ürün tüketicilerini yasal ürünlere geçmeye teşvik edecektir.</w:t>
      </w:r>
    </w:p>
    <w:p w14:paraId="09027795"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3EB241DB"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Konunun uzmanları ve çeşitli paydaşlarla yapılan derinlemesine görüşmelerde kaçak yasadışı ticaret arzının uzamsal ve örgütsel yapısı (kaçak ve sahte ürünlerin "piyasaya" nasıl ulaştığı, nerede ve nasıl satıldığı, bu yasadışı malların dağıtımında kullanılan ağ türleri) ile ilgili önemli bilgiler edinilmiştir. Bu görüşmelerden anlaşıldığı üzere ister küçük ister büyük ölçekli olsun, her türlü kaçakçılık özünde örgütlü olmak durumundadır. Kaçakçılık ağlarının alt katmanlarında genellikle </w:t>
      </w:r>
      <w:r w:rsidRPr="00942197">
        <w:rPr>
          <w:rFonts w:ascii="Times New Roman" w:eastAsia="Times New Roman" w:hAnsi="Times New Roman" w:cs="Times New Roman"/>
          <w:color w:val="000000"/>
          <w:sz w:val="24"/>
          <w:szCs w:val="24"/>
          <w:lang w:val="tr-TR" w:bidi="bn-IN"/>
        </w:rPr>
        <w:lastRenderedPageBreak/>
        <w:t xml:space="preserve">daha az eğitimli, işsiz, vasıfsız ve hatta yoksul, temel amacı geçimini sağlamak olan bireyler olduğu görülmektedir. </w:t>
      </w:r>
      <w:r w:rsidRPr="00942197">
        <w:rPr>
          <w:rFonts w:ascii="Times New Roman" w:eastAsia="Calibri" w:hAnsi="Times New Roman" w:cs="Times New Roman"/>
          <w:kern w:val="24"/>
          <w:sz w:val="24"/>
          <w:szCs w:val="24"/>
          <w:lang w:val="tr-TR"/>
        </w:rPr>
        <w:t>Ağlarda sıklıkla yer alan üçüncü bir taraf da kolluk kuvvetleridir</w:t>
      </w:r>
      <w:r>
        <w:rPr>
          <w:rFonts w:ascii="Times New Roman" w:eastAsia="Calibri" w:hAnsi="Times New Roman" w:cs="Times New Roman"/>
          <w:kern w:val="24"/>
          <w:sz w:val="24"/>
          <w:szCs w:val="24"/>
          <w:lang w:val="tr-TR"/>
        </w:rPr>
        <w:t xml:space="preserve">. </w:t>
      </w:r>
      <w:r w:rsidRPr="00942197">
        <w:rPr>
          <w:rFonts w:ascii="Times New Roman" w:eastAsia="Times New Roman" w:hAnsi="Times New Roman" w:cs="Times New Roman"/>
          <w:color w:val="000000"/>
          <w:sz w:val="24"/>
          <w:szCs w:val="24"/>
          <w:lang w:val="tr-TR" w:bidi="bn-IN"/>
        </w:rPr>
        <w:t xml:space="preserve">Kolluk </w:t>
      </w:r>
      <w:r w:rsidRPr="00A42DD0">
        <w:rPr>
          <w:rFonts w:ascii="Times New Roman" w:eastAsia="Times New Roman" w:hAnsi="Times New Roman" w:cs="Times New Roman"/>
          <w:color w:val="000000"/>
          <w:sz w:val="24"/>
          <w:szCs w:val="24"/>
          <w:lang w:val="tr-TR" w:bidi="bn-IN"/>
        </w:rPr>
        <w:t xml:space="preserve">kuvvetlerinin yardımı </w:t>
      </w:r>
      <w:r w:rsidRPr="00A42DD0">
        <w:rPr>
          <w:rFonts w:ascii="Times New Roman" w:eastAsia="Calibri" w:hAnsi="Times New Roman" w:cs="Times New Roman"/>
          <w:kern w:val="24"/>
          <w:sz w:val="24"/>
          <w:szCs w:val="24"/>
          <w:lang w:val="tr-TR"/>
        </w:rPr>
        <w:t>veya onlarla yapılan gizli anlaşmalar</w:t>
      </w:r>
      <w:r w:rsidRPr="00A42DD0">
        <w:rPr>
          <w:rFonts w:ascii="Times New Roman" w:eastAsia="Times New Roman" w:hAnsi="Times New Roman" w:cs="Times New Roman"/>
          <w:color w:val="000000"/>
          <w:sz w:val="24"/>
          <w:szCs w:val="24"/>
          <w:lang w:val="tr-TR" w:bidi="bn-IN"/>
        </w:rPr>
        <w:t xml:space="preserve"> olmadan</w:t>
      </w:r>
      <w:r w:rsidRPr="00942197">
        <w:rPr>
          <w:rFonts w:ascii="Times New Roman" w:eastAsia="Times New Roman" w:hAnsi="Times New Roman" w:cs="Times New Roman"/>
          <w:color w:val="000000"/>
          <w:sz w:val="24"/>
          <w:szCs w:val="24"/>
          <w:lang w:val="tr-TR" w:bidi="bn-IN"/>
        </w:rPr>
        <w:t xml:space="preserve"> büyük miktarlarda ve değeri yüksek yasadışı sevkiyat yapmak mümkün görünmemektedir.</w:t>
      </w:r>
    </w:p>
    <w:p w14:paraId="57954746"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14DC24AB"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Hem yasal hem yasadışı mal tüketicileri ile gerçekleştirilen derinlemesine görüşmeler,</w:t>
      </w:r>
      <w:r>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 xml:space="preserve">tüketicilerin yasadışı ürün aramak, bulmak ve satın almak için kullandıkları kanallar ve mekanizmalara ışık tutmaktadır. </w:t>
      </w:r>
      <w:r w:rsidRPr="00942197">
        <w:rPr>
          <w:rFonts w:ascii="Times New Roman" w:eastAsia="Calibri" w:hAnsi="Times New Roman" w:cs="Times New Roman"/>
          <w:kern w:val="24"/>
          <w:sz w:val="24"/>
          <w:szCs w:val="24"/>
          <w:lang w:val="tr-TR"/>
        </w:rPr>
        <w:t xml:space="preserve">Beklendiği üzere, </w:t>
      </w:r>
      <w:r w:rsidRPr="00A42DD0">
        <w:rPr>
          <w:rFonts w:ascii="Times New Roman" w:eastAsia="Calibri" w:hAnsi="Times New Roman" w:cs="Times New Roman"/>
          <w:kern w:val="24"/>
          <w:sz w:val="24"/>
          <w:szCs w:val="24"/>
          <w:lang w:val="tr-TR"/>
        </w:rPr>
        <w:t xml:space="preserve">yasal </w:t>
      </w:r>
      <w:r w:rsidRPr="00A42DD0">
        <w:rPr>
          <w:rFonts w:ascii="Times New Roman" w:eastAsia="Times New Roman" w:hAnsi="Times New Roman" w:cs="Times New Roman"/>
          <w:color w:val="000000"/>
          <w:sz w:val="24"/>
          <w:szCs w:val="24"/>
          <w:lang w:val="tr-TR" w:bidi="bn-IN"/>
        </w:rPr>
        <w:t xml:space="preserve">muadilleri </w:t>
      </w:r>
      <w:r w:rsidRPr="00A42DD0">
        <w:rPr>
          <w:rFonts w:ascii="Times New Roman" w:eastAsia="Calibri" w:hAnsi="Times New Roman" w:cs="Times New Roman"/>
          <w:kern w:val="24"/>
          <w:sz w:val="24"/>
          <w:szCs w:val="24"/>
          <w:lang w:val="tr-TR"/>
        </w:rPr>
        <w:t xml:space="preserve">yerine yasadışı malların seçilmesindeki en önemli iki belirleyici, yoksulluk ve yasadışı malların fiyatının daha düşük olmasıdır. </w:t>
      </w:r>
      <w:r w:rsidRPr="00A42DD0">
        <w:rPr>
          <w:rFonts w:ascii="Times New Roman" w:eastAsia="Times New Roman" w:hAnsi="Times New Roman" w:cs="Times New Roman"/>
          <w:color w:val="000000"/>
          <w:sz w:val="24"/>
          <w:szCs w:val="24"/>
          <w:lang w:val="tr-TR" w:bidi="bn-IN"/>
        </w:rPr>
        <w:t>Yine beklendiği üzere, yüksek yoksulluk oranları görülen</w:t>
      </w:r>
      <w:r w:rsidRPr="00942197">
        <w:rPr>
          <w:rFonts w:ascii="Times New Roman" w:eastAsia="Times New Roman" w:hAnsi="Times New Roman" w:cs="Times New Roman"/>
          <w:color w:val="000000"/>
          <w:sz w:val="24"/>
          <w:szCs w:val="24"/>
          <w:lang w:val="tr-TR" w:bidi="bn-IN"/>
        </w:rPr>
        <w:t xml:space="preserve"> sınır bölgelerinde daha fazla kaçakçılık karşımıza çıkmaktadır. Zaman zaman bazı katılımcılar sarma tütün ve tezgâh</w:t>
      </w:r>
      <w:r>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altında üretilmiş alkollü içecekleri daha kaliteli ve daha lezzetli buldukları için tercih ettiklerini de belirtmektedir. </w:t>
      </w:r>
    </w:p>
    <w:p w14:paraId="5C777E99"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6F40A28C"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Tüketicilerle yapılan derinlemesine görüşmelerde aynı zamanda yalnızca yasal ürün tercih eden tüketicilerin de bu tercihlerinin nedeni ile ilgili önemli bilgiler edinilmiştir. Burada önemli unsurların sağlık endişesi ve marka sadakati (marka bağlılığı ve marka kalitesi) olduğu görülmektedir. </w:t>
      </w:r>
      <w:r w:rsidRPr="00942197">
        <w:rPr>
          <w:rFonts w:ascii="Times New Roman" w:eastAsia="Calibri" w:hAnsi="Times New Roman" w:cs="Times New Roman"/>
          <w:sz w:val="24"/>
          <w:szCs w:val="24"/>
          <w:lang w:val="tr-TR"/>
        </w:rPr>
        <w:t>Genellikle yasadışı ürünleri daha düşük kalitede ve / veya daha kötü bir tada veya kokuya sahip olarak gören yasal ürün tüketicileri arasında yasadışı ürünlere karşı yaygın bir güvensizlik olduğu görülmektedir</w:t>
      </w:r>
      <w:r w:rsidRPr="00942197">
        <w:rPr>
          <w:rFonts w:ascii="Times New Roman" w:eastAsia="Times New Roman" w:hAnsi="Times New Roman" w:cs="Times New Roman"/>
          <w:color w:val="000000"/>
          <w:sz w:val="24"/>
          <w:szCs w:val="24"/>
          <w:lang w:val="tr-TR" w:bidi="bn-IN"/>
        </w:rPr>
        <w:t>. </w:t>
      </w:r>
    </w:p>
    <w:p w14:paraId="1DA8D570"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7110F7D6"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Tüketicilerle yapılan </w:t>
      </w:r>
      <w:r>
        <w:rPr>
          <w:rFonts w:ascii="Times New Roman" w:eastAsia="Times New Roman" w:hAnsi="Times New Roman" w:cs="Times New Roman"/>
          <w:color w:val="000000"/>
          <w:sz w:val="24"/>
          <w:szCs w:val="24"/>
          <w:lang w:val="tr-TR" w:bidi="bn-IN"/>
        </w:rPr>
        <w:t xml:space="preserve">anketlerden </w:t>
      </w:r>
      <w:r w:rsidRPr="00942197">
        <w:rPr>
          <w:rFonts w:ascii="Times New Roman" w:eastAsia="Calibri" w:hAnsi="Times New Roman" w:cs="Times New Roman"/>
          <w:sz w:val="24"/>
          <w:szCs w:val="24"/>
          <w:lang w:val="tr-TR"/>
        </w:rPr>
        <w:t>yasal ve yasadışı ürünlerin seçiminin ardındaki nedenler hakkında önemli</w:t>
      </w:r>
      <w:r>
        <w:rPr>
          <w:rFonts w:ascii="Times New Roman" w:eastAsia="Calibri" w:hAnsi="Times New Roman" w:cs="Times New Roman"/>
          <w:sz w:val="24"/>
          <w:szCs w:val="24"/>
          <w:lang w:val="tr-TR"/>
        </w:rPr>
        <w:t xml:space="preserve"> </w:t>
      </w:r>
      <w:r w:rsidRPr="00942197">
        <w:rPr>
          <w:rFonts w:ascii="Times New Roman" w:eastAsia="Times New Roman" w:hAnsi="Times New Roman" w:cs="Times New Roman"/>
          <w:color w:val="000000"/>
          <w:sz w:val="24"/>
          <w:szCs w:val="24"/>
          <w:lang w:val="tr-TR" w:bidi="bn-IN"/>
        </w:rPr>
        <w:t>bilgiler edinilmiştir. Kıyaslama yapılarak bu iki grubun gelir, eğitim,</w:t>
      </w:r>
      <w:r>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 xml:space="preserve">zevk, sosyal kültür, yaşadığı yer, etnik köken ve </w:t>
      </w:r>
      <w:r w:rsidRPr="00A42DD0">
        <w:rPr>
          <w:rFonts w:ascii="Times New Roman" w:eastAsia="Times New Roman" w:hAnsi="Times New Roman" w:cs="Times New Roman"/>
          <w:color w:val="000000"/>
          <w:sz w:val="24"/>
          <w:szCs w:val="24"/>
          <w:lang w:val="tr-TR" w:bidi="bn-IN"/>
        </w:rPr>
        <w:t xml:space="preserve">diğer özellikleri açısından aralarındaki fark ortaya konmuştur. </w:t>
      </w:r>
      <w:r w:rsidRPr="00A42DD0">
        <w:rPr>
          <w:rFonts w:ascii="Times New Roman" w:eastAsia="Calibri" w:hAnsi="Times New Roman" w:cs="Times New Roman"/>
          <w:sz w:val="24"/>
          <w:szCs w:val="24"/>
          <w:lang w:val="tr-TR"/>
        </w:rPr>
        <w:t>Kadınların, genç bireylerin, zengin hanelerde yaşayanların ve daha eğitimli bireylerin yasal ürünler yerine yasadışı ürünleri seçme olasılığı daha düşüktür.</w:t>
      </w:r>
    </w:p>
    <w:p w14:paraId="3300B7E4"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3D9B7614"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Katılımcılar kaçakçılığın bir suç olup olmadığı konusuna, statüleri ve dünya görüşlerine bağlı olarak, farklı gözle bakmaktadır. </w:t>
      </w:r>
      <w:r w:rsidRPr="00942197">
        <w:rPr>
          <w:rFonts w:ascii="Times New Roman" w:eastAsia="Calibri" w:hAnsi="Times New Roman" w:cs="Times New Roman"/>
          <w:sz w:val="24"/>
          <w:szCs w:val="24"/>
          <w:lang w:val="tr-TR"/>
        </w:rPr>
        <w:t>Genel olarak, silah ve uyuşturucu kaçakçılığının bir suç olduğu konusunda fikir birliği varken, görüşler diğer mallarla ilgili olarak farklılık göstermektedir. Sigara, tütün, alkollü içki ve cep telefonu kaçakçılığını suç saymayanlar çoğunlukla bu malları satın alanlardır.</w:t>
      </w:r>
    </w:p>
    <w:p w14:paraId="100DA55A"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768D1721" w14:textId="77777777" w:rsidR="001472D9" w:rsidRPr="00942197" w:rsidRDefault="001472D9" w:rsidP="001472D9">
      <w:pPr>
        <w:spacing w:after="0" w:line="360" w:lineRule="auto"/>
        <w:jc w:val="both"/>
        <w:rPr>
          <w:rFonts w:ascii="Times New Roman" w:eastAsia="Times New Roman" w:hAnsi="Times New Roman" w:cs="Times New Roman"/>
          <w:b/>
          <w:sz w:val="24"/>
          <w:szCs w:val="24"/>
          <w:lang w:val="tr-TR" w:bidi="bn-IN"/>
        </w:rPr>
      </w:pPr>
      <w:r w:rsidRPr="00942197">
        <w:rPr>
          <w:rFonts w:ascii="Times New Roman" w:eastAsia="Times New Roman" w:hAnsi="Times New Roman" w:cs="Times New Roman"/>
          <w:b/>
          <w:color w:val="000000"/>
          <w:sz w:val="24"/>
          <w:szCs w:val="24"/>
          <w:lang w:val="tr-TR" w:bidi="bn-IN"/>
        </w:rPr>
        <w:t>Yasadışı ticaretin yöntemleri ve rotaları:</w:t>
      </w:r>
    </w:p>
    <w:p w14:paraId="1DBD37FD"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7F19A711"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Türkiye'de temelde iki tür kaçakçılık şebekesi vardır. Kaçak miktarların yanı sıra organizasyonun karmaşıklığı açısından en önemlisi toptan satış ağlarıdır. Ancak </w:t>
      </w:r>
      <w:r>
        <w:rPr>
          <w:rFonts w:ascii="Times New Roman" w:eastAsia="Calibri" w:hAnsi="Times New Roman" w:cs="Times New Roman"/>
          <w:sz w:val="24"/>
          <w:szCs w:val="24"/>
          <w:lang w:val="tr-TR"/>
        </w:rPr>
        <w:t>bireysel (küçük ölçekli) satış</w:t>
      </w:r>
      <w:r w:rsidRPr="00942197">
        <w:rPr>
          <w:rFonts w:ascii="Times New Roman" w:eastAsia="Calibri" w:hAnsi="Times New Roman" w:cs="Times New Roman"/>
          <w:sz w:val="24"/>
          <w:szCs w:val="24"/>
          <w:lang w:val="tr-TR"/>
        </w:rPr>
        <w:t xml:space="preserve"> ağları da Türkiye'deki yasadışı ticaretin de göz ardı edilemez bir parçasını oluşturmaktadır.  </w:t>
      </w:r>
    </w:p>
    <w:p w14:paraId="162B464B"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p>
    <w:p w14:paraId="15345C54" w14:textId="77777777" w:rsidR="001472D9" w:rsidRPr="00942197" w:rsidRDefault="001472D9" w:rsidP="001472D9">
      <w:pPr>
        <w:spacing w:after="0" w:line="360" w:lineRule="auto"/>
        <w:jc w:val="both"/>
        <w:rPr>
          <w:lang w:val="tr-TR"/>
        </w:rPr>
      </w:pPr>
      <w:r w:rsidRPr="00942197">
        <w:rPr>
          <w:rFonts w:ascii="Times New Roman" w:eastAsia="Calibri" w:hAnsi="Times New Roman" w:cs="Times New Roman"/>
          <w:sz w:val="24"/>
          <w:szCs w:val="24"/>
          <w:lang w:val="tr-TR"/>
        </w:rPr>
        <w:t xml:space="preserve">Yasadışı toptan kaçakçılıkta </w:t>
      </w:r>
      <w:r w:rsidRPr="001F2EB0">
        <w:rPr>
          <w:rFonts w:ascii="Times New Roman" w:eastAsia="Calibri" w:hAnsi="Times New Roman" w:cs="Times New Roman"/>
          <w:sz w:val="24"/>
          <w:szCs w:val="24"/>
          <w:lang w:val="tr-TR"/>
        </w:rPr>
        <w:t xml:space="preserve">kullanılan çeşitli yöntemler vardır. Bunlardan ilki, malları gizli bölmelere veya kaplara saklamak veya </w:t>
      </w:r>
      <w:proofErr w:type="spellStart"/>
      <w:r w:rsidRPr="001F2EB0">
        <w:rPr>
          <w:rFonts w:ascii="Times New Roman" w:eastAsia="Calibri" w:hAnsi="Times New Roman" w:cs="Times New Roman"/>
          <w:sz w:val="24"/>
          <w:szCs w:val="24"/>
          <w:lang w:val="tr-TR"/>
        </w:rPr>
        <w:t>zulalamaktır</w:t>
      </w:r>
      <w:proofErr w:type="spellEnd"/>
      <w:r w:rsidRPr="001F2EB0">
        <w:rPr>
          <w:rFonts w:ascii="Times New Roman" w:eastAsia="Calibri" w:hAnsi="Times New Roman" w:cs="Times New Roman"/>
          <w:sz w:val="24"/>
          <w:szCs w:val="24"/>
          <w:lang w:val="tr-TR"/>
        </w:rPr>
        <w:t>. İkinci yöntem ise vergi dolandırıcılığı amacıyla kullanılan bir yalan beyanda bulunmaktır. Getirilen mallar ya farklı ürünler olarak beyan edilir ya da ağırlıkları/miktarları yanlış bildirilir. Yüksek vergilerden kaçınmak için yaygın olarak kullanılan üçüncü yöntem kıymet kaçakçılığıdır. Bu yöntem için, satın alınan malların fiyatını oldukça düşük gösteren sahte bir fatura düzenlenir. Dördüncü yöntem iç sabotaj da olarak bilinen rüşvettir. Risk altındaki kaçak malların değeri o kadar yüksektir ki, kârın bir kısmını rüşvete harcamaya değmektedir. Bu durumda, bir gümrük memuru önceden ayarlanır ve kaçakçılık operasyonu bu belirli memur görevdeyken yapılır.</w:t>
      </w:r>
    </w:p>
    <w:p w14:paraId="14C6B505"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261B44A1"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r w:rsidRPr="00F74851">
        <w:rPr>
          <w:rFonts w:ascii="Times New Roman" w:eastAsia="Calibri" w:hAnsi="Times New Roman" w:cs="Times New Roman"/>
          <w:sz w:val="24"/>
          <w:szCs w:val="24"/>
          <w:lang w:val="tr-TR"/>
        </w:rPr>
        <w:t>Türkçede "karınca ticareti"</w:t>
      </w:r>
      <w:r w:rsidRPr="00942197">
        <w:rPr>
          <w:rFonts w:ascii="Times New Roman" w:eastAsia="Calibri" w:hAnsi="Times New Roman" w:cs="Times New Roman"/>
          <w:sz w:val="24"/>
          <w:szCs w:val="24"/>
          <w:lang w:val="tr-TR"/>
        </w:rPr>
        <w:t xml:space="preserve"> olarak da adlandırılan </w:t>
      </w:r>
      <w:r>
        <w:rPr>
          <w:rFonts w:ascii="Times New Roman" w:eastAsia="Calibri" w:hAnsi="Times New Roman" w:cs="Times New Roman"/>
          <w:sz w:val="24"/>
          <w:szCs w:val="24"/>
          <w:lang w:val="tr-TR"/>
        </w:rPr>
        <w:t>bireysel (küçük ölçekli)</w:t>
      </w:r>
      <w:r w:rsidRPr="00942197">
        <w:rPr>
          <w:rFonts w:ascii="Times New Roman" w:eastAsia="Calibri" w:hAnsi="Times New Roman" w:cs="Times New Roman"/>
          <w:sz w:val="24"/>
          <w:szCs w:val="24"/>
          <w:lang w:val="tr-TR"/>
        </w:rPr>
        <w:t xml:space="preserve"> kaçakçılığın karmaşık bir organizasyona ihtiyacı yoktur. </w:t>
      </w:r>
      <w:r>
        <w:rPr>
          <w:rFonts w:ascii="Times New Roman" w:eastAsia="Calibri" w:hAnsi="Times New Roman" w:cs="Times New Roman"/>
          <w:sz w:val="24"/>
          <w:szCs w:val="24"/>
          <w:lang w:val="tr-TR"/>
        </w:rPr>
        <w:t>Karınca ticaretinin</w:t>
      </w:r>
      <w:r w:rsidRPr="00942197">
        <w:rPr>
          <w:rFonts w:ascii="Times New Roman" w:eastAsia="Calibri" w:hAnsi="Times New Roman" w:cs="Times New Roman"/>
          <w:sz w:val="24"/>
          <w:szCs w:val="24"/>
          <w:lang w:val="tr-TR"/>
        </w:rPr>
        <w:t xml:space="preserve"> iki versiyonu vardır: modern "otobüs kaçakçılığı" ve geleneksel "katır kaçakçılığı". İlk versiyonda organizatör, yolcularıyla kendi başına anlaşma yapan otobüs şoförüdür; ikinci versiyonda ise, Güneydoğu'da sınıra yakın bir yerde yaşayan kişiler katır sırtında kaçak mal taşırlar. Bununla birlikte, bölgedeki derinlemesine görüşmelere göre katır kaçakçılığı birkaç nedenden dolayı düşüştedir: </w:t>
      </w:r>
      <w:proofErr w:type="spellStart"/>
      <w:r w:rsidRPr="00942197">
        <w:rPr>
          <w:rFonts w:ascii="Times New Roman" w:eastAsia="Calibri" w:hAnsi="Times New Roman" w:cs="Times New Roman"/>
          <w:sz w:val="24"/>
          <w:szCs w:val="24"/>
          <w:lang w:val="tr-TR"/>
        </w:rPr>
        <w:t>Roboski</w:t>
      </w:r>
      <w:proofErr w:type="spellEnd"/>
      <w:r w:rsidRPr="00942197">
        <w:rPr>
          <w:rFonts w:ascii="Times New Roman" w:eastAsia="Calibri" w:hAnsi="Times New Roman" w:cs="Times New Roman"/>
          <w:sz w:val="24"/>
          <w:szCs w:val="24"/>
          <w:lang w:val="tr-TR"/>
        </w:rPr>
        <w:t xml:space="preserve"> olayı, Suriye'deki iç savaş, daha sıkı sınır kontrolleri.</w:t>
      </w:r>
    </w:p>
    <w:p w14:paraId="7F2496B9"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39B726ED"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Son birkaç yıldır, tütün </w:t>
      </w:r>
      <w:r>
        <w:rPr>
          <w:rFonts w:ascii="Times New Roman" w:eastAsia="Calibri" w:hAnsi="Times New Roman" w:cs="Times New Roman"/>
          <w:sz w:val="24"/>
          <w:szCs w:val="24"/>
          <w:lang w:val="tr-TR"/>
        </w:rPr>
        <w:t>mamulleri,</w:t>
      </w:r>
      <w:r w:rsidRPr="00942197">
        <w:rPr>
          <w:rFonts w:ascii="Times New Roman" w:eastAsia="Calibri" w:hAnsi="Times New Roman" w:cs="Times New Roman"/>
          <w:sz w:val="24"/>
          <w:szCs w:val="24"/>
          <w:lang w:val="tr-TR"/>
        </w:rPr>
        <w:t xml:space="preserve"> cep telefonları ve akaryakıttaki yasadışı ticaretin hacmi, esas olarak hükümetin daha az hoşgörülü tutumu ve aldığı daha sıkı yasal önlemler nedeniyle azalmaktadır. Türk lirasının son yıllarda sürekli değer kaybetmesi, sigara ve alkollü içki kaçakçılığını kârsız hale getirmiştir. Ancak diğer yandan, sarma tütün ve sahte alkollü içki üretimi artmıştır.</w:t>
      </w:r>
    </w:p>
    <w:p w14:paraId="425D2558"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0A6E733E"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Calibri" w:hAnsi="Times New Roman" w:cs="Times New Roman"/>
          <w:sz w:val="24"/>
          <w:szCs w:val="24"/>
          <w:lang w:val="tr-TR"/>
        </w:rPr>
        <w:lastRenderedPageBreak/>
        <w:t>Türkiye'de yasadışı ticaretin dinamikleri ve bileşenleri konusunda çok keskin bölgesel farklılıklar vardır. Akaryakıt Türkiye'ye daha çok hem Karadeniz hem de Akdeniz bölgelerinden sokulmaktadır. Kaçak alkol ürünleri daha çok Ege ve Akdeniz bölgelerinde bulunurken, kaçak sigaralar daha çok Güneydoğu Anadolu bölgesinde bulunmaktadır. Cep telefonları için dağılım nispeten daha homojendir.</w:t>
      </w:r>
    </w:p>
    <w:p w14:paraId="4A47D5EF"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40E70572" w14:textId="77777777" w:rsidR="001472D9" w:rsidRPr="00942197" w:rsidRDefault="001472D9" w:rsidP="001472D9">
      <w:pPr>
        <w:spacing w:before="120" w:after="0" w:line="360" w:lineRule="auto"/>
        <w:contextualSpacing/>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Hem Karadeniz hem de Akdeniz üzerinden deniz kaçakçılığı, toptan sigara ve akaryakıt kaçakçılığında önemli bir rol </w:t>
      </w:r>
      <w:r w:rsidRPr="00942197">
        <w:rPr>
          <w:rFonts w:ascii="Times New Roman" w:eastAsia="Times New Roman" w:hAnsi="Times New Roman" w:cs="Times New Roman"/>
          <w:color w:val="000000"/>
          <w:sz w:val="24"/>
          <w:szCs w:val="24"/>
          <w:lang w:val="tr-TR" w:bidi="bn-IN"/>
        </w:rPr>
        <w:t>oynamaktadır</w:t>
      </w:r>
      <w:r w:rsidRPr="00942197">
        <w:rPr>
          <w:rFonts w:ascii="Times New Roman" w:eastAsia="Calibri" w:hAnsi="Times New Roman" w:cs="Times New Roman"/>
          <w:sz w:val="24"/>
          <w:szCs w:val="24"/>
          <w:lang w:val="tr-TR"/>
        </w:rPr>
        <w:t xml:space="preserve">. Karadeniz açıklarında demirli gemilerden kaçak akaryakıt alımı yaygındır. Kıyıya getirildikten sonra, kaçak akaryakıt ya yerinde satılır ya da toptancı aracılara aktarılır. Akdeniz, Ege ve Marmara bölgelerinde her türlü mal Mersin, İzmir ve İstanbul limanları üzerinden kaçırılır. </w:t>
      </w:r>
      <w:r w:rsidRPr="008E78C6">
        <w:rPr>
          <w:rFonts w:ascii="Times New Roman" w:eastAsia="Calibri" w:hAnsi="Times New Roman" w:cs="Times New Roman"/>
          <w:sz w:val="24"/>
          <w:szCs w:val="24"/>
          <w:lang w:val="tr-TR"/>
        </w:rPr>
        <w:t xml:space="preserve">Limanların kullanıldığı durumlarda, malların değerini düşük göstermek veya yanlış beyanda bulunmak veya konteyner zulalarında mal kaçırmak yaygın uygulamalardır. </w:t>
      </w:r>
    </w:p>
    <w:p w14:paraId="79C8B529"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23DAE26D" w14:textId="77777777" w:rsidR="001472D9" w:rsidRPr="00942197" w:rsidRDefault="001472D9" w:rsidP="001472D9">
      <w:pPr>
        <w:spacing w:after="0" w:line="360" w:lineRule="auto"/>
        <w:jc w:val="both"/>
        <w:rPr>
          <w:rFonts w:ascii="Times New Roman" w:eastAsia="Times New Roman" w:hAnsi="Times New Roman" w:cs="Times New Roman"/>
          <w:b/>
          <w:sz w:val="24"/>
          <w:szCs w:val="24"/>
          <w:lang w:val="tr-TR" w:bidi="bn-IN"/>
        </w:rPr>
      </w:pPr>
      <w:r w:rsidRPr="00942197">
        <w:rPr>
          <w:rFonts w:ascii="Times New Roman" w:eastAsia="Times New Roman" w:hAnsi="Times New Roman" w:cs="Times New Roman"/>
          <w:b/>
          <w:color w:val="000000"/>
          <w:sz w:val="24"/>
          <w:szCs w:val="24"/>
          <w:lang w:val="tr-TR" w:bidi="bn-IN"/>
        </w:rPr>
        <w:t>Yasadışı ticaretle mücadele:</w:t>
      </w:r>
    </w:p>
    <w:p w14:paraId="1F2D453E" w14:textId="77777777" w:rsidR="001472D9" w:rsidRPr="00942197" w:rsidRDefault="001472D9" w:rsidP="001472D9">
      <w:pPr>
        <w:spacing w:after="0" w:line="360" w:lineRule="auto"/>
        <w:jc w:val="both"/>
        <w:rPr>
          <w:rFonts w:ascii="Times New Roman" w:eastAsia="Helvetica" w:hAnsi="Times New Roman" w:cs="Times New Roman"/>
          <w:sz w:val="24"/>
          <w:szCs w:val="24"/>
          <w:bdr w:val="nil"/>
          <w:lang w:val="tr-TR"/>
        </w:rPr>
      </w:pPr>
      <w:r w:rsidRPr="00942197">
        <w:rPr>
          <w:rFonts w:ascii="Times New Roman" w:eastAsia="Helvetica" w:hAnsi="Times New Roman" w:cs="Times New Roman"/>
          <w:sz w:val="24"/>
          <w:szCs w:val="24"/>
          <w:bdr w:val="nil"/>
          <w:lang w:val="tr-TR"/>
        </w:rPr>
        <w:t>Bu projede üzerinde çalışılan dört malın kaçakçılığı ile ilgili yasal yaptırımlarda önemli farklılıklar vardır. Cep telefonu kaçakçılığına verilen cezalar tütün, alkollü içki ve akaryakıt kaçakçılığına kıyasla nispeten daha hafiftir. Ceza Hukuku, mükerrer suçlular için cezaların artırılmasını öngörmektedir. Bu nedenle, esnaf, işletme sahipleri ve kolluk kuvvetleri ilk cezaların diğer kişileri (tüketicileri ve uzmanları) yeterince caydırmadığını savunurken, yine de genellikle cezaların yeterli olduğunu düşünmektedir. İkinci grup için kaçakçılık, maddi sıkıntılar nedeniyle yapılırsa ceza ile önlenemez. Yasal malların fiyatları yükselmeye devam ederse, kaçakçılık devam edecektir.</w:t>
      </w:r>
    </w:p>
    <w:p w14:paraId="26C6269A"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1AC3BBF0"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r>
        <w:rPr>
          <w:rFonts w:ascii="Times New Roman" w:eastAsia="Calibri" w:hAnsi="Times New Roman" w:cs="Times New Roman"/>
          <w:sz w:val="24"/>
          <w:szCs w:val="24"/>
          <w:lang w:val="tr-TR"/>
        </w:rPr>
        <w:t xml:space="preserve">İzlerini kaybettirmeyi başardıkları </w:t>
      </w:r>
      <w:r w:rsidRPr="00942197">
        <w:rPr>
          <w:rFonts w:ascii="Times New Roman" w:eastAsia="Calibri" w:hAnsi="Times New Roman" w:cs="Times New Roman"/>
          <w:sz w:val="24"/>
          <w:szCs w:val="24"/>
          <w:lang w:val="tr-TR"/>
        </w:rPr>
        <w:t xml:space="preserve">için liderlere ceza </w:t>
      </w:r>
      <w:r>
        <w:rPr>
          <w:rFonts w:ascii="Times New Roman" w:eastAsia="Calibri" w:hAnsi="Times New Roman" w:cs="Times New Roman"/>
          <w:sz w:val="24"/>
          <w:szCs w:val="24"/>
          <w:lang w:val="tr-TR"/>
        </w:rPr>
        <w:t xml:space="preserve">verilemediği </w:t>
      </w:r>
      <w:r w:rsidRPr="00942197">
        <w:rPr>
          <w:rFonts w:ascii="Times New Roman" w:eastAsia="Calibri" w:hAnsi="Times New Roman" w:cs="Times New Roman"/>
          <w:sz w:val="24"/>
          <w:szCs w:val="24"/>
          <w:lang w:val="tr-TR"/>
        </w:rPr>
        <w:t>iddia edil</w:t>
      </w:r>
      <w:r>
        <w:rPr>
          <w:rFonts w:ascii="Times New Roman" w:eastAsia="Calibri" w:hAnsi="Times New Roman" w:cs="Times New Roman"/>
          <w:sz w:val="24"/>
          <w:szCs w:val="24"/>
          <w:lang w:val="tr-TR"/>
        </w:rPr>
        <w:t>mektedir</w:t>
      </w:r>
      <w:r w:rsidRPr="00942197">
        <w:rPr>
          <w:rFonts w:ascii="Times New Roman" w:eastAsia="Calibri" w:hAnsi="Times New Roman" w:cs="Times New Roman"/>
          <w:sz w:val="24"/>
          <w:szCs w:val="24"/>
          <w:lang w:val="tr-TR"/>
        </w:rPr>
        <w:t>. Bazı kolluk kuvveti yetkilileri, cezaların sadece alt düzey örgüt üyelerine uygulanabileceğini, bu nedenle çok anlamlı olmadığını belirtmektedir.</w:t>
      </w:r>
    </w:p>
    <w:p w14:paraId="620D9F6E"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3FAA3679"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Gümrük yetkilileri, muhbir kullanmanın kaçakçılığı tespit etmek için iyi bir yol olduğunu belirtmektedir. Birçok kaçakçının bu yöntemle yakalandığını söyleyen gümrük yetkilileri muhbirlere </w:t>
      </w:r>
      <w:r w:rsidRPr="00DA2D92">
        <w:rPr>
          <w:rFonts w:ascii="Times New Roman" w:eastAsia="Calibri" w:hAnsi="Times New Roman" w:cs="Times New Roman"/>
          <w:sz w:val="24"/>
          <w:szCs w:val="24"/>
          <w:lang w:val="tr-TR"/>
        </w:rPr>
        <w:t>parasal ödüller verilmesini</w:t>
      </w:r>
      <w:r w:rsidRPr="00942197">
        <w:rPr>
          <w:rFonts w:ascii="Times New Roman" w:eastAsia="Calibri" w:hAnsi="Times New Roman" w:cs="Times New Roman"/>
          <w:sz w:val="24"/>
          <w:szCs w:val="24"/>
          <w:lang w:val="tr-TR"/>
        </w:rPr>
        <w:t xml:space="preserve"> onayladıklarını belirtmektedirler. Bu nedenle, ödül sistemine devam edilmesini önermektedirler.</w:t>
      </w:r>
    </w:p>
    <w:p w14:paraId="7FF88EEE"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7D902B88"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Kolluk kuvvetleri yetkilileri, gümrük, polis, jandarma ve Milli İstihbarat Teşkilatı'nın birlikte çalışmasını önermektedir; iş birliğini zayıflattığı düşünülen "kurumlar arası rekabetin" de önüne geçilmelidir. Hatta bazıları, çeşitli devlet organlarının aynı çatı altında toplanması gerektiğini öne sürmektedir.</w:t>
      </w:r>
    </w:p>
    <w:p w14:paraId="1EE2EFFA"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031D0F22"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r w:rsidRPr="00942197">
        <w:rPr>
          <w:rFonts w:ascii="Times New Roman" w:eastAsia="Calibri" w:hAnsi="Times New Roman" w:cs="Times New Roman"/>
          <w:sz w:val="24"/>
          <w:szCs w:val="24"/>
          <w:lang w:val="tr-TR"/>
        </w:rPr>
        <w:t xml:space="preserve">Kaçakçılık ağları değişen koşullara çok hızlı bir şekilde uyum sağlamaktadır. Kaçakçılık son yıllarda daha da zorlaştığından, "değerleme dolandırıcılığı" önem kazanmaktadır. Kaçakçılığı daha da zorlaştıran nedenler şunlardır: (i) Suriye sınırı </w:t>
      </w:r>
      <w:r w:rsidRPr="001A5C70">
        <w:rPr>
          <w:rFonts w:ascii="Times New Roman" w:eastAsia="Calibri" w:hAnsi="Times New Roman" w:cs="Times New Roman"/>
          <w:sz w:val="24"/>
          <w:szCs w:val="24"/>
          <w:lang w:val="tr-TR"/>
        </w:rPr>
        <w:t>boyunca kurulan modüler duvarlar ve sınır güvenliğinin asker tarafından devralınmış olması (ii) sınırlarda “</w:t>
      </w:r>
      <w:proofErr w:type="spellStart"/>
      <w:r w:rsidRPr="001A5C70">
        <w:rPr>
          <w:rFonts w:ascii="Times New Roman" w:eastAsia="Calibri" w:hAnsi="Times New Roman" w:cs="Times New Roman"/>
          <w:sz w:val="24"/>
          <w:szCs w:val="24"/>
          <w:lang w:val="tr-TR"/>
        </w:rPr>
        <w:t>drone</w:t>
      </w:r>
      <w:proofErr w:type="spellEnd"/>
      <w:r w:rsidRPr="001A5C70">
        <w:rPr>
          <w:rFonts w:ascii="Times New Roman" w:eastAsia="Calibri" w:hAnsi="Times New Roman" w:cs="Times New Roman"/>
          <w:sz w:val="24"/>
          <w:szCs w:val="24"/>
          <w:lang w:val="tr-TR"/>
        </w:rPr>
        <w:t>” gözetimi (iii) kaçak malların daha iyi izlenmesine ve gümrük kontrolleri sırasında zulaların yakalanma</w:t>
      </w:r>
      <w:r w:rsidRPr="00942197">
        <w:rPr>
          <w:rFonts w:ascii="Times New Roman" w:eastAsia="Calibri" w:hAnsi="Times New Roman" w:cs="Times New Roman"/>
          <w:sz w:val="24"/>
          <w:szCs w:val="24"/>
          <w:lang w:val="tr-TR"/>
        </w:rPr>
        <w:t xml:space="preserve"> şansının daha yüksek olmasına katkıda bulunan teknik iyileştirmeler (iv) son yıllarda Türk lirasındaki sigara ve alkollü içki kaçakçılığını kârsız hale getiren büyük değer düşüşü.</w:t>
      </w:r>
    </w:p>
    <w:p w14:paraId="0CDA3F81"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p>
    <w:p w14:paraId="2BC2FB87"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 xml:space="preserve">Sürekli olarak kaçakçılık ve yasadışı ticareti önlemeye yönelik yeni önlemler alınmaktadır. Yakın zamanlardan verilebilecek bazı örnekler gümrük bölgelerinde </w:t>
      </w:r>
      <w:r>
        <w:rPr>
          <w:rFonts w:ascii="Times New Roman" w:eastAsia="Times New Roman" w:hAnsi="Times New Roman" w:cs="Times New Roman"/>
          <w:color w:val="000000"/>
          <w:sz w:val="24"/>
          <w:szCs w:val="24"/>
          <w:lang w:val="tr-TR" w:bidi="bn-IN"/>
        </w:rPr>
        <w:t>“</w:t>
      </w:r>
      <w:r w:rsidRPr="00942197">
        <w:rPr>
          <w:rFonts w:ascii="Times New Roman" w:eastAsia="Calibri" w:hAnsi="Times New Roman" w:cs="Times New Roman"/>
          <w:sz w:val="24"/>
          <w:szCs w:val="24"/>
          <w:lang w:val="tr-TR"/>
        </w:rPr>
        <w:t>X-ray</w:t>
      </w:r>
      <w:r>
        <w:rPr>
          <w:rFonts w:ascii="Times New Roman" w:eastAsia="Calibri" w:hAnsi="Times New Roman" w:cs="Times New Roman"/>
          <w:sz w:val="24"/>
          <w:szCs w:val="24"/>
          <w:lang w:val="tr-TR"/>
        </w:rPr>
        <w:t>”</w:t>
      </w:r>
      <w:r w:rsidRPr="00942197">
        <w:rPr>
          <w:rFonts w:ascii="Times New Roman" w:eastAsia="Calibri" w:hAnsi="Times New Roman" w:cs="Times New Roman"/>
          <w:sz w:val="24"/>
          <w:szCs w:val="24"/>
          <w:lang w:val="tr-TR"/>
        </w:rPr>
        <w:t xml:space="preserve"> </w:t>
      </w:r>
      <w:r w:rsidRPr="00942197">
        <w:rPr>
          <w:rFonts w:ascii="Times New Roman" w:eastAsia="Times New Roman" w:hAnsi="Times New Roman" w:cs="Times New Roman"/>
          <w:color w:val="000000"/>
          <w:sz w:val="24"/>
          <w:szCs w:val="24"/>
          <w:lang w:val="tr-TR" w:bidi="bn-IN"/>
        </w:rPr>
        <w:t>ve kamera ile izleme, karada ve denizde araç/gemi izleme ile K9 üniteleridir. Ancak, birçok gümrük yetkilisinin de belirttiği gibi, bunların önleyici etkisi garanti değildir. Ne zaman bir kaçakçılık yöntemi keşfedilip buna karşı önlem alınsa kaçakçılar yeni bir yöntem bulunmaktadır. Kaçakçıların sürekli kolluk güçlerinden bir adım önde oldukları görülmektedir.</w:t>
      </w:r>
    </w:p>
    <w:p w14:paraId="72383555"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716303E3" w14:textId="77777777" w:rsidR="001472D9" w:rsidRPr="00942197" w:rsidRDefault="001472D9" w:rsidP="001472D9">
      <w:pPr>
        <w:spacing w:after="0" w:line="360" w:lineRule="auto"/>
        <w:jc w:val="both"/>
        <w:rPr>
          <w:rFonts w:ascii="Times New Roman" w:eastAsia="Times New Roman" w:hAnsi="Times New Roman" w:cs="Times New Roman"/>
          <w:color w:val="000000"/>
          <w:sz w:val="24"/>
          <w:szCs w:val="24"/>
          <w:lang w:val="tr-TR" w:bidi="bn-IN"/>
        </w:rPr>
      </w:pPr>
      <w:r w:rsidRPr="00942197">
        <w:rPr>
          <w:rFonts w:ascii="Times New Roman" w:eastAsia="Times New Roman" w:hAnsi="Times New Roman" w:cs="Times New Roman"/>
          <w:b/>
          <w:color w:val="000000"/>
          <w:sz w:val="24"/>
          <w:szCs w:val="24"/>
          <w:lang w:val="tr-TR" w:bidi="bn-IN"/>
        </w:rPr>
        <w:t>Öneriler:</w:t>
      </w:r>
    </w:p>
    <w:p w14:paraId="7E990363"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Calibri" w:hAnsi="Times New Roman" w:cs="Times New Roman"/>
          <w:sz w:val="24"/>
          <w:szCs w:val="24"/>
          <w:lang w:val="tr-TR"/>
        </w:rPr>
        <w:t xml:space="preserve">Yoksulluk veya yasal ve yasadışı mallar arasındaki büyük fiyat farkları Türkiye'de yasadışı ticaretin neden bu kadar yaygın olduğunu anlamada yardımcı olsa bile, kamu vergi geliri kaybı, sağlık sorunları ve etik nedenlerle yasadışı ticaretle mücadelenin daha da güçlü bir şekilde devam etmesi gerektiği açıktır. Ancak, daha sıkı cezai tedbirler uygulamak veya cezaları artırmak büyük olasılıkla yasadışı ticaretle mücadele için yeterli olmayacaktır. Yoksulluk açıkça yasadışı ticaretin hem talebini hem de arzını şekillendiren bir faktördür. </w:t>
      </w:r>
      <w:r w:rsidRPr="00942197">
        <w:rPr>
          <w:rFonts w:ascii="Times New Roman" w:eastAsia="Times New Roman" w:hAnsi="Times New Roman" w:cs="Times New Roman"/>
          <w:color w:val="000000"/>
          <w:sz w:val="24"/>
          <w:szCs w:val="24"/>
          <w:lang w:val="tr-TR" w:bidi="bn-IN"/>
        </w:rPr>
        <w:t xml:space="preserve">Özellikle Güneydoğu Anadolu'daki yoksulluk o bölgedeki kaçakçılık faaliyetlerinin fazla olmasının ardında yatan en önemli faktördür. </w:t>
      </w:r>
      <w:r w:rsidRPr="00942197">
        <w:rPr>
          <w:rFonts w:ascii="Times New Roman" w:eastAsia="Calibri" w:hAnsi="Times New Roman" w:cs="Times New Roman"/>
          <w:sz w:val="24"/>
          <w:szCs w:val="24"/>
          <w:lang w:val="tr-TR"/>
        </w:rPr>
        <w:t>Bir yandan, yoksul bireylerin bu malları yasal olarak satın almaları mümkün değildir. Aslında</w:t>
      </w:r>
      <w:r>
        <w:rPr>
          <w:rFonts w:ascii="Times New Roman" w:eastAsia="Calibri" w:hAnsi="Times New Roman" w:cs="Times New Roman"/>
          <w:sz w:val="24"/>
          <w:szCs w:val="24"/>
          <w:lang w:val="tr-TR"/>
        </w:rPr>
        <w:t xml:space="preserve"> </w:t>
      </w:r>
      <w:r w:rsidRPr="00942197">
        <w:rPr>
          <w:rFonts w:ascii="Times New Roman" w:eastAsia="Times New Roman" w:hAnsi="Times New Roman" w:cs="Times New Roman"/>
          <w:color w:val="000000"/>
          <w:sz w:val="24"/>
          <w:szCs w:val="24"/>
          <w:lang w:val="tr-TR" w:bidi="bn-IN"/>
        </w:rPr>
        <w:t xml:space="preserve">Türkiye'deki yasadışı ticaret ile mücadele konusunda bazı engeller olduğu kabul edilmelidir. </w:t>
      </w:r>
      <w:r w:rsidRPr="00942197">
        <w:rPr>
          <w:rFonts w:ascii="Times New Roman" w:eastAsia="Times New Roman" w:hAnsi="Times New Roman" w:cs="Times New Roman"/>
          <w:color w:val="000000"/>
          <w:sz w:val="24"/>
          <w:szCs w:val="24"/>
          <w:lang w:val="tr-TR" w:bidi="bn-IN"/>
        </w:rPr>
        <w:lastRenderedPageBreak/>
        <w:t>Başarılı bir politika sadece cezalandırıcı önleyici önlemler değil aynı zamanda yoksul haneler için gelir desteği, sınır bölgelerinde istihdam yaratacak firmalara teşvik ve işsiz bireylere yönelik ücretsiz mesleki eğitim programlar</w:t>
      </w:r>
      <w:r>
        <w:rPr>
          <w:rFonts w:ascii="Times New Roman" w:eastAsia="Times New Roman" w:hAnsi="Times New Roman" w:cs="Times New Roman"/>
          <w:color w:val="000000"/>
          <w:sz w:val="24"/>
          <w:szCs w:val="24"/>
          <w:lang w:val="tr-TR" w:bidi="bn-IN"/>
        </w:rPr>
        <w:t>ı da</w:t>
      </w:r>
      <w:r w:rsidRPr="00942197">
        <w:rPr>
          <w:rFonts w:ascii="Times New Roman" w:eastAsia="Times New Roman" w:hAnsi="Times New Roman" w:cs="Times New Roman"/>
          <w:color w:val="000000"/>
          <w:sz w:val="24"/>
          <w:szCs w:val="24"/>
          <w:lang w:val="tr-TR" w:bidi="bn-IN"/>
        </w:rPr>
        <w:t xml:space="preserve"> içermelidir.</w:t>
      </w:r>
    </w:p>
    <w:p w14:paraId="4F23EAC5"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2FF26082" w14:textId="77777777" w:rsidR="001472D9" w:rsidRPr="00942197" w:rsidRDefault="001472D9" w:rsidP="001472D9">
      <w:pPr>
        <w:spacing w:after="0" w:line="360" w:lineRule="auto"/>
        <w:jc w:val="both"/>
        <w:rPr>
          <w:rFonts w:ascii="Times New Roman" w:eastAsia="Calibri" w:hAnsi="Times New Roman" w:cs="Times New Roman"/>
          <w:sz w:val="24"/>
          <w:szCs w:val="24"/>
          <w:lang w:val="tr-TR"/>
        </w:rPr>
      </w:pPr>
      <w:r>
        <w:rPr>
          <w:rFonts w:ascii="Times New Roman" w:eastAsia="Times New Roman" w:hAnsi="Times New Roman" w:cs="Times New Roman"/>
          <w:color w:val="000000"/>
          <w:sz w:val="24"/>
          <w:szCs w:val="24"/>
          <w:lang w:val="tr-TR" w:bidi="bn-IN"/>
        </w:rPr>
        <w:t>Hemen</w:t>
      </w:r>
      <w:r w:rsidRPr="00942197">
        <w:rPr>
          <w:rFonts w:ascii="Times New Roman" w:eastAsia="Times New Roman" w:hAnsi="Times New Roman" w:cs="Times New Roman"/>
          <w:color w:val="000000"/>
          <w:sz w:val="24"/>
          <w:szCs w:val="24"/>
          <w:lang w:val="tr-TR" w:bidi="bn-IN"/>
        </w:rPr>
        <w:t xml:space="preserve"> </w:t>
      </w:r>
      <w:r w:rsidRPr="00942197">
        <w:rPr>
          <w:rFonts w:ascii="Times New Roman" w:eastAsia="Calibri" w:hAnsi="Times New Roman" w:cs="Times New Roman"/>
          <w:sz w:val="24"/>
          <w:szCs w:val="24"/>
          <w:lang w:val="tr-TR"/>
        </w:rPr>
        <w:t xml:space="preserve">herkes alkollü içkiler, tütün </w:t>
      </w:r>
      <w:r>
        <w:rPr>
          <w:rFonts w:ascii="Times New Roman" w:eastAsia="Calibri" w:hAnsi="Times New Roman" w:cs="Times New Roman"/>
          <w:sz w:val="24"/>
          <w:szCs w:val="24"/>
          <w:lang w:val="tr-TR"/>
        </w:rPr>
        <w:t>mamul</w:t>
      </w:r>
      <w:r w:rsidRPr="00942197">
        <w:rPr>
          <w:rFonts w:ascii="Times New Roman" w:eastAsia="Calibri" w:hAnsi="Times New Roman" w:cs="Times New Roman"/>
          <w:sz w:val="24"/>
          <w:szCs w:val="24"/>
          <w:lang w:val="tr-TR"/>
        </w:rPr>
        <w:t xml:space="preserve">leri, akaryakıt ve cep telefonlarına konan vergilerin makul olmayan derecede yüksek olduğu konusunda hemfikirdir. </w:t>
      </w:r>
      <w:r>
        <w:rPr>
          <w:rFonts w:ascii="Times New Roman" w:eastAsia="Calibri" w:hAnsi="Times New Roman" w:cs="Times New Roman"/>
          <w:sz w:val="24"/>
          <w:szCs w:val="24"/>
          <w:lang w:val="tr-TR"/>
        </w:rPr>
        <w:t>D</w:t>
      </w:r>
      <w:r w:rsidRPr="00942197">
        <w:rPr>
          <w:rFonts w:ascii="Times New Roman" w:eastAsia="Calibri" w:hAnsi="Times New Roman" w:cs="Times New Roman"/>
          <w:sz w:val="24"/>
          <w:szCs w:val="24"/>
          <w:lang w:val="tr-TR"/>
        </w:rPr>
        <w:t xml:space="preserve">oğal olarak, yasadışı ürünlere olan talebi kontrol etmek için </w:t>
      </w:r>
      <w:r>
        <w:rPr>
          <w:rFonts w:ascii="Times New Roman" w:eastAsia="Calibri" w:hAnsi="Times New Roman" w:cs="Times New Roman"/>
          <w:sz w:val="24"/>
          <w:szCs w:val="24"/>
          <w:lang w:val="tr-TR"/>
        </w:rPr>
        <w:t xml:space="preserve">sıklıkla gündeme gelen </w:t>
      </w:r>
      <w:r w:rsidRPr="00942197">
        <w:rPr>
          <w:rFonts w:ascii="Times New Roman" w:eastAsia="Calibri" w:hAnsi="Times New Roman" w:cs="Times New Roman"/>
          <w:sz w:val="24"/>
          <w:szCs w:val="24"/>
          <w:lang w:val="tr-TR"/>
        </w:rPr>
        <w:t>en güçlü öneri vergilerin azaltılması</w:t>
      </w:r>
      <w:r>
        <w:rPr>
          <w:rFonts w:ascii="Times New Roman" w:eastAsia="Calibri" w:hAnsi="Times New Roman" w:cs="Times New Roman"/>
          <w:sz w:val="24"/>
          <w:szCs w:val="24"/>
          <w:lang w:val="tr-TR"/>
        </w:rPr>
        <w:t>dır</w:t>
      </w:r>
      <w:r w:rsidRPr="00942197">
        <w:rPr>
          <w:rFonts w:ascii="Times New Roman" w:eastAsia="Calibri" w:hAnsi="Times New Roman" w:cs="Times New Roman"/>
          <w:sz w:val="24"/>
          <w:szCs w:val="24"/>
          <w:lang w:val="tr-TR"/>
        </w:rPr>
        <w:t xml:space="preserve">. Nitekim, birçok yasadışı ürün kullanıcısı, yasal ürünlerin fiyatlarının düşmesi durumunda yasal ürünlere geçeceğini bildirmektedir. Bu nedenle, yasadışı ticaretle mücadele etmek için bu raporda analiz edilen mallara uygulanan </w:t>
      </w:r>
      <w:r>
        <w:rPr>
          <w:rFonts w:ascii="Times New Roman" w:eastAsia="Calibri" w:hAnsi="Times New Roman" w:cs="Times New Roman"/>
          <w:sz w:val="24"/>
          <w:szCs w:val="24"/>
          <w:lang w:val="tr-TR"/>
        </w:rPr>
        <w:t>Ö</w:t>
      </w:r>
      <w:r w:rsidRPr="00942197">
        <w:rPr>
          <w:rFonts w:ascii="Times New Roman" w:eastAsia="Calibri" w:hAnsi="Times New Roman" w:cs="Times New Roman"/>
          <w:sz w:val="24"/>
          <w:szCs w:val="24"/>
          <w:lang w:val="tr-TR"/>
        </w:rPr>
        <w:t xml:space="preserve">zel </w:t>
      </w:r>
      <w:r>
        <w:rPr>
          <w:rFonts w:ascii="Times New Roman" w:eastAsia="Calibri" w:hAnsi="Times New Roman" w:cs="Times New Roman"/>
          <w:sz w:val="24"/>
          <w:szCs w:val="24"/>
          <w:lang w:val="tr-TR"/>
        </w:rPr>
        <w:t>T</w:t>
      </w:r>
      <w:r w:rsidRPr="00942197">
        <w:rPr>
          <w:rFonts w:ascii="Times New Roman" w:eastAsia="Calibri" w:hAnsi="Times New Roman" w:cs="Times New Roman"/>
          <w:sz w:val="24"/>
          <w:szCs w:val="24"/>
          <w:lang w:val="tr-TR"/>
        </w:rPr>
        <w:t xml:space="preserve">üketim </w:t>
      </w:r>
      <w:r>
        <w:rPr>
          <w:rFonts w:ascii="Times New Roman" w:eastAsia="Calibri" w:hAnsi="Times New Roman" w:cs="Times New Roman"/>
          <w:sz w:val="24"/>
          <w:szCs w:val="24"/>
          <w:lang w:val="tr-TR"/>
        </w:rPr>
        <w:t>V</w:t>
      </w:r>
      <w:r w:rsidRPr="00942197">
        <w:rPr>
          <w:rFonts w:ascii="Times New Roman" w:eastAsia="Calibri" w:hAnsi="Times New Roman" w:cs="Times New Roman"/>
          <w:sz w:val="24"/>
          <w:szCs w:val="24"/>
          <w:lang w:val="tr-TR"/>
        </w:rPr>
        <w:t>ergisinde bir indirim yapılması gerekmektedir. Özel Tüketim Vergisi’nden elde edilen gelirler bütçenin önemli bir bileşeni olduğundan, asıl soru</w:t>
      </w:r>
      <w:r w:rsidRPr="00DA2D92">
        <w:rPr>
          <w:rFonts w:ascii="Times New Roman" w:eastAsia="Calibri" w:hAnsi="Times New Roman" w:cs="Times New Roman"/>
          <w:sz w:val="24"/>
          <w:szCs w:val="24"/>
          <w:lang w:val="tr-TR"/>
        </w:rPr>
        <w:t>, yasal malların talebini teşvik ederken kamu vergi geliri kaybını en aza indiren vergilerdeki optimal düşüşü bulmaktır.</w:t>
      </w:r>
    </w:p>
    <w:p w14:paraId="006D2602"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7657D8D7"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942197">
        <w:rPr>
          <w:rFonts w:ascii="Times New Roman" w:eastAsia="Times New Roman" w:hAnsi="Times New Roman" w:cs="Times New Roman"/>
          <w:color w:val="000000"/>
          <w:sz w:val="24"/>
          <w:szCs w:val="24"/>
          <w:lang w:val="tr-TR" w:bidi="bn-IN"/>
        </w:rPr>
        <w:t>Tabii ki yasadışı ticaret yasadışı ürünlere talep olmadan imkânsızdır. Dolayısıyla bazı katılımcılar yasadışı ticaret ile mücadelede farkındalık artırılması gerektiğini de ısrar etmektedir. Hatta kaçak ürünler sağlığa zararlı ve genel olarak tehlikeli olabilmektedir. Toplumun tabii ki bu riskler konusunda bilgilendirilmesi gerekmektedir. Katılımcılar farkındalık artırılmasının öncelikle devletin görevi olduğunu iddia etmektedir. Yasakların, para cezalarının ya da yüksek vergilerin,</w:t>
      </w:r>
      <w:r>
        <w:rPr>
          <w:rFonts w:ascii="Times New Roman" w:eastAsia="Times New Roman" w:hAnsi="Times New Roman" w:cs="Times New Roman"/>
          <w:color w:val="000000"/>
          <w:sz w:val="24"/>
          <w:szCs w:val="24"/>
          <w:lang w:val="tr-TR" w:bidi="bn-IN"/>
        </w:rPr>
        <w:t xml:space="preserve"> </w:t>
      </w:r>
      <w:r w:rsidRPr="00942197">
        <w:rPr>
          <w:rFonts w:ascii="Times New Roman" w:eastAsia="Times New Roman" w:hAnsi="Times New Roman" w:cs="Times New Roman"/>
          <w:color w:val="000000"/>
          <w:sz w:val="24"/>
          <w:szCs w:val="24"/>
          <w:lang w:val="tr-TR" w:bidi="bn-IN"/>
        </w:rPr>
        <w:t>özellikle sigara ve alkollü içki gibi bağımlılık unsuru içeren ürünlerin kaçakçılığına azaltacağına inanmaktadırlar. Dolayısıyla yasadışı ticaret ancak küçük yaştan başlayan iyi bir eğitimle ortadan kaldırılabilir.</w:t>
      </w:r>
    </w:p>
    <w:p w14:paraId="2326A034"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p>
    <w:p w14:paraId="1BDC9FB8" w14:textId="77777777" w:rsidR="001472D9" w:rsidRPr="00942197" w:rsidRDefault="001472D9" w:rsidP="001472D9">
      <w:pPr>
        <w:spacing w:after="0" w:line="360" w:lineRule="auto"/>
        <w:jc w:val="both"/>
        <w:rPr>
          <w:rFonts w:ascii="Times New Roman" w:eastAsia="Times New Roman" w:hAnsi="Times New Roman" w:cs="Times New Roman"/>
          <w:sz w:val="24"/>
          <w:szCs w:val="24"/>
          <w:lang w:val="tr-TR" w:bidi="bn-IN"/>
        </w:rPr>
      </w:pPr>
      <w:r w:rsidRPr="00B36BF8">
        <w:rPr>
          <w:rFonts w:ascii="Times New Roman" w:eastAsia="Calibri" w:hAnsi="Times New Roman" w:cs="Times New Roman"/>
          <w:sz w:val="24"/>
          <w:szCs w:val="24"/>
          <w:lang w:val="tr-TR"/>
        </w:rPr>
        <w:t>Kaçakçılıkla ilgili mevcut yasa ve yönetmelikler</w:t>
      </w:r>
      <w:r>
        <w:rPr>
          <w:rFonts w:ascii="Times New Roman" w:eastAsia="Calibri" w:hAnsi="Times New Roman" w:cs="Times New Roman"/>
          <w:sz w:val="24"/>
          <w:szCs w:val="24"/>
          <w:lang w:val="tr-TR"/>
        </w:rPr>
        <w:t>de</w:t>
      </w:r>
      <w:r w:rsidRPr="00B36BF8">
        <w:rPr>
          <w:rFonts w:ascii="Times New Roman" w:eastAsia="Calibri" w:hAnsi="Times New Roman" w:cs="Times New Roman"/>
          <w:sz w:val="24"/>
          <w:szCs w:val="24"/>
          <w:lang w:val="tr-TR"/>
        </w:rPr>
        <w:t xml:space="preserve"> d</w:t>
      </w:r>
      <w:r>
        <w:rPr>
          <w:rFonts w:ascii="Times New Roman" w:eastAsia="Calibri" w:hAnsi="Times New Roman" w:cs="Times New Roman"/>
          <w:sz w:val="24"/>
          <w:szCs w:val="24"/>
          <w:lang w:val="tr-TR"/>
        </w:rPr>
        <w:t>eğişikliklere i</w:t>
      </w:r>
      <w:r w:rsidRPr="00B36BF8">
        <w:rPr>
          <w:rFonts w:ascii="Times New Roman" w:eastAsia="Calibri" w:hAnsi="Times New Roman" w:cs="Times New Roman"/>
          <w:sz w:val="24"/>
          <w:szCs w:val="24"/>
          <w:lang w:val="tr-TR"/>
        </w:rPr>
        <w:t>htiya</w:t>
      </w:r>
      <w:r>
        <w:rPr>
          <w:rFonts w:ascii="Times New Roman" w:eastAsia="Calibri" w:hAnsi="Times New Roman" w:cs="Times New Roman"/>
          <w:sz w:val="24"/>
          <w:szCs w:val="24"/>
          <w:lang w:val="tr-TR"/>
        </w:rPr>
        <w:t>ç</w:t>
      </w:r>
      <w:r w:rsidRPr="00B36BF8">
        <w:rPr>
          <w:rFonts w:ascii="Times New Roman" w:eastAsia="Calibri" w:hAnsi="Times New Roman" w:cs="Times New Roman"/>
          <w:sz w:val="24"/>
          <w:szCs w:val="24"/>
          <w:lang w:val="tr-TR"/>
        </w:rPr>
        <w:t xml:space="preserve"> vardır. Bazı olası iyileşme alanları şunlardır: (i) hapis cezasının alt ve üst sınırlarının artırılması; (ii) adli para cezalarının yükseltilmesi; (iii) kolluk kuvvetleri için ödüller; (iv) cezaların kaçak ürünlerin miktarına ve değerine bağımlı olması; (v) mal ve kazançların müsaderesinin daha etkin ve verimli bir şekilde uygulanması; (vi) "adli polis" yapılanmasının yanı sıra yasadışı ticaret suçlarında uzmanlaş</w:t>
      </w:r>
      <w:r>
        <w:rPr>
          <w:rFonts w:ascii="Times New Roman" w:eastAsia="Calibri" w:hAnsi="Times New Roman" w:cs="Times New Roman"/>
          <w:sz w:val="24"/>
          <w:szCs w:val="24"/>
          <w:lang w:val="tr-TR"/>
        </w:rPr>
        <w:t>mış</w:t>
      </w:r>
      <w:r w:rsidRPr="00B36BF8">
        <w:rPr>
          <w:rFonts w:ascii="Times New Roman" w:eastAsia="Calibri" w:hAnsi="Times New Roman" w:cs="Times New Roman"/>
          <w:sz w:val="24"/>
          <w:szCs w:val="24"/>
          <w:lang w:val="tr-TR"/>
        </w:rPr>
        <w:t xml:space="preserve"> polis memurları, savcılar ve hâkimlerden oluşan "özel mahkemeler" kurulması. Doğal olarak, bu konu, ekonomistler, hukukçular, politikacılar, iş adamları ve tüketiciler de dahil ancak bunlarla </w:t>
      </w:r>
      <w:r w:rsidRPr="00B36BF8">
        <w:rPr>
          <w:rFonts w:ascii="Times New Roman" w:eastAsia="Calibri" w:hAnsi="Times New Roman" w:cs="Times New Roman"/>
          <w:sz w:val="24"/>
          <w:szCs w:val="24"/>
          <w:lang w:val="tr-TR"/>
        </w:rPr>
        <w:lastRenderedPageBreak/>
        <w:t>sınırlı olmamak üzere çeşitli sosyal gruplarla tartışılması gereken hassas bir konudur. Bu tür yasal değişiklikler ancak toplumsal uzlaşma ile yapılırsa</w:t>
      </w:r>
      <w:r w:rsidRPr="00942197">
        <w:rPr>
          <w:rFonts w:ascii="Times New Roman" w:eastAsia="Calibri" w:hAnsi="Times New Roman" w:cs="Times New Roman"/>
          <w:sz w:val="24"/>
          <w:szCs w:val="24"/>
          <w:lang w:val="tr-TR"/>
        </w:rPr>
        <w:t xml:space="preserve"> başarılı olur.</w:t>
      </w:r>
    </w:p>
    <w:p w14:paraId="24E39AEF" w14:textId="77777777" w:rsidR="00FB6569" w:rsidRPr="00942197" w:rsidRDefault="00FB6569" w:rsidP="001472D9">
      <w:pPr>
        <w:spacing w:before="120" w:after="0" w:line="360" w:lineRule="auto"/>
        <w:jc w:val="both"/>
        <w:rPr>
          <w:rFonts w:ascii="Times New Roman" w:hAnsi="Times New Roman" w:cs="Times New Roman"/>
          <w:sz w:val="24"/>
          <w:szCs w:val="24"/>
          <w:lang w:val="tr-TR"/>
        </w:rPr>
      </w:pPr>
    </w:p>
    <w:sectPr w:rsidR="00FB6569" w:rsidRPr="00942197" w:rsidSect="00AB26F4">
      <w:pgSz w:w="12240" w:h="15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295D5" w14:textId="77777777" w:rsidR="00397E81" w:rsidRDefault="00397E81" w:rsidP="00B24F0F">
      <w:pPr>
        <w:spacing w:after="0" w:line="240" w:lineRule="auto"/>
      </w:pPr>
      <w:r>
        <w:separator/>
      </w:r>
    </w:p>
  </w:endnote>
  <w:endnote w:type="continuationSeparator" w:id="0">
    <w:p w14:paraId="43602EC0" w14:textId="77777777" w:rsidR="00397E81" w:rsidRDefault="00397E81" w:rsidP="00B24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n-ea">
    <w:panose1 w:val="020B0604020202020204"/>
    <w:charset w:val="00"/>
    <w:family w:val="roman"/>
    <w:notTrueType/>
    <w:pitch w:val="default"/>
  </w:font>
  <w:font w:name="+mj-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600169848"/>
      <w:docPartObj>
        <w:docPartGallery w:val="Page Numbers (Bottom of Page)"/>
        <w:docPartUnique/>
      </w:docPartObj>
    </w:sdtPr>
    <w:sdtEndPr>
      <w:rPr>
        <w:rStyle w:val="SayfaNumaras"/>
      </w:rPr>
    </w:sdtEndPr>
    <w:sdtContent>
      <w:p w14:paraId="698C5185" w14:textId="3B08812B" w:rsidR="00AB26F4" w:rsidRDefault="00AB26F4" w:rsidP="00AB26F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32703AA" w14:textId="77777777" w:rsidR="00AB26F4" w:rsidRDefault="00AB26F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690647515"/>
      <w:docPartObj>
        <w:docPartGallery w:val="Page Numbers (Bottom of Page)"/>
        <w:docPartUnique/>
      </w:docPartObj>
    </w:sdtPr>
    <w:sdtEndPr>
      <w:rPr>
        <w:rStyle w:val="SayfaNumaras"/>
      </w:rPr>
    </w:sdtEndPr>
    <w:sdtContent>
      <w:p w14:paraId="5F561738" w14:textId="10F44F73" w:rsidR="00AB26F4" w:rsidRDefault="00AB26F4" w:rsidP="00811316">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2FF524DE" w14:textId="538AB004" w:rsidR="002E6694" w:rsidRDefault="002E6694" w:rsidP="00AB26F4">
    <w:pPr>
      <w:pStyle w:val="AltBilgi"/>
    </w:pPr>
  </w:p>
  <w:p w14:paraId="6A942812" w14:textId="77777777" w:rsidR="002E6694" w:rsidRDefault="002E669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5F71F" w14:textId="77777777" w:rsidR="00397E81" w:rsidRDefault="00397E81" w:rsidP="00B24F0F">
      <w:pPr>
        <w:spacing w:after="0" w:line="240" w:lineRule="auto"/>
      </w:pPr>
      <w:r>
        <w:separator/>
      </w:r>
    </w:p>
  </w:footnote>
  <w:footnote w:type="continuationSeparator" w:id="0">
    <w:p w14:paraId="14C7A7CA" w14:textId="77777777" w:rsidR="00397E81" w:rsidRDefault="00397E81" w:rsidP="00B24F0F">
      <w:pPr>
        <w:spacing w:after="0" w:line="240" w:lineRule="auto"/>
      </w:pPr>
      <w:r>
        <w:continuationSeparator/>
      </w:r>
    </w:p>
  </w:footnote>
  <w:footnote w:id="1">
    <w:p w14:paraId="20C9576B" w14:textId="77777777" w:rsidR="007B01C4" w:rsidRPr="008934F7" w:rsidRDefault="007B01C4" w:rsidP="007B01C4">
      <w:pPr>
        <w:pStyle w:val="DipnotMetni"/>
        <w:rPr>
          <w:lang w:val="tr-TR"/>
        </w:rPr>
      </w:pPr>
      <w:r>
        <w:rPr>
          <w:rStyle w:val="DipnotBavurusu"/>
        </w:rPr>
        <w:footnoteRef/>
      </w:r>
      <w:r w:rsidRPr="00ED3BD9">
        <w:rPr>
          <w:lang w:val="tr-TR"/>
        </w:rPr>
        <w:t>Türkiye'deki en büyük alkollü içecek üreticisi ithalatçısının (Mey-</w:t>
      </w:r>
      <w:proofErr w:type="spellStart"/>
      <w:r w:rsidRPr="00ED3BD9">
        <w:rPr>
          <w:lang w:val="tr-TR"/>
        </w:rPr>
        <w:t>Diageo</w:t>
      </w:r>
      <w:proofErr w:type="spellEnd"/>
      <w:r w:rsidRPr="00ED3BD9">
        <w:rPr>
          <w:lang w:val="tr-TR"/>
        </w:rPr>
        <w:t xml:space="preserve">, piyasanın %70’ten fazlasını </w:t>
      </w:r>
      <w:proofErr w:type="spellStart"/>
      <w:r w:rsidRPr="00ED3BD9">
        <w:rPr>
          <w:lang w:val="tr-TR"/>
        </w:rPr>
        <w:t>control</w:t>
      </w:r>
      <w:proofErr w:type="spellEnd"/>
      <w:r w:rsidRPr="00ED3BD9">
        <w:rPr>
          <w:lang w:val="tr-TR"/>
        </w:rPr>
        <w:t xml:space="preserve"> etmektedir) hukuk müşaviri, Philip Morris-Türkiye sorumlusu (%40 Pazar payı) ve Enerji Piyasaları Denetleme Kurumu (EPDK) emekli bir uzman ile görüşme gerçekleştirdik.</w:t>
      </w:r>
    </w:p>
  </w:footnote>
  <w:footnote w:id="2">
    <w:p w14:paraId="706CE175" w14:textId="77777777" w:rsidR="002E6694" w:rsidRPr="008934F7" w:rsidRDefault="002E6694">
      <w:pPr>
        <w:pStyle w:val="DipnotMetni"/>
        <w:rPr>
          <w:lang w:val="tr-TR"/>
        </w:rPr>
      </w:pPr>
      <w:r>
        <w:rPr>
          <w:rStyle w:val="DipnotBavurusu"/>
        </w:rPr>
        <w:footnoteRef/>
      </w:r>
      <w:r w:rsidRPr="00BD7C77">
        <w:rPr>
          <w:lang w:val="tr-TR"/>
        </w:rPr>
        <w:t xml:space="preserve"> https://www.illegaltradeinturkey.info</w:t>
      </w:r>
    </w:p>
  </w:footnote>
  <w:footnote w:id="3">
    <w:p w14:paraId="1C122ABC" w14:textId="77777777" w:rsidR="002E6694" w:rsidRPr="008934F7" w:rsidRDefault="002E6694">
      <w:pPr>
        <w:pStyle w:val="DipnotMetni"/>
        <w:rPr>
          <w:lang w:val="tr-TR"/>
        </w:rPr>
      </w:pPr>
      <w:r>
        <w:rPr>
          <w:rStyle w:val="DipnotBavurusu"/>
        </w:rPr>
        <w:footnoteRef/>
      </w:r>
      <w:r w:rsidRPr="00BD7C77">
        <w:rPr>
          <w:lang w:val="tr-TR"/>
        </w:rPr>
        <w:t xml:space="preserve"> http://www.hurriyet.com.tr/gundem/son-dakika-balikesirde-yolcu-otobusu-yandi-biri-cocuk-5-kisi-hayatini-kaybetti-41291739</w:t>
      </w:r>
    </w:p>
  </w:footnote>
  <w:footnote w:id="4">
    <w:p w14:paraId="7FFE310E" w14:textId="77777777" w:rsidR="002E6694" w:rsidRPr="006278A5" w:rsidRDefault="002E6694">
      <w:pPr>
        <w:pStyle w:val="DipnotMetni"/>
        <w:rPr>
          <w:lang w:val="tr-TR"/>
        </w:rPr>
      </w:pPr>
      <w:r>
        <w:rPr>
          <w:rStyle w:val="DipnotBavurusu"/>
        </w:rPr>
        <w:footnoteRef/>
      </w:r>
      <w:r w:rsidRPr="00BD7C77">
        <w:rPr>
          <w:lang w:val="tr-TR"/>
        </w:rPr>
        <w:t xml:space="preserve"> https://bianet.org/bianet/yasam/211299-otobus-yanginlarinda-bir-numarali-supheli-10-numara-yag</w:t>
      </w:r>
    </w:p>
  </w:footnote>
  <w:footnote w:id="5">
    <w:p w14:paraId="55ACE038" w14:textId="77777777" w:rsidR="002E6694" w:rsidRPr="006278A5" w:rsidRDefault="002E6694">
      <w:pPr>
        <w:pStyle w:val="DipnotMetni"/>
        <w:rPr>
          <w:lang w:val="tr-TR"/>
        </w:rPr>
      </w:pPr>
      <w:r>
        <w:rPr>
          <w:rStyle w:val="DipnotBavurusu"/>
        </w:rPr>
        <w:footnoteRef/>
      </w:r>
      <w:r w:rsidRPr="00BD7C77">
        <w:rPr>
          <w:lang w:val="tr-TR"/>
        </w:rPr>
        <w:t xml:space="preserve"> https://www.haberturk.com/adana-da-metil-alkol-operasyonu-tonlarca-litre-2507215</w:t>
      </w:r>
    </w:p>
  </w:footnote>
  <w:footnote w:id="6">
    <w:p w14:paraId="6422A12E" w14:textId="77777777" w:rsidR="002E6694" w:rsidRPr="006278A5" w:rsidRDefault="002E6694" w:rsidP="006278A5">
      <w:pPr>
        <w:pStyle w:val="DipnotMetni"/>
        <w:rPr>
          <w:lang w:val="tr-TR"/>
        </w:rPr>
      </w:pPr>
      <w:r>
        <w:rPr>
          <w:rStyle w:val="DipnotBavurusu"/>
        </w:rPr>
        <w:footnoteRef/>
      </w:r>
      <w:r w:rsidRPr="00BD7C77">
        <w:rPr>
          <w:lang w:val="tr-TR"/>
        </w:rPr>
        <w:t xml:space="preserve"> https://www.ntv.com.tr/turkiye/adanada-sahte-icki-operasyonu,V9eyLv8FWUyeA4L5epECAg</w:t>
      </w:r>
    </w:p>
  </w:footnote>
  <w:footnote w:id="7">
    <w:p w14:paraId="1F8E3D93" w14:textId="77777777" w:rsidR="002E6694" w:rsidRPr="006278A5" w:rsidRDefault="002E6694" w:rsidP="006278A5">
      <w:pPr>
        <w:pStyle w:val="DipnotMetni"/>
        <w:rPr>
          <w:lang w:val="tr-TR"/>
        </w:rPr>
      </w:pPr>
      <w:r>
        <w:rPr>
          <w:rStyle w:val="DipnotBavurusu"/>
        </w:rPr>
        <w:footnoteRef/>
      </w:r>
      <w:r w:rsidRPr="00BD7C77">
        <w:rPr>
          <w:lang w:val="tr-TR"/>
        </w:rPr>
        <w:t xml:space="preserve"> http://www.hurriyet.com.tr/gundem/istanbulda-sahte-icki-uretilen-villalara-operasyon-cok-sayida-gozalti-41295863</w:t>
      </w:r>
    </w:p>
  </w:footnote>
  <w:footnote w:id="8">
    <w:p w14:paraId="2EDCFE67" w14:textId="77777777" w:rsidR="002E6694" w:rsidRPr="006278A5" w:rsidRDefault="002E6694" w:rsidP="006278A5">
      <w:pPr>
        <w:pStyle w:val="DipnotMetni"/>
        <w:rPr>
          <w:lang w:val="tr-TR"/>
        </w:rPr>
      </w:pPr>
      <w:r>
        <w:rPr>
          <w:rStyle w:val="DipnotBavurusu"/>
        </w:rPr>
        <w:footnoteRef/>
      </w:r>
      <w:r w:rsidRPr="00BD7C77">
        <w:rPr>
          <w:lang w:val="tr-TR"/>
        </w:rPr>
        <w:t xml:space="preserve"> https://www.aksam.com.tr/yasam/elazigda-3-bin-200-paket-kacak-sigara-ele-gecirildi/haber-998801   </w:t>
      </w:r>
    </w:p>
  </w:footnote>
  <w:footnote w:id="9">
    <w:p w14:paraId="6F1892A0" w14:textId="77777777" w:rsidR="002E6694" w:rsidRPr="006278A5" w:rsidRDefault="002E6694">
      <w:pPr>
        <w:pStyle w:val="DipnotMetni"/>
        <w:rPr>
          <w:lang w:val="tr-TR"/>
        </w:rPr>
      </w:pPr>
      <w:r>
        <w:rPr>
          <w:rStyle w:val="DipnotBavurusu"/>
        </w:rPr>
        <w:footnoteRef/>
      </w:r>
      <w:r w:rsidRPr="00BD7C77">
        <w:rPr>
          <w:lang w:val="tr-TR"/>
        </w:rPr>
        <w:t xml:space="preserve"> https://www.haberturk.com/kahramanmaras-haberleri/71214715-kahramanmarasta-5-bin-800-paket-kacak-sigara-ele-gecirildi</w:t>
      </w:r>
    </w:p>
  </w:footnote>
  <w:footnote w:id="10">
    <w:p w14:paraId="1CBE02D5" w14:textId="77777777" w:rsidR="002E6694" w:rsidRPr="006278A5" w:rsidRDefault="002E6694" w:rsidP="006278A5">
      <w:pPr>
        <w:pStyle w:val="DipnotMetni"/>
        <w:rPr>
          <w:lang w:val="tr-TR"/>
        </w:rPr>
      </w:pPr>
      <w:r>
        <w:rPr>
          <w:rStyle w:val="DipnotBavurusu"/>
        </w:rPr>
        <w:footnoteRef/>
      </w:r>
      <w:r w:rsidRPr="00BD7C77">
        <w:rPr>
          <w:lang w:val="tr-TR"/>
        </w:rPr>
        <w:t xml:space="preserve"> http://www.hurriyet.com.tr/yerel-haberler/istanbul/merkez/16-ilde-kacak-telefon-sebekesine-operasyonu-41270729</w:t>
      </w:r>
    </w:p>
  </w:footnote>
  <w:footnote w:id="11">
    <w:p w14:paraId="407F5ED9" w14:textId="77777777" w:rsidR="002E6694" w:rsidRPr="006278A5" w:rsidRDefault="002E6694" w:rsidP="006278A5">
      <w:pPr>
        <w:pStyle w:val="DipnotMetni"/>
        <w:rPr>
          <w:lang w:val="tr-TR"/>
        </w:rPr>
      </w:pPr>
      <w:r>
        <w:rPr>
          <w:rStyle w:val="DipnotBavurusu"/>
        </w:rPr>
        <w:footnoteRef/>
      </w:r>
      <w:r w:rsidRPr="00BD7C77">
        <w:rPr>
          <w:lang w:val="tr-TR"/>
        </w:rPr>
        <w:t xml:space="preserve">  https://www.sabah.com.tr/guney/2019/07/30/sahte-icki-bilancosu-23-olum-100-bin-sise-39-tutuklu</w:t>
      </w:r>
    </w:p>
  </w:footnote>
  <w:footnote w:id="12">
    <w:p w14:paraId="716690E2" w14:textId="77777777" w:rsidR="002E6694" w:rsidRPr="006278A5" w:rsidRDefault="002E6694">
      <w:pPr>
        <w:pStyle w:val="DipnotMetni"/>
        <w:rPr>
          <w:lang w:val="tr-TR"/>
        </w:rPr>
      </w:pPr>
      <w:r>
        <w:rPr>
          <w:rStyle w:val="DipnotBavurusu"/>
        </w:rPr>
        <w:footnoteRef/>
      </w:r>
      <w:r w:rsidRPr="00BD7C77">
        <w:rPr>
          <w:lang w:val="tr-TR"/>
        </w:rPr>
        <w:t xml:space="preserve"> https://www.egm.gov.tr/kom/raporlarimiz</w:t>
      </w:r>
    </w:p>
  </w:footnote>
  <w:footnote w:id="13">
    <w:p w14:paraId="06D11714" w14:textId="77777777" w:rsidR="002E6694" w:rsidRPr="00637D92" w:rsidRDefault="002E6694">
      <w:pPr>
        <w:pStyle w:val="DipnotMetni"/>
        <w:rPr>
          <w:lang w:val="tr-TR"/>
        </w:rPr>
      </w:pPr>
      <w:r>
        <w:rPr>
          <w:rStyle w:val="DipnotBavurusu"/>
        </w:rPr>
        <w:footnoteRef/>
      </w:r>
      <w:r w:rsidRPr="00BD7C77">
        <w:rPr>
          <w:lang w:val="tr-TR"/>
        </w:rPr>
        <w:t xml:space="preserve"> https://ticaret.gov.tr/istatistikler/bakanlik-istatistikleri/gumruk-istatistikleri/kacakcilikla-mucadele-verileri</w:t>
      </w:r>
    </w:p>
  </w:footnote>
  <w:footnote w:id="14">
    <w:p w14:paraId="1E6F202D" w14:textId="77777777" w:rsidR="002E6694" w:rsidRPr="007B7828" w:rsidRDefault="002E6694">
      <w:pPr>
        <w:pStyle w:val="DipnotMetni"/>
        <w:rPr>
          <w:lang w:val="tr-TR"/>
        </w:rPr>
      </w:pPr>
      <w:r>
        <w:rPr>
          <w:rStyle w:val="DipnotBavurusu"/>
        </w:rPr>
        <w:footnoteRef/>
      </w:r>
      <w:r w:rsidRPr="00BD7C77">
        <w:rPr>
          <w:lang w:val="tr-TR"/>
        </w:rPr>
        <w:t xml:space="preserve"> https://www.haberturk.com/sigaraya-liderlik-zammi-sigara-fiyatlarinda-vergi-ne-kadar-haberler-2510255-ekonomi</w:t>
      </w:r>
    </w:p>
  </w:footnote>
  <w:footnote w:id="15">
    <w:p w14:paraId="7ABD9368" w14:textId="77777777" w:rsidR="005F3F6C" w:rsidRPr="00C04907" w:rsidRDefault="005F3F6C" w:rsidP="005F3F6C">
      <w:pPr>
        <w:pStyle w:val="DipnotMetni"/>
        <w:jc w:val="both"/>
        <w:rPr>
          <w:lang w:val="tr-TR"/>
        </w:rPr>
      </w:pPr>
      <w:r>
        <w:rPr>
          <w:rStyle w:val="DipnotBavurusu"/>
        </w:rPr>
        <w:footnoteRef/>
      </w:r>
      <w:r w:rsidRPr="00AA7DC1">
        <w:rPr>
          <w:lang w:val="tr-TR"/>
        </w:rPr>
        <w:t xml:space="preserve"> </w:t>
      </w:r>
      <w:r>
        <w:rPr>
          <w:rFonts w:ascii="Times New Roman" w:hAnsi="Times New Roman" w:cs="Times New Roman"/>
          <w:sz w:val="24"/>
          <w:szCs w:val="24"/>
          <w:lang w:val="tr-TR"/>
        </w:rPr>
        <w:t>B</w:t>
      </w:r>
      <w:r w:rsidRPr="00651C18">
        <w:rPr>
          <w:rFonts w:ascii="Times New Roman" w:hAnsi="Times New Roman" w:cs="Times New Roman"/>
          <w:sz w:val="24"/>
          <w:szCs w:val="24"/>
          <w:lang w:val="tr-TR"/>
        </w:rPr>
        <w:t xml:space="preserve">u OECD tarafından kullanılan yeni denklik ölçeğidir. </w:t>
      </w:r>
      <w:proofErr w:type="spellStart"/>
      <w:r w:rsidRPr="00651C18">
        <w:rPr>
          <w:rFonts w:ascii="Times New Roman" w:hAnsi="Times New Roman" w:cs="Times New Roman"/>
          <w:sz w:val="24"/>
          <w:szCs w:val="24"/>
          <w:lang w:val="tr-TR"/>
        </w:rPr>
        <w:t>Eurostat</w:t>
      </w:r>
      <w:proofErr w:type="spellEnd"/>
      <w:r w:rsidRPr="00651C18">
        <w:rPr>
          <w:rFonts w:ascii="Times New Roman" w:hAnsi="Times New Roman" w:cs="Times New Roman"/>
          <w:sz w:val="24"/>
          <w:szCs w:val="24"/>
          <w:lang w:val="tr-TR"/>
        </w:rPr>
        <w:t xml:space="preserve"> ölçümü 14 yaş ve altı bireylerin sayısı ile ilgili bilgi gerektirmektedir. Ankette</w:t>
      </w:r>
      <w:r>
        <w:rPr>
          <w:rFonts w:ascii="Times New Roman" w:hAnsi="Times New Roman" w:cs="Times New Roman"/>
          <w:sz w:val="24"/>
          <w:szCs w:val="24"/>
          <w:lang w:val="tr-TR"/>
        </w:rPr>
        <w:t>n</w:t>
      </w:r>
      <w:r w:rsidRPr="00651C18">
        <w:rPr>
          <w:rFonts w:ascii="Times New Roman" w:hAnsi="Times New Roman" w:cs="Times New Roman"/>
          <w:sz w:val="24"/>
          <w:szCs w:val="24"/>
          <w:lang w:val="tr-TR"/>
        </w:rPr>
        <w:t xml:space="preserve"> bu bilgi </w:t>
      </w:r>
      <w:r>
        <w:rPr>
          <w:rFonts w:ascii="Times New Roman" w:hAnsi="Times New Roman" w:cs="Times New Roman"/>
          <w:sz w:val="24"/>
          <w:szCs w:val="24"/>
          <w:lang w:val="tr-TR"/>
        </w:rPr>
        <w:t>edinilmemektedir</w:t>
      </w:r>
      <w:r w:rsidRPr="00651C18">
        <w:rPr>
          <w:rFonts w:ascii="Times New Roman" w:hAnsi="Times New Roman" w:cs="Times New Roman"/>
          <w:sz w:val="24"/>
          <w:szCs w:val="24"/>
          <w:lang w:val="tr-TR"/>
        </w:rPr>
        <w:t>.</w:t>
      </w:r>
    </w:p>
  </w:footnote>
  <w:footnote w:id="16">
    <w:p w14:paraId="55CD053A" w14:textId="3511A3C0" w:rsidR="005F3F6C" w:rsidRPr="00C04907" w:rsidRDefault="005F3F6C" w:rsidP="005F3F6C">
      <w:pPr>
        <w:pStyle w:val="DipnotMetni"/>
        <w:jc w:val="both"/>
        <w:rPr>
          <w:lang w:val="tr-TR"/>
        </w:rPr>
      </w:pPr>
      <w:r>
        <w:rPr>
          <w:rStyle w:val="DipnotBavurusu"/>
        </w:rPr>
        <w:footnoteRef/>
      </w:r>
      <w:r w:rsidRPr="00AA7DC1">
        <w:rPr>
          <w:lang w:val="tr-TR"/>
        </w:rPr>
        <w:t xml:space="preserve"> </w:t>
      </w:r>
      <w:r>
        <w:rPr>
          <w:rFonts w:ascii="Times New Roman" w:hAnsi="Times New Roman" w:cs="Times New Roman"/>
          <w:sz w:val="24"/>
          <w:szCs w:val="24"/>
          <w:lang w:val="tr-TR"/>
        </w:rPr>
        <w:t>Aynı</w:t>
      </w:r>
      <w:r w:rsidRPr="00651C18">
        <w:rPr>
          <w:rFonts w:ascii="Times New Roman" w:hAnsi="Times New Roman" w:cs="Times New Roman"/>
          <w:sz w:val="24"/>
          <w:szCs w:val="24"/>
          <w:lang w:val="tr-TR"/>
        </w:rPr>
        <w:t xml:space="preserve"> zamanda iki farklı hane bağımlılık oranı türü kullan</w:t>
      </w:r>
      <w:r>
        <w:rPr>
          <w:rFonts w:ascii="Times New Roman" w:hAnsi="Times New Roman" w:cs="Times New Roman"/>
          <w:sz w:val="24"/>
          <w:szCs w:val="24"/>
          <w:lang w:val="tr-TR"/>
        </w:rPr>
        <w:t>ılmıştır</w:t>
      </w:r>
      <w:r w:rsidRPr="00651C18">
        <w:rPr>
          <w:rFonts w:ascii="Times New Roman" w:hAnsi="Times New Roman" w:cs="Times New Roman"/>
          <w:sz w:val="24"/>
          <w:szCs w:val="24"/>
          <w:lang w:val="tr-TR"/>
        </w:rPr>
        <w:t>: hane büyüklüğü</w:t>
      </w:r>
      <w:r w:rsidR="008621A0">
        <w:rPr>
          <w:rFonts w:ascii="Times New Roman" w:hAnsi="Times New Roman" w:cs="Times New Roman"/>
          <w:sz w:val="24"/>
          <w:szCs w:val="24"/>
          <w:lang w:val="tr-TR"/>
        </w:rPr>
        <w:t>/</w:t>
      </w:r>
      <w:r w:rsidRPr="00651C18">
        <w:rPr>
          <w:rFonts w:ascii="Times New Roman" w:hAnsi="Times New Roman" w:cs="Times New Roman"/>
          <w:sz w:val="24"/>
          <w:szCs w:val="24"/>
          <w:lang w:val="tr-TR"/>
        </w:rPr>
        <w:t xml:space="preserve">hanedeki çalışan kişilerin sayısı ve </w:t>
      </w:r>
      <w:r>
        <w:rPr>
          <w:rFonts w:ascii="Times New Roman" w:hAnsi="Times New Roman" w:cs="Times New Roman"/>
          <w:sz w:val="24"/>
          <w:szCs w:val="24"/>
          <w:lang w:val="tr-TR"/>
        </w:rPr>
        <w:t>kayıtlı</w:t>
      </w:r>
      <w:r w:rsidRPr="00651C18">
        <w:rPr>
          <w:rFonts w:ascii="Times New Roman" w:hAnsi="Times New Roman" w:cs="Times New Roman"/>
          <w:sz w:val="24"/>
          <w:szCs w:val="24"/>
          <w:lang w:val="tr-TR"/>
        </w:rPr>
        <w:t xml:space="preserve"> olarak çalışan kişilerin sayısı</w:t>
      </w:r>
      <w:r w:rsidR="008621A0">
        <w:rPr>
          <w:rFonts w:ascii="Times New Roman" w:hAnsi="Times New Roman" w:cs="Times New Roman"/>
          <w:sz w:val="24"/>
          <w:szCs w:val="24"/>
          <w:lang w:val="tr-TR"/>
        </w:rPr>
        <w:t>/</w:t>
      </w:r>
      <w:r w:rsidRPr="00651C18">
        <w:rPr>
          <w:rFonts w:ascii="Times New Roman" w:hAnsi="Times New Roman" w:cs="Times New Roman"/>
          <w:sz w:val="24"/>
          <w:szCs w:val="24"/>
          <w:lang w:val="tr-TR"/>
        </w:rPr>
        <w:t xml:space="preserve">çalışan kişilerin sayısı. Ancak bu değişkenlerin hiçbiri güvenilir ya da sağlam bir sonuç vermediği için bunlar </w:t>
      </w:r>
      <w:r>
        <w:rPr>
          <w:rFonts w:ascii="Times New Roman" w:hAnsi="Times New Roman" w:cs="Times New Roman"/>
          <w:sz w:val="24"/>
          <w:szCs w:val="24"/>
          <w:lang w:val="tr-TR"/>
        </w:rPr>
        <w:t>regresyonların</w:t>
      </w:r>
      <w:r w:rsidRPr="00651C18">
        <w:rPr>
          <w:rFonts w:ascii="Times New Roman" w:hAnsi="Times New Roman" w:cs="Times New Roman"/>
          <w:sz w:val="24"/>
          <w:szCs w:val="24"/>
          <w:lang w:val="tr-TR"/>
        </w:rPr>
        <w:t xml:space="preserve"> dışında </w:t>
      </w:r>
      <w:r>
        <w:rPr>
          <w:rFonts w:ascii="Times New Roman" w:hAnsi="Times New Roman" w:cs="Times New Roman"/>
          <w:sz w:val="24"/>
          <w:szCs w:val="24"/>
          <w:lang w:val="tr-TR"/>
        </w:rPr>
        <w:t>bırakılmıştır</w:t>
      </w:r>
      <w:r w:rsidRPr="00651C18">
        <w:rPr>
          <w:rFonts w:ascii="Times New Roman" w:hAnsi="Times New Roman" w:cs="Times New Roman"/>
          <w:sz w:val="24"/>
          <w:szCs w:val="24"/>
          <w:lang w:val="tr-TR"/>
        </w:rPr>
        <w:t>.</w:t>
      </w:r>
    </w:p>
  </w:footnote>
  <w:footnote w:id="17">
    <w:p w14:paraId="1DCC563E" w14:textId="77777777" w:rsidR="0063133A" w:rsidRPr="00C04907" w:rsidRDefault="0063133A" w:rsidP="0063133A">
      <w:pPr>
        <w:pStyle w:val="DipnotMetni"/>
        <w:rPr>
          <w:lang w:val="tr-TR"/>
        </w:rPr>
      </w:pPr>
      <w:r>
        <w:rPr>
          <w:rStyle w:val="DipnotBavurusu"/>
        </w:rPr>
        <w:footnoteRef/>
      </w:r>
      <w:r>
        <w:t xml:space="preserve"> </w:t>
      </w:r>
      <w:r w:rsidRPr="00A04099">
        <w:rPr>
          <w:rFonts w:ascii="Times New Roman" w:hAnsi="Times New Roman" w:cs="Times New Roman"/>
          <w:lang w:val="tr-TR"/>
        </w:rPr>
        <w:t>Bu soru için birden fazla yanıta izin verilmiştir</w:t>
      </w:r>
    </w:p>
  </w:footnote>
  <w:footnote w:id="18">
    <w:p w14:paraId="43155254" w14:textId="77777777" w:rsidR="0063133A" w:rsidRPr="00C04907" w:rsidRDefault="0063133A" w:rsidP="0063133A">
      <w:pPr>
        <w:pStyle w:val="DipnotMetni"/>
        <w:rPr>
          <w:lang w:val="tr-TR"/>
        </w:rPr>
      </w:pPr>
      <w:r>
        <w:rPr>
          <w:rStyle w:val="DipnotBavurusu"/>
        </w:rPr>
        <w:footnoteRef/>
      </w:r>
      <w:r w:rsidRPr="00AA7DC1">
        <w:rPr>
          <w:lang w:val="tr-TR"/>
        </w:rPr>
        <w:t xml:space="preserve"> </w:t>
      </w:r>
      <w:r w:rsidRPr="00A04099">
        <w:rPr>
          <w:rFonts w:ascii="Times New Roman" w:hAnsi="Times New Roman" w:cs="Times New Roman"/>
          <w:lang w:val="tr-TR"/>
        </w:rPr>
        <w:t>Yasadışı tütün ürünü tüketicilerine bu soru sorulmamıştır</w:t>
      </w:r>
      <w:r w:rsidRPr="00651C18">
        <w:rPr>
          <w:rFonts w:ascii="Times New Roman" w:hAnsi="Times New Roman" w:cs="Times New Roman"/>
          <w:sz w:val="24"/>
          <w:szCs w:val="24"/>
          <w:lang w:val="tr-TR"/>
        </w:rPr>
        <w:t>.</w:t>
      </w:r>
    </w:p>
  </w:footnote>
  <w:footnote w:id="19">
    <w:p w14:paraId="24043722" w14:textId="77777777" w:rsidR="0063133A" w:rsidRPr="00C04907" w:rsidRDefault="0063133A" w:rsidP="0063133A">
      <w:pPr>
        <w:pStyle w:val="DipnotMetni"/>
        <w:jc w:val="both"/>
        <w:rPr>
          <w:lang w:val="tr-TR"/>
        </w:rPr>
      </w:pPr>
      <w:r>
        <w:rPr>
          <w:rStyle w:val="DipnotBavurusu"/>
        </w:rPr>
        <w:footnoteRef/>
      </w:r>
      <w:r w:rsidRPr="00AA7DC1">
        <w:rPr>
          <w:lang w:val="tr-TR"/>
        </w:rPr>
        <w:t xml:space="preserve"> </w:t>
      </w:r>
      <w:r w:rsidRPr="00C04907">
        <w:rPr>
          <w:rFonts w:ascii="Times New Roman" w:hAnsi="Times New Roman" w:cs="Times New Roman"/>
          <w:lang w:val="tr-TR"/>
        </w:rPr>
        <w:t>Kaçak ürünlerden yasal ürünlere geçişler konusu araştırı</w:t>
      </w:r>
      <w:r>
        <w:rPr>
          <w:rFonts w:ascii="Times New Roman" w:hAnsi="Times New Roman" w:cs="Times New Roman"/>
          <w:lang w:val="tr-TR"/>
        </w:rPr>
        <w:t>lı</w:t>
      </w:r>
      <w:r w:rsidRPr="00C04907">
        <w:rPr>
          <w:rFonts w:ascii="Times New Roman" w:hAnsi="Times New Roman" w:cs="Times New Roman"/>
          <w:lang w:val="tr-TR"/>
        </w:rPr>
        <w:t>rken</w:t>
      </w:r>
      <w:r>
        <w:rPr>
          <w:rFonts w:ascii="Times New Roman" w:hAnsi="Times New Roman" w:cs="Times New Roman"/>
          <w:lang w:val="tr-TR"/>
        </w:rPr>
        <w:t xml:space="preserve"> yalnızca fiyatlar düşse geçiş y</w:t>
      </w:r>
      <w:r w:rsidRPr="00C04907">
        <w:rPr>
          <w:rFonts w:ascii="Times New Roman" w:hAnsi="Times New Roman" w:cs="Times New Roman"/>
          <w:lang w:val="tr-TR"/>
        </w:rPr>
        <w:t>apacağını b</w:t>
      </w:r>
      <w:r>
        <w:rPr>
          <w:rFonts w:ascii="Times New Roman" w:hAnsi="Times New Roman" w:cs="Times New Roman"/>
          <w:lang w:val="tr-TR"/>
        </w:rPr>
        <w:t>ildiren katılımcıların verileri</w:t>
      </w:r>
      <w:r w:rsidRPr="00C04907">
        <w:rPr>
          <w:rFonts w:ascii="Times New Roman" w:hAnsi="Times New Roman" w:cs="Times New Roman"/>
          <w:lang w:val="tr-TR"/>
        </w:rPr>
        <w:t xml:space="preserve"> </w:t>
      </w:r>
      <w:r>
        <w:rPr>
          <w:rFonts w:ascii="Times New Roman" w:hAnsi="Times New Roman" w:cs="Times New Roman"/>
          <w:lang w:val="tr-TR"/>
        </w:rPr>
        <w:t>kullanılmıştır</w:t>
      </w:r>
      <w:r w:rsidRPr="00C04907">
        <w:rPr>
          <w:rFonts w:ascii="Times New Roman" w:hAnsi="Times New Roman" w:cs="Times New Roman"/>
          <w:lang w:val="tr-TR"/>
        </w:rPr>
        <w:t xml:space="preserve">. </w:t>
      </w:r>
      <w:r>
        <w:rPr>
          <w:rFonts w:ascii="Times New Roman" w:hAnsi="Times New Roman" w:cs="Times New Roman"/>
          <w:lang w:val="tr-TR"/>
        </w:rPr>
        <w:t>Ama</w:t>
      </w:r>
      <w:r w:rsidRPr="00C04907">
        <w:rPr>
          <w:rFonts w:ascii="Times New Roman" w:hAnsi="Times New Roman" w:cs="Times New Roman"/>
          <w:lang w:val="tr-TR"/>
        </w:rPr>
        <w:t xml:space="preserve"> bazıları için bu geçiş ancak yasal ürünlerin fiyatının kaçak olanlardan daha düşük olması durumunda mümkün görünmektedir. Bu</w:t>
      </w:r>
      <w:r>
        <w:rPr>
          <w:rFonts w:ascii="Times New Roman" w:hAnsi="Times New Roman" w:cs="Times New Roman"/>
          <w:lang w:val="tr-TR"/>
        </w:rPr>
        <w:t xml:space="preserve"> düşünce</w:t>
      </w:r>
      <w:r w:rsidRPr="00C04907">
        <w:rPr>
          <w:rFonts w:ascii="Times New Roman" w:hAnsi="Times New Roman" w:cs="Times New Roman"/>
          <w:lang w:val="tr-TR"/>
        </w:rPr>
        <w:t xml:space="preserve"> kaçak ürünlerin kalite açısından daha iyi olmadığı düşünülürse çok mantıklı </w:t>
      </w:r>
      <w:r>
        <w:rPr>
          <w:rFonts w:ascii="Times New Roman" w:hAnsi="Times New Roman" w:cs="Times New Roman"/>
          <w:lang w:val="tr-TR"/>
        </w:rPr>
        <w:t>görünmemektedir</w:t>
      </w:r>
      <w:r w:rsidRPr="00C04907">
        <w:rPr>
          <w:rFonts w:ascii="Times New Roman" w:hAnsi="Times New Roman" w:cs="Times New Roman"/>
          <w:lang w:val="tr-TR"/>
        </w:rPr>
        <w:t xml:space="preserve">. </w:t>
      </w:r>
      <w:r>
        <w:rPr>
          <w:rFonts w:ascii="Times New Roman" w:hAnsi="Times New Roman" w:cs="Times New Roman"/>
          <w:lang w:val="tr-TR"/>
        </w:rPr>
        <w:t>B</w:t>
      </w:r>
      <w:r w:rsidRPr="00C04907">
        <w:rPr>
          <w:rFonts w:ascii="Times New Roman" w:hAnsi="Times New Roman" w:cs="Times New Roman"/>
          <w:lang w:val="tr-TR"/>
        </w:rPr>
        <w:t>u</w:t>
      </w:r>
      <w:r>
        <w:rPr>
          <w:rFonts w:ascii="Times New Roman" w:hAnsi="Times New Roman" w:cs="Times New Roman"/>
          <w:lang w:val="tr-TR"/>
        </w:rPr>
        <w:t xml:space="preserve"> noktada,</w:t>
      </w:r>
      <w:r w:rsidRPr="00C04907">
        <w:rPr>
          <w:rFonts w:ascii="Times New Roman" w:hAnsi="Times New Roman" w:cs="Times New Roman"/>
          <w:lang w:val="tr-TR"/>
        </w:rPr>
        <w:t xml:space="preserve"> katılımcılar</w:t>
      </w:r>
      <w:r>
        <w:rPr>
          <w:rFonts w:ascii="Times New Roman" w:hAnsi="Times New Roman" w:cs="Times New Roman"/>
          <w:lang w:val="tr-TR"/>
        </w:rPr>
        <w:t>ın</w:t>
      </w:r>
      <w:r w:rsidRPr="00C04907">
        <w:rPr>
          <w:rFonts w:ascii="Times New Roman" w:hAnsi="Times New Roman" w:cs="Times New Roman"/>
          <w:lang w:val="tr-TR"/>
        </w:rPr>
        <w:t xml:space="preserve"> anket sorusunu yanlış anlamış </w:t>
      </w:r>
      <w:r>
        <w:rPr>
          <w:rFonts w:ascii="Times New Roman" w:hAnsi="Times New Roman" w:cs="Times New Roman"/>
          <w:lang w:val="tr-TR"/>
        </w:rPr>
        <w:t xml:space="preserve">olabileceği </w:t>
      </w:r>
      <w:r w:rsidRPr="00C04907">
        <w:rPr>
          <w:rFonts w:ascii="Times New Roman" w:hAnsi="Times New Roman" w:cs="Times New Roman"/>
          <w:lang w:val="tr-TR"/>
        </w:rPr>
        <w:t xml:space="preserve">ya da </w:t>
      </w:r>
      <w:r>
        <w:rPr>
          <w:rFonts w:ascii="Times New Roman" w:hAnsi="Times New Roman" w:cs="Times New Roman"/>
          <w:lang w:val="tr-TR"/>
        </w:rPr>
        <w:t xml:space="preserve">iyi </w:t>
      </w:r>
      <w:r w:rsidRPr="00C04907">
        <w:rPr>
          <w:rFonts w:ascii="Times New Roman" w:hAnsi="Times New Roman" w:cs="Times New Roman"/>
          <w:lang w:val="tr-TR"/>
        </w:rPr>
        <w:t>hesap</w:t>
      </w:r>
      <w:r>
        <w:rPr>
          <w:rFonts w:ascii="Times New Roman" w:hAnsi="Times New Roman" w:cs="Times New Roman"/>
          <w:lang w:val="tr-TR"/>
        </w:rPr>
        <w:t xml:space="preserve"> yapamadıkları anlamına geliyor olabileceği düşünülmektedir. </w:t>
      </w:r>
      <w:r w:rsidRPr="00C04907">
        <w:rPr>
          <w:rFonts w:ascii="Times New Roman" w:hAnsi="Times New Roman" w:cs="Times New Roman"/>
          <w:lang w:val="tr-TR"/>
        </w:rPr>
        <w:t>Dolayısıyla kaçak üründen yasal ürün</w:t>
      </w:r>
      <w:r>
        <w:rPr>
          <w:rFonts w:ascii="Times New Roman" w:hAnsi="Times New Roman" w:cs="Times New Roman"/>
          <w:lang w:val="tr-TR"/>
        </w:rPr>
        <w:t>e geçiş olabilmesi için yasal üründe</w:t>
      </w:r>
      <w:r w:rsidRPr="00C04907">
        <w:rPr>
          <w:rFonts w:ascii="Times New Roman" w:hAnsi="Times New Roman" w:cs="Times New Roman"/>
          <w:lang w:val="tr-TR"/>
        </w:rPr>
        <w:t xml:space="preserve"> gerekli fiyat düş</w:t>
      </w:r>
      <w:r>
        <w:rPr>
          <w:rFonts w:ascii="Times New Roman" w:hAnsi="Times New Roman" w:cs="Times New Roman"/>
          <w:lang w:val="tr-TR"/>
        </w:rPr>
        <w:t xml:space="preserve">üşünü </w:t>
      </w:r>
      <w:r w:rsidRPr="00C04907">
        <w:rPr>
          <w:rFonts w:ascii="Times New Roman" w:hAnsi="Times New Roman" w:cs="Times New Roman"/>
          <w:lang w:val="tr-TR"/>
        </w:rPr>
        <w:t>hesaplarken bu tür gözlemler dikkate al</w:t>
      </w:r>
      <w:r>
        <w:rPr>
          <w:rFonts w:ascii="Times New Roman" w:hAnsi="Times New Roman" w:cs="Times New Roman"/>
          <w:lang w:val="tr-TR"/>
        </w:rPr>
        <w:t>ınmamıştır</w:t>
      </w:r>
      <w:r w:rsidRPr="00C04907">
        <w:rPr>
          <w:rFonts w:ascii="Times New Roman" w:hAnsi="Times New Roman" w:cs="Times New Roman"/>
          <w:lang w:val="tr-TR"/>
        </w:rPr>
        <w:t>.</w:t>
      </w:r>
    </w:p>
  </w:footnote>
  <w:footnote w:id="20">
    <w:p w14:paraId="50C3EC4A" w14:textId="77777777" w:rsidR="0063133A" w:rsidRDefault="0063133A" w:rsidP="0063133A">
      <w:pPr>
        <w:pStyle w:val="FootnoteText1"/>
      </w:pPr>
      <w:r>
        <w:rPr>
          <w:rStyle w:val="DipnotBavurusu"/>
        </w:rPr>
        <w:footnoteRef/>
      </w:r>
      <w:r>
        <w:t xml:space="preserve"> </w:t>
      </w:r>
      <w:r w:rsidRPr="00414C18">
        <w:rPr>
          <w:rFonts w:ascii="Arial" w:hAnsi="Arial" w:cs="Arial"/>
          <w:color w:val="000000"/>
        </w:rPr>
        <w:t>Sigara durumunda olduğu gibi yalnızca fiya</w:t>
      </w:r>
      <w:r>
        <w:rPr>
          <w:rFonts w:ascii="Arial" w:hAnsi="Arial" w:cs="Arial"/>
          <w:color w:val="000000"/>
        </w:rPr>
        <w:t>t</w:t>
      </w:r>
      <w:r w:rsidRPr="00414C18">
        <w:rPr>
          <w:rFonts w:ascii="Arial" w:hAnsi="Arial" w:cs="Arial"/>
          <w:color w:val="000000"/>
        </w:rPr>
        <w:t>ta düşüş olması dur</w:t>
      </w:r>
      <w:r>
        <w:rPr>
          <w:rFonts w:ascii="Arial" w:hAnsi="Arial" w:cs="Arial"/>
          <w:color w:val="000000"/>
        </w:rPr>
        <w:t>u</w:t>
      </w:r>
      <w:r w:rsidRPr="00414C18">
        <w:rPr>
          <w:rFonts w:ascii="Arial" w:hAnsi="Arial" w:cs="Arial"/>
          <w:color w:val="000000"/>
        </w:rPr>
        <w:t>munda geçiş yapacaklarını bildiren katılımcıların verileri kullanılmıştır. Yine ancak yasal ürünlerin fiyatının yasadışı ürünlerden daha düşük olması durumunda geçiş yapacaklarını bildiren gözlemler de dikkate alınmamıştır</w:t>
      </w:r>
      <w:r w:rsidRPr="00AA7DC1">
        <w:t>.</w:t>
      </w:r>
    </w:p>
  </w:footnote>
  <w:footnote w:id="21">
    <w:p w14:paraId="074CC407" w14:textId="0CF83953" w:rsidR="0063133A" w:rsidRPr="00AA7DC1" w:rsidRDefault="0063133A" w:rsidP="0063133A">
      <w:pPr>
        <w:pStyle w:val="FootnoteText1"/>
      </w:pPr>
      <w:r w:rsidRPr="001E0982">
        <w:rPr>
          <w:rStyle w:val="DipnotBavurusu"/>
          <w:lang w:val="en-US"/>
        </w:rPr>
        <w:footnoteRef/>
      </w:r>
      <w:r w:rsidRPr="00AA7DC1">
        <w:t xml:space="preserve"> </w:t>
      </w:r>
      <w:r w:rsidRPr="00FE35DB">
        <w:t xml:space="preserve">62 katılımcı kaçak telefonunun satın aldığı </w:t>
      </w:r>
      <w:r w:rsidR="00FE35DB" w:rsidRPr="00FE35DB">
        <w:t>dükkân</w:t>
      </w:r>
      <w:r w:rsidRPr="00FE35DB">
        <w:t xml:space="preserve"> tarafından verilen bir garantisi olduğunu belirtmiştir. 43 katılımcı, kaçak telefonları IMEI temelli sorun yaşadıklarını ve değişim için </w:t>
      </w:r>
      <w:r w:rsidR="00FE35DB" w:rsidRPr="00FE35DB">
        <w:t>dükkâna</w:t>
      </w:r>
      <w:r w:rsidRPr="00FE35DB">
        <w:t xml:space="preserve"> götürdüklerini belirtmişlerdir.</w:t>
      </w:r>
    </w:p>
  </w:footnote>
  <w:footnote w:id="22">
    <w:p w14:paraId="476DAE17" w14:textId="77777777" w:rsidR="008239FB" w:rsidRPr="00F755EE" w:rsidRDefault="008239FB" w:rsidP="008239FB">
      <w:pPr>
        <w:pStyle w:val="DipnotMetni"/>
        <w:jc w:val="both"/>
        <w:rPr>
          <w:lang w:val="tr-TR"/>
        </w:rPr>
      </w:pPr>
      <w:r>
        <w:rPr>
          <w:rStyle w:val="DipnotBavurusu"/>
        </w:rPr>
        <w:footnoteRef/>
      </w:r>
      <w:r w:rsidRPr="00F755EE">
        <w:rPr>
          <w:rFonts w:ascii="Times New Roman" w:eastAsia="Times New Roman" w:hAnsi="Times New Roman" w:cs="Times New Roman"/>
          <w:color w:val="000000"/>
          <w:sz w:val="24"/>
          <w:szCs w:val="24"/>
          <w:lang w:val="tr-TR" w:bidi="bn-IN"/>
        </w:rPr>
        <w:t>38 kişi ile 50 katırdan oluşan bir konvoya 4 bombanın atıldığı bu trajik ve pek soruşturulmamış olayda, 19'u 18 yaş altında olmak üzere 34 kişi hayatını kaybetmiştir.</w:t>
      </w:r>
    </w:p>
  </w:footnote>
  <w:footnote w:id="23">
    <w:p w14:paraId="3E1254E3" w14:textId="77777777" w:rsidR="00025F1A" w:rsidRPr="002A778D" w:rsidRDefault="00025F1A" w:rsidP="00025F1A">
      <w:pPr>
        <w:pStyle w:val="DipnotMetni"/>
        <w:rPr>
          <w:lang w:val="tr-TR"/>
        </w:rPr>
      </w:pPr>
      <w:r>
        <w:rPr>
          <w:rStyle w:val="DipnotBavurusu"/>
        </w:rPr>
        <w:footnoteRef/>
      </w:r>
      <w:r w:rsidRPr="002A778D">
        <w:rPr>
          <w:lang w:val="tr-TR"/>
        </w:rPr>
        <w:t xml:space="preserve">Philip Morris / Sabancı şirketi, Adıyaman ve Hatay'da Ege tütünü yetiştiriciliğini teşvik ederek Güneydoğu'da tütün üretiminin canlanmasında önemli rol oynamıştır. Daha fazla bilgi için </w:t>
      </w:r>
      <w:proofErr w:type="spellStart"/>
      <w:r w:rsidRPr="002A778D">
        <w:rPr>
          <w:lang w:val="tr-TR"/>
        </w:rPr>
        <w:t>Betam'ın</w:t>
      </w:r>
      <w:proofErr w:type="spellEnd"/>
      <w:r w:rsidRPr="002A778D">
        <w:rPr>
          <w:lang w:val="tr-TR"/>
        </w:rPr>
        <w:t xml:space="preserve"> Ağustos 2016 tarihli "</w:t>
      </w:r>
      <w:r w:rsidRPr="002A778D">
        <w:rPr>
          <w:i/>
          <w:lang w:val="tr-TR"/>
        </w:rPr>
        <w:t>Tütün Tarımı ve Tarım Projesi Ekonomik Etki Analizi</w:t>
      </w:r>
      <w:r w:rsidRPr="002A778D">
        <w:rPr>
          <w:lang w:val="tr-TR"/>
        </w:rPr>
        <w:t>" başlıklı raporunu inceleyiniz.</w:t>
      </w:r>
    </w:p>
    <w:p w14:paraId="604F5604" w14:textId="77777777" w:rsidR="00025F1A" w:rsidRPr="002A778D" w:rsidRDefault="00025F1A" w:rsidP="00025F1A">
      <w:pPr>
        <w:pStyle w:val="DipnotMetni"/>
        <w:rPr>
          <w:lang w:val="tr-TR"/>
        </w:rPr>
      </w:pPr>
    </w:p>
  </w:footnote>
  <w:footnote w:id="24">
    <w:p w14:paraId="5EA3B137" w14:textId="77777777" w:rsidR="00025F1A" w:rsidRPr="002A778D" w:rsidRDefault="00025F1A" w:rsidP="00025F1A">
      <w:pPr>
        <w:spacing w:before="120" w:after="280"/>
        <w:rPr>
          <w:rFonts w:ascii="Times New Roman" w:eastAsia="Calibri" w:hAnsi="Times New Roman" w:cs="Times New Roman"/>
          <w:sz w:val="20"/>
          <w:szCs w:val="20"/>
          <w:lang w:val="tr-TR"/>
        </w:rPr>
      </w:pPr>
      <w:r w:rsidRPr="00F049B1">
        <w:rPr>
          <w:rStyle w:val="DipnotBavurusu"/>
        </w:rPr>
        <w:footnoteRef/>
      </w:r>
      <w:r w:rsidRPr="002A778D">
        <w:rPr>
          <w:lang w:val="tr-TR"/>
        </w:rPr>
        <w:t>"(</w:t>
      </w:r>
      <w:r w:rsidRPr="002A778D">
        <w:rPr>
          <w:rFonts w:ascii="Times New Roman" w:hAnsi="Times New Roman" w:cs="Times New Roman"/>
          <w:sz w:val="20"/>
          <w:szCs w:val="20"/>
          <w:lang w:val="tr-TR"/>
        </w:rPr>
        <w:t>Bandrollü ve kaçak olanlar arasındak</w:t>
      </w:r>
      <w:r>
        <w:rPr>
          <w:rFonts w:ascii="Times New Roman" w:hAnsi="Times New Roman" w:cs="Times New Roman"/>
          <w:sz w:val="20"/>
          <w:szCs w:val="20"/>
          <w:lang w:val="tr-TR"/>
        </w:rPr>
        <w:t>i</w:t>
      </w:r>
      <w:r w:rsidRPr="002A778D">
        <w:rPr>
          <w:rFonts w:ascii="Times New Roman" w:hAnsi="Times New Roman" w:cs="Times New Roman"/>
          <w:sz w:val="20"/>
          <w:szCs w:val="20"/>
          <w:lang w:val="tr-TR"/>
        </w:rPr>
        <w:t xml:space="preserve"> fiyat farkı)</w:t>
      </w:r>
      <w:r>
        <w:rPr>
          <w:rFonts w:ascii="Times New Roman" w:hAnsi="Times New Roman" w:cs="Times New Roman"/>
          <w:sz w:val="20"/>
          <w:szCs w:val="20"/>
          <w:lang w:val="tr-TR"/>
        </w:rPr>
        <w:t xml:space="preserve"> </w:t>
      </w:r>
      <w:r w:rsidRPr="002A778D">
        <w:rPr>
          <w:rFonts w:ascii="Times New Roman" w:hAnsi="Times New Roman" w:cs="Times New Roman"/>
          <w:sz w:val="20"/>
          <w:szCs w:val="20"/>
          <w:lang w:val="tr-TR"/>
        </w:rPr>
        <w:t>Yarı yarıya</w:t>
      </w:r>
      <w:r>
        <w:rPr>
          <w:rFonts w:ascii="Times New Roman" w:hAnsi="Times New Roman" w:cs="Times New Roman"/>
          <w:sz w:val="20"/>
          <w:szCs w:val="20"/>
          <w:lang w:val="tr-TR"/>
        </w:rPr>
        <w:t>,</w:t>
      </w:r>
      <w:r w:rsidRPr="002A778D">
        <w:rPr>
          <w:rFonts w:ascii="Times New Roman" w:hAnsi="Times New Roman" w:cs="Times New Roman"/>
          <w:sz w:val="20"/>
          <w:szCs w:val="20"/>
          <w:lang w:val="tr-TR"/>
        </w:rPr>
        <w:t xml:space="preserve"> </w:t>
      </w:r>
      <w:r>
        <w:rPr>
          <w:rFonts w:ascii="Times New Roman" w:hAnsi="Times New Roman" w:cs="Times New Roman"/>
          <w:sz w:val="20"/>
          <w:szCs w:val="20"/>
          <w:lang w:val="tr-TR"/>
        </w:rPr>
        <w:t>y</w:t>
      </w:r>
      <w:r w:rsidRPr="002A778D">
        <w:rPr>
          <w:rFonts w:ascii="Times New Roman" w:hAnsi="Times New Roman" w:cs="Times New Roman"/>
          <w:sz w:val="20"/>
          <w:szCs w:val="20"/>
          <w:lang w:val="tr-TR"/>
        </w:rPr>
        <w:t xml:space="preserve">arı </w:t>
      </w:r>
      <w:proofErr w:type="spellStart"/>
      <w:r w:rsidRPr="002A778D">
        <w:rPr>
          <w:rFonts w:ascii="Times New Roman" w:hAnsi="Times New Roman" w:cs="Times New Roman"/>
          <w:sz w:val="20"/>
          <w:szCs w:val="20"/>
          <w:lang w:val="tr-TR"/>
        </w:rPr>
        <w:t>yarıyadan</w:t>
      </w:r>
      <w:proofErr w:type="spellEnd"/>
      <w:r w:rsidRPr="002A778D">
        <w:rPr>
          <w:rFonts w:ascii="Times New Roman" w:hAnsi="Times New Roman" w:cs="Times New Roman"/>
          <w:sz w:val="20"/>
          <w:szCs w:val="20"/>
          <w:lang w:val="tr-TR"/>
        </w:rPr>
        <w:t xml:space="preserve"> belki bazen daha fazla. Yani yakalanmadan yapabildiğiniz sürece </w:t>
      </w:r>
      <w:proofErr w:type="gramStart"/>
      <w:r w:rsidRPr="002A778D">
        <w:rPr>
          <w:rFonts w:ascii="Times New Roman" w:hAnsi="Times New Roman" w:cs="Times New Roman"/>
          <w:sz w:val="20"/>
          <w:szCs w:val="20"/>
          <w:lang w:val="tr-TR"/>
        </w:rPr>
        <w:t>mekan</w:t>
      </w:r>
      <w:proofErr w:type="gramEnd"/>
      <w:r w:rsidRPr="002A778D">
        <w:rPr>
          <w:rFonts w:ascii="Times New Roman" w:hAnsi="Times New Roman" w:cs="Times New Roman"/>
          <w:sz w:val="20"/>
          <w:szCs w:val="20"/>
          <w:lang w:val="tr-TR"/>
        </w:rPr>
        <w:t xml:space="preserve"> için maalesef cidden gerçekten bir karlılık yaratıyor" (Görüşme 9, İstanbul, Kaçak mal satmayan</w:t>
      </w:r>
      <w:r>
        <w:rPr>
          <w:rFonts w:ascii="Times New Roman" w:hAnsi="Times New Roman" w:cs="Times New Roman"/>
          <w:sz w:val="20"/>
          <w:szCs w:val="20"/>
          <w:lang w:val="tr-TR"/>
        </w:rPr>
        <w:t xml:space="preserve"> </w:t>
      </w:r>
      <w:r w:rsidRPr="002A778D">
        <w:rPr>
          <w:rFonts w:ascii="Times New Roman" w:hAnsi="Times New Roman" w:cs="Times New Roman"/>
          <w:sz w:val="20"/>
          <w:szCs w:val="20"/>
          <w:lang w:val="tr-TR"/>
        </w:rPr>
        <w:t>Perakendeci)</w:t>
      </w:r>
    </w:p>
    <w:p w14:paraId="48D27C0C" w14:textId="77777777" w:rsidR="00025F1A" w:rsidRPr="002A778D" w:rsidRDefault="00025F1A" w:rsidP="00025F1A">
      <w:pPr>
        <w:pStyle w:val="DipnotMetni"/>
        <w:rPr>
          <w:lang w:val="tr-TR"/>
        </w:rPr>
      </w:pPr>
    </w:p>
  </w:footnote>
  <w:footnote w:id="25">
    <w:p w14:paraId="4DEDB5DF" w14:textId="77777777" w:rsidR="00025F1A" w:rsidRPr="00AA7DC1" w:rsidRDefault="00025F1A" w:rsidP="00025F1A">
      <w:pPr>
        <w:pStyle w:val="DipnotMetni"/>
        <w:rPr>
          <w:lang w:val="tr-TR"/>
        </w:rPr>
      </w:pPr>
      <w:r>
        <w:rPr>
          <w:rStyle w:val="DipnotBavurusu"/>
        </w:rPr>
        <w:footnoteRef/>
      </w:r>
      <w:r w:rsidRPr="00C64713">
        <w:rPr>
          <w:lang w:val="tr-TR"/>
        </w:rPr>
        <w:t xml:space="preserve">Ulusal marker, yakıta eklenen görünmez bir kimyasal maddedir. Bu kimyasal, taklit edilemeyen gizli bir formüle sahiptir. 1.1.2007 tarihinden bu yana ülke genelinde 5015 sayılı Petrol Piyasası Kanunu </w:t>
      </w:r>
      <w:proofErr w:type="spellStart"/>
      <w:r w:rsidRPr="00C64713">
        <w:rPr>
          <w:lang w:val="tr-TR"/>
        </w:rPr>
        <w:t>uyarınca"Petrol</w:t>
      </w:r>
      <w:proofErr w:type="spellEnd"/>
      <w:r w:rsidRPr="00C64713">
        <w:rPr>
          <w:lang w:val="tr-TR"/>
        </w:rPr>
        <w:t xml:space="preserve"> Piyasasında Ulusal Marker Uygulaması Yönetmeliği" kapsamında kullanılmaktadır.</w:t>
      </w:r>
    </w:p>
  </w:footnote>
  <w:footnote w:id="26">
    <w:p w14:paraId="3366F9DD" w14:textId="77777777" w:rsidR="00025F1A" w:rsidRPr="00AA7DC1" w:rsidRDefault="00025F1A" w:rsidP="00025F1A">
      <w:pPr>
        <w:pStyle w:val="DipnotMetni"/>
        <w:rPr>
          <w:lang w:val="tr-TR"/>
        </w:rPr>
      </w:pPr>
      <w:r>
        <w:rPr>
          <w:rStyle w:val="DipnotBavurusu"/>
        </w:rPr>
        <w:footnoteRef/>
      </w:r>
      <w:r w:rsidRPr="00AA7DC1">
        <w:rPr>
          <w:noProof/>
          <w:lang w:val="tr-TR"/>
        </w:rPr>
        <w:t>Görüşme 16, Şanlıurfa; Görüşme 192, Erzurum; Görüşme 155, Kayseri; Görüşme 41 - 43, Adana; Görüşme 219, Van; Görüşme 73, İstanbul.</w:t>
      </w:r>
    </w:p>
  </w:footnote>
  <w:footnote w:id="27">
    <w:p w14:paraId="044E7A3D" w14:textId="77777777" w:rsidR="00265B6B" w:rsidRPr="00AA7DC1" w:rsidRDefault="00265B6B" w:rsidP="00265B6B">
      <w:pPr>
        <w:pStyle w:val="DipnotMetni"/>
        <w:rPr>
          <w:lang w:val="tr-TR"/>
        </w:rPr>
      </w:pPr>
      <w:r w:rsidRPr="002E6694">
        <w:rPr>
          <w:rStyle w:val="DipnotBavurusu"/>
        </w:rPr>
        <w:footnoteRef/>
      </w:r>
      <w:r w:rsidRPr="00CC6161">
        <w:rPr>
          <w:lang w:val="tr-TR"/>
        </w:rPr>
        <w:t>Talepteki katılığın çok açık ve popüler bir açıklaması bir sigara tüketicisi tarafından yapıldı: “Şimdi, sigarada vergi oranı çok yüksek…Yani bu bir, içme noktasında caydırıcı olsun diye bir sebep değil hocam. Yani benim ihtiyacım var, sen düşür, ben içip içmeyeceğime kendim karar veririm. Ben 15 lira sigaraya veriyorum hocam. 50 lira da olsa, içeceğim” (Görüşme 197, Erzurum).</w:t>
      </w:r>
    </w:p>
  </w:footnote>
  <w:footnote w:id="28">
    <w:p w14:paraId="51B42F2E" w14:textId="354D4CB0" w:rsidR="00265B6B" w:rsidRPr="00AA7DC1" w:rsidRDefault="00265B6B" w:rsidP="00265B6B">
      <w:pPr>
        <w:pStyle w:val="DipnotMetni"/>
        <w:rPr>
          <w:lang w:val="tr-TR"/>
        </w:rPr>
      </w:pPr>
      <w:r w:rsidRPr="00740388">
        <w:rPr>
          <w:rStyle w:val="DipnotBavurusu"/>
        </w:rPr>
        <w:footnoteRef/>
      </w:r>
      <w:r w:rsidRPr="00AA7DC1">
        <w:rPr>
          <w:lang w:val="tr-TR"/>
        </w:rPr>
        <w:t xml:space="preserve"> A</w:t>
      </w:r>
      <w:r w:rsidRPr="00CC6161">
        <w:rPr>
          <w:lang w:val="tr-TR"/>
        </w:rPr>
        <w:t xml:space="preserve">vrupa ülkelerinde aşırı vergilerin de haksız olarak algılandıklarına ve bu algının özellikle sigara kaçakçılığına biraz tolerans yarattığına dikkat çekmekte fayda var: "Talep tarafında, toplumsal kabul edilebilirlik yasadışı sigara ticaretinin önemli bir </w:t>
      </w:r>
      <w:proofErr w:type="spellStart"/>
      <w:r w:rsidRPr="00CC6161">
        <w:rPr>
          <w:lang w:val="tr-TR"/>
        </w:rPr>
        <w:t>etkinleştiricisi</w:t>
      </w:r>
      <w:proofErr w:type="spellEnd"/>
      <w:r w:rsidRPr="00CC6161">
        <w:rPr>
          <w:lang w:val="tr-TR"/>
        </w:rPr>
        <w:t xml:space="preserve">.  </w:t>
      </w:r>
      <w:r w:rsidR="00CC6161" w:rsidRPr="00CC6161">
        <w:rPr>
          <w:lang w:val="tr-TR"/>
        </w:rPr>
        <w:t>Birçok AB</w:t>
      </w:r>
      <w:r w:rsidRPr="00CC6161">
        <w:rPr>
          <w:lang w:val="tr-TR"/>
        </w:rPr>
        <w:t xml:space="preserve"> ülkesinde tüketiciler, yüksek vergiler ve düşük gelirler gerekçesiyle bu meseleye dahil olmayı kolaylıkla mazur görmektedir." (KPMG Sun, 2017)</w:t>
      </w:r>
    </w:p>
  </w:footnote>
  <w:footnote w:id="29">
    <w:p w14:paraId="281871E0" w14:textId="77777777" w:rsidR="00265B6B" w:rsidRPr="00AA7DC1" w:rsidRDefault="00265B6B" w:rsidP="00265B6B">
      <w:pPr>
        <w:pStyle w:val="DipnotMetni"/>
        <w:rPr>
          <w:lang w:val="tr-TR"/>
        </w:rPr>
      </w:pPr>
      <w:r>
        <w:rPr>
          <w:rStyle w:val="DipnotBavurusu"/>
        </w:rPr>
        <w:footnoteRef/>
      </w:r>
      <w:r w:rsidRPr="00AA7DC1">
        <w:rPr>
          <w:lang w:val="tr-TR"/>
        </w:rPr>
        <w:t xml:space="preserve"> </w:t>
      </w:r>
      <w:r w:rsidRPr="00CC6161">
        <w:rPr>
          <w:lang w:val="tr-TR"/>
        </w:rPr>
        <w:t xml:space="preserve">Bu bölgeleri oluşturan iller şunlardır: TRA2: Ağrı, Kars, Iğdır, Ardahan; TRB2: Van, Muş, Bitlis, </w:t>
      </w:r>
      <w:proofErr w:type="gramStart"/>
      <w:r w:rsidRPr="00CC6161">
        <w:rPr>
          <w:lang w:val="tr-TR"/>
        </w:rPr>
        <w:t>Hakkari</w:t>
      </w:r>
      <w:proofErr w:type="gramEnd"/>
      <w:r w:rsidRPr="00CC6161">
        <w:rPr>
          <w:lang w:val="tr-TR"/>
        </w:rPr>
        <w:t>; TRC2: Şanlıurfa, Diyarbakır; TRC3: Mardin, Batman, Şırnak, Siirt.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52E3"/>
    <w:multiLevelType w:val="hybridMultilevel"/>
    <w:tmpl w:val="CA105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D6B99"/>
    <w:multiLevelType w:val="hybridMultilevel"/>
    <w:tmpl w:val="37065D0E"/>
    <w:lvl w:ilvl="0" w:tplc="7FBA9262">
      <w:start w:val="2"/>
      <w:numFmt w:val="lowerLetter"/>
      <w:lvlText w:val="%1."/>
      <w:lvlJc w:val="left"/>
      <w:pPr>
        <w:tabs>
          <w:tab w:val="num" w:pos="720"/>
        </w:tabs>
        <w:ind w:left="720" w:hanging="360"/>
      </w:pPr>
    </w:lvl>
    <w:lvl w:ilvl="1" w:tplc="578E72A0" w:tentative="1">
      <w:start w:val="1"/>
      <w:numFmt w:val="decimal"/>
      <w:lvlText w:val="%2."/>
      <w:lvlJc w:val="left"/>
      <w:pPr>
        <w:tabs>
          <w:tab w:val="num" w:pos="1440"/>
        </w:tabs>
        <w:ind w:left="1440" w:hanging="360"/>
      </w:pPr>
    </w:lvl>
    <w:lvl w:ilvl="2" w:tplc="EB7460EA" w:tentative="1">
      <w:start w:val="1"/>
      <w:numFmt w:val="decimal"/>
      <w:lvlText w:val="%3."/>
      <w:lvlJc w:val="left"/>
      <w:pPr>
        <w:tabs>
          <w:tab w:val="num" w:pos="2160"/>
        </w:tabs>
        <w:ind w:left="2160" w:hanging="360"/>
      </w:pPr>
    </w:lvl>
    <w:lvl w:ilvl="3" w:tplc="6F047D4C" w:tentative="1">
      <w:start w:val="1"/>
      <w:numFmt w:val="decimal"/>
      <w:lvlText w:val="%4."/>
      <w:lvlJc w:val="left"/>
      <w:pPr>
        <w:tabs>
          <w:tab w:val="num" w:pos="2880"/>
        </w:tabs>
        <w:ind w:left="2880" w:hanging="360"/>
      </w:pPr>
    </w:lvl>
    <w:lvl w:ilvl="4" w:tplc="503EBB70" w:tentative="1">
      <w:start w:val="1"/>
      <w:numFmt w:val="decimal"/>
      <w:lvlText w:val="%5."/>
      <w:lvlJc w:val="left"/>
      <w:pPr>
        <w:tabs>
          <w:tab w:val="num" w:pos="3600"/>
        </w:tabs>
        <w:ind w:left="3600" w:hanging="360"/>
      </w:pPr>
    </w:lvl>
    <w:lvl w:ilvl="5" w:tplc="43E072A0" w:tentative="1">
      <w:start w:val="1"/>
      <w:numFmt w:val="decimal"/>
      <w:lvlText w:val="%6."/>
      <w:lvlJc w:val="left"/>
      <w:pPr>
        <w:tabs>
          <w:tab w:val="num" w:pos="4320"/>
        </w:tabs>
        <w:ind w:left="4320" w:hanging="360"/>
      </w:pPr>
    </w:lvl>
    <w:lvl w:ilvl="6" w:tplc="E534C058" w:tentative="1">
      <w:start w:val="1"/>
      <w:numFmt w:val="decimal"/>
      <w:lvlText w:val="%7."/>
      <w:lvlJc w:val="left"/>
      <w:pPr>
        <w:tabs>
          <w:tab w:val="num" w:pos="5040"/>
        </w:tabs>
        <w:ind w:left="5040" w:hanging="360"/>
      </w:pPr>
    </w:lvl>
    <w:lvl w:ilvl="7" w:tplc="622CC9E8" w:tentative="1">
      <w:start w:val="1"/>
      <w:numFmt w:val="decimal"/>
      <w:lvlText w:val="%8."/>
      <w:lvlJc w:val="left"/>
      <w:pPr>
        <w:tabs>
          <w:tab w:val="num" w:pos="5760"/>
        </w:tabs>
        <w:ind w:left="5760" w:hanging="360"/>
      </w:pPr>
    </w:lvl>
    <w:lvl w:ilvl="8" w:tplc="3F146E1A" w:tentative="1">
      <w:start w:val="1"/>
      <w:numFmt w:val="decimal"/>
      <w:lvlText w:val="%9."/>
      <w:lvlJc w:val="left"/>
      <w:pPr>
        <w:tabs>
          <w:tab w:val="num" w:pos="6480"/>
        </w:tabs>
        <w:ind w:left="6480" w:hanging="360"/>
      </w:pPr>
    </w:lvl>
  </w:abstractNum>
  <w:abstractNum w:abstractNumId="2" w15:restartNumberingAfterBreak="0">
    <w:nsid w:val="0AAF044F"/>
    <w:multiLevelType w:val="multilevel"/>
    <w:tmpl w:val="09101F8A"/>
    <w:lvl w:ilvl="0">
      <w:start w:val="1"/>
      <w:numFmt w:val="bullet"/>
      <w:lvlText w:val="-"/>
      <w:lvlJc w:val="left"/>
      <w:pPr>
        <w:tabs>
          <w:tab w:val="num" w:pos="720"/>
        </w:tabs>
        <w:ind w:left="720" w:hanging="720"/>
      </w:pPr>
      <w:rPr>
        <w:rFonts w:ascii="Calibri" w:eastAsiaTheme="minorHAns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503D30"/>
    <w:multiLevelType w:val="hybridMultilevel"/>
    <w:tmpl w:val="53984DB8"/>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A81F07"/>
    <w:multiLevelType w:val="hybridMultilevel"/>
    <w:tmpl w:val="4C12BA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41539"/>
    <w:multiLevelType w:val="hybridMultilevel"/>
    <w:tmpl w:val="877297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76EE0"/>
    <w:multiLevelType w:val="hybridMultilevel"/>
    <w:tmpl w:val="03E6F8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8E5E1F"/>
    <w:multiLevelType w:val="hybridMultilevel"/>
    <w:tmpl w:val="55EA4F86"/>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2550A"/>
    <w:multiLevelType w:val="hybridMultilevel"/>
    <w:tmpl w:val="CA8C0E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44E68"/>
    <w:multiLevelType w:val="hybridMultilevel"/>
    <w:tmpl w:val="E98C315A"/>
    <w:lvl w:ilvl="0" w:tplc="C246B428">
      <w:start w:val="1"/>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C15A11"/>
    <w:multiLevelType w:val="multilevel"/>
    <w:tmpl w:val="F4227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7C6682"/>
    <w:multiLevelType w:val="hybridMultilevel"/>
    <w:tmpl w:val="94D65F94"/>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23F5E"/>
    <w:multiLevelType w:val="multilevel"/>
    <w:tmpl w:val="84CA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97D5A"/>
    <w:multiLevelType w:val="hybridMultilevel"/>
    <w:tmpl w:val="7354C4B6"/>
    <w:lvl w:ilvl="0" w:tplc="04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11A1DF4"/>
    <w:multiLevelType w:val="hybridMultilevel"/>
    <w:tmpl w:val="7DB02DE8"/>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FA389C"/>
    <w:multiLevelType w:val="hybridMultilevel"/>
    <w:tmpl w:val="FCD627A6"/>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8927AB"/>
    <w:multiLevelType w:val="multilevel"/>
    <w:tmpl w:val="105E5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9D1DBC"/>
    <w:multiLevelType w:val="multilevel"/>
    <w:tmpl w:val="D7E0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E5354B"/>
    <w:multiLevelType w:val="hybridMultilevel"/>
    <w:tmpl w:val="8E920D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FB6930"/>
    <w:multiLevelType w:val="multilevel"/>
    <w:tmpl w:val="3144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A7CB9"/>
    <w:multiLevelType w:val="hybridMultilevel"/>
    <w:tmpl w:val="FAE6D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A55390"/>
    <w:multiLevelType w:val="hybridMultilevel"/>
    <w:tmpl w:val="246E14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7F11E5"/>
    <w:multiLevelType w:val="hybridMultilevel"/>
    <w:tmpl w:val="675A4022"/>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D6126"/>
    <w:multiLevelType w:val="hybridMultilevel"/>
    <w:tmpl w:val="6CF43A90"/>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D1C76"/>
    <w:multiLevelType w:val="hybridMultilevel"/>
    <w:tmpl w:val="14FC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B0031"/>
    <w:multiLevelType w:val="hybridMultilevel"/>
    <w:tmpl w:val="4294BB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13520"/>
    <w:multiLevelType w:val="hybridMultilevel"/>
    <w:tmpl w:val="9B9897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EE5B9D"/>
    <w:multiLevelType w:val="hybridMultilevel"/>
    <w:tmpl w:val="3E465F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176AAE"/>
    <w:multiLevelType w:val="hybridMultilevel"/>
    <w:tmpl w:val="F17A71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BD1265"/>
    <w:multiLevelType w:val="multilevel"/>
    <w:tmpl w:val="DF8EF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A61E21"/>
    <w:multiLevelType w:val="hybridMultilevel"/>
    <w:tmpl w:val="3F261ADC"/>
    <w:lvl w:ilvl="0" w:tplc="086A132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E80057"/>
    <w:multiLevelType w:val="hybridMultilevel"/>
    <w:tmpl w:val="868C51F6"/>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A04AB3"/>
    <w:multiLevelType w:val="hybridMultilevel"/>
    <w:tmpl w:val="BBBC8D20"/>
    <w:lvl w:ilvl="0" w:tplc="04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09433D"/>
    <w:multiLevelType w:val="multilevel"/>
    <w:tmpl w:val="8FF6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2F55A6"/>
    <w:multiLevelType w:val="multilevel"/>
    <w:tmpl w:val="202E0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195AB8"/>
    <w:multiLevelType w:val="hybridMultilevel"/>
    <w:tmpl w:val="FAC6297A"/>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605E7"/>
    <w:multiLevelType w:val="hybridMultilevel"/>
    <w:tmpl w:val="2C922250"/>
    <w:lvl w:ilvl="0" w:tplc="C534E49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lvlOverride w:ilvl="0">
      <w:lvl w:ilvl="0">
        <w:numFmt w:val="upperRoman"/>
        <w:lvlText w:val="%1."/>
        <w:lvlJc w:val="righ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
    <w:abstractNumId w:val="33"/>
  </w:num>
  <w:num w:numId="4">
    <w:abstractNumId w:val="12"/>
  </w:num>
  <w:num w:numId="5">
    <w:abstractNumId w:val="19"/>
  </w:num>
  <w:num w:numId="6">
    <w:abstractNumId w:val="9"/>
  </w:num>
  <w:num w:numId="7">
    <w:abstractNumId w:val="30"/>
  </w:num>
  <w:num w:numId="8">
    <w:abstractNumId w:val="32"/>
  </w:num>
  <w:num w:numId="9">
    <w:abstractNumId w:val="13"/>
  </w:num>
  <w:num w:numId="10">
    <w:abstractNumId w:val="3"/>
  </w:num>
  <w:num w:numId="11">
    <w:abstractNumId w:val="2"/>
  </w:num>
  <w:num w:numId="12">
    <w:abstractNumId w:val="11"/>
  </w:num>
  <w:num w:numId="13">
    <w:abstractNumId w:val="35"/>
  </w:num>
  <w:num w:numId="14">
    <w:abstractNumId w:val="14"/>
  </w:num>
  <w:num w:numId="15">
    <w:abstractNumId w:val="36"/>
  </w:num>
  <w:num w:numId="16">
    <w:abstractNumId w:val="15"/>
  </w:num>
  <w:num w:numId="17">
    <w:abstractNumId w:val="22"/>
  </w:num>
  <w:num w:numId="18">
    <w:abstractNumId w:val="23"/>
  </w:num>
  <w:num w:numId="19">
    <w:abstractNumId w:val="7"/>
  </w:num>
  <w:num w:numId="20">
    <w:abstractNumId w:val="25"/>
  </w:num>
  <w:num w:numId="21">
    <w:abstractNumId w:val="21"/>
  </w:num>
  <w:num w:numId="22">
    <w:abstractNumId w:val="18"/>
  </w:num>
  <w:num w:numId="23">
    <w:abstractNumId w:val="27"/>
  </w:num>
  <w:num w:numId="24">
    <w:abstractNumId w:val="0"/>
  </w:num>
  <w:num w:numId="25">
    <w:abstractNumId w:val="26"/>
  </w:num>
  <w:num w:numId="26">
    <w:abstractNumId w:val="24"/>
  </w:num>
  <w:num w:numId="27">
    <w:abstractNumId w:val="5"/>
  </w:num>
  <w:num w:numId="28">
    <w:abstractNumId w:val="8"/>
  </w:num>
  <w:num w:numId="29">
    <w:abstractNumId w:val="20"/>
  </w:num>
  <w:num w:numId="30">
    <w:abstractNumId w:val="4"/>
  </w:num>
  <w:num w:numId="31">
    <w:abstractNumId w:val="16"/>
    <w:lvlOverride w:ilvl="0">
      <w:lvl w:ilvl="0">
        <w:numFmt w:val="upperRoman"/>
        <w:lvlText w:val="%1."/>
        <w:lvlJc w:val="right"/>
      </w:lvl>
    </w:lvlOverride>
  </w:num>
  <w:num w:numId="32">
    <w:abstractNumId w:val="29"/>
    <w:lvlOverride w:ilvl="0">
      <w:lvl w:ilvl="0">
        <w:numFmt w:val="lowerLetter"/>
        <w:lvlText w:val="%1."/>
        <w:lvlJc w:val="left"/>
      </w:lvl>
    </w:lvlOverride>
  </w:num>
  <w:num w:numId="33">
    <w:abstractNumId w:val="6"/>
  </w:num>
  <w:num w:numId="34">
    <w:abstractNumId w:val="28"/>
  </w:num>
  <w:num w:numId="35">
    <w:abstractNumId w:val="34"/>
    <w:lvlOverride w:ilvl="0">
      <w:lvl w:ilvl="0">
        <w:numFmt w:val="upperLetter"/>
        <w:lvlText w:val="%1."/>
        <w:lvlJc w:val="left"/>
      </w:lvl>
    </w:lvlOverride>
  </w:num>
  <w:num w:numId="36">
    <w:abstractNumId w:val="10"/>
    <w:lvlOverride w:ilvl="0">
      <w:lvl w:ilvl="0">
        <w:numFmt w:val="lowerLetter"/>
        <w:lvlText w:val="%1."/>
        <w:lvlJc w:val="left"/>
      </w:lvl>
    </w:lvlOverride>
  </w:num>
  <w:num w:numId="37">
    <w:abstractNumId w:val="1"/>
  </w:num>
  <w:num w:numId="38">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13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F38"/>
    <w:rsid w:val="00001638"/>
    <w:rsid w:val="0000383E"/>
    <w:rsid w:val="00004A11"/>
    <w:rsid w:val="00004C76"/>
    <w:rsid w:val="0001017B"/>
    <w:rsid w:val="00010761"/>
    <w:rsid w:val="00012083"/>
    <w:rsid w:val="00015CE2"/>
    <w:rsid w:val="00022A4F"/>
    <w:rsid w:val="0002360A"/>
    <w:rsid w:val="00025F1A"/>
    <w:rsid w:val="00036E66"/>
    <w:rsid w:val="00037367"/>
    <w:rsid w:val="00041167"/>
    <w:rsid w:val="00043E7E"/>
    <w:rsid w:val="000448B3"/>
    <w:rsid w:val="000479E6"/>
    <w:rsid w:val="000522F0"/>
    <w:rsid w:val="00054743"/>
    <w:rsid w:val="000549EE"/>
    <w:rsid w:val="00057C23"/>
    <w:rsid w:val="000607EA"/>
    <w:rsid w:val="00062FD0"/>
    <w:rsid w:val="000661C2"/>
    <w:rsid w:val="00071523"/>
    <w:rsid w:val="00080A15"/>
    <w:rsid w:val="000820F5"/>
    <w:rsid w:val="000858B7"/>
    <w:rsid w:val="00085B63"/>
    <w:rsid w:val="0008742C"/>
    <w:rsid w:val="00095F46"/>
    <w:rsid w:val="000B0273"/>
    <w:rsid w:val="000B53DC"/>
    <w:rsid w:val="000C20BA"/>
    <w:rsid w:val="000C2F04"/>
    <w:rsid w:val="000C73F2"/>
    <w:rsid w:val="000D0C11"/>
    <w:rsid w:val="000D1EFE"/>
    <w:rsid w:val="000D3656"/>
    <w:rsid w:val="000D5DF7"/>
    <w:rsid w:val="000E0228"/>
    <w:rsid w:val="000E672B"/>
    <w:rsid w:val="000E785A"/>
    <w:rsid w:val="000E7C04"/>
    <w:rsid w:val="001012B6"/>
    <w:rsid w:val="00101451"/>
    <w:rsid w:val="001018C4"/>
    <w:rsid w:val="00105147"/>
    <w:rsid w:val="00106421"/>
    <w:rsid w:val="00106590"/>
    <w:rsid w:val="00111910"/>
    <w:rsid w:val="0011279D"/>
    <w:rsid w:val="00113065"/>
    <w:rsid w:val="00113872"/>
    <w:rsid w:val="00114A44"/>
    <w:rsid w:val="00114B08"/>
    <w:rsid w:val="00114D75"/>
    <w:rsid w:val="00121572"/>
    <w:rsid w:val="0012541C"/>
    <w:rsid w:val="0012567E"/>
    <w:rsid w:val="001257B5"/>
    <w:rsid w:val="00130B7E"/>
    <w:rsid w:val="00132E25"/>
    <w:rsid w:val="001339BE"/>
    <w:rsid w:val="00135099"/>
    <w:rsid w:val="001447FD"/>
    <w:rsid w:val="001472D9"/>
    <w:rsid w:val="00150160"/>
    <w:rsid w:val="00161136"/>
    <w:rsid w:val="00162033"/>
    <w:rsid w:val="00166130"/>
    <w:rsid w:val="00171FC1"/>
    <w:rsid w:val="00173F9B"/>
    <w:rsid w:val="001778A4"/>
    <w:rsid w:val="0018136A"/>
    <w:rsid w:val="00181923"/>
    <w:rsid w:val="001839FD"/>
    <w:rsid w:val="00184E45"/>
    <w:rsid w:val="00184F07"/>
    <w:rsid w:val="001870FA"/>
    <w:rsid w:val="00195699"/>
    <w:rsid w:val="001972E5"/>
    <w:rsid w:val="00197829"/>
    <w:rsid w:val="001A0096"/>
    <w:rsid w:val="001A0E87"/>
    <w:rsid w:val="001A25F0"/>
    <w:rsid w:val="001A5C70"/>
    <w:rsid w:val="001B32EA"/>
    <w:rsid w:val="001B4B03"/>
    <w:rsid w:val="001B5262"/>
    <w:rsid w:val="001C193A"/>
    <w:rsid w:val="001D095D"/>
    <w:rsid w:val="001D317F"/>
    <w:rsid w:val="001D55E3"/>
    <w:rsid w:val="001E3330"/>
    <w:rsid w:val="001E6BD6"/>
    <w:rsid w:val="001E7462"/>
    <w:rsid w:val="001F0578"/>
    <w:rsid w:val="001F28F8"/>
    <w:rsid w:val="001F2EB0"/>
    <w:rsid w:val="001F32BB"/>
    <w:rsid w:val="00202DB8"/>
    <w:rsid w:val="0020300F"/>
    <w:rsid w:val="00212822"/>
    <w:rsid w:val="00220678"/>
    <w:rsid w:val="00231306"/>
    <w:rsid w:val="002347A3"/>
    <w:rsid w:val="00237CE7"/>
    <w:rsid w:val="00237E65"/>
    <w:rsid w:val="00250112"/>
    <w:rsid w:val="002501DD"/>
    <w:rsid w:val="00253F56"/>
    <w:rsid w:val="002575CC"/>
    <w:rsid w:val="00265B6B"/>
    <w:rsid w:val="00265E46"/>
    <w:rsid w:val="00266D5C"/>
    <w:rsid w:val="002740DB"/>
    <w:rsid w:val="0027490B"/>
    <w:rsid w:val="00275FB3"/>
    <w:rsid w:val="002819A2"/>
    <w:rsid w:val="00283C84"/>
    <w:rsid w:val="00293348"/>
    <w:rsid w:val="00294462"/>
    <w:rsid w:val="00296581"/>
    <w:rsid w:val="002969B0"/>
    <w:rsid w:val="002A33FA"/>
    <w:rsid w:val="002A3643"/>
    <w:rsid w:val="002A4486"/>
    <w:rsid w:val="002A6276"/>
    <w:rsid w:val="002A71E4"/>
    <w:rsid w:val="002A7AE7"/>
    <w:rsid w:val="002B31E2"/>
    <w:rsid w:val="002B618A"/>
    <w:rsid w:val="002B76A6"/>
    <w:rsid w:val="002C1638"/>
    <w:rsid w:val="002C1FBB"/>
    <w:rsid w:val="002C37F7"/>
    <w:rsid w:val="002C48AA"/>
    <w:rsid w:val="002C4DEB"/>
    <w:rsid w:val="002D1CDD"/>
    <w:rsid w:val="002D70EB"/>
    <w:rsid w:val="002D7CD0"/>
    <w:rsid w:val="002E6077"/>
    <w:rsid w:val="002E6694"/>
    <w:rsid w:val="002F3F11"/>
    <w:rsid w:val="00305EB6"/>
    <w:rsid w:val="00306922"/>
    <w:rsid w:val="0030779B"/>
    <w:rsid w:val="00324C0D"/>
    <w:rsid w:val="00324F95"/>
    <w:rsid w:val="00330E19"/>
    <w:rsid w:val="003346DC"/>
    <w:rsid w:val="00334E39"/>
    <w:rsid w:val="0034091D"/>
    <w:rsid w:val="00352006"/>
    <w:rsid w:val="00355628"/>
    <w:rsid w:val="00355841"/>
    <w:rsid w:val="00356EA7"/>
    <w:rsid w:val="003631FB"/>
    <w:rsid w:val="003648EF"/>
    <w:rsid w:val="003658B8"/>
    <w:rsid w:val="0037069A"/>
    <w:rsid w:val="00375057"/>
    <w:rsid w:val="00387D4F"/>
    <w:rsid w:val="003906CB"/>
    <w:rsid w:val="00391189"/>
    <w:rsid w:val="00391C56"/>
    <w:rsid w:val="00397E81"/>
    <w:rsid w:val="003A1D1F"/>
    <w:rsid w:val="003A7958"/>
    <w:rsid w:val="003B019E"/>
    <w:rsid w:val="003B0995"/>
    <w:rsid w:val="003B0FE7"/>
    <w:rsid w:val="003B2285"/>
    <w:rsid w:val="003B32A4"/>
    <w:rsid w:val="003B7476"/>
    <w:rsid w:val="003C0282"/>
    <w:rsid w:val="003C4A4C"/>
    <w:rsid w:val="003C54F4"/>
    <w:rsid w:val="003C5C16"/>
    <w:rsid w:val="003D06D9"/>
    <w:rsid w:val="003D73E4"/>
    <w:rsid w:val="003E188F"/>
    <w:rsid w:val="003E41BE"/>
    <w:rsid w:val="003E6926"/>
    <w:rsid w:val="003F0DF0"/>
    <w:rsid w:val="003F0E85"/>
    <w:rsid w:val="003F25B5"/>
    <w:rsid w:val="00400939"/>
    <w:rsid w:val="004013A6"/>
    <w:rsid w:val="00401C9E"/>
    <w:rsid w:val="004058F4"/>
    <w:rsid w:val="0041068A"/>
    <w:rsid w:val="00411484"/>
    <w:rsid w:val="004124AB"/>
    <w:rsid w:val="004127E1"/>
    <w:rsid w:val="00414C18"/>
    <w:rsid w:val="00433050"/>
    <w:rsid w:val="0045159B"/>
    <w:rsid w:val="00453B74"/>
    <w:rsid w:val="00456837"/>
    <w:rsid w:val="00460816"/>
    <w:rsid w:val="00464BCC"/>
    <w:rsid w:val="00466953"/>
    <w:rsid w:val="0047197F"/>
    <w:rsid w:val="00476C92"/>
    <w:rsid w:val="00476DAE"/>
    <w:rsid w:val="00482319"/>
    <w:rsid w:val="00482C02"/>
    <w:rsid w:val="00483194"/>
    <w:rsid w:val="00484935"/>
    <w:rsid w:val="00484F0C"/>
    <w:rsid w:val="004873C1"/>
    <w:rsid w:val="00492612"/>
    <w:rsid w:val="00497046"/>
    <w:rsid w:val="00497F7E"/>
    <w:rsid w:val="004A21BF"/>
    <w:rsid w:val="004A3C6F"/>
    <w:rsid w:val="004A4DC8"/>
    <w:rsid w:val="004A4DE4"/>
    <w:rsid w:val="004A5F71"/>
    <w:rsid w:val="004A6564"/>
    <w:rsid w:val="004B2066"/>
    <w:rsid w:val="004B49BA"/>
    <w:rsid w:val="004B6692"/>
    <w:rsid w:val="004C317B"/>
    <w:rsid w:val="004C66D1"/>
    <w:rsid w:val="004C6B6B"/>
    <w:rsid w:val="004E6874"/>
    <w:rsid w:val="004F229B"/>
    <w:rsid w:val="004F379C"/>
    <w:rsid w:val="004F3B99"/>
    <w:rsid w:val="004F479D"/>
    <w:rsid w:val="004F60CA"/>
    <w:rsid w:val="004F6C26"/>
    <w:rsid w:val="0051304C"/>
    <w:rsid w:val="0051359B"/>
    <w:rsid w:val="00515056"/>
    <w:rsid w:val="0051707E"/>
    <w:rsid w:val="00520573"/>
    <w:rsid w:val="005206A2"/>
    <w:rsid w:val="005216A0"/>
    <w:rsid w:val="00521A28"/>
    <w:rsid w:val="005244E9"/>
    <w:rsid w:val="005300B2"/>
    <w:rsid w:val="00537CA4"/>
    <w:rsid w:val="00541118"/>
    <w:rsid w:val="005441D4"/>
    <w:rsid w:val="00555205"/>
    <w:rsid w:val="00556781"/>
    <w:rsid w:val="005568A7"/>
    <w:rsid w:val="00557917"/>
    <w:rsid w:val="00560BC4"/>
    <w:rsid w:val="00571023"/>
    <w:rsid w:val="00573DAC"/>
    <w:rsid w:val="0057443F"/>
    <w:rsid w:val="005803A2"/>
    <w:rsid w:val="00581670"/>
    <w:rsid w:val="005854BD"/>
    <w:rsid w:val="00586FF1"/>
    <w:rsid w:val="00587672"/>
    <w:rsid w:val="005879F1"/>
    <w:rsid w:val="0059177F"/>
    <w:rsid w:val="0059673F"/>
    <w:rsid w:val="005A2396"/>
    <w:rsid w:val="005C5520"/>
    <w:rsid w:val="005C6213"/>
    <w:rsid w:val="005D4445"/>
    <w:rsid w:val="005D4F24"/>
    <w:rsid w:val="005D5868"/>
    <w:rsid w:val="005E1AEF"/>
    <w:rsid w:val="005E3424"/>
    <w:rsid w:val="005E3776"/>
    <w:rsid w:val="005E3D45"/>
    <w:rsid w:val="005F3F6C"/>
    <w:rsid w:val="005F6E2E"/>
    <w:rsid w:val="00615742"/>
    <w:rsid w:val="00626C20"/>
    <w:rsid w:val="006278A5"/>
    <w:rsid w:val="0063133A"/>
    <w:rsid w:val="00634139"/>
    <w:rsid w:val="00636CE3"/>
    <w:rsid w:val="00636ED3"/>
    <w:rsid w:val="006370DA"/>
    <w:rsid w:val="006370E1"/>
    <w:rsid w:val="00637389"/>
    <w:rsid w:val="00637744"/>
    <w:rsid w:val="00637D92"/>
    <w:rsid w:val="00641661"/>
    <w:rsid w:val="00641F49"/>
    <w:rsid w:val="00646BFA"/>
    <w:rsid w:val="00647E91"/>
    <w:rsid w:val="00651C18"/>
    <w:rsid w:val="00652474"/>
    <w:rsid w:val="006578E3"/>
    <w:rsid w:val="0066163D"/>
    <w:rsid w:val="00663562"/>
    <w:rsid w:val="00664E27"/>
    <w:rsid w:val="00666F27"/>
    <w:rsid w:val="00674952"/>
    <w:rsid w:val="006768B9"/>
    <w:rsid w:val="00681A33"/>
    <w:rsid w:val="006918CD"/>
    <w:rsid w:val="006A0E6A"/>
    <w:rsid w:val="006A0F21"/>
    <w:rsid w:val="006B19E1"/>
    <w:rsid w:val="006B56AE"/>
    <w:rsid w:val="006C2EC7"/>
    <w:rsid w:val="006C378A"/>
    <w:rsid w:val="006E5574"/>
    <w:rsid w:val="006F3EB6"/>
    <w:rsid w:val="006F4D38"/>
    <w:rsid w:val="006F7CDE"/>
    <w:rsid w:val="00701846"/>
    <w:rsid w:val="00710E1A"/>
    <w:rsid w:val="007135BF"/>
    <w:rsid w:val="007148D1"/>
    <w:rsid w:val="00724C9B"/>
    <w:rsid w:val="007255AC"/>
    <w:rsid w:val="00725ACD"/>
    <w:rsid w:val="00733A44"/>
    <w:rsid w:val="0073561A"/>
    <w:rsid w:val="00737411"/>
    <w:rsid w:val="00737600"/>
    <w:rsid w:val="00740388"/>
    <w:rsid w:val="007407BB"/>
    <w:rsid w:val="00746B27"/>
    <w:rsid w:val="0074785C"/>
    <w:rsid w:val="007552CD"/>
    <w:rsid w:val="00761F6E"/>
    <w:rsid w:val="0076243E"/>
    <w:rsid w:val="00762CE7"/>
    <w:rsid w:val="007709BD"/>
    <w:rsid w:val="007725A9"/>
    <w:rsid w:val="00784F47"/>
    <w:rsid w:val="0078518D"/>
    <w:rsid w:val="00785422"/>
    <w:rsid w:val="007869F8"/>
    <w:rsid w:val="00786A45"/>
    <w:rsid w:val="0079035F"/>
    <w:rsid w:val="00791BC9"/>
    <w:rsid w:val="007940BF"/>
    <w:rsid w:val="0079519B"/>
    <w:rsid w:val="00797586"/>
    <w:rsid w:val="007A3766"/>
    <w:rsid w:val="007A6004"/>
    <w:rsid w:val="007B01C4"/>
    <w:rsid w:val="007B6F39"/>
    <w:rsid w:val="007B7828"/>
    <w:rsid w:val="007C078B"/>
    <w:rsid w:val="007C1915"/>
    <w:rsid w:val="007C38D7"/>
    <w:rsid w:val="007C428B"/>
    <w:rsid w:val="007C4B42"/>
    <w:rsid w:val="007D040F"/>
    <w:rsid w:val="007D40DF"/>
    <w:rsid w:val="007D46C7"/>
    <w:rsid w:val="007E0198"/>
    <w:rsid w:val="007E028A"/>
    <w:rsid w:val="007E0C35"/>
    <w:rsid w:val="007E384F"/>
    <w:rsid w:val="007E5A45"/>
    <w:rsid w:val="00800ED0"/>
    <w:rsid w:val="00803FFD"/>
    <w:rsid w:val="00811916"/>
    <w:rsid w:val="00811973"/>
    <w:rsid w:val="00811DCD"/>
    <w:rsid w:val="00812519"/>
    <w:rsid w:val="00812B4E"/>
    <w:rsid w:val="00813E78"/>
    <w:rsid w:val="00813F20"/>
    <w:rsid w:val="00814782"/>
    <w:rsid w:val="00820296"/>
    <w:rsid w:val="008239FB"/>
    <w:rsid w:val="00825FC1"/>
    <w:rsid w:val="00826652"/>
    <w:rsid w:val="00826841"/>
    <w:rsid w:val="00830374"/>
    <w:rsid w:val="00830E08"/>
    <w:rsid w:val="008327DD"/>
    <w:rsid w:val="0083479A"/>
    <w:rsid w:val="0083517F"/>
    <w:rsid w:val="008363E9"/>
    <w:rsid w:val="00837B2A"/>
    <w:rsid w:val="00841B7F"/>
    <w:rsid w:val="008533AE"/>
    <w:rsid w:val="0085408D"/>
    <w:rsid w:val="00854305"/>
    <w:rsid w:val="008621A0"/>
    <w:rsid w:val="00863399"/>
    <w:rsid w:val="0086790D"/>
    <w:rsid w:val="00871A52"/>
    <w:rsid w:val="008765B0"/>
    <w:rsid w:val="008772D2"/>
    <w:rsid w:val="00880DA4"/>
    <w:rsid w:val="0089323E"/>
    <w:rsid w:val="008934F7"/>
    <w:rsid w:val="00894C3B"/>
    <w:rsid w:val="008A0960"/>
    <w:rsid w:val="008A3FD2"/>
    <w:rsid w:val="008A5A4A"/>
    <w:rsid w:val="008C0A66"/>
    <w:rsid w:val="008C34BA"/>
    <w:rsid w:val="008C785F"/>
    <w:rsid w:val="008C7CE3"/>
    <w:rsid w:val="008D0C75"/>
    <w:rsid w:val="008D18F3"/>
    <w:rsid w:val="008D3197"/>
    <w:rsid w:val="008D3BA0"/>
    <w:rsid w:val="008D61FC"/>
    <w:rsid w:val="008D6B4E"/>
    <w:rsid w:val="008D6D97"/>
    <w:rsid w:val="008E1473"/>
    <w:rsid w:val="008E78C6"/>
    <w:rsid w:val="009028E9"/>
    <w:rsid w:val="00903725"/>
    <w:rsid w:val="00903D62"/>
    <w:rsid w:val="00911C20"/>
    <w:rsid w:val="00920408"/>
    <w:rsid w:val="009214A2"/>
    <w:rsid w:val="00924E8B"/>
    <w:rsid w:val="00930FC0"/>
    <w:rsid w:val="00932119"/>
    <w:rsid w:val="00940D1A"/>
    <w:rsid w:val="0094178E"/>
    <w:rsid w:val="00942197"/>
    <w:rsid w:val="009435B4"/>
    <w:rsid w:val="00943B25"/>
    <w:rsid w:val="00944CDF"/>
    <w:rsid w:val="00947544"/>
    <w:rsid w:val="00952DF1"/>
    <w:rsid w:val="00957A1D"/>
    <w:rsid w:val="00957D27"/>
    <w:rsid w:val="009654C9"/>
    <w:rsid w:val="009955D6"/>
    <w:rsid w:val="00995F01"/>
    <w:rsid w:val="009A277D"/>
    <w:rsid w:val="009A4018"/>
    <w:rsid w:val="009A693B"/>
    <w:rsid w:val="009B4833"/>
    <w:rsid w:val="009C728D"/>
    <w:rsid w:val="009D4827"/>
    <w:rsid w:val="009E0711"/>
    <w:rsid w:val="009E12DE"/>
    <w:rsid w:val="009E18E5"/>
    <w:rsid w:val="009E2274"/>
    <w:rsid w:val="009E33C4"/>
    <w:rsid w:val="009E57D8"/>
    <w:rsid w:val="009E7A64"/>
    <w:rsid w:val="009F2BD8"/>
    <w:rsid w:val="009F2E80"/>
    <w:rsid w:val="009F5375"/>
    <w:rsid w:val="00A02A9D"/>
    <w:rsid w:val="00A04099"/>
    <w:rsid w:val="00A10C16"/>
    <w:rsid w:val="00A159C9"/>
    <w:rsid w:val="00A21265"/>
    <w:rsid w:val="00A22893"/>
    <w:rsid w:val="00A262C4"/>
    <w:rsid w:val="00A345E8"/>
    <w:rsid w:val="00A368DC"/>
    <w:rsid w:val="00A37AF1"/>
    <w:rsid w:val="00A42DD0"/>
    <w:rsid w:val="00A45332"/>
    <w:rsid w:val="00A46182"/>
    <w:rsid w:val="00A47F70"/>
    <w:rsid w:val="00A50A56"/>
    <w:rsid w:val="00A542CC"/>
    <w:rsid w:val="00A563E6"/>
    <w:rsid w:val="00A5787F"/>
    <w:rsid w:val="00A6097D"/>
    <w:rsid w:val="00A63E2F"/>
    <w:rsid w:val="00A666A0"/>
    <w:rsid w:val="00A66B65"/>
    <w:rsid w:val="00A671AF"/>
    <w:rsid w:val="00A80D68"/>
    <w:rsid w:val="00A81AC2"/>
    <w:rsid w:val="00A86B82"/>
    <w:rsid w:val="00A872AD"/>
    <w:rsid w:val="00A914B4"/>
    <w:rsid w:val="00A915F0"/>
    <w:rsid w:val="00A92093"/>
    <w:rsid w:val="00A9238D"/>
    <w:rsid w:val="00A952EA"/>
    <w:rsid w:val="00AA3B20"/>
    <w:rsid w:val="00AA7DC1"/>
    <w:rsid w:val="00AB13D6"/>
    <w:rsid w:val="00AB26F4"/>
    <w:rsid w:val="00AB6595"/>
    <w:rsid w:val="00AC3E53"/>
    <w:rsid w:val="00AC6844"/>
    <w:rsid w:val="00AD02B3"/>
    <w:rsid w:val="00AD0962"/>
    <w:rsid w:val="00AD6023"/>
    <w:rsid w:val="00AD64C4"/>
    <w:rsid w:val="00AD7049"/>
    <w:rsid w:val="00AD7ADB"/>
    <w:rsid w:val="00AE0CBB"/>
    <w:rsid w:val="00AE5430"/>
    <w:rsid w:val="00B02182"/>
    <w:rsid w:val="00B06101"/>
    <w:rsid w:val="00B067EB"/>
    <w:rsid w:val="00B074A3"/>
    <w:rsid w:val="00B132A0"/>
    <w:rsid w:val="00B138F9"/>
    <w:rsid w:val="00B24F0F"/>
    <w:rsid w:val="00B3100A"/>
    <w:rsid w:val="00B31040"/>
    <w:rsid w:val="00B36BF8"/>
    <w:rsid w:val="00B36FAF"/>
    <w:rsid w:val="00B42CCF"/>
    <w:rsid w:val="00B44AF5"/>
    <w:rsid w:val="00B545B5"/>
    <w:rsid w:val="00B56D8D"/>
    <w:rsid w:val="00B606C9"/>
    <w:rsid w:val="00B6176F"/>
    <w:rsid w:val="00B64409"/>
    <w:rsid w:val="00B67A7B"/>
    <w:rsid w:val="00B7182C"/>
    <w:rsid w:val="00B82B49"/>
    <w:rsid w:val="00B866DD"/>
    <w:rsid w:val="00B869AD"/>
    <w:rsid w:val="00B9121D"/>
    <w:rsid w:val="00B91915"/>
    <w:rsid w:val="00B931D1"/>
    <w:rsid w:val="00BA54AF"/>
    <w:rsid w:val="00BA56A1"/>
    <w:rsid w:val="00BA7556"/>
    <w:rsid w:val="00BB7F22"/>
    <w:rsid w:val="00BC270B"/>
    <w:rsid w:val="00BC6197"/>
    <w:rsid w:val="00BD00B8"/>
    <w:rsid w:val="00BD2068"/>
    <w:rsid w:val="00BD25F8"/>
    <w:rsid w:val="00BD45F1"/>
    <w:rsid w:val="00BD4D62"/>
    <w:rsid w:val="00BD7C77"/>
    <w:rsid w:val="00BE3174"/>
    <w:rsid w:val="00BE4C4E"/>
    <w:rsid w:val="00BF0BE4"/>
    <w:rsid w:val="00BF1F90"/>
    <w:rsid w:val="00BF2404"/>
    <w:rsid w:val="00BF2E55"/>
    <w:rsid w:val="00C04907"/>
    <w:rsid w:val="00C06A71"/>
    <w:rsid w:val="00C15938"/>
    <w:rsid w:val="00C234B8"/>
    <w:rsid w:val="00C2535B"/>
    <w:rsid w:val="00C269AB"/>
    <w:rsid w:val="00C26F38"/>
    <w:rsid w:val="00C27C27"/>
    <w:rsid w:val="00C33D79"/>
    <w:rsid w:val="00C350E6"/>
    <w:rsid w:val="00C35F0E"/>
    <w:rsid w:val="00C413A9"/>
    <w:rsid w:val="00C42760"/>
    <w:rsid w:val="00C42AFB"/>
    <w:rsid w:val="00C4494D"/>
    <w:rsid w:val="00C45094"/>
    <w:rsid w:val="00C45D89"/>
    <w:rsid w:val="00C47889"/>
    <w:rsid w:val="00C505C5"/>
    <w:rsid w:val="00C52CC1"/>
    <w:rsid w:val="00C60963"/>
    <w:rsid w:val="00C609B4"/>
    <w:rsid w:val="00C624A8"/>
    <w:rsid w:val="00C64713"/>
    <w:rsid w:val="00C71966"/>
    <w:rsid w:val="00C7305D"/>
    <w:rsid w:val="00C739BD"/>
    <w:rsid w:val="00C75360"/>
    <w:rsid w:val="00C82F35"/>
    <w:rsid w:val="00C900C5"/>
    <w:rsid w:val="00C922DB"/>
    <w:rsid w:val="00C92EAA"/>
    <w:rsid w:val="00CA29D4"/>
    <w:rsid w:val="00CA4C37"/>
    <w:rsid w:val="00CA53CC"/>
    <w:rsid w:val="00CA6AA5"/>
    <w:rsid w:val="00CB379B"/>
    <w:rsid w:val="00CB49C1"/>
    <w:rsid w:val="00CB4A04"/>
    <w:rsid w:val="00CB5376"/>
    <w:rsid w:val="00CB6A51"/>
    <w:rsid w:val="00CC1831"/>
    <w:rsid w:val="00CC356E"/>
    <w:rsid w:val="00CC6161"/>
    <w:rsid w:val="00CD0E57"/>
    <w:rsid w:val="00CD3B27"/>
    <w:rsid w:val="00CE16F7"/>
    <w:rsid w:val="00CE1BFF"/>
    <w:rsid w:val="00CE2ECE"/>
    <w:rsid w:val="00CE3974"/>
    <w:rsid w:val="00CF2880"/>
    <w:rsid w:val="00CF5DFF"/>
    <w:rsid w:val="00D103C6"/>
    <w:rsid w:val="00D10840"/>
    <w:rsid w:val="00D16E09"/>
    <w:rsid w:val="00D17ADC"/>
    <w:rsid w:val="00D20FB5"/>
    <w:rsid w:val="00D249C6"/>
    <w:rsid w:val="00D25C3C"/>
    <w:rsid w:val="00D360D8"/>
    <w:rsid w:val="00D36BB3"/>
    <w:rsid w:val="00D52D2F"/>
    <w:rsid w:val="00D55F94"/>
    <w:rsid w:val="00D61EE1"/>
    <w:rsid w:val="00D66092"/>
    <w:rsid w:val="00D66228"/>
    <w:rsid w:val="00D7149D"/>
    <w:rsid w:val="00D7392B"/>
    <w:rsid w:val="00D92E5F"/>
    <w:rsid w:val="00DA2D92"/>
    <w:rsid w:val="00DA678F"/>
    <w:rsid w:val="00DB0FBC"/>
    <w:rsid w:val="00DB5BED"/>
    <w:rsid w:val="00DB7490"/>
    <w:rsid w:val="00DB7A3D"/>
    <w:rsid w:val="00DC53F2"/>
    <w:rsid w:val="00DC5D18"/>
    <w:rsid w:val="00DD4316"/>
    <w:rsid w:val="00DD55D9"/>
    <w:rsid w:val="00DE26B4"/>
    <w:rsid w:val="00DE34C7"/>
    <w:rsid w:val="00DE58FC"/>
    <w:rsid w:val="00DF0A16"/>
    <w:rsid w:val="00DF1BB6"/>
    <w:rsid w:val="00DF210E"/>
    <w:rsid w:val="00DF2898"/>
    <w:rsid w:val="00DF2EAA"/>
    <w:rsid w:val="00DF5244"/>
    <w:rsid w:val="00DF593B"/>
    <w:rsid w:val="00E06F1B"/>
    <w:rsid w:val="00E11FFD"/>
    <w:rsid w:val="00E127FF"/>
    <w:rsid w:val="00E13650"/>
    <w:rsid w:val="00E17608"/>
    <w:rsid w:val="00E210BD"/>
    <w:rsid w:val="00E21439"/>
    <w:rsid w:val="00E221F7"/>
    <w:rsid w:val="00E22359"/>
    <w:rsid w:val="00E255B1"/>
    <w:rsid w:val="00E2763A"/>
    <w:rsid w:val="00E30DA1"/>
    <w:rsid w:val="00E317A1"/>
    <w:rsid w:val="00E36DAC"/>
    <w:rsid w:val="00E47295"/>
    <w:rsid w:val="00E50009"/>
    <w:rsid w:val="00E51583"/>
    <w:rsid w:val="00E523F0"/>
    <w:rsid w:val="00E60426"/>
    <w:rsid w:val="00E66747"/>
    <w:rsid w:val="00E71D82"/>
    <w:rsid w:val="00E7698E"/>
    <w:rsid w:val="00E926D3"/>
    <w:rsid w:val="00E94716"/>
    <w:rsid w:val="00E96E7A"/>
    <w:rsid w:val="00EA1172"/>
    <w:rsid w:val="00EA4A31"/>
    <w:rsid w:val="00EB295A"/>
    <w:rsid w:val="00EB2991"/>
    <w:rsid w:val="00EB30F8"/>
    <w:rsid w:val="00EB312C"/>
    <w:rsid w:val="00EB36AD"/>
    <w:rsid w:val="00EB3F43"/>
    <w:rsid w:val="00EB561F"/>
    <w:rsid w:val="00EB700E"/>
    <w:rsid w:val="00EB7AFE"/>
    <w:rsid w:val="00EC19DF"/>
    <w:rsid w:val="00ED26B5"/>
    <w:rsid w:val="00ED3BD9"/>
    <w:rsid w:val="00ED7C46"/>
    <w:rsid w:val="00EE1D43"/>
    <w:rsid w:val="00EE22D7"/>
    <w:rsid w:val="00EE336E"/>
    <w:rsid w:val="00EE59F6"/>
    <w:rsid w:val="00EE640C"/>
    <w:rsid w:val="00EF56F3"/>
    <w:rsid w:val="00EF6993"/>
    <w:rsid w:val="00F0354D"/>
    <w:rsid w:val="00F048DA"/>
    <w:rsid w:val="00F049B1"/>
    <w:rsid w:val="00F06CDA"/>
    <w:rsid w:val="00F12695"/>
    <w:rsid w:val="00F14382"/>
    <w:rsid w:val="00F15012"/>
    <w:rsid w:val="00F16934"/>
    <w:rsid w:val="00F176ED"/>
    <w:rsid w:val="00F21484"/>
    <w:rsid w:val="00F23C89"/>
    <w:rsid w:val="00F249D3"/>
    <w:rsid w:val="00F253EA"/>
    <w:rsid w:val="00F27C1E"/>
    <w:rsid w:val="00F35788"/>
    <w:rsid w:val="00F358A4"/>
    <w:rsid w:val="00F46B5A"/>
    <w:rsid w:val="00F545C6"/>
    <w:rsid w:val="00F54C0E"/>
    <w:rsid w:val="00F555B4"/>
    <w:rsid w:val="00F64536"/>
    <w:rsid w:val="00F677A7"/>
    <w:rsid w:val="00F705B4"/>
    <w:rsid w:val="00F7244F"/>
    <w:rsid w:val="00F7314B"/>
    <w:rsid w:val="00F74851"/>
    <w:rsid w:val="00F755EE"/>
    <w:rsid w:val="00F85A7E"/>
    <w:rsid w:val="00F87904"/>
    <w:rsid w:val="00F87B28"/>
    <w:rsid w:val="00F9039E"/>
    <w:rsid w:val="00FA3C8F"/>
    <w:rsid w:val="00FB0741"/>
    <w:rsid w:val="00FB15B2"/>
    <w:rsid w:val="00FB50F4"/>
    <w:rsid w:val="00FB6569"/>
    <w:rsid w:val="00FC15B5"/>
    <w:rsid w:val="00FC205A"/>
    <w:rsid w:val="00FD04E6"/>
    <w:rsid w:val="00FD1786"/>
    <w:rsid w:val="00FD7E8B"/>
    <w:rsid w:val="00FE35DB"/>
    <w:rsid w:val="00FF0063"/>
    <w:rsid w:val="00FF57D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4362F"/>
  <w15:docId w15:val="{AF26A387-97DC-474A-87C9-6B02B1DA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E27"/>
  </w:style>
  <w:style w:type="paragraph" w:styleId="Balk1">
    <w:name w:val="heading 1"/>
    <w:basedOn w:val="Normal"/>
    <w:link w:val="Balk1Char"/>
    <w:uiPriority w:val="9"/>
    <w:qFormat/>
    <w:rsid w:val="00C26F38"/>
    <w:pPr>
      <w:spacing w:before="100" w:beforeAutospacing="1" w:after="100" w:afterAutospacing="1" w:line="240" w:lineRule="auto"/>
      <w:outlineLvl w:val="0"/>
    </w:pPr>
    <w:rPr>
      <w:rFonts w:ascii="Times New Roman" w:eastAsia="Times New Roman" w:hAnsi="Times New Roman" w:cs="Times New Roman"/>
      <w:b/>
      <w:bCs/>
      <w:kern w:val="36"/>
      <w:sz w:val="48"/>
      <w:szCs w:val="48"/>
      <w:lang w:bidi="bn-IN"/>
    </w:rPr>
  </w:style>
  <w:style w:type="paragraph" w:styleId="Balk2">
    <w:name w:val="heading 2"/>
    <w:basedOn w:val="Normal"/>
    <w:next w:val="Normal"/>
    <w:link w:val="Balk2Char"/>
    <w:uiPriority w:val="9"/>
    <w:unhideWhenUsed/>
    <w:qFormat/>
    <w:rsid w:val="00B24F0F"/>
    <w:pPr>
      <w:keepNext/>
      <w:keepLines/>
      <w:spacing w:before="200" w:after="0"/>
      <w:outlineLvl w:val="1"/>
    </w:pPr>
    <w:rPr>
      <w:rFonts w:ascii="Calibri Light" w:eastAsia="Times New Roman" w:hAnsi="Calibri Light" w:cs="Vrinda"/>
      <w:color w:val="2F5496"/>
      <w:sz w:val="26"/>
      <w:szCs w:val="26"/>
    </w:rPr>
  </w:style>
  <w:style w:type="paragraph" w:styleId="Balk3">
    <w:name w:val="heading 3"/>
    <w:basedOn w:val="Normal"/>
    <w:next w:val="Normal"/>
    <w:link w:val="Balk3Char"/>
    <w:uiPriority w:val="9"/>
    <w:unhideWhenUsed/>
    <w:qFormat/>
    <w:rsid w:val="00B24F0F"/>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B24F0F"/>
    <w:pPr>
      <w:keepNext/>
      <w:keepLines/>
      <w:spacing w:before="200" w:after="0"/>
      <w:outlineLvl w:val="3"/>
    </w:pPr>
    <w:rPr>
      <w:rFonts w:ascii="Calibri Light" w:eastAsia="Times New Roman" w:hAnsi="Calibri Light" w:cs="Vrinda"/>
      <w:i/>
      <w:iCs/>
      <w:color w:val="2F5496"/>
      <w:lang w:val="tr-TR"/>
    </w:rPr>
  </w:style>
  <w:style w:type="paragraph" w:styleId="Balk5">
    <w:name w:val="heading 5"/>
    <w:basedOn w:val="Normal"/>
    <w:next w:val="Normal"/>
    <w:link w:val="Balk5Char"/>
    <w:uiPriority w:val="9"/>
    <w:semiHidden/>
    <w:unhideWhenUsed/>
    <w:qFormat/>
    <w:rsid w:val="00B24F0F"/>
    <w:pPr>
      <w:keepNext/>
      <w:keepLines/>
      <w:spacing w:before="200" w:after="0"/>
      <w:outlineLvl w:val="4"/>
    </w:pPr>
    <w:rPr>
      <w:rFonts w:ascii="Calibri Light" w:eastAsia="Times New Roman" w:hAnsi="Calibri Light" w:cs="Vrinda"/>
      <w:color w:val="2F5496"/>
      <w:lang w:val="tr-TR"/>
    </w:rPr>
  </w:style>
  <w:style w:type="paragraph" w:styleId="Balk6">
    <w:name w:val="heading 6"/>
    <w:basedOn w:val="Normal"/>
    <w:next w:val="Normal"/>
    <w:link w:val="Balk6Char"/>
    <w:uiPriority w:val="9"/>
    <w:semiHidden/>
    <w:unhideWhenUsed/>
    <w:qFormat/>
    <w:rsid w:val="00B24F0F"/>
    <w:pPr>
      <w:keepNext/>
      <w:keepLines/>
      <w:spacing w:before="200" w:after="0"/>
      <w:outlineLvl w:val="5"/>
    </w:pPr>
    <w:rPr>
      <w:rFonts w:ascii="Calibri Light" w:eastAsia="Times New Roman" w:hAnsi="Calibri Light" w:cs="Vrinda"/>
      <w:color w:val="1F3763"/>
      <w:lang w:val="tr-TR"/>
    </w:rPr>
  </w:style>
  <w:style w:type="paragraph" w:styleId="Balk7">
    <w:name w:val="heading 7"/>
    <w:basedOn w:val="Normal"/>
    <w:next w:val="Normal"/>
    <w:link w:val="Balk7Char"/>
    <w:uiPriority w:val="9"/>
    <w:semiHidden/>
    <w:unhideWhenUsed/>
    <w:qFormat/>
    <w:rsid w:val="00B24F0F"/>
    <w:pPr>
      <w:keepNext/>
      <w:keepLines/>
      <w:spacing w:before="200" w:after="0"/>
      <w:outlineLvl w:val="6"/>
    </w:pPr>
    <w:rPr>
      <w:rFonts w:ascii="Calibri Light" w:eastAsia="Times New Roman" w:hAnsi="Calibri Light" w:cs="Vrinda"/>
      <w:i/>
      <w:iCs/>
      <w:color w:val="1F3763"/>
      <w:lang w:val="tr-TR"/>
    </w:rPr>
  </w:style>
  <w:style w:type="paragraph" w:styleId="Balk8">
    <w:name w:val="heading 8"/>
    <w:basedOn w:val="Normal"/>
    <w:next w:val="Normal"/>
    <w:link w:val="Balk8Char"/>
    <w:uiPriority w:val="9"/>
    <w:semiHidden/>
    <w:unhideWhenUsed/>
    <w:qFormat/>
    <w:rsid w:val="00B24F0F"/>
    <w:pPr>
      <w:keepNext/>
      <w:keepLines/>
      <w:spacing w:before="200" w:after="0"/>
      <w:outlineLvl w:val="7"/>
    </w:pPr>
    <w:rPr>
      <w:rFonts w:ascii="Calibri Light" w:eastAsia="Times New Roman" w:hAnsi="Calibri Light" w:cs="Vrinda"/>
      <w:color w:val="272727"/>
      <w:sz w:val="21"/>
      <w:szCs w:val="21"/>
      <w:lang w:val="tr-TR"/>
    </w:rPr>
  </w:style>
  <w:style w:type="paragraph" w:styleId="Balk9">
    <w:name w:val="heading 9"/>
    <w:basedOn w:val="Normal"/>
    <w:next w:val="Normal"/>
    <w:link w:val="Balk9Char"/>
    <w:uiPriority w:val="9"/>
    <w:semiHidden/>
    <w:unhideWhenUsed/>
    <w:qFormat/>
    <w:rsid w:val="00B24F0F"/>
    <w:pPr>
      <w:keepNext/>
      <w:keepLines/>
      <w:spacing w:before="200" w:after="0"/>
      <w:outlineLvl w:val="8"/>
    </w:pPr>
    <w:rPr>
      <w:rFonts w:ascii="Calibri Light" w:eastAsia="Times New Roman" w:hAnsi="Calibri Light" w:cs="Vrinda"/>
      <w:i/>
      <w:iCs/>
      <w:color w:val="272727"/>
      <w:sz w:val="21"/>
      <w:szCs w:val="21"/>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26F38"/>
    <w:rPr>
      <w:rFonts w:ascii="Times New Roman" w:eastAsia="Times New Roman" w:hAnsi="Times New Roman" w:cs="Times New Roman"/>
      <w:b/>
      <w:bCs/>
      <w:kern w:val="36"/>
      <w:sz w:val="48"/>
      <w:szCs w:val="48"/>
      <w:lang w:bidi="bn-IN"/>
    </w:rPr>
  </w:style>
  <w:style w:type="paragraph" w:styleId="NormalWeb">
    <w:name w:val="Normal (Web)"/>
    <w:basedOn w:val="Normal"/>
    <w:uiPriority w:val="99"/>
    <w:unhideWhenUsed/>
    <w:rsid w:val="00C26F38"/>
    <w:pPr>
      <w:spacing w:before="100" w:beforeAutospacing="1" w:after="100" w:afterAutospacing="1" w:line="240" w:lineRule="auto"/>
    </w:pPr>
    <w:rPr>
      <w:rFonts w:ascii="Times New Roman" w:eastAsia="Times New Roman" w:hAnsi="Times New Roman" w:cs="Times New Roman"/>
      <w:sz w:val="24"/>
      <w:szCs w:val="24"/>
      <w:lang w:bidi="bn-IN"/>
    </w:rPr>
  </w:style>
  <w:style w:type="character" w:styleId="Kpr">
    <w:name w:val="Hyperlink"/>
    <w:basedOn w:val="VarsaylanParagrafYazTipi"/>
    <w:uiPriority w:val="99"/>
    <w:unhideWhenUsed/>
    <w:rsid w:val="00C26F38"/>
    <w:rPr>
      <w:color w:val="0000FF"/>
      <w:u w:val="single"/>
    </w:rPr>
  </w:style>
  <w:style w:type="paragraph" w:styleId="BalonMetni">
    <w:name w:val="Balloon Text"/>
    <w:basedOn w:val="Normal"/>
    <w:link w:val="BalonMetniChar"/>
    <w:uiPriority w:val="99"/>
    <w:semiHidden/>
    <w:unhideWhenUsed/>
    <w:rsid w:val="002A7A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A7AE7"/>
    <w:rPr>
      <w:rFonts w:ascii="Tahoma" w:hAnsi="Tahoma" w:cs="Tahoma"/>
      <w:sz w:val="16"/>
      <w:szCs w:val="16"/>
    </w:rPr>
  </w:style>
  <w:style w:type="character" w:customStyle="1" w:styleId="Balk3Char">
    <w:name w:val="Başlık 3 Char"/>
    <w:basedOn w:val="VarsaylanParagrafYazTipi"/>
    <w:link w:val="Balk3"/>
    <w:uiPriority w:val="9"/>
    <w:rsid w:val="00B24F0F"/>
    <w:rPr>
      <w:rFonts w:asciiTheme="majorHAnsi" w:eastAsiaTheme="majorEastAsia" w:hAnsiTheme="majorHAnsi" w:cstheme="majorBidi"/>
      <w:b/>
      <w:bCs/>
      <w:color w:val="5B9BD5" w:themeColor="accent1"/>
    </w:rPr>
  </w:style>
  <w:style w:type="paragraph" w:customStyle="1" w:styleId="Heading21">
    <w:name w:val="Heading 21"/>
    <w:basedOn w:val="Normal"/>
    <w:next w:val="Normal"/>
    <w:uiPriority w:val="9"/>
    <w:unhideWhenUsed/>
    <w:qFormat/>
    <w:rsid w:val="00B24F0F"/>
    <w:pPr>
      <w:keepNext/>
      <w:keepLines/>
      <w:spacing w:before="40" w:after="0" w:line="240" w:lineRule="auto"/>
      <w:outlineLvl w:val="1"/>
    </w:pPr>
    <w:rPr>
      <w:rFonts w:ascii="Calibri Light" w:eastAsia="Times New Roman" w:hAnsi="Calibri Light" w:cs="Vrinda"/>
      <w:color w:val="2F5496"/>
      <w:sz w:val="26"/>
      <w:szCs w:val="26"/>
      <w:lang w:val="en-GB"/>
    </w:rPr>
  </w:style>
  <w:style w:type="paragraph" w:customStyle="1" w:styleId="Heading41">
    <w:name w:val="Heading 41"/>
    <w:basedOn w:val="Normal"/>
    <w:next w:val="Normal"/>
    <w:uiPriority w:val="9"/>
    <w:unhideWhenUsed/>
    <w:qFormat/>
    <w:rsid w:val="00B24F0F"/>
    <w:pPr>
      <w:keepNext/>
      <w:keepLines/>
      <w:spacing w:before="40" w:after="0" w:line="240" w:lineRule="auto"/>
      <w:outlineLvl w:val="3"/>
    </w:pPr>
    <w:rPr>
      <w:rFonts w:ascii="Calibri Light" w:eastAsia="Times New Roman" w:hAnsi="Calibri Light" w:cs="Vrinda"/>
      <w:i/>
      <w:iCs/>
      <w:color w:val="2F5496"/>
      <w:sz w:val="24"/>
      <w:szCs w:val="24"/>
      <w:lang w:val="tr-TR"/>
    </w:rPr>
  </w:style>
  <w:style w:type="paragraph" w:customStyle="1" w:styleId="Heading51">
    <w:name w:val="Heading 51"/>
    <w:basedOn w:val="Normal"/>
    <w:next w:val="Normal"/>
    <w:uiPriority w:val="9"/>
    <w:semiHidden/>
    <w:unhideWhenUsed/>
    <w:qFormat/>
    <w:rsid w:val="00B24F0F"/>
    <w:pPr>
      <w:keepNext/>
      <w:keepLines/>
      <w:spacing w:before="40" w:after="0"/>
      <w:ind w:left="1008" w:hanging="1008"/>
      <w:outlineLvl w:val="4"/>
    </w:pPr>
    <w:rPr>
      <w:rFonts w:ascii="Calibri Light" w:eastAsia="Times New Roman" w:hAnsi="Calibri Light" w:cs="Vrinda"/>
      <w:color w:val="2F5496"/>
      <w:lang w:val="tr-TR"/>
    </w:rPr>
  </w:style>
  <w:style w:type="paragraph" w:customStyle="1" w:styleId="Heading61">
    <w:name w:val="Heading 61"/>
    <w:basedOn w:val="Normal"/>
    <w:next w:val="Normal"/>
    <w:uiPriority w:val="9"/>
    <w:semiHidden/>
    <w:unhideWhenUsed/>
    <w:qFormat/>
    <w:rsid w:val="00B24F0F"/>
    <w:pPr>
      <w:keepNext/>
      <w:keepLines/>
      <w:spacing w:before="40" w:after="0"/>
      <w:ind w:left="1152" w:hanging="1152"/>
      <w:outlineLvl w:val="5"/>
    </w:pPr>
    <w:rPr>
      <w:rFonts w:ascii="Calibri Light" w:eastAsia="Times New Roman" w:hAnsi="Calibri Light" w:cs="Vrinda"/>
      <w:color w:val="1F3763"/>
      <w:lang w:val="tr-TR"/>
    </w:rPr>
  </w:style>
  <w:style w:type="paragraph" w:customStyle="1" w:styleId="Heading71">
    <w:name w:val="Heading 71"/>
    <w:basedOn w:val="Normal"/>
    <w:next w:val="Normal"/>
    <w:uiPriority w:val="9"/>
    <w:semiHidden/>
    <w:unhideWhenUsed/>
    <w:qFormat/>
    <w:rsid w:val="00B24F0F"/>
    <w:pPr>
      <w:keepNext/>
      <w:keepLines/>
      <w:spacing w:before="40" w:after="0"/>
      <w:ind w:left="1296" w:hanging="1296"/>
      <w:outlineLvl w:val="6"/>
    </w:pPr>
    <w:rPr>
      <w:rFonts w:ascii="Calibri Light" w:eastAsia="Times New Roman" w:hAnsi="Calibri Light" w:cs="Vrinda"/>
      <w:i/>
      <w:iCs/>
      <w:color w:val="1F3763"/>
      <w:lang w:val="tr-TR"/>
    </w:rPr>
  </w:style>
  <w:style w:type="paragraph" w:customStyle="1" w:styleId="Heading81">
    <w:name w:val="Heading 81"/>
    <w:basedOn w:val="Normal"/>
    <w:next w:val="Normal"/>
    <w:uiPriority w:val="9"/>
    <w:semiHidden/>
    <w:unhideWhenUsed/>
    <w:qFormat/>
    <w:rsid w:val="00B24F0F"/>
    <w:pPr>
      <w:keepNext/>
      <w:keepLines/>
      <w:spacing w:before="40" w:after="0"/>
      <w:ind w:left="1440" w:hanging="1440"/>
      <w:outlineLvl w:val="7"/>
    </w:pPr>
    <w:rPr>
      <w:rFonts w:ascii="Calibri Light" w:eastAsia="Times New Roman" w:hAnsi="Calibri Light" w:cs="Vrinda"/>
      <w:color w:val="272727"/>
      <w:sz w:val="21"/>
      <w:szCs w:val="21"/>
      <w:lang w:val="tr-TR"/>
    </w:rPr>
  </w:style>
  <w:style w:type="paragraph" w:customStyle="1" w:styleId="Heading91">
    <w:name w:val="Heading 91"/>
    <w:basedOn w:val="Normal"/>
    <w:next w:val="Normal"/>
    <w:uiPriority w:val="9"/>
    <w:semiHidden/>
    <w:unhideWhenUsed/>
    <w:qFormat/>
    <w:rsid w:val="00B24F0F"/>
    <w:pPr>
      <w:keepNext/>
      <w:keepLines/>
      <w:spacing w:before="40" w:after="0"/>
      <w:ind w:left="1584" w:hanging="1584"/>
      <w:outlineLvl w:val="8"/>
    </w:pPr>
    <w:rPr>
      <w:rFonts w:ascii="Calibri Light" w:eastAsia="Times New Roman" w:hAnsi="Calibri Light" w:cs="Vrinda"/>
      <w:i/>
      <w:iCs/>
      <w:color w:val="272727"/>
      <w:sz w:val="21"/>
      <w:szCs w:val="21"/>
      <w:lang w:val="tr-TR"/>
    </w:rPr>
  </w:style>
  <w:style w:type="numbering" w:customStyle="1" w:styleId="NoList1">
    <w:name w:val="No List1"/>
    <w:next w:val="ListeYok"/>
    <w:uiPriority w:val="99"/>
    <w:semiHidden/>
    <w:unhideWhenUsed/>
    <w:rsid w:val="00B24F0F"/>
  </w:style>
  <w:style w:type="character" w:customStyle="1" w:styleId="Balk2Char">
    <w:name w:val="Başlık 2 Char"/>
    <w:basedOn w:val="VarsaylanParagrafYazTipi"/>
    <w:link w:val="Balk2"/>
    <w:uiPriority w:val="9"/>
    <w:rsid w:val="00B24F0F"/>
    <w:rPr>
      <w:rFonts w:ascii="Calibri Light" w:eastAsia="Times New Roman" w:hAnsi="Calibri Light" w:cs="Vrinda"/>
      <w:color w:val="2F5496"/>
      <w:sz w:val="26"/>
      <w:szCs w:val="26"/>
    </w:rPr>
  </w:style>
  <w:style w:type="character" w:customStyle="1" w:styleId="Balk4Char">
    <w:name w:val="Başlık 4 Char"/>
    <w:basedOn w:val="VarsaylanParagrafYazTipi"/>
    <w:link w:val="Balk4"/>
    <w:uiPriority w:val="9"/>
    <w:rsid w:val="00B24F0F"/>
    <w:rPr>
      <w:rFonts w:ascii="Calibri Light" w:eastAsia="Times New Roman" w:hAnsi="Calibri Light" w:cs="Vrinda"/>
      <w:i/>
      <w:iCs/>
      <w:color w:val="2F5496"/>
      <w:lang w:val="tr-TR"/>
    </w:rPr>
  </w:style>
  <w:style w:type="character" w:customStyle="1" w:styleId="Balk5Char">
    <w:name w:val="Başlık 5 Char"/>
    <w:basedOn w:val="VarsaylanParagrafYazTipi"/>
    <w:link w:val="Balk5"/>
    <w:uiPriority w:val="9"/>
    <w:semiHidden/>
    <w:rsid w:val="00B24F0F"/>
    <w:rPr>
      <w:rFonts w:ascii="Calibri Light" w:eastAsia="Times New Roman" w:hAnsi="Calibri Light" w:cs="Vrinda"/>
      <w:color w:val="2F5496"/>
      <w:sz w:val="22"/>
      <w:szCs w:val="22"/>
      <w:lang w:val="tr-TR"/>
    </w:rPr>
  </w:style>
  <w:style w:type="character" w:customStyle="1" w:styleId="Balk6Char">
    <w:name w:val="Başlık 6 Char"/>
    <w:basedOn w:val="VarsaylanParagrafYazTipi"/>
    <w:link w:val="Balk6"/>
    <w:uiPriority w:val="9"/>
    <w:semiHidden/>
    <w:rsid w:val="00B24F0F"/>
    <w:rPr>
      <w:rFonts w:ascii="Calibri Light" w:eastAsia="Times New Roman" w:hAnsi="Calibri Light" w:cs="Vrinda"/>
      <w:color w:val="1F3763"/>
      <w:sz w:val="22"/>
      <w:szCs w:val="22"/>
      <w:lang w:val="tr-TR"/>
    </w:rPr>
  </w:style>
  <w:style w:type="character" w:customStyle="1" w:styleId="Balk7Char">
    <w:name w:val="Başlık 7 Char"/>
    <w:basedOn w:val="VarsaylanParagrafYazTipi"/>
    <w:link w:val="Balk7"/>
    <w:uiPriority w:val="9"/>
    <w:semiHidden/>
    <w:rsid w:val="00B24F0F"/>
    <w:rPr>
      <w:rFonts w:ascii="Calibri Light" w:eastAsia="Times New Roman" w:hAnsi="Calibri Light" w:cs="Vrinda"/>
      <w:i/>
      <w:iCs/>
      <w:color w:val="1F3763"/>
      <w:sz w:val="22"/>
      <w:szCs w:val="22"/>
      <w:lang w:val="tr-TR"/>
    </w:rPr>
  </w:style>
  <w:style w:type="character" w:customStyle="1" w:styleId="Balk8Char">
    <w:name w:val="Başlık 8 Char"/>
    <w:basedOn w:val="VarsaylanParagrafYazTipi"/>
    <w:link w:val="Balk8"/>
    <w:uiPriority w:val="9"/>
    <w:semiHidden/>
    <w:rsid w:val="00B24F0F"/>
    <w:rPr>
      <w:rFonts w:ascii="Calibri Light" w:eastAsia="Times New Roman" w:hAnsi="Calibri Light" w:cs="Vrinda"/>
      <w:color w:val="272727"/>
      <w:sz w:val="21"/>
      <w:szCs w:val="21"/>
      <w:lang w:val="tr-TR"/>
    </w:rPr>
  </w:style>
  <w:style w:type="character" w:customStyle="1" w:styleId="Balk9Char">
    <w:name w:val="Başlık 9 Char"/>
    <w:basedOn w:val="VarsaylanParagrafYazTipi"/>
    <w:link w:val="Balk9"/>
    <w:uiPriority w:val="9"/>
    <w:semiHidden/>
    <w:rsid w:val="00B24F0F"/>
    <w:rPr>
      <w:rFonts w:ascii="Calibri Light" w:eastAsia="Times New Roman" w:hAnsi="Calibri Light" w:cs="Vrinda"/>
      <w:i/>
      <w:iCs/>
      <w:color w:val="272727"/>
      <w:sz w:val="21"/>
      <w:szCs w:val="21"/>
      <w:lang w:val="tr-TR"/>
    </w:rPr>
  </w:style>
  <w:style w:type="paragraph" w:customStyle="1" w:styleId="Title1">
    <w:name w:val="Title1"/>
    <w:basedOn w:val="Normal"/>
    <w:next w:val="Normal"/>
    <w:uiPriority w:val="10"/>
    <w:qFormat/>
    <w:rsid w:val="00B24F0F"/>
    <w:pPr>
      <w:spacing w:after="0" w:line="240" w:lineRule="auto"/>
      <w:contextualSpacing/>
    </w:pPr>
    <w:rPr>
      <w:rFonts w:ascii="Calibri Light" w:eastAsia="Times New Roman" w:hAnsi="Calibri Light" w:cs="Vrinda"/>
      <w:spacing w:val="-10"/>
      <w:kern w:val="28"/>
      <w:sz w:val="56"/>
      <w:szCs w:val="56"/>
      <w:lang w:val="en-GB"/>
    </w:rPr>
  </w:style>
  <w:style w:type="character" w:customStyle="1" w:styleId="KonuBalChar">
    <w:name w:val="Konu Başlığı Char"/>
    <w:basedOn w:val="VarsaylanParagrafYazTipi"/>
    <w:link w:val="KonuBal"/>
    <w:uiPriority w:val="10"/>
    <w:rsid w:val="00B24F0F"/>
    <w:rPr>
      <w:rFonts w:ascii="Calibri Light" w:eastAsia="Times New Roman" w:hAnsi="Calibri Light" w:cs="Vrinda"/>
      <w:spacing w:val="-10"/>
      <w:kern w:val="28"/>
      <w:sz w:val="56"/>
      <w:szCs w:val="56"/>
    </w:rPr>
  </w:style>
  <w:style w:type="paragraph" w:customStyle="1" w:styleId="Subtitle1">
    <w:name w:val="Subtitle1"/>
    <w:basedOn w:val="Normal"/>
    <w:next w:val="Normal"/>
    <w:uiPriority w:val="11"/>
    <w:qFormat/>
    <w:rsid w:val="00B24F0F"/>
    <w:pPr>
      <w:numPr>
        <w:ilvl w:val="1"/>
      </w:numPr>
      <w:spacing w:line="240" w:lineRule="auto"/>
    </w:pPr>
    <w:rPr>
      <w:rFonts w:eastAsia="Times New Roman"/>
      <w:color w:val="5A5A5A"/>
      <w:spacing w:val="15"/>
      <w:lang w:val="en-GB"/>
    </w:rPr>
  </w:style>
  <w:style w:type="character" w:customStyle="1" w:styleId="AltyazChar">
    <w:name w:val="Altyazı Char"/>
    <w:basedOn w:val="VarsaylanParagrafYazTipi"/>
    <w:link w:val="Altyaz"/>
    <w:uiPriority w:val="11"/>
    <w:rsid w:val="00B24F0F"/>
    <w:rPr>
      <w:rFonts w:eastAsia="Times New Roman"/>
      <w:color w:val="5A5A5A"/>
      <w:spacing w:val="15"/>
      <w:sz w:val="22"/>
      <w:szCs w:val="22"/>
    </w:rPr>
  </w:style>
  <w:style w:type="paragraph" w:customStyle="1" w:styleId="ListParagraph1">
    <w:name w:val="List Paragraph1"/>
    <w:basedOn w:val="Normal"/>
    <w:next w:val="ListeParagraf"/>
    <w:uiPriority w:val="34"/>
    <w:qFormat/>
    <w:rsid w:val="00B24F0F"/>
    <w:pPr>
      <w:spacing w:after="0" w:line="240" w:lineRule="auto"/>
      <w:ind w:left="720"/>
      <w:contextualSpacing/>
    </w:pPr>
    <w:rPr>
      <w:sz w:val="24"/>
      <w:szCs w:val="24"/>
      <w:lang w:val="en-GB"/>
    </w:rPr>
  </w:style>
  <w:style w:type="paragraph" w:customStyle="1" w:styleId="FootnoteText1">
    <w:name w:val="Footnote Text1"/>
    <w:basedOn w:val="Normal"/>
    <w:next w:val="DipnotMetni"/>
    <w:link w:val="FootnoteTextChar"/>
    <w:uiPriority w:val="99"/>
    <w:unhideWhenUsed/>
    <w:rsid w:val="00B24F0F"/>
    <w:pPr>
      <w:spacing w:after="0" w:line="240" w:lineRule="auto"/>
    </w:pPr>
    <w:rPr>
      <w:sz w:val="20"/>
      <w:szCs w:val="20"/>
      <w:lang w:val="tr-TR"/>
    </w:rPr>
  </w:style>
  <w:style w:type="character" w:customStyle="1" w:styleId="FootnoteTextChar">
    <w:name w:val="Footnote Text Char"/>
    <w:basedOn w:val="VarsaylanParagrafYazTipi"/>
    <w:link w:val="FootnoteText1"/>
    <w:uiPriority w:val="99"/>
    <w:qFormat/>
    <w:rsid w:val="00B24F0F"/>
    <w:rPr>
      <w:sz w:val="20"/>
      <w:szCs w:val="20"/>
      <w:lang w:val="tr-TR"/>
    </w:rPr>
  </w:style>
  <w:style w:type="character" w:styleId="DipnotBavurusu">
    <w:name w:val="footnote reference"/>
    <w:basedOn w:val="VarsaylanParagrafYazTipi"/>
    <w:uiPriority w:val="99"/>
    <w:semiHidden/>
    <w:unhideWhenUsed/>
    <w:rsid w:val="00B24F0F"/>
    <w:rPr>
      <w:vertAlign w:val="superscript"/>
    </w:rPr>
  </w:style>
  <w:style w:type="character" w:customStyle="1" w:styleId="FollowedHyperlink1">
    <w:name w:val="FollowedHyperlink1"/>
    <w:basedOn w:val="VarsaylanParagrafYazTipi"/>
    <w:uiPriority w:val="99"/>
    <w:semiHidden/>
    <w:unhideWhenUsed/>
    <w:rsid w:val="00B24F0F"/>
    <w:rPr>
      <w:color w:val="954F72"/>
      <w:u w:val="single"/>
    </w:rPr>
  </w:style>
  <w:style w:type="character" w:customStyle="1" w:styleId="FootnoteCharacters">
    <w:name w:val="Footnote Characters"/>
    <w:basedOn w:val="VarsaylanParagrafYazTipi"/>
    <w:uiPriority w:val="99"/>
    <w:semiHidden/>
    <w:unhideWhenUsed/>
    <w:qFormat/>
    <w:rsid w:val="00B24F0F"/>
    <w:rPr>
      <w:vertAlign w:val="superscript"/>
    </w:rPr>
  </w:style>
  <w:style w:type="character" w:customStyle="1" w:styleId="FootnoteAnchor">
    <w:name w:val="Footnote Anchor"/>
    <w:rsid w:val="00B24F0F"/>
    <w:rPr>
      <w:vertAlign w:val="superscript"/>
    </w:rPr>
  </w:style>
  <w:style w:type="paragraph" w:customStyle="1" w:styleId="Caption1">
    <w:name w:val="Caption1"/>
    <w:basedOn w:val="Normal"/>
    <w:next w:val="Normal"/>
    <w:uiPriority w:val="35"/>
    <w:unhideWhenUsed/>
    <w:qFormat/>
    <w:rsid w:val="00B24F0F"/>
    <w:pPr>
      <w:spacing w:after="200" w:line="240" w:lineRule="auto"/>
    </w:pPr>
    <w:rPr>
      <w:i/>
      <w:iCs/>
      <w:color w:val="44546A"/>
      <w:sz w:val="18"/>
      <w:szCs w:val="18"/>
      <w:lang w:val="tr-TR"/>
    </w:rPr>
  </w:style>
  <w:style w:type="character" w:styleId="AklamaBavurusu">
    <w:name w:val="annotation reference"/>
    <w:basedOn w:val="VarsaylanParagrafYazTipi"/>
    <w:uiPriority w:val="99"/>
    <w:semiHidden/>
    <w:unhideWhenUsed/>
    <w:rsid w:val="00B24F0F"/>
    <w:rPr>
      <w:sz w:val="16"/>
      <w:szCs w:val="16"/>
    </w:rPr>
  </w:style>
  <w:style w:type="paragraph" w:customStyle="1" w:styleId="CommentText1">
    <w:name w:val="Comment Text1"/>
    <w:basedOn w:val="Normal"/>
    <w:next w:val="AklamaMetni"/>
    <w:link w:val="CommentTextChar"/>
    <w:uiPriority w:val="99"/>
    <w:unhideWhenUsed/>
    <w:rsid w:val="00B24F0F"/>
    <w:pPr>
      <w:spacing w:line="240" w:lineRule="auto"/>
    </w:pPr>
    <w:rPr>
      <w:sz w:val="20"/>
      <w:szCs w:val="20"/>
      <w:lang w:val="tr-TR"/>
    </w:rPr>
  </w:style>
  <w:style w:type="character" w:customStyle="1" w:styleId="CommentTextChar">
    <w:name w:val="Comment Text Char"/>
    <w:basedOn w:val="VarsaylanParagrafYazTipi"/>
    <w:link w:val="CommentText1"/>
    <w:uiPriority w:val="99"/>
    <w:rsid w:val="00B24F0F"/>
    <w:rPr>
      <w:sz w:val="20"/>
      <w:szCs w:val="20"/>
      <w:lang w:val="tr-TR"/>
    </w:rPr>
  </w:style>
  <w:style w:type="paragraph" w:customStyle="1" w:styleId="CommentSubject1">
    <w:name w:val="Comment Subject1"/>
    <w:basedOn w:val="AklamaMetni"/>
    <w:next w:val="AklamaMetni"/>
    <w:uiPriority w:val="99"/>
    <w:semiHidden/>
    <w:unhideWhenUsed/>
    <w:rsid w:val="00B24F0F"/>
    <w:rPr>
      <w:b/>
      <w:bCs/>
      <w:lang w:val="tr-TR"/>
    </w:rPr>
  </w:style>
  <w:style w:type="character" w:customStyle="1" w:styleId="AklamaKonusuChar">
    <w:name w:val="Açıklama Konusu Char"/>
    <w:basedOn w:val="CommentTextChar"/>
    <w:link w:val="AklamaKonusu"/>
    <w:uiPriority w:val="99"/>
    <w:semiHidden/>
    <w:rsid w:val="00B24F0F"/>
    <w:rPr>
      <w:b/>
      <w:bCs/>
      <w:sz w:val="20"/>
      <w:szCs w:val="20"/>
      <w:lang w:val="tr-TR"/>
    </w:rPr>
  </w:style>
  <w:style w:type="table" w:customStyle="1" w:styleId="TableGrid1">
    <w:name w:val="Table Grid1"/>
    <w:basedOn w:val="NormalTablo"/>
    <w:next w:val="TabloKlavuzu"/>
    <w:uiPriority w:val="39"/>
    <w:rsid w:val="00B24F0F"/>
    <w:pPr>
      <w:spacing w:after="0" w:line="240" w:lineRule="auto"/>
    </w:pPr>
    <w:rPr>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Dzeltme"/>
    <w:hidden/>
    <w:uiPriority w:val="99"/>
    <w:semiHidden/>
    <w:rsid w:val="00B24F0F"/>
    <w:pPr>
      <w:spacing w:after="0" w:line="240" w:lineRule="auto"/>
    </w:pPr>
    <w:rPr>
      <w:lang w:val="tr-TR"/>
    </w:rPr>
  </w:style>
  <w:style w:type="paragraph" w:customStyle="1" w:styleId="Footer1">
    <w:name w:val="Footer1"/>
    <w:basedOn w:val="Normal"/>
    <w:next w:val="AltBilgi"/>
    <w:link w:val="FooterChar"/>
    <w:uiPriority w:val="99"/>
    <w:unhideWhenUsed/>
    <w:rsid w:val="00B24F0F"/>
    <w:pPr>
      <w:tabs>
        <w:tab w:val="center" w:pos="4680"/>
        <w:tab w:val="right" w:pos="9360"/>
      </w:tabs>
      <w:spacing w:after="0" w:line="240" w:lineRule="auto"/>
    </w:pPr>
    <w:rPr>
      <w:lang w:val="tr-TR"/>
    </w:rPr>
  </w:style>
  <w:style w:type="character" w:customStyle="1" w:styleId="FooterChar">
    <w:name w:val="Footer Char"/>
    <w:basedOn w:val="VarsaylanParagrafYazTipi"/>
    <w:link w:val="Footer1"/>
    <w:uiPriority w:val="99"/>
    <w:rsid w:val="00B24F0F"/>
    <w:rPr>
      <w:sz w:val="22"/>
      <w:szCs w:val="22"/>
      <w:lang w:val="tr-TR"/>
    </w:rPr>
  </w:style>
  <w:style w:type="character" w:styleId="SayfaNumaras">
    <w:name w:val="page number"/>
    <w:basedOn w:val="VarsaylanParagrafYazTipi"/>
    <w:uiPriority w:val="99"/>
    <w:semiHidden/>
    <w:unhideWhenUsed/>
    <w:rsid w:val="00B24F0F"/>
  </w:style>
  <w:style w:type="numbering" w:customStyle="1" w:styleId="ListeYok1">
    <w:name w:val="Liste Yok1"/>
    <w:next w:val="ListeYok"/>
    <w:uiPriority w:val="99"/>
    <w:semiHidden/>
    <w:unhideWhenUsed/>
    <w:rsid w:val="00B24F0F"/>
  </w:style>
  <w:style w:type="paragraph" w:customStyle="1" w:styleId="msonormal0">
    <w:name w:val="msonormal"/>
    <w:basedOn w:val="Normal"/>
    <w:rsid w:val="00B24F0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xl65">
    <w:name w:val="xl65"/>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66">
    <w:name w:val="xl66"/>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67">
    <w:name w:val="xl67"/>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68">
    <w:name w:val="xl68"/>
    <w:basedOn w:val="Normal"/>
    <w:rsid w:val="00B24F0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69">
    <w:name w:val="xl69"/>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tr-TR" w:eastAsia="tr-TR"/>
    </w:rPr>
  </w:style>
  <w:style w:type="paragraph" w:customStyle="1" w:styleId="xl70">
    <w:name w:val="xl70"/>
    <w:basedOn w:val="Normal"/>
    <w:rsid w:val="00B24F0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tr-TR" w:eastAsia="tr-TR"/>
    </w:rPr>
  </w:style>
  <w:style w:type="paragraph" w:customStyle="1" w:styleId="xl71">
    <w:name w:val="xl71"/>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tr-TR" w:eastAsia="tr-TR"/>
    </w:rPr>
  </w:style>
  <w:style w:type="paragraph" w:customStyle="1" w:styleId="xl72">
    <w:name w:val="xl72"/>
    <w:basedOn w:val="Normal"/>
    <w:rsid w:val="00B24F0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73">
    <w:name w:val="xl73"/>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74">
    <w:name w:val="xl74"/>
    <w:basedOn w:val="Normal"/>
    <w:rsid w:val="00B24F0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75">
    <w:name w:val="xl75"/>
    <w:basedOn w:val="Normal"/>
    <w:rsid w:val="00B24F0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76">
    <w:name w:val="xl76"/>
    <w:basedOn w:val="Normal"/>
    <w:rsid w:val="00B24F0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tr-TR" w:eastAsia="tr-TR"/>
    </w:rPr>
  </w:style>
  <w:style w:type="paragraph" w:customStyle="1" w:styleId="xl77">
    <w:name w:val="xl77"/>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78">
    <w:name w:val="xl78"/>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79">
    <w:name w:val="xl79"/>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paragraph" w:customStyle="1" w:styleId="xl80">
    <w:name w:val="xl80"/>
    <w:basedOn w:val="Normal"/>
    <w:rsid w:val="00B24F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81">
    <w:name w:val="xl81"/>
    <w:basedOn w:val="Normal"/>
    <w:rsid w:val="00B24F0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tr-TR" w:eastAsia="tr-TR"/>
    </w:rPr>
  </w:style>
  <w:style w:type="paragraph" w:customStyle="1" w:styleId="xl82">
    <w:name w:val="xl82"/>
    <w:basedOn w:val="Normal"/>
    <w:rsid w:val="00B24F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tr-TR" w:eastAsia="tr-TR"/>
    </w:rPr>
  </w:style>
  <w:style w:type="paragraph" w:customStyle="1" w:styleId="xl83">
    <w:name w:val="xl83"/>
    <w:basedOn w:val="Normal"/>
    <w:rsid w:val="00B24F0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tr-TR" w:eastAsia="tr-TR"/>
    </w:rPr>
  </w:style>
  <w:style w:type="paragraph" w:customStyle="1" w:styleId="xl84">
    <w:name w:val="xl84"/>
    <w:basedOn w:val="Normal"/>
    <w:rsid w:val="00B24F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tr-TR" w:eastAsia="tr-TR"/>
    </w:rPr>
  </w:style>
  <w:style w:type="paragraph" w:customStyle="1" w:styleId="xl85">
    <w:name w:val="xl85"/>
    <w:basedOn w:val="Normal"/>
    <w:rsid w:val="00B24F0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tr-TR" w:eastAsia="tr-TR"/>
    </w:rPr>
  </w:style>
  <w:style w:type="paragraph" w:customStyle="1" w:styleId="xl86">
    <w:name w:val="xl86"/>
    <w:basedOn w:val="Normal"/>
    <w:rsid w:val="00B24F0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tr-TR" w:eastAsia="tr-TR"/>
    </w:rPr>
  </w:style>
  <w:style w:type="paragraph" w:customStyle="1" w:styleId="xl87">
    <w:name w:val="xl87"/>
    <w:basedOn w:val="Normal"/>
    <w:rsid w:val="00B24F0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tr-TR" w:eastAsia="tr-TR"/>
    </w:rPr>
  </w:style>
  <w:style w:type="paragraph" w:customStyle="1" w:styleId="xl88">
    <w:name w:val="xl88"/>
    <w:basedOn w:val="Normal"/>
    <w:rsid w:val="00B24F0F"/>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tr-TR" w:eastAsia="tr-TR"/>
    </w:rPr>
  </w:style>
  <w:style w:type="paragraph" w:customStyle="1" w:styleId="TableofFigures1">
    <w:name w:val="Table of Figures1"/>
    <w:basedOn w:val="Normal"/>
    <w:next w:val="Normal"/>
    <w:uiPriority w:val="99"/>
    <w:unhideWhenUsed/>
    <w:rsid w:val="00B24F0F"/>
    <w:pPr>
      <w:spacing w:after="0"/>
    </w:pPr>
    <w:rPr>
      <w:lang w:val="tr-TR"/>
    </w:rPr>
  </w:style>
  <w:style w:type="numbering" w:customStyle="1" w:styleId="NoList11">
    <w:name w:val="No List11"/>
    <w:next w:val="ListeYok"/>
    <w:uiPriority w:val="99"/>
    <w:semiHidden/>
    <w:unhideWhenUsed/>
    <w:rsid w:val="00B24F0F"/>
  </w:style>
  <w:style w:type="paragraph" w:customStyle="1" w:styleId="xl89">
    <w:name w:val="xl89"/>
    <w:basedOn w:val="Normal"/>
    <w:rsid w:val="00B24F0F"/>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90">
    <w:name w:val="xl90"/>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xl91">
    <w:name w:val="xl91"/>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92">
    <w:name w:val="xl92"/>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paragraph" w:customStyle="1" w:styleId="xl93">
    <w:name w:val="xl93"/>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94">
    <w:name w:val="xl94"/>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95">
    <w:name w:val="xl95"/>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96">
    <w:name w:val="xl96"/>
    <w:basedOn w:val="Normal"/>
    <w:rsid w:val="00B24F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numbering" w:customStyle="1" w:styleId="NoList2">
    <w:name w:val="No List2"/>
    <w:next w:val="ListeYok"/>
    <w:uiPriority w:val="99"/>
    <w:semiHidden/>
    <w:unhideWhenUsed/>
    <w:rsid w:val="00B24F0F"/>
  </w:style>
  <w:style w:type="paragraph" w:customStyle="1" w:styleId="xl97">
    <w:name w:val="xl97"/>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tr-TR" w:eastAsia="tr-TR"/>
    </w:rPr>
  </w:style>
  <w:style w:type="paragraph" w:customStyle="1" w:styleId="xl98">
    <w:name w:val="xl98"/>
    <w:basedOn w:val="Normal"/>
    <w:rsid w:val="00B24F0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xl99">
    <w:name w:val="xl99"/>
    <w:basedOn w:val="Normal"/>
    <w:rsid w:val="00B24F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xl100">
    <w:name w:val="xl100"/>
    <w:basedOn w:val="Normal"/>
    <w:rsid w:val="00B24F0F"/>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tr-TR" w:eastAsia="tr-TR"/>
    </w:rPr>
  </w:style>
  <w:style w:type="paragraph" w:customStyle="1" w:styleId="xl101">
    <w:name w:val="xl101"/>
    <w:basedOn w:val="Normal"/>
    <w:rsid w:val="00B24F0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tr-TR" w:eastAsia="tr-TR"/>
    </w:rPr>
  </w:style>
  <w:style w:type="paragraph" w:customStyle="1" w:styleId="xl102">
    <w:name w:val="xl102"/>
    <w:basedOn w:val="Normal"/>
    <w:rsid w:val="00B24F0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tr-TR" w:eastAsia="tr-TR"/>
    </w:rPr>
  </w:style>
  <w:style w:type="paragraph" w:customStyle="1" w:styleId="xl103">
    <w:name w:val="xl103"/>
    <w:basedOn w:val="Normal"/>
    <w:rsid w:val="00B24F0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tr-TR" w:eastAsia="tr-TR"/>
    </w:rPr>
  </w:style>
  <w:style w:type="paragraph" w:customStyle="1" w:styleId="xl104">
    <w:name w:val="xl104"/>
    <w:basedOn w:val="Normal"/>
    <w:rsid w:val="00B24F0F"/>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tr-TR" w:eastAsia="tr-TR"/>
    </w:rPr>
  </w:style>
  <w:style w:type="paragraph" w:customStyle="1" w:styleId="xl105">
    <w:name w:val="xl105"/>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xl106">
    <w:name w:val="xl106"/>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paragraph" w:customStyle="1" w:styleId="xl107">
    <w:name w:val="xl107"/>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108">
    <w:name w:val="xl108"/>
    <w:basedOn w:val="Normal"/>
    <w:rsid w:val="00B24F0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109">
    <w:name w:val="xl109"/>
    <w:basedOn w:val="Normal"/>
    <w:rsid w:val="00B24F0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110">
    <w:name w:val="xl110"/>
    <w:basedOn w:val="Normal"/>
    <w:rsid w:val="00B24F0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tr-TR" w:eastAsia="tr-TR"/>
    </w:rPr>
  </w:style>
  <w:style w:type="paragraph" w:customStyle="1" w:styleId="xl111">
    <w:name w:val="xl111"/>
    <w:basedOn w:val="Normal"/>
    <w:rsid w:val="00B24F0F"/>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paragraph" w:customStyle="1" w:styleId="xl112">
    <w:name w:val="xl112"/>
    <w:basedOn w:val="Normal"/>
    <w:rsid w:val="00B24F0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tr-TR" w:eastAsia="tr-TR"/>
    </w:rPr>
  </w:style>
  <w:style w:type="character" w:customStyle="1" w:styleId="UnresolvedMention1">
    <w:name w:val="Unresolved Mention1"/>
    <w:basedOn w:val="VarsaylanParagrafYazTipi"/>
    <w:uiPriority w:val="99"/>
    <w:semiHidden/>
    <w:unhideWhenUsed/>
    <w:rsid w:val="00B24F0F"/>
    <w:rPr>
      <w:color w:val="605E5C"/>
      <w:shd w:val="clear" w:color="auto" w:fill="E1DFDD"/>
    </w:rPr>
  </w:style>
  <w:style w:type="numbering" w:customStyle="1" w:styleId="NoList3">
    <w:name w:val="No List3"/>
    <w:next w:val="ListeYok"/>
    <w:uiPriority w:val="99"/>
    <w:semiHidden/>
    <w:unhideWhenUsed/>
    <w:rsid w:val="00B24F0F"/>
  </w:style>
  <w:style w:type="character" w:customStyle="1" w:styleId="Kpr1">
    <w:name w:val="Köprü1"/>
    <w:basedOn w:val="VarsaylanParagrafYazTipi"/>
    <w:uiPriority w:val="99"/>
    <w:unhideWhenUsed/>
    <w:rsid w:val="00B24F0F"/>
    <w:rPr>
      <w:color w:val="0563C1"/>
      <w:u w:val="single"/>
    </w:rPr>
  </w:style>
  <w:style w:type="paragraph" w:customStyle="1" w:styleId="TOCHeading1">
    <w:name w:val="TOC Heading1"/>
    <w:basedOn w:val="Balk1"/>
    <w:next w:val="Normal"/>
    <w:uiPriority w:val="39"/>
    <w:unhideWhenUsed/>
    <w:qFormat/>
    <w:rsid w:val="00B24F0F"/>
    <w:pPr>
      <w:keepNext/>
      <w:keepLines/>
      <w:spacing w:before="480" w:beforeAutospacing="0" w:after="0" w:afterAutospacing="0" w:line="276" w:lineRule="auto"/>
      <w:outlineLvl w:val="9"/>
    </w:pPr>
    <w:rPr>
      <w:rFonts w:ascii="Calibri Light" w:hAnsi="Calibri Light" w:cs="Vrinda"/>
      <w:color w:val="2F5496"/>
      <w:kern w:val="0"/>
      <w:sz w:val="28"/>
      <w:szCs w:val="28"/>
      <w:lang w:bidi="ar-SA"/>
    </w:rPr>
  </w:style>
  <w:style w:type="paragraph" w:customStyle="1" w:styleId="TOC11">
    <w:name w:val="TOC 11"/>
    <w:basedOn w:val="Normal"/>
    <w:next w:val="Normal"/>
    <w:autoRedefine/>
    <w:uiPriority w:val="39"/>
    <w:unhideWhenUsed/>
    <w:rsid w:val="00B24F0F"/>
    <w:pPr>
      <w:pBdr>
        <w:between w:val="double" w:sz="6" w:space="0" w:color="auto"/>
      </w:pBdr>
      <w:spacing w:before="120" w:after="120" w:line="240" w:lineRule="auto"/>
      <w:jc w:val="center"/>
    </w:pPr>
    <w:rPr>
      <w:rFonts w:cs="Calibri"/>
      <w:b/>
      <w:bCs/>
      <w:i/>
      <w:iCs/>
      <w:sz w:val="24"/>
      <w:szCs w:val="24"/>
      <w:lang w:val="en-GB"/>
    </w:rPr>
  </w:style>
  <w:style w:type="paragraph" w:customStyle="1" w:styleId="TOC21">
    <w:name w:val="TOC 21"/>
    <w:basedOn w:val="Normal"/>
    <w:next w:val="Normal"/>
    <w:autoRedefine/>
    <w:uiPriority w:val="39"/>
    <w:unhideWhenUsed/>
    <w:rsid w:val="00B24F0F"/>
    <w:pPr>
      <w:pBdr>
        <w:between w:val="double" w:sz="6" w:space="0" w:color="auto"/>
      </w:pBdr>
      <w:spacing w:before="120" w:after="120" w:line="240" w:lineRule="auto"/>
      <w:jc w:val="center"/>
    </w:pPr>
    <w:rPr>
      <w:rFonts w:cs="Calibri"/>
      <w:i/>
      <w:iCs/>
      <w:sz w:val="20"/>
      <w:szCs w:val="20"/>
      <w:lang w:val="en-GB"/>
    </w:rPr>
  </w:style>
  <w:style w:type="paragraph" w:customStyle="1" w:styleId="TOC31">
    <w:name w:val="TOC 31"/>
    <w:basedOn w:val="Normal"/>
    <w:next w:val="Normal"/>
    <w:autoRedefine/>
    <w:uiPriority w:val="39"/>
    <w:unhideWhenUsed/>
    <w:rsid w:val="00B24F0F"/>
    <w:pPr>
      <w:pBdr>
        <w:between w:val="double" w:sz="6" w:space="0" w:color="auto"/>
      </w:pBdr>
      <w:spacing w:before="120" w:after="120" w:line="240" w:lineRule="auto"/>
      <w:ind w:left="240"/>
      <w:jc w:val="center"/>
    </w:pPr>
    <w:rPr>
      <w:rFonts w:cs="Calibri"/>
      <w:sz w:val="20"/>
      <w:szCs w:val="20"/>
      <w:lang w:val="en-GB"/>
    </w:rPr>
  </w:style>
  <w:style w:type="paragraph" w:customStyle="1" w:styleId="TOC41">
    <w:name w:val="TOC 41"/>
    <w:basedOn w:val="Normal"/>
    <w:next w:val="Normal"/>
    <w:autoRedefine/>
    <w:uiPriority w:val="39"/>
    <w:semiHidden/>
    <w:unhideWhenUsed/>
    <w:rsid w:val="00B24F0F"/>
    <w:pPr>
      <w:pBdr>
        <w:between w:val="double" w:sz="6" w:space="0" w:color="auto"/>
      </w:pBdr>
      <w:spacing w:before="120" w:after="120" w:line="240" w:lineRule="auto"/>
      <w:ind w:left="480"/>
      <w:jc w:val="center"/>
    </w:pPr>
    <w:rPr>
      <w:rFonts w:cs="Calibri"/>
      <w:sz w:val="20"/>
      <w:szCs w:val="20"/>
      <w:lang w:val="en-GB"/>
    </w:rPr>
  </w:style>
  <w:style w:type="paragraph" w:customStyle="1" w:styleId="TOC51">
    <w:name w:val="TOC 51"/>
    <w:basedOn w:val="Normal"/>
    <w:next w:val="Normal"/>
    <w:autoRedefine/>
    <w:uiPriority w:val="39"/>
    <w:semiHidden/>
    <w:unhideWhenUsed/>
    <w:rsid w:val="00B24F0F"/>
    <w:pPr>
      <w:pBdr>
        <w:between w:val="double" w:sz="6" w:space="0" w:color="auto"/>
      </w:pBdr>
      <w:spacing w:before="120" w:after="120" w:line="240" w:lineRule="auto"/>
      <w:ind w:left="720"/>
      <w:jc w:val="center"/>
    </w:pPr>
    <w:rPr>
      <w:rFonts w:cs="Calibri"/>
      <w:sz w:val="20"/>
      <w:szCs w:val="20"/>
      <w:lang w:val="en-GB"/>
    </w:rPr>
  </w:style>
  <w:style w:type="paragraph" w:customStyle="1" w:styleId="TOC61">
    <w:name w:val="TOC 61"/>
    <w:basedOn w:val="Normal"/>
    <w:next w:val="Normal"/>
    <w:autoRedefine/>
    <w:uiPriority w:val="39"/>
    <w:semiHidden/>
    <w:unhideWhenUsed/>
    <w:rsid w:val="00B24F0F"/>
    <w:pPr>
      <w:pBdr>
        <w:between w:val="double" w:sz="6" w:space="0" w:color="auto"/>
      </w:pBdr>
      <w:spacing w:before="120" w:after="120" w:line="240" w:lineRule="auto"/>
      <w:ind w:left="960"/>
      <w:jc w:val="center"/>
    </w:pPr>
    <w:rPr>
      <w:rFonts w:cs="Calibri"/>
      <w:sz w:val="20"/>
      <w:szCs w:val="20"/>
      <w:lang w:val="en-GB"/>
    </w:rPr>
  </w:style>
  <w:style w:type="paragraph" w:customStyle="1" w:styleId="TOC71">
    <w:name w:val="TOC 71"/>
    <w:basedOn w:val="Normal"/>
    <w:next w:val="Normal"/>
    <w:autoRedefine/>
    <w:uiPriority w:val="39"/>
    <w:semiHidden/>
    <w:unhideWhenUsed/>
    <w:rsid w:val="00B24F0F"/>
    <w:pPr>
      <w:pBdr>
        <w:between w:val="double" w:sz="6" w:space="0" w:color="auto"/>
      </w:pBdr>
      <w:spacing w:before="120" w:after="120" w:line="240" w:lineRule="auto"/>
      <w:ind w:left="1200"/>
      <w:jc w:val="center"/>
    </w:pPr>
    <w:rPr>
      <w:rFonts w:cs="Calibri"/>
      <w:sz w:val="20"/>
      <w:szCs w:val="20"/>
      <w:lang w:val="en-GB"/>
    </w:rPr>
  </w:style>
  <w:style w:type="paragraph" w:customStyle="1" w:styleId="TOC81">
    <w:name w:val="TOC 81"/>
    <w:basedOn w:val="Normal"/>
    <w:next w:val="Normal"/>
    <w:autoRedefine/>
    <w:uiPriority w:val="39"/>
    <w:semiHidden/>
    <w:unhideWhenUsed/>
    <w:rsid w:val="00B24F0F"/>
    <w:pPr>
      <w:pBdr>
        <w:between w:val="double" w:sz="6" w:space="0" w:color="auto"/>
      </w:pBdr>
      <w:spacing w:before="120" w:after="120" w:line="240" w:lineRule="auto"/>
      <w:ind w:left="1440"/>
      <w:jc w:val="center"/>
    </w:pPr>
    <w:rPr>
      <w:rFonts w:cs="Calibri"/>
      <w:sz w:val="20"/>
      <w:szCs w:val="20"/>
      <w:lang w:val="en-GB"/>
    </w:rPr>
  </w:style>
  <w:style w:type="paragraph" w:customStyle="1" w:styleId="TOC91">
    <w:name w:val="TOC 91"/>
    <w:basedOn w:val="Normal"/>
    <w:next w:val="Normal"/>
    <w:autoRedefine/>
    <w:uiPriority w:val="39"/>
    <w:semiHidden/>
    <w:unhideWhenUsed/>
    <w:rsid w:val="00B24F0F"/>
    <w:pPr>
      <w:pBdr>
        <w:between w:val="double" w:sz="6" w:space="0" w:color="auto"/>
      </w:pBdr>
      <w:spacing w:before="120" w:after="120" w:line="240" w:lineRule="auto"/>
      <w:ind w:left="1680"/>
      <w:jc w:val="center"/>
    </w:pPr>
    <w:rPr>
      <w:rFonts w:cs="Calibri"/>
      <w:sz w:val="20"/>
      <w:szCs w:val="20"/>
      <w:lang w:val="en-GB"/>
    </w:rPr>
  </w:style>
  <w:style w:type="paragraph" w:customStyle="1" w:styleId="Header1">
    <w:name w:val="Header1"/>
    <w:basedOn w:val="Normal"/>
    <w:next w:val="stBilgi"/>
    <w:link w:val="HeaderChar"/>
    <w:uiPriority w:val="99"/>
    <w:unhideWhenUsed/>
    <w:rsid w:val="00B24F0F"/>
    <w:pPr>
      <w:tabs>
        <w:tab w:val="center" w:pos="4680"/>
        <w:tab w:val="right" w:pos="9360"/>
      </w:tabs>
      <w:spacing w:after="0" w:line="240" w:lineRule="auto"/>
    </w:pPr>
  </w:style>
  <w:style w:type="character" w:customStyle="1" w:styleId="HeaderChar">
    <w:name w:val="Header Char"/>
    <w:basedOn w:val="VarsaylanParagrafYazTipi"/>
    <w:link w:val="Header1"/>
    <w:uiPriority w:val="99"/>
    <w:rsid w:val="00B24F0F"/>
  </w:style>
  <w:style w:type="character" w:customStyle="1" w:styleId="zmlenmeyenBahsetme1">
    <w:name w:val="Çözümlenmeyen Bahsetme1"/>
    <w:basedOn w:val="VarsaylanParagrafYazTipi"/>
    <w:uiPriority w:val="99"/>
    <w:semiHidden/>
    <w:unhideWhenUsed/>
    <w:rsid w:val="00B24F0F"/>
    <w:rPr>
      <w:color w:val="605E5C"/>
      <w:shd w:val="clear" w:color="auto" w:fill="E1DFDD"/>
    </w:rPr>
  </w:style>
  <w:style w:type="character" w:customStyle="1" w:styleId="Heading2Char1">
    <w:name w:val="Heading 2 Char1"/>
    <w:basedOn w:val="VarsaylanParagrafYazTipi"/>
    <w:uiPriority w:val="9"/>
    <w:semiHidden/>
    <w:rsid w:val="00B24F0F"/>
    <w:rPr>
      <w:rFonts w:asciiTheme="majorHAnsi" w:eastAsiaTheme="majorEastAsia" w:hAnsiTheme="majorHAnsi" w:cstheme="majorBidi"/>
      <w:b/>
      <w:bCs/>
      <w:color w:val="5B9BD5" w:themeColor="accent1"/>
      <w:sz w:val="26"/>
      <w:szCs w:val="26"/>
    </w:rPr>
  </w:style>
  <w:style w:type="character" w:customStyle="1" w:styleId="Heading4Char1">
    <w:name w:val="Heading 4 Char1"/>
    <w:basedOn w:val="VarsaylanParagrafYazTipi"/>
    <w:uiPriority w:val="9"/>
    <w:semiHidden/>
    <w:rsid w:val="00B24F0F"/>
    <w:rPr>
      <w:rFonts w:asciiTheme="majorHAnsi" w:eastAsiaTheme="majorEastAsia" w:hAnsiTheme="majorHAnsi" w:cstheme="majorBidi"/>
      <w:b/>
      <w:bCs/>
      <w:i/>
      <w:iCs/>
      <w:color w:val="5B9BD5" w:themeColor="accent1"/>
    </w:rPr>
  </w:style>
  <w:style w:type="character" w:customStyle="1" w:styleId="Heading5Char1">
    <w:name w:val="Heading 5 Char1"/>
    <w:basedOn w:val="VarsaylanParagrafYazTipi"/>
    <w:uiPriority w:val="9"/>
    <w:semiHidden/>
    <w:rsid w:val="00B24F0F"/>
    <w:rPr>
      <w:rFonts w:asciiTheme="majorHAnsi" w:eastAsiaTheme="majorEastAsia" w:hAnsiTheme="majorHAnsi" w:cstheme="majorBidi"/>
      <w:color w:val="1F4D78" w:themeColor="accent1" w:themeShade="7F"/>
    </w:rPr>
  </w:style>
  <w:style w:type="character" w:customStyle="1" w:styleId="Heading6Char1">
    <w:name w:val="Heading 6 Char1"/>
    <w:basedOn w:val="VarsaylanParagrafYazTipi"/>
    <w:uiPriority w:val="9"/>
    <w:semiHidden/>
    <w:rsid w:val="00B24F0F"/>
    <w:rPr>
      <w:rFonts w:asciiTheme="majorHAnsi" w:eastAsiaTheme="majorEastAsia" w:hAnsiTheme="majorHAnsi" w:cstheme="majorBidi"/>
      <w:i/>
      <w:iCs/>
      <w:color w:val="1F4D78" w:themeColor="accent1" w:themeShade="7F"/>
    </w:rPr>
  </w:style>
  <w:style w:type="character" w:customStyle="1" w:styleId="Heading7Char1">
    <w:name w:val="Heading 7 Char1"/>
    <w:basedOn w:val="VarsaylanParagrafYazTipi"/>
    <w:uiPriority w:val="9"/>
    <w:semiHidden/>
    <w:rsid w:val="00B24F0F"/>
    <w:rPr>
      <w:rFonts w:asciiTheme="majorHAnsi" w:eastAsiaTheme="majorEastAsia" w:hAnsiTheme="majorHAnsi" w:cstheme="majorBidi"/>
      <w:i/>
      <w:iCs/>
      <w:color w:val="404040" w:themeColor="text1" w:themeTint="BF"/>
    </w:rPr>
  </w:style>
  <w:style w:type="character" w:customStyle="1" w:styleId="Heading8Char1">
    <w:name w:val="Heading 8 Char1"/>
    <w:basedOn w:val="VarsaylanParagrafYazTipi"/>
    <w:uiPriority w:val="9"/>
    <w:semiHidden/>
    <w:rsid w:val="00B24F0F"/>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VarsaylanParagrafYazTipi"/>
    <w:uiPriority w:val="9"/>
    <w:semiHidden/>
    <w:rsid w:val="00B24F0F"/>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B24F0F"/>
    <w:pPr>
      <w:pBdr>
        <w:bottom w:val="single" w:sz="8" w:space="4" w:color="5B9BD5" w:themeColor="accent1"/>
      </w:pBdr>
      <w:spacing w:after="300" w:line="240" w:lineRule="auto"/>
      <w:contextualSpacing/>
    </w:pPr>
    <w:rPr>
      <w:rFonts w:ascii="Calibri Light" w:eastAsia="Times New Roman" w:hAnsi="Calibri Light" w:cs="Vrinda"/>
      <w:spacing w:val="-10"/>
      <w:kern w:val="28"/>
      <w:sz w:val="56"/>
      <w:szCs w:val="56"/>
    </w:rPr>
  </w:style>
  <w:style w:type="character" w:customStyle="1" w:styleId="TitleChar1">
    <w:name w:val="Title Char1"/>
    <w:basedOn w:val="VarsaylanParagrafYazTipi"/>
    <w:uiPriority w:val="10"/>
    <w:rsid w:val="00B24F0F"/>
    <w:rPr>
      <w:rFonts w:asciiTheme="majorHAnsi" w:eastAsiaTheme="majorEastAsia" w:hAnsiTheme="majorHAnsi" w:cstheme="majorBidi"/>
      <w:color w:val="323E4F" w:themeColor="text2" w:themeShade="BF"/>
      <w:spacing w:val="5"/>
      <w:kern w:val="28"/>
      <w:sz w:val="52"/>
      <w:szCs w:val="52"/>
    </w:rPr>
  </w:style>
  <w:style w:type="paragraph" w:styleId="Altyaz">
    <w:name w:val="Subtitle"/>
    <w:basedOn w:val="Normal"/>
    <w:next w:val="Normal"/>
    <w:link w:val="AltyazChar"/>
    <w:uiPriority w:val="11"/>
    <w:qFormat/>
    <w:rsid w:val="00B24F0F"/>
    <w:pPr>
      <w:numPr>
        <w:ilvl w:val="1"/>
      </w:numPr>
    </w:pPr>
    <w:rPr>
      <w:rFonts w:eastAsia="Times New Roman"/>
      <w:color w:val="5A5A5A"/>
      <w:spacing w:val="15"/>
    </w:rPr>
  </w:style>
  <w:style w:type="character" w:customStyle="1" w:styleId="SubtitleChar1">
    <w:name w:val="Subtitle Char1"/>
    <w:basedOn w:val="VarsaylanParagrafYazTipi"/>
    <w:uiPriority w:val="11"/>
    <w:rsid w:val="00B24F0F"/>
    <w:rPr>
      <w:rFonts w:asciiTheme="majorHAnsi" w:eastAsiaTheme="majorEastAsia" w:hAnsiTheme="majorHAnsi" w:cstheme="majorBidi"/>
      <w:i/>
      <w:iCs/>
      <w:color w:val="5B9BD5" w:themeColor="accent1"/>
      <w:spacing w:val="15"/>
      <w:sz w:val="24"/>
      <w:szCs w:val="24"/>
    </w:rPr>
  </w:style>
  <w:style w:type="paragraph" w:styleId="ListeParagraf">
    <w:name w:val="List Paragraph"/>
    <w:basedOn w:val="Normal"/>
    <w:uiPriority w:val="34"/>
    <w:qFormat/>
    <w:rsid w:val="00B24F0F"/>
    <w:pPr>
      <w:ind w:left="720"/>
      <w:contextualSpacing/>
    </w:pPr>
  </w:style>
  <w:style w:type="paragraph" w:styleId="DipnotMetni">
    <w:name w:val="footnote text"/>
    <w:basedOn w:val="Normal"/>
    <w:link w:val="DipnotMetniChar"/>
    <w:uiPriority w:val="99"/>
    <w:unhideWhenUsed/>
    <w:rsid w:val="00B24F0F"/>
    <w:pPr>
      <w:spacing w:after="0" w:line="240" w:lineRule="auto"/>
    </w:pPr>
    <w:rPr>
      <w:sz w:val="20"/>
      <w:szCs w:val="20"/>
    </w:rPr>
  </w:style>
  <w:style w:type="character" w:customStyle="1" w:styleId="DipnotMetniChar">
    <w:name w:val="Dipnot Metni Char"/>
    <w:basedOn w:val="VarsaylanParagrafYazTipi"/>
    <w:link w:val="DipnotMetni"/>
    <w:uiPriority w:val="99"/>
    <w:rsid w:val="00B24F0F"/>
    <w:rPr>
      <w:sz w:val="20"/>
      <w:szCs w:val="20"/>
    </w:rPr>
  </w:style>
  <w:style w:type="character" w:styleId="zlenenKpr">
    <w:name w:val="FollowedHyperlink"/>
    <w:basedOn w:val="VarsaylanParagrafYazTipi"/>
    <w:uiPriority w:val="99"/>
    <w:semiHidden/>
    <w:unhideWhenUsed/>
    <w:rsid w:val="00B24F0F"/>
    <w:rPr>
      <w:color w:val="954F72" w:themeColor="followedHyperlink"/>
      <w:u w:val="single"/>
    </w:rPr>
  </w:style>
  <w:style w:type="paragraph" w:styleId="AklamaMetni">
    <w:name w:val="annotation text"/>
    <w:basedOn w:val="Normal"/>
    <w:link w:val="AklamaMetniChar"/>
    <w:uiPriority w:val="99"/>
    <w:unhideWhenUsed/>
    <w:rsid w:val="00B24F0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24F0F"/>
    <w:rPr>
      <w:sz w:val="20"/>
      <w:szCs w:val="20"/>
    </w:rPr>
  </w:style>
  <w:style w:type="paragraph" w:styleId="AklamaKonusu">
    <w:name w:val="annotation subject"/>
    <w:basedOn w:val="AklamaMetni"/>
    <w:next w:val="AklamaMetni"/>
    <w:link w:val="AklamaKonusuChar"/>
    <w:uiPriority w:val="99"/>
    <w:semiHidden/>
    <w:unhideWhenUsed/>
    <w:rsid w:val="00B24F0F"/>
    <w:rPr>
      <w:b/>
      <w:bCs/>
      <w:lang w:val="tr-TR"/>
    </w:rPr>
  </w:style>
  <w:style w:type="character" w:customStyle="1" w:styleId="CommentSubjectChar1">
    <w:name w:val="Comment Subject Char1"/>
    <w:basedOn w:val="AklamaMetniChar"/>
    <w:uiPriority w:val="99"/>
    <w:semiHidden/>
    <w:rsid w:val="00B24F0F"/>
    <w:rPr>
      <w:b/>
      <w:bCs/>
      <w:sz w:val="20"/>
      <w:szCs w:val="20"/>
    </w:rPr>
  </w:style>
  <w:style w:type="table" w:styleId="TabloKlavuzu">
    <w:name w:val="Table Grid"/>
    <w:basedOn w:val="NormalTablo"/>
    <w:uiPriority w:val="39"/>
    <w:rsid w:val="00B2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B24F0F"/>
    <w:pPr>
      <w:spacing w:after="0" w:line="240" w:lineRule="auto"/>
    </w:pPr>
  </w:style>
  <w:style w:type="paragraph" w:styleId="AltBilgi">
    <w:name w:val="footer"/>
    <w:basedOn w:val="Normal"/>
    <w:link w:val="AltBilgiChar"/>
    <w:uiPriority w:val="99"/>
    <w:unhideWhenUsed/>
    <w:rsid w:val="00B24F0F"/>
    <w:pPr>
      <w:tabs>
        <w:tab w:val="center" w:pos="4703"/>
        <w:tab w:val="right" w:pos="9406"/>
      </w:tabs>
      <w:spacing w:after="0" w:line="240" w:lineRule="auto"/>
    </w:pPr>
  </w:style>
  <w:style w:type="character" w:customStyle="1" w:styleId="AltBilgiChar">
    <w:name w:val="Alt Bilgi Char"/>
    <w:basedOn w:val="VarsaylanParagrafYazTipi"/>
    <w:link w:val="AltBilgi"/>
    <w:uiPriority w:val="99"/>
    <w:semiHidden/>
    <w:rsid w:val="00B24F0F"/>
  </w:style>
  <w:style w:type="paragraph" w:styleId="stBilgi">
    <w:name w:val="header"/>
    <w:basedOn w:val="Normal"/>
    <w:link w:val="stBilgiChar"/>
    <w:uiPriority w:val="99"/>
    <w:unhideWhenUsed/>
    <w:rsid w:val="00B24F0F"/>
    <w:pPr>
      <w:tabs>
        <w:tab w:val="center" w:pos="4703"/>
        <w:tab w:val="right" w:pos="9406"/>
      </w:tabs>
      <w:spacing w:after="0" w:line="240" w:lineRule="auto"/>
    </w:pPr>
  </w:style>
  <w:style w:type="character" w:customStyle="1" w:styleId="stBilgiChar">
    <w:name w:val="Üst Bilgi Char"/>
    <w:basedOn w:val="VarsaylanParagrafYazTipi"/>
    <w:link w:val="stBilgi"/>
    <w:uiPriority w:val="99"/>
    <w:semiHidden/>
    <w:rsid w:val="00B24F0F"/>
  </w:style>
  <w:style w:type="numbering" w:customStyle="1" w:styleId="NoList4">
    <w:name w:val="No List4"/>
    <w:next w:val="ListeYok"/>
    <w:uiPriority w:val="99"/>
    <w:semiHidden/>
    <w:unhideWhenUsed/>
    <w:rsid w:val="00B24F0F"/>
  </w:style>
  <w:style w:type="paragraph" w:customStyle="1" w:styleId="Caption2">
    <w:name w:val="Caption2"/>
    <w:basedOn w:val="Normal"/>
    <w:next w:val="Normal"/>
    <w:uiPriority w:val="35"/>
    <w:unhideWhenUsed/>
    <w:qFormat/>
    <w:rsid w:val="00B24F0F"/>
    <w:pPr>
      <w:spacing w:after="200" w:line="240" w:lineRule="auto"/>
    </w:pPr>
    <w:rPr>
      <w:i/>
      <w:iCs/>
      <w:color w:val="44546A"/>
      <w:sz w:val="18"/>
      <w:szCs w:val="18"/>
      <w:lang w:val="tr-TR"/>
    </w:rPr>
  </w:style>
  <w:style w:type="table" w:customStyle="1" w:styleId="TableGrid2">
    <w:name w:val="Table Grid2"/>
    <w:basedOn w:val="NormalTablo"/>
    <w:next w:val="TabloKlavuzu"/>
    <w:uiPriority w:val="39"/>
    <w:rsid w:val="00B24F0F"/>
    <w:pPr>
      <w:spacing w:after="0" w:line="240" w:lineRule="auto"/>
    </w:pPr>
    <w:rPr>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B24F0F"/>
  </w:style>
  <w:style w:type="paragraph" w:customStyle="1" w:styleId="TableofFigures2">
    <w:name w:val="Table of Figures2"/>
    <w:basedOn w:val="Normal"/>
    <w:next w:val="Normal"/>
    <w:uiPriority w:val="99"/>
    <w:unhideWhenUsed/>
    <w:rsid w:val="00B24F0F"/>
    <w:pPr>
      <w:spacing w:after="0"/>
    </w:pPr>
    <w:rPr>
      <w:lang w:val="tr-TR"/>
    </w:rPr>
  </w:style>
  <w:style w:type="numbering" w:customStyle="1" w:styleId="NoList12">
    <w:name w:val="No List12"/>
    <w:next w:val="ListeYok"/>
    <w:uiPriority w:val="99"/>
    <w:semiHidden/>
    <w:unhideWhenUsed/>
    <w:rsid w:val="00B24F0F"/>
  </w:style>
  <w:style w:type="numbering" w:customStyle="1" w:styleId="NoList21">
    <w:name w:val="No List21"/>
    <w:next w:val="ListeYok"/>
    <w:uiPriority w:val="99"/>
    <w:semiHidden/>
    <w:unhideWhenUsed/>
    <w:rsid w:val="00B24F0F"/>
  </w:style>
  <w:style w:type="numbering" w:customStyle="1" w:styleId="NoList31">
    <w:name w:val="No List31"/>
    <w:next w:val="ListeYok"/>
    <w:uiPriority w:val="99"/>
    <w:semiHidden/>
    <w:unhideWhenUsed/>
    <w:rsid w:val="00B24F0F"/>
  </w:style>
  <w:style w:type="paragraph" w:customStyle="1" w:styleId="TOCHeading2">
    <w:name w:val="TOC Heading2"/>
    <w:basedOn w:val="Balk1"/>
    <w:next w:val="Normal"/>
    <w:uiPriority w:val="39"/>
    <w:unhideWhenUsed/>
    <w:qFormat/>
    <w:rsid w:val="00B24F0F"/>
    <w:pPr>
      <w:keepNext/>
      <w:keepLines/>
      <w:spacing w:before="480" w:beforeAutospacing="0" w:after="0" w:afterAutospacing="0" w:line="276" w:lineRule="auto"/>
      <w:outlineLvl w:val="9"/>
    </w:pPr>
    <w:rPr>
      <w:rFonts w:ascii="Calibri Light" w:hAnsi="Calibri Light" w:cs="Vrinda"/>
      <w:color w:val="2E74B5"/>
      <w:kern w:val="0"/>
      <w:sz w:val="28"/>
      <w:szCs w:val="28"/>
      <w:lang w:bidi="ar-SA"/>
    </w:rPr>
  </w:style>
  <w:style w:type="paragraph" w:customStyle="1" w:styleId="TOC12">
    <w:name w:val="TOC 12"/>
    <w:basedOn w:val="Normal"/>
    <w:next w:val="Normal"/>
    <w:autoRedefine/>
    <w:uiPriority w:val="39"/>
    <w:unhideWhenUsed/>
    <w:rsid w:val="00B24F0F"/>
    <w:pPr>
      <w:pBdr>
        <w:between w:val="double" w:sz="6" w:space="0" w:color="auto"/>
      </w:pBdr>
      <w:spacing w:before="120" w:after="120" w:line="240" w:lineRule="auto"/>
      <w:jc w:val="center"/>
    </w:pPr>
    <w:rPr>
      <w:rFonts w:cs="Calibri"/>
      <w:b/>
      <w:bCs/>
      <w:i/>
      <w:iCs/>
      <w:sz w:val="24"/>
      <w:szCs w:val="24"/>
      <w:lang w:val="en-GB"/>
    </w:rPr>
  </w:style>
  <w:style w:type="paragraph" w:customStyle="1" w:styleId="TOC22">
    <w:name w:val="TOC 22"/>
    <w:basedOn w:val="Normal"/>
    <w:next w:val="Normal"/>
    <w:autoRedefine/>
    <w:uiPriority w:val="39"/>
    <w:unhideWhenUsed/>
    <w:rsid w:val="00B24F0F"/>
    <w:pPr>
      <w:pBdr>
        <w:between w:val="double" w:sz="6" w:space="0" w:color="auto"/>
      </w:pBdr>
      <w:spacing w:before="120" w:after="120" w:line="240" w:lineRule="auto"/>
      <w:jc w:val="center"/>
    </w:pPr>
    <w:rPr>
      <w:rFonts w:cs="Calibri"/>
      <w:i/>
      <w:iCs/>
      <w:sz w:val="20"/>
      <w:szCs w:val="20"/>
      <w:lang w:val="en-GB"/>
    </w:rPr>
  </w:style>
  <w:style w:type="paragraph" w:customStyle="1" w:styleId="TOC32">
    <w:name w:val="TOC 32"/>
    <w:basedOn w:val="Normal"/>
    <w:next w:val="Normal"/>
    <w:autoRedefine/>
    <w:uiPriority w:val="39"/>
    <w:unhideWhenUsed/>
    <w:rsid w:val="00B24F0F"/>
    <w:pPr>
      <w:pBdr>
        <w:between w:val="double" w:sz="6" w:space="0" w:color="auto"/>
      </w:pBdr>
      <w:spacing w:before="120" w:after="120" w:line="240" w:lineRule="auto"/>
      <w:ind w:left="240"/>
      <w:jc w:val="center"/>
    </w:pPr>
    <w:rPr>
      <w:rFonts w:cs="Calibri"/>
      <w:sz w:val="20"/>
      <w:szCs w:val="20"/>
      <w:lang w:val="en-GB"/>
    </w:rPr>
  </w:style>
  <w:style w:type="paragraph" w:customStyle="1" w:styleId="TOC42">
    <w:name w:val="TOC 42"/>
    <w:basedOn w:val="Normal"/>
    <w:next w:val="Normal"/>
    <w:autoRedefine/>
    <w:uiPriority w:val="39"/>
    <w:semiHidden/>
    <w:unhideWhenUsed/>
    <w:rsid w:val="00B24F0F"/>
    <w:pPr>
      <w:pBdr>
        <w:between w:val="double" w:sz="6" w:space="0" w:color="auto"/>
      </w:pBdr>
      <w:spacing w:before="120" w:after="120" w:line="240" w:lineRule="auto"/>
      <w:ind w:left="480"/>
      <w:jc w:val="center"/>
    </w:pPr>
    <w:rPr>
      <w:rFonts w:cs="Calibri"/>
      <w:sz w:val="20"/>
      <w:szCs w:val="20"/>
      <w:lang w:val="en-GB"/>
    </w:rPr>
  </w:style>
  <w:style w:type="paragraph" w:customStyle="1" w:styleId="TOC52">
    <w:name w:val="TOC 52"/>
    <w:basedOn w:val="Normal"/>
    <w:next w:val="Normal"/>
    <w:autoRedefine/>
    <w:uiPriority w:val="39"/>
    <w:semiHidden/>
    <w:unhideWhenUsed/>
    <w:rsid w:val="00B24F0F"/>
    <w:pPr>
      <w:pBdr>
        <w:between w:val="double" w:sz="6" w:space="0" w:color="auto"/>
      </w:pBdr>
      <w:spacing w:before="120" w:after="120" w:line="240" w:lineRule="auto"/>
      <w:ind w:left="720"/>
      <w:jc w:val="center"/>
    </w:pPr>
    <w:rPr>
      <w:rFonts w:cs="Calibri"/>
      <w:sz w:val="20"/>
      <w:szCs w:val="20"/>
      <w:lang w:val="en-GB"/>
    </w:rPr>
  </w:style>
  <w:style w:type="paragraph" w:customStyle="1" w:styleId="TOC62">
    <w:name w:val="TOC 62"/>
    <w:basedOn w:val="Normal"/>
    <w:next w:val="Normal"/>
    <w:autoRedefine/>
    <w:uiPriority w:val="39"/>
    <w:semiHidden/>
    <w:unhideWhenUsed/>
    <w:rsid w:val="00B24F0F"/>
    <w:pPr>
      <w:pBdr>
        <w:between w:val="double" w:sz="6" w:space="0" w:color="auto"/>
      </w:pBdr>
      <w:spacing w:before="120" w:after="120" w:line="240" w:lineRule="auto"/>
      <w:ind w:left="960"/>
      <w:jc w:val="center"/>
    </w:pPr>
    <w:rPr>
      <w:rFonts w:cs="Calibri"/>
      <w:sz w:val="20"/>
      <w:szCs w:val="20"/>
      <w:lang w:val="en-GB"/>
    </w:rPr>
  </w:style>
  <w:style w:type="paragraph" w:customStyle="1" w:styleId="TOC72">
    <w:name w:val="TOC 72"/>
    <w:basedOn w:val="Normal"/>
    <w:next w:val="Normal"/>
    <w:autoRedefine/>
    <w:uiPriority w:val="39"/>
    <w:semiHidden/>
    <w:unhideWhenUsed/>
    <w:rsid w:val="00B24F0F"/>
    <w:pPr>
      <w:pBdr>
        <w:between w:val="double" w:sz="6" w:space="0" w:color="auto"/>
      </w:pBdr>
      <w:spacing w:before="120" w:after="120" w:line="240" w:lineRule="auto"/>
      <w:ind w:left="1200"/>
      <w:jc w:val="center"/>
    </w:pPr>
    <w:rPr>
      <w:rFonts w:cs="Calibri"/>
      <w:sz w:val="20"/>
      <w:szCs w:val="20"/>
      <w:lang w:val="en-GB"/>
    </w:rPr>
  </w:style>
  <w:style w:type="paragraph" w:customStyle="1" w:styleId="TOC82">
    <w:name w:val="TOC 82"/>
    <w:basedOn w:val="Normal"/>
    <w:next w:val="Normal"/>
    <w:autoRedefine/>
    <w:uiPriority w:val="39"/>
    <w:semiHidden/>
    <w:unhideWhenUsed/>
    <w:rsid w:val="00B24F0F"/>
    <w:pPr>
      <w:pBdr>
        <w:between w:val="double" w:sz="6" w:space="0" w:color="auto"/>
      </w:pBdr>
      <w:spacing w:before="120" w:after="120" w:line="240" w:lineRule="auto"/>
      <w:ind w:left="1440"/>
      <w:jc w:val="center"/>
    </w:pPr>
    <w:rPr>
      <w:rFonts w:cs="Calibri"/>
      <w:sz w:val="20"/>
      <w:szCs w:val="20"/>
      <w:lang w:val="en-GB"/>
    </w:rPr>
  </w:style>
  <w:style w:type="paragraph" w:customStyle="1" w:styleId="TOC92">
    <w:name w:val="TOC 92"/>
    <w:basedOn w:val="Normal"/>
    <w:next w:val="Normal"/>
    <w:autoRedefine/>
    <w:uiPriority w:val="39"/>
    <w:semiHidden/>
    <w:unhideWhenUsed/>
    <w:rsid w:val="00B24F0F"/>
    <w:pPr>
      <w:pBdr>
        <w:between w:val="double" w:sz="6" w:space="0" w:color="auto"/>
      </w:pBdr>
      <w:spacing w:before="120" w:after="120" w:line="240" w:lineRule="auto"/>
      <w:ind w:left="1680"/>
      <w:jc w:val="center"/>
    </w:pPr>
    <w:rPr>
      <w:rFonts w:cs="Calibri"/>
      <w:sz w:val="20"/>
      <w:szCs w:val="20"/>
      <w:lang w:val="en-GB"/>
    </w:rPr>
  </w:style>
  <w:style w:type="character" w:customStyle="1" w:styleId="UnresolvedMention2">
    <w:name w:val="Unresolved Mention2"/>
    <w:basedOn w:val="VarsaylanParagrafYazTipi"/>
    <w:uiPriority w:val="99"/>
    <w:semiHidden/>
    <w:unhideWhenUsed/>
    <w:rsid w:val="00B24F0F"/>
    <w:rPr>
      <w:color w:val="605E5C"/>
      <w:shd w:val="clear" w:color="auto" w:fill="E1DFDD"/>
    </w:rPr>
  </w:style>
  <w:style w:type="character" w:customStyle="1" w:styleId="ts-alignment-element">
    <w:name w:val="ts-alignment-element"/>
    <w:basedOn w:val="VarsaylanParagrafYazTipi"/>
    <w:rsid w:val="00B24F0F"/>
  </w:style>
  <w:style w:type="character" w:customStyle="1" w:styleId="ts-alignment-element-highlighted">
    <w:name w:val="ts-alignment-element-highlighted"/>
    <w:basedOn w:val="VarsaylanParagrafYazTipi"/>
    <w:rsid w:val="00B24F0F"/>
  </w:style>
  <w:style w:type="numbering" w:customStyle="1" w:styleId="NoList5">
    <w:name w:val="No List5"/>
    <w:next w:val="ListeYok"/>
    <w:uiPriority w:val="99"/>
    <w:semiHidden/>
    <w:unhideWhenUsed/>
    <w:rsid w:val="0059177F"/>
  </w:style>
  <w:style w:type="table" w:customStyle="1" w:styleId="TableGrid3">
    <w:name w:val="Table Grid3"/>
    <w:basedOn w:val="NormalTablo"/>
    <w:next w:val="TabloKlavuzu"/>
    <w:uiPriority w:val="39"/>
    <w:rsid w:val="00C04907"/>
    <w:pPr>
      <w:spacing w:after="0" w:line="240" w:lineRule="auto"/>
    </w:pPr>
    <w:rPr>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Tablo"/>
    <w:next w:val="TabloKlavuzu"/>
    <w:uiPriority w:val="39"/>
    <w:rsid w:val="00C04907"/>
    <w:pPr>
      <w:spacing w:after="0" w:line="240" w:lineRule="auto"/>
    </w:pPr>
    <w:rPr>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ormalTablo"/>
    <w:next w:val="TabloKlavuzu"/>
    <w:uiPriority w:val="39"/>
    <w:rsid w:val="00C04907"/>
    <w:pPr>
      <w:spacing w:after="0" w:line="240" w:lineRule="auto"/>
    </w:pPr>
    <w:rPr>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86790D"/>
    <w:rPr>
      <w:color w:val="605E5C"/>
      <w:shd w:val="clear" w:color="auto" w:fill="E1DFDD"/>
    </w:rPr>
  </w:style>
  <w:style w:type="paragraph" w:styleId="TBal">
    <w:name w:val="TOC Heading"/>
    <w:basedOn w:val="Balk1"/>
    <w:next w:val="Normal"/>
    <w:uiPriority w:val="39"/>
    <w:unhideWhenUsed/>
    <w:qFormat/>
    <w:rsid w:val="0027490B"/>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bidi="ar-SA"/>
    </w:rPr>
  </w:style>
  <w:style w:type="paragraph" w:styleId="T1">
    <w:name w:val="toc 1"/>
    <w:basedOn w:val="Normal"/>
    <w:next w:val="Normal"/>
    <w:autoRedefine/>
    <w:uiPriority w:val="39"/>
    <w:unhideWhenUsed/>
    <w:rsid w:val="0027490B"/>
    <w:pPr>
      <w:pBdr>
        <w:between w:val="double" w:sz="6" w:space="0" w:color="auto"/>
      </w:pBdr>
      <w:spacing w:before="120" w:after="120"/>
      <w:jc w:val="center"/>
    </w:pPr>
    <w:rPr>
      <w:rFonts w:cstheme="minorHAnsi"/>
      <w:b/>
      <w:bCs/>
      <w:i/>
      <w:iCs/>
      <w:sz w:val="24"/>
      <w:szCs w:val="24"/>
    </w:rPr>
  </w:style>
  <w:style w:type="paragraph" w:styleId="T2">
    <w:name w:val="toc 2"/>
    <w:basedOn w:val="Normal"/>
    <w:next w:val="Normal"/>
    <w:autoRedefine/>
    <w:uiPriority w:val="39"/>
    <w:unhideWhenUsed/>
    <w:rsid w:val="0027490B"/>
    <w:pPr>
      <w:pBdr>
        <w:between w:val="double" w:sz="6" w:space="0" w:color="auto"/>
      </w:pBdr>
      <w:spacing w:before="120" w:after="120"/>
      <w:jc w:val="center"/>
    </w:pPr>
    <w:rPr>
      <w:rFonts w:cstheme="minorHAnsi"/>
      <w:i/>
      <w:iCs/>
      <w:sz w:val="20"/>
      <w:szCs w:val="20"/>
    </w:rPr>
  </w:style>
  <w:style w:type="paragraph" w:styleId="T3">
    <w:name w:val="toc 3"/>
    <w:basedOn w:val="Normal"/>
    <w:next w:val="Normal"/>
    <w:autoRedefine/>
    <w:uiPriority w:val="39"/>
    <w:unhideWhenUsed/>
    <w:rsid w:val="0027490B"/>
    <w:pPr>
      <w:pBdr>
        <w:between w:val="double" w:sz="6" w:space="0" w:color="auto"/>
      </w:pBdr>
      <w:spacing w:before="120" w:after="120"/>
      <w:ind w:left="220"/>
      <w:jc w:val="center"/>
    </w:pPr>
    <w:rPr>
      <w:rFonts w:cstheme="minorHAnsi"/>
      <w:sz w:val="20"/>
      <w:szCs w:val="20"/>
    </w:rPr>
  </w:style>
  <w:style w:type="paragraph" w:styleId="T4">
    <w:name w:val="toc 4"/>
    <w:basedOn w:val="Normal"/>
    <w:next w:val="Normal"/>
    <w:autoRedefine/>
    <w:uiPriority w:val="39"/>
    <w:semiHidden/>
    <w:unhideWhenUsed/>
    <w:rsid w:val="0027490B"/>
    <w:pPr>
      <w:pBdr>
        <w:between w:val="double" w:sz="6" w:space="0" w:color="auto"/>
      </w:pBdr>
      <w:spacing w:before="120" w:after="120"/>
      <w:ind w:left="440"/>
      <w:jc w:val="center"/>
    </w:pPr>
    <w:rPr>
      <w:rFonts w:cstheme="minorHAnsi"/>
      <w:sz w:val="20"/>
      <w:szCs w:val="20"/>
    </w:rPr>
  </w:style>
  <w:style w:type="paragraph" w:styleId="T5">
    <w:name w:val="toc 5"/>
    <w:basedOn w:val="Normal"/>
    <w:next w:val="Normal"/>
    <w:autoRedefine/>
    <w:uiPriority w:val="39"/>
    <w:semiHidden/>
    <w:unhideWhenUsed/>
    <w:rsid w:val="0027490B"/>
    <w:pPr>
      <w:pBdr>
        <w:between w:val="double" w:sz="6" w:space="0" w:color="auto"/>
      </w:pBdr>
      <w:spacing w:before="120" w:after="120"/>
      <w:ind w:left="660"/>
      <w:jc w:val="center"/>
    </w:pPr>
    <w:rPr>
      <w:rFonts w:cstheme="minorHAnsi"/>
      <w:sz w:val="20"/>
      <w:szCs w:val="20"/>
    </w:rPr>
  </w:style>
  <w:style w:type="paragraph" w:styleId="T6">
    <w:name w:val="toc 6"/>
    <w:basedOn w:val="Normal"/>
    <w:next w:val="Normal"/>
    <w:autoRedefine/>
    <w:uiPriority w:val="39"/>
    <w:semiHidden/>
    <w:unhideWhenUsed/>
    <w:rsid w:val="0027490B"/>
    <w:pPr>
      <w:pBdr>
        <w:between w:val="double" w:sz="6" w:space="0" w:color="auto"/>
      </w:pBdr>
      <w:spacing w:before="120" w:after="120"/>
      <w:ind w:left="880"/>
      <w:jc w:val="center"/>
    </w:pPr>
    <w:rPr>
      <w:rFonts w:cstheme="minorHAnsi"/>
      <w:sz w:val="20"/>
      <w:szCs w:val="20"/>
    </w:rPr>
  </w:style>
  <w:style w:type="paragraph" w:styleId="T7">
    <w:name w:val="toc 7"/>
    <w:basedOn w:val="Normal"/>
    <w:next w:val="Normal"/>
    <w:autoRedefine/>
    <w:uiPriority w:val="39"/>
    <w:semiHidden/>
    <w:unhideWhenUsed/>
    <w:rsid w:val="0027490B"/>
    <w:pPr>
      <w:pBdr>
        <w:between w:val="double" w:sz="6" w:space="0" w:color="auto"/>
      </w:pBdr>
      <w:spacing w:before="120" w:after="120"/>
      <w:ind w:left="1100"/>
      <w:jc w:val="center"/>
    </w:pPr>
    <w:rPr>
      <w:rFonts w:cstheme="minorHAnsi"/>
      <w:sz w:val="20"/>
      <w:szCs w:val="20"/>
    </w:rPr>
  </w:style>
  <w:style w:type="paragraph" w:styleId="T8">
    <w:name w:val="toc 8"/>
    <w:basedOn w:val="Normal"/>
    <w:next w:val="Normal"/>
    <w:autoRedefine/>
    <w:uiPriority w:val="39"/>
    <w:semiHidden/>
    <w:unhideWhenUsed/>
    <w:rsid w:val="0027490B"/>
    <w:pPr>
      <w:pBdr>
        <w:between w:val="double" w:sz="6" w:space="0" w:color="auto"/>
      </w:pBdr>
      <w:spacing w:before="120" w:after="120"/>
      <w:ind w:left="1320"/>
      <w:jc w:val="center"/>
    </w:pPr>
    <w:rPr>
      <w:rFonts w:cstheme="minorHAnsi"/>
      <w:sz w:val="20"/>
      <w:szCs w:val="20"/>
    </w:rPr>
  </w:style>
  <w:style w:type="paragraph" w:styleId="T9">
    <w:name w:val="toc 9"/>
    <w:basedOn w:val="Normal"/>
    <w:next w:val="Normal"/>
    <w:autoRedefine/>
    <w:uiPriority w:val="39"/>
    <w:semiHidden/>
    <w:unhideWhenUsed/>
    <w:rsid w:val="0027490B"/>
    <w:pPr>
      <w:pBdr>
        <w:between w:val="double" w:sz="6" w:space="0" w:color="auto"/>
      </w:pBdr>
      <w:spacing w:before="120" w:after="120"/>
      <w:ind w:left="1540"/>
      <w:jc w:val="center"/>
    </w:pPr>
    <w:rPr>
      <w:rFonts w:cstheme="minorHAnsi"/>
      <w:sz w:val="20"/>
      <w:szCs w:val="20"/>
    </w:rPr>
  </w:style>
  <w:style w:type="paragraph" w:styleId="AralkYok">
    <w:name w:val="No Spacing"/>
    <w:link w:val="AralkYokChar"/>
    <w:uiPriority w:val="1"/>
    <w:qFormat/>
    <w:rsid w:val="00AB26F4"/>
    <w:pPr>
      <w:spacing w:after="0" w:line="240" w:lineRule="auto"/>
    </w:pPr>
    <w:rPr>
      <w:rFonts w:eastAsiaTheme="minorEastAsia"/>
      <w:lang w:eastAsia="zh-CN"/>
    </w:rPr>
  </w:style>
  <w:style w:type="character" w:customStyle="1" w:styleId="AralkYokChar">
    <w:name w:val="Aralık Yok Char"/>
    <w:basedOn w:val="VarsaylanParagrafYazTipi"/>
    <w:link w:val="AralkYok"/>
    <w:uiPriority w:val="1"/>
    <w:rsid w:val="00AB26F4"/>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82352">
      <w:bodyDiv w:val="1"/>
      <w:marLeft w:val="0"/>
      <w:marRight w:val="0"/>
      <w:marTop w:val="0"/>
      <w:marBottom w:val="0"/>
      <w:divBdr>
        <w:top w:val="none" w:sz="0" w:space="0" w:color="auto"/>
        <w:left w:val="none" w:sz="0" w:space="0" w:color="auto"/>
        <w:bottom w:val="none" w:sz="0" w:space="0" w:color="auto"/>
        <w:right w:val="none" w:sz="0" w:space="0" w:color="auto"/>
      </w:divBdr>
    </w:div>
    <w:div w:id="123549311">
      <w:bodyDiv w:val="1"/>
      <w:marLeft w:val="0"/>
      <w:marRight w:val="0"/>
      <w:marTop w:val="0"/>
      <w:marBottom w:val="0"/>
      <w:divBdr>
        <w:top w:val="none" w:sz="0" w:space="0" w:color="auto"/>
        <w:left w:val="none" w:sz="0" w:space="0" w:color="auto"/>
        <w:bottom w:val="none" w:sz="0" w:space="0" w:color="auto"/>
        <w:right w:val="none" w:sz="0" w:space="0" w:color="auto"/>
      </w:divBdr>
    </w:div>
    <w:div w:id="304119094">
      <w:bodyDiv w:val="1"/>
      <w:marLeft w:val="0"/>
      <w:marRight w:val="0"/>
      <w:marTop w:val="0"/>
      <w:marBottom w:val="0"/>
      <w:divBdr>
        <w:top w:val="none" w:sz="0" w:space="0" w:color="auto"/>
        <w:left w:val="none" w:sz="0" w:space="0" w:color="auto"/>
        <w:bottom w:val="none" w:sz="0" w:space="0" w:color="auto"/>
        <w:right w:val="none" w:sz="0" w:space="0" w:color="auto"/>
      </w:divBdr>
    </w:div>
    <w:div w:id="387649734">
      <w:bodyDiv w:val="1"/>
      <w:marLeft w:val="0"/>
      <w:marRight w:val="0"/>
      <w:marTop w:val="0"/>
      <w:marBottom w:val="0"/>
      <w:divBdr>
        <w:top w:val="none" w:sz="0" w:space="0" w:color="auto"/>
        <w:left w:val="none" w:sz="0" w:space="0" w:color="auto"/>
        <w:bottom w:val="none" w:sz="0" w:space="0" w:color="auto"/>
        <w:right w:val="none" w:sz="0" w:space="0" w:color="auto"/>
      </w:divBdr>
    </w:div>
    <w:div w:id="419714264">
      <w:bodyDiv w:val="1"/>
      <w:marLeft w:val="0"/>
      <w:marRight w:val="0"/>
      <w:marTop w:val="0"/>
      <w:marBottom w:val="0"/>
      <w:divBdr>
        <w:top w:val="none" w:sz="0" w:space="0" w:color="auto"/>
        <w:left w:val="none" w:sz="0" w:space="0" w:color="auto"/>
        <w:bottom w:val="none" w:sz="0" w:space="0" w:color="auto"/>
        <w:right w:val="none" w:sz="0" w:space="0" w:color="auto"/>
      </w:divBdr>
    </w:div>
    <w:div w:id="450320377">
      <w:bodyDiv w:val="1"/>
      <w:marLeft w:val="0"/>
      <w:marRight w:val="0"/>
      <w:marTop w:val="0"/>
      <w:marBottom w:val="0"/>
      <w:divBdr>
        <w:top w:val="none" w:sz="0" w:space="0" w:color="auto"/>
        <w:left w:val="none" w:sz="0" w:space="0" w:color="auto"/>
        <w:bottom w:val="none" w:sz="0" w:space="0" w:color="auto"/>
        <w:right w:val="none" w:sz="0" w:space="0" w:color="auto"/>
      </w:divBdr>
    </w:div>
    <w:div w:id="510874199">
      <w:bodyDiv w:val="1"/>
      <w:marLeft w:val="0"/>
      <w:marRight w:val="0"/>
      <w:marTop w:val="0"/>
      <w:marBottom w:val="0"/>
      <w:divBdr>
        <w:top w:val="none" w:sz="0" w:space="0" w:color="auto"/>
        <w:left w:val="none" w:sz="0" w:space="0" w:color="auto"/>
        <w:bottom w:val="none" w:sz="0" w:space="0" w:color="auto"/>
        <w:right w:val="none" w:sz="0" w:space="0" w:color="auto"/>
      </w:divBdr>
    </w:div>
    <w:div w:id="868761629">
      <w:bodyDiv w:val="1"/>
      <w:marLeft w:val="0"/>
      <w:marRight w:val="0"/>
      <w:marTop w:val="0"/>
      <w:marBottom w:val="0"/>
      <w:divBdr>
        <w:top w:val="none" w:sz="0" w:space="0" w:color="auto"/>
        <w:left w:val="none" w:sz="0" w:space="0" w:color="auto"/>
        <w:bottom w:val="none" w:sz="0" w:space="0" w:color="auto"/>
        <w:right w:val="none" w:sz="0" w:space="0" w:color="auto"/>
      </w:divBdr>
    </w:div>
    <w:div w:id="887301818">
      <w:bodyDiv w:val="1"/>
      <w:marLeft w:val="0"/>
      <w:marRight w:val="0"/>
      <w:marTop w:val="0"/>
      <w:marBottom w:val="0"/>
      <w:divBdr>
        <w:top w:val="none" w:sz="0" w:space="0" w:color="auto"/>
        <w:left w:val="none" w:sz="0" w:space="0" w:color="auto"/>
        <w:bottom w:val="none" w:sz="0" w:space="0" w:color="auto"/>
        <w:right w:val="none" w:sz="0" w:space="0" w:color="auto"/>
      </w:divBdr>
    </w:div>
    <w:div w:id="1161652607">
      <w:bodyDiv w:val="1"/>
      <w:marLeft w:val="0"/>
      <w:marRight w:val="0"/>
      <w:marTop w:val="0"/>
      <w:marBottom w:val="0"/>
      <w:divBdr>
        <w:top w:val="none" w:sz="0" w:space="0" w:color="auto"/>
        <w:left w:val="none" w:sz="0" w:space="0" w:color="auto"/>
        <w:bottom w:val="none" w:sz="0" w:space="0" w:color="auto"/>
        <w:right w:val="none" w:sz="0" w:space="0" w:color="auto"/>
      </w:divBdr>
    </w:div>
    <w:div w:id="1226335203">
      <w:bodyDiv w:val="1"/>
      <w:marLeft w:val="0"/>
      <w:marRight w:val="0"/>
      <w:marTop w:val="0"/>
      <w:marBottom w:val="0"/>
      <w:divBdr>
        <w:top w:val="none" w:sz="0" w:space="0" w:color="auto"/>
        <w:left w:val="none" w:sz="0" w:space="0" w:color="auto"/>
        <w:bottom w:val="none" w:sz="0" w:space="0" w:color="auto"/>
        <w:right w:val="none" w:sz="0" w:space="0" w:color="auto"/>
      </w:divBdr>
    </w:div>
    <w:div w:id="1280793445">
      <w:bodyDiv w:val="1"/>
      <w:marLeft w:val="0"/>
      <w:marRight w:val="0"/>
      <w:marTop w:val="0"/>
      <w:marBottom w:val="0"/>
      <w:divBdr>
        <w:top w:val="none" w:sz="0" w:space="0" w:color="auto"/>
        <w:left w:val="none" w:sz="0" w:space="0" w:color="auto"/>
        <w:bottom w:val="none" w:sz="0" w:space="0" w:color="auto"/>
        <w:right w:val="none" w:sz="0" w:space="0" w:color="auto"/>
      </w:divBdr>
    </w:div>
    <w:div w:id="1286890911">
      <w:bodyDiv w:val="1"/>
      <w:marLeft w:val="0"/>
      <w:marRight w:val="0"/>
      <w:marTop w:val="0"/>
      <w:marBottom w:val="0"/>
      <w:divBdr>
        <w:top w:val="none" w:sz="0" w:space="0" w:color="auto"/>
        <w:left w:val="none" w:sz="0" w:space="0" w:color="auto"/>
        <w:bottom w:val="none" w:sz="0" w:space="0" w:color="auto"/>
        <w:right w:val="none" w:sz="0" w:space="0" w:color="auto"/>
      </w:divBdr>
    </w:div>
    <w:div w:id="1628585720">
      <w:bodyDiv w:val="1"/>
      <w:marLeft w:val="0"/>
      <w:marRight w:val="0"/>
      <w:marTop w:val="0"/>
      <w:marBottom w:val="0"/>
      <w:divBdr>
        <w:top w:val="none" w:sz="0" w:space="0" w:color="auto"/>
        <w:left w:val="none" w:sz="0" w:space="0" w:color="auto"/>
        <w:bottom w:val="none" w:sz="0" w:space="0" w:color="auto"/>
        <w:right w:val="none" w:sz="0" w:space="0" w:color="auto"/>
      </w:divBdr>
    </w:div>
    <w:div w:id="1630892780">
      <w:bodyDiv w:val="1"/>
      <w:marLeft w:val="0"/>
      <w:marRight w:val="0"/>
      <w:marTop w:val="0"/>
      <w:marBottom w:val="0"/>
      <w:divBdr>
        <w:top w:val="none" w:sz="0" w:space="0" w:color="auto"/>
        <w:left w:val="none" w:sz="0" w:space="0" w:color="auto"/>
        <w:bottom w:val="none" w:sz="0" w:space="0" w:color="auto"/>
        <w:right w:val="none" w:sz="0" w:space="0" w:color="auto"/>
      </w:divBdr>
    </w:div>
    <w:div w:id="1729113138">
      <w:bodyDiv w:val="1"/>
      <w:marLeft w:val="0"/>
      <w:marRight w:val="0"/>
      <w:marTop w:val="0"/>
      <w:marBottom w:val="0"/>
      <w:divBdr>
        <w:top w:val="none" w:sz="0" w:space="0" w:color="auto"/>
        <w:left w:val="none" w:sz="0" w:space="0" w:color="auto"/>
        <w:bottom w:val="none" w:sz="0" w:space="0" w:color="auto"/>
        <w:right w:val="none" w:sz="0" w:space="0" w:color="auto"/>
      </w:divBdr>
    </w:div>
    <w:div w:id="1975595578">
      <w:bodyDiv w:val="1"/>
      <w:marLeft w:val="0"/>
      <w:marRight w:val="0"/>
      <w:marTop w:val="0"/>
      <w:marBottom w:val="0"/>
      <w:divBdr>
        <w:top w:val="none" w:sz="0" w:space="0" w:color="auto"/>
        <w:left w:val="none" w:sz="0" w:space="0" w:color="auto"/>
        <w:bottom w:val="none" w:sz="0" w:space="0" w:color="auto"/>
        <w:right w:val="none" w:sz="0" w:space="0" w:color="auto"/>
      </w:divBdr>
    </w:div>
    <w:div w:id="2089576080">
      <w:bodyDiv w:val="1"/>
      <w:marLeft w:val="0"/>
      <w:marRight w:val="0"/>
      <w:marTop w:val="0"/>
      <w:marBottom w:val="0"/>
      <w:divBdr>
        <w:top w:val="none" w:sz="0" w:space="0" w:color="auto"/>
        <w:left w:val="none" w:sz="0" w:space="0" w:color="auto"/>
        <w:bottom w:val="none" w:sz="0" w:space="0" w:color="auto"/>
        <w:right w:val="none" w:sz="0" w:space="0" w:color="auto"/>
      </w:divBdr>
    </w:div>
    <w:div w:id="2123721283">
      <w:bodyDiv w:val="1"/>
      <w:marLeft w:val="0"/>
      <w:marRight w:val="0"/>
      <w:marTop w:val="0"/>
      <w:marBottom w:val="0"/>
      <w:divBdr>
        <w:top w:val="none" w:sz="0" w:space="0" w:color="auto"/>
        <w:left w:val="none" w:sz="0" w:space="0" w:color="auto"/>
        <w:bottom w:val="none" w:sz="0" w:space="0" w:color="auto"/>
        <w:right w:val="none" w:sz="0" w:space="0" w:color="auto"/>
      </w:divBdr>
    </w:div>
    <w:div w:id="213359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llegaltradeinturkey.info"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legaltradeinturkey.info" TargetMode="External"/><Relationship Id="rId24" Type="http://schemas.openxmlformats.org/officeDocument/2006/relationships/chart" Target="charts/chart11.xm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Users\ozan.bakis\Dropbox\betam_PMI\veriler\KOM\1_KOM_toplamlar.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ysegul\Dropbox\betam_PMI\veriler\genel_butce_istatistikleri_vergiler\Tablo_18_MY_gelirleri_2006-2020.xlsx" TargetMode="External"/><Relationship Id="rId2" Type="http://schemas.microsoft.com/office/2011/relationships/chartColorStyle" Target="colors1.xml"/><Relationship Id="rId1" Type="http://schemas.microsoft.com/office/2011/relationships/chartStyle" Target="style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ysegul\Dropbox\betam_PMI\veriler\genel_butce_istatistikleri_vergiler\Tablo_18_MY_gelirleri_2006-2020.xlsx" TargetMode="External"/><Relationship Id="rId2" Type="http://schemas.microsoft.com/office/2011/relationships/chartColorStyle" Target="colors2.xml"/><Relationship Id="rId1" Type="http://schemas.microsoft.com/office/2011/relationships/chartStyle" Target="style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ysegul\Dropbox\betam_PMI\nihai_rapor\Sekil%20III.1.xlsx" TargetMode="External"/><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oleObject" Target="file:////Users\ozan.bakis\Dropbox\betam_PMI\veriler\KOM\1_KOM_toplamla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ozan.bakis\Dropbox\betam_PMI\veriler\KOM\1_KOM_toplamla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ozan.bakis\Dropbox\betam_PMI\veriler\KOM\1_KOM_toplamla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ozan.bakis\Dropbox\betam_PMI\veriler\gumruk_muhafaza\veriler_G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ozan.bakis\Dropbox\betam_PMI\veriler\gumruk_muhafaza\veriler_G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ozan.bakis\Dropbox\betam_PMI\veriler\gumruk_muhafaza\veriler_G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ozan.bakis\Dropbox\betam_PMI\veriler\gumruk_muhafaza\veriler_GM.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Sheet1!$I$2</c:f>
              <c:strCache>
                <c:ptCount val="1"/>
                <c:pt idx="0">
                  <c:v>Akaryakıt (Milyon Litre)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Sheet1!$H$3:$H$18</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Sheet1!$I$3:$I$18</c:f>
              <c:numCache>
                <c:formatCode>0.0</c:formatCode>
                <c:ptCount val="16"/>
                <c:pt idx="0">
                  <c:v>2.9076119999999999</c:v>
                </c:pt>
                <c:pt idx="1">
                  <c:v>2.1685530000000002</c:v>
                </c:pt>
                <c:pt idx="2">
                  <c:v>3.6212979999999999</c:v>
                </c:pt>
                <c:pt idx="3">
                  <c:v>5.7260939999999998</c:v>
                </c:pt>
                <c:pt idx="4">
                  <c:v>3.754089</c:v>
                </c:pt>
                <c:pt idx="5">
                  <c:v>14.388204</c:v>
                </c:pt>
                <c:pt idx="6">
                  <c:v>7.6528379999999832</c:v>
                </c:pt>
                <c:pt idx="7">
                  <c:v>10.345692000000025</c:v>
                </c:pt>
                <c:pt idx="8">
                  <c:v>16.414404000000001</c:v>
                </c:pt>
                <c:pt idx="9">
                  <c:v>17.422556999999934</c:v>
                </c:pt>
                <c:pt idx="10">
                  <c:v>13.701101</c:v>
                </c:pt>
                <c:pt idx="11">
                  <c:v>4.3670629999999955</c:v>
                </c:pt>
                <c:pt idx="12">
                  <c:v>3.4334669999999967</c:v>
                </c:pt>
                <c:pt idx="13">
                  <c:v>3.2938239999999999</c:v>
                </c:pt>
                <c:pt idx="14">
                  <c:v>3.3239350000000001</c:v>
                </c:pt>
                <c:pt idx="15">
                  <c:v>5.6021609999999873</c:v>
                </c:pt>
              </c:numCache>
            </c:numRef>
          </c:val>
          <c:smooth val="0"/>
          <c:extLst>
            <c:ext xmlns:c16="http://schemas.microsoft.com/office/drawing/2014/chart" uri="{C3380CC4-5D6E-409C-BE32-E72D297353CC}">
              <c16:uniqueId val="{00000000-42A4-E048-BC72-C6084B80637F}"/>
            </c:ext>
          </c:extLst>
        </c:ser>
        <c:dLbls>
          <c:showLegendKey val="0"/>
          <c:showVal val="0"/>
          <c:showCatName val="0"/>
          <c:showSerName val="0"/>
          <c:showPercent val="0"/>
          <c:showBubbleSize val="0"/>
        </c:dLbls>
        <c:marker val="1"/>
        <c:smooth val="0"/>
        <c:axId val="194055552"/>
        <c:axId val="194062208"/>
      </c:lineChart>
      <c:catAx>
        <c:axId val="1940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194062208"/>
        <c:crosses val="autoZero"/>
        <c:auto val="1"/>
        <c:lblAlgn val="ctr"/>
        <c:lblOffset val="100"/>
        <c:noMultiLvlLbl val="0"/>
      </c:catAx>
      <c:valAx>
        <c:axId val="194062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19405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'[2_MAIN-madde_sepeti.xlsx]mazot'!$B$1</c:f>
              <c:strCache>
                <c:ptCount val="1"/>
                <c:pt idx="0">
                  <c:v>Mazot (Raf)</c:v>
                </c:pt>
              </c:strCache>
            </c:strRef>
          </c:tx>
          <c:spPr>
            <a:ln w="38100" cap="rnd">
              <a:solidFill>
                <a:schemeClr val="accent1"/>
              </a:solidFill>
              <a:prstDash val="solid"/>
              <a:round/>
            </a:ln>
            <a:effectLst/>
          </c:spPr>
          <c:marker>
            <c:symbol val="none"/>
          </c:marker>
          <c:cat>
            <c:numRef>
              <c:f>'[2_MAIN-madde_sepeti.xlsx]mazot'!$A$2:$A$217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'[2_MAIN-madde_sepeti.xlsx]mazot'!$B$2:$B$217</c:f>
              <c:numCache>
                <c:formatCode>0.0000</c:formatCode>
                <c:ptCount val="216"/>
                <c:pt idx="0">
                  <c:v>1.3666450000000001</c:v>
                </c:pt>
                <c:pt idx="1">
                  <c:v>1.4571989999999999</c:v>
                </c:pt>
                <c:pt idx="2">
                  <c:v>1.529555</c:v>
                </c:pt>
                <c:pt idx="3">
                  <c:v>1.439813</c:v>
                </c:pt>
                <c:pt idx="4">
                  <c:v>1.404363</c:v>
                </c:pt>
                <c:pt idx="5">
                  <c:v>1.401219</c:v>
                </c:pt>
                <c:pt idx="6">
                  <c:v>1.4006529999999999</c:v>
                </c:pt>
                <c:pt idx="7">
                  <c:v>1.398844</c:v>
                </c:pt>
                <c:pt idx="8">
                  <c:v>1.379332</c:v>
                </c:pt>
                <c:pt idx="9">
                  <c:v>1.3599289999999999</c:v>
                </c:pt>
                <c:pt idx="10">
                  <c:v>1.3598140000000001</c:v>
                </c:pt>
                <c:pt idx="11">
                  <c:v>1.360031</c:v>
                </c:pt>
                <c:pt idx="12">
                  <c:v>1.3634679999999999</c:v>
                </c:pt>
                <c:pt idx="13">
                  <c:v>1.3680129999999999</c:v>
                </c:pt>
                <c:pt idx="14">
                  <c:v>1.4104589999999999</c:v>
                </c:pt>
                <c:pt idx="15">
                  <c:v>1.409621</c:v>
                </c:pt>
                <c:pt idx="16">
                  <c:v>1.445516</c:v>
                </c:pt>
                <c:pt idx="17">
                  <c:v>1.4847630000000001</c:v>
                </c:pt>
                <c:pt idx="18">
                  <c:v>1.5523169999999999</c:v>
                </c:pt>
                <c:pt idx="19">
                  <c:v>1.6099870000000001</c:v>
                </c:pt>
                <c:pt idx="20">
                  <c:v>1.6304609999999999</c:v>
                </c:pt>
                <c:pt idx="21">
                  <c:v>1.7536700000000001</c:v>
                </c:pt>
                <c:pt idx="22">
                  <c:v>1.798271</c:v>
                </c:pt>
                <c:pt idx="23">
                  <c:v>1.7958400000000001</c:v>
                </c:pt>
                <c:pt idx="24">
                  <c:v>1.75</c:v>
                </c:pt>
                <c:pt idx="25">
                  <c:v>1.78</c:v>
                </c:pt>
                <c:pt idx="26">
                  <c:v>1.87</c:v>
                </c:pt>
                <c:pt idx="27">
                  <c:v>1.94</c:v>
                </c:pt>
                <c:pt idx="28">
                  <c:v>1.88</c:v>
                </c:pt>
                <c:pt idx="29">
                  <c:v>1.96</c:v>
                </c:pt>
                <c:pt idx="30">
                  <c:v>2</c:v>
                </c:pt>
                <c:pt idx="31">
                  <c:v>2.02</c:v>
                </c:pt>
                <c:pt idx="32">
                  <c:v>2.1</c:v>
                </c:pt>
                <c:pt idx="33">
                  <c:v>2.1</c:v>
                </c:pt>
                <c:pt idx="34">
                  <c:v>2.0299999999999998</c:v>
                </c:pt>
                <c:pt idx="35">
                  <c:v>2.02</c:v>
                </c:pt>
                <c:pt idx="36">
                  <c:v>2.0499999999999998</c:v>
                </c:pt>
                <c:pt idx="37">
                  <c:v>2.0499999999999998</c:v>
                </c:pt>
                <c:pt idx="38">
                  <c:v>2.0699999999999998</c:v>
                </c:pt>
                <c:pt idx="39">
                  <c:v>2.13</c:v>
                </c:pt>
                <c:pt idx="40">
                  <c:v>2.23</c:v>
                </c:pt>
                <c:pt idx="41">
                  <c:v>2.36</c:v>
                </c:pt>
                <c:pt idx="42">
                  <c:v>2.4</c:v>
                </c:pt>
                <c:pt idx="43">
                  <c:v>2.36</c:v>
                </c:pt>
                <c:pt idx="44">
                  <c:v>2.29</c:v>
                </c:pt>
                <c:pt idx="45">
                  <c:v>2.2400000000000002</c:v>
                </c:pt>
                <c:pt idx="46">
                  <c:v>2.2000000000000002</c:v>
                </c:pt>
                <c:pt idx="47">
                  <c:v>2.23</c:v>
                </c:pt>
                <c:pt idx="48">
                  <c:v>2.13</c:v>
                </c:pt>
                <c:pt idx="49">
                  <c:v>2.15</c:v>
                </c:pt>
                <c:pt idx="50">
                  <c:v>2.21</c:v>
                </c:pt>
                <c:pt idx="51">
                  <c:v>2.2599999999999998</c:v>
                </c:pt>
                <c:pt idx="52">
                  <c:v>2.2599999999999998</c:v>
                </c:pt>
                <c:pt idx="53">
                  <c:v>2.25</c:v>
                </c:pt>
                <c:pt idx="54">
                  <c:v>2.2715999999999998</c:v>
                </c:pt>
                <c:pt idx="55">
                  <c:v>2.2799</c:v>
                </c:pt>
                <c:pt idx="56">
                  <c:v>2.3075999999999999</c:v>
                </c:pt>
                <c:pt idx="57">
                  <c:v>2.3102</c:v>
                </c:pt>
                <c:pt idx="58">
                  <c:v>2.5535000000000001</c:v>
                </c:pt>
                <c:pt idx="59">
                  <c:v>2.5211000000000001</c:v>
                </c:pt>
                <c:pt idx="60">
                  <c:v>2.5183</c:v>
                </c:pt>
                <c:pt idx="61">
                  <c:v>2.5985999999999998</c:v>
                </c:pt>
                <c:pt idx="62">
                  <c:v>2.7814999999999999</c:v>
                </c:pt>
                <c:pt idx="63">
                  <c:v>2.9352999999999998</c:v>
                </c:pt>
                <c:pt idx="64">
                  <c:v>3.0992000000000002</c:v>
                </c:pt>
                <c:pt idx="65">
                  <c:v>3.1682999999999999</c:v>
                </c:pt>
                <c:pt idx="66">
                  <c:v>3.1871</c:v>
                </c:pt>
                <c:pt idx="67">
                  <c:v>2.8776999999999999</c:v>
                </c:pt>
                <c:pt idx="68">
                  <c:v>2.8277000000000001</c:v>
                </c:pt>
                <c:pt idx="69">
                  <c:v>2.7637</c:v>
                </c:pt>
                <c:pt idx="70">
                  <c:v>2.7048999999999999</c:v>
                </c:pt>
                <c:pt idx="71">
                  <c:v>2.4373</c:v>
                </c:pt>
                <c:pt idx="72">
                  <c:v>2.3618999999999999</c:v>
                </c:pt>
                <c:pt idx="73">
                  <c:v>2.2906</c:v>
                </c:pt>
                <c:pt idx="74">
                  <c:v>2.2964000000000002</c:v>
                </c:pt>
                <c:pt idx="75">
                  <c:v>2.3662000000000001</c:v>
                </c:pt>
                <c:pt idx="76">
                  <c:v>2.3693</c:v>
                </c:pt>
                <c:pt idx="77">
                  <c:v>2.4620000000000002</c:v>
                </c:pt>
                <c:pt idx="78">
                  <c:v>2.3822000000000001</c:v>
                </c:pt>
                <c:pt idx="79">
                  <c:v>2.5396000000000001</c:v>
                </c:pt>
                <c:pt idx="80">
                  <c:v>2.5482999999999998</c:v>
                </c:pt>
                <c:pt idx="81">
                  <c:v>2.6034999999999999</c:v>
                </c:pt>
                <c:pt idx="82">
                  <c:v>2.69</c:v>
                </c:pt>
                <c:pt idx="83">
                  <c:v>2.6772</c:v>
                </c:pt>
                <c:pt idx="84">
                  <c:v>3.0192000000000001</c:v>
                </c:pt>
                <c:pt idx="85">
                  <c:v>3.0049999999999999</c:v>
                </c:pt>
                <c:pt idx="86">
                  <c:v>3.0838000000000001</c:v>
                </c:pt>
                <c:pt idx="87">
                  <c:v>3.1057999999999999</c:v>
                </c:pt>
                <c:pt idx="88">
                  <c:v>3.0792000000000002</c:v>
                </c:pt>
                <c:pt idx="89">
                  <c:v>3.0737999999999999</c:v>
                </c:pt>
                <c:pt idx="90">
                  <c:v>3.0251999999999999</c:v>
                </c:pt>
                <c:pt idx="91">
                  <c:v>3.0712000000000002</c:v>
                </c:pt>
                <c:pt idx="92">
                  <c:v>3.0623</c:v>
                </c:pt>
                <c:pt idx="93">
                  <c:v>3.0737999999999999</c:v>
                </c:pt>
                <c:pt idx="94">
                  <c:v>3.1097999999999999</c:v>
                </c:pt>
                <c:pt idx="95">
                  <c:v>3.2452999999999999</c:v>
                </c:pt>
                <c:pt idx="96">
                  <c:v>3.3435000000000001</c:v>
                </c:pt>
                <c:pt idx="97">
                  <c:v>3.4278</c:v>
                </c:pt>
                <c:pt idx="98">
                  <c:v>3.6514000000000002</c:v>
                </c:pt>
                <c:pt idx="99">
                  <c:v>3.6069</c:v>
                </c:pt>
                <c:pt idx="100">
                  <c:v>3.5470000000000002</c:v>
                </c:pt>
                <c:pt idx="101">
                  <c:v>3.6198999999999999</c:v>
                </c:pt>
                <c:pt idx="102">
                  <c:v>3.7008999999999999</c:v>
                </c:pt>
                <c:pt idx="103">
                  <c:v>3.7625000000000002</c:v>
                </c:pt>
                <c:pt idx="104">
                  <c:v>3.8008999999999999</c:v>
                </c:pt>
                <c:pt idx="105">
                  <c:v>3.8500999999999999</c:v>
                </c:pt>
                <c:pt idx="106">
                  <c:v>3.8332000000000002</c:v>
                </c:pt>
                <c:pt idx="107">
                  <c:v>3.8525</c:v>
                </c:pt>
                <c:pt idx="108">
                  <c:v>3.8927</c:v>
                </c:pt>
                <c:pt idx="109">
                  <c:v>3.8772000000000002</c:v>
                </c:pt>
                <c:pt idx="110">
                  <c:v>3.9937</c:v>
                </c:pt>
                <c:pt idx="111">
                  <c:v>3.9996999999999998</c:v>
                </c:pt>
                <c:pt idx="112">
                  <c:v>3.851</c:v>
                </c:pt>
                <c:pt idx="113">
                  <c:v>3.7385999999999999</c:v>
                </c:pt>
                <c:pt idx="114">
                  <c:v>3.7976999999999999</c:v>
                </c:pt>
                <c:pt idx="115">
                  <c:v>3.9352</c:v>
                </c:pt>
                <c:pt idx="116">
                  <c:v>4.0837000000000003</c:v>
                </c:pt>
                <c:pt idx="117">
                  <c:v>4.3540999999999999</c:v>
                </c:pt>
                <c:pt idx="118">
                  <c:v>4.2096</c:v>
                </c:pt>
                <c:pt idx="119">
                  <c:v>4.2022000000000004</c:v>
                </c:pt>
                <c:pt idx="120">
                  <c:v>4.2301000000000002</c:v>
                </c:pt>
                <c:pt idx="121">
                  <c:v>4.2972000000000001</c:v>
                </c:pt>
                <c:pt idx="122">
                  <c:v>4.2769000000000004</c:v>
                </c:pt>
                <c:pt idx="123">
                  <c:v>4.1581999999999999</c:v>
                </c:pt>
                <c:pt idx="124">
                  <c:v>4.1535000000000002</c:v>
                </c:pt>
                <c:pt idx="125">
                  <c:v>4.2526999999999999</c:v>
                </c:pt>
                <c:pt idx="126">
                  <c:v>4.3585000000000003</c:v>
                </c:pt>
                <c:pt idx="127">
                  <c:v>4.3922999999999996</c:v>
                </c:pt>
                <c:pt idx="128">
                  <c:v>4.5387000000000004</c:v>
                </c:pt>
                <c:pt idx="129">
                  <c:v>4.4592000000000001</c:v>
                </c:pt>
                <c:pt idx="130">
                  <c:v>4.4600999999999997</c:v>
                </c:pt>
                <c:pt idx="131">
                  <c:v>4.5316000000000001</c:v>
                </c:pt>
                <c:pt idx="132">
                  <c:v>4.6622000000000003</c:v>
                </c:pt>
                <c:pt idx="133">
                  <c:v>4.7408000000000001</c:v>
                </c:pt>
                <c:pt idx="134">
                  <c:v>4.6327999999999996</c:v>
                </c:pt>
                <c:pt idx="135">
                  <c:v>4.3449</c:v>
                </c:pt>
                <c:pt idx="136">
                  <c:v>4.3205</c:v>
                </c:pt>
                <c:pt idx="137">
                  <c:v>4.4393000000000002</c:v>
                </c:pt>
                <c:pt idx="138">
                  <c:v>4.4421999999999997</c:v>
                </c:pt>
                <c:pt idx="139">
                  <c:v>4.4340000000000002</c:v>
                </c:pt>
                <c:pt idx="140">
                  <c:v>4.3891999999999998</c:v>
                </c:pt>
                <c:pt idx="141">
                  <c:v>4.2956000000000003</c:v>
                </c:pt>
                <c:pt idx="142">
                  <c:v>4.1734999999999998</c:v>
                </c:pt>
                <c:pt idx="143">
                  <c:v>3.8835999999999999</c:v>
                </c:pt>
                <c:pt idx="144">
                  <c:v>3.6575000000000002</c:v>
                </c:pt>
                <c:pt idx="145">
                  <c:v>3.8271000000000002</c:v>
                </c:pt>
                <c:pt idx="146">
                  <c:v>3.8024</c:v>
                </c:pt>
                <c:pt idx="147">
                  <c:v>3.8717999999999999</c:v>
                </c:pt>
                <c:pt idx="148">
                  <c:v>4.0658000000000003</c:v>
                </c:pt>
                <c:pt idx="149">
                  <c:v>4.0382999999999996</c:v>
                </c:pt>
                <c:pt idx="150">
                  <c:v>3.9316</c:v>
                </c:pt>
                <c:pt idx="151">
                  <c:v>3.8399000000000001</c:v>
                </c:pt>
                <c:pt idx="152">
                  <c:v>3.9458000000000002</c:v>
                </c:pt>
                <c:pt idx="153">
                  <c:v>3.8862999999999999</c:v>
                </c:pt>
                <c:pt idx="154">
                  <c:v>3.7749999999999999</c:v>
                </c:pt>
                <c:pt idx="155">
                  <c:v>3.5855999999999999</c:v>
                </c:pt>
                <c:pt idx="156">
                  <c:v>3.4331999999999998</c:v>
                </c:pt>
                <c:pt idx="157">
                  <c:v>3.4428000000000001</c:v>
                </c:pt>
                <c:pt idx="158">
                  <c:v>3.5710000000000002</c:v>
                </c:pt>
                <c:pt idx="159">
                  <c:v>3.5916999999999999</c:v>
                </c:pt>
                <c:pt idx="160">
                  <c:v>3.7847</c:v>
                </c:pt>
                <c:pt idx="161">
                  <c:v>3.8734999999999999</c:v>
                </c:pt>
                <c:pt idx="162">
                  <c:v>3.8161999999999998</c:v>
                </c:pt>
                <c:pt idx="163">
                  <c:v>3.7658</c:v>
                </c:pt>
                <c:pt idx="164">
                  <c:v>4.0206999999999997</c:v>
                </c:pt>
                <c:pt idx="165">
                  <c:v>4.2343000000000002</c:v>
                </c:pt>
                <c:pt idx="166">
                  <c:v>4.2160000000000002</c:v>
                </c:pt>
                <c:pt idx="167">
                  <c:v>4.4715999999999996</c:v>
                </c:pt>
                <c:pt idx="168">
                  <c:v>4.6859999999999999</c:v>
                </c:pt>
                <c:pt idx="169">
                  <c:v>4.6951000000000001</c:v>
                </c:pt>
                <c:pt idx="170">
                  <c:v>4.5799000000000003</c:v>
                </c:pt>
                <c:pt idx="171">
                  <c:v>4.6193999999999997</c:v>
                </c:pt>
                <c:pt idx="172">
                  <c:v>4.5129000000000001</c:v>
                </c:pt>
                <c:pt idx="173">
                  <c:v>4.4123000000000001</c:v>
                </c:pt>
                <c:pt idx="174">
                  <c:v>4.4764999999999997</c:v>
                </c:pt>
                <c:pt idx="175">
                  <c:v>4.5956999999999999</c:v>
                </c:pt>
                <c:pt idx="176">
                  <c:v>4.6741000000000001</c:v>
                </c:pt>
                <c:pt idx="177">
                  <c:v>4.8201999999999998</c:v>
                </c:pt>
                <c:pt idx="178">
                  <c:v>5.0646000000000004</c:v>
                </c:pt>
                <c:pt idx="179">
                  <c:v>5.1024000000000003</c:v>
                </c:pt>
                <c:pt idx="180">
                  <c:v>5.1802999999999999</c:v>
                </c:pt>
                <c:pt idx="181">
                  <c:v>5.1349</c:v>
                </c:pt>
                <c:pt idx="182">
                  <c:v>5.2229999999999999</c:v>
                </c:pt>
                <c:pt idx="183">
                  <c:v>5.5347</c:v>
                </c:pt>
                <c:pt idx="184">
                  <c:v>5.6866000000000003</c:v>
                </c:pt>
                <c:pt idx="185">
                  <c:v>5.7422000000000004</c:v>
                </c:pt>
                <c:pt idx="186">
                  <c:v>5.7427999999999999</c:v>
                </c:pt>
                <c:pt idx="187">
                  <c:v>6.0298999999999996</c:v>
                </c:pt>
                <c:pt idx="188">
                  <c:v>6.3541999999999996</c:v>
                </c:pt>
                <c:pt idx="189">
                  <c:v>6.4111000000000002</c:v>
                </c:pt>
                <c:pt idx="190">
                  <c:v>6.3893000000000004</c:v>
                </c:pt>
                <c:pt idx="191">
                  <c:v>5.98</c:v>
                </c:pt>
                <c:pt idx="192">
                  <c:v>5.9954999999999998</c:v>
                </c:pt>
                <c:pt idx="193">
                  <c:v>6.1642000000000001</c:v>
                </c:pt>
                <c:pt idx="194">
                  <c:v>6.4145000000000003</c:v>
                </c:pt>
                <c:pt idx="195">
                  <c:v>6.4749999999999996</c:v>
                </c:pt>
                <c:pt idx="196">
                  <c:v>6.5396999999999998</c:v>
                </c:pt>
                <c:pt idx="197">
                  <c:v>6.4404000000000003</c:v>
                </c:pt>
                <c:pt idx="198">
                  <c:v>6.5023</c:v>
                </c:pt>
                <c:pt idx="199">
                  <c:v>6.298</c:v>
                </c:pt>
                <c:pt idx="200">
                  <c:v>6.5057</c:v>
                </c:pt>
                <c:pt idx="201">
                  <c:v>6.5739999999999998</c:v>
                </c:pt>
                <c:pt idx="202">
                  <c:v>6.6201999999999996</c:v>
                </c:pt>
                <c:pt idx="203">
                  <c:v>6.5974000000000004</c:v>
                </c:pt>
                <c:pt idx="204">
                  <c:v>6.6277999999999997</c:v>
                </c:pt>
                <c:pt idx="205">
                  <c:v>6.4562999999999997</c:v>
                </c:pt>
                <c:pt idx="206">
                  <c:v>5.8166000000000002</c:v>
                </c:pt>
                <c:pt idx="207">
                  <c:v>5.2778999999999998</c:v>
                </c:pt>
                <c:pt idx="208">
                  <c:v>5.3998999999999997</c:v>
                </c:pt>
                <c:pt idx="209">
                  <c:v>5.7500999999999998</c:v>
                </c:pt>
                <c:pt idx="210">
                  <c:v>6.0076000000000001</c:v>
                </c:pt>
                <c:pt idx="211">
                  <c:v>6.1638000000000002</c:v>
                </c:pt>
                <c:pt idx="212">
                  <c:v>6.0171999999999999</c:v>
                </c:pt>
                <c:pt idx="213">
                  <c:v>6.1753999999999998</c:v>
                </c:pt>
                <c:pt idx="214">
                  <c:v>6.3964999999999996</c:v>
                </c:pt>
                <c:pt idx="215">
                  <c:v>6.6961000000000004</c:v>
                </c:pt>
              </c:numCache>
            </c:numRef>
          </c:val>
          <c:smooth val="0"/>
          <c:extLst>
            <c:ext xmlns:c16="http://schemas.microsoft.com/office/drawing/2014/chart" uri="{C3380CC4-5D6E-409C-BE32-E72D297353CC}">
              <c16:uniqueId val="{00000000-5FEE-4E41-B216-A05CC100AF4C}"/>
            </c:ext>
          </c:extLst>
        </c:ser>
        <c:ser>
          <c:idx val="1"/>
          <c:order val="1"/>
          <c:tx>
            <c:strRef>
              <c:f>'[2_MAIN-madde_sepeti.xlsx]mazot'!$E$1</c:f>
              <c:strCache>
                <c:ptCount val="1"/>
                <c:pt idx="0">
                  <c:v>Mazot (Genel Enflasyon)</c:v>
                </c:pt>
              </c:strCache>
            </c:strRef>
          </c:tx>
          <c:spPr>
            <a:ln w="38100" cap="rnd">
              <a:solidFill>
                <a:schemeClr val="accent2"/>
              </a:solidFill>
              <a:prstDash val="sysDash"/>
              <a:round/>
            </a:ln>
            <a:effectLst/>
          </c:spPr>
          <c:marker>
            <c:symbol val="none"/>
          </c:marker>
          <c:cat>
            <c:numRef>
              <c:f>'[2_MAIN-madde_sepeti.xlsx]mazot'!$A$2:$A$217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'[2_MAIN-madde_sepeti.xlsx]mazot'!$E$2:$E$217</c:f>
              <c:numCache>
                <c:formatCode>General</c:formatCode>
                <c:ptCount val="216"/>
                <c:pt idx="1">
                  <c:v>1.3876913330000002</c:v>
                </c:pt>
                <c:pt idx="2">
                  <c:v>1.4148900831268003</c:v>
                </c:pt>
                <c:pt idx="3">
                  <c:v>1.4288974949497555</c:v>
                </c:pt>
                <c:pt idx="4">
                  <c:v>1.4426149109012729</c:v>
                </c:pt>
                <c:pt idx="5">
                  <c:v>1.4437690028299941</c:v>
                </c:pt>
                <c:pt idx="6">
                  <c:v>1.4410258417246171</c:v>
                </c:pt>
                <c:pt idx="7">
                  <c:v>1.4433314830713764</c:v>
                </c:pt>
                <c:pt idx="8">
                  <c:v>1.4628164580928398</c:v>
                </c:pt>
                <c:pt idx="9">
                  <c:v>1.476274369507294</c:v>
                </c:pt>
                <c:pt idx="10">
                  <c:v>1.4950230540000364</c:v>
                </c:pt>
                <c:pt idx="11">
                  <c:v>1.5014516531322366</c:v>
                </c:pt>
                <c:pt idx="12">
                  <c:v>1.5113612340429095</c:v>
                </c:pt>
                <c:pt idx="13">
                  <c:v>1.5192203124599326</c:v>
                </c:pt>
                <c:pt idx="14">
                  <c:v>1.5338048274595479</c:v>
                </c:pt>
                <c:pt idx="15">
                  <c:v>1.5413204711140998</c:v>
                </c:pt>
                <c:pt idx="16">
                  <c:v>1.5481022811870018</c:v>
                </c:pt>
                <c:pt idx="17">
                  <c:v>1.54593493799334</c:v>
                </c:pt>
                <c:pt idx="18">
                  <c:v>1.5532008322019086</c:v>
                </c:pt>
                <c:pt idx="19">
                  <c:v>1.5651604786098634</c:v>
                </c:pt>
                <c:pt idx="20">
                  <c:v>1.579872987108796</c:v>
                </c:pt>
                <c:pt idx="21">
                  <c:v>1.615262142020033</c:v>
                </c:pt>
                <c:pt idx="22">
                  <c:v>1.6365836022946973</c:v>
                </c:pt>
                <c:pt idx="23">
                  <c:v>1.6418206698220401</c:v>
                </c:pt>
                <c:pt idx="24">
                  <c:v>1.6508506835060612</c:v>
                </c:pt>
                <c:pt idx="25">
                  <c:v>1.6511808536427623</c:v>
                </c:pt>
                <c:pt idx="26">
                  <c:v>1.6554739238622336</c:v>
                </c:pt>
                <c:pt idx="27">
                  <c:v>1.6672277887216551</c:v>
                </c:pt>
                <c:pt idx="28">
                  <c:v>1.6825662843778944</c:v>
                </c:pt>
                <c:pt idx="29">
                  <c:v>1.6842488506622721</c:v>
                </c:pt>
                <c:pt idx="30">
                  <c:v>1.6746486322134972</c:v>
                </c:pt>
                <c:pt idx="31">
                  <c:v>1.6888831455873119</c:v>
                </c:pt>
                <c:pt idx="32">
                  <c:v>1.7061097536723024</c:v>
                </c:pt>
                <c:pt idx="33">
                  <c:v>1.7366491182630366</c:v>
                </c:pt>
                <c:pt idx="34">
                  <c:v>1.7609622059187191</c:v>
                </c:pt>
                <c:pt idx="35">
                  <c:v>1.7683582471835777</c:v>
                </c:pt>
                <c:pt idx="36">
                  <c:v>1.7816209340374545</c:v>
                </c:pt>
                <c:pt idx="37">
                  <c:v>1.785540500092337</c:v>
                </c:pt>
                <c:pt idx="38">
                  <c:v>1.7903614594425863</c:v>
                </c:pt>
                <c:pt idx="39">
                  <c:v>1.8143523029991169</c:v>
                </c:pt>
                <c:pt idx="40">
                  <c:v>1.8484621262955003</c:v>
                </c:pt>
                <c:pt idx="41">
                  <c:v>1.8547468975249053</c:v>
                </c:pt>
                <c:pt idx="42">
                  <c:v>1.870512246153867</c:v>
                </c:pt>
                <c:pt idx="43">
                  <c:v>1.8622819922707903</c:v>
                </c:pt>
                <c:pt idx="44">
                  <c:v>1.8863054299710837</c:v>
                </c:pt>
                <c:pt idx="45">
                  <c:v>1.9102615089317163</c:v>
                </c:pt>
                <c:pt idx="46">
                  <c:v>1.9349038823969353</c:v>
                </c:pt>
                <c:pt idx="47">
                  <c:v>1.9393541613264482</c:v>
                </c:pt>
                <c:pt idx="48">
                  <c:v>1.9587477029397127</c:v>
                </c:pt>
                <c:pt idx="49">
                  <c:v>1.9671703180623537</c:v>
                </c:pt>
                <c:pt idx="50">
                  <c:v>1.9852682849885273</c:v>
                </c:pt>
                <c:pt idx="51">
                  <c:v>2.0092900312368882</c:v>
                </c:pt>
                <c:pt idx="52">
                  <c:v>2.0193364813930725</c:v>
                </c:pt>
                <c:pt idx="53">
                  <c:v>2.0144900738377292</c:v>
                </c:pt>
                <c:pt idx="54">
                  <c:v>1.9997842962987136</c:v>
                </c:pt>
                <c:pt idx="55">
                  <c:v>2.0001842531579732</c:v>
                </c:pt>
                <c:pt idx="56">
                  <c:v>2.0207861509655003</c:v>
                </c:pt>
                <c:pt idx="57">
                  <c:v>2.0573623802979757</c:v>
                </c:pt>
                <c:pt idx="58">
                  <c:v>2.097480946713786</c:v>
                </c:pt>
                <c:pt idx="59">
                  <c:v>2.1020954047965561</c:v>
                </c:pt>
                <c:pt idx="60">
                  <c:v>2.1189121680349285</c:v>
                </c:pt>
                <c:pt idx="61">
                  <c:v>2.1462461350025794</c:v>
                </c:pt>
                <c:pt idx="62">
                  <c:v>2.1668500978986041</c:v>
                </c:pt>
                <c:pt idx="63">
                  <c:v>2.2032531795433008</c:v>
                </c:pt>
                <c:pt idx="64">
                  <c:v>2.2360816519184961</c:v>
                </c:pt>
                <c:pt idx="65">
                  <c:v>2.2280317579715896</c:v>
                </c:pt>
                <c:pt idx="66">
                  <c:v>2.2409543421678246</c:v>
                </c:pt>
                <c:pt idx="67">
                  <c:v>2.2355760517466221</c:v>
                </c:pt>
                <c:pt idx="68">
                  <c:v>2.2456361439794819</c:v>
                </c:pt>
                <c:pt idx="69">
                  <c:v>2.3040226837229483</c:v>
                </c:pt>
                <c:pt idx="70">
                  <c:v>2.3231460719978485</c:v>
                </c:pt>
                <c:pt idx="71">
                  <c:v>2.3136211731026575</c:v>
                </c:pt>
                <c:pt idx="72">
                  <c:v>2.320330674504655</c:v>
                </c:pt>
                <c:pt idx="73">
                  <c:v>2.3124415502113389</c:v>
                </c:pt>
                <c:pt idx="74">
                  <c:v>2.3378784072636636</c:v>
                </c:pt>
                <c:pt idx="75">
                  <c:v>2.3383459829451163</c:v>
                </c:pt>
                <c:pt idx="76">
                  <c:v>2.3533113972359647</c:v>
                </c:pt>
                <c:pt idx="77">
                  <c:v>2.3559000397729246</c:v>
                </c:pt>
                <c:pt idx="78">
                  <c:v>2.3617897898723568</c:v>
                </c:pt>
                <c:pt idx="79">
                  <c:v>2.3547044205027401</c:v>
                </c:pt>
                <c:pt idx="80">
                  <c:v>2.3638877677427006</c:v>
                </c:pt>
                <c:pt idx="81">
                  <c:v>2.4208574629452997</c:v>
                </c:pt>
                <c:pt idx="82">
                  <c:v>2.4516023527247048</c:v>
                </c:pt>
                <c:pt idx="83">
                  <c:v>2.4645958451941459</c:v>
                </c:pt>
                <c:pt idx="84">
                  <c:v>2.5101908683302376</c:v>
                </c:pt>
                <c:pt idx="85">
                  <c:v>2.5465886359210264</c:v>
                </c:pt>
                <c:pt idx="86">
                  <c:v>2.561358850009368</c:v>
                </c:pt>
                <c:pt idx="87">
                  <c:v>2.5767270031094238</c:v>
                </c:pt>
                <c:pt idx="88">
                  <c:v>2.5674507858982296</c:v>
                </c:pt>
                <c:pt idx="89">
                  <c:v>2.5530730614971997</c:v>
                </c:pt>
                <c:pt idx="90">
                  <c:v>2.5408183108020133</c:v>
                </c:pt>
                <c:pt idx="91">
                  <c:v>2.5509815840452212</c:v>
                </c:pt>
                <c:pt idx="92">
                  <c:v>2.5823586575289776</c:v>
                </c:pt>
                <c:pt idx="93">
                  <c:v>2.6296158209617579</c:v>
                </c:pt>
                <c:pt idx="94">
                  <c:v>2.6304047057080466</c:v>
                </c:pt>
                <c:pt idx="95">
                  <c:v>2.6225134915909223</c:v>
                </c:pt>
                <c:pt idx="96">
                  <c:v>2.633265796906445</c:v>
                </c:pt>
                <c:pt idx="97">
                  <c:v>2.6524886372238621</c:v>
                </c:pt>
                <c:pt idx="98">
                  <c:v>2.6636290895002026</c:v>
                </c:pt>
                <c:pt idx="99">
                  <c:v>2.6868026625788541</c:v>
                </c:pt>
                <c:pt idx="100">
                  <c:v>2.7518232870132624</c:v>
                </c:pt>
                <c:pt idx="101">
                  <c:v>2.7124722140089728</c:v>
                </c:pt>
                <c:pt idx="102">
                  <c:v>2.7013510779315362</c:v>
                </c:pt>
                <c:pt idx="103">
                  <c:v>2.7210709408004363</c:v>
                </c:pt>
                <c:pt idx="104">
                  <c:v>2.7414789728564397</c:v>
                </c:pt>
                <c:pt idx="105">
                  <c:v>2.8311253352688452</c:v>
                </c:pt>
                <c:pt idx="106">
                  <c:v>2.8801038035689963</c:v>
                </c:pt>
                <c:pt idx="107">
                  <c:v>2.8968084056296965</c:v>
                </c:pt>
                <c:pt idx="108">
                  <c:v>2.9130305327012227</c:v>
                </c:pt>
                <c:pt idx="109">
                  <c:v>2.9293435036843491</c:v>
                </c:pt>
                <c:pt idx="110">
                  <c:v>2.9413538120494547</c:v>
                </c:pt>
                <c:pt idx="111">
                  <c:v>2.9860623899926066</c:v>
                </c:pt>
                <c:pt idx="112">
                  <c:v>2.9797916589736224</c:v>
                </c:pt>
                <c:pt idx="113">
                  <c:v>2.9529735340428598</c:v>
                </c:pt>
                <c:pt idx="114">
                  <c:v>2.9461816949145612</c:v>
                </c:pt>
                <c:pt idx="115">
                  <c:v>2.9626803124060825</c:v>
                </c:pt>
                <c:pt idx="116">
                  <c:v>2.9931959196238656</c:v>
                </c:pt>
                <c:pt idx="117">
                  <c:v>3.0518625596484927</c:v>
                </c:pt>
                <c:pt idx="118">
                  <c:v>3.0634596373751566</c:v>
                </c:pt>
                <c:pt idx="119">
                  <c:v>3.0751007839971822</c:v>
                </c:pt>
                <c:pt idx="120">
                  <c:v>3.1258399469331355</c:v>
                </c:pt>
                <c:pt idx="121">
                  <c:v>3.135217466773935</c:v>
                </c:pt>
                <c:pt idx="122">
                  <c:v>3.1559099020546428</c:v>
                </c:pt>
                <c:pt idx="123">
                  <c:v>3.1691647236432727</c:v>
                </c:pt>
                <c:pt idx="124">
                  <c:v>3.1739184707287378</c:v>
                </c:pt>
                <c:pt idx="125">
                  <c:v>3.1980402511062764</c:v>
                </c:pt>
                <c:pt idx="126">
                  <c:v>3.2079541758847059</c:v>
                </c:pt>
                <c:pt idx="127">
                  <c:v>3.2047462217088212</c:v>
                </c:pt>
                <c:pt idx="128">
                  <c:v>3.2294227676159788</c:v>
                </c:pt>
                <c:pt idx="129">
                  <c:v>3.2875523774330664</c:v>
                </c:pt>
                <c:pt idx="130">
                  <c:v>3.2878811326708099</c:v>
                </c:pt>
                <c:pt idx="131">
                  <c:v>3.3030053858810953</c:v>
                </c:pt>
                <c:pt idx="132">
                  <c:v>3.3684048925215411</c:v>
                </c:pt>
                <c:pt idx="133">
                  <c:v>3.3828890335593838</c:v>
                </c:pt>
                <c:pt idx="134">
                  <c:v>3.4211156796386049</c:v>
                </c:pt>
                <c:pt idx="135">
                  <c:v>3.4669586297457626</c:v>
                </c:pt>
                <c:pt idx="136">
                  <c:v>3.4808264642647457</c:v>
                </c:pt>
                <c:pt idx="137">
                  <c:v>3.4916170263039663</c:v>
                </c:pt>
                <c:pt idx="138">
                  <c:v>3.5073293029223347</c:v>
                </c:pt>
                <c:pt idx="139">
                  <c:v>3.5104858992949648</c:v>
                </c:pt>
                <c:pt idx="140">
                  <c:v>3.5154005795539778</c:v>
                </c:pt>
                <c:pt idx="141">
                  <c:v>3.5821931905655036</c:v>
                </c:pt>
                <c:pt idx="142">
                  <c:v>3.5886411383085215</c:v>
                </c:pt>
                <c:pt idx="143">
                  <c:v>3.572851117299964</c:v>
                </c:pt>
                <c:pt idx="144">
                  <c:v>3.6121524795902631</c:v>
                </c:pt>
                <c:pt idx="145">
                  <c:v>3.6377987621953536</c:v>
                </c:pt>
                <c:pt idx="146">
                  <c:v>3.6810885674654781</c:v>
                </c:pt>
                <c:pt idx="147">
                  <c:v>3.741090311115165</c:v>
                </c:pt>
                <c:pt idx="148">
                  <c:v>3.7620404168574102</c:v>
                </c:pt>
                <c:pt idx="149">
                  <c:v>3.742854010731437</c:v>
                </c:pt>
                <c:pt idx="150">
                  <c:v>3.7462225793410955</c:v>
                </c:pt>
                <c:pt idx="151">
                  <c:v>3.7612074696584603</c:v>
                </c:pt>
                <c:pt idx="152">
                  <c:v>3.7946822161384204</c:v>
                </c:pt>
                <c:pt idx="153">
                  <c:v>3.8534997904885659</c:v>
                </c:pt>
                <c:pt idx="154">
                  <c:v>3.8793182390848391</c:v>
                </c:pt>
                <c:pt idx="155">
                  <c:v>3.8874648073869169</c:v>
                </c:pt>
                <c:pt idx="156">
                  <c:v>3.9582166668813583</c:v>
                </c:pt>
                <c:pt idx="157">
                  <c:v>3.957425023547982</c:v>
                </c:pt>
                <c:pt idx="158">
                  <c:v>3.9558420535385626</c:v>
                </c:pt>
                <c:pt idx="159">
                  <c:v>3.9866976215561634</c:v>
                </c:pt>
                <c:pt idx="160">
                  <c:v>4.0098204677611893</c:v>
                </c:pt>
                <c:pt idx="161">
                  <c:v>4.0286666239596665</c:v>
                </c:pt>
                <c:pt idx="162">
                  <c:v>4.0753991567975989</c:v>
                </c:pt>
                <c:pt idx="163">
                  <c:v>4.0635804992428852</c:v>
                </c:pt>
                <c:pt idx="164">
                  <c:v>4.0708949441415232</c:v>
                </c:pt>
                <c:pt idx="165">
                  <c:v>4.1295158313371614</c:v>
                </c:pt>
                <c:pt idx="166">
                  <c:v>4.1509893136601148</c:v>
                </c:pt>
                <c:pt idx="167">
                  <c:v>4.2190655384041404</c:v>
                </c:pt>
                <c:pt idx="168">
                  <c:v>4.3228545506488816</c:v>
                </c:pt>
                <c:pt idx="169">
                  <c:v>4.3578696725091381</c:v>
                </c:pt>
                <c:pt idx="170">
                  <c:v>4.402319943168731</c:v>
                </c:pt>
                <c:pt idx="171">
                  <c:v>4.4599903344242415</c:v>
                </c:pt>
                <c:pt idx="172">
                  <c:v>4.4800602909291509</c:v>
                </c:pt>
                <c:pt idx="173">
                  <c:v>4.4679641281436426</c:v>
                </c:pt>
                <c:pt idx="174">
                  <c:v>4.4746660743358584</c:v>
                </c:pt>
                <c:pt idx="175">
                  <c:v>4.4979343379224046</c:v>
                </c:pt>
                <c:pt idx="176">
                  <c:v>4.5271709111189002</c:v>
                </c:pt>
                <c:pt idx="177">
                  <c:v>4.6213360660701737</c:v>
                </c:pt>
                <c:pt idx="178">
                  <c:v>4.690193973454619</c:v>
                </c:pt>
                <c:pt idx="179">
                  <c:v>4.7225563118714557</c:v>
                </c:pt>
                <c:pt idx="180">
                  <c:v>4.7707263862525444</c:v>
                </c:pt>
                <c:pt idx="181">
                  <c:v>4.8055526888721882</c:v>
                </c:pt>
                <c:pt idx="182">
                  <c:v>4.8531276604920226</c:v>
                </c:pt>
                <c:pt idx="183">
                  <c:v>4.9438811477432241</c:v>
                </c:pt>
                <c:pt idx="184">
                  <c:v>5.0239720223366646</c:v>
                </c:pt>
                <c:pt idx="185">
                  <c:v>5.155097692119651</c:v>
                </c:pt>
                <c:pt idx="186">
                  <c:v>5.1834507294263084</c:v>
                </c:pt>
                <c:pt idx="187">
                  <c:v>5.302670096203113</c:v>
                </c:pt>
                <c:pt idx="188">
                  <c:v>5.6367383122639092</c:v>
                </c:pt>
                <c:pt idx="189">
                  <c:v>5.7872392252013558</c:v>
                </c:pt>
                <c:pt idx="190">
                  <c:v>5.703902980358456</c:v>
                </c:pt>
                <c:pt idx="191">
                  <c:v>5.681087368437022</c:v>
                </c:pt>
                <c:pt idx="192">
                  <c:v>5.741306894542455</c:v>
                </c:pt>
                <c:pt idx="193">
                  <c:v>5.7504929855737226</c:v>
                </c:pt>
                <c:pt idx="194">
                  <c:v>5.8097230633251318</c:v>
                </c:pt>
                <c:pt idx="195">
                  <c:v>5.9079073830953268</c:v>
                </c:pt>
                <c:pt idx="196">
                  <c:v>5.9640325032347326</c:v>
                </c:pt>
                <c:pt idx="197">
                  <c:v>5.9658217129857034</c:v>
                </c:pt>
                <c:pt idx="198">
                  <c:v>6.0469568882823088</c:v>
                </c:pt>
                <c:pt idx="199">
                  <c:v>6.0989607175215372</c:v>
                </c:pt>
                <c:pt idx="200">
                  <c:v>6.1593404286250006</c:v>
                </c:pt>
                <c:pt idx="201">
                  <c:v>6.2825272371975007</c:v>
                </c:pt>
                <c:pt idx="202">
                  <c:v>6.306400840698851</c:v>
                </c:pt>
                <c:pt idx="203">
                  <c:v>6.3530682069200228</c:v>
                </c:pt>
                <c:pt idx="204">
                  <c:v>6.4388346277134429</c:v>
                </c:pt>
                <c:pt idx="205">
                  <c:v>6.4613705489104394</c:v>
                </c:pt>
                <c:pt idx="206">
                  <c:v>6.4982003610392276</c:v>
                </c:pt>
                <c:pt idx="207">
                  <c:v>6.5534350641080605</c:v>
                </c:pt>
                <c:pt idx="208">
                  <c:v>6.6425617809799302</c:v>
                </c:pt>
                <c:pt idx="209">
                  <c:v>6.7176227291050035</c:v>
                </c:pt>
                <c:pt idx="210">
                  <c:v>6.7565849409338128</c:v>
                </c:pt>
                <c:pt idx="211">
                  <c:v>6.8146915714258434</c:v>
                </c:pt>
                <c:pt idx="212">
                  <c:v>6.8807940796686742</c:v>
                </c:pt>
                <c:pt idx="213">
                  <c:v>7.0273549935656172</c:v>
                </c:pt>
                <c:pt idx="214">
                  <c:v>7.1889841584176262</c:v>
                </c:pt>
                <c:pt idx="215">
                  <c:v>7.2788464603978467</c:v>
                </c:pt>
              </c:numCache>
            </c:numRef>
          </c:val>
          <c:smooth val="0"/>
          <c:extLst>
            <c:ext xmlns:c16="http://schemas.microsoft.com/office/drawing/2014/chart" uri="{C3380CC4-5D6E-409C-BE32-E72D297353CC}">
              <c16:uniqueId val="{00000001-5FEE-4E41-B216-A05CC100AF4C}"/>
            </c:ext>
          </c:extLst>
        </c:ser>
        <c:dLbls>
          <c:showLegendKey val="0"/>
          <c:showVal val="0"/>
          <c:showCatName val="0"/>
          <c:showSerName val="0"/>
          <c:showPercent val="0"/>
          <c:showBubbleSize val="0"/>
        </c:dLbls>
        <c:smooth val="0"/>
        <c:axId val="690149024"/>
        <c:axId val="1"/>
      </c:lineChart>
      <c:dateAx>
        <c:axId val="690149024"/>
        <c:scaling>
          <c:orientation val="minMax"/>
          <c:min val="37773"/>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Offset val="100"/>
        <c:baseTimeUnit val="months"/>
        <c:majorUnit val="6"/>
        <c:maj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14902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'[2_MAIN-madde_sepeti.xlsx]mazot'!$B$1</c:f>
              <c:strCache>
                <c:ptCount val="1"/>
                <c:pt idx="0">
                  <c:v>Mazot (Raf)</c:v>
                </c:pt>
              </c:strCache>
            </c:strRef>
          </c:tx>
          <c:spPr>
            <a:ln w="38100" cap="rnd">
              <a:solidFill>
                <a:schemeClr val="accent1"/>
              </a:solidFill>
              <a:prstDash val="solid"/>
              <a:round/>
            </a:ln>
            <a:effectLst/>
          </c:spPr>
          <c:marker>
            <c:symbol val="none"/>
          </c:marker>
          <c:cat>
            <c:numRef>
              <c:f>'[2_MAIN-madde_sepeti.xlsx]mazot'!$A$2:$A$217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'[2_MAIN-madde_sepeti.xlsx]mazot'!$B$2:$B$217</c:f>
              <c:numCache>
                <c:formatCode>0.0000</c:formatCode>
                <c:ptCount val="216"/>
                <c:pt idx="0">
                  <c:v>1.3666450000000001</c:v>
                </c:pt>
                <c:pt idx="1">
                  <c:v>1.4571989999999999</c:v>
                </c:pt>
                <c:pt idx="2">
                  <c:v>1.529555</c:v>
                </c:pt>
                <c:pt idx="3">
                  <c:v>1.439813</c:v>
                </c:pt>
                <c:pt idx="4">
                  <c:v>1.404363</c:v>
                </c:pt>
                <c:pt idx="5">
                  <c:v>1.401219</c:v>
                </c:pt>
                <c:pt idx="6">
                  <c:v>1.4006529999999999</c:v>
                </c:pt>
                <c:pt idx="7">
                  <c:v>1.398844</c:v>
                </c:pt>
                <c:pt idx="8">
                  <c:v>1.379332</c:v>
                </c:pt>
                <c:pt idx="9">
                  <c:v>1.3599289999999999</c:v>
                </c:pt>
                <c:pt idx="10">
                  <c:v>1.3598140000000001</c:v>
                </c:pt>
                <c:pt idx="11">
                  <c:v>1.360031</c:v>
                </c:pt>
                <c:pt idx="12">
                  <c:v>1.3634679999999999</c:v>
                </c:pt>
                <c:pt idx="13">
                  <c:v>1.3680129999999999</c:v>
                </c:pt>
                <c:pt idx="14">
                  <c:v>1.4104589999999999</c:v>
                </c:pt>
                <c:pt idx="15">
                  <c:v>1.409621</c:v>
                </c:pt>
                <c:pt idx="16">
                  <c:v>1.445516</c:v>
                </c:pt>
                <c:pt idx="17">
                  <c:v>1.4847630000000001</c:v>
                </c:pt>
                <c:pt idx="18">
                  <c:v>1.5523169999999999</c:v>
                </c:pt>
                <c:pt idx="19">
                  <c:v>1.6099870000000001</c:v>
                </c:pt>
                <c:pt idx="20">
                  <c:v>1.6304609999999999</c:v>
                </c:pt>
                <c:pt idx="21">
                  <c:v>1.7536700000000001</c:v>
                </c:pt>
                <c:pt idx="22">
                  <c:v>1.798271</c:v>
                </c:pt>
                <c:pt idx="23">
                  <c:v>1.7958400000000001</c:v>
                </c:pt>
                <c:pt idx="24">
                  <c:v>1.75</c:v>
                </c:pt>
                <c:pt idx="25">
                  <c:v>1.78</c:v>
                </c:pt>
                <c:pt idx="26">
                  <c:v>1.87</c:v>
                </c:pt>
                <c:pt idx="27">
                  <c:v>1.94</c:v>
                </c:pt>
                <c:pt idx="28">
                  <c:v>1.88</c:v>
                </c:pt>
                <c:pt idx="29">
                  <c:v>1.96</c:v>
                </c:pt>
                <c:pt idx="30">
                  <c:v>2</c:v>
                </c:pt>
                <c:pt idx="31">
                  <c:v>2.02</c:v>
                </c:pt>
                <c:pt idx="32">
                  <c:v>2.1</c:v>
                </c:pt>
                <c:pt idx="33">
                  <c:v>2.1</c:v>
                </c:pt>
                <c:pt idx="34">
                  <c:v>2.0299999999999998</c:v>
                </c:pt>
                <c:pt idx="35">
                  <c:v>2.02</c:v>
                </c:pt>
                <c:pt idx="36">
                  <c:v>2.0499999999999998</c:v>
                </c:pt>
                <c:pt idx="37">
                  <c:v>2.0499999999999998</c:v>
                </c:pt>
                <c:pt idx="38">
                  <c:v>2.0699999999999998</c:v>
                </c:pt>
                <c:pt idx="39">
                  <c:v>2.13</c:v>
                </c:pt>
                <c:pt idx="40">
                  <c:v>2.23</c:v>
                </c:pt>
                <c:pt idx="41">
                  <c:v>2.36</c:v>
                </c:pt>
                <c:pt idx="42">
                  <c:v>2.4</c:v>
                </c:pt>
                <c:pt idx="43">
                  <c:v>2.36</c:v>
                </c:pt>
                <c:pt idx="44">
                  <c:v>2.29</c:v>
                </c:pt>
                <c:pt idx="45">
                  <c:v>2.2400000000000002</c:v>
                </c:pt>
                <c:pt idx="46">
                  <c:v>2.2000000000000002</c:v>
                </c:pt>
                <c:pt idx="47">
                  <c:v>2.23</c:v>
                </c:pt>
                <c:pt idx="48">
                  <c:v>2.13</c:v>
                </c:pt>
                <c:pt idx="49">
                  <c:v>2.15</c:v>
                </c:pt>
                <c:pt idx="50">
                  <c:v>2.21</c:v>
                </c:pt>
                <c:pt idx="51">
                  <c:v>2.2599999999999998</c:v>
                </c:pt>
                <c:pt idx="52">
                  <c:v>2.2599999999999998</c:v>
                </c:pt>
                <c:pt idx="53">
                  <c:v>2.25</c:v>
                </c:pt>
                <c:pt idx="54">
                  <c:v>2.2715999999999998</c:v>
                </c:pt>
                <c:pt idx="55">
                  <c:v>2.2799</c:v>
                </c:pt>
                <c:pt idx="56">
                  <c:v>2.3075999999999999</c:v>
                </c:pt>
                <c:pt idx="57">
                  <c:v>2.3102</c:v>
                </c:pt>
                <c:pt idx="58">
                  <c:v>2.5535000000000001</c:v>
                </c:pt>
                <c:pt idx="59">
                  <c:v>2.5211000000000001</c:v>
                </c:pt>
                <c:pt idx="60">
                  <c:v>2.5183</c:v>
                </c:pt>
                <c:pt idx="61">
                  <c:v>2.5985999999999998</c:v>
                </c:pt>
                <c:pt idx="62">
                  <c:v>2.7814999999999999</c:v>
                </c:pt>
                <c:pt idx="63">
                  <c:v>2.9352999999999998</c:v>
                </c:pt>
                <c:pt idx="64">
                  <c:v>3.0992000000000002</c:v>
                </c:pt>
                <c:pt idx="65">
                  <c:v>3.1682999999999999</c:v>
                </c:pt>
                <c:pt idx="66">
                  <c:v>3.1871</c:v>
                </c:pt>
                <c:pt idx="67">
                  <c:v>2.8776999999999999</c:v>
                </c:pt>
                <c:pt idx="68">
                  <c:v>2.8277000000000001</c:v>
                </c:pt>
                <c:pt idx="69">
                  <c:v>2.7637</c:v>
                </c:pt>
                <c:pt idx="70">
                  <c:v>2.7048999999999999</c:v>
                </c:pt>
                <c:pt idx="71">
                  <c:v>2.4373</c:v>
                </c:pt>
                <c:pt idx="72">
                  <c:v>2.3618999999999999</c:v>
                </c:pt>
                <c:pt idx="73">
                  <c:v>2.2906</c:v>
                </c:pt>
                <c:pt idx="74">
                  <c:v>2.2964000000000002</c:v>
                </c:pt>
                <c:pt idx="75">
                  <c:v>2.3662000000000001</c:v>
                </c:pt>
                <c:pt idx="76">
                  <c:v>2.3693</c:v>
                </c:pt>
                <c:pt idx="77">
                  <c:v>2.4620000000000002</c:v>
                </c:pt>
                <c:pt idx="78">
                  <c:v>2.3822000000000001</c:v>
                </c:pt>
                <c:pt idx="79">
                  <c:v>2.5396000000000001</c:v>
                </c:pt>
                <c:pt idx="80">
                  <c:v>2.5482999999999998</c:v>
                </c:pt>
                <c:pt idx="81">
                  <c:v>2.6034999999999999</c:v>
                </c:pt>
                <c:pt idx="82">
                  <c:v>2.69</c:v>
                </c:pt>
                <c:pt idx="83">
                  <c:v>2.6772</c:v>
                </c:pt>
                <c:pt idx="84">
                  <c:v>3.0192000000000001</c:v>
                </c:pt>
                <c:pt idx="85">
                  <c:v>3.0049999999999999</c:v>
                </c:pt>
                <c:pt idx="86">
                  <c:v>3.0838000000000001</c:v>
                </c:pt>
                <c:pt idx="87">
                  <c:v>3.1057999999999999</c:v>
                </c:pt>
                <c:pt idx="88">
                  <c:v>3.0792000000000002</c:v>
                </c:pt>
                <c:pt idx="89">
                  <c:v>3.0737999999999999</c:v>
                </c:pt>
                <c:pt idx="90">
                  <c:v>3.0251999999999999</c:v>
                </c:pt>
                <c:pt idx="91">
                  <c:v>3.0712000000000002</c:v>
                </c:pt>
                <c:pt idx="92">
                  <c:v>3.0623</c:v>
                </c:pt>
                <c:pt idx="93">
                  <c:v>3.0737999999999999</c:v>
                </c:pt>
                <c:pt idx="94">
                  <c:v>3.1097999999999999</c:v>
                </c:pt>
                <c:pt idx="95">
                  <c:v>3.2452999999999999</c:v>
                </c:pt>
                <c:pt idx="96">
                  <c:v>3.3435000000000001</c:v>
                </c:pt>
                <c:pt idx="97">
                  <c:v>3.4278</c:v>
                </c:pt>
                <c:pt idx="98">
                  <c:v>3.6514000000000002</c:v>
                </c:pt>
                <c:pt idx="99">
                  <c:v>3.6069</c:v>
                </c:pt>
                <c:pt idx="100">
                  <c:v>3.5470000000000002</c:v>
                </c:pt>
                <c:pt idx="101">
                  <c:v>3.6198999999999999</c:v>
                </c:pt>
                <c:pt idx="102">
                  <c:v>3.7008999999999999</c:v>
                </c:pt>
                <c:pt idx="103">
                  <c:v>3.7625000000000002</c:v>
                </c:pt>
                <c:pt idx="104">
                  <c:v>3.8008999999999999</c:v>
                </c:pt>
                <c:pt idx="105">
                  <c:v>3.8500999999999999</c:v>
                </c:pt>
                <c:pt idx="106">
                  <c:v>3.8332000000000002</c:v>
                </c:pt>
                <c:pt idx="107">
                  <c:v>3.8525</c:v>
                </c:pt>
                <c:pt idx="108">
                  <c:v>3.8927</c:v>
                </c:pt>
                <c:pt idx="109">
                  <c:v>3.8772000000000002</c:v>
                </c:pt>
                <c:pt idx="110">
                  <c:v>3.9937</c:v>
                </c:pt>
                <c:pt idx="111">
                  <c:v>3.9996999999999998</c:v>
                </c:pt>
                <c:pt idx="112">
                  <c:v>3.851</c:v>
                </c:pt>
                <c:pt idx="113">
                  <c:v>3.7385999999999999</c:v>
                </c:pt>
                <c:pt idx="114">
                  <c:v>3.7976999999999999</c:v>
                </c:pt>
                <c:pt idx="115">
                  <c:v>3.9352</c:v>
                </c:pt>
                <c:pt idx="116">
                  <c:v>4.0837000000000003</c:v>
                </c:pt>
                <c:pt idx="117">
                  <c:v>4.3540999999999999</c:v>
                </c:pt>
                <c:pt idx="118">
                  <c:v>4.2096</c:v>
                </c:pt>
                <c:pt idx="119">
                  <c:v>4.2022000000000004</c:v>
                </c:pt>
                <c:pt idx="120">
                  <c:v>4.2301000000000002</c:v>
                </c:pt>
                <c:pt idx="121">
                  <c:v>4.2972000000000001</c:v>
                </c:pt>
                <c:pt idx="122">
                  <c:v>4.2769000000000004</c:v>
                </c:pt>
                <c:pt idx="123">
                  <c:v>4.1581999999999999</c:v>
                </c:pt>
                <c:pt idx="124">
                  <c:v>4.1535000000000002</c:v>
                </c:pt>
                <c:pt idx="125">
                  <c:v>4.2526999999999999</c:v>
                </c:pt>
                <c:pt idx="126">
                  <c:v>4.3585000000000003</c:v>
                </c:pt>
                <c:pt idx="127">
                  <c:v>4.3922999999999996</c:v>
                </c:pt>
                <c:pt idx="128">
                  <c:v>4.5387000000000004</c:v>
                </c:pt>
                <c:pt idx="129">
                  <c:v>4.4592000000000001</c:v>
                </c:pt>
                <c:pt idx="130">
                  <c:v>4.4600999999999997</c:v>
                </c:pt>
                <c:pt idx="131">
                  <c:v>4.5316000000000001</c:v>
                </c:pt>
                <c:pt idx="132">
                  <c:v>4.6622000000000003</c:v>
                </c:pt>
                <c:pt idx="133">
                  <c:v>4.7408000000000001</c:v>
                </c:pt>
                <c:pt idx="134">
                  <c:v>4.6327999999999996</c:v>
                </c:pt>
                <c:pt idx="135">
                  <c:v>4.3449</c:v>
                </c:pt>
                <c:pt idx="136">
                  <c:v>4.3205</c:v>
                </c:pt>
                <c:pt idx="137">
                  <c:v>4.4393000000000002</c:v>
                </c:pt>
                <c:pt idx="138">
                  <c:v>4.4421999999999997</c:v>
                </c:pt>
                <c:pt idx="139">
                  <c:v>4.4340000000000002</c:v>
                </c:pt>
                <c:pt idx="140">
                  <c:v>4.3891999999999998</c:v>
                </c:pt>
                <c:pt idx="141">
                  <c:v>4.2956000000000003</c:v>
                </c:pt>
                <c:pt idx="142">
                  <c:v>4.1734999999999998</c:v>
                </c:pt>
                <c:pt idx="143">
                  <c:v>3.8835999999999999</c:v>
                </c:pt>
                <c:pt idx="144">
                  <c:v>3.6575000000000002</c:v>
                </c:pt>
                <c:pt idx="145">
                  <c:v>3.8271000000000002</c:v>
                </c:pt>
                <c:pt idx="146">
                  <c:v>3.8024</c:v>
                </c:pt>
                <c:pt idx="147">
                  <c:v>3.8717999999999999</c:v>
                </c:pt>
                <c:pt idx="148">
                  <c:v>4.0658000000000003</c:v>
                </c:pt>
                <c:pt idx="149">
                  <c:v>4.0382999999999996</c:v>
                </c:pt>
                <c:pt idx="150">
                  <c:v>3.9316</c:v>
                </c:pt>
                <c:pt idx="151">
                  <c:v>3.8399000000000001</c:v>
                </c:pt>
                <c:pt idx="152">
                  <c:v>3.9458000000000002</c:v>
                </c:pt>
                <c:pt idx="153">
                  <c:v>3.8862999999999999</c:v>
                </c:pt>
                <c:pt idx="154">
                  <c:v>3.7749999999999999</c:v>
                </c:pt>
                <c:pt idx="155">
                  <c:v>3.5855999999999999</c:v>
                </c:pt>
                <c:pt idx="156">
                  <c:v>3.4331999999999998</c:v>
                </c:pt>
                <c:pt idx="157">
                  <c:v>3.4428000000000001</c:v>
                </c:pt>
                <c:pt idx="158">
                  <c:v>3.5710000000000002</c:v>
                </c:pt>
                <c:pt idx="159">
                  <c:v>3.5916999999999999</c:v>
                </c:pt>
                <c:pt idx="160">
                  <c:v>3.7847</c:v>
                </c:pt>
                <c:pt idx="161">
                  <c:v>3.8734999999999999</c:v>
                </c:pt>
                <c:pt idx="162">
                  <c:v>3.8161999999999998</c:v>
                </c:pt>
                <c:pt idx="163">
                  <c:v>3.7658</c:v>
                </c:pt>
                <c:pt idx="164">
                  <c:v>4.0206999999999997</c:v>
                </c:pt>
                <c:pt idx="165">
                  <c:v>4.2343000000000002</c:v>
                </c:pt>
                <c:pt idx="166">
                  <c:v>4.2160000000000002</c:v>
                </c:pt>
                <c:pt idx="167">
                  <c:v>4.4715999999999996</c:v>
                </c:pt>
                <c:pt idx="168">
                  <c:v>4.6859999999999999</c:v>
                </c:pt>
                <c:pt idx="169">
                  <c:v>4.6951000000000001</c:v>
                </c:pt>
                <c:pt idx="170">
                  <c:v>4.5799000000000003</c:v>
                </c:pt>
                <c:pt idx="171">
                  <c:v>4.6193999999999997</c:v>
                </c:pt>
                <c:pt idx="172">
                  <c:v>4.5129000000000001</c:v>
                </c:pt>
                <c:pt idx="173">
                  <c:v>4.4123000000000001</c:v>
                </c:pt>
                <c:pt idx="174">
                  <c:v>4.4764999999999997</c:v>
                </c:pt>
                <c:pt idx="175">
                  <c:v>4.5956999999999999</c:v>
                </c:pt>
                <c:pt idx="176">
                  <c:v>4.6741000000000001</c:v>
                </c:pt>
                <c:pt idx="177">
                  <c:v>4.8201999999999998</c:v>
                </c:pt>
                <c:pt idx="178">
                  <c:v>5.0646000000000004</c:v>
                </c:pt>
                <c:pt idx="179">
                  <c:v>5.1024000000000003</c:v>
                </c:pt>
                <c:pt idx="180">
                  <c:v>5.1802999999999999</c:v>
                </c:pt>
                <c:pt idx="181">
                  <c:v>5.1349</c:v>
                </c:pt>
                <c:pt idx="182">
                  <c:v>5.2229999999999999</c:v>
                </c:pt>
                <c:pt idx="183">
                  <c:v>5.5347</c:v>
                </c:pt>
                <c:pt idx="184">
                  <c:v>5.6866000000000003</c:v>
                </c:pt>
                <c:pt idx="185">
                  <c:v>5.7422000000000004</c:v>
                </c:pt>
                <c:pt idx="186">
                  <c:v>5.7427999999999999</c:v>
                </c:pt>
                <c:pt idx="187">
                  <c:v>6.0298999999999996</c:v>
                </c:pt>
                <c:pt idx="188">
                  <c:v>6.3541999999999996</c:v>
                </c:pt>
                <c:pt idx="189">
                  <c:v>6.4111000000000002</c:v>
                </c:pt>
                <c:pt idx="190">
                  <c:v>6.3893000000000004</c:v>
                </c:pt>
                <c:pt idx="191">
                  <c:v>5.98</c:v>
                </c:pt>
                <c:pt idx="192">
                  <c:v>5.9954999999999998</c:v>
                </c:pt>
                <c:pt idx="193">
                  <c:v>6.1642000000000001</c:v>
                </c:pt>
                <c:pt idx="194">
                  <c:v>6.4145000000000003</c:v>
                </c:pt>
                <c:pt idx="195">
                  <c:v>6.4749999999999996</c:v>
                </c:pt>
                <c:pt idx="196">
                  <c:v>6.5396999999999998</c:v>
                </c:pt>
                <c:pt idx="197">
                  <c:v>6.4404000000000003</c:v>
                </c:pt>
                <c:pt idx="198">
                  <c:v>6.5023</c:v>
                </c:pt>
                <c:pt idx="199">
                  <c:v>6.298</c:v>
                </c:pt>
                <c:pt idx="200">
                  <c:v>6.5057</c:v>
                </c:pt>
                <c:pt idx="201">
                  <c:v>6.5739999999999998</c:v>
                </c:pt>
                <c:pt idx="202">
                  <c:v>6.6201999999999996</c:v>
                </c:pt>
                <c:pt idx="203">
                  <c:v>6.5974000000000004</c:v>
                </c:pt>
                <c:pt idx="204">
                  <c:v>6.6277999999999997</c:v>
                </c:pt>
                <c:pt idx="205">
                  <c:v>6.4562999999999997</c:v>
                </c:pt>
                <c:pt idx="206">
                  <c:v>5.8166000000000002</c:v>
                </c:pt>
                <c:pt idx="207">
                  <c:v>5.2778999999999998</c:v>
                </c:pt>
                <c:pt idx="208">
                  <c:v>5.3998999999999997</c:v>
                </c:pt>
                <c:pt idx="209">
                  <c:v>5.7500999999999998</c:v>
                </c:pt>
                <c:pt idx="210">
                  <c:v>6.0076000000000001</c:v>
                </c:pt>
                <c:pt idx="211">
                  <c:v>6.1638000000000002</c:v>
                </c:pt>
                <c:pt idx="212">
                  <c:v>6.0171999999999999</c:v>
                </c:pt>
                <c:pt idx="213">
                  <c:v>6.1753999999999998</c:v>
                </c:pt>
                <c:pt idx="214">
                  <c:v>6.3964999999999996</c:v>
                </c:pt>
                <c:pt idx="215">
                  <c:v>6.6961000000000004</c:v>
                </c:pt>
              </c:numCache>
            </c:numRef>
          </c:val>
          <c:smooth val="0"/>
          <c:extLst>
            <c:ext xmlns:c16="http://schemas.microsoft.com/office/drawing/2014/chart" uri="{C3380CC4-5D6E-409C-BE32-E72D297353CC}">
              <c16:uniqueId val="{00000000-9B15-4FE4-B039-136156AE7913}"/>
            </c:ext>
          </c:extLst>
        </c:ser>
        <c:ser>
          <c:idx val="1"/>
          <c:order val="1"/>
          <c:tx>
            <c:strRef>
              <c:f>'[2_MAIN-madde_sepeti.xlsx]mazot'!$E$1</c:f>
              <c:strCache>
                <c:ptCount val="1"/>
                <c:pt idx="0">
                  <c:v>Mazot (Genel Enflasyon)</c:v>
                </c:pt>
              </c:strCache>
            </c:strRef>
          </c:tx>
          <c:spPr>
            <a:ln w="38100" cap="rnd">
              <a:solidFill>
                <a:schemeClr val="accent2"/>
              </a:solidFill>
              <a:prstDash val="sysDash"/>
              <a:round/>
            </a:ln>
            <a:effectLst/>
          </c:spPr>
          <c:marker>
            <c:symbol val="none"/>
          </c:marker>
          <c:cat>
            <c:numRef>
              <c:f>'[2_MAIN-madde_sepeti.xlsx]mazot'!$A$2:$A$217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'[2_MAIN-madde_sepeti.xlsx]mazot'!$E$2:$E$217</c:f>
              <c:numCache>
                <c:formatCode>General</c:formatCode>
                <c:ptCount val="216"/>
                <c:pt idx="1">
                  <c:v>1.3876913330000002</c:v>
                </c:pt>
                <c:pt idx="2">
                  <c:v>1.4148900831268003</c:v>
                </c:pt>
                <c:pt idx="3">
                  <c:v>1.4288974949497555</c:v>
                </c:pt>
                <c:pt idx="4">
                  <c:v>1.4426149109012729</c:v>
                </c:pt>
                <c:pt idx="5">
                  <c:v>1.4437690028299941</c:v>
                </c:pt>
                <c:pt idx="6">
                  <c:v>1.4410258417246171</c:v>
                </c:pt>
                <c:pt idx="7">
                  <c:v>1.4433314830713764</c:v>
                </c:pt>
                <c:pt idx="8">
                  <c:v>1.4628164580928398</c:v>
                </c:pt>
                <c:pt idx="9">
                  <c:v>1.476274369507294</c:v>
                </c:pt>
                <c:pt idx="10">
                  <c:v>1.4950230540000364</c:v>
                </c:pt>
                <c:pt idx="11">
                  <c:v>1.5014516531322366</c:v>
                </c:pt>
                <c:pt idx="12">
                  <c:v>1.5113612340429095</c:v>
                </c:pt>
                <c:pt idx="13">
                  <c:v>1.5192203124599326</c:v>
                </c:pt>
                <c:pt idx="14">
                  <c:v>1.5338048274595479</c:v>
                </c:pt>
                <c:pt idx="15">
                  <c:v>1.5413204711140998</c:v>
                </c:pt>
                <c:pt idx="16">
                  <c:v>1.5481022811870018</c:v>
                </c:pt>
                <c:pt idx="17">
                  <c:v>1.54593493799334</c:v>
                </c:pt>
                <c:pt idx="18">
                  <c:v>1.5532008322019086</c:v>
                </c:pt>
                <c:pt idx="19">
                  <c:v>1.5651604786098634</c:v>
                </c:pt>
                <c:pt idx="20">
                  <c:v>1.579872987108796</c:v>
                </c:pt>
                <c:pt idx="21">
                  <c:v>1.615262142020033</c:v>
                </c:pt>
                <c:pt idx="22">
                  <c:v>1.6365836022946973</c:v>
                </c:pt>
                <c:pt idx="23">
                  <c:v>1.6418206698220401</c:v>
                </c:pt>
                <c:pt idx="24">
                  <c:v>1.6508506835060612</c:v>
                </c:pt>
                <c:pt idx="25">
                  <c:v>1.6511808536427623</c:v>
                </c:pt>
                <c:pt idx="26">
                  <c:v>1.6554739238622336</c:v>
                </c:pt>
                <c:pt idx="27">
                  <c:v>1.6672277887216551</c:v>
                </c:pt>
                <c:pt idx="28">
                  <c:v>1.6825662843778944</c:v>
                </c:pt>
                <c:pt idx="29">
                  <c:v>1.6842488506622721</c:v>
                </c:pt>
                <c:pt idx="30">
                  <c:v>1.6746486322134972</c:v>
                </c:pt>
                <c:pt idx="31">
                  <c:v>1.6888831455873119</c:v>
                </c:pt>
                <c:pt idx="32">
                  <c:v>1.7061097536723024</c:v>
                </c:pt>
                <c:pt idx="33">
                  <c:v>1.7366491182630366</c:v>
                </c:pt>
                <c:pt idx="34">
                  <c:v>1.7609622059187191</c:v>
                </c:pt>
                <c:pt idx="35">
                  <c:v>1.7683582471835777</c:v>
                </c:pt>
                <c:pt idx="36">
                  <c:v>1.7816209340374545</c:v>
                </c:pt>
                <c:pt idx="37">
                  <c:v>1.785540500092337</c:v>
                </c:pt>
                <c:pt idx="38">
                  <c:v>1.7903614594425863</c:v>
                </c:pt>
                <c:pt idx="39">
                  <c:v>1.8143523029991169</c:v>
                </c:pt>
                <c:pt idx="40">
                  <c:v>1.8484621262955003</c:v>
                </c:pt>
                <c:pt idx="41">
                  <c:v>1.8547468975249053</c:v>
                </c:pt>
                <c:pt idx="42">
                  <c:v>1.870512246153867</c:v>
                </c:pt>
                <c:pt idx="43">
                  <c:v>1.8622819922707903</c:v>
                </c:pt>
                <c:pt idx="44">
                  <c:v>1.8863054299710837</c:v>
                </c:pt>
                <c:pt idx="45">
                  <c:v>1.9102615089317163</c:v>
                </c:pt>
                <c:pt idx="46">
                  <c:v>1.9349038823969353</c:v>
                </c:pt>
                <c:pt idx="47">
                  <c:v>1.9393541613264482</c:v>
                </c:pt>
                <c:pt idx="48">
                  <c:v>1.9587477029397127</c:v>
                </c:pt>
                <c:pt idx="49">
                  <c:v>1.9671703180623537</c:v>
                </c:pt>
                <c:pt idx="50">
                  <c:v>1.9852682849885273</c:v>
                </c:pt>
                <c:pt idx="51">
                  <c:v>2.0092900312368882</c:v>
                </c:pt>
                <c:pt idx="52">
                  <c:v>2.0193364813930725</c:v>
                </c:pt>
                <c:pt idx="53">
                  <c:v>2.0144900738377292</c:v>
                </c:pt>
                <c:pt idx="54">
                  <c:v>1.9997842962987136</c:v>
                </c:pt>
                <c:pt idx="55">
                  <c:v>2.0001842531579732</c:v>
                </c:pt>
                <c:pt idx="56">
                  <c:v>2.0207861509655003</c:v>
                </c:pt>
                <c:pt idx="57">
                  <c:v>2.0573623802979757</c:v>
                </c:pt>
                <c:pt idx="58">
                  <c:v>2.097480946713786</c:v>
                </c:pt>
                <c:pt idx="59">
                  <c:v>2.1020954047965561</c:v>
                </c:pt>
                <c:pt idx="60">
                  <c:v>2.1189121680349285</c:v>
                </c:pt>
                <c:pt idx="61">
                  <c:v>2.1462461350025794</c:v>
                </c:pt>
                <c:pt idx="62">
                  <c:v>2.1668500978986041</c:v>
                </c:pt>
                <c:pt idx="63">
                  <c:v>2.2032531795433008</c:v>
                </c:pt>
                <c:pt idx="64">
                  <c:v>2.2360816519184961</c:v>
                </c:pt>
                <c:pt idx="65">
                  <c:v>2.2280317579715896</c:v>
                </c:pt>
                <c:pt idx="66">
                  <c:v>2.2409543421678246</c:v>
                </c:pt>
                <c:pt idx="67">
                  <c:v>2.2355760517466221</c:v>
                </c:pt>
                <c:pt idx="68">
                  <c:v>2.2456361439794819</c:v>
                </c:pt>
                <c:pt idx="69">
                  <c:v>2.3040226837229483</c:v>
                </c:pt>
                <c:pt idx="70">
                  <c:v>2.3231460719978485</c:v>
                </c:pt>
                <c:pt idx="71">
                  <c:v>2.3136211731026575</c:v>
                </c:pt>
                <c:pt idx="72">
                  <c:v>2.320330674504655</c:v>
                </c:pt>
                <c:pt idx="73">
                  <c:v>2.3124415502113389</c:v>
                </c:pt>
                <c:pt idx="74">
                  <c:v>2.3378784072636636</c:v>
                </c:pt>
                <c:pt idx="75">
                  <c:v>2.3383459829451163</c:v>
                </c:pt>
                <c:pt idx="76">
                  <c:v>2.3533113972359647</c:v>
                </c:pt>
                <c:pt idx="77">
                  <c:v>2.3559000397729246</c:v>
                </c:pt>
                <c:pt idx="78">
                  <c:v>2.3617897898723568</c:v>
                </c:pt>
                <c:pt idx="79">
                  <c:v>2.3547044205027401</c:v>
                </c:pt>
                <c:pt idx="80">
                  <c:v>2.3638877677427006</c:v>
                </c:pt>
                <c:pt idx="81">
                  <c:v>2.4208574629452997</c:v>
                </c:pt>
                <c:pt idx="82">
                  <c:v>2.4516023527247048</c:v>
                </c:pt>
                <c:pt idx="83">
                  <c:v>2.4645958451941459</c:v>
                </c:pt>
                <c:pt idx="84">
                  <c:v>2.5101908683302376</c:v>
                </c:pt>
                <c:pt idx="85">
                  <c:v>2.5465886359210264</c:v>
                </c:pt>
                <c:pt idx="86">
                  <c:v>2.561358850009368</c:v>
                </c:pt>
                <c:pt idx="87">
                  <c:v>2.5767270031094238</c:v>
                </c:pt>
                <c:pt idx="88">
                  <c:v>2.5674507858982296</c:v>
                </c:pt>
                <c:pt idx="89">
                  <c:v>2.5530730614971997</c:v>
                </c:pt>
                <c:pt idx="90">
                  <c:v>2.5408183108020133</c:v>
                </c:pt>
                <c:pt idx="91">
                  <c:v>2.5509815840452212</c:v>
                </c:pt>
                <c:pt idx="92">
                  <c:v>2.5823586575289776</c:v>
                </c:pt>
                <c:pt idx="93">
                  <c:v>2.6296158209617579</c:v>
                </c:pt>
                <c:pt idx="94">
                  <c:v>2.6304047057080466</c:v>
                </c:pt>
                <c:pt idx="95">
                  <c:v>2.6225134915909223</c:v>
                </c:pt>
                <c:pt idx="96">
                  <c:v>2.633265796906445</c:v>
                </c:pt>
                <c:pt idx="97">
                  <c:v>2.6524886372238621</c:v>
                </c:pt>
                <c:pt idx="98">
                  <c:v>2.6636290895002026</c:v>
                </c:pt>
                <c:pt idx="99">
                  <c:v>2.6868026625788541</c:v>
                </c:pt>
                <c:pt idx="100">
                  <c:v>2.7518232870132624</c:v>
                </c:pt>
                <c:pt idx="101">
                  <c:v>2.7124722140089728</c:v>
                </c:pt>
                <c:pt idx="102">
                  <c:v>2.7013510779315362</c:v>
                </c:pt>
                <c:pt idx="103">
                  <c:v>2.7210709408004363</c:v>
                </c:pt>
                <c:pt idx="104">
                  <c:v>2.7414789728564397</c:v>
                </c:pt>
                <c:pt idx="105">
                  <c:v>2.8311253352688452</c:v>
                </c:pt>
                <c:pt idx="106">
                  <c:v>2.8801038035689963</c:v>
                </c:pt>
                <c:pt idx="107">
                  <c:v>2.8968084056296965</c:v>
                </c:pt>
                <c:pt idx="108">
                  <c:v>2.9130305327012227</c:v>
                </c:pt>
                <c:pt idx="109">
                  <c:v>2.9293435036843491</c:v>
                </c:pt>
                <c:pt idx="110">
                  <c:v>2.9413538120494547</c:v>
                </c:pt>
                <c:pt idx="111">
                  <c:v>2.9860623899926066</c:v>
                </c:pt>
                <c:pt idx="112">
                  <c:v>2.9797916589736224</c:v>
                </c:pt>
                <c:pt idx="113">
                  <c:v>2.9529735340428598</c:v>
                </c:pt>
                <c:pt idx="114">
                  <c:v>2.9461816949145612</c:v>
                </c:pt>
                <c:pt idx="115">
                  <c:v>2.9626803124060825</c:v>
                </c:pt>
                <c:pt idx="116">
                  <c:v>2.9931959196238656</c:v>
                </c:pt>
                <c:pt idx="117">
                  <c:v>3.0518625596484927</c:v>
                </c:pt>
                <c:pt idx="118">
                  <c:v>3.0634596373751566</c:v>
                </c:pt>
                <c:pt idx="119">
                  <c:v>3.0751007839971822</c:v>
                </c:pt>
                <c:pt idx="120">
                  <c:v>3.1258399469331355</c:v>
                </c:pt>
                <c:pt idx="121">
                  <c:v>3.135217466773935</c:v>
                </c:pt>
                <c:pt idx="122">
                  <c:v>3.1559099020546428</c:v>
                </c:pt>
                <c:pt idx="123">
                  <c:v>3.1691647236432727</c:v>
                </c:pt>
                <c:pt idx="124">
                  <c:v>3.1739184707287378</c:v>
                </c:pt>
                <c:pt idx="125">
                  <c:v>3.1980402511062764</c:v>
                </c:pt>
                <c:pt idx="126">
                  <c:v>3.2079541758847059</c:v>
                </c:pt>
                <c:pt idx="127">
                  <c:v>3.2047462217088212</c:v>
                </c:pt>
                <c:pt idx="128">
                  <c:v>3.2294227676159788</c:v>
                </c:pt>
                <c:pt idx="129">
                  <c:v>3.2875523774330664</c:v>
                </c:pt>
                <c:pt idx="130">
                  <c:v>3.2878811326708099</c:v>
                </c:pt>
                <c:pt idx="131">
                  <c:v>3.3030053858810953</c:v>
                </c:pt>
                <c:pt idx="132">
                  <c:v>3.3684048925215411</c:v>
                </c:pt>
                <c:pt idx="133">
                  <c:v>3.3828890335593838</c:v>
                </c:pt>
                <c:pt idx="134">
                  <c:v>3.4211156796386049</c:v>
                </c:pt>
                <c:pt idx="135">
                  <c:v>3.4669586297457626</c:v>
                </c:pt>
                <c:pt idx="136">
                  <c:v>3.4808264642647457</c:v>
                </c:pt>
                <c:pt idx="137">
                  <c:v>3.4916170263039663</c:v>
                </c:pt>
                <c:pt idx="138">
                  <c:v>3.5073293029223347</c:v>
                </c:pt>
                <c:pt idx="139">
                  <c:v>3.5104858992949648</c:v>
                </c:pt>
                <c:pt idx="140">
                  <c:v>3.5154005795539778</c:v>
                </c:pt>
                <c:pt idx="141">
                  <c:v>3.5821931905655036</c:v>
                </c:pt>
                <c:pt idx="142">
                  <c:v>3.5886411383085215</c:v>
                </c:pt>
                <c:pt idx="143">
                  <c:v>3.572851117299964</c:v>
                </c:pt>
                <c:pt idx="144">
                  <c:v>3.6121524795902631</c:v>
                </c:pt>
                <c:pt idx="145">
                  <c:v>3.6377987621953536</c:v>
                </c:pt>
                <c:pt idx="146">
                  <c:v>3.6810885674654781</c:v>
                </c:pt>
                <c:pt idx="147">
                  <c:v>3.741090311115165</c:v>
                </c:pt>
                <c:pt idx="148">
                  <c:v>3.7620404168574102</c:v>
                </c:pt>
                <c:pt idx="149">
                  <c:v>3.742854010731437</c:v>
                </c:pt>
                <c:pt idx="150">
                  <c:v>3.7462225793410955</c:v>
                </c:pt>
                <c:pt idx="151">
                  <c:v>3.7612074696584603</c:v>
                </c:pt>
                <c:pt idx="152">
                  <c:v>3.7946822161384204</c:v>
                </c:pt>
                <c:pt idx="153">
                  <c:v>3.8534997904885659</c:v>
                </c:pt>
                <c:pt idx="154">
                  <c:v>3.8793182390848391</c:v>
                </c:pt>
                <c:pt idx="155">
                  <c:v>3.8874648073869169</c:v>
                </c:pt>
                <c:pt idx="156">
                  <c:v>3.9582166668813583</c:v>
                </c:pt>
                <c:pt idx="157">
                  <c:v>3.957425023547982</c:v>
                </c:pt>
                <c:pt idx="158">
                  <c:v>3.9558420535385626</c:v>
                </c:pt>
                <c:pt idx="159">
                  <c:v>3.9866976215561634</c:v>
                </c:pt>
                <c:pt idx="160">
                  <c:v>4.0098204677611893</c:v>
                </c:pt>
                <c:pt idx="161">
                  <c:v>4.0286666239596665</c:v>
                </c:pt>
                <c:pt idx="162">
                  <c:v>4.0753991567975989</c:v>
                </c:pt>
                <c:pt idx="163">
                  <c:v>4.0635804992428852</c:v>
                </c:pt>
                <c:pt idx="164">
                  <c:v>4.0708949441415232</c:v>
                </c:pt>
                <c:pt idx="165">
                  <c:v>4.1295158313371614</c:v>
                </c:pt>
                <c:pt idx="166">
                  <c:v>4.1509893136601148</c:v>
                </c:pt>
                <c:pt idx="167">
                  <c:v>4.2190655384041404</c:v>
                </c:pt>
                <c:pt idx="168">
                  <c:v>4.3228545506488816</c:v>
                </c:pt>
                <c:pt idx="169">
                  <c:v>4.3578696725091381</c:v>
                </c:pt>
                <c:pt idx="170">
                  <c:v>4.402319943168731</c:v>
                </c:pt>
                <c:pt idx="171">
                  <c:v>4.4599903344242415</c:v>
                </c:pt>
                <c:pt idx="172">
                  <c:v>4.4800602909291509</c:v>
                </c:pt>
                <c:pt idx="173">
                  <c:v>4.4679641281436426</c:v>
                </c:pt>
                <c:pt idx="174">
                  <c:v>4.4746660743358584</c:v>
                </c:pt>
                <c:pt idx="175">
                  <c:v>4.4979343379224046</c:v>
                </c:pt>
                <c:pt idx="176">
                  <c:v>4.5271709111189002</c:v>
                </c:pt>
                <c:pt idx="177">
                  <c:v>4.6213360660701737</c:v>
                </c:pt>
                <c:pt idx="178">
                  <c:v>4.690193973454619</c:v>
                </c:pt>
                <c:pt idx="179">
                  <c:v>4.7225563118714557</c:v>
                </c:pt>
                <c:pt idx="180">
                  <c:v>4.7707263862525444</c:v>
                </c:pt>
                <c:pt idx="181">
                  <c:v>4.8055526888721882</c:v>
                </c:pt>
                <c:pt idx="182">
                  <c:v>4.8531276604920226</c:v>
                </c:pt>
                <c:pt idx="183">
                  <c:v>4.9438811477432241</c:v>
                </c:pt>
                <c:pt idx="184">
                  <c:v>5.0239720223366646</c:v>
                </c:pt>
                <c:pt idx="185">
                  <c:v>5.155097692119651</c:v>
                </c:pt>
                <c:pt idx="186">
                  <c:v>5.1834507294263084</c:v>
                </c:pt>
                <c:pt idx="187">
                  <c:v>5.302670096203113</c:v>
                </c:pt>
                <c:pt idx="188">
                  <c:v>5.6367383122639092</c:v>
                </c:pt>
                <c:pt idx="189">
                  <c:v>5.7872392252013558</c:v>
                </c:pt>
                <c:pt idx="190">
                  <c:v>5.703902980358456</c:v>
                </c:pt>
                <c:pt idx="191">
                  <c:v>5.681087368437022</c:v>
                </c:pt>
                <c:pt idx="192">
                  <c:v>5.741306894542455</c:v>
                </c:pt>
                <c:pt idx="193">
                  <c:v>5.7504929855737226</c:v>
                </c:pt>
                <c:pt idx="194">
                  <c:v>5.8097230633251318</c:v>
                </c:pt>
                <c:pt idx="195">
                  <c:v>5.9079073830953268</c:v>
                </c:pt>
                <c:pt idx="196">
                  <c:v>5.9640325032347326</c:v>
                </c:pt>
                <c:pt idx="197">
                  <c:v>5.9658217129857034</c:v>
                </c:pt>
                <c:pt idx="198">
                  <c:v>6.0469568882823088</c:v>
                </c:pt>
                <c:pt idx="199">
                  <c:v>6.0989607175215372</c:v>
                </c:pt>
                <c:pt idx="200">
                  <c:v>6.1593404286250006</c:v>
                </c:pt>
                <c:pt idx="201">
                  <c:v>6.2825272371975007</c:v>
                </c:pt>
                <c:pt idx="202">
                  <c:v>6.306400840698851</c:v>
                </c:pt>
                <c:pt idx="203">
                  <c:v>6.3530682069200228</c:v>
                </c:pt>
                <c:pt idx="204">
                  <c:v>6.4388346277134429</c:v>
                </c:pt>
                <c:pt idx="205">
                  <c:v>6.4613705489104394</c:v>
                </c:pt>
                <c:pt idx="206">
                  <c:v>6.4982003610392276</c:v>
                </c:pt>
                <c:pt idx="207">
                  <c:v>6.5534350641080605</c:v>
                </c:pt>
                <c:pt idx="208">
                  <c:v>6.6425617809799302</c:v>
                </c:pt>
                <c:pt idx="209">
                  <c:v>6.7176227291050035</c:v>
                </c:pt>
                <c:pt idx="210">
                  <c:v>6.7565849409338128</c:v>
                </c:pt>
                <c:pt idx="211">
                  <c:v>6.8146915714258434</c:v>
                </c:pt>
                <c:pt idx="212">
                  <c:v>6.8807940796686742</c:v>
                </c:pt>
                <c:pt idx="213">
                  <c:v>7.0273549935656172</c:v>
                </c:pt>
                <c:pt idx="214">
                  <c:v>7.1889841584176262</c:v>
                </c:pt>
                <c:pt idx="215">
                  <c:v>7.2788464603978467</c:v>
                </c:pt>
              </c:numCache>
            </c:numRef>
          </c:val>
          <c:smooth val="0"/>
          <c:extLst>
            <c:ext xmlns:c16="http://schemas.microsoft.com/office/drawing/2014/chart" uri="{C3380CC4-5D6E-409C-BE32-E72D297353CC}">
              <c16:uniqueId val="{00000001-9B15-4FE4-B039-136156AE7913}"/>
            </c:ext>
          </c:extLst>
        </c:ser>
        <c:dLbls>
          <c:showLegendKey val="0"/>
          <c:showVal val="0"/>
          <c:showCatName val="0"/>
          <c:showSerName val="0"/>
          <c:showPercent val="0"/>
          <c:showBubbleSize val="0"/>
        </c:dLbls>
        <c:smooth val="0"/>
        <c:axId val="690149024"/>
        <c:axId val="1"/>
      </c:lineChart>
      <c:dateAx>
        <c:axId val="690149024"/>
        <c:scaling>
          <c:orientation val="minMax"/>
          <c:min val="37773"/>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Offset val="100"/>
        <c:baseTimeUnit val="months"/>
        <c:majorUnit val="6"/>
        <c:maj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14902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'[2_MAIN-madde_sepeti.xlsx]bira'!$B$1</c:f>
              <c:strCache>
                <c:ptCount val="1"/>
                <c:pt idx="0">
                  <c:v>Bira (Raf)</c:v>
                </c:pt>
              </c:strCache>
            </c:strRef>
          </c:tx>
          <c:spPr>
            <a:ln w="28575" cap="rnd">
              <a:solidFill>
                <a:schemeClr val="accent1"/>
              </a:solidFill>
              <a:round/>
            </a:ln>
            <a:effectLst/>
          </c:spPr>
          <c:marker>
            <c:symbol val="none"/>
          </c:marker>
          <c:cat>
            <c:numRef>
              <c:f>'[2_MAIN-madde_sepeti.xlsx]bira'!$A$2:$A$217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'[2_MAIN-madde_sepeti.xlsx]bira'!$B$2:$B$217</c:f>
              <c:numCache>
                <c:formatCode>0.0000</c:formatCode>
                <c:ptCount val="216"/>
                <c:pt idx="0">
                  <c:v>1.079728</c:v>
                </c:pt>
                <c:pt idx="1">
                  <c:v>1.090276</c:v>
                </c:pt>
                <c:pt idx="2">
                  <c:v>1.0960270000000001</c:v>
                </c:pt>
                <c:pt idx="3">
                  <c:v>1.1122749999999999</c:v>
                </c:pt>
                <c:pt idx="4">
                  <c:v>1.119939</c:v>
                </c:pt>
                <c:pt idx="5">
                  <c:v>1.13113</c:v>
                </c:pt>
                <c:pt idx="6">
                  <c:v>1.156525</c:v>
                </c:pt>
                <c:pt idx="7">
                  <c:v>1.172255</c:v>
                </c:pt>
                <c:pt idx="8">
                  <c:v>1.1954769999999999</c:v>
                </c:pt>
                <c:pt idx="9">
                  <c:v>1.237921</c:v>
                </c:pt>
                <c:pt idx="10">
                  <c:v>1.2974680000000001</c:v>
                </c:pt>
                <c:pt idx="11">
                  <c:v>1.3257129999999999</c:v>
                </c:pt>
                <c:pt idx="12">
                  <c:v>1.3507579999999999</c:v>
                </c:pt>
                <c:pt idx="13">
                  <c:v>1.360215</c:v>
                </c:pt>
                <c:pt idx="14">
                  <c:v>1.376878</c:v>
                </c:pt>
                <c:pt idx="15">
                  <c:v>1.402539</c:v>
                </c:pt>
                <c:pt idx="16">
                  <c:v>1.410433</c:v>
                </c:pt>
                <c:pt idx="17">
                  <c:v>1.4269259999999999</c:v>
                </c:pt>
                <c:pt idx="18">
                  <c:v>1.431975</c:v>
                </c:pt>
                <c:pt idx="19">
                  <c:v>1.456653</c:v>
                </c:pt>
                <c:pt idx="20">
                  <c:v>1.469098</c:v>
                </c:pt>
                <c:pt idx="21">
                  <c:v>1.4722379999999999</c:v>
                </c:pt>
                <c:pt idx="22">
                  <c:v>1.472153</c:v>
                </c:pt>
                <c:pt idx="23">
                  <c:v>1.4667060000000001</c:v>
                </c:pt>
                <c:pt idx="24">
                  <c:v>1.48</c:v>
                </c:pt>
                <c:pt idx="25">
                  <c:v>1.67</c:v>
                </c:pt>
                <c:pt idx="26">
                  <c:v>1.73</c:v>
                </c:pt>
                <c:pt idx="27">
                  <c:v>1.75</c:v>
                </c:pt>
                <c:pt idx="28">
                  <c:v>1.75</c:v>
                </c:pt>
                <c:pt idx="29">
                  <c:v>1.79</c:v>
                </c:pt>
                <c:pt idx="30">
                  <c:v>1.79</c:v>
                </c:pt>
                <c:pt idx="31">
                  <c:v>1.79</c:v>
                </c:pt>
                <c:pt idx="32">
                  <c:v>1.78</c:v>
                </c:pt>
                <c:pt idx="33">
                  <c:v>1.78</c:v>
                </c:pt>
                <c:pt idx="34">
                  <c:v>1.79</c:v>
                </c:pt>
                <c:pt idx="35">
                  <c:v>1.79</c:v>
                </c:pt>
                <c:pt idx="36">
                  <c:v>1.79</c:v>
                </c:pt>
                <c:pt idx="37">
                  <c:v>1.79</c:v>
                </c:pt>
                <c:pt idx="38">
                  <c:v>1.83</c:v>
                </c:pt>
                <c:pt idx="39">
                  <c:v>1.84</c:v>
                </c:pt>
                <c:pt idx="40">
                  <c:v>1.85</c:v>
                </c:pt>
                <c:pt idx="41">
                  <c:v>1.85</c:v>
                </c:pt>
                <c:pt idx="42">
                  <c:v>1.85</c:v>
                </c:pt>
                <c:pt idx="43">
                  <c:v>1.85</c:v>
                </c:pt>
                <c:pt idx="44">
                  <c:v>1.84</c:v>
                </c:pt>
                <c:pt idx="45">
                  <c:v>1.84</c:v>
                </c:pt>
                <c:pt idx="46">
                  <c:v>1.85</c:v>
                </c:pt>
                <c:pt idx="47">
                  <c:v>1.85</c:v>
                </c:pt>
                <c:pt idx="48">
                  <c:v>1.86</c:v>
                </c:pt>
                <c:pt idx="49">
                  <c:v>1.86</c:v>
                </c:pt>
                <c:pt idx="50">
                  <c:v>1.87</c:v>
                </c:pt>
                <c:pt idx="51">
                  <c:v>1.9</c:v>
                </c:pt>
                <c:pt idx="52">
                  <c:v>1.91</c:v>
                </c:pt>
                <c:pt idx="53">
                  <c:v>1.9139999999999999</c:v>
                </c:pt>
                <c:pt idx="54">
                  <c:v>1.9413</c:v>
                </c:pt>
                <c:pt idx="55">
                  <c:v>1.9503999999999999</c:v>
                </c:pt>
                <c:pt idx="56">
                  <c:v>1.9565999999999999</c:v>
                </c:pt>
                <c:pt idx="57">
                  <c:v>1.9563999999999999</c:v>
                </c:pt>
                <c:pt idx="58">
                  <c:v>1.9604999999999999</c:v>
                </c:pt>
                <c:pt idx="59">
                  <c:v>1.9664999999999999</c:v>
                </c:pt>
                <c:pt idx="60">
                  <c:v>1.9581</c:v>
                </c:pt>
                <c:pt idx="61">
                  <c:v>1.9635</c:v>
                </c:pt>
                <c:pt idx="62">
                  <c:v>2.0049000000000001</c:v>
                </c:pt>
                <c:pt idx="63">
                  <c:v>2.0314000000000001</c:v>
                </c:pt>
                <c:pt idx="64">
                  <c:v>2.0386000000000002</c:v>
                </c:pt>
                <c:pt idx="65">
                  <c:v>2.0407000000000002</c:v>
                </c:pt>
                <c:pt idx="66">
                  <c:v>2.0802999999999998</c:v>
                </c:pt>
                <c:pt idx="67">
                  <c:v>2.0838000000000001</c:v>
                </c:pt>
                <c:pt idx="68">
                  <c:v>2.0844999999999998</c:v>
                </c:pt>
                <c:pt idx="69">
                  <c:v>2.0914999999999999</c:v>
                </c:pt>
                <c:pt idx="70">
                  <c:v>2.0731999999999999</c:v>
                </c:pt>
                <c:pt idx="71">
                  <c:v>2.0733999999999999</c:v>
                </c:pt>
                <c:pt idx="72">
                  <c:v>2.0853999999999999</c:v>
                </c:pt>
                <c:pt idx="73">
                  <c:v>2.1730999999999998</c:v>
                </c:pt>
                <c:pt idx="74">
                  <c:v>2.1846999999999999</c:v>
                </c:pt>
                <c:pt idx="75">
                  <c:v>2.1964999999999999</c:v>
                </c:pt>
                <c:pt idx="76">
                  <c:v>2.2174999999999998</c:v>
                </c:pt>
                <c:pt idx="77">
                  <c:v>2.2193999999999998</c:v>
                </c:pt>
                <c:pt idx="78">
                  <c:v>2.2273000000000001</c:v>
                </c:pt>
                <c:pt idx="79">
                  <c:v>2.2393999999999998</c:v>
                </c:pt>
                <c:pt idx="80">
                  <c:v>2.2400000000000002</c:v>
                </c:pt>
                <c:pt idx="81">
                  <c:v>2.2490999999999999</c:v>
                </c:pt>
                <c:pt idx="82">
                  <c:v>2.2465000000000002</c:v>
                </c:pt>
                <c:pt idx="83">
                  <c:v>2.2383999999999999</c:v>
                </c:pt>
                <c:pt idx="84">
                  <c:v>2.5345</c:v>
                </c:pt>
                <c:pt idx="85">
                  <c:v>2.5453000000000001</c:v>
                </c:pt>
                <c:pt idx="86">
                  <c:v>2.5548999999999999</c:v>
                </c:pt>
                <c:pt idx="87">
                  <c:v>2.5758000000000001</c:v>
                </c:pt>
                <c:pt idx="88">
                  <c:v>2.5728</c:v>
                </c:pt>
                <c:pt idx="89">
                  <c:v>2.5688</c:v>
                </c:pt>
                <c:pt idx="90">
                  <c:v>2.5718999999999999</c:v>
                </c:pt>
                <c:pt idx="91">
                  <c:v>2.5672000000000001</c:v>
                </c:pt>
                <c:pt idx="92">
                  <c:v>2.5640000000000001</c:v>
                </c:pt>
                <c:pt idx="93">
                  <c:v>2.5659000000000001</c:v>
                </c:pt>
                <c:pt idx="94">
                  <c:v>2.9802</c:v>
                </c:pt>
                <c:pt idx="95">
                  <c:v>3.0411999999999999</c:v>
                </c:pt>
                <c:pt idx="96">
                  <c:v>3.0400999999999998</c:v>
                </c:pt>
                <c:pt idx="97">
                  <c:v>3.0407000000000002</c:v>
                </c:pt>
                <c:pt idx="98">
                  <c:v>3.0491999999999999</c:v>
                </c:pt>
                <c:pt idx="99">
                  <c:v>3.0518000000000001</c:v>
                </c:pt>
                <c:pt idx="100">
                  <c:v>3.0442999999999998</c:v>
                </c:pt>
                <c:pt idx="101">
                  <c:v>3.0453000000000001</c:v>
                </c:pt>
                <c:pt idx="102">
                  <c:v>3.0554999999999999</c:v>
                </c:pt>
                <c:pt idx="103">
                  <c:v>3.0585</c:v>
                </c:pt>
                <c:pt idx="104">
                  <c:v>3.0626000000000002</c:v>
                </c:pt>
                <c:pt idx="105">
                  <c:v>3.2176999999999998</c:v>
                </c:pt>
                <c:pt idx="106">
                  <c:v>3.4182999999999999</c:v>
                </c:pt>
                <c:pt idx="107">
                  <c:v>3.4148999999999998</c:v>
                </c:pt>
                <c:pt idx="108">
                  <c:v>3.4241999999999999</c:v>
                </c:pt>
                <c:pt idx="109">
                  <c:v>3.4180999999999999</c:v>
                </c:pt>
                <c:pt idx="110">
                  <c:v>3.4112</c:v>
                </c:pt>
                <c:pt idx="111">
                  <c:v>3.4771000000000001</c:v>
                </c:pt>
                <c:pt idx="112">
                  <c:v>3.5234999999999999</c:v>
                </c:pt>
                <c:pt idx="113">
                  <c:v>3.5308000000000002</c:v>
                </c:pt>
                <c:pt idx="114">
                  <c:v>3.5293999999999999</c:v>
                </c:pt>
                <c:pt idx="115">
                  <c:v>3.5304000000000002</c:v>
                </c:pt>
                <c:pt idx="116">
                  <c:v>3.6354000000000002</c:v>
                </c:pt>
                <c:pt idx="117">
                  <c:v>3.9272</c:v>
                </c:pt>
                <c:pt idx="118">
                  <c:v>3.9380000000000002</c:v>
                </c:pt>
                <c:pt idx="119">
                  <c:v>3.9567000000000001</c:v>
                </c:pt>
                <c:pt idx="120">
                  <c:v>4.0693000000000001</c:v>
                </c:pt>
                <c:pt idx="121">
                  <c:v>4.0846999999999998</c:v>
                </c:pt>
                <c:pt idx="122">
                  <c:v>4.0846</c:v>
                </c:pt>
                <c:pt idx="123">
                  <c:v>4.0818000000000003</c:v>
                </c:pt>
                <c:pt idx="124">
                  <c:v>4.0865</c:v>
                </c:pt>
                <c:pt idx="125">
                  <c:v>4.0823</c:v>
                </c:pt>
                <c:pt idx="126">
                  <c:v>4.1399999999999997</c:v>
                </c:pt>
                <c:pt idx="127">
                  <c:v>4.1616999999999997</c:v>
                </c:pt>
                <c:pt idx="128">
                  <c:v>4.1703999999999999</c:v>
                </c:pt>
                <c:pt idx="129">
                  <c:v>4.1722999999999999</c:v>
                </c:pt>
                <c:pt idx="130">
                  <c:v>4.1740000000000004</c:v>
                </c:pt>
                <c:pt idx="131">
                  <c:v>4.181</c:v>
                </c:pt>
                <c:pt idx="132">
                  <c:v>4.5499000000000001</c:v>
                </c:pt>
                <c:pt idx="133">
                  <c:v>4.5824999999999996</c:v>
                </c:pt>
                <c:pt idx="134">
                  <c:v>4.5823</c:v>
                </c:pt>
                <c:pt idx="135">
                  <c:v>4.6035000000000004</c:v>
                </c:pt>
                <c:pt idx="136">
                  <c:v>4.5766999999999998</c:v>
                </c:pt>
                <c:pt idx="137">
                  <c:v>4.5953999999999997</c:v>
                </c:pt>
                <c:pt idx="138">
                  <c:v>4.6822999999999997</c:v>
                </c:pt>
                <c:pt idx="139">
                  <c:v>4.7990000000000004</c:v>
                </c:pt>
                <c:pt idx="140">
                  <c:v>4.8137999999999996</c:v>
                </c:pt>
                <c:pt idx="141">
                  <c:v>4.8094999999999999</c:v>
                </c:pt>
                <c:pt idx="142">
                  <c:v>4.8162000000000003</c:v>
                </c:pt>
                <c:pt idx="143">
                  <c:v>4.8125999999999998</c:v>
                </c:pt>
                <c:pt idx="144">
                  <c:v>5.1386000000000003</c:v>
                </c:pt>
                <c:pt idx="145">
                  <c:v>5.1642999999999999</c:v>
                </c:pt>
                <c:pt idx="146">
                  <c:v>5.1626000000000003</c:v>
                </c:pt>
                <c:pt idx="147">
                  <c:v>5.1662999999999997</c:v>
                </c:pt>
                <c:pt idx="148">
                  <c:v>5.1657999999999999</c:v>
                </c:pt>
                <c:pt idx="149">
                  <c:v>5.1675000000000004</c:v>
                </c:pt>
                <c:pt idx="150">
                  <c:v>5.3324999999999996</c:v>
                </c:pt>
                <c:pt idx="151">
                  <c:v>5.3813000000000004</c:v>
                </c:pt>
                <c:pt idx="152">
                  <c:v>5.3853</c:v>
                </c:pt>
                <c:pt idx="153">
                  <c:v>5.383</c:v>
                </c:pt>
                <c:pt idx="154">
                  <c:v>5.3846999999999996</c:v>
                </c:pt>
                <c:pt idx="155">
                  <c:v>5.3895</c:v>
                </c:pt>
                <c:pt idx="156">
                  <c:v>5.9528999999999996</c:v>
                </c:pt>
                <c:pt idx="157">
                  <c:v>6.0712000000000002</c:v>
                </c:pt>
                <c:pt idx="158">
                  <c:v>6.0750999999999999</c:v>
                </c:pt>
                <c:pt idx="159">
                  <c:v>6.0858999999999996</c:v>
                </c:pt>
                <c:pt idx="160">
                  <c:v>6.0321999999999996</c:v>
                </c:pt>
                <c:pt idx="161">
                  <c:v>6.0174000000000003</c:v>
                </c:pt>
                <c:pt idx="162">
                  <c:v>6.2095000000000002</c:v>
                </c:pt>
                <c:pt idx="163">
                  <c:v>6.2958999999999996</c:v>
                </c:pt>
                <c:pt idx="164">
                  <c:v>6.2904999999999998</c:v>
                </c:pt>
                <c:pt idx="165">
                  <c:v>6.3017000000000003</c:v>
                </c:pt>
                <c:pt idx="166">
                  <c:v>6.3022</c:v>
                </c:pt>
                <c:pt idx="167">
                  <c:v>6.8013000000000003</c:v>
                </c:pt>
                <c:pt idx="168">
                  <c:v>6.8101000000000003</c:v>
                </c:pt>
                <c:pt idx="169">
                  <c:v>6.8178999999999998</c:v>
                </c:pt>
                <c:pt idx="170">
                  <c:v>6.8152999999999997</c:v>
                </c:pt>
                <c:pt idx="171">
                  <c:v>6.8137999999999996</c:v>
                </c:pt>
                <c:pt idx="172">
                  <c:v>6.8144</c:v>
                </c:pt>
                <c:pt idx="173">
                  <c:v>6.8139000000000003</c:v>
                </c:pt>
                <c:pt idx="174">
                  <c:v>7.2965</c:v>
                </c:pt>
                <c:pt idx="175">
                  <c:v>7.3437999999999999</c:v>
                </c:pt>
                <c:pt idx="176">
                  <c:v>7.3498000000000001</c:v>
                </c:pt>
                <c:pt idx="177">
                  <c:v>7.3497000000000003</c:v>
                </c:pt>
                <c:pt idx="178">
                  <c:v>7.3502999999999998</c:v>
                </c:pt>
                <c:pt idx="179">
                  <c:v>7.3638000000000003</c:v>
                </c:pt>
                <c:pt idx="180">
                  <c:v>7.7487000000000004</c:v>
                </c:pt>
                <c:pt idx="181">
                  <c:v>7.7823000000000002</c:v>
                </c:pt>
                <c:pt idx="182">
                  <c:v>7.7882999999999996</c:v>
                </c:pt>
                <c:pt idx="183">
                  <c:v>7.7973999999999997</c:v>
                </c:pt>
                <c:pt idx="184">
                  <c:v>7.7907000000000002</c:v>
                </c:pt>
                <c:pt idx="185">
                  <c:v>7.7942999999999998</c:v>
                </c:pt>
                <c:pt idx="186">
                  <c:v>8.6197999999999997</c:v>
                </c:pt>
                <c:pt idx="187">
                  <c:v>8.7429000000000006</c:v>
                </c:pt>
                <c:pt idx="188">
                  <c:v>8.7809000000000008</c:v>
                </c:pt>
                <c:pt idx="189">
                  <c:v>9.1694999999999993</c:v>
                </c:pt>
                <c:pt idx="190">
                  <c:v>9.2858000000000001</c:v>
                </c:pt>
                <c:pt idx="191">
                  <c:v>9.2809000000000008</c:v>
                </c:pt>
                <c:pt idx="192">
                  <c:v>9.843</c:v>
                </c:pt>
                <c:pt idx="193">
                  <c:v>10.028</c:v>
                </c:pt>
                <c:pt idx="194">
                  <c:v>10.0273</c:v>
                </c:pt>
                <c:pt idx="195">
                  <c:v>10.036799999999999</c:v>
                </c:pt>
                <c:pt idx="196">
                  <c:v>10.039999999999999</c:v>
                </c:pt>
                <c:pt idx="197">
                  <c:v>10.0403</c:v>
                </c:pt>
                <c:pt idx="198">
                  <c:v>11.2258</c:v>
                </c:pt>
                <c:pt idx="199">
                  <c:v>11.2842</c:v>
                </c:pt>
                <c:pt idx="200">
                  <c:v>11.2821</c:v>
                </c:pt>
                <c:pt idx="201">
                  <c:v>11.284800000000001</c:v>
                </c:pt>
                <c:pt idx="202">
                  <c:v>11.2918</c:v>
                </c:pt>
                <c:pt idx="203">
                  <c:v>11.2897</c:v>
                </c:pt>
                <c:pt idx="204">
                  <c:v>11.164199999999999</c:v>
                </c:pt>
                <c:pt idx="205">
                  <c:v>10.999499999999999</c:v>
                </c:pt>
                <c:pt idx="206">
                  <c:v>11.1273</c:v>
                </c:pt>
                <c:pt idx="207">
                  <c:v>11.220800000000001</c:v>
                </c:pt>
                <c:pt idx="208">
                  <c:v>11.276300000000001</c:v>
                </c:pt>
                <c:pt idx="209">
                  <c:v>11.2813</c:v>
                </c:pt>
                <c:pt idx="210">
                  <c:v>11.5906</c:v>
                </c:pt>
                <c:pt idx="211">
                  <c:v>12.2171</c:v>
                </c:pt>
                <c:pt idx="212">
                  <c:v>12.2699</c:v>
                </c:pt>
                <c:pt idx="213">
                  <c:v>12.2653</c:v>
                </c:pt>
                <c:pt idx="214">
                  <c:v>12.260999999999999</c:v>
                </c:pt>
                <c:pt idx="215">
                  <c:v>12.1942</c:v>
                </c:pt>
              </c:numCache>
            </c:numRef>
          </c:val>
          <c:smooth val="0"/>
          <c:extLst>
            <c:ext xmlns:c16="http://schemas.microsoft.com/office/drawing/2014/chart" uri="{C3380CC4-5D6E-409C-BE32-E72D297353CC}">
              <c16:uniqueId val="{00000000-BE41-4331-87E4-AAC52DDDC805}"/>
            </c:ext>
          </c:extLst>
        </c:ser>
        <c:ser>
          <c:idx val="1"/>
          <c:order val="1"/>
          <c:tx>
            <c:strRef>
              <c:f>'[2_MAIN-madde_sepeti.xlsx]bira'!$D$1</c:f>
              <c:strCache>
                <c:ptCount val="1"/>
                <c:pt idx="0">
                  <c:v>Bira (Genel Enflasyon)</c:v>
                </c:pt>
              </c:strCache>
            </c:strRef>
          </c:tx>
          <c:spPr>
            <a:ln w="28575" cap="rnd">
              <a:solidFill>
                <a:schemeClr val="accent2"/>
              </a:solidFill>
              <a:prstDash val="dash"/>
              <a:round/>
            </a:ln>
            <a:effectLst/>
          </c:spPr>
          <c:marker>
            <c:symbol val="none"/>
          </c:marker>
          <c:cat>
            <c:numRef>
              <c:f>'[2_MAIN-madde_sepeti.xlsx]bira'!$A$2:$A$217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'[2_MAIN-madde_sepeti.xlsx]bira'!$D$2:$D$217</c:f>
              <c:numCache>
                <c:formatCode>General</c:formatCode>
                <c:ptCount val="216"/>
                <c:pt idx="1">
                  <c:v>1.0963558112</c:v>
                </c:pt>
                <c:pt idx="2">
                  <c:v>1.1178443850995199</c:v>
                </c:pt>
                <c:pt idx="3">
                  <c:v>1.128911044512005</c:v>
                </c:pt>
                <c:pt idx="4">
                  <c:v>1.1397485905393201</c:v>
                </c:pt>
                <c:pt idx="5">
                  <c:v>1.1406603894117515</c:v>
                </c:pt>
                <c:pt idx="6">
                  <c:v>1.1384931346718692</c:v>
                </c:pt>
                <c:pt idx="7">
                  <c:v>1.1403147236873441</c:v>
                </c:pt>
                <c:pt idx="8">
                  <c:v>1.1557089724571232</c:v>
                </c:pt>
                <c:pt idx="9">
                  <c:v>1.1663414950037287</c:v>
                </c:pt>
                <c:pt idx="10">
                  <c:v>1.181154031990276</c:v>
                </c:pt>
                <c:pt idx="11">
                  <c:v>1.1862329943278342</c:v>
                </c:pt>
                <c:pt idx="12">
                  <c:v>1.1940621320903979</c:v>
                </c:pt>
                <c:pt idx="13">
                  <c:v>1.2002712551772678</c:v>
                </c:pt>
                <c:pt idx="14">
                  <c:v>1.2117938592269695</c:v>
                </c:pt>
                <c:pt idx="15">
                  <c:v>1.2177316491371817</c:v>
                </c:pt>
                <c:pt idx="16">
                  <c:v>1.2230896683933852</c:v>
                </c:pt>
                <c:pt idx="17">
                  <c:v>1.2213773428576344</c:v>
                </c:pt>
                <c:pt idx="18">
                  <c:v>1.2271178163690655</c:v>
                </c:pt>
                <c:pt idx="19">
                  <c:v>1.2365666235551072</c:v>
                </c:pt>
                <c:pt idx="20">
                  <c:v>1.248190349816525</c:v>
                </c:pt>
                <c:pt idx="21">
                  <c:v>1.276149813652415</c:v>
                </c:pt>
                <c:pt idx="22">
                  <c:v>1.2929949911926266</c:v>
                </c:pt>
                <c:pt idx="23">
                  <c:v>1.2971325751644429</c:v>
                </c:pt>
                <c:pt idx="24">
                  <c:v>1.3042668043278474</c:v>
                </c:pt>
                <c:pt idx="25">
                  <c:v>1.304527657688713</c:v>
                </c:pt>
                <c:pt idx="26">
                  <c:v>1.3079194295987038</c:v>
                </c:pt>
                <c:pt idx="27">
                  <c:v>1.3172056575488547</c:v>
                </c:pt>
                <c:pt idx="28">
                  <c:v>1.3293239495983042</c:v>
                </c:pt>
                <c:pt idx="29">
                  <c:v>1.3306532735479024</c:v>
                </c:pt>
                <c:pt idx="30">
                  <c:v>1.3230685498886794</c:v>
                </c:pt>
                <c:pt idx="31">
                  <c:v>1.3343146325627331</c:v>
                </c:pt>
                <c:pt idx="32">
                  <c:v>1.3479246418148731</c:v>
                </c:pt>
                <c:pt idx="33">
                  <c:v>1.3720524929033595</c:v>
                </c:pt>
                <c:pt idx="34">
                  <c:v>1.3912612278040066</c:v>
                </c:pt>
                <c:pt idx="35">
                  <c:v>1.3971045249607834</c:v>
                </c:pt>
                <c:pt idx="36">
                  <c:v>1.4075828088979891</c:v>
                </c:pt>
                <c:pt idx="37">
                  <c:v>1.4106794910775649</c:v>
                </c:pt>
                <c:pt idx="38">
                  <c:v>1.4144883257034744</c:v>
                </c:pt>
                <c:pt idx="39">
                  <c:v>1.4334424692679011</c:v>
                </c:pt>
                <c:pt idx="40">
                  <c:v>1.4603911876901376</c:v>
                </c:pt>
                <c:pt idx="41">
                  <c:v>1.4653565177282843</c:v>
                </c:pt>
                <c:pt idx="42">
                  <c:v>1.4778120481289747</c:v>
                </c:pt>
                <c:pt idx="43">
                  <c:v>1.4713096751172072</c:v>
                </c:pt>
                <c:pt idx="44">
                  <c:v>1.4902895699262195</c:v>
                </c:pt>
                <c:pt idx="45">
                  <c:v>1.5092162474642825</c:v>
                </c:pt>
                <c:pt idx="46">
                  <c:v>1.5286851370565719</c:v>
                </c:pt>
                <c:pt idx="47">
                  <c:v>1.5322011128718021</c:v>
                </c:pt>
                <c:pt idx="48">
                  <c:v>1.5475231240005201</c:v>
                </c:pt>
                <c:pt idx="49">
                  <c:v>1.5541774734337224</c:v>
                </c:pt>
                <c:pt idx="50">
                  <c:v>1.5684759061893125</c:v>
                </c:pt>
                <c:pt idx="51">
                  <c:v>1.5874544646542033</c:v>
                </c:pt>
                <c:pt idx="52">
                  <c:v>1.5953917369774744</c:v>
                </c:pt>
                <c:pt idx="53">
                  <c:v>1.5915627968087285</c:v>
                </c:pt>
                <c:pt idx="54">
                  <c:v>1.5799443883920248</c:v>
                </c:pt>
                <c:pt idx="55">
                  <c:v>1.5802603772697033</c:v>
                </c:pt>
                <c:pt idx="56">
                  <c:v>1.5965370591555814</c:v>
                </c:pt>
                <c:pt idx="57">
                  <c:v>1.6254343799262976</c:v>
                </c:pt>
                <c:pt idx="58">
                  <c:v>1.6571303503348604</c:v>
                </c:pt>
                <c:pt idx="59">
                  <c:v>1.6607760371055971</c:v>
                </c:pt>
                <c:pt idx="60">
                  <c:v>1.6740622454024419</c:v>
                </c:pt>
                <c:pt idx="61">
                  <c:v>1.6956576483681334</c:v>
                </c:pt>
                <c:pt idx="62">
                  <c:v>1.7119359617924672</c:v>
                </c:pt>
                <c:pt idx="63">
                  <c:v>1.7406964859505809</c:v>
                </c:pt>
                <c:pt idx="64">
                  <c:v>1.7666328635912445</c:v>
                </c:pt>
                <c:pt idx="65">
                  <c:v>1.760272985282316</c:v>
                </c:pt>
                <c:pt idx="66">
                  <c:v>1.7704825685969532</c:v>
                </c:pt>
                <c:pt idx="67">
                  <c:v>1.7662334104323205</c:v>
                </c:pt>
                <c:pt idx="68">
                  <c:v>1.7741814607792659</c:v>
                </c:pt>
                <c:pt idx="69">
                  <c:v>1.8203101787595266</c:v>
                </c:pt>
                <c:pt idx="70">
                  <c:v>1.8354187532432307</c:v>
                </c:pt>
                <c:pt idx="71">
                  <c:v>1.8278935363549333</c:v>
                </c:pt>
                <c:pt idx="72">
                  <c:v>1.8331944276103627</c:v>
                </c:pt>
                <c:pt idx="73">
                  <c:v>1.8269615665564873</c:v>
                </c:pt>
                <c:pt idx="74">
                  <c:v>1.8470581437886084</c:v>
                </c:pt>
                <c:pt idx="75">
                  <c:v>1.847427555417366</c:v>
                </c:pt>
                <c:pt idx="76">
                  <c:v>1.8592510917720373</c:v>
                </c:pt>
                <c:pt idx="77">
                  <c:v>1.8612962679729863</c:v>
                </c:pt>
                <c:pt idx="78">
                  <c:v>1.865949508642919</c:v>
                </c:pt>
                <c:pt idx="79">
                  <c:v>1.8603516601169903</c:v>
                </c:pt>
                <c:pt idx="80">
                  <c:v>1.8676070315914464</c:v>
                </c:pt>
                <c:pt idx="81">
                  <c:v>1.9126163610528002</c:v>
                </c:pt>
                <c:pt idx="82">
                  <c:v>1.9369065888381707</c:v>
                </c:pt>
                <c:pt idx="83">
                  <c:v>1.947172193759013</c:v>
                </c:pt>
                <c:pt idx="84">
                  <c:v>1.9831948793435545</c:v>
                </c:pt>
                <c:pt idx="85">
                  <c:v>2.0119512050940362</c:v>
                </c:pt>
                <c:pt idx="86">
                  <c:v>2.0236205220835815</c:v>
                </c:pt>
                <c:pt idx="87">
                  <c:v>2.0357622452160826</c:v>
                </c:pt>
                <c:pt idx="88">
                  <c:v>2.0284335011333048</c:v>
                </c:pt>
                <c:pt idx="89">
                  <c:v>2.017074273526958</c:v>
                </c:pt>
                <c:pt idx="90">
                  <c:v>2.0073923170140286</c:v>
                </c:pt>
                <c:pt idx="91">
                  <c:v>2.015421886282085</c:v>
                </c:pt>
                <c:pt idx="92">
                  <c:v>2.040211575483355</c:v>
                </c:pt>
                <c:pt idx="93">
                  <c:v>2.0775474473147004</c:v>
                </c:pt>
                <c:pt idx="94">
                  <c:v>2.0781707115488945</c:v>
                </c:pt>
                <c:pt idx="95">
                  <c:v>2.0719361994142478</c:v>
                </c:pt>
                <c:pt idx="96">
                  <c:v>2.0804311378318463</c:v>
                </c:pt>
                <c:pt idx="97">
                  <c:v>2.095618285138019</c:v>
                </c:pt>
                <c:pt idx="98">
                  <c:v>2.1044198819355988</c:v>
                </c:pt>
                <c:pt idx="99">
                  <c:v>2.1227283349084387</c:v>
                </c:pt>
                <c:pt idx="100">
                  <c:v>2.1740983606132231</c:v>
                </c:pt>
                <c:pt idx="101">
                  <c:v>2.1430087540564542</c:v>
                </c:pt>
                <c:pt idx="102">
                  <c:v>2.1342224181648231</c:v>
                </c:pt>
                <c:pt idx="103">
                  <c:v>2.1498022418174263</c:v>
                </c:pt>
                <c:pt idx="104">
                  <c:v>2.1659257586310572</c:v>
                </c:pt>
                <c:pt idx="105">
                  <c:v>2.2367515309382928</c:v>
                </c:pt>
                <c:pt idx="106">
                  <c:v>2.2754473324235254</c:v>
                </c:pt>
                <c:pt idx="107">
                  <c:v>2.2886449269515818</c:v>
                </c:pt>
                <c:pt idx="108">
                  <c:v>2.3014613385425107</c:v>
                </c:pt>
                <c:pt idx="109">
                  <c:v>2.314349522038349</c:v>
                </c:pt>
                <c:pt idx="110">
                  <c:v>2.3238383550787058</c:v>
                </c:pt>
                <c:pt idx="111">
                  <c:v>2.3591606980759021</c:v>
                </c:pt>
                <c:pt idx="112">
                  <c:v>2.3542064606099431</c:v>
                </c:pt>
                <c:pt idx="113">
                  <c:v>2.3330186024644535</c:v>
                </c:pt>
                <c:pt idx="114">
                  <c:v>2.327652659678785</c:v>
                </c:pt>
                <c:pt idx="115">
                  <c:v>2.340687514572986</c:v>
                </c:pt>
                <c:pt idx="116">
                  <c:v>2.3647965959730879</c:v>
                </c:pt>
                <c:pt idx="117">
                  <c:v>2.41114660925416</c:v>
                </c:pt>
                <c:pt idx="118">
                  <c:v>2.4203089663693258</c:v>
                </c:pt>
                <c:pt idx="119">
                  <c:v>2.429506140441529</c:v>
                </c:pt>
                <c:pt idx="120">
                  <c:v>2.4695929917588142</c:v>
                </c:pt>
                <c:pt idx="121">
                  <c:v>2.4770017707340908</c:v>
                </c:pt>
                <c:pt idx="122">
                  <c:v>2.493349982420936</c:v>
                </c:pt>
                <c:pt idx="123">
                  <c:v>2.503822052347104</c:v>
                </c:pt>
                <c:pt idx="124">
                  <c:v>2.5075777854256249</c:v>
                </c:pt>
                <c:pt idx="125">
                  <c:v>2.5266353765948595</c:v>
                </c:pt>
                <c:pt idx="126">
                  <c:v>2.5344679462623039</c:v>
                </c:pt>
                <c:pt idx="127">
                  <c:v>2.5319334783160419</c:v>
                </c:pt>
                <c:pt idx="128">
                  <c:v>2.5514293660990752</c:v>
                </c:pt>
                <c:pt idx="129">
                  <c:v>2.5973550946888584</c:v>
                </c:pt>
                <c:pt idx="130">
                  <c:v>2.5976148301983271</c:v>
                </c:pt>
                <c:pt idx="131">
                  <c:v>2.6095638584172396</c:v>
                </c:pt>
                <c:pt idx="132">
                  <c:v>2.6612332228139013</c:v>
                </c:pt>
                <c:pt idx="133">
                  <c:v>2.6726765256720011</c:v>
                </c:pt>
                <c:pt idx="134">
                  <c:v>2.7028777704120945</c:v>
                </c:pt>
                <c:pt idx="135">
                  <c:v>2.7390963325356164</c:v>
                </c:pt>
                <c:pt idx="136">
                  <c:v>2.750052717865759</c:v>
                </c:pt>
                <c:pt idx="137">
                  <c:v>2.758577881291143</c:v>
                </c:pt>
                <c:pt idx="138">
                  <c:v>2.7709914817569534</c:v>
                </c:pt>
                <c:pt idx="139">
                  <c:v>2.7734853740905345</c:v>
                </c:pt>
                <c:pt idx="140">
                  <c:v>2.7773682536142617</c:v>
                </c:pt>
                <c:pt idx="141">
                  <c:v>2.8301382504329324</c:v>
                </c:pt>
                <c:pt idx="142">
                  <c:v>2.8352324992837117</c:v>
                </c:pt>
                <c:pt idx="143">
                  <c:v>2.8227574762868635</c:v>
                </c:pt>
                <c:pt idx="144">
                  <c:v>2.8538078085260192</c:v>
                </c:pt>
                <c:pt idx="145">
                  <c:v>2.874069843966554</c:v>
                </c:pt>
                <c:pt idx="146">
                  <c:v>2.9082712751097559</c:v>
                </c:pt>
                <c:pt idx="147">
                  <c:v>2.9556760968940448</c:v>
                </c:pt>
                <c:pt idx="148">
                  <c:v>2.9722278830366515</c:v>
                </c:pt>
                <c:pt idx="149">
                  <c:v>2.9570695208331643</c:v>
                </c:pt>
                <c:pt idx="150">
                  <c:v>2.9597308834019147</c:v>
                </c:pt>
                <c:pt idx="151">
                  <c:v>2.9715698069355225</c:v>
                </c:pt>
                <c:pt idx="152">
                  <c:v>2.9980167782172487</c:v>
                </c:pt>
                <c:pt idx="153">
                  <c:v>3.0444860382796164</c:v>
                </c:pt>
                <c:pt idx="154">
                  <c:v>3.0648840947360902</c:v>
                </c:pt>
                <c:pt idx="155">
                  <c:v>3.0713203513350358</c:v>
                </c:pt>
                <c:pt idx="156">
                  <c:v>3.1272183817293331</c:v>
                </c:pt>
                <c:pt idx="157">
                  <c:v>3.1265929380529873</c:v>
                </c:pt>
                <c:pt idx="158">
                  <c:v>3.1253423008777661</c:v>
                </c:pt>
                <c:pt idx="159">
                  <c:v>3.1497199708246124</c:v>
                </c:pt>
                <c:pt idx="160">
                  <c:v>3.1679883466553953</c:v>
                </c:pt>
                <c:pt idx="161">
                  <c:v>3.1828778918846758</c:v>
                </c:pt>
                <c:pt idx="162">
                  <c:v>3.219799275430538</c:v>
                </c:pt>
                <c:pt idx="163">
                  <c:v>3.2104618575317891</c:v>
                </c:pt>
                <c:pt idx="164">
                  <c:v>3.2162406888753465</c:v>
                </c:pt>
                <c:pt idx="165">
                  <c:v>3.2625545547951513</c:v>
                </c:pt>
                <c:pt idx="166">
                  <c:v>3.2795198384800859</c:v>
                </c:pt>
                <c:pt idx="167">
                  <c:v>3.3333039638311597</c:v>
                </c:pt>
                <c:pt idx="168">
                  <c:v>3.4153032413414057</c:v>
                </c:pt>
                <c:pt idx="169">
                  <c:v>3.4429671975962712</c:v>
                </c:pt>
                <c:pt idx="170">
                  <c:v>3.478085463011753</c:v>
                </c:pt>
                <c:pt idx="171">
                  <c:v>3.5236483825772069</c:v>
                </c:pt>
                <c:pt idx="172">
                  <c:v>3.5395048002988045</c:v>
                </c:pt>
                <c:pt idx="173">
                  <c:v>3.5299481373379979</c:v>
                </c:pt>
                <c:pt idx="174">
                  <c:v>3.5352430595440052</c:v>
                </c:pt>
                <c:pt idx="175">
                  <c:v>3.5536263234536341</c:v>
                </c:pt>
                <c:pt idx="176">
                  <c:v>3.576724894556083</c:v>
                </c:pt>
                <c:pt idx="177">
                  <c:v>3.6511207723628498</c:v>
                </c:pt>
                <c:pt idx="178">
                  <c:v>3.7055224718710558</c:v>
                </c:pt>
                <c:pt idx="179">
                  <c:v>3.7310905769269658</c:v>
                </c:pt>
                <c:pt idx="180">
                  <c:v>3.769147700811621</c:v>
                </c:pt>
                <c:pt idx="181">
                  <c:v>3.7966624790275461</c:v>
                </c:pt>
                <c:pt idx="182">
                  <c:v>3.8342494375699188</c:v>
                </c:pt>
                <c:pt idx="183">
                  <c:v>3.9059499020524764</c:v>
                </c:pt>
                <c:pt idx="184">
                  <c:v>3.9692262904657269</c:v>
                </c:pt>
                <c:pt idx="185">
                  <c:v>4.0728230966468821</c:v>
                </c:pt>
                <c:pt idx="186">
                  <c:v>4.0952236236784394</c:v>
                </c:pt>
                <c:pt idx="187">
                  <c:v>4.1894137670230434</c:v>
                </c:pt>
                <c:pt idx="188">
                  <c:v>4.4533468343454947</c:v>
                </c:pt>
                <c:pt idx="189">
                  <c:v>4.5722511948225195</c:v>
                </c:pt>
                <c:pt idx="190">
                  <c:v>4.5064107776170754</c:v>
                </c:pt>
                <c:pt idx="191">
                  <c:v>4.4883851345066068</c:v>
                </c:pt>
                <c:pt idx="192">
                  <c:v>4.5359620169323769</c:v>
                </c:pt>
                <c:pt idx="193">
                  <c:v>4.5432195561594684</c:v>
                </c:pt>
                <c:pt idx="194">
                  <c:v>4.5900147175879109</c:v>
                </c:pt>
                <c:pt idx="195">
                  <c:v>4.6675859663151469</c:v>
                </c:pt>
                <c:pt idx="196">
                  <c:v>4.7119280329951412</c:v>
                </c:pt>
                <c:pt idx="197">
                  <c:v>4.7133416114050393</c:v>
                </c:pt>
                <c:pt idx="198">
                  <c:v>4.7774430573201476</c:v>
                </c:pt>
                <c:pt idx="199">
                  <c:v>4.8185290676131007</c:v>
                </c:pt>
                <c:pt idx="200">
                  <c:v>4.8662325053824702</c:v>
                </c:pt>
                <c:pt idx="201">
                  <c:v>4.9635571554901192</c:v>
                </c:pt>
                <c:pt idx="202">
                  <c:v>4.9824186726809812</c:v>
                </c:pt>
                <c:pt idx="203">
                  <c:v>5.0192885708588202</c:v>
                </c:pt>
                <c:pt idx="204">
                  <c:v>5.0870489665654137</c:v>
                </c:pt>
                <c:pt idx="205">
                  <c:v>5.1048536379483922</c:v>
                </c:pt>
                <c:pt idx="206">
                  <c:v>5.1339513036846975</c:v>
                </c:pt>
                <c:pt idx="207">
                  <c:v>5.1775898897660166</c:v>
                </c:pt>
                <c:pt idx="208">
                  <c:v>5.2480051122668341</c:v>
                </c:pt>
                <c:pt idx="209">
                  <c:v>5.3073075700354488</c:v>
                </c:pt>
                <c:pt idx="210">
                  <c:v>5.3380899539416546</c:v>
                </c:pt>
                <c:pt idx="211">
                  <c:v>5.3839975275455529</c:v>
                </c:pt>
                <c:pt idx="212">
                  <c:v>5.4362223035627446</c:v>
                </c:pt>
                <c:pt idx="213">
                  <c:v>5.5520138386286302</c:v>
                </c:pt>
                <c:pt idx="214">
                  <c:v>5.6797101569170891</c:v>
                </c:pt>
                <c:pt idx="215">
                  <c:v>5.750706533878553</c:v>
                </c:pt>
              </c:numCache>
            </c:numRef>
          </c:val>
          <c:smooth val="0"/>
          <c:extLst>
            <c:ext xmlns:c16="http://schemas.microsoft.com/office/drawing/2014/chart" uri="{C3380CC4-5D6E-409C-BE32-E72D297353CC}">
              <c16:uniqueId val="{00000001-BE41-4331-87E4-AAC52DDDC805}"/>
            </c:ext>
          </c:extLst>
        </c:ser>
        <c:dLbls>
          <c:showLegendKey val="0"/>
          <c:showVal val="0"/>
          <c:showCatName val="0"/>
          <c:showSerName val="0"/>
          <c:showPercent val="0"/>
          <c:showBubbleSize val="0"/>
        </c:dLbls>
        <c:smooth val="0"/>
        <c:axId val="689746672"/>
        <c:axId val="1"/>
      </c:lineChart>
      <c:dateAx>
        <c:axId val="689746672"/>
        <c:scaling>
          <c:orientation val="minMax"/>
          <c:min val="37956"/>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tr-TR"/>
          </a:p>
        </c:txPr>
        <c:crossAx val="1"/>
        <c:crosses val="autoZero"/>
        <c:auto val="1"/>
        <c:lblOffset val="100"/>
        <c:baseTimeUnit val="months"/>
        <c:majorUnit val="12"/>
        <c:maj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tr-TR"/>
          </a:p>
        </c:txPr>
        <c:crossAx val="689746672"/>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'[2_MAIN-madde_sepeti.xlsx]raki'!$B$1</c:f>
              <c:strCache>
                <c:ptCount val="1"/>
                <c:pt idx="0">
                  <c:v>Rakı (Raf)</c:v>
                </c:pt>
              </c:strCache>
            </c:strRef>
          </c:tx>
          <c:spPr>
            <a:ln w="38100" cap="rnd">
              <a:solidFill>
                <a:schemeClr val="accent1"/>
              </a:solidFill>
              <a:prstDash val="solid"/>
              <a:round/>
            </a:ln>
            <a:effectLst/>
          </c:spPr>
          <c:marker>
            <c:symbol val="none"/>
          </c:marker>
          <c:cat>
            <c:numRef>
              <c:f>'[2_MAIN-madde_sepeti.xlsx]raki'!$A$2:$A$217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'[2_MAIN-madde_sepeti.xlsx]raki'!$B$2:$B$217</c:f>
              <c:numCache>
                <c:formatCode>0.0000</c:formatCode>
                <c:ptCount val="216"/>
                <c:pt idx="0">
                  <c:v>9.9644449999999996</c:v>
                </c:pt>
                <c:pt idx="1">
                  <c:v>9.9644449999999996</c:v>
                </c:pt>
                <c:pt idx="2">
                  <c:v>9.9644449999999996</c:v>
                </c:pt>
                <c:pt idx="3">
                  <c:v>9.9644449999999996</c:v>
                </c:pt>
                <c:pt idx="4">
                  <c:v>9.9644449999999996</c:v>
                </c:pt>
                <c:pt idx="5">
                  <c:v>10.964445</c:v>
                </c:pt>
                <c:pt idx="6">
                  <c:v>11.512667</c:v>
                </c:pt>
                <c:pt idx="7">
                  <c:v>12.060890000000001</c:v>
                </c:pt>
                <c:pt idx="8">
                  <c:v>12.060890000000001</c:v>
                </c:pt>
                <c:pt idx="9">
                  <c:v>12.060890000000001</c:v>
                </c:pt>
                <c:pt idx="10">
                  <c:v>12.060890000000001</c:v>
                </c:pt>
                <c:pt idx="11">
                  <c:v>12.060890000000001</c:v>
                </c:pt>
                <c:pt idx="12">
                  <c:v>12.060890000000001</c:v>
                </c:pt>
                <c:pt idx="13">
                  <c:v>12.060890000000001</c:v>
                </c:pt>
                <c:pt idx="14">
                  <c:v>15.736001</c:v>
                </c:pt>
                <c:pt idx="15">
                  <c:v>15.736001</c:v>
                </c:pt>
                <c:pt idx="16">
                  <c:v>15.736001</c:v>
                </c:pt>
                <c:pt idx="17">
                  <c:v>15.736001</c:v>
                </c:pt>
                <c:pt idx="18">
                  <c:v>15.736001</c:v>
                </c:pt>
                <c:pt idx="19">
                  <c:v>15.736001</c:v>
                </c:pt>
                <c:pt idx="20">
                  <c:v>15.736001</c:v>
                </c:pt>
                <c:pt idx="21">
                  <c:v>15.736001</c:v>
                </c:pt>
                <c:pt idx="22">
                  <c:v>15.736001</c:v>
                </c:pt>
                <c:pt idx="23">
                  <c:v>15.736001</c:v>
                </c:pt>
                <c:pt idx="24">
                  <c:v>15.74</c:v>
                </c:pt>
                <c:pt idx="25">
                  <c:v>19.12</c:v>
                </c:pt>
                <c:pt idx="26">
                  <c:v>19.12</c:v>
                </c:pt>
                <c:pt idx="27">
                  <c:v>19.12</c:v>
                </c:pt>
                <c:pt idx="28">
                  <c:v>19.12</c:v>
                </c:pt>
                <c:pt idx="29">
                  <c:v>19.12</c:v>
                </c:pt>
                <c:pt idx="30">
                  <c:v>19.12</c:v>
                </c:pt>
                <c:pt idx="31">
                  <c:v>19.12</c:v>
                </c:pt>
                <c:pt idx="32">
                  <c:v>19.12</c:v>
                </c:pt>
                <c:pt idx="33">
                  <c:v>19.12</c:v>
                </c:pt>
                <c:pt idx="34">
                  <c:v>19.12</c:v>
                </c:pt>
                <c:pt idx="35">
                  <c:v>19.12</c:v>
                </c:pt>
                <c:pt idx="36">
                  <c:v>19.16</c:v>
                </c:pt>
                <c:pt idx="37">
                  <c:v>19.16</c:v>
                </c:pt>
                <c:pt idx="38">
                  <c:v>19.66</c:v>
                </c:pt>
                <c:pt idx="39">
                  <c:v>19.66</c:v>
                </c:pt>
                <c:pt idx="40">
                  <c:v>19.66</c:v>
                </c:pt>
                <c:pt idx="41">
                  <c:v>19.66</c:v>
                </c:pt>
                <c:pt idx="42">
                  <c:v>19.66</c:v>
                </c:pt>
                <c:pt idx="43">
                  <c:v>19.66</c:v>
                </c:pt>
                <c:pt idx="44">
                  <c:v>20.66</c:v>
                </c:pt>
                <c:pt idx="45">
                  <c:v>20.66</c:v>
                </c:pt>
                <c:pt idx="46">
                  <c:v>20.66</c:v>
                </c:pt>
                <c:pt idx="47">
                  <c:v>20.66</c:v>
                </c:pt>
                <c:pt idx="48">
                  <c:v>20.2</c:v>
                </c:pt>
                <c:pt idx="49">
                  <c:v>20.7</c:v>
                </c:pt>
                <c:pt idx="50">
                  <c:v>21.2</c:v>
                </c:pt>
                <c:pt idx="51">
                  <c:v>21.2</c:v>
                </c:pt>
                <c:pt idx="52">
                  <c:v>21.2</c:v>
                </c:pt>
                <c:pt idx="53">
                  <c:v>21.198899999999998</c:v>
                </c:pt>
                <c:pt idx="54">
                  <c:v>21.198899999999998</c:v>
                </c:pt>
                <c:pt idx="55">
                  <c:v>21.198899999999998</c:v>
                </c:pt>
                <c:pt idx="56">
                  <c:v>21.198899999999998</c:v>
                </c:pt>
                <c:pt idx="57">
                  <c:v>21.198899999999998</c:v>
                </c:pt>
                <c:pt idx="58">
                  <c:v>22.0261</c:v>
                </c:pt>
                <c:pt idx="59">
                  <c:v>22.0261</c:v>
                </c:pt>
                <c:pt idx="60">
                  <c:v>21.7254</c:v>
                </c:pt>
                <c:pt idx="61">
                  <c:v>21.7254</c:v>
                </c:pt>
                <c:pt idx="62">
                  <c:v>22.7254</c:v>
                </c:pt>
                <c:pt idx="63">
                  <c:v>22.7254</c:v>
                </c:pt>
                <c:pt idx="64">
                  <c:v>22.7254</c:v>
                </c:pt>
                <c:pt idx="65">
                  <c:v>22.7254</c:v>
                </c:pt>
                <c:pt idx="66">
                  <c:v>22.7254</c:v>
                </c:pt>
                <c:pt idx="67">
                  <c:v>22.7254</c:v>
                </c:pt>
                <c:pt idx="68">
                  <c:v>22.7254</c:v>
                </c:pt>
                <c:pt idx="69">
                  <c:v>22.7254</c:v>
                </c:pt>
                <c:pt idx="70">
                  <c:v>22.7254</c:v>
                </c:pt>
                <c:pt idx="71">
                  <c:v>22.7254</c:v>
                </c:pt>
                <c:pt idx="72">
                  <c:v>22.4815</c:v>
                </c:pt>
                <c:pt idx="73">
                  <c:v>22.4815</c:v>
                </c:pt>
                <c:pt idx="74">
                  <c:v>22.4815</c:v>
                </c:pt>
                <c:pt idx="75">
                  <c:v>22.4815</c:v>
                </c:pt>
                <c:pt idx="76">
                  <c:v>22.4815</c:v>
                </c:pt>
                <c:pt idx="77">
                  <c:v>22.4815</c:v>
                </c:pt>
                <c:pt idx="78">
                  <c:v>22.4815</c:v>
                </c:pt>
                <c:pt idx="79">
                  <c:v>22.4815</c:v>
                </c:pt>
                <c:pt idx="80">
                  <c:v>22.4815</c:v>
                </c:pt>
                <c:pt idx="81">
                  <c:v>23.5886</c:v>
                </c:pt>
                <c:pt idx="82">
                  <c:v>23.5886</c:v>
                </c:pt>
                <c:pt idx="83">
                  <c:v>23.3386</c:v>
                </c:pt>
                <c:pt idx="84">
                  <c:v>25.1221</c:v>
                </c:pt>
                <c:pt idx="85">
                  <c:v>25.1221</c:v>
                </c:pt>
                <c:pt idx="86">
                  <c:v>25.1221</c:v>
                </c:pt>
                <c:pt idx="87">
                  <c:v>25.1221</c:v>
                </c:pt>
                <c:pt idx="88">
                  <c:v>25.1221</c:v>
                </c:pt>
                <c:pt idx="89">
                  <c:v>25.1221</c:v>
                </c:pt>
                <c:pt idx="90">
                  <c:v>25.1221</c:v>
                </c:pt>
                <c:pt idx="91">
                  <c:v>25.1221</c:v>
                </c:pt>
                <c:pt idx="92">
                  <c:v>25.1221</c:v>
                </c:pt>
                <c:pt idx="93">
                  <c:v>25.1221</c:v>
                </c:pt>
                <c:pt idx="94">
                  <c:v>29.9514</c:v>
                </c:pt>
                <c:pt idx="95">
                  <c:v>29.9514</c:v>
                </c:pt>
                <c:pt idx="96">
                  <c:v>30.149100000000001</c:v>
                </c:pt>
                <c:pt idx="97">
                  <c:v>30.149100000000001</c:v>
                </c:pt>
                <c:pt idx="98">
                  <c:v>30.337800000000001</c:v>
                </c:pt>
                <c:pt idx="99">
                  <c:v>30.337800000000001</c:v>
                </c:pt>
                <c:pt idx="100">
                  <c:v>30.337800000000001</c:v>
                </c:pt>
                <c:pt idx="101">
                  <c:v>30.337800000000001</c:v>
                </c:pt>
                <c:pt idx="102">
                  <c:v>30.337800000000001</c:v>
                </c:pt>
                <c:pt idx="103">
                  <c:v>30.337800000000001</c:v>
                </c:pt>
                <c:pt idx="104">
                  <c:v>31.649100000000001</c:v>
                </c:pt>
                <c:pt idx="105">
                  <c:v>35.769199999999998</c:v>
                </c:pt>
                <c:pt idx="106">
                  <c:v>36.705399999999997</c:v>
                </c:pt>
                <c:pt idx="107">
                  <c:v>36.705399999999997</c:v>
                </c:pt>
                <c:pt idx="108">
                  <c:v>36.714700000000001</c:v>
                </c:pt>
                <c:pt idx="109">
                  <c:v>36.714700000000001</c:v>
                </c:pt>
                <c:pt idx="110">
                  <c:v>36.714700000000001</c:v>
                </c:pt>
                <c:pt idx="111">
                  <c:v>36.714700000000001</c:v>
                </c:pt>
                <c:pt idx="112">
                  <c:v>38.026200000000003</c:v>
                </c:pt>
                <c:pt idx="113">
                  <c:v>38.026200000000003</c:v>
                </c:pt>
                <c:pt idx="114">
                  <c:v>38.026200000000003</c:v>
                </c:pt>
                <c:pt idx="115">
                  <c:v>38.026200000000003</c:v>
                </c:pt>
                <c:pt idx="116">
                  <c:v>40.7102</c:v>
                </c:pt>
                <c:pt idx="117">
                  <c:v>43.583799999999997</c:v>
                </c:pt>
                <c:pt idx="118">
                  <c:v>43.583799999999997</c:v>
                </c:pt>
                <c:pt idx="119">
                  <c:v>43.583799999999997</c:v>
                </c:pt>
                <c:pt idx="120">
                  <c:v>44.3628</c:v>
                </c:pt>
                <c:pt idx="121">
                  <c:v>44.3628</c:v>
                </c:pt>
                <c:pt idx="122">
                  <c:v>44.3628</c:v>
                </c:pt>
                <c:pt idx="123">
                  <c:v>44.3628</c:v>
                </c:pt>
                <c:pt idx="124">
                  <c:v>44.3628</c:v>
                </c:pt>
                <c:pt idx="125">
                  <c:v>44.3628</c:v>
                </c:pt>
                <c:pt idx="126">
                  <c:v>44.992899999999999</c:v>
                </c:pt>
                <c:pt idx="127">
                  <c:v>44.992899999999999</c:v>
                </c:pt>
                <c:pt idx="128">
                  <c:v>44.992899999999999</c:v>
                </c:pt>
                <c:pt idx="129">
                  <c:v>46.308</c:v>
                </c:pt>
                <c:pt idx="130">
                  <c:v>46.308</c:v>
                </c:pt>
                <c:pt idx="131">
                  <c:v>46.308</c:v>
                </c:pt>
                <c:pt idx="132">
                  <c:v>49.034399999999998</c:v>
                </c:pt>
                <c:pt idx="133">
                  <c:v>49.1297</c:v>
                </c:pt>
                <c:pt idx="134">
                  <c:v>49.051099999999998</c:v>
                </c:pt>
                <c:pt idx="135">
                  <c:v>49.072499999999998</c:v>
                </c:pt>
                <c:pt idx="136">
                  <c:v>49.044600000000003</c:v>
                </c:pt>
                <c:pt idx="137">
                  <c:v>48.982799999999997</c:v>
                </c:pt>
                <c:pt idx="138">
                  <c:v>50.117800000000003</c:v>
                </c:pt>
                <c:pt idx="139">
                  <c:v>50.935699999999997</c:v>
                </c:pt>
                <c:pt idx="140">
                  <c:v>50.952599999999997</c:v>
                </c:pt>
                <c:pt idx="141">
                  <c:v>50.932899999999997</c:v>
                </c:pt>
                <c:pt idx="142">
                  <c:v>50.924700000000001</c:v>
                </c:pt>
                <c:pt idx="143">
                  <c:v>50.851599999999998</c:v>
                </c:pt>
                <c:pt idx="144">
                  <c:v>55.091000000000001</c:v>
                </c:pt>
                <c:pt idx="145">
                  <c:v>55.2455</c:v>
                </c:pt>
                <c:pt idx="146">
                  <c:v>55.200299999999999</c:v>
                </c:pt>
                <c:pt idx="147">
                  <c:v>55.2164</c:v>
                </c:pt>
                <c:pt idx="148">
                  <c:v>55.220500000000001</c:v>
                </c:pt>
                <c:pt idx="149">
                  <c:v>55.233699999999999</c:v>
                </c:pt>
                <c:pt idx="150">
                  <c:v>57.1633</c:v>
                </c:pt>
                <c:pt idx="151">
                  <c:v>57.349400000000003</c:v>
                </c:pt>
                <c:pt idx="152">
                  <c:v>57.342199999999998</c:v>
                </c:pt>
                <c:pt idx="153">
                  <c:v>57.305599999999998</c:v>
                </c:pt>
                <c:pt idx="154">
                  <c:v>57.4133</c:v>
                </c:pt>
                <c:pt idx="155">
                  <c:v>57.408000000000001</c:v>
                </c:pt>
                <c:pt idx="156">
                  <c:v>64.341899999999995</c:v>
                </c:pt>
                <c:pt idx="157">
                  <c:v>64.558000000000007</c:v>
                </c:pt>
                <c:pt idx="158">
                  <c:v>64.631699999999995</c:v>
                </c:pt>
                <c:pt idx="159">
                  <c:v>65.699600000000004</c:v>
                </c:pt>
                <c:pt idx="160">
                  <c:v>65.791600000000003</c:v>
                </c:pt>
                <c:pt idx="161">
                  <c:v>65.774299999999997</c:v>
                </c:pt>
                <c:pt idx="162">
                  <c:v>67.321600000000004</c:v>
                </c:pt>
                <c:pt idx="163">
                  <c:v>67.352400000000003</c:v>
                </c:pt>
                <c:pt idx="164">
                  <c:v>67.366600000000005</c:v>
                </c:pt>
                <c:pt idx="165">
                  <c:v>67.335300000000004</c:v>
                </c:pt>
                <c:pt idx="166">
                  <c:v>67.290199999999999</c:v>
                </c:pt>
                <c:pt idx="167">
                  <c:v>71.9392</c:v>
                </c:pt>
                <c:pt idx="168">
                  <c:v>71.464699999999993</c:v>
                </c:pt>
                <c:pt idx="169">
                  <c:v>71.458799999999997</c:v>
                </c:pt>
                <c:pt idx="170">
                  <c:v>71.423199999999994</c:v>
                </c:pt>
                <c:pt idx="171">
                  <c:v>71.430599999999998</c:v>
                </c:pt>
                <c:pt idx="172">
                  <c:v>71.460400000000007</c:v>
                </c:pt>
                <c:pt idx="173">
                  <c:v>71.506799999999998</c:v>
                </c:pt>
                <c:pt idx="174">
                  <c:v>75.841099999999997</c:v>
                </c:pt>
                <c:pt idx="175">
                  <c:v>76.240300000000005</c:v>
                </c:pt>
                <c:pt idx="176">
                  <c:v>76.239099999999993</c:v>
                </c:pt>
                <c:pt idx="177">
                  <c:v>76.247600000000006</c:v>
                </c:pt>
                <c:pt idx="178">
                  <c:v>76.353499999999997</c:v>
                </c:pt>
                <c:pt idx="179">
                  <c:v>76.334900000000005</c:v>
                </c:pt>
                <c:pt idx="180">
                  <c:v>82.223200000000006</c:v>
                </c:pt>
                <c:pt idx="181">
                  <c:v>82.480599999999995</c:v>
                </c:pt>
                <c:pt idx="182">
                  <c:v>82.505700000000004</c:v>
                </c:pt>
                <c:pt idx="183">
                  <c:v>82.546800000000005</c:v>
                </c:pt>
                <c:pt idx="184">
                  <c:v>86.489599999999996</c:v>
                </c:pt>
                <c:pt idx="185">
                  <c:v>87.093100000000007</c:v>
                </c:pt>
                <c:pt idx="186">
                  <c:v>97.846199999999996</c:v>
                </c:pt>
                <c:pt idx="187">
                  <c:v>98.536299999999997</c:v>
                </c:pt>
                <c:pt idx="188">
                  <c:v>98.567800000000005</c:v>
                </c:pt>
                <c:pt idx="189">
                  <c:v>98.473600000000005</c:v>
                </c:pt>
                <c:pt idx="190">
                  <c:v>102.1024</c:v>
                </c:pt>
                <c:pt idx="191">
                  <c:v>106.89879999999999</c:v>
                </c:pt>
                <c:pt idx="192">
                  <c:v>115.2817</c:v>
                </c:pt>
                <c:pt idx="193">
                  <c:v>115.4718</c:v>
                </c:pt>
                <c:pt idx="194">
                  <c:v>115.4092</c:v>
                </c:pt>
                <c:pt idx="195">
                  <c:v>115.4114</c:v>
                </c:pt>
                <c:pt idx="196">
                  <c:v>115.4646</c:v>
                </c:pt>
                <c:pt idx="197">
                  <c:v>115.44499999999999</c:v>
                </c:pt>
                <c:pt idx="198">
                  <c:v>123.2336</c:v>
                </c:pt>
                <c:pt idx="199">
                  <c:v>123.4417</c:v>
                </c:pt>
                <c:pt idx="200">
                  <c:v>123.4058</c:v>
                </c:pt>
                <c:pt idx="201">
                  <c:v>123.53060000000001</c:v>
                </c:pt>
                <c:pt idx="202">
                  <c:v>123.5795</c:v>
                </c:pt>
                <c:pt idx="203">
                  <c:v>123.6447</c:v>
                </c:pt>
                <c:pt idx="204">
                  <c:v>124.39790000000001</c:v>
                </c:pt>
                <c:pt idx="205">
                  <c:v>124.39400000000001</c:v>
                </c:pt>
                <c:pt idx="206">
                  <c:v>124.4456</c:v>
                </c:pt>
                <c:pt idx="207">
                  <c:v>124.4084</c:v>
                </c:pt>
                <c:pt idx="208">
                  <c:v>124.2034</c:v>
                </c:pt>
                <c:pt idx="209">
                  <c:v>124.2968</c:v>
                </c:pt>
                <c:pt idx="210">
                  <c:v>130.1756</c:v>
                </c:pt>
                <c:pt idx="211">
                  <c:v>130.3459</c:v>
                </c:pt>
                <c:pt idx="212">
                  <c:v>130.1806</c:v>
                </c:pt>
                <c:pt idx="213">
                  <c:v>129.95330000000001</c:v>
                </c:pt>
                <c:pt idx="214">
                  <c:v>130.01179999999999</c:v>
                </c:pt>
                <c:pt idx="215">
                  <c:v>129.9699</c:v>
                </c:pt>
              </c:numCache>
            </c:numRef>
          </c:val>
          <c:smooth val="0"/>
          <c:extLst>
            <c:ext xmlns:c16="http://schemas.microsoft.com/office/drawing/2014/chart" uri="{C3380CC4-5D6E-409C-BE32-E72D297353CC}">
              <c16:uniqueId val="{00000000-494A-402C-9737-0D33CC127C3D}"/>
            </c:ext>
          </c:extLst>
        </c:ser>
        <c:ser>
          <c:idx val="1"/>
          <c:order val="1"/>
          <c:tx>
            <c:strRef>
              <c:f>'[2_MAIN-madde_sepeti.xlsx]raki'!$E$1</c:f>
              <c:strCache>
                <c:ptCount val="1"/>
                <c:pt idx="0">
                  <c:v>Rakı (Genel Enflasyon)</c:v>
                </c:pt>
              </c:strCache>
            </c:strRef>
          </c:tx>
          <c:spPr>
            <a:ln w="38100" cap="rnd">
              <a:solidFill>
                <a:schemeClr val="accent2"/>
              </a:solidFill>
              <a:prstDash val="sysDash"/>
              <a:round/>
            </a:ln>
            <a:effectLst/>
          </c:spPr>
          <c:marker>
            <c:symbol val="none"/>
          </c:marker>
          <c:cat>
            <c:numRef>
              <c:f>'[2_MAIN-madde_sepeti.xlsx]raki'!$A$2:$A$217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'[2_MAIN-madde_sepeti.xlsx]raki'!$E$3:$E$217</c:f>
              <c:numCache>
                <c:formatCode>General</c:formatCode>
                <c:ptCount val="215"/>
                <c:pt idx="0">
                  <c:v>10.117897453000001</c:v>
                </c:pt>
                <c:pt idx="1">
                  <c:v>10.316208243078799</c:v>
                </c:pt>
                <c:pt idx="2">
                  <c:v>10.418338704685279</c:v>
                </c:pt>
                <c:pt idx="3">
                  <c:v>10.518354756250258</c:v>
                </c:pt>
                <c:pt idx="4">
                  <c:v>10.526769440055256</c:v>
                </c:pt>
                <c:pt idx="5">
                  <c:v>10.506768578119152</c:v>
                </c:pt>
                <c:pt idx="6">
                  <c:v>10.523579407844142</c:v>
                </c:pt>
                <c:pt idx="7">
                  <c:v>10.665647729850038</c:v>
                </c:pt>
                <c:pt idx="8">
                  <c:v>10.76377168896466</c:v>
                </c:pt>
                <c:pt idx="9">
                  <c:v>10.90047158941451</c:v>
                </c:pt>
                <c:pt idx="10">
                  <c:v>10.947343617248993</c:v>
                </c:pt>
                <c:pt idx="11">
                  <c:v>11.019596085122837</c:v>
                </c:pt>
                <c:pt idx="12">
                  <c:v>11.076897984765475</c:v>
                </c:pt>
                <c:pt idx="13">
                  <c:v>11.183236205419224</c:v>
                </c:pt>
                <c:pt idx="14">
                  <c:v>11.238034062825777</c:v>
                </c:pt>
                <c:pt idx="15">
                  <c:v>11.287481412702212</c:v>
                </c:pt>
                <c:pt idx="16">
                  <c:v>11.271678938724428</c:v>
                </c:pt>
                <c:pt idx="17">
                  <c:v>11.324655829736432</c:v>
                </c:pt>
                <c:pt idx="18">
                  <c:v>11.411855679625402</c:v>
                </c:pt>
                <c:pt idx="19">
                  <c:v>11.519127123013881</c:v>
                </c:pt>
                <c:pt idx="20">
                  <c:v>11.777155570569391</c:v>
                </c:pt>
                <c:pt idx="21">
                  <c:v>11.932614024100905</c:v>
                </c:pt>
                <c:pt idx="22">
                  <c:v>11.970798388978029</c:v>
                </c:pt>
                <c:pt idx="23">
                  <c:v>12.036637780117408</c:v>
                </c:pt>
                <c:pt idx="24">
                  <c:v>12.039045107673431</c:v>
                </c:pt>
                <c:pt idx="25">
                  <c:v>12.07034662495338</c:v>
                </c:pt>
                <c:pt idx="26">
                  <c:v>12.15604608599055</c:v>
                </c:pt>
                <c:pt idx="27">
                  <c:v>12.267881709981664</c:v>
                </c:pt>
                <c:pt idx="28">
                  <c:v>12.280149591691645</c:v>
                </c:pt>
                <c:pt idx="29">
                  <c:v>12.210152739019003</c:v>
                </c:pt>
                <c:pt idx="30">
                  <c:v>12.313939037300663</c:v>
                </c:pt>
                <c:pt idx="31">
                  <c:v>12.439541215481128</c:v>
                </c:pt>
                <c:pt idx="32">
                  <c:v>12.662209003238241</c:v>
                </c:pt>
                <c:pt idx="33">
                  <c:v>12.839479929283577</c:v>
                </c:pt>
                <c:pt idx="34">
                  <c:v>12.89340574498657</c:v>
                </c:pt>
                <c:pt idx="35">
                  <c:v>12.990106288073969</c:v>
                </c:pt>
                <c:pt idx="36">
                  <c:v>13.018684521907733</c:v>
                </c:pt>
                <c:pt idx="37">
                  <c:v>13.053834970116885</c:v>
                </c:pt>
                <c:pt idx="38">
                  <c:v>13.228756358716451</c:v>
                </c:pt>
                <c:pt idx="39">
                  <c:v>13.477456978260321</c:v>
                </c:pt>
                <c:pt idx="40">
                  <c:v>13.523280331986406</c:v>
                </c:pt>
                <c:pt idx="41">
                  <c:v>13.638228214808288</c:v>
                </c:pt>
                <c:pt idx="42">
                  <c:v>13.578220010663133</c:v>
                </c:pt>
                <c:pt idx="43">
                  <c:v>13.753379048800689</c:v>
                </c:pt>
                <c:pt idx="44">
                  <c:v>13.928046962720456</c:v>
                </c:pt>
                <c:pt idx="45">
                  <c:v>14.10771876853955</c:v>
                </c:pt>
                <c:pt idx="46">
                  <c:v>14.140166521707192</c:v>
                </c:pt>
                <c:pt idx="47">
                  <c:v>14.281568186924265</c:v>
                </c:pt>
                <c:pt idx="48">
                  <c:v>14.342978930128041</c:v>
                </c:pt>
                <c:pt idx="49">
                  <c:v>14.474934336285219</c:v>
                </c:pt>
                <c:pt idx="50">
                  <c:v>14.65008104175427</c:v>
                </c:pt>
                <c:pt idx="51">
                  <c:v>14.723331446963041</c:v>
                </c:pt>
                <c:pt idx="52">
                  <c:v>14.68799545149033</c:v>
                </c:pt>
                <c:pt idx="53">
                  <c:v>14.580773084694451</c:v>
                </c:pt>
                <c:pt idx="54">
                  <c:v>14.583689239311388</c:v>
                </c:pt>
                <c:pt idx="55">
                  <c:v>14.733901238476296</c:v>
                </c:pt>
                <c:pt idx="56">
                  <c:v>15.000584850892716</c:v>
                </c:pt>
                <c:pt idx="57">
                  <c:v>15.293096255485125</c:v>
                </c:pt>
                <c:pt idx="58">
                  <c:v>15.326741067247191</c:v>
                </c:pt>
                <c:pt idx="59">
                  <c:v>15.449354995785168</c:v>
                </c:pt>
                <c:pt idx="60">
                  <c:v>15.648651675230797</c:v>
                </c:pt>
                <c:pt idx="61">
                  <c:v>15.798878731313012</c:v>
                </c:pt>
                <c:pt idx="62">
                  <c:v>16.06429989399907</c:v>
                </c:pt>
                <c:pt idx="63">
                  <c:v>16.303657962419656</c:v>
                </c:pt>
                <c:pt idx="64">
                  <c:v>16.244964793754946</c:v>
                </c:pt>
                <c:pt idx="65">
                  <c:v>16.339185589558724</c:v>
                </c:pt>
                <c:pt idx="66">
                  <c:v>16.299971544143784</c:v>
                </c:pt>
                <c:pt idx="67">
                  <c:v>16.373321416092431</c:v>
                </c:pt>
                <c:pt idx="68">
                  <c:v>16.799027772910833</c:v>
                </c:pt>
                <c:pt idx="69">
                  <c:v>16.938459703425991</c:v>
                </c:pt>
                <c:pt idx="70">
                  <c:v>16.869012018641946</c:v>
                </c:pt>
                <c:pt idx="71">
                  <c:v>16.917932153496007</c:v>
                </c:pt>
                <c:pt idx="72">
                  <c:v>16.860411184174119</c:v>
                </c:pt>
                <c:pt idx="73">
                  <c:v>17.045875707200032</c:v>
                </c:pt>
                <c:pt idx="74">
                  <c:v>17.049284882341471</c:v>
                </c:pt>
                <c:pt idx="75">
                  <c:v>17.158400305588458</c:v>
                </c:pt>
                <c:pt idx="76">
                  <c:v>17.177274545924607</c:v>
                </c:pt>
                <c:pt idx="77">
                  <c:v>17.220217732289417</c:v>
                </c:pt>
                <c:pt idx="78">
                  <c:v>17.168557079092551</c:v>
                </c:pt>
                <c:pt idx="79">
                  <c:v>17.235514451701011</c:v>
                </c:pt>
                <c:pt idx="80">
                  <c:v>17.650890349987005</c:v>
                </c:pt>
                <c:pt idx="81">
                  <c:v>17.875056657431841</c:v>
                </c:pt>
                <c:pt idx="82">
                  <c:v>17.96979445771623</c:v>
                </c:pt>
                <c:pt idx="83">
                  <c:v>18.302235655183978</c:v>
                </c:pt>
                <c:pt idx="84">
                  <c:v>18.567618072184146</c:v>
                </c:pt>
                <c:pt idx="85">
                  <c:v>18.675310257002813</c:v>
                </c:pt>
                <c:pt idx="86">
                  <c:v>18.787362118544831</c:v>
                </c:pt>
                <c:pt idx="87">
                  <c:v>18.719727614918071</c:v>
                </c:pt>
                <c:pt idx="88">
                  <c:v>18.614897140274529</c:v>
                </c:pt>
                <c:pt idx="89">
                  <c:v>18.525545634001208</c:v>
                </c:pt>
                <c:pt idx="90">
                  <c:v>18.599647816537214</c:v>
                </c:pt>
                <c:pt idx="91">
                  <c:v>18.828423484680624</c:v>
                </c:pt>
                <c:pt idx="92">
                  <c:v>19.172983634450279</c:v>
                </c:pt>
                <c:pt idx="93">
                  <c:v>19.178735529540617</c:v>
                </c:pt>
                <c:pt idx="94">
                  <c:v>19.121199322951995</c:v>
                </c:pt>
                <c:pt idx="95">
                  <c:v>19.199596240176096</c:v>
                </c:pt>
                <c:pt idx="96">
                  <c:v>19.33975329272938</c:v>
                </c:pt>
                <c:pt idx="97">
                  <c:v>19.420980256558845</c:v>
                </c:pt>
                <c:pt idx="98">
                  <c:v>19.589942784790907</c:v>
                </c:pt>
                <c:pt idx="99">
                  <c:v>20.064019400182847</c:v>
                </c:pt>
                <c:pt idx="100">
                  <c:v>19.777103922760233</c:v>
                </c:pt>
                <c:pt idx="101">
                  <c:v>19.696017796676916</c:v>
                </c:pt>
                <c:pt idx="102">
                  <c:v>19.839798726592658</c:v>
                </c:pt>
                <c:pt idx="103">
                  <c:v>19.988597217042106</c:v>
                </c:pt>
                <c:pt idx="104">
                  <c:v>20.642224346039384</c:v>
                </c:pt>
                <c:pt idx="105">
                  <c:v>20.999334827225866</c:v>
                </c:pt>
                <c:pt idx="106">
                  <c:v>21.121130969223778</c:v>
                </c:pt>
                <c:pt idx="107">
                  <c:v>21.239409302651428</c:v>
                </c:pt>
                <c:pt idx="108">
                  <c:v>21.358349994746277</c:v>
                </c:pt>
                <c:pt idx="109">
                  <c:v>21.445919229724737</c:v>
                </c:pt>
                <c:pt idx="110">
                  <c:v>21.771897202016554</c:v>
                </c:pt>
                <c:pt idx="111">
                  <c:v>21.72617621789232</c:v>
                </c:pt>
                <c:pt idx="112">
                  <c:v>21.530640631931288</c:v>
                </c:pt>
                <c:pt idx="113">
                  <c:v>21.481120158477843</c:v>
                </c:pt>
                <c:pt idx="114">
                  <c:v>21.60141443136532</c:v>
                </c:pt>
                <c:pt idx="115">
                  <c:v>21.823909000008385</c:v>
                </c:pt>
                <c:pt idx="116">
                  <c:v>22.251657616408547</c:v>
                </c:pt>
                <c:pt idx="117">
                  <c:v>22.3362139153509</c:v>
                </c:pt>
                <c:pt idx="118">
                  <c:v>22.42109152822923</c:v>
                </c:pt>
                <c:pt idx="119">
                  <c:v>22.791039538445013</c:v>
                </c:pt>
                <c:pt idx="120">
                  <c:v>22.859412657060346</c:v>
                </c:pt>
                <c:pt idx="121">
                  <c:v>23.010284780596944</c:v>
                </c:pt>
                <c:pt idx="122">
                  <c:v>23.106927976675451</c:v>
                </c:pt>
                <c:pt idx="123">
                  <c:v>23.141588368640463</c:v>
                </c:pt>
                <c:pt idx="124">
                  <c:v>23.317464440242134</c:v>
                </c:pt>
                <c:pt idx="125">
                  <c:v>23.389748580006884</c:v>
                </c:pt>
                <c:pt idx="126">
                  <c:v>23.366358831426879</c:v>
                </c:pt>
                <c:pt idx="127">
                  <c:v>23.546279794428866</c:v>
                </c:pt>
                <c:pt idx="128">
                  <c:v>23.970112830728585</c:v>
                </c:pt>
                <c:pt idx="129">
                  <c:v>23.972509842011661</c:v>
                </c:pt>
                <c:pt idx="130">
                  <c:v>24.082783387284913</c:v>
                </c:pt>
                <c:pt idx="131">
                  <c:v>24.559622498353157</c:v>
                </c:pt>
                <c:pt idx="132">
                  <c:v>24.665228875096076</c:v>
                </c:pt>
                <c:pt idx="133">
                  <c:v>24.94394596138466</c:v>
                </c:pt>
                <c:pt idx="134">
                  <c:v>25.278194837267215</c:v>
                </c:pt>
                <c:pt idx="135">
                  <c:v>25.379307616616284</c:v>
                </c:pt>
                <c:pt idx="136">
                  <c:v>25.457983470227795</c:v>
                </c:pt>
                <c:pt idx="137">
                  <c:v>25.572544395843821</c:v>
                </c:pt>
                <c:pt idx="138">
                  <c:v>25.59555968580008</c:v>
                </c:pt>
                <c:pt idx="139">
                  <c:v>25.631393469360201</c:v>
                </c:pt>
                <c:pt idx="140">
                  <c:v>26.118389945278047</c:v>
                </c:pt>
                <c:pt idx="141">
                  <c:v>26.165403047179549</c:v>
                </c:pt>
                <c:pt idx="142">
                  <c:v>26.050275273771959</c:v>
                </c:pt>
                <c:pt idx="143">
                  <c:v>26.336828301783449</c:v>
                </c:pt>
                <c:pt idx="144">
                  <c:v>26.523819782726108</c:v>
                </c:pt>
                <c:pt idx="145">
                  <c:v>26.83945323814055</c:v>
                </c:pt>
                <c:pt idx="146">
                  <c:v>27.276936325922239</c:v>
                </c:pt>
                <c:pt idx="147">
                  <c:v>27.429687169347403</c:v>
                </c:pt>
                <c:pt idx="148">
                  <c:v>27.289795764783729</c:v>
                </c:pt>
                <c:pt idx="149">
                  <c:v>27.314356580972035</c:v>
                </c:pt>
                <c:pt idx="150">
                  <c:v>27.423614007295924</c:v>
                </c:pt>
                <c:pt idx="151">
                  <c:v>27.667684171960857</c:v>
                </c:pt>
                <c:pt idx="152">
                  <c:v>28.09653327662625</c:v>
                </c:pt>
                <c:pt idx="153">
                  <c:v>28.284780049579645</c:v>
                </c:pt>
                <c:pt idx="154">
                  <c:v>28.344178087683758</c:v>
                </c:pt>
                <c:pt idx="155">
                  <c:v>28.860042128879599</c:v>
                </c:pt>
                <c:pt idx="156">
                  <c:v>28.854270120453826</c:v>
                </c:pt>
                <c:pt idx="157">
                  <c:v>28.842728412405645</c:v>
                </c:pt>
                <c:pt idx="158">
                  <c:v>29.067701694022407</c:v>
                </c:pt>
                <c:pt idx="159">
                  <c:v>29.236294363847737</c:v>
                </c:pt>
                <c:pt idx="160">
                  <c:v>29.373704947357819</c:v>
                </c:pt>
                <c:pt idx="161">
                  <c:v>29.714439924747168</c:v>
                </c:pt>
                <c:pt idx="162">
                  <c:v>29.628268048965403</c:v>
                </c:pt>
                <c:pt idx="163">
                  <c:v>29.681598931453539</c:v>
                </c:pt>
                <c:pt idx="164">
                  <c:v>30.10901395606647</c:v>
                </c:pt>
                <c:pt idx="165">
                  <c:v>30.265580828638011</c:v>
                </c:pt>
                <c:pt idx="166">
                  <c:v>30.761936354227672</c:v>
                </c:pt>
                <c:pt idx="167">
                  <c:v>31.51867998854167</c:v>
                </c:pt>
                <c:pt idx="168">
                  <c:v>31.773981296448859</c:v>
                </c:pt>
                <c:pt idx="169">
                  <c:v>32.098075905672637</c:v>
                </c:pt>
                <c:pt idx="170">
                  <c:v>32.51856070003695</c:v>
                </c:pt>
                <c:pt idx="171">
                  <c:v>32.664894223187119</c:v>
                </c:pt>
                <c:pt idx="172">
                  <c:v>32.576699008784516</c:v>
                </c:pt>
                <c:pt idx="173">
                  <c:v>32.625564057297694</c:v>
                </c:pt>
                <c:pt idx="174">
                  <c:v>32.795216990395645</c:v>
                </c:pt>
                <c:pt idx="175">
                  <c:v>33.008385900833218</c:v>
                </c:pt>
                <c:pt idx="176">
                  <c:v>33.694960327570548</c:v>
                </c:pt>
                <c:pt idx="177">
                  <c:v>34.19701523645135</c:v>
                </c:pt>
                <c:pt idx="178">
                  <c:v>34.432974641582867</c:v>
                </c:pt>
                <c:pt idx="179">
                  <c:v>34.784190982927015</c:v>
                </c:pt>
                <c:pt idx="180">
                  <c:v>35.038115577102388</c:v>
                </c:pt>
                <c:pt idx="181">
                  <c:v>35.3849929213157</c:v>
                </c:pt>
                <c:pt idx="182">
                  <c:v>36.046692288944307</c:v>
                </c:pt>
                <c:pt idx="183">
                  <c:v>36.630648704025205</c:v>
                </c:pt>
                <c:pt idx="184">
                  <c:v>37.58670863520026</c:v>
                </c:pt>
                <c:pt idx="185">
                  <c:v>37.793435532693863</c:v>
                </c:pt>
                <c:pt idx="186">
                  <c:v>38.662684549945823</c:v>
                </c:pt>
                <c:pt idx="187">
                  <c:v>41.098433676592414</c:v>
                </c:pt>
                <c:pt idx="188">
                  <c:v>42.195761855757425</c:v>
                </c:pt>
                <c:pt idx="189">
                  <c:v>41.588142885034522</c:v>
                </c:pt>
                <c:pt idx="190">
                  <c:v>41.421790313494384</c:v>
                </c:pt>
                <c:pt idx="191">
                  <c:v>41.860861290817432</c:v>
                </c:pt>
                <c:pt idx="192">
                  <c:v>41.927838668882742</c:v>
                </c:pt>
                <c:pt idx="193">
                  <c:v>42.359695407172239</c:v>
                </c:pt>
                <c:pt idx="194">
                  <c:v>43.075574259553449</c:v>
                </c:pt>
                <c:pt idx="195">
                  <c:v>43.484792215019205</c:v>
                </c:pt>
                <c:pt idx="196">
                  <c:v>43.497837652683714</c:v>
                </c:pt>
                <c:pt idx="197">
                  <c:v>44.089408244760214</c:v>
                </c:pt>
                <c:pt idx="198">
                  <c:v>44.468577155665152</c:v>
                </c:pt>
                <c:pt idx="199">
                  <c:v>44.908816069506237</c:v>
                </c:pt>
                <c:pt idx="200">
                  <c:v>45.806992390896355</c:v>
                </c:pt>
                <c:pt idx="201">
                  <c:v>45.981058961981759</c:v>
                </c:pt>
                <c:pt idx="202">
                  <c:v>46.321318798300418</c:v>
                </c:pt>
                <c:pt idx="203">
                  <c:v>46.946656602077475</c:v>
                </c:pt>
                <c:pt idx="204">
                  <c:v>47.110969900184749</c:v>
                </c:pt>
                <c:pt idx="205">
                  <c:v>47.379502428615794</c:v>
                </c:pt>
                <c:pt idx="206">
                  <c:v>47.782228199259023</c:v>
                </c:pt>
                <c:pt idx="207">
                  <c:v>48.432066502768947</c:v>
                </c:pt>
                <c:pt idx="208">
                  <c:v>48.97934885425024</c:v>
                </c:pt>
                <c:pt idx="209">
                  <c:v>49.26342907760489</c:v>
                </c:pt>
                <c:pt idx="210">
                  <c:v>49.68709456767229</c:v>
                </c:pt>
                <c:pt idx="211">
                  <c:v>50.169059384978709</c:v>
                </c:pt>
                <c:pt idx="212">
                  <c:v>51.237660349878752</c:v>
                </c:pt>
                <c:pt idx="213">
                  <c:v>52.416126537925969</c:v>
                </c:pt>
                <c:pt idx="214">
                  <c:v>53.07132811965004</c:v>
                </c:pt>
              </c:numCache>
            </c:numRef>
          </c:val>
          <c:smooth val="0"/>
          <c:extLst>
            <c:ext xmlns:c16="http://schemas.microsoft.com/office/drawing/2014/chart" uri="{C3380CC4-5D6E-409C-BE32-E72D297353CC}">
              <c16:uniqueId val="{00000001-494A-402C-9737-0D33CC127C3D}"/>
            </c:ext>
          </c:extLst>
        </c:ser>
        <c:dLbls>
          <c:showLegendKey val="0"/>
          <c:showVal val="0"/>
          <c:showCatName val="0"/>
          <c:showSerName val="0"/>
          <c:showPercent val="0"/>
          <c:showBubbleSize val="0"/>
        </c:dLbls>
        <c:smooth val="0"/>
        <c:axId val="690275824"/>
        <c:axId val="1"/>
      </c:lineChart>
      <c:dateAx>
        <c:axId val="690275824"/>
        <c:scaling>
          <c:orientation val="minMax"/>
          <c:min val="37956"/>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
        <c:crosses val="autoZero"/>
        <c:auto val="1"/>
        <c:lblOffset val="100"/>
        <c:baseTimeUnit val="months"/>
        <c:majorUnit val="12"/>
        <c:maj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9027582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'[2_MAIN-madde_sepeti.xlsx]cep tel'!$B$1</c:f>
              <c:strCache>
                <c:ptCount val="1"/>
                <c:pt idx="0">
                  <c:v>Cep Telefonu (Raf)</c:v>
                </c:pt>
              </c:strCache>
            </c:strRef>
          </c:tx>
          <c:spPr>
            <a:ln w="28575" cap="rnd">
              <a:solidFill>
                <a:schemeClr val="accent1"/>
              </a:solidFill>
              <a:round/>
            </a:ln>
            <a:effectLst/>
          </c:spPr>
          <c:marker>
            <c:symbol val="none"/>
          </c:marker>
          <c:cat>
            <c:numRef>
              <c:f>'[2_MAIN-madde_sepeti.xlsx]cep tel'!$A$2:$A$217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'[2_MAIN-madde_sepeti.xlsx]cep tel'!$B$2:$B$217</c:f>
              <c:numCache>
                <c:formatCode>0.0000</c:formatCode>
                <c:ptCount val="216"/>
                <c:pt idx="0">
                  <c:v>333.548858</c:v>
                </c:pt>
                <c:pt idx="1">
                  <c:v>333.548858</c:v>
                </c:pt>
                <c:pt idx="2">
                  <c:v>335.13033300000001</c:v>
                </c:pt>
                <c:pt idx="3">
                  <c:v>335.13033300000001</c:v>
                </c:pt>
                <c:pt idx="4">
                  <c:v>326.524765</c:v>
                </c:pt>
                <c:pt idx="5">
                  <c:v>317.63016399999998</c:v>
                </c:pt>
                <c:pt idx="6">
                  <c:v>307.90036400000002</c:v>
                </c:pt>
                <c:pt idx="7">
                  <c:v>298.680972</c:v>
                </c:pt>
                <c:pt idx="8">
                  <c:v>293.84338300000002</c:v>
                </c:pt>
                <c:pt idx="9">
                  <c:v>296.176512</c:v>
                </c:pt>
                <c:pt idx="10">
                  <c:v>298.680972</c:v>
                </c:pt>
                <c:pt idx="11">
                  <c:v>299.031294</c:v>
                </c:pt>
                <c:pt idx="12">
                  <c:v>297.32799399999999</c:v>
                </c:pt>
                <c:pt idx="13">
                  <c:v>292.41034999999999</c:v>
                </c:pt>
                <c:pt idx="14">
                  <c:v>279.21317499999998</c:v>
                </c:pt>
                <c:pt idx="15">
                  <c:v>276.407217</c:v>
                </c:pt>
                <c:pt idx="16">
                  <c:v>264.35494699999998</c:v>
                </c:pt>
                <c:pt idx="17">
                  <c:v>237.43958799999999</c:v>
                </c:pt>
                <c:pt idx="18">
                  <c:v>233.88234</c:v>
                </c:pt>
                <c:pt idx="19">
                  <c:v>222.82651999999999</c:v>
                </c:pt>
                <c:pt idx="20">
                  <c:v>243.32993099999999</c:v>
                </c:pt>
                <c:pt idx="21">
                  <c:v>275.39630699999998</c:v>
                </c:pt>
                <c:pt idx="22">
                  <c:v>275.29312199999998</c:v>
                </c:pt>
                <c:pt idx="23">
                  <c:v>275.309055</c:v>
                </c:pt>
                <c:pt idx="24">
                  <c:v>359.08</c:v>
                </c:pt>
                <c:pt idx="25">
                  <c:v>366.23</c:v>
                </c:pt>
                <c:pt idx="26">
                  <c:v>376.91</c:v>
                </c:pt>
                <c:pt idx="27">
                  <c:v>370.93</c:v>
                </c:pt>
                <c:pt idx="28">
                  <c:v>385.05</c:v>
                </c:pt>
                <c:pt idx="29">
                  <c:v>359.59</c:v>
                </c:pt>
                <c:pt idx="30">
                  <c:v>351.95</c:v>
                </c:pt>
                <c:pt idx="31">
                  <c:v>359.2</c:v>
                </c:pt>
                <c:pt idx="32">
                  <c:v>376.92</c:v>
                </c:pt>
                <c:pt idx="33">
                  <c:v>380.19</c:v>
                </c:pt>
                <c:pt idx="34">
                  <c:v>374.54</c:v>
                </c:pt>
                <c:pt idx="35">
                  <c:v>366.15</c:v>
                </c:pt>
                <c:pt idx="36">
                  <c:v>334.2</c:v>
                </c:pt>
                <c:pt idx="37">
                  <c:v>323.04000000000002</c:v>
                </c:pt>
                <c:pt idx="38">
                  <c:v>301.48</c:v>
                </c:pt>
                <c:pt idx="39">
                  <c:v>298.19</c:v>
                </c:pt>
                <c:pt idx="40">
                  <c:v>333.62</c:v>
                </c:pt>
                <c:pt idx="41">
                  <c:v>362.29</c:v>
                </c:pt>
                <c:pt idx="42">
                  <c:v>362.04</c:v>
                </c:pt>
                <c:pt idx="43">
                  <c:v>342.92</c:v>
                </c:pt>
                <c:pt idx="44">
                  <c:v>348.79</c:v>
                </c:pt>
                <c:pt idx="45">
                  <c:v>341.69</c:v>
                </c:pt>
                <c:pt idx="46">
                  <c:v>341.84</c:v>
                </c:pt>
                <c:pt idx="47">
                  <c:v>337.22</c:v>
                </c:pt>
                <c:pt idx="48">
                  <c:v>392.6</c:v>
                </c:pt>
                <c:pt idx="49">
                  <c:v>369.3</c:v>
                </c:pt>
                <c:pt idx="50">
                  <c:v>349.4</c:v>
                </c:pt>
                <c:pt idx="51">
                  <c:v>332.55</c:v>
                </c:pt>
                <c:pt idx="52">
                  <c:v>316.20999999999998</c:v>
                </c:pt>
                <c:pt idx="53">
                  <c:v>299.49939999999998</c:v>
                </c:pt>
                <c:pt idx="54">
                  <c:v>299.68689999999998</c:v>
                </c:pt>
                <c:pt idx="55">
                  <c:v>294.29539999999997</c:v>
                </c:pt>
                <c:pt idx="56">
                  <c:v>278.40730000000002</c:v>
                </c:pt>
                <c:pt idx="57">
                  <c:v>251.65469999999999</c:v>
                </c:pt>
                <c:pt idx="58">
                  <c:v>246.53450000000001</c:v>
                </c:pt>
                <c:pt idx="59">
                  <c:v>270.33339999999998</c:v>
                </c:pt>
                <c:pt idx="60">
                  <c:v>239.15180000000001</c:v>
                </c:pt>
                <c:pt idx="61">
                  <c:v>235.4965</c:v>
                </c:pt>
                <c:pt idx="62">
                  <c:v>242.4761</c:v>
                </c:pt>
                <c:pt idx="63">
                  <c:v>244.20599999999999</c:v>
                </c:pt>
                <c:pt idx="64">
                  <c:v>237.37180000000001</c:v>
                </c:pt>
                <c:pt idx="65">
                  <c:v>235.29400000000001</c:v>
                </c:pt>
                <c:pt idx="66">
                  <c:v>249.64619999999999</c:v>
                </c:pt>
                <c:pt idx="67">
                  <c:v>241.2458</c:v>
                </c:pt>
                <c:pt idx="68">
                  <c:v>232.2938</c:v>
                </c:pt>
                <c:pt idx="69">
                  <c:v>236.22389999999999</c:v>
                </c:pt>
                <c:pt idx="70">
                  <c:v>232.47399999999999</c:v>
                </c:pt>
                <c:pt idx="71">
                  <c:v>215.70740000000001</c:v>
                </c:pt>
                <c:pt idx="72">
                  <c:v>233.0635</c:v>
                </c:pt>
                <c:pt idx="73">
                  <c:v>237.2347</c:v>
                </c:pt>
                <c:pt idx="74">
                  <c:v>241.1335</c:v>
                </c:pt>
                <c:pt idx="75">
                  <c:v>236.89250000000001</c:v>
                </c:pt>
                <c:pt idx="76">
                  <c:v>234.82859999999999</c:v>
                </c:pt>
                <c:pt idx="77">
                  <c:v>234.7133</c:v>
                </c:pt>
                <c:pt idx="78">
                  <c:v>237.34639999999999</c:v>
                </c:pt>
                <c:pt idx="79">
                  <c:v>242.0051</c:v>
                </c:pt>
                <c:pt idx="80">
                  <c:v>246.44749999999999</c:v>
                </c:pt>
                <c:pt idx="81">
                  <c:v>243.33009999999999</c:v>
                </c:pt>
                <c:pt idx="82">
                  <c:v>239.79689999999999</c:v>
                </c:pt>
                <c:pt idx="83">
                  <c:v>241.0213</c:v>
                </c:pt>
                <c:pt idx="84">
                  <c:v>232.81540000000001</c:v>
                </c:pt>
                <c:pt idx="85">
                  <c:v>235.94329999999999</c:v>
                </c:pt>
                <c:pt idx="86">
                  <c:v>234.75450000000001</c:v>
                </c:pt>
                <c:pt idx="87">
                  <c:v>232.04810000000001</c:v>
                </c:pt>
                <c:pt idx="88">
                  <c:v>234.86009999999999</c:v>
                </c:pt>
                <c:pt idx="89">
                  <c:v>207.12989999999999</c:v>
                </c:pt>
                <c:pt idx="90">
                  <c:v>205.66820000000001</c:v>
                </c:pt>
                <c:pt idx="91">
                  <c:v>208.01070000000001</c:v>
                </c:pt>
                <c:pt idx="92">
                  <c:v>202.98259999999999</c:v>
                </c:pt>
                <c:pt idx="93">
                  <c:v>195.83500000000001</c:v>
                </c:pt>
                <c:pt idx="94">
                  <c:v>204.27090000000001</c:v>
                </c:pt>
                <c:pt idx="95">
                  <c:v>208.33109999999999</c:v>
                </c:pt>
                <c:pt idx="96">
                  <c:v>374.17489999999998</c:v>
                </c:pt>
                <c:pt idx="97">
                  <c:v>375.47269999999997</c:v>
                </c:pt>
                <c:pt idx="98">
                  <c:v>381.43509999999998</c:v>
                </c:pt>
                <c:pt idx="99">
                  <c:v>378.33499999999998</c:v>
                </c:pt>
                <c:pt idx="100">
                  <c:v>377.7106</c:v>
                </c:pt>
                <c:pt idx="101">
                  <c:v>378.1103</c:v>
                </c:pt>
                <c:pt idx="102">
                  <c:v>372.9717</c:v>
                </c:pt>
                <c:pt idx="103">
                  <c:v>369.16489999999999</c:v>
                </c:pt>
                <c:pt idx="104">
                  <c:v>376.66829999999999</c:v>
                </c:pt>
                <c:pt idx="105">
                  <c:v>391.08460000000002</c:v>
                </c:pt>
                <c:pt idx="106">
                  <c:v>425.55939999999998</c:v>
                </c:pt>
                <c:pt idx="107">
                  <c:v>430.75990000000002</c:v>
                </c:pt>
                <c:pt idx="108">
                  <c:v>577.68169999999998</c:v>
                </c:pt>
                <c:pt idx="109">
                  <c:v>564.36419999999998</c:v>
                </c:pt>
                <c:pt idx="110">
                  <c:v>540.45699999999999</c:v>
                </c:pt>
                <c:pt idx="111">
                  <c:v>536.63009999999997</c:v>
                </c:pt>
                <c:pt idx="112">
                  <c:v>524.40430000000003</c:v>
                </c:pt>
                <c:pt idx="113">
                  <c:v>529.34050000000002</c:v>
                </c:pt>
                <c:pt idx="114">
                  <c:v>548.05029999999999</c:v>
                </c:pt>
                <c:pt idx="115">
                  <c:v>511.73630000000003</c:v>
                </c:pt>
                <c:pt idx="116">
                  <c:v>543.48990000000003</c:v>
                </c:pt>
                <c:pt idx="117">
                  <c:v>535.36339999999996</c:v>
                </c:pt>
                <c:pt idx="118">
                  <c:v>523.04909999999995</c:v>
                </c:pt>
                <c:pt idx="119">
                  <c:v>559.39559999999994</c:v>
                </c:pt>
                <c:pt idx="120">
                  <c:v>550.18079999999998</c:v>
                </c:pt>
                <c:pt idx="121">
                  <c:v>575.21029999999996</c:v>
                </c:pt>
                <c:pt idx="122">
                  <c:v>575.83969999999999</c:v>
                </c:pt>
                <c:pt idx="123">
                  <c:v>581.19420000000002</c:v>
                </c:pt>
                <c:pt idx="124">
                  <c:v>569.81939999999997</c:v>
                </c:pt>
                <c:pt idx="125">
                  <c:v>554.73379999999997</c:v>
                </c:pt>
                <c:pt idx="126">
                  <c:v>572.95809999999994</c:v>
                </c:pt>
                <c:pt idx="127">
                  <c:v>558.12199999999996</c:v>
                </c:pt>
                <c:pt idx="128">
                  <c:v>549.60919999999999</c:v>
                </c:pt>
                <c:pt idx="129">
                  <c:v>544.30690000000004</c:v>
                </c:pt>
                <c:pt idx="130">
                  <c:v>516.65309999999999</c:v>
                </c:pt>
                <c:pt idx="131">
                  <c:v>508.54129999999998</c:v>
                </c:pt>
                <c:pt idx="132">
                  <c:v>957.66319999999996</c:v>
                </c:pt>
                <c:pt idx="133">
                  <c:v>952.99419999999998</c:v>
                </c:pt>
                <c:pt idx="134">
                  <c:v>909.55909999999994</c:v>
                </c:pt>
                <c:pt idx="135">
                  <c:v>925.64769999999999</c:v>
                </c:pt>
                <c:pt idx="136">
                  <c:v>918.7627</c:v>
                </c:pt>
                <c:pt idx="137">
                  <c:v>923.77949999999998</c:v>
                </c:pt>
                <c:pt idx="138">
                  <c:v>909.62300000000005</c:v>
                </c:pt>
                <c:pt idx="139">
                  <c:v>902.87490000000003</c:v>
                </c:pt>
                <c:pt idx="140">
                  <c:v>896.12729999999999</c:v>
                </c:pt>
                <c:pt idx="141">
                  <c:v>855.59709999999995</c:v>
                </c:pt>
                <c:pt idx="142">
                  <c:v>838.09119999999996</c:v>
                </c:pt>
                <c:pt idx="143">
                  <c:v>838.41489999999999</c:v>
                </c:pt>
                <c:pt idx="144">
                  <c:v>1231.0717</c:v>
                </c:pt>
                <c:pt idx="145">
                  <c:v>1224.0172</c:v>
                </c:pt>
                <c:pt idx="146">
                  <c:v>1232.0799</c:v>
                </c:pt>
                <c:pt idx="147">
                  <c:v>1211.6916000000001</c:v>
                </c:pt>
                <c:pt idx="148">
                  <c:v>1210.0318</c:v>
                </c:pt>
                <c:pt idx="149">
                  <c:v>1207.9554000000001</c:v>
                </c:pt>
                <c:pt idx="150">
                  <c:v>1198.7612999999999</c:v>
                </c:pt>
                <c:pt idx="151">
                  <c:v>1299.3997999999999</c:v>
                </c:pt>
                <c:pt idx="152">
                  <c:v>1307.7154</c:v>
                </c:pt>
                <c:pt idx="153">
                  <c:v>1313.4602</c:v>
                </c:pt>
                <c:pt idx="154">
                  <c:v>1330.4101000000001</c:v>
                </c:pt>
                <c:pt idx="155">
                  <c:v>1324.6795999999999</c:v>
                </c:pt>
                <c:pt idx="156">
                  <c:v>1368.6415999999999</c:v>
                </c:pt>
                <c:pt idx="157">
                  <c:v>1343.51</c:v>
                </c:pt>
                <c:pt idx="158">
                  <c:v>1338.5795000000001</c:v>
                </c:pt>
                <c:pt idx="159">
                  <c:v>1358.2795000000001</c:v>
                </c:pt>
                <c:pt idx="160">
                  <c:v>1372.4314999999999</c:v>
                </c:pt>
                <c:pt idx="161">
                  <c:v>1341.0092999999999</c:v>
                </c:pt>
                <c:pt idx="162">
                  <c:v>1394.5632000000001</c:v>
                </c:pt>
                <c:pt idx="163">
                  <c:v>1406.0145</c:v>
                </c:pt>
                <c:pt idx="164">
                  <c:v>1449.5391999999999</c:v>
                </c:pt>
                <c:pt idx="165">
                  <c:v>1375.3178</c:v>
                </c:pt>
                <c:pt idx="166">
                  <c:v>1383.8643</c:v>
                </c:pt>
                <c:pt idx="167">
                  <c:v>1366.5192</c:v>
                </c:pt>
                <c:pt idx="168">
                  <c:v>1488.6578999999999</c:v>
                </c:pt>
                <c:pt idx="169">
                  <c:v>1573.8905</c:v>
                </c:pt>
                <c:pt idx="170">
                  <c:v>1604.7951</c:v>
                </c:pt>
                <c:pt idx="171">
                  <c:v>1607.7822000000001</c:v>
                </c:pt>
                <c:pt idx="172">
                  <c:v>1587.0459000000001</c:v>
                </c:pt>
                <c:pt idx="173">
                  <c:v>1518.6361999999999</c:v>
                </c:pt>
                <c:pt idx="174">
                  <c:v>1545.8521000000001</c:v>
                </c:pt>
                <c:pt idx="175">
                  <c:v>1651.1771000000001</c:v>
                </c:pt>
                <c:pt idx="176">
                  <c:v>1647.6456000000001</c:v>
                </c:pt>
                <c:pt idx="177">
                  <c:v>1647.0497</c:v>
                </c:pt>
                <c:pt idx="178">
                  <c:v>1677.3651</c:v>
                </c:pt>
                <c:pt idx="179">
                  <c:v>1659.8912</c:v>
                </c:pt>
                <c:pt idx="180">
                  <c:v>2042.0916</c:v>
                </c:pt>
                <c:pt idx="181">
                  <c:v>2030.5651</c:v>
                </c:pt>
                <c:pt idx="182">
                  <c:v>2037.6479999999999</c:v>
                </c:pt>
                <c:pt idx="183">
                  <c:v>2040.8761999999999</c:v>
                </c:pt>
                <c:pt idx="184">
                  <c:v>2001.25</c:v>
                </c:pt>
                <c:pt idx="185">
                  <c:v>2062.3544000000002</c:v>
                </c:pt>
                <c:pt idx="186">
                  <c:v>2160.4366</c:v>
                </c:pt>
                <c:pt idx="187">
                  <c:v>2254.8208</c:v>
                </c:pt>
                <c:pt idx="188">
                  <c:v>2418.7147</c:v>
                </c:pt>
                <c:pt idx="189">
                  <c:v>2455.6750999999999</c:v>
                </c:pt>
                <c:pt idx="190">
                  <c:v>2396.3451</c:v>
                </c:pt>
                <c:pt idx="191">
                  <c:v>2377.8798999999999</c:v>
                </c:pt>
                <c:pt idx="192">
                  <c:v>2203.7743999999998</c:v>
                </c:pt>
                <c:pt idx="193">
                  <c:v>2152.3818999999999</c:v>
                </c:pt>
                <c:pt idx="194">
                  <c:v>2140.2235999999998</c:v>
                </c:pt>
                <c:pt idx="195">
                  <c:v>2123.1837</c:v>
                </c:pt>
                <c:pt idx="196">
                  <c:v>2121.0936000000002</c:v>
                </c:pt>
                <c:pt idx="197">
                  <c:v>2170.1293999999998</c:v>
                </c:pt>
                <c:pt idx="198">
                  <c:v>2239.5945000000002</c:v>
                </c:pt>
                <c:pt idx="199">
                  <c:v>2254.4967999999999</c:v>
                </c:pt>
                <c:pt idx="200">
                  <c:v>2282.4153000000001</c:v>
                </c:pt>
                <c:pt idx="201">
                  <c:v>2236.6251000000002</c:v>
                </c:pt>
                <c:pt idx="202">
                  <c:v>2218.5412000000001</c:v>
                </c:pt>
                <c:pt idx="203">
                  <c:v>2213.7543000000001</c:v>
                </c:pt>
                <c:pt idx="204">
                  <c:v>3095.134</c:v>
                </c:pt>
                <c:pt idx="205">
                  <c:v>3036.3076999999998</c:v>
                </c:pt>
                <c:pt idx="206">
                  <c:v>3023.7384999999999</c:v>
                </c:pt>
                <c:pt idx="207">
                  <c:v>2914.4216999999999</c:v>
                </c:pt>
                <c:pt idx="208">
                  <c:v>3082.5889999999999</c:v>
                </c:pt>
                <c:pt idx="209">
                  <c:v>3349.7451999999998</c:v>
                </c:pt>
                <c:pt idx="210">
                  <c:v>3554.6149999999998</c:v>
                </c:pt>
                <c:pt idx="211">
                  <c:v>3726.1696000000002</c:v>
                </c:pt>
                <c:pt idx="212">
                  <c:v>3785.5277999999998</c:v>
                </c:pt>
                <c:pt idx="213">
                  <c:v>3809.3279000000002</c:v>
                </c:pt>
                <c:pt idx="214">
                  <c:v>3846.1289000000002</c:v>
                </c:pt>
                <c:pt idx="215">
                  <c:v>3865.5871999999999</c:v>
                </c:pt>
              </c:numCache>
            </c:numRef>
          </c:val>
          <c:smooth val="0"/>
          <c:extLst>
            <c:ext xmlns:c16="http://schemas.microsoft.com/office/drawing/2014/chart" uri="{C3380CC4-5D6E-409C-BE32-E72D297353CC}">
              <c16:uniqueId val="{00000000-B129-4055-8771-F442154CF87F}"/>
            </c:ext>
          </c:extLst>
        </c:ser>
        <c:ser>
          <c:idx val="1"/>
          <c:order val="1"/>
          <c:tx>
            <c:strRef>
              <c:f>'[2_MAIN-madde_sepeti.xlsx]cep tel'!$E$1</c:f>
              <c:strCache>
                <c:ptCount val="1"/>
                <c:pt idx="0">
                  <c:v>Cep Telefonu (Genel Enflasyon)</c:v>
                </c:pt>
              </c:strCache>
            </c:strRef>
          </c:tx>
          <c:spPr>
            <a:ln w="28575" cap="rnd">
              <a:solidFill>
                <a:schemeClr val="accent2"/>
              </a:solidFill>
              <a:prstDash val="sysDash"/>
              <a:round/>
            </a:ln>
            <a:effectLst/>
          </c:spPr>
          <c:marker>
            <c:symbol val="none"/>
          </c:marker>
          <c:cat>
            <c:numRef>
              <c:f>'[2_MAIN-madde_sepeti.xlsx]cep tel'!$A$2:$A$217</c:f>
              <c:numCache>
                <c:formatCode>mmm\-yy</c:formatCode>
                <c:ptCount val="216"/>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numCache>
            </c:numRef>
          </c:cat>
          <c:val>
            <c:numRef>
              <c:f>'[2_MAIN-madde_sepeti.xlsx]cep tel'!$E$2:$E$217</c:f>
              <c:numCache>
                <c:formatCode>General</c:formatCode>
                <c:ptCount val="216"/>
                <c:pt idx="1">
                  <c:v>338.68551041320001</c:v>
                </c:pt>
                <c:pt idx="2">
                  <c:v>345.32374641729871</c:v>
                </c:pt>
                <c:pt idx="3">
                  <c:v>348.74245150682998</c:v>
                </c:pt>
                <c:pt idx="4">
                  <c:v>352.09037904129553</c:v>
                </c:pt>
                <c:pt idx="5">
                  <c:v>352.37205134452859</c:v>
                </c:pt>
                <c:pt idx="6">
                  <c:v>351.702544446974</c:v>
                </c:pt>
                <c:pt idx="7">
                  <c:v>352.26526851808916</c:v>
                </c:pt>
                <c:pt idx="8">
                  <c:v>357.02084964308335</c:v>
                </c:pt>
                <c:pt idx="9">
                  <c:v>360.30544145979968</c:v>
                </c:pt>
                <c:pt idx="10">
                  <c:v>364.88132056633913</c:v>
                </c:pt>
                <c:pt idx="11">
                  <c:v>366.45031024477447</c:v>
                </c:pt>
                <c:pt idx="12">
                  <c:v>368.86888229238997</c:v>
                </c:pt>
                <c:pt idx="13">
                  <c:v>370.78700048031038</c:v>
                </c:pt>
                <c:pt idx="14">
                  <c:v>374.34655568492133</c:v>
                </c:pt>
                <c:pt idx="15">
                  <c:v>376.18085380777745</c:v>
                </c:pt>
                <c:pt idx="16">
                  <c:v>377.83604956453166</c:v>
                </c:pt>
                <c:pt idx="17">
                  <c:v>377.30707909514132</c:v>
                </c:pt>
                <c:pt idx="18">
                  <c:v>379.08042236688846</c:v>
                </c:pt>
                <c:pt idx="19">
                  <c:v>381.99934161911347</c:v>
                </c:pt>
                <c:pt idx="20">
                  <c:v>385.59013543033308</c:v>
                </c:pt>
                <c:pt idx="21">
                  <c:v>394.22735446397252</c:v>
                </c:pt>
                <c:pt idx="22">
                  <c:v>399.43115554289693</c:v>
                </c:pt>
                <c:pt idx="23">
                  <c:v>400.70933524063418</c:v>
                </c:pt>
                <c:pt idx="24">
                  <c:v>402.91323658445765</c:v>
                </c:pt>
                <c:pt idx="25">
                  <c:v>402.99381923177452</c:v>
                </c:pt>
                <c:pt idx="26">
                  <c:v>404.04160316177718</c:v>
                </c:pt>
                <c:pt idx="27">
                  <c:v>406.91029854422572</c:v>
                </c:pt>
                <c:pt idx="28">
                  <c:v>410.65387329083262</c:v>
                </c:pt>
                <c:pt idx="29">
                  <c:v>411.06452716412343</c:v>
                </c:pt>
                <c:pt idx="30">
                  <c:v>408.72145935928796</c:v>
                </c:pt>
                <c:pt idx="31">
                  <c:v>412.19559176384189</c:v>
                </c:pt>
                <c:pt idx="32">
                  <c:v>416.39998679983307</c:v>
                </c:pt>
                <c:pt idx="33">
                  <c:v>423.85354656355014</c:v>
                </c:pt>
                <c:pt idx="34">
                  <c:v>429.78749621543989</c:v>
                </c:pt>
                <c:pt idx="35">
                  <c:v>431.59260369954472</c:v>
                </c:pt>
                <c:pt idx="36">
                  <c:v>434.8295482272913</c:v>
                </c:pt>
                <c:pt idx="37">
                  <c:v>435.78617323339131</c:v>
                </c:pt>
                <c:pt idx="38">
                  <c:v>436.96279590112141</c:v>
                </c:pt>
                <c:pt idx="39">
                  <c:v>442.81809736619647</c:v>
                </c:pt>
                <c:pt idx="40">
                  <c:v>451.14307759668094</c:v>
                </c:pt>
                <c:pt idx="41">
                  <c:v>452.67696406050965</c:v>
                </c:pt>
                <c:pt idx="42">
                  <c:v>456.52471825502397</c:v>
                </c:pt>
                <c:pt idx="43">
                  <c:v>454.51600949470185</c:v>
                </c:pt>
                <c:pt idx="44">
                  <c:v>460.37926601718357</c:v>
                </c:pt>
                <c:pt idx="45">
                  <c:v>466.2260826956018</c:v>
                </c:pt>
                <c:pt idx="46">
                  <c:v>472.24039916237513</c:v>
                </c:pt>
                <c:pt idx="47">
                  <c:v>473.32655208044861</c:v>
                </c:pt>
                <c:pt idx="48">
                  <c:v>478.05981760125309</c:v>
                </c:pt>
                <c:pt idx="49">
                  <c:v>480.1154748169385</c:v>
                </c:pt>
                <c:pt idx="50">
                  <c:v>484.53253718525434</c:v>
                </c:pt>
                <c:pt idx="51">
                  <c:v>490.39538088519589</c:v>
                </c:pt>
                <c:pt idx="52">
                  <c:v>492.84735778962187</c:v>
                </c:pt>
                <c:pt idx="53">
                  <c:v>491.66452413092679</c:v>
                </c:pt>
                <c:pt idx="54">
                  <c:v>488.07537310477096</c:v>
                </c:pt>
                <c:pt idx="55">
                  <c:v>488.17298817939189</c:v>
                </c:pt>
                <c:pt idx="56">
                  <c:v>493.20116995763965</c:v>
                </c:pt>
                <c:pt idx="57">
                  <c:v>502.12811113387295</c:v>
                </c:pt>
                <c:pt idx="58">
                  <c:v>511.9196093009835</c:v>
                </c:pt>
                <c:pt idx="59">
                  <c:v>513.04583244144567</c:v>
                </c:pt>
                <c:pt idx="60">
                  <c:v>517.15019910097715</c:v>
                </c:pt>
                <c:pt idx="61">
                  <c:v>523.82143666937975</c:v>
                </c:pt>
                <c:pt idx="62">
                  <c:v>528.85012246140582</c:v>
                </c:pt>
                <c:pt idx="63">
                  <c:v>537.73480451875741</c:v>
                </c:pt>
                <c:pt idx="64">
                  <c:v>545.74705310608692</c:v>
                </c:pt>
                <c:pt idx="65">
                  <c:v>543.78236371490505</c:v>
                </c:pt>
                <c:pt idx="66">
                  <c:v>546.93630142445147</c:v>
                </c:pt>
                <c:pt idx="67">
                  <c:v>545.62365430103284</c:v>
                </c:pt>
                <c:pt idx="68">
                  <c:v>548.07896074538758</c:v>
                </c:pt>
                <c:pt idx="69">
                  <c:v>562.32901372476761</c:v>
                </c:pt>
                <c:pt idx="70">
                  <c:v>566.99634453868316</c:v>
                </c:pt>
                <c:pt idx="71">
                  <c:v>564.67165952607456</c:v>
                </c:pt>
                <c:pt idx="72">
                  <c:v>566.30920733870016</c:v>
                </c:pt>
                <c:pt idx="73">
                  <c:v>564.38375603374857</c:v>
                </c:pt>
                <c:pt idx="74">
                  <c:v>570.59197735011981</c:v>
                </c:pt>
                <c:pt idx="75">
                  <c:v>570.70609574558978</c:v>
                </c:pt>
                <c:pt idx="76">
                  <c:v>574.35861475836157</c:v>
                </c:pt>
                <c:pt idx="77">
                  <c:v>574.99040923459575</c:v>
                </c:pt>
                <c:pt idx="78">
                  <c:v>576.42788525768219</c:v>
                </c:pt>
                <c:pt idx="79">
                  <c:v>574.69860160190922</c:v>
                </c:pt>
                <c:pt idx="80">
                  <c:v>576.9399261481567</c:v>
                </c:pt>
                <c:pt idx="81">
                  <c:v>590.84417836832722</c:v>
                </c:pt>
                <c:pt idx="82">
                  <c:v>598.34789943360499</c:v>
                </c:pt>
                <c:pt idx="83">
                  <c:v>601.5191433006031</c:v>
                </c:pt>
                <c:pt idx="84">
                  <c:v>612.64724745166427</c:v>
                </c:pt>
                <c:pt idx="85">
                  <c:v>621.53063253971345</c:v>
                </c:pt>
                <c:pt idx="86">
                  <c:v>625.13551020844386</c:v>
                </c:pt>
                <c:pt idx="87">
                  <c:v>628.88632326969446</c:v>
                </c:pt>
                <c:pt idx="88">
                  <c:v>626.62233250592351</c:v>
                </c:pt>
                <c:pt idx="89">
                  <c:v>623.11324744389037</c:v>
                </c:pt>
                <c:pt idx="90">
                  <c:v>620.12230385615976</c:v>
                </c:pt>
                <c:pt idx="91">
                  <c:v>622.60279307158441</c:v>
                </c:pt>
                <c:pt idx="92">
                  <c:v>630.26080742636486</c:v>
                </c:pt>
                <c:pt idx="93">
                  <c:v>641.7945802022673</c:v>
                </c:pt>
                <c:pt idx="94">
                  <c:v>641.98711857632804</c:v>
                </c:pt>
                <c:pt idx="95">
                  <c:v>640.06115722059906</c:v>
                </c:pt>
                <c:pt idx="96">
                  <c:v>642.68540796520347</c:v>
                </c:pt>
                <c:pt idx="97">
                  <c:v>647.37701144334949</c:v>
                </c:pt>
                <c:pt idx="98">
                  <c:v>650.09599489141158</c:v>
                </c:pt>
                <c:pt idx="99">
                  <c:v>655.75183004696692</c:v>
                </c:pt>
                <c:pt idx="100">
                  <c:v>671.62102433410359</c:v>
                </c:pt>
                <c:pt idx="101">
                  <c:v>662.01684368612598</c:v>
                </c:pt>
                <c:pt idx="102">
                  <c:v>659.30257462701297</c:v>
                </c:pt>
                <c:pt idx="103">
                  <c:v>664.11548342179015</c:v>
                </c:pt>
                <c:pt idx="104">
                  <c:v>669.09634954745354</c:v>
                </c:pt>
                <c:pt idx="105">
                  <c:v>690.97580017765517</c:v>
                </c:pt>
                <c:pt idx="106">
                  <c:v>702.92968152072865</c:v>
                </c:pt>
                <c:pt idx="107">
                  <c:v>707.00667367354879</c:v>
                </c:pt>
                <c:pt idx="108">
                  <c:v>710.96591104612071</c:v>
                </c:pt>
                <c:pt idx="109">
                  <c:v>714.9473201479791</c:v>
                </c:pt>
                <c:pt idx="110">
                  <c:v>717.87860416058584</c:v>
                </c:pt>
                <c:pt idx="111">
                  <c:v>728.79035894382673</c:v>
                </c:pt>
                <c:pt idx="112">
                  <c:v>727.25989919004462</c:v>
                </c:pt>
                <c:pt idx="113">
                  <c:v>720.71456009733413</c:v>
                </c:pt>
                <c:pt idx="114">
                  <c:v>719.0569166091102</c:v>
                </c:pt>
                <c:pt idx="115">
                  <c:v>723.08363534212128</c:v>
                </c:pt>
                <c:pt idx="116">
                  <c:v>730.53139678614525</c:v>
                </c:pt>
                <c:pt idx="117">
                  <c:v>744.84981216315373</c:v>
                </c:pt>
                <c:pt idx="118">
                  <c:v>747.68024144937374</c:v>
                </c:pt>
                <c:pt idx="119">
                  <c:v>750.52142636688131</c:v>
                </c:pt>
                <c:pt idx="120">
                  <c:v>762.90502990193488</c:v>
                </c:pt>
                <c:pt idx="121">
                  <c:v>765.19374499164076</c:v>
                </c:pt>
                <c:pt idx="122">
                  <c:v>770.24402370858559</c:v>
                </c:pt>
                <c:pt idx="123">
                  <c:v>773.47904860816163</c:v>
                </c:pt>
                <c:pt idx="124">
                  <c:v>774.63926718107393</c:v>
                </c:pt>
                <c:pt idx="125">
                  <c:v>780.52652561165019</c:v>
                </c:pt>
                <c:pt idx="126">
                  <c:v>782.94615784104633</c:v>
                </c:pt>
                <c:pt idx="127">
                  <c:v>782.1632116832053</c:v>
                </c:pt>
                <c:pt idx="128">
                  <c:v>788.18586841316608</c:v>
                </c:pt>
                <c:pt idx="129">
                  <c:v>802.37321404460306</c:v>
                </c:pt>
                <c:pt idx="130">
                  <c:v>802.45345136600747</c:v>
                </c:pt>
                <c:pt idx="131">
                  <c:v>806.14473724229106</c:v>
                </c:pt>
                <c:pt idx="132">
                  <c:v>822.10640303968842</c:v>
                </c:pt>
                <c:pt idx="133">
                  <c:v>825.64146057275912</c:v>
                </c:pt>
                <c:pt idx="134">
                  <c:v>834.97120907723138</c:v>
                </c:pt>
                <c:pt idx="135">
                  <c:v>846.15982327886627</c:v>
                </c:pt>
                <c:pt idx="136">
                  <c:v>849.54446257198174</c:v>
                </c:pt>
                <c:pt idx="137">
                  <c:v>852.17805040595488</c:v>
                </c:pt>
                <c:pt idx="138">
                  <c:v>856.01285163278169</c:v>
                </c:pt>
                <c:pt idx="139">
                  <c:v>856.78326319925122</c:v>
                </c:pt>
                <c:pt idx="140">
                  <c:v>857.98275976773016</c:v>
                </c:pt>
                <c:pt idx="141">
                  <c:v>874.28443220331712</c:v>
                </c:pt>
                <c:pt idx="142">
                  <c:v>875.85814418128314</c:v>
                </c:pt>
                <c:pt idx="143">
                  <c:v>872.00436834688549</c:v>
                </c:pt>
                <c:pt idx="144">
                  <c:v>881.59641639870108</c:v>
                </c:pt>
                <c:pt idx="145">
                  <c:v>887.85575095513184</c:v>
                </c:pt>
                <c:pt idx="146">
                  <c:v>898.42123439149782</c:v>
                </c:pt>
                <c:pt idx="147">
                  <c:v>913.06550051207921</c:v>
                </c:pt>
                <c:pt idx="148">
                  <c:v>918.17866731494689</c:v>
                </c:pt>
                <c:pt idx="149">
                  <c:v>913.49595611164057</c:v>
                </c:pt>
                <c:pt idx="150">
                  <c:v>914.31810247214105</c:v>
                </c:pt>
                <c:pt idx="151">
                  <c:v>917.97537488202977</c:v>
                </c:pt>
                <c:pt idx="152">
                  <c:v>926.14535571847989</c:v>
                </c:pt>
                <c:pt idx="153">
                  <c:v>940.50060873211623</c:v>
                </c:pt>
                <c:pt idx="154">
                  <c:v>946.80196281062149</c:v>
                </c:pt>
                <c:pt idx="155">
                  <c:v>948.7902469325237</c:v>
                </c:pt>
                <c:pt idx="156">
                  <c:v>966.05822942669556</c:v>
                </c:pt>
                <c:pt idx="157">
                  <c:v>965.86501778081026</c:v>
                </c:pt>
                <c:pt idx="158">
                  <c:v>965.4786717736979</c:v>
                </c:pt>
                <c:pt idx="159">
                  <c:v>973.00940541353282</c:v>
                </c:pt>
                <c:pt idx="160">
                  <c:v>978.65285996493128</c:v>
                </c:pt>
                <c:pt idx="161">
                  <c:v>983.25252840676649</c:v>
                </c:pt>
                <c:pt idx="162">
                  <c:v>994.65825773628501</c:v>
                </c:pt>
                <c:pt idx="163">
                  <c:v>991.77374878884973</c:v>
                </c:pt>
                <c:pt idx="164">
                  <c:v>993.55894153666975</c:v>
                </c:pt>
                <c:pt idx="165">
                  <c:v>1007.8661902947977</c:v>
                </c:pt>
                <c:pt idx="166">
                  <c:v>1013.1070944843306</c:v>
                </c:pt>
                <c:pt idx="167">
                  <c:v>1029.7220508338737</c:v>
                </c:pt>
                <c:pt idx="168">
                  <c:v>1055.0532132843869</c:v>
                </c:pt>
                <c:pt idx="169">
                  <c:v>1063.5991443119904</c:v>
                </c:pt>
                <c:pt idx="170">
                  <c:v>1074.4478555839726</c:v>
                </c:pt>
                <c:pt idx="171">
                  <c:v>1088.5231224921226</c:v>
                </c:pt>
                <c:pt idx="172">
                  <c:v>1093.4214765433371</c:v>
                </c:pt>
                <c:pt idx="173">
                  <c:v>1090.4692385566702</c:v>
                </c:pt>
                <c:pt idx="174">
                  <c:v>1092.1049424145053</c:v>
                </c:pt>
                <c:pt idx="175">
                  <c:v>1097.7838881150608</c:v>
                </c:pt>
                <c:pt idx="176">
                  <c:v>1104.9194833878087</c:v>
                </c:pt>
                <c:pt idx="177">
                  <c:v>1127.9018086422752</c:v>
                </c:pt>
                <c:pt idx="178">
                  <c:v>1144.7075455910451</c:v>
                </c:pt>
                <c:pt idx="179">
                  <c:v>1152.6060276556234</c:v>
                </c:pt>
                <c:pt idx="180">
                  <c:v>1164.3626091377107</c:v>
                </c:pt>
                <c:pt idx="181">
                  <c:v>1172.862456184416</c:v>
                </c:pt>
                <c:pt idx="182">
                  <c:v>1184.4737945006416</c:v>
                </c:pt>
                <c:pt idx="183">
                  <c:v>1206.6234544578035</c:v>
                </c:pt>
                <c:pt idx="184">
                  <c:v>1226.1707544200199</c:v>
                </c:pt>
                <c:pt idx="185">
                  <c:v>1258.1738111103823</c:v>
                </c:pt>
                <c:pt idx="186">
                  <c:v>1265.0937670714893</c:v>
                </c:pt>
                <c:pt idx="187">
                  <c:v>1294.1909237141335</c:v>
                </c:pt>
                <c:pt idx="188">
                  <c:v>1375.724951908124</c:v>
                </c:pt>
                <c:pt idx="189">
                  <c:v>1412.4568081240709</c:v>
                </c:pt>
                <c:pt idx="190">
                  <c:v>1392.1174300870844</c:v>
                </c:pt>
                <c:pt idx="191">
                  <c:v>1386.5489603667361</c:v>
                </c:pt>
                <c:pt idx="192">
                  <c:v>1401.2463793466234</c:v>
                </c:pt>
                <c:pt idx="193">
                  <c:v>1403.488373553578</c:v>
                </c:pt>
                <c:pt idx="194">
                  <c:v>1417.94430380118</c:v>
                </c:pt>
                <c:pt idx="195">
                  <c:v>1441.9075625354201</c:v>
                </c:pt>
                <c:pt idx="196">
                  <c:v>1455.6056843795066</c:v>
                </c:pt>
                <c:pt idx="197">
                  <c:v>1456.0423660848205</c:v>
                </c:pt>
                <c:pt idx="198">
                  <c:v>1475.8445422635739</c:v>
                </c:pt>
                <c:pt idx="199">
                  <c:v>1488.5368053270404</c:v>
                </c:pt>
                <c:pt idx="200">
                  <c:v>1503.2733196997779</c:v>
                </c:pt>
                <c:pt idx="201">
                  <c:v>1533.3387860937735</c:v>
                </c:pt>
                <c:pt idx="202">
                  <c:v>1539.1654734809299</c:v>
                </c:pt>
                <c:pt idx="203">
                  <c:v>1550.5552979846887</c:v>
                </c:pt>
                <c:pt idx="204">
                  <c:v>1571.4877945074818</c:v>
                </c:pt>
                <c:pt idx="205">
                  <c:v>1576.9880017882579</c:v>
                </c:pt>
                <c:pt idx="206">
                  <c:v>1585.9768333984507</c:v>
                </c:pt>
                <c:pt idx="207">
                  <c:v>1599.4576364823376</c:v>
                </c:pt>
                <c:pt idx="208">
                  <c:v>1621.2102603384974</c:v>
                </c:pt>
                <c:pt idx="209">
                  <c:v>1639.5299362803225</c:v>
                </c:pt>
                <c:pt idx="210">
                  <c:v>1649.0392099107485</c:v>
                </c:pt>
                <c:pt idx="211">
                  <c:v>1663.2209471159811</c:v>
                </c:pt>
                <c:pt idx="212">
                  <c:v>1679.3541903030061</c:v>
                </c:pt>
                <c:pt idx="213">
                  <c:v>1715.1244345564601</c:v>
                </c:pt>
                <c:pt idx="214">
                  <c:v>1754.5722965512584</c:v>
                </c:pt>
                <c:pt idx="215">
                  <c:v>1776.5044502581493</c:v>
                </c:pt>
              </c:numCache>
            </c:numRef>
          </c:val>
          <c:smooth val="0"/>
          <c:extLst>
            <c:ext xmlns:c16="http://schemas.microsoft.com/office/drawing/2014/chart" uri="{C3380CC4-5D6E-409C-BE32-E72D297353CC}">
              <c16:uniqueId val="{00000001-B129-4055-8771-F442154CF87F}"/>
            </c:ext>
          </c:extLst>
        </c:ser>
        <c:dLbls>
          <c:showLegendKey val="0"/>
          <c:showVal val="0"/>
          <c:showCatName val="0"/>
          <c:showSerName val="0"/>
          <c:showPercent val="0"/>
          <c:showBubbleSize val="0"/>
        </c:dLbls>
        <c:smooth val="0"/>
        <c:axId val="689995120"/>
        <c:axId val="1"/>
      </c:lineChart>
      <c:dateAx>
        <c:axId val="689995120"/>
        <c:scaling>
          <c:orientation val="minMax"/>
          <c:min val="37956"/>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tr-TR"/>
          </a:p>
        </c:txPr>
        <c:crossAx val="1"/>
        <c:crosses val="autoZero"/>
        <c:auto val="1"/>
        <c:lblOffset val="100"/>
        <c:baseTimeUnit val="months"/>
        <c:majorUnit val="12"/>
        <c:major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tr-TR"/>
          </a:p>
        </c:txPr>
        <c:crossAx val="689995120"/>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'[Tablo_18_MY_gelirleri_2006-2020.xlsx]ozet'!$D$25</c:f>
              <c:strCache>
                <c:ptCount val="1"/>
                <c:pt idx="0">
                  <c:v>GV</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cat>
            <c:numRef>
              <c:f>'[Tablo_18_MY_gelirleri_2006-2020.xlsx]ozet'!$B$26:$B$40</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'[Tablo_18_MY_gelirleri_2006-2020.xlsx]ozet'!$D$26:$D$40</c:f>
              <c:numCache>
                <c:formatCode>0.0</c:formatCode>
                <c:ptCount val="15"/>
                <c:pt idx="0">
                  <c:v>22.056065173501423</c:v>
                </c:pt>
                <c:pt idx="1">
                  <c:v>23.131592460342919</c:v>
                </c:pt>
                <c:pt idx="2">
                  <c:v>24.133504631070885</c:v>
                </c:pt>
                <c:pt idx="3">
                  <c:v>24.088599853887875</c:v>
                </c:pt>
                <c:pt idx="4">
                  <c:v>21.794719123666841</c:v>
                </c:pt>
                <c:pt idx="5">
                  <c:v>21.535304690881262</c:v>
                </c:pt>
                <c:pt idx="6">
                  <c:v>22.423311245802825</c:v>
                </c:pt>
                <c:pt idx="7">
                  <c:v>22.00679807605928</c:v>
                </c:pt>
                <c:pt idx="8">
                  <c:v>23.204231506293681</c:v>
                </c:pt>
                <c:pt idx="9">
                  <c:v>23.229547065739524</c:v>
                </c:pt>
                <c:pt idx="10">
                  <c:v>23.478086395319327</c:v>
                </c:pt>
                <c:pt idx="11">
                  <c:v>23.191686520375807</c:v>
                </c:pt>
                <c:pt idx="12">
                  <c:v>23.725652234714321</c:v>
                </c:pt>
                <c:pt idx="13">
                  <c:v>25.135519435802024</c:v>
                </c:pt>
                <c:pt idx="14">
                  <c:v>21.431715888596464</c:v>
                </c:pt>
              </c:numCache>
            </c:numRef>
          </c:val>
          <c:smooth val="0"/>
          <c:extLst>
            <c:ext xmlns:c16="http://schemas.microsoft.com/office/drawing/2014/chart" uri="{C3380CC4-5D6E-409C-BE32-E72D297353CC}">
              <c16:uniqueId val="{00000000-3D3F-4152-B1FB-28BA93AB45E1}"/>
            </c:ext>
          </c:extLst>
        </c:ser>
        <c:ser>
          <c:idx val="2"/>
          <c:order val="1"/>
          <c:tx>
            <c:strRef>
              <c:f>'[Tablo_18_MY_gelirleri_2006-2020.xlsx]ozet'!$E$25</c:f>
              <c:strCache>
                <c:ptCount val="1"/>
                <c:pt idx="0">
                  <c:v>KV</c:v>
                </c:pt>
              </c:strCache>
            </c:strRef>
          </c:tx>
          <c:spPr>
            <a:ln w="28575" cap="rnd">
              <a:solidFill>
                <a:schemeClr val="accent3"/>
              </a:solidFill>
              <a:round/>
            </a:ln>
            <a:effectLst/>
          </c:spPr>
          <c:marker>
            <c:symbol val="square"/>
            <c:size val="6"/>
            <c:spPr>
              <a:solidFill>
                <a:schemeClr val="accent3"/>
              </a:solidFill>
              <a:ln w="9525">
                <a:solidFill>
                  <a:schemeClr val="accent3"/>
                </a:solidFill>
              </a:ln>
              <a:effectLst/>
            </c:spPr>
          </c:marker>
          <c:cat>
            <c:numRef>
              <c:f>'[Tablo_18_MY_gelirleri_2006-2020.xlsx]ozet'!$B$26:$B$40</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'[Tablo_18_MY_gelirleri_2006-2020.xlsx]ozet'!$E$26:$E$40</c:f>
              <c:numCache>
                <c:formatCode>0.0</c:formatCode>
                <c:ptCount val="15"/>
                <c:pt idx="0">
                  <c:v>8.3786118539303533</c:v>
                </c:pt>
                <c:pt idx="1">
                  <c:v>9.4513782471851648</c:v>
                </c:pt>
                <c:pt idx="2">
                  <c:v>9.972940323204659</c:v>
                </c:pt>
                <c:pt idx="3">
                  <c:v>10.894394547404167</c:v>
                </c:pt>
                <c:pt idx="4">
                  <c:v>10.542535334272243</c:v>
                </c:pt>
                <c:pt idx="5">
                  <c:v>11.282358345359503</c:v>
                </c:pt>
                <c:pt idx="6">
                  <c:v>10.441526243520386</c:v>
                </c:pt>
                <c:pt idx="7">
                  <c:v>8.9543061448515004</c:v>
                </c:pt>
                <c:pt idx="8">
                  <c:v>9.2104480170554552</c:v>
                </c:pt>
                <c:pt idx="9">
                  <c:v>8.4912445778582875</c:v>
                </c:pt>
                <c:pt idx="10">
                  <c:v>10.047488070510811</c:v>
                </c:pt>
                <c:pt idx="11">
                  <c:v>9.9912460669031571</c:v>
                </c:pt>
                <c:pt idx="12">
                  <c:v>11.822641485741123</c:v>
                </c:pt>
                <c:pt idx="13">
                  <c:v>11.04192004247059</c:v>
                </c:pt>
                <c:pt idx="14">
                  <c:v>11.844866110627635</c:v>
                </c:pt>
              </c:numCache>
            </c:numRef>
          </c:val>
          <c:smooth val="0"/>
          <c:extLst>
            <c:ext xmlns:c16="http://schemas.microsoft.com/office/drawing/2014/chart" uri="{C3380CC4-5D6E-409C-BE32-E72D297353CC}">
              <c16:uniqueId val="{00000001-3D3F-4152-B1FB-28BA93AB45E1}"/>
            </c:ext>
          </c:extLst>
        </c:ser>
        <c:ser>
          <c:idx val="3"/>
          <c:order val="2"/>
          <c:tx>
            <c:strRef>
              <c:f>'[Tablo_18_MY_gelirleri_2006-2020.xlsx]ozet'!$G$25</c:f>
              <c:strCache>
                <c:ptCount val="1"/>
                <c:pt idx="0">
                  <c:v>KDV</c:v>
                </c:pt>
              </c:strCache>
            </c:strRef>
          </c:tx>
          <c:spPr>
            <a:ln w="28575" cap="rnd">
              <a:solidFill>
                <a:schemeClr val="accent4"/>
              </a:solidFill>
              <a:round/>
            </a:ln>
            <a:effectLst/>
          </c:spPr>
          <c:marker>
            <c:symbol val="diamond"/>
            <c:size val="6"/>
            <c:spPr>
              <a:solidFill>
                <a:schemeClr val="accent4"/>
              </a:solidFill>
              <a:ln w="9525">
                <a:solidFill>
                  <a:schemeClr val="accent4"/>
                </a:solidFill>
              </a:ln>
              <a:effectLst/>
            </c:spPr>
          </c:marker>
          <c:cat>
            <c:numRef>
              <c:f>'[Tablo_18_MY_gelirleri_2006-2020.xlsx]ozet'!$B$26:$B$40</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'[Tablo_18_MY_gelirleri_2006-2020.xlsx]ozet'!$G$26:$G$40</c:f>
              <c:numCache>
                <c:formatCode>0.0</c:formatCode>
                <c:ptCount val="15"/>
                <c:pt idx="0">
                  <c:v>17.734030747929936</c:v>
                </c:pt>
                <c:pt idx="1">
                  <c:v>17.963159790853069</c:v>
                </c:pt>
                <c:pt idx="2">
                  <c:v>17.42724247465523</c:v>
                </c:pt>
                <c:pt idx="3">
                  <c:v>18.899535277493886</c:v>
                </c:pt>
                <c:pt idx="4">
                  <c:v>18.896774777768378</c:v>
                </c:pt>
                <c:pt idx="5">
                  <c:v>19.323665772944633</c:v>
                </c:pt>
                <c:pt idx="6">
                  <c:v>19.201299115861616</c:v>
                </c:pt>
                <c:pt idx="7">
                  <c:v>19.325277454951468</c:v>
                </c:pt>
                <c:pt idx="8">
                  <c:v>19.641545948060198</c:v>
                </c:pt>
                <c:pt idx="9">
                  <c:v>20.286305096231697</c:v>
                </c:pt>
                <c:pt idx="10">
                  <c:v>21.729948203807115</c:v>
                </c:pt>
                <c:pt idx="11">
                  <c:v>21.472578210645821</c:v>
                </c:pt>
                <c:pt idx="12">
                  <c:v>22.27006933979607</c:v>
                </c:pt>
                <c:pt idx="13">
                  <c:v>22.452316944836326</c:v>
                </c:pt>
                <c:pt idx="14">
                  <c:v>22.066339278392281</c:v>
                </c:pt>
              </c:numCache>
            </c:numRef>
          </c:val>
          <c:smooth val="0"/>
          <c:extLst>
            <c:ext xmlns:c16="http://schemas.microsoft.com/office/drawing/2014/chart" uri="{C3380CC4-5D6E-409C-BE32-E72D297353CC}">
              <c16:uniqueId val="{00000002-3D3F-4152-B1FB-28BA93AB45E1}"/>
            </c:ext>
          </c:extLst>
        </c:ser>
        <c:ser>
          <c:idx val="4"/>
          <c:order val="3"/>
          <c:tx>
            <c:strRef>
              <c:f>'[Tablo_18_MY_gelirleri_2006-2020.xlsx]ozet'!$H$25</c:f>
              <c:strCache>
                <c:ptCount val="1"/>
                <c:pt idx="0">
                  <c:v>ÖTV</c:v>
                </c:pt>
              </c:strCache>
            </c:strRef>
          </c:tx>
          <c:spPr>
            <a:ln w="28575" cap="rnd">
              <a:solidFill>
                <a:schemeClr val="accent5"/>
              </a:solidFill>
              <a:round/>
            </a:ln>
            <a:effectLst/>
          </c:spPr>
          <c:marker>
            <c:symbol val="triangle"/>
            <c:size val="6"/>
            <c:spPr>
              <a:solidFill>
                <a:schemeClr val="accent5"/>
              </a:solidFill>
              <a:ln w="9525">
                <a:solidFill>
                  <a:schemeClr val="accent5"/>
                </a:solidFill>
              </a:ln>
              <a:effectLst/>
            </c:spPr>
          </c:marker>
          <c:cat>
            <c:numRef>
              <c:f>'[Tablo_18_MY_gelirleri_2006-2020.xlsx]ozet'!$B$26:$B$40</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'[Tablo_18_MY_gelirleri_2006-2020.xlsx]ozet'!$H$26:$H$40</c:f>
              <c:numCache>
                <c:formatCode>0.0</c:formatCode>
                <c:ptCount val="15"/>
                <c:pt idx="0">
                  <c:v>22.94453807968803</c:v>
                </c:pt>
                <c:pt idx="1">
                  <c:v>21.392622518905664</c:v>
                </c:pt>
                <c:pt idx="2">
                  <c:v>20.361699219955774</c:v>
                </c:pt>
                <c:pt idx="3">
                  <c:v>20.117842020111347</c:v>
                </c:pt>
                <c:pt idx="4">
                  <c:v>21.991950002436081</c:v>
                </c:pt>
                <c:pt idx="5">
                  <c:v>20.310357013882868</c:v>
                </c:pt>
                <c:pt idx="6">
                  <c:v>20.572223458584777</c:v>
                </c:pt>
                <c:pt idx="7">
                  <c:v>21.255310718722473</c:v>
                </c:pt>
                <c:pt idx="8">
                  <c:v>20.519086836690917</c:v>
                </c:pt>
                <c:pt idx="9">
                  <c:v>20.568594624756347</c:v>
                </c:pt>
                <c:pt idx="10">
                  <c:v>19.949523797420831</c:v>
                </c:pt>
                <c:pt idx="11">
                  <c:v>19.640121369246092</c:v>
                </c:pt>
                <c:pt idx="12">
                  <c:v>16.273138097409191</c:v>
                </c:pt>
                <c:pt idx="13">
                  <c:v>16.228844577055398</c:v>
                </c:pt>
                <c:pt idx="14">
                  <c:v>18.419059637502965</c:v>
                </c:pt>
              </c:numCache>
            </c:numRef>
          </c:val>
          <c:smooth val="0"/>
          <c:extLst>
            <c:ext xmlns:c16="http://schemas.microsoft.com/office/drawing/2014/chart" uri="{C3380CC4-5D6E-409C-BE32-E72D297353CC}">
              <c16:uniqueId val="{00000003-3D3F-4152-B1FB-28BA93AB45E1}"/>
            </c:ext>
          </c:extLst>
        </c:ser>
        <c:dLbls>
          <c:showLegendKey val="0"/>
          <c:showVal val="0"/>
          <c:showCatName val="0"/>
          <c:showSerName val="0"/>
          <c:showPercent val="0"/>
          <c:showBubbleSize val="0"/>
        </c:dLbls>
        <c:marker val="1"/>
        <c:smooth val="0"/>
        <c:axId val="420193416"/>
        <c:axId val="420193744"/>
      </c:lineChart>
      <c:catAx>
        <c:axId val="42019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0193744"/>
        <c:crosses val="autoZero"/>
        <c:auto val="1"/>
        <c:lblAlgn val="ctr"/>
        <c:lblOffset val="100"/>
        <c:noMultiLvlLbl val="0"/>
      </c:catAx>
      <c:valAx>
        <c:axId val="420193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019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'[Tablo_18_MY_gelirleri_2006-2020.xlsx]ozet'!$I$25</c:f>
              <c:strCache>
                <c:ptCount val="1"/>
                <c:pt idx="0">
                  <c:v>petrol</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cat>
            <c:numRef>
              <c:f>'[Tablo_18_MY_gelirleri_2006-2020.xlsx]ozet'!$B$26:$B$40</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'[Tablo_18_MY_gelirleri_2006-2020.xlsx]ozet'!$I$26:$I$40</c:f>
              <c:numCache>
                <c:formatCode>0.0</c:formatCode>
                <c:ptCount val="15"/>
                <c:pt idx="0">
                  <c:v>12.747500091543724</c:v>
                </c:pt>
                <c:pt idx="1">
                  <c:v>12.079316688393556</c:v>
                </c:pt>
                <c:pt idx="2">
                  <c:v>11.770221514754891</c:v>
                </c:pt>
                <c:pt idx="3">
                  <c:v>11.935966588933633</c:v>
                </c:pt>
                <c:pt idx="4">
                  <c:v>12.191024361392852</c:v>
                </c:pt>
                <c:pt idx="5">
                  <c:v>10.874819815666909</c:v>
                </c:pt>
                <c:pt idx="6">
                  <c:v>10.592639243485058</c:v>
                </c:pt>
                <c:pt idx="7">
                  <c:v>11.495668567071768</c:v>
                </c:pt>
                <c:pt idx="8">
                  <c:v>10.54201170407206</c:v>
                </c:pt>
                <c:pt idx="9">
                  <c:v>10.22012486115916</c:v>
                </c:pt>
                <c:pt idx="10">
                  <c:v>9.7362158568532937</c:v>
                </c:pt>
                <c:pt idx="11">
                  <c:v>9.4169247178421962</c:v>
                </c:pt>
                <c:pt idx="12">
                  <c:v>7.1936618826108116</c:v>
                </c:pt>
                <c:pt idx="13">
                  <c:v>7.2258235349908917</c:v>
                </c:pt>
                <c:pt idx="14">
                  <c:v>6.5599858868935996</c:v>
                </c:pt>
              </c:numCache>
            </c:numRef>
          </c:val>
          <c:smooth val="0"/>
          <c:extLst>
            <c:ext xmlns:c16="http://schemas.microsoft.com/office/drawing/2014/chart" uri="{C3380CC4-5D6E-409C-BE32-E72D297353CC}">
              <c16:uniqueId val="{00000000-462E-42D4-A070-BE5B88A6082B}"/>
            </c:ext>
          </c:extLst>
        </c:ser>
        <c:ser>
          <c:idx val="2"/>
          <c:order val="1"/>
          <c:tx>
            <c:strRef>
              <c:f>'[Tablo_18_MY_gelirleri_2006-2020.xlsx]ozet'!$K$25</c:f>
              <c:strCache>
                <c:ptCount val="1"/>
                <c:pt idx="0">
                  <c:v>alkol</c:v>
                </c:pt>
              </c:strCache>
            </c:strRef>
          </c:tx>
          <c:spPr>
            <a:ln w="28575" cap="rnd">
              <a:solidFill>
                <a:schemeClr val="accent3"/>
              </a:solidFill>
              <a:round/>
            </a:ln>
            <a:effectLst/>
          </c:spPr>
          <c:marker>
            <c:symbol val="square"/>
            <c:size val="6"/>
            <c:spPr>
              <a:solidFill>
                <a:schemeClr val="accent3"/>
              </a:solidFill>
              <a:ln w="9525">
                <a:solidFill>
                  <a:schemeClr val="accent3"/>
                </a:solidFill>
              </a:ln>
              <a:effectLst/>
            </c:spPr>
          </c:marker>
          <c:cat>
            <c:numRef>
              <c:f>'[Tablo_18_MY_gelirleri_2006-2020.xlsx]ozet'!$B$26:$B$40</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'[Tablo_18_MY_gelirleri_2006-2020.xlsx]ozet'!$K$26:$K$40</c:f>
              <c:numCache>
                <c:formatCode>0.0</c:formatCode>
                <c:ptCount val="15"/>
                <c:pt idx="0">
                  <c:v>1.1717925840826142</c:v>
                </c:pt>
                <c:pt idx="1">
                  <c:v>1.0311720594263827</c:v>
                </c:pt>
                <c:pt idx="2">
                  <c:v>1.0004407950232066</c:v>
                </c:pt>
                <c:pt idx="3">
                  <c:v>1.0090247804520873</c:v>
                </c:pt>
                <c:pt idx="4">
                  <c:v>1.3394598181069319</c:v>
                </c:pt>
                <c:pt idx="5">
                  <c:v>1.2550933871426169</c:v>
                </c:pt>
                <c:pt idx="6">
                  <c:v>1.3567281193751712</c:v>
                </c:pt>
                <c:pt idx="7">
                  <c:v>1.3265286152420519</c:v>
                </c:pt>
                <c:pt idx="8">
                  <c:v>1.3763036003621163</c:v>
                </c:pt>
                <c:pt idx="9">
                  <c:v>1.3468960448026779</c:v>
                </c:pt>
                <c:pt idx="10">
                  <c:v>1.3332096220184673</c:v>
                </c:pt>
                <c:pt idx="11">
                  <c:v>1.4288871567432251</c:v>
                </c:pt>
                <c:pt idx="12">
                  <c:v>1.4717562244952811</c:v>
                </c:pt>
                <c:pt idx="13">
                  <c:v>1.5925739089880906</c:v>
                </c:pt>
                <c:pt idx="14">
                  <c:v>1.5001101609346279</c:v>
                </c:pt>
              </c:numCache>
            </c:numRef>
          </c:val>
          <c:smooth val="0"/>
          <c:extLst>
            <c:ext xmlns:c16="http://schemas.microsoft.com/office/drawing/2014/chart" uri="{C3380CC4-5D6E-409C-BE32-E72D297353CC}">
              <c16:uniqueId val="{00000001-462E-42D4-A070-BE5B88A6082B}"/>
            </c:ext>
          </c:extLst>
        </c:ser>
        <c:ser>
          <c:idx val="3"/>
          <c:order val="2"/>
          <c:tx>
            <c:strRef>
              <c:f>'[Tablo_18_MY_gelirleri_2006-2020.xlsx]ozet'!$L$25</c:f>
              <c:strCache>
                <c:ptCount val="1"/>
                <c:pt idx="0">
                  <c:v>tütün</c:v>
                </c:pt>
              </c:strCache>
            </c:strRef>
          </c:tx>
          <c:spPr>
            <a:ln w="28575" cap="rnd">
              <a:solidFill>
                <a:schemeClr val="accent4"/>
              </a:solidFill>
              <a:round/>
            </a:ln>
            <a:effectLst/>
          </c:spPr>
          <c:marker>
            <c:symbol val="diamond"/>
            <c:size val="6"/>
            <c:spPr>
              <a:solidFill>
                <a:schemeClr val="accent4"/>
              </a:solidFill>
              <a:ln w="9525">
                <a:solidFill>
                  <a:schemeClr val="accent4"/>
                </a:solidFill>
              </a:ln>
              <a:effectLst/>
            </c:spPr>
          </c:marker>
          <c:cat>
            <c:numRef>
              <c:f>'[Tablo_18_MY_gelirleri_2006-2020.xlsx]ozet'!$B$26:$B$40</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'[Tablo_18_MY_gelirleri_2006-2020.xlsx]ozet'!$L$26:$L$40</c:f>
              <c:numCache>
                <c:formatCode>0.0</c:formatCode>
                <c:ptCount val="15"/>
                <c:pt idx="0">
                  <c:v>5.527506690979445</c:v>
                </c:pt>
                <c:pt idx="1">
                  <c:v>5.2662050061570911</c:v>
                </c:pt>
                <c:pt idx="2">
                  <c:v>5.1671782342752559</c:v>
                </c:pt>
                <c:pt idx="3">
                  <c:v>5.1474114762827394</c:v>
                </c:pt>
                <c:pt idx="4">
                  <c:v>5.4786955722292827</c:v>
                </c:pt>
                <c:pt idx="5">
                  <c:v>4.7909359778711602</c:v>
                </c:pt>
                <c:pt idx="6">
                  <c:v>5.4764290789425916</c:v>
                </c:pt>
                <c:pt idx="7">
                  <c:v>5.0624763390509715</c:v>
                </c:pt>
                <c:pt idx="8">
                  <c:v>4.9363121161159738</c:v>
                </c:pt>
                <c:pt idx="9">
                  <c:v>4.9572654398364904</c:v>
                </c:pt>
                <c:pt idx="10">
                  <c:v>5.0008086600481114</c:v>
                </c:pt>
                <c:pt idx="11">
                  <c:v>4.9962945139153208</c:v>
                </c:pt>
                <c:pt idx="12">
                  <c:v>4.810159215845335</c:v>
                </c:pt>
                <c:pt idx="13">
                  <c:v>5.0610394727837855</c:v>
                </c:pt>
                <c:pt idx="14">
                  <c:v>5.1769757185611693</c:v>
                </c:pt>
              </c:numCache>
            </c:numRef>
          </c:val>
          <c:smooth val="0"/>
          <c:extLst>
            <c:ext xmlns:c16="http://schemas.microsoft.com/office/drawing/2014/chart" uri="{C3380CC4-5D6E-409C-BE32-E72D297353CC}">
              <c16:uniqueId val="{00000002-462E-42D4-A070-BE5B88A6082B}"/>
            </c:ext>
          </c:extLst>
        </c:ser>
        <c:dLbls>
          <c:showLegendKey val="0"/>
          <c:showVal val="0"/>
          <c:showCatName val="0"/>
          <c:showSerName val="0"/>
          <c:showPercent val="0"/>
          <c:showBubbleSize val="0"/>
        </c:dLbls>
        <c:marker val="1"/>
        <c:smooth val="0"/>
        <c:axId val="355509776"/>
        <c:axId val="355509448"/>
      </c:lineChart>
      <c:catAx>
        <c:axId val="35550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509448"/>
        <c:crosses val="autoZero"/>
        <c:auto val="1"/>
        <c:lblAlgn val="ctr"/>
        <c:lblOffset val="100"/>
        <c:noMultiLvlLbl val="0"/>
      </c:catAx>
      <c:valAx>
        <c:axId val="355509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5550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'[Sekil III.1.xlsx]Sheet1'!$B$4:$B$8</c:f>
              <c:strCache>
                <c:ptCount val="5"/>
                <c:pt idx="0">
                  <c:v>Daha ucuz</c:v>
                </c:pt>
                <c:pt idx="1">
                  <c:v>Tadını daha çok seviyorum</c:v>
                </c:pt>
                <c:pt idx="2">
                  <c:v>Vergi vermek istemiyorum</c:v>
                </c:pt>
                <c:pt idx="3">
                  <c:v>Çevremdeki herkes bandrolsüz içiyor</c:v>
                </c:pt>
                <c:pt idx="4">
                  <c:v>İçtiğim sigaranın bandrollüsü yok</c:v>
                </c:pt>
              </c:strCache>
            </c:strRef>
          </c:cat>
          <c:val>
            <c:numRef>
              <c:f>'[Sekil III.1.xlsx]Sheet1'!$E$4:$E$8</c:f>
              <c:numCache>
                <c:formatCode>0.0</c:formatCode>
                <c:ptCount val="5"/>
                <c:pt idx="0">
                  <c:v>89.889705882352942</c:v>
                </c:pt>
                <c:pt idx="1">
                  <c:v>16.911764705882355</c:v>
                </c:pt>
                <c:pt idx="2">
                  <c:v>10.11029411764706</c:v>
                </c:pt>
                <c:pt idx="3">
                  <c:v>7.1691176470588234</c:v>
                </c:pt>
                <c:pt idx="4">
                  <c:v>2.9411764705882351</c:v>
                </c:pt>
              </c:numCache>
            </c:numRef>
          </c:val>
          <c:extLst>
            <c:ext xmlns:c16="http://schemas.microsoft.com/office/drawing/2014/chart" uri="{C3380CC4-5D6E-409C-BE32-E72D297353CC}">
              <c16:uniqueId val="{00000000-3460-4B5F-B690-10D038B29131}"/>
            </c:ext>
          </c:extLst>
        </c:ser>
        <c:dLbls>
          <c:showLegendKey val="0"/>
          <c:showVal val="0"/>
          <c:showCatName val="0"/>
          <c:showSerName val="0"/>
          <c:showPercent val="0"/>
          <c:showBubbleSize val="0"/>
        </c:dLbls>
        <c:gapWidth val="219"/>
        <c:overlap val="-27"/>
        <c:axId val="621266560"/>
        <c:axId val="621259904"/>
      </c:barChart>
      <c:catAx>
        <c:axId val="6212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21259904"/>
        <c:crosses val="autoZero"/>
        <c:auto val="1"/>
        <c:lblAlgn val="ctr"/>
        <c:lblOffset val="100"/>
        <c:noMultiLvlLbl val="0"/>
      </c:catAx>
      <c:valAx>
        <c:axId val="621259904"/>
        <c:scaling>
          <c:orientation val="minMax"/>
        </c:scaling>
        <c:delete val="1"/>
        <c:axPos val="l"/>
        <c:numFmt formatCode="0.0" sourceLinked="1"/>
        <c:majorTickMark val="none"/>
        <c:minorTickMark val="none"/>
        <c:tickLblPos val="nextTo"/>
        <c:crossAx val="621266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Sheet1!$J$2</c:f>
              <c:strCache>
                <c:ptCount val="1"/>
                <c:pt idx="0">
                  <c:v>Tütün (Milyon Paket)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Sheet1!$H$3:$H$18</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Sheet1!$J$3:$J$18</c:f>
              <c:numCache>
                <c:formatCode>0.0</c:formatCode>
                <c:ptCount val="16"/>
                <c:pt idx="0">
                  <c:v>4.3157739999999976</c:v>
                </c:pt>
                <c:pt idx="1">
                  <c:v>4.8426039999999997</c:v>
                </c:pt>
                <c:pt idx="2">
                  <c:v>7.212872</c:v>
                </c:pt>
                <c:pt idx="3">
                  <c:v>11.854292000000004</c:v>
                </c:pt>
                <c:pt idx="4">
                  <c:v>10.669357</c:v>
                </c:pt>
                <c:pt idx="5">
                  <c:v>10.149605000000001</c:v>
                </c:pt>
                <c:pt idx="6">
                  <c:v>43.545267000000003</c:v>
                </c:pt>
                <c:pt idx="7">
                  <c:v>69.730125000000214</c:v>
                </c:pt>
                <c:pt idx="8">
                  <c:v>99.100150999999983</c:v>
                </c:pt>
                <c:pt idx="9">
                  <c:v>108.24347299999998</c:v>
                </c:pt>
                <c:pt idx="10">
                  <c:v>106.43166500000034</c:v>
                </c:pt>
                <c:pt idx="11">
                  <c:v>143.42327</c:v>
                </c:pt>
                <c:pt idx="12">
                  <c:v>75.723536999999979</c:v>
                </c:pt>
                <c:pt idx="13">
                  <c:v>42.611529000000004</c:v>
                </c:pt>
                <c:pt idx="14">
                  <c:v>20.119986000000058</c:v>
                </c:pt>
                <c:pt idx="15">
                  <c:v>8.7726160000000046</c:v>
                </c:pt>
              </c:numCache>
            </c:numRef>
          </c:val>
          <c:smooth val="0"/>
          <c:extLst>
            <c:ext xmlns:c16="http://schemas.microsoft.com/office/drawing/2014/chart" uri="{C3380CC4-5D6E-409C-BE32-E72D297353CC}">
              <c16:uniqueId val="{00000000-A629-4F47-9A74-C39FE21B463E}"/>
            </c:ext>
          </c:extLst>
        </c:ser>
        <c:dLbls>
          <c:showLegendKey val="0"/>
          <c:showVal val="0"/>
          <c:showCatName val="0"/>
          <c:showSerName val="0"/>
          <c:showPercent val="0"/>
          <c:showBubbleSize val="0"/>
        </c:dLbls>
        <c:marker val="1"/>
        <c:smooth val="0"/>
        <c:axId val="195545344"/>
        <c:axId val="195560960"/>
      </c:lineChart>
      <c:catAx>
        <c:axId val="1955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195560960"/>
        <c:crosses val="autoZero"/>
        <c:auto val="1"/>
        <c:lblAlgn val="ctr"/>
        <c:lblOffset val="100"/>
        <c:noMultiLvlLbl val="0"/>
      </c:catAx>
      <c:valAx>
        <c:axId val="195560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19554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Sheet1!$K$2</c:f>
              <c:strCache>
                <c:ptCount val="1"/>
                <c:pt idx="0">
                  <c:v>Alkol (Şişe)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Sheet1!$H$3:$H$18</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Sheet1!$K$3:$K$18</c:f>
              <c:numCache>
                <c:formatCode>General</c:formatCode>
                <c:ptCount val="16"/>
                <c:pt idx="0">
                  <c:v>61.647000000000006</c:v>
                </c:pt>
                <c:pt idx="1">
                  <c:v>130.19499999999999</c:v>
                </c:pt>
                <c:pt idx="2">
                  <c:v>133.726</c:v>
                </c:pt>
                <c:pt idx="3">
                  <c:v>116.99299999999999</c:v>
                </c:pt>
                <c:pt idx="4">
                  <c:v>384.27799999999922</c:v>
                </c:pt>
                <c:pt idx="5">
                  <c:v>1215.1079999999999</c:v>
                </c:pt>
                <c:pt idx="6">
                  <c:v>362.73099999999897</c:v>
                </c:pt>
                <c:pt idx="7">
                  <c:v>291.577</c:v>
                </c:pt>
                <c:pt idx="8">
                  <c:v>244.15800000000004</c:v>
                </c:pt>
                <c:pt idx="9">
                  <c:v>135.191</c:v>
                </c:pt>
                <c:pt idx="10">
                  <c:v>143.62800000000001</c:v>
                </c:pt>
                <c:pt idx="11">
                  <c:v>258.00400000000002</c:v>
                </c:pt>
                <c:pt idx="12">
                  <c:v>293.60199999999969</c:v>
                </c:pt>
                <c:pt idx="13">
                  <c:v>704.69500000000005</c:v>
                </c:pt>
                <c:pt idx="14">
                  <c:v>1761.528</c:v>
                </c:pt>
                <c:pt idx="15">
                  <c:v>1219.0609999999999</c:v>
                </c:pt>
              </c:numCache>
            </c:numRef>
          </c:val>
          <c:smooth val="0"/>
          <c:extLst>
            <c:ext xmlns:c16="http://schemas.microsoft.com/office/drawing/2014/chart" uri="{C3380CC4-5D6E-409C-BE32-E72D297353CC}">
              <c16:uniqueId val="{00000000-8792-4845-96D9-27291BD5BA1D}"/>
            </c:ext>
          </c:extLst>
        </c:ser>
        <c:dLbls>
          <c:showLegendKey val="0"/>
          <c:showVal val="0"/>
          <c:showCatName val="0"/>
          <c:showSerName val="0"/>
          <c:showPercent val="0"/>
          <c:showBubbleSize val="0"/>
        </c:dLbls>
        <c:marker val="1"/>
        <c:smooth val="0"/>
        <c:axId val="196156032"/>
        <c:axId val="196469504"/>
      </c:lineChart>
      <c:catAx>
        <c:axId val="1961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196469504"/>
        <c:crosses val="autoZero"/>
        <c:auto val="1"/>
        <c:lblAlgn val="ctr"/>
        <c:lblOffset val="100"/>
        <c:noMultiLvlLbl val="0"/>
      </c:catAx>
      <c:valAx>
        <c:axId val="19646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19615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Sheet1!$L$2</c:f>
              <c:strCache>
                <c:ptCount val="1"/>
                <c:pt idx="0">
                  <c:v>Telefon (Adet)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Sheet1!$H$3:$H$18</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Sheet1!$L$3:$L$18</c:f>
              <c:numCache>
                <c:formatCode>General</c:formatCode>
                <c:ptCount val="16"/>
                <c:pt idx="7">
                  <c:v>119.938</c:v>
                </c:pt>
                <c:pt idx="8">
                  <c:v>241.74899999999997</c:v>
                </c:pt>
                <c:pt idx="9">
                  <c:v>397.4899999999991</c:v>
                </c:pt>
                <c:pt idx="10">
                  <c:v>264.43299999999891</c:v>
                </c:pt>
                <c:pt idx="11">
                  <c:v>286.55700000000002</c:v>
                </c:pt>
                <c:pt idx="12">
                  <c:v>81.495999999999995</c:v>
                </c:pt>
                <c:pt idx="13">
                  <c:v>116.26</c:v>
                </c:pt>
                <c:pt idx="14">
                  <c:v>85.19</c:v>
                </c:pt>
                <c:pt idx="15">
                  <c:v>102.51400000000002</c:v>
                </c:pt>
              </c:numCache>
            </c:numRef>
          </c:val>
          <c:smooth val="0"/>
          <c:extLst>
            <c:ext xmlns:c16="http://schemas.microsoft.com/office/drawing/2014/chart" uri="{C3380CC4-5D6E-409C-BE32-E72D297353CC}">
              <c16:uniqueId val="{00000000-158C-574C-8D1A-851B939FBD48}"/>
            </c:ext>
          </c:extLst>
        </c:ser>
        <c:dLbls>
          <c:showLegendKey val="0"/>
          <c:showVal val="0"/>
          <c:showCatName val="0"/>
          <c:showSerName val="0"/>
          <c:showPercent val="0"/>
          <c:showBubbleSize val="0"/>
        </c:dLbls>
        <c:marker val="1"/>
        <c:smooth val="0"/>
        <c:axId val="196975232"/>
        <c:axId val="197517312"/>
      </c:lineChart>
      <c:catAx>
        <c:axId val="1969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197517312"/>
        <c:crosses val="autoZero"/>
        <c:auto val="1"/>
        <c:lblAlgn val="ctr"/>
        <c:lblOffset val="100"/>
        <c:noMultiLvlLbl val="0"/>
      </c:catAx>
      <c:valAx>
        <c:axId val="19751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19697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TL!$M$1</c:f>
              <c:strCache>
                <c:ptCount val="1"/>
                <c:pt idx="0">
                  <c:v>Fuel oil</c:v>
                </c:pt>
              </c:strCache>
            </c:strRef>
          </c:tx>
          <c:spPr>
            <a:ln w="28440">
              <a:solidFill>
                <a:srgbClr val="5B9BD5"/>
              </a:solidFill>
              <a:round/>
            </a:ln>
          </c:spPr>
          <c:marker>
            <c:symbol val="none"/>
          </c:marker>
          <c:dLbls>
            <c:spPr>
              <a:noFill/>
              <a:ln>
                <a:noFill/>
              </a:ln>
              <a:effectLst/>
            </c:spPr>
            <c:txPr>
              <a:bodyPr/>
              <a:lstStyle/>
              <a:p>
                <a:pPr>
                  <a:defRPr lang="tr-TR" sz="1000" b="0" strike="noStrike" spc="-1">
                    <a:solidFill>
                      <a:srgbClr val="000000"/>
                    </a:solidFill>
                    <a:latin typeface="Calibri"/>
                  </a:defRPr>
                </a:pPr>
                <a:endParaRPr lang="tr-T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TL!$A$2:$A$12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TL!$M$2:$M$12</c:f>
              <c:numCache>
                <c:formatCode>0</c:formatCode>
                <c:ptCount val="11"/>
                <c:pt idx="0">
                  <c:v>70.141256078344597</c:v>
                </c:pt>
                <c:pt idx="1">
                  <c:v>133.0926872007152</c:v>
                </c:pt>
                <c:pt idx="2">
                  <c:v>256.60754137318401</c:v>
                </c:pt>
                <c:pt idx="3">
                  <c:v>333.05661281232386</c:v>
                </c:pt>
                <c:pt idx="4">
                  <c:v>305.67605893032606</c:v>
                </c:pt>
                <c:pt idx="5">
                  <c:v>1486.3278431432711</c:v>
                </c:pt>
                <c:pt idx="6">
                  <c:v>469.92899168187165</c:v>
                </c:pt>
                <c:pt idx="7">
                  <c:v>273.87688569696792</c:v>
                </c:pt>
                <c:pt idx="8">
                  <c:v>231.43704269154748</c:v>
                </c:pt>
                <c:pt idx="9">
                  <c:v>455.71443716719625</c:v>
                </c:pt>
                <c:pt idx="10">
                  <c:v>11.725148000000001</c:v>
                </c:pt>
              </c:numCache>
            </c:numRef>
          </c:val>
          <c:smooth val="0"/>
          <c:extLst>
            <c:ext xmlns:c16="http://schemas.microsoft.com/office/drawing/2014/chart" uri="{C3380CC4-5D6E-409C-BE32-E72D297353CC}">
              <c16:uniqueId val="{00000000-E84E-A24A-B131-326639C5EFF4}"/>
            </c:ext>
          </c:extLst>
        </c:ser>
        <c:dLbls>
          <c:showLegendKey val="0"/>
          <c:showVal val="0"/>
          <c:showCatName val="0"/>
          <c:showSerName val="0"/>
          <c:showPercent val="0"/>
          <c:showBubbleSize val="0"/>
        </c:dLbls>
        <c:hiLowLines>
          <c:spPr>
            <a:ln>
              <a:noFill/>
            </a:ln>
          </c:spPr>
        </c:hiLowLines>
        <c:smooth val="0"/>
        <c:axId val="170984576"/>
        <c:axId val="170986112"/>
      </c:lineChart>
      <c:catAx>
        <c:axId val="170984576"/>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lang="tr-TR" sz="900" b="0" strike="noStrike" spc="-1">
                <a:solidFill>
                  <a:srgbClr val="595959"/>
                </a:solidFill>
                <a:latin typeface="Calibri"/>
              </a:defRPr>
            </a:pPr>
            <a:endParaRPr lang="tr-TR"/>
          </a:p>
        </c:txPr>
        <c:crossAx val="170986112"/>
        <c:crosses val="autoZero"/>
        <c:auto val="1"/>
        <c:lblAlgn val="ctr"/>
        <c:lblOffset val="100"/>
        <c:noMultiLvlLbl val="1"/>
      </c:catAx>
      <c:valAx>
        <c:axId val="170986112"/>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lang="tr-TR" sz="900" b="0" strike="noStrike" spc="-1">
                <a:solidFill>
                  <a:srgbClr val="595959"/>
                </a:solidFill>
                <a:latin typeface="Calibri"/>
              </a:defRPr>
            </a:pPr>
            <a:endParaRPr lang="tr-TR"/>
          </a:p>
        </c:txPr>
        <c:crossAx val="170984576"/>
        <c:crosses val="autoZero"/>
        <c:crossBetween val="midCat"/>
      </c:valAx>
      <c:spPr>
        <a:noFill/>
        <a:ln>
          <a:noFill/>
        </a:ln>
      </c:spPr>
    </c:plotArea>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TL!$O$1</c:f>
              <c:strCache>
                <c:ptCount val="1"/>
                <c:pt idx="0">
                  <c:v>Cigarette</c:v>
                </c:pt>
              </c:strCache>
            </c:strRef>
          </c:tx>
          <c:spPr>
            <a:ln w="28440">
              <a:solidFill>
                <a:srgbClr val="5B9BD5"/>
              </a:solidFill>
              <a:round/>
            </a:ln>
          </c:spPr>
          <c:marker>
            <c:symbol val="none"/>
          </c:marker>
          <c:dLbls>
            <c:spPr>
              <a:noFill/>
              <a:ln>
                <a:noFill/>
              </a:ln>
              <a:effectLst/>
            </c:spPr>
            <c:txPr>
              <a:bodyPr/>
              <a:lstStyle/>
              <a:p>
                <a:pPr>
                  <a:defRPr lang="tr-TR" sz="1000" b="0" strike="noStrike" spc="-1">
                    <a:solidFill>
                      <a:srgbClr val="000000"/>
                    </a:solidFill>
                    <a:latin typeface="Calibri"/>
                  </a:defRPr>
                </a:pPr>
                <a:endParaRPr lang="tr-T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TL!$A$2:$A$12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TL!$O$2:$O$12</c:f>
              <c:numCache>
                <c:formatCode>0</c:formatCode>
                <c:ptCount val="11"/>
                <c:pt idx="0">
                  <c:v>30.530282198323029</c:v>
                </c:pt>
                <c:pt idx="1">
                  <c:v>51.746705011301486</c:v>
                </c:pt>
                <c:pt idx="2">
                  <c:v>59.90244247848527</c:v>
                </c:pt>
                <c:pt idx="3">
                  <c:v>24.383220295037482</c:v>
                </c:pt>
                <c:pt idx="4">
                  <c:v>102.05808389702612</c:v>
                </c:pt>
                <c:pt idx="5">
                  <c:v>170.01215128192979</c:v>
                </c:pt>
                <c:pt idx="6">
                  <c:v>151.73690437595062</c:v>
                </c:pt>
                <c:pt idx="7">
                  <c:v>185.79931709220637</c:v>
                </c:pt>
                <c:pt idx="8">
                  <c:v>183.15754041391861</c:v>
                </c:pt>
                <c:pt idx="9">
                  <c:v>261.44893026390395</c:v>
                </c:pt>
                <c:pt idx="10">
                  <c:v>189.20575799999995</c:v>
                </c:pt>
              </c:numCache>
            </c:numRef>
          </c:val>
          <c:smooth val="0"/>
          <c:extLst>
            <c:ext xmlns:c16="http://schemas.microsoft.com/office/drawing/2014/chart" uri="{C3380CC4-5D6E-409C-BE32-E72D297353CC}">
              <c16:uniqueId val="{00000000-B6E1-6D40-916A-E8F42515F648}"/>
            </c:ext>
          </c:extLst>
        </c:ser>
        <c:dLbls>
          <c:showLegendKey val="0"/>
          <c:showVal val="0"/>
          <c:showCatName val="0"/>
          <c:showSerName val="0"/>
          <c:showPercent val="0"/>
          <c:showBubbleSize val="0"/>
        </c:dLbls>
        <c:hiLowLines>
          <c:spPr>
            <a:ln>
              <a:noFill/>
            </a:ln>
          </c:spPr>
        </c:hiLowLines>
        <c:smooth val="0"/>
        <c:axId val="171026688"/>
        <c:axId val="171048960"/>
      </c:lineChart>
      <c:catAx>
        <c:axId val="171026688"/>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lang="tr-TR" sz="900" b="0" strike="noStrike" spc="-1">
                <a:solidFill>
                  <a:srgbClr val="595959"/>
                </a:solidFill>
                <a:latin typeface="Calibri"/>
              </a:defRPr>
            </a:pPr>
            <a:endParaRPr lang="tr-TR"/>
          </a:p>
        </c:txPr>
        <c:crossAx val="171048960"/>
        <c:crosses val="autoZero"/>
        <c:auto val="1"/>
        <c:lblAlgn val="ctr"/>
        <c:lblOffset val="100"/>
        <c:noMultiLvlLbl val="1"/>
      </c:catAx>
      <c:valAx>
        <c:axId val="171048960"/>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lang="tr-TR" sz="900" b="0" strike="noStrike" spc="-1">
                <a:solidFill>
                  <a:srgbClr val="595959"/>
                </a:solidFill>
                <a:latin typeface="Calibri"/>
              </a:defRPr>
            </a:pPr>
            <a:endParaRPr lang="tr-TR"/>
          </a:p>
        </c:txPr>
        <c:crossAx val="171026688"/>
        <c:crosses val="autoZero"/>
        <c:crossBetween val="midCat"/>
      </c:valAx>
      <c:spPr>
        <a:noFill/>
        <a:ln>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TL!$N$1</c:f>
              <c:strCache>
                <c:ptCount val="1"/>
                <c:pt idx="0">
                  <c:v>Alcoholic beverages</c:v>
                </c:pt>
              </c:strCache>
            </c:strRef>
          </c:tx>
          <c:spPr>
            <a:ln w="28440">
              <a:solidFill>
                <a:srgbClr val="5B9BD5"/>
              </a:solidFill>
              <a:round/>
            </a:ln>
          </c:spPr>
          <c:marker>
            <c:symbol val="none"/>
          </c:marker>
          <c:dLbls>
            <c:spPr>
              <a:noFill/>
              <a:ln>
                <a:noFill/>
              </a:ln>
              <a:effectLst/>
            </c:spPr>
            <c:txPr>
              <a:bodyPr/>
              <a:lstStyle/>
              <a:p>
                <a:pPr>
                  <a:defRPr lang="tr-TR" sz="1000" b="0" strike="noStrike" spc="-1">
                    <a:solidFill>
                      <a:srgbClr val="000000"/>
                    </a:solidFill>
                    <a:latin typeface="Calibri"/>
                  </a:defRPr>
                </a:pPr>
                <a:endParaRPr lang="tr-T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TL!$A$2:$A$12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TL!$N$2:$N$12</c:f>
              <c:numCache>
                <c:formatCode>0</c:formatCode>
                <c:ptCount val="11"/>
                <c:pt idx="0">
                  <c:v>23.226091596211699</c:v>
                </c:pt>
                <c:pt idx="1">
                  <c:v>25.387581715010924</c:v>
                </c:pt>
                <c:pt idx="2">
                  <c:v>59.103857671807475</c:v>
                </c:pt>
                <c:pt idx="3">
                  <c:v>43.688252932833613</c:v>
                </c:pt>
                <c:pt idx="4">
                  <c:v>15.892017471162854</c:v>
                </c:pt>
                <c:pt idx="5">
                  <c:v>14.645649403831765</c:v>
                </c:pt>
                <c:pt idx="6">
                  <c:v>37.298495426957395</c:v>
                </c:pt>
                <c:pt idx="7">
                  <c:v>27.226156233257587</c:v>
                </c:pt>
                <c:pt idx="8">
                  <c:v>34.361301993200144</c:v>
                </c:pt>
                <c:pt idx="9">
                  <c:v>63.222000552361813</c:v>
                </c:pt>
                <c:pt idx="10">
                  <c:v>288.99946299999999</c:v>
                </c:pt>
              </c:numCache>
            </c:numRef>
          </c:val>
          <c:smooth val="0"/>
          <c:extLst>
            <c:ext xmlns:c16="http://schemas.microsoft.com/office/drawing/2014/chart" uri="{C3380CC4-5D6E-409C-BE32-E72D297353CC}">
              <c16:uniqueId val="{00000000-00F1-7A4A-834C-74B1B097D3D7}"/>
            </c:ext>
          </c:extLst>
        </c:ser>
        <c:dLbls>
          <c:showLegendKey val="0"/>
          <c:showVal val="0"/>
          <c:showCatName val="0"/>
          <c:showSerName val="0"/>
          <c:showPercent val="0"/>
          <c:showBubbleSize val="0"/>
        </c:dLbls>
        <c:hiLowLines>
          <c:spPr>
            <a:ln>
              <a:noFill/>
            </a:ln>
          </c:spPr>
        </c:hiLowLines>
        <c:smooth val="0"/>
        <c:axId val="171056512"/>
        <c:axId val="171111552"/>
      </c:lineChart>
      <c:catAx>
        <c:axId val="171056512"/>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lang="tr-TR" sz="900" b="0" strike="noStrike" spc="-1">
                <a:solidFill>
                  <a:srgbClr val="595959"/>
                </a:solidFill>
                <a:latin typeface="Calibri"/>
              </a:defRPr>
            </a:pPr>
            <a:endParaRPr lang="tr-TR"/>
          </a:p>
        </c:txPr>
        <c:crossAx val="171111552"/>
        <c:crosses val="autoZero"/>
        <c:auto val="1"/>
        <c:lblAlgn val="ctr"/>
        <c:lblOffset val="100"/>
        <c:noMultiLvlLbl val="1"/>
      </c:catAx>
      <c:valAx>
        <c:axId val="171111552"/>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lang="tr-TR" sz="900" b="0" strike="noStrike" spc="-1">
                <a:solidFill>
                  <a:srgbClr val="595959"/>
                </a:solidFill>
                <a:latin typeface="Calibri"/>
              </a:defRPr>
            </a:pPr>
            <a:endParaRPr lang="tr-TR"/>
          </a:p>
        </c:txPr>
        <c:crossAx val="171056512"/>
        <c:crosses val="autoZero"/>
        <c:crossBetween val="midCat"/>
      </c:valAx>
      <c:spPr>
        <a:noFill/>
        <a:ln>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TL!$P$1</c:f>
              <c:strCache>
                <c:ptCount val="1"/>
                <c:pt idx="0">
                  <c:v>Mobile phone</c:v>
                </c:pt>
              </c:strCache>
            </c:strRef>
          </c:tx>
          <c:spPr>
            <a:ln w="28440">
              <a:solidFill>
                <a:srgbClr val="5B9BD5"/>
              </a:solidFill>
              <a:round/>
            </a:ln>
          </c:spPr>
          <c:marker>
            <c:symbol val="none"/>
          </c:marker>
          <c:dLbls>
            <c:spPr>
              <a:noFill/>
              <a:ln>
                <a:noFill/>
              </a:ln>
              <a:effectLst/>
            </c:spPr>
            <c:txPr>
              <a:bodyPr/>
              <a:lstStyle/>
              <a:p>
                <a:pPr>
                  <a:defRPr lang="tr-TR" sz="1000" b="0" strike="noStrike" spc="-1">
                    <a:solidFill>
                      <a:srgbClr val="000000"/>
                    </a:solidFill>
                    <a:latin typeface="Calibri"/>
                  </a:defRPr>
                </a:pPr>
                <a:endParaRPr lang="tr-T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numRef>
              <c:f>TL!$A$2:$A$12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TL!$P$2:$P$12</c:f>
              <c:numCache>
                <c:formatCode>0</c:formatCode>
                <c:ptCount val="11"/>
                <c:pt idx="0">
                  <c:v>14.190147919931803</c:v>
                </c:pt>
                <c:pt idx="1">
                  <c:v>36.954044306960213</c:v>
                </c:pt>
                <c:pt idx="2">
                  <c:v>62.811828261669753</c:v>
                </c:pt>
                <c:pt idx="3">
                  <c:v>264.87211885694529</c:v>
                </c:pt>
                <c:pt idx="4">
                  <c:v>999.92708274764857</c:v>
                </c:pt>
                <c:pt idx="5">
                  <c:v>365.64714700518073</c:v>
                </c:pt>
                <c:pt idx="6">
                  <c:v>46.418149918045202</c:v>
                </c:pt>
                <c:pt idx="7">
                  <c:v>64.947026527496661</c:v>
                </c:pt>
                <c:pt idx="8">
                  <c:v>139.98871495749032</c:v>
                </c:pt>
                <c:pt idx="9">
                  <c:v>41.612394934745858</c:v>
                </c:pt>
                <c:pt idx="10">
                  <c:v>44.556669999999997</c:v>
                </c:pt>
              </c:numCache>
            </c:numRef>
          </c:val>
          <c:smooth val="0"/>
          <c:extLst>
            <c:ext xmlns:c16="http://schemas.microsoft.com/office/drawing/2014/chart" uri="{C3380CC4-5D6E-409C-BE32-E72D297353CC}">
              <c16:uniqueId val="{00000000-FA12-7646-8602-03CD7F92D846}"/>
            </c:ext>
          </c:extLst>
        </c:ser>
        <c:dLbls>
          <c:showLegendKey val="0"/>
          <c:showVal val="0"/>
          <c:showCatName val="0"/>
          <c:showSerName val="0"/>
          <c:showPercent val="0"/>
          <c:showBubbleSize val="0"/>
        </c:dLbls>
        <c:hiLowLines>
          <c:spPr>
            <a:ln>
              <a:noFill/>
            </a:ln>
          </c:spPr>
        </c:hiLowLines>
        <c:smooth val="0"/>
        <c:axId val="175481600"/>
        <c:axId val="175483136"/>
      </c:lineChart>
      <c:catAx>
        <c:axId val="175481600"/>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lang="tr-TR" sz="900" b="0" strike="noStrike" spc="-1">
                <a:solidFill>
                  <a:srgbClr val="595959"/>
                </a:solidFill>
                <a:latin typeface="Calibri"/>
              </a:defRPr>
            </a:pPr>
            <a:endParaRPr lang="tr-TR"/>
          </a:p>
        </c:txPr>
        <c:crossAx val="175483136"/>
        <c:crosses val="autoZero"/>
        <c:auto val="1"/>
        <c:lblAlgn val="ctr"/>
        <c:lblOffset val="100"/>
        <c:noMultiLvlLbl val="1"/>
      </c:catAx>
      <c:valAx>
        <c:axId val="175483136"/>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lang="tr-TR" sz="900" b="0" strike="noStrike" spc="-1">
                <a:solidFill>
                  <a:srgbClr val="595959"/>
                </a:solidFill>
                <a:latin typeface="Calibri"/>
              </a:defRPr>
            </a:pPr>
            <a:endParaRPr lang="tr-TR"/>
          </a:p>
        </c:txPr>
        <c:crossAx val="175481600"/>
        <c:crosses val="autoZero"/>
        <c:crossBetween val="midCat"/>
      </c:valAx>
      <c:spPr>
        <a:noFill/>
        <a:ln>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'[2_MAIN-madde_sepeti.xlsx]sigara'!$B$1:$B$121</c:f>
              <c:strCache>
                <c:ptCount val="121"/>
                <c:pt idx="0">
                  <c:v>Sigara (Raf)</c:v>
                </c:pt>
              </c:strCache>
            </c:strRef>
          </c:tx>
          <c:spPr>
            <a:ln w="28575" cap="rnd">
              <a:solidFill>
                <a:schemeClr val="accent1"/>
              </a:solidFill>
              <a:round/>
            </a:ln>
            <a:effectLst/>
          </c:spPr>
          <c:marker>
            <c:symbol val="none"/>
          </c:marker>
          <c:cat>
            <c:numRef>
              <c:f>'[2_MAIN-madde_sepeti.xlsx]sigara'!$A$122:$A$217</c:f>
              <c:numCache>
                <c:formatCode>mmm\-yy</c:formatCode>
                <c:ptCount val="96"/>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numCache>
            </c:numRef>
          </c:cat>
          <c:val>
            <c:numRef>
              <c:f>'[2_MAIN-madde_sepeti.xlsx]sigara'!$B$122:$B$217</c:f>
              <c:numCache>
                <c:formatCode>0.0000</c:formatCode>
                <c:ptCount val="96"/>
                <c:pt idx="0">
                  <c:v>7.4865000000000004</c:v>
                </c:pt>
                <c:pt idx="1">
                  <c:v>7.5381</c:v>
                </c:pt>
                <c:pt idx="2">
                  <c:v>7.5381</c:v>
                </c:pt>
                <c:pt idx="3">
                  <c:v>7.5381</c:v>
                </c:pt>
                <c:pt idx="4">
                  <c:v>7.5381</c:v>
                </c:pt>
                <c:pt idx="5">
                  <c:v>7.5381</c:v>
                </c:pt>
                <c:pt idx="6">
                  <c:v>7.5274999999999999</c:v>
                </c:pt>
                <c:pt idx="7">
                  <c:v>7.5274999999999999</c:v>
                </c:pt>
                <c:pt idx="8">
                  <c:v>7.5274999999999999</c:v>
                </c:pt>
                <c:pt idx="9">
                  <c:v>7.4730999999999996</c:v>
                </c:pt>
                <c:pt idx="10">
                  <c:v>7.4302999999999999</c:v>
                </c:pt>
                <c:pt idx="11">
                  <c:v>7.2552000000000003</c:v>
                </c:pt>
                <c:pt idx="12">
                  <c:v>7.7558999999999996</c:v>
                </c:pt>
                <c:pt idx="13">
                  <c:v>7.7602000000000002</c:v>
                </c:pt>
                <c:pt idx="14">
                  <c:v>7.7602000000000002</c:v>
                </c:pt>
                <c:pt idx="15">
                  <c:v>7.7602000000000002</c:v>
                </c:pt>
                <c:pt idx="16">
                  <c:v>7.7484000000000002</c:v>
                </c:pt>
                <c:pt idx="17">
                  <c:v>7.7435999999999998</c:v>
                </c:pt>
                <c:pt idx="18">
                  <c:v>7.8693999999999997</c:v>
                </c:pt>
                <c:pt idx="19">
                  <c:v>7.8272000000000004</c:v>
                </c:pt>
                <c:pt idx="20">
                  <c:v>7.7493999999999996</c:v>
                </c:pt>
                <c:pt idx="21">
                  <c:v>7.7493999999999996</c:v>
                </c:pt>
                <c:pt idx="22">
                  <c:v>7.7493999999999996</c:v>
                </c:pt>
                <c:pt idx="23">
                  <c:v>7.7493999999999996</c:v>
                </c:pt>
                <c:pt idx="24">
                  <c:v>8.3115000000000006</c:v>
                </c:pt>
                <c:pt idx="25">
                  <c:v>8.2723999999999993</c:v>
                </c:pt>
                <c:pt idx="26">
                  <c:v>8.2723999999999993</c:v>
                </c:pt>
                <c:pt idx="27">
                  <c:v>8.2723999999999993</c:v>
                </c:pt>
                <c:pt idx="28">
                  <c:v>8.2723999999999993</c:v>
                </c:pt>
                <c:pt idx="29">
                  <c:v>8.2723999999999993</c:v>
                </c:pt>
                <c:pt idx="30">
                  <c:v>8.3758999999999997</c:v>
                </c:pt>
                <c:pt idx="31">
                  <c:v>8.4039000000000001</c:v>
                </c:pt>
                <c:pt idx="32">
                  <c:v>8.4273000000000007</c:v>
                </c:pt>
                <c:pt idx="33">
                  <c:v>8.4273000000000007</c:v>
                </c:pt>
                <c:pt idx="34">
                  <c:v>8.4273000000000007</c:v>
                </c:pt>
                <c:pt idx="35">
                  <c:v>8.4273000000000007</c:v>
                </c:pt>
                <c:pt idx="36">
                  <c:v>9.1165000000000003</c:v>
                </c:pt>
                <c:pt idx="37">
                  <c:v>9.2011000000000003</c:v>
                </c:pt>
                <c:pt idx="38">
                  <c:v>9.2011000000000003</c:v>
                </c:pt>
                <c:pt idx="39">
                  <c:v>9.2011000000000003</c:v>
                </c:pt>
                <c:pt idx="40">
                  <c:v>9.2011000000000003</c:v>
                </c:pt>
                <c:pt idx="41">
                  <c:v>9.2011000000000003</c:v>
                </c:pt>
                <c:pt idx="42">
                  <c:v>9.8582000000000001</c:v>
                </c:pt>
                <c:pt idx="43">
                  <c:v>10.2011</c:v>
                </c:pt>
                <c:pt idx="44">
                  <c:v>10.2011</c:v>
                </c:pt>
                <c:pt idx="45">
                  <c:v>10.2011</c:v>
                </c:pt>
                <c:pt idx="46">
                  <c:v>10.2011</c:v>
                </c:pt>
                <c:pt idx="47">
                  <c:v>10.946899999999999</c:v>
                </c:pt>
                <c:pt idx="48">
                  <c:v>11.2521</c:v>
                </c:pt>
                <c:pt idx="49">
                  <c:v>11.2521</c:v>
                </c:pt>
                <c:pt idx="50">
                  <c:v>11.2521</c:v>
                </c:pt>
                <c:pt idx="51">
                  <c:v>11.2521</c:v>
                </c:pt>
                <c:pt idx="52">
                  <c:v>11.2521</c:v>
                </c:pt>
                <c:pt idx="53">
                  <c:v>11.2521</c:v>
                </c:pt>
                <c:pt idx="54">
                  <c:v>11.2521</c:v>
                </c:pt>
                <c:pt idx="55">
                  <c:v>11.2521</c:v>
                </c:pt>
                <c:pt idx="56">
                  <c:v>11.2521</c:v>
                </c:pt>
                <c:pt idx="57">
                  <c:v>11.2521</c:v>
                </c:pt>
                <c:pt idx="58">
                  <c:v>11.2521</c:v>
                </c:pt>
                <c:pt idx="59">
                  <c:v>11.2521</c:v>
                </c:pt>
                <c:pt idx="60">
                  <c:v>11.204499999999999</c:v>
                </c:pt>
                <c:pt idx="61">
                  <c:v>11.204499999999999</c:v>
                </c:pt>
                <c:pt idx="62">
                  <c:v>11.204499999999999</c:v>
                </c:pt>
                <c:pt idx="63">
                  <c:v>11.204499999999999</c:v>
                </c:pt>
                <c:pt idx="64">
                  <c:v>11.204499999999999</c:v>
                </c:pt>
                <c:pt idx="65">
                  <c:v>11.204499999999999</c:v>
                </c:pt>
                <c:pt idx="66">
                  <c:v>11.204499999999999</c:v>
                </c:pt>
                <c:pt idx="67">
                  <c:v>11.2456</c:v>
                </c:pt>
                <c:pt idx="68">
                  <c:v>11.2456</c:v>
                </c:pt>
                <c:pt idx="69">
                  <c:v>11.2456</c:v>
                </c:pt>
                <c:pt idx="70">
                  <c:v>11.2456</c:v>
                </c:pt>
                <c:pt idx="71">
                  <c:v>11.2456</c:v>
                </c:pt>
                <c:pt idx="72">
                  <c:v>11.228999999999999</c:v>
                </c:pt>
                <c:pt idx="73">
                  <c:v>11.228999999999999</c:v>
                </c:pt>
                <c:pt idx="74">
                  <c:v>11.228999999999999</c:v>
                </c:pt>
                <c:pt idx="75">
                  <c:v>12.0966</c:v>
                </c:pt>
                <c:pt idx="76">
                  <c:v>13.1973</c:v>
                </c:pt>
                <c:pt idx="77">
                  <c:v>13.1989</c:v>
                </c:pt>
                <c:pt idx="78">
                  <c:v>13.2089</c:v>
                </c:pt>
                <c:pt idx="79">
                  <c:v>15.9092</c:v>
                </c:pt>
                <c:pt idx="80">
                  <c:v>16.208200000000001</c:v>
                </c:pt>
                <c:pt idx="81">
                  <c:v>16.208200000000001</c:v>
                </c:pt>
                <c:pt idx="82">
                  <c:v>16.208200000000001</c:v>
                </c:pt>
                <c:pt idx="83">
                  <c:v>16.208200000000001</c:v>
                </c:pt>
                <c:pt idx="84">
                  <c:v>16.242699999999999</c:v>
                </c:pt>
                <c:pt idx="85">
                  <c:v>16.042899999999999</c:v>
                </c:pt>
                <c:pt idx="86">
                  <c:v>16.042899999999999</c:v>
                </c:pt>
                <c:pt idx="87">
                  <c:v>16.042899999999999</c:v>
                </c:pt>
                <c:pt idx="88">
                  <c:v>16.137799999999999</c:v>
                </c:pt>
                <c:pt idx="89">
                  <c:v>16.262499999999999</c:v>
                </c:pt>
                <c:pt idx="90">
                  <c:v>16.265000000000001</c:v>
                </c:pt>
                <c:pt idx="91">
                  <c:v>16.271000000000001</c:v>
                </c:pt>
                <c:pt idx="92">
                  <c:v>16.2746</c:v>
                </c:pt>
                <c:pt idx="93">
                  <c:v>16.2746</c:v>
                </c:pt>
                <c:pt idx="94">
                  <c:v>16.2746</c:v>
                </c:pt>
                <c:pt idx="95">
                  <c:v>16.2746</c:v>
                </c:pt>
              </c:numCache>
            </c:numRef>
          </c:val>
          <c:smooth val="0"/>
          <c:extLst>
            <c:ext xmlns:c16="http://schemas.microsoft.com/office/drawing/2014/chart" uri="{C3380CC4-5D6E-409C-BE32-E72D297353CC}">
              <c16:uniqueId val="{00000000-40A3-484B-BD2A-12491F1CC4E6}"/>
            </c:ext>
          </c:extLst>
        </c:ser>
        <c:ser>
          <c:idx val="1"/>
          <c:order val="1"/>
          <c:tx>
            <c:strRef>
              <c:f>'[2_MAIN-madde_sepeti.xlsx]sigara'!$E$1:$E$121</c:f>
              <c:strCache>
                <c:ptCount val="121"/>
                <c:pt idx="0">
                  <c:v>Sigara (Genel Enflasyon)</c:v>
                </c:pt>
              </c:strCache>
            </c:strRef>
          </c:tx>
          <c:spPr>
            <a:ln w="28575" cap="rnd">
              <a:solidFill>
                <a:schemeClr val="accent2"/>
              </a:solidFill>
              <a:prstDash val="sysDash"/>
              <a:round/>
            </a:ln>
            <a:effectLst/>
          </c:spPr>
          <c:marker>
            <c:symbol val="none"/>
          </c:marker>
          <c:cat>
            <c:numRef>
              <c:f>'[2_MAIN-madde_sepeti.xlsx]sigara'!$A$122:$A$217</c:f>
              <c:numCache>
                <c:formatCode>mmm\-yy</c:formatCode>
                <c:ptCount val="96"/>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numCache>
            </c:numRef>
          </c:cat>
          <c:val>
            <c:numRef>
              <c:f>'[2_MAIN-madde_sepeti.xlsx]sigara'!$E$122:$E$217</c:f>
              <c:numCache>
                <c:formatCode>General</c:formatCode>
                <c:ptCount val="96"/>
                <c:pt idx="1">
                  <c:v>7.5089594999999996</c:v>
                </c:pt>
                <c:pt idx="2">
                  <c:v>7.5585186326999994</c:v>
                </c:pt>
                <c:pt idx="3">
                  <c:v>7.5902644109573396</c:v>
                </c:pt>
                <c:pt idx="4">
                  <c:v>7.601649807573776</c:v>
                </c:pt>
                <c:pt idx="5">
                  <c:v>7.6594223461113371</c:v>
                </c:pt>
                <c:pt idx="6">
                  <c:v>7.6831665553842825</c:v>
                </c:pt>
                <c:pt idx="7">
                  <c:v>7.6754833888288987</c:v>
                </c:pt>
                <c:pt idx="8">
                  <c:v>7.7345846109228811</c:v>
                </c:pt>
                <c:pt idx="9">
                  <c:v>7.8738071339194926</c:v>
                </c:pt>
                <c:pt idx="10">
                  <c:v>7.8745945146328848</c:v>
                </c:pt>
                <c:pt idx="11">
                  <c:v>7.9108176494001956</c:v>
                </c:pt>
                <c:pt idx="12">
                  <c:v>8.0674518388583198</c:v>
                </c:pt>
                <c:pt idx="13">
                  <c:v>8.1021418817654123</c:v>
                </c:pt>
                <c:pt idx="14">
                  <c:v>8.1936960850293605</c:v>
                </c:pt>
                <c:pt idx="15">
                  <c:v>8.3034916125687541</c:v>
                </c:pt>
                <c:pt idx="16">
                  <c:v>8.3367055790190303</c:v>
                </c:pt>
                <c:pt idx="17">
                  <c:v>8.3625493663139903</c:v>
                </c:pt>
                <c:pt idx="18">
                  <c:v>8.4001808384624024</c:v>
                </c:pt>
                <c:pt idx="19">
                  <c:v>8.4077410012170191</c:v>
                </c:pt>
                <c:pt idx="20">
                  <c:v>8.4195118386187229</c:v>
                </c:pt>
                <c:pt idx="21">
                  <c:v>8.5794825635524798</c:v>
                </c:pt>
                <c:pt idx="22">
                  <c:v>8.5949256321668752</c:v>
                </c:pt>
                <c:pt idx="23">
                  <c:v>8.5571079593853412</c:v>
                </c:pt>
                <c:pt idx="24">
                  <c:v>8.6512361469385795</c:v>
                </c:pt>
                <c:pt idx="25">
                  <c:v>8.7126599235818425</c:v>
                </c:pt>
                <c:pt idx="26">
                  <c:v>8.8163405766724665</c:v>
                </c:pt>
                <c:pt idx="27">
                  <c:v>8.9600469280722272</c:v>
                </c:pt>
                <c:pt idx="28">
                  <c:v>9.0102231908694321</c:v>
                </c:pt>
                <c:pt idx="29">
                  <c:v>8.964271052595997</c:v>
                </c:pt>
                <c:pt idx="30">
                  <c:v>8.9723388965433326</c:v>
                </c:pt>
                <c:pt idx="31">
                  <c:v>9.0082282521295056</c:v>
                </c:pt>
                <c:pt idx="32">
                  <c:v>9.0884014835734579</c:v>
                </c:pt>
                <c:pt idx="33">
                  <c:v>9.2292717065688468</c:v>
                </c:pt>
                <c:pt idx="34">
                  <c:v>9.2911078270028575</c:v>
                </c:pt>
                <c:pt idx="35">
                  <c:v>9.3106191534395641</c:v>
                </c:pt>
                <c:pt idx="36">
                  <c:v>9.4800724220321637</c:v>
                </c:pt>
                <c:pt idx="37">
                  <c:v>9.4781764075477568</c:v>
                </c:pt>
                <c:pt idx="38">
                  <c:v>9.4743851369847363</c:v>
                </c:pt>
                <c:pt idx="39">
                  <c:v>9.5482853410532176</c:v>
                </c:pt>
                <c:pt idx="40">
                  <c:v>9.6036653960313263</c:v>
                </c:pt>
                <c:pt idx="41">
                  <c:v>9.6488026233926742</c:v>
                </c:pt>
                <c:pt idx="42">
                  <c:v>9.7607287338240294</c:v>
                </c:pt>
                <c:pt idx="43">
                  <c:v>9.7324226204959388</c:v>
                </c:pt>
                <c:pt idx="44">
                  <c:v>9.7499409812128324</c:v>
                </c:pt>
                <c:pt idx="45">
                  <c:v>9.8903401313422972</c:v>
                </c:pt>
                <c:pt idx="46">
                  <c:v>9.9417699000252764</c:v>
                </c:pt>
                <c:pt idx="47">
                  <c:v>10.104814926385691</c:v>
                </c:pt>
                <c:pt idx="48">
                  <c:v>10.353393373574779</c:v>
                </c:pt>
                <c:pt idx="49">
                  <c:v>10.437255859900736</c:v>
                </c:pt>
                <c:pt idx="50">
                  <c:v>10.543715869671724</c:v>
                </c:pt>
                <c:pt idx="51">
                  <c:v>10.681838547564423</c:v>
                </c:pt>
                <c:pt idx="52">
                  <c:v>10.729906821028463</c:v>
                </c:pt>
                <c:pt idx="53">
                  <c:v>10.700936072611688</c:v>
                </c:pt>
                <c:pt idx="54">
                  <c:v>10.716987476720606</c:v>
                </c:pt>
                <c:pt idx="55">
                  <c:v>10.772715811599554</c:v>
                </c:pt>
                <c:pt idx="56">
                  <c:v>10.842738464374952</c:v>
                </c:pt>
                <c:pt idx="57">
                  <c:v>11.06826742443395</c:v>
                </c:pt>
                <c:pt idx="58">
                  <c:v>11.233184609058014</c:v>
                </c:pt>
                <c:pt idx="59">
                  <c:v>11.310693582860516</c:v>
                </c:pt>
                <c:pt idx="60">
                  <c:v>11.426062657405694</c:v>
                </c:pt>
                <c:pt idx="61">
                  <c:v>11.509472914804755</c:v>
                </c:pt>
                <c:pt idx="62">
                  <c:v>11.623416696661323</c:v>
                </c:pt>
                <c:pt idx="63">
                  <c:v>11.840774588888889</c:v>
                </c:pt>
                <c:pt idx="64">
                  <c:v>12.03259513722889</c:v>
                </c:pt>
                <c:pt idx="65">
                  <c:v>12.346645870310565</c:v>
                </c:pt>
                <c:pt idx="66">
                  <c:v>12.414552422597273</c:v>
                </c:pt>
                <c:pt idx="67">
                  <c:v>12.700087128317008</c:v>
                </c:pt>
                <c:pt idx="68">
                  <c:v>13.50019261740098</c:v>
                </c:pt>
                <c:pt idx="69">
                  <c:v>13.860647760285588</c:v>
                </c:pt>
                <c:pt idx="70">
                  <c:v>13.661054432537476</c:v>
                </c:pt>
                <c:pt idx="71">
                  <c:v>13.606410214807324</c:v>
                </c:pt>
                <c:pt idx="72">
                  <c:v>13.750638163084282</c:v>
                </c:pt>
                <c:pt idx="73">
                  <c:v>13.772639184145216</c:v>
                </c:pt>
                <c:pt idx="74">
                  <c:v>13.914497367741912</c:v>
                </c:pt>
                <c:pt idx="75">
                  <c:v>14.14965237325675</c:v>
                </c:pt>
                <c:pt idx="76">
                  <c:v>14.28407407080269</c:v>
                </c:pt>
                <c:pt idx="77">
                  <c:v>14.288359293023932</c:v>
                </c:pt>
                <c:pt idx="78">
                  <c:v>14.482680979409059</c:v>
                </c:pt>
                <c:pt idx="79">
                  <c:v>14.607232035831975</c:v>
                </c:pt>
                <c:pt idx="80">
                  <c:v>14.751843632986711</c:v>
                </c:pt>
                <c:pt idx="81">
                  <c:v>15.046880505646445</c:v>
                </c:pt>
                <c:pt idx="82">
                  <c:v>15.1040586515679</c:v>
                </c:pt>
                <c:pt idx="83">
                  <c:v>15.215828685589502</c:v>
                </c:pt>
                <c:pt idx="84">
                  <c:v>15.421242372844958</c:v>
                </c:pt>
                <c:pt idx="85">
                  <c:v>15.475216721149913</c:v>
                </c:pt>
                <c:pt idx="86">
                  <c:v>15.563425456460466</c:v>
                </c:pt>
                <c:pt idx="87">
                  <c:v>15.69571457284038</c:v>
                </c:pt>
                <c:pt idx="88">
                  <c:v>15.909176291031009</c:v>
                </c:pt>
                <c:pt idx="89">
                  <c:v>16.088949983119662</c:v>
                </c:pt>
                <c:pt idx="90">
                  <c:v>16.182265893021757</c:v>
                </c:pt>
                <c:pt idx="91">
                  <c:v>16.321433379701745</c:v>
                </c:pt>
                <c:pt idx="92">
                  <c:v>16.479751283484852</c:v>
                </c:pt>
                <c:pt idx="93">
                  <c:v>16.830769985823078</c:v>
                </c:pt>
                <c:pt idx="94">
                  <c:v>17.217877695497009</c:v>
                </c:pt>
                <c:pt idx="95">
                  <c:v>17.433101166690722</c:v>
                </c:pt>
              </c:numCache>
            </c:numRef>
          </c:val>
          <c:smooth val="0"/>
          <c:extLst>
            <c:ext xmlns:c16="http://schemas.microsoft.com/office/drawing/2014/chart" uri="{C3380CC4-5D6E-409C-BE32-E72D297353CC}">
              <c16:uniqueId val="{00000001-40A3-484B-BD2A-12491F1CC4E6}"/>
            </c:ext>
          </c:extLst>
        </c:ser>
        <c:dLbls>
          <c:showLegendKey val="0"/>
          <c:showVal val="0"/>
          <c:showCatName val="0"/>
          <c:showSerName val="0"/>
          <c:showPercent val="0"/>
          <c:showBubbleSize val="0"/>
        </c:dLbls>
        <c:smooth val="0"/>
        <c:axId val="639123888"/>
        <c:axId val="1"/>
      </c:lineChart>
      <c:dateAx>
        <c:axId val="639123888"/>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tr-TR"/>
          </a:p>
        </c:txPr>
        <c:crossAx val="1"/>
        <c:crosses val="autoZero"/>
        <c:auto val="1"/>
        <c:lblOffset val="100"/>
        <c:base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tr-TR"/>
          </a:p>
        </c:txPr>
        <c:crossAx val="639123888"/>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B5EA05F-0F66-4178-BFD4-66F6D5BD8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141</Pages>
  <Words>45942</Words>
  <Characters>261873</Characters>
  <Application>Microsoft Office Word</Application>
  <DocSecurity>0</DocSecurity>
  <Lines>2182</Lines>
  <Paragraphs>614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dc:creator>
  <cp:lastModifiedBy>Merve Akgul</cp:lastModifiedBy>
  <cp:revision>5</cp:revision>
  <dcterms:created xsi:type="dcterms:W3CDTF">2021-06-22T06:20:00Z</dcterms:created>
  <dcterms:modified xsi:type="dcterms:W3CDTF">2021-06-22T06:27:00Z</dcterms:modified>
</cp:coreProperties>
</file>