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376C7015" w:rsidR="00D07713" w:rsidRPr="00D07713" w:rsidRDefault="002C00A1"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14</w:t>
                            </w:r>
                            <w:r w:rsidR="006F0FC6">
                              <w:rPr>
                                <w:rFonts w:ascii="Arial" w:eastAsia="Times New Roman" w:hAnsi="Arial" w:cs="Arial"/>
                                <w:b/>
                                <w:bCs/>
                                <w:color w:val="FFFFFF"/>
                                <w:sz w:val="22"/>
                                <w:szCs w:val="22"/>
                                <w:lang w:eastAsia="ar-SA"/>
                              </w:rPr>
                              <w:t xml:space="preserve"> </w:t>
                            </w:r>
                            <w:r w:rsidR="008949E0">
                              <w:rPr>
                                <w:rFonts w:ascii="Arial" w:eastAsia="Times New Roman" w:hAnsi="Arial" w:cs="Arial"/>
                                <w:b/>
                                <w:bCs/>
                                <w:color w:val="FFFFFF"/>
                                <w:sz w:val="22"/>
                                <w:szCs w:val="22"/>
                                <w:lang w:eastAsia="ar-SA"/>
                              </w:rPr>
                              <w:t>Haziran</w:t>
                            </w:r>
                            <w:r w:rsidR="00E37C95">
                              <w:rPr>
                                <w:rFonts w:ascii="Arial" w:eastAsia="Times New Roman" w:hAnsi="Arial" w:cs="Arial"/>
                                <w:b/>
                                <w:bCs/>
                                <w:color w:val="FFFFFF"/>
                                <w:sz w:val="22"/>
                                <w:szCs w:val="22"/>
                                <w:lang w:eastAsia="ar-SA"/>
                              </w:rPr>
                              <w:t xml:space="preserve"> 202</w:t>
                            </w:r>
                            <w:r w:rsidR="00E265D5">
                              <w:rPr>
                                <w:rFonts w:ascii="Arial" w:eastAsia="Times New Roman" w:hAnsi="Arial" w:cs="Arial"/>
                                <w:b/>
                                <w:bCs/>
                                <w:color w:val="FFFFFF"/>
                                <w:sz w:val="22"/>
                                <w:szCs w:val="22"/>
                                <w:lang w:eastAsia="ar-SA"/>
                              </w:rPr>
                              <w:t>1</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" stroked="f">
                <v:fill opacity="0"/>
                <v:textbox inset="0,0,0,0">
                  <w:txbxContent>
                    <w:p w14:paraId="5B0CFDC6" w14:textId="376C7015" w:rsidR="00D07713" w:rsidRPr="00D07713" w:rsidRDefault="002C00A1"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14</w:t>
                      </w:r>
                      <w:r w:rsidR="006F0FC6">
                        <w:rPr>
                          <w:rFonts w:ascii="Arial" w:eastAsia="Times New Roman" w:hAnsi="Arial" w:cs="Arial"/>
                          <w:b/>
                          <w:bCs/>
                          <w:color w:val="FFFFFF"/>
                          <w:sz w:val="22"/>
                          <w:szCs w:val="22"/>
                          <w:lang w:eastAsia="ar-SA"/>
                        </w:rPr>
                        <w:t xml:space="preserve"> </w:t>
                      </w:r>
                      <w:r w:rsidR="008949E0">
                        <w:rPr>
                          <w:rFonts w:ascii="Arial" w:eastAsia="Times New Roman" w:hAnsi="Arial" w:cs="Arial"/>
                          <w:b/>
                          <w:bCs/>
                          <w:color w:val="FFFFFF"/>
                          <w:sz w:val="22"/>
                          <w:szCs w:val="22"/>
                          <w:lang w:eastAsia="ar-SA"/>
                        </w:rPr>
                        <w:t>Haziran</w:t>
                      </w:r>
                      <w:r w:rsidR="00E37C95">
                        <w:rPr>
                          <w:rFonts w:ascii="Arial" w:eastAsia="Times New Roman" w:hAnsi="Arial" w:cs="Arial"/>
                          <w:b/>
                          <w:bCs/>
                          <w:color w:val="FFFFFF"/>
                          <w:sz w:val="22"/>
                          <w:szCs w:val="22"/>
                          <w:lang w:eastAsia="ar-SA"/>
                        </w:rPr>
                        <w:t xml:space="preserve"> 202</w:t>
                      </w:r>
                      <w:r w:rsidR="00E265D5">
                        <w:rPr>
                          <w:rFonts w:ascii="Arial" w:eastAsia="Times New Roman" w:hAnsi="Arial" w:cs="Arial"/>
                          <w:b/>
                          <w:bCs/>
                          <w:color w:val="FFFFFF"/>
                          <w:sz w:val="22"/>
                          <w:szCs w:val="22"/>
                          <w:lang w:eastAsia="ar-SA"/>
                        </w:rPr>
                        <w:t>1</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5C0A9999"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8949E0">
                              <w:rPr>
                                <w:rFonts w:ascii="Times New Roman" w:hAnsi="Times New Roman" w:cs="Times New Roman"/>
                                <w:sz w:val="40"/>
                                <w:szCs w:val="40"/>
                              </w:rPr>
                              <w:t>1</w:t>
                            </w:r>
                            <w:r>
                              <w:rPr>
                                <w:rFonts w:ascii="Times New Roman" w:hAnsi="Times New Roman" w:cs="Times New Roman"/>
                                <w:sz w:val="40"/>
                                <w:szCs w:val="40"/>
                              </w:rPr>
                              <w:t xml:space="preserve"> </w:t>
                            </w:r>
                            <w:r w:rsidR="008949E0">
                              <w:rPr>
                                <w:rFonts w:ascii="Times New Roman" w:hAnsi="Times New Roman" w:cs="Times New Roman"/>
                                <w:sz w:val="40"/>
                                <w:szCs w:val="40"/>
                              </w:rPr>
                              <w:t>1</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" stroked="f">
                <v:fill opacity="0"/>
                <v:textbox inset="0,0,0,0">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5C0A9999"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8949E0">
                        <w:rPr>
                          <w:rFonts w:ascii="Times New Roman" w:hAnsi="Times New Roman" w:cs="Times New Roman"/>
                          <w:sz w:val="40"/>
                          <w:szCs w:val="40"/>
                        </w:rPr>
                        <w:t>1</w:t>
                      </w:r>
                      <w:r>
                        <w:rPr>
                          <w:rFonts w:ascii="Times New Roman" w:hAnsi="Times New Roman" w:cs="Times New Roman"/>
                          <w:sz w:val="40"/>
                          <w:szCs w:val="40"/>
                        </w:rPr>
                        <w:t xml:space="preserve"> </w:t>
                      </w:r>
                      <w:r w:rsidR="008949E0">
                        <w:rPr>
                          <w:rFonts w:ascii="Times New Roman" w:hAnsi="Times New Roman" w:cs="Times New Roman"/>
                          <w:sz w:val="40"/>
                          <w:szCs w:val="40"/>
                        </w:rPr>
                        <w:t>1</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lang w:val="en-GB"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CC0355" w:rsidRDefault="00D07713">
      <w:pPr>
        <w:rPr>
          <w:rFonts w:ascii="Palatino Linotype" w:hAnsi="Palatino Linotype" w:cstheme="minorHAnsi"/>
        </w:rPr>
      </w:pPr>
    </w:p>
    <w:p w14:paraId="1A2A657A" w14:textId="77777777" w:rsidR="00D07713" w:rsidRPr="00CC0355" w:rsidRDefault="00D07713" w:rsidP="00D07713">
      <w:pPr>
        <w:spacing w:line="288" w:lineRule="auto"/>
        <w:ind w:right="-319"/>
        <w:jc w:val="center"/>
        <w:outlineLvl w:val="0"/>
        <w:rPr>
          <w:rFonts w:ascii="Palatino Linotype" w:hAnsi="Palatino Linotype" w:cstheme="minorHAnsi"/>
          <w:b/>
          <w:bCs/>
          <w:sz w:val="28"/>
          <w:szCs w:val="28"/>
        </w:rPr>
      </w:pPr>
    </w:p>
    <w:p w14:paraId="6783B39D" w14:textId="1132F1B1" w:rsidR="00D34702" w:rsidRPr="00CC0355" w:rsidRDefault="00007C3F" w:rsidP="00D34702">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EKONOMİK BÜYÜMEDE İTHALATTAKİ DARALMA BELİRLEYİCİ</w:t>
      </w:r>
    </w:p>
    <w:p w14:paraId="428E7403" w14:textId="5430D498" w:rsidR="00D07713" w:rsidRPr="00CC0355" w:rsidRDefault="00D07713" w:rsidP="004623F2">
      <w:pPr>
        <w:spacing w:line="288" w:lineRule="auto"/>
        <w:ind w:right="-319"/>
        <w:jc w:val="center"/>
        <w:outlineLvl w:val="0"/>
        <w:rPr>
          <w:rFonts w:ascii="Palatino Linotype" w:hAnsi="Palatino Linotype" w:cstheme="minorHAnsi"/>
        </w:rPr>
      </w:pPr>
      <w:r w:rsidRPr="00CC0355">
        <w:rPr>
          <w:rFonts w:ascii="Palatino Linotype" w:hAnsi="Palatino Linotype" w:cstheme="minorHAnsi"/>
          <w:b/>
          <w:bCs/>
          <w:sz w:val="22"/>
          <w:szCs w:val="22"/>
        </w:rPr>
        <w:t>Ozan Bakış</w:t>
      </w:r>
      <w:r w:rsidR="00C32789" w:rsidRPr="00CC0355">
        <w:rPr>
          <w:rStyle w:val="DipnotBavurusu"/>
          <w:rFonts w:ascii="Palatino Linotype" w:hAnsi="Palatino Linotype" w:cstheme="minorHAnsi"/>
          <w:b/>
          <w:bCs/>
          <w:sz w:val="22"/>
          <w:szCs w:val="22"/>
        </w:rPr>
        <w:footnoteReference w:id="1"/>
      </w:r>
      <w:r w:rsidR="001537D8" w:rsidRPr="00CC0355">
        <w:rPr>
          <w:rFonts w:ascii="Palatino Linotype" w:hAnsi="Palatino Linotype" w:cstheme="minorHAnsi"/>
          <w:b/>
          <w:bCs/>
          <w:sz w:val="22"/>
          <w:szCs w:val="22"/>
        </w:rPr>
        <w:t xml:space="preserve"> ve </w:t>
      </w:r>
      <w:r w:rsidR="008B0385">
        <w:rPr>
          <w:rFonts w:ascii="Palatino Linotype" w:hAnsi="Palatino Linotype" w:cstheme="minorHAnsi"/>
          <w:b/>
          <w:bCs/>
          <w:sz w:val="22"/>
          <w:szCs w:val="22"/>
        </w:rPr>
        <w:t>Gökhan Dilek</w:t>
      </w:r>
      <w:r w:rsidR="001537D8" w:rsidRPr="00CC0355">
        <w:rPr>
          <w:rStyle w:val="DipnotBavurusu"/>
          <w:rFonts w:ascii="Palatino Linotype" w:hAnsi="Palatino Linotype" w:cstheme="minorHAnsi"/>
          <w:b/>
          <w:bCs/>
          <w:sz w:val="22"/>
          <w:szCs w:val="22"/>
        </w:rPr>
        <w:footnoteReference w:id="2"/>
      </w:r>
    </w:p>
    <w:p w14:paraId="6E057918" w14:textId="77777777" w:rsidR="00405BD8" w:rsidRPr="00CC0355" w:rsidRDefault="00405BD8" w:rsidP="00751F72">
      <w:pPr>
        <w:jc w:val="center"/>
        <w:rPr>
          <w:rFonts w:ascii="Palatino Linotype" w:hAnsi="Palatino Linotype" w:cstheme="minorHAnsi"/>
          <w:b/>
          <w:sz w:val="22"/>
          <w:szCs w:val="22"/>
        </w:rPr>
      </w:pPr>
    </w:p>
    <w:p w14:paraId="180703E7" w14:textId="77777777" w:rsidR="00111CED" w:rsidRPr="00CC0355" w:rsidRDefault="00D257C1" w:rsidP="00405BD8">
      <w:pPr>
        <w:spacing w:line="360" w:lineRule="auto"/>
        <w:jc w:val="center"/>
        <w:rPr>
          <w:rFonts w:ascii="Palatino Linotype" w:hAnsi="Palatino Linotype" w:cstheme="minorHAnsi"/>
          <w:b/>
          <w:sz w:val="22"/>
          <w:szCs w:val="22"/>
        </w:rPr>
      </w:pPr>
      <w:r w:rsidRPr="00CC0355">
        <w:rPr>
          <w:rFonts w:ascii="Palatino Linotype" w:hAnsi="Palatino Linotype" w:cstheme="minorHAnsi"/>
          <w:b/>
          <w:sz w:val="22"/>
          <w:szCs w:val="22"/>
        </w:rPr>
        <w:t>Yönetici</w:t>
      </w:r>
      <w:r w:rsidR="00C86475" w:rsidRPr="00CC0355">
        <w:rPr>
          <w:rFonts w:ascii="Palatino Linotype" w:hAnsi="Palatino Linotype" w:cstheme="minorHAnsi"/>
          <w:b/>
          <w:sz w:val="22"/>
          <w:szCs w:val="22"/>
        </w:rPr>
        <w:t xml:space="preserve"> </w:t>
      </w:r>
      <w:r w:rsidRPr="00CC0355">
        <w:rPr>
          <w:rFonts w:ascii="Palatino Linotype" w:hAnsi="Palatino Linotype" w:cstheme="minorHAnsi"/>
          <w:b/>
          <w:sz w:val="22"/>
          <w:szCs w:val="22"/>
        </w:rPr>
        <w:t>Özeti</w:t>
      </w:r>
    </w:p>
    <w:p w14:paraId="755C1EDE" w14:textId="75577A16" w:rsidR="00DA618C" w:rsidRDefault="00AC59ED" w:rsidP="00AC59ED">
      <w:pPr>
        <w:spacing w:line="300" w:lineRule="auto"/>
        <w:ind w:left="567" w:right="567"/>
        <w:jc w:val="both"/>
        <w:rPr>
          <w:rFonts w:ascii="Palatino Linotype" w:hAnsi="Palatino Linotype" w:cstheme="minorHAnsi"/>
          <w:sz w:val="22"/>
          <w:szCs w:val="22"/>
        </w:rPr>
      </w:pPr>
      <w:bookmarkStart w:id="0" w:name="OLE_LINK5"/>
      <w:bookmarkStart w:id="1" w:name="OLE_LINK6"/>
      <w:r>
        <w:rPr>
          <w:rFonts w:ascii="Palatino Linotype" w:hAnsi="Palatino Linotype" w:cstheme="minorHAnsi"/>
          <w:sz w:val="22"/>
          <w:szCs w:val="22"/>
        </w:rPr>
        <w:t xml:space="preserve">2021 yılının ilk çeyreği ekonominin salgından etkilenmediği bir dönem oldu. Salgına dair sınırlamalardan ekonomik faaliyetlerin ayrı tutulması bu durumda etkili oldu. Harcama yöntemiyle GSYH geçen yılın aynı çeyreğine kıyasla yüzde 7 büyürken en büyük katkı yatırım ve özel tüketim harcamalarından geldi. Mevsim ve takvim etkisinden arındırılmış serilere baktığımızda ise GSYH’nin bir önceki çeyreğe kıyasla yüzde 1,7 büyüdüğünü ve bu pozitif büyümenin neredeyse tamamen </w:t>
      </w:r>
      <w:r w:rsidR="00695471">
        <w:rPr>
          <w:rFonts w:ascii="Palatino Linotype" w:hAnsi="Palatino Linotype" w:cstheme="minorHAnsi"/>
          <w:sz w:val="22"/>
          <w:szCs w:val="22"/>
        </w:rPr>
        <w:t>ithalatta yaşanan azalmayla gerçekleştiğini</w:t>
      </w:r>
      <w:r>
        <w:rPr>
          <w:rFonts w:ascii="Palatino Linotype" w:hAnsi="Palatino Linotype" w:cstheme="minorHAnsi"/>
          <w:sz w:val="22"/>
          <w:szCs w:val="22"/>
        </w:rPr>
        <w:t xml:space="preserve"> görmekteyiz. Hem yıllık hem de çeyreklik büyüme rakamları Türkiye ekonomisinin ilk çeyrekte </w:t>
      </w:r>
      <w:r w:rsidR="00B62037">
        <w:rPr>
          <w:rFonts w:ascii="Palatino Linotype" w:hAnsi="Palatino Linotype" w:cstheme="minorHAnsi"/>
          <w:sz w:val="22"/>
          <w:szCs w:val="22"/>
        </w:rPr>
        <w:t>salgından etkilenmediği</w:t>
      </w:r>
      <w:r>
        <w:rPr>
          <w:rFonts w:ascii="Palatino Linotype" w:hAnsi="Palatino Linotype" w:cstheme="minorHAnsi"/>
          <w:sz w:val="22"/>
          <w:szCs w:val="22"/>
        </w:rPr>
        <w:t>ni gösteriyor. Kuşkusuz bunda s</w:t>
      </w:r>
      <w:r w:rsidR="00B62037">
        <w:rPr>
          <w:rFonts w:ascii="Palatino Linotype" w:hAnsi="Palatino Linotype" w:cstheme="minorHAnsi"/>
          <w:sz w:val="22"/>
          <w:szCs w:val="22"/>
        </w:rPr>
        <w:t xml:space="preserve">algına dair sınırlamalardan ekonomik faaliyetlerin ayrı tutulması </w:t>
      </w:r>
      <w:r>
        <w:rPr>
          <w:rFonts w:ascii="Palatino Linotype" w:hAnsi="Palatino Linotype" w:cstheme="minorHAnsi"/>
          <w:sz w:val="22"/>
          <w:szCs w:val="22"/>
        </w:rPr>
        <w:t xml:space="preserve">önemli bir rol oynadı. </w:t>
      </w:r>
    </w:p>
    <w:p w14:paraId="0B12BC6F" w14:textId="77777777" w:rsidR="00AC59ED" w:rsidRPr="00CC0355" w:rsidRDefault="00AC59ED" w:rsidP="00AC59ED">
      <w:pPr>
        <w:spacing w:line="300" w:lineRule="auto"/>
        <w:ind w:left="567" w:right="567"/>
        <w:jc w:val="both"/>
        <w:rPr>
          <w:rFonts w:ascii="Palatino Linotype" w:hAnsi="Palatino Linotype" w:cstheme="minorHAnsi"/>
          <w:sz w:val="22"/>
          <w:szCs w:val="22"/>
        </w:rPr>
      </w:pPr>
    </w:p>
    <w:bookmarkEnd w:id="0"/>
    <w:bookmarkEnd w:id="1"/>
    <w:p w14:paraId="225AD36F" w14:textId="474141FF" w:rsidR="00C1422A" w:rsidRPr="00CC0355" w:rsidRDefault="00DA618C" w:rsidP="00C1422A">
      <w:pPr>
        <w:keepNext/>
        <w:ind w:right="77"/>
        <w:jc w:val="both"/>
        <w:rPr>
          <w:rFonts w:ascii="Palatino Linotype" w:hAnsi="Palatino Linotype" w:cstheme="minorHAnsi"/>
          <w:b/>
          <w:bCs/>
          <w:sz w:val="22"/>
          <w:szCs w:val="22"/>
        </w:rPr>
      </w:pPr>
      <w:r>
        <w:rPr>
          <w:rFonts w:ascii="Palatino Linotype" w:hAnsi="Palatino Linotype" w:cstheme="minorHAnsi"/>
          <w:sz w:val="22"/>
          <w:szCs w:val="22"/>
        </w:rPr>
        <w:t xml:space="preserve"> </w:t>
      </w:r>
      <w:r w:rsidR="001004FF" w:rsidRPr="00CC0355">
        <w:rPr>
          <w:rFonts w:ascii="Palatino Linotype" w:hAnsi="Palatino Linotype" w:cstheme="minorHAnsi"/>
          <w:sz w:val="22"/>
          <w:szCs w:val="22"/>
        </w:rPr>
        <w:br/>
      </w:r>
      <w:r w:rsidR="00C1422A" w:rsidRPr="00CC0355">
        <w:rPr>
          <w:rFonts w:ascii="Palatino Linotype" w:hAnsi="Palatino Linotype" w:cstheme="minorHAnsi"/>
          <w:b/>
          <w:bCs/>
          <w:sz w:val="22"/>
          <w:szCs w:val="22"/>
        </w:rPr>
        <w:t>Şekil 1: GSYH alt kalemlerinin 20</w:t>
      </w:r>
      <w:r w:rsidR="00BB0912">
        <w:rPr>
          <w:rFonts w:ascii="Palatino Linotype" w:hAnsi="Palatino Linotype" w:cstheme="minorHAnsi"/>
          <w:b/>
          <w:bCs/>
          <w:sz w:val="22"/>
          <w:szCs w:val="22"/>
        </w:rPr>
        <w:t>2</w:t>
      </w:r>
      <w:r w:rsidR="008949E0">
        <w:rPr>
          <w:rFonts w:ascii="Palatino Linotype" w:hAnsi="Palatino Linotype" w:cstheme="minorHAnsi"/>
          <w:b/>
          <w:bCs/>
          <w:sz w:val="22"/>
          <w:szCs w:val="22"/>
        </w:rPr>
        <w:t>1</w:t>
      </w:r>
      <w:r w:rsidR="00C1422A" w:rsidRPr="00CC0355">
        <w:rPr>
          <w:rFonts w:ascii="Palatino Linotype" w:hAnsi="Palatino Linotype" w:cstheme="minorHAnsi"/>
          <w:b/>
          <w:bCs/>
          <w:sz w:val="22"/>
          <w:szCs w:val="22"/>
        </w:rPr>
        <w:t xml:space="preserve"> </w:t>
      </w:r>
      <w:r w:rsidR="008949E0">
        <w:rPr>
          <w:rFonts w:ascii="Palatino Linotype" w:hAnsi="Palatino Linotype" w:cstheme="minorHAnsi"/>
          <w:b/>
          <w:bCs/>
          <w:sz w:val="22"/>
          <w:szCs w:val="22"/>
        </w:rPr>
        <w:t>1</w:t>
      </w:r>
      <w:r w:rsidR="00C1422A" w:rsidRPr="00CC0355">
        <w:rPr>
          <w:rFonts w:ascii="Palatino Linotype" w:hAnsi="Palatino Linotype" w:cstheme="minorHAnsi"/>
          <w:b/>
          <w:bCs/>
          <w:sz w:val="22"/>
          <w:szCs w:val="22"/>
        </w:rPr>
        <w:t xml:space="preserve">. çeyrekte bir önceki yılın aynı çeyreğine göre büyümeye katkıları (sol şekil) ve büyüme oranları (sağ şekil) </w:t>
      </w:r>
    </w:p>
    <w:p w14:paraId="116E1D3F" w14:textId="7BC92919" w:rsidR="00C1422A" w:rsidRPr="00CC0355" w:rsidRDefault="008949E0" w:rsidP="00C1422A">
      <w:pPr>
        <w:keepNext/>
        <w:rPr>
          <w:rFonts w:ascii="Palatino Linotype" w:hAnsi="Palatino Linotype" w:cstheme="minorHAnsi"/>
        </w:rPr>
      </w:pPr>
      <w:r>
        <w:rPr>
          <w:noProof/>
          <w:lang w:eastAsia="en-GB"/>
        </w:rPr>
        <w:drawing>
          <wp:anchor distT="0" distB="0" distL="114300" distR="114300" simplePos="0" relativeHeight="251663360" behindDoc="1" locked="0" layoutInCell="1" allowOverlap="1" wp14:anchorId="311BF178" wp14:editId="4370FD62">
            <wp:simplePos x="0" y="0"/>
            <wp:positionH relativeFrom="column">
              <wp:posOffset>2981564</wp:posOffset>
            </wp:positionH>
            <wp:positionV relativeFrom="paragraph">
              <wp:posOffset>199126</wp:posOffset>
            </wp:positionV>
            <wp:extent cx="3188335" cy="2420620"/>
            <wp:effectExtent l="0" t="0" r="0" b="0"/>
            <wp:wrapTight wrapText="bothSides">
              <wp:wrapPolygon edited="0">
                <wp:start x="0" y="0"/>
                <wp:lineTo x="0" y="21419"/>
                <wp:lineTo x="21424" y="21419"/>
                <wp:lineTo x="21424"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335" cy="2420620"/>
                    </a:xfrm>
                    <a:prstGeom prst="rect">
                      <a:avLst/>
                    </a:prstGeom>
                    <a:noFill/>
                  </pic:spPr>
                </pic:pic>
              </a:graphicData>
            </a:graphic>
          </wp:anchor>
        </w:drawing>
      </w:r>
      <w:r>
        <w:rPr>
          <w:rFonts w:ascii="Palatino Linotype" w:hAnsi="Palatino Linotype" w:cstheme="minorHAnsi"/>
          <w:noProof/>
        </w:rPr>
        <w:drawing>
          <wp:anchor distT="0" distB="0" distL="114300" distR="114300" simplePos="0" relativeHeight="251662336" behindDoc="1" locked="0" layoutInCell="1" allowOverlap="1" wp14:anchorId="3358BEC0" wp14:editId="2B0E48A3">
            <wp:simplePos x="0" y="0"/>
            <wp:positionH relativeFrom="column">
              <wp:posOffset>-330500</wp:posOffset>
            </wp:positionH>
            <wp:positionV relativeFrom="paragraph">
              <wp:posOffset>206830</wp:posOffset>
            </wp:positionV>
            <wp:extent cx="3188335" cy="2432685"/>
            <wp:effectExtent l="0" t="0" r="0" b="5715"/>
            <wp:wrapTight wrapText="bothSides">
              <wp:wrapPolygon edited="0">
                <wp:start x="0" y="0"/>
                <wp:lineTo x="0" y="21482"/>
                <wp:lineTo x="21424" y="21482"/>
                <wp:lineTo x="21424"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8335" cy="2432685"/>
                    </a:xfrm>
                    <a:prstGeom prst="rect">
                      <a:avLst/>
                    </a:prstGeom>
                    <a:noFill/>
                  </pic:spPr>
                </pic:pic>
              </a:graphicData>
            </a:graphic>
          </wp:anchor>
        </w:drawing>
      </w:r>
    </w:p>
    <w:p w14:paraId="74B3CC38" w14:textId="108C0BFE" w:rsidR="008949E0" w:rsidRDefault="00C1422A" w:rsidP="00E265D5">
      <w:pPr>
        <w:keepNext/>
        <w:ind w:right="-567"/>
        <w:rPr>
          <w:noProof/>
          <w:lang w:eastAsia="en-GB"/>
        </w:rPr>
      </w:pPr>
      <w:r w:rsidRPr="00CC0355">
        <w:rPr>
          <w:noProof/>
          <w:lang w:eastAsia="en-GB"/>
        </w:rPr>
        <w:t xml:space="preserve"> </w:t>
      </w:r>
    </w:p>
    <w:p w14:paraId="27DDFB67" w14:textId="5A9B34E4" w:rsidR="00C1422A" w:rsidRPr="00CC0355" w:rsidRDefault="00C1422A" w:rsidP="00E265D5">
      <w:pPr>
        <w:keepNext/>
        <w:ind w:right="-567"/>
        <w:rPr>
          <w:rFonts w:ascii="Palatino Linotype" w:hAnsi="Palatino Linotype" w:cstheme="minorHAnsi"/>
        </w:rPr>
      </w:pPr>
      <w:r w:rsidRPr="00CC0355">
        <w:rPr>
          <w:rFonts w:ascii="Palatino Linotype" w:hAnsi="Palatino Linotype" w:cstheme="minorHAnsi"/>
          <w:sz w:val="18"/>
          <w:szCs w:val="18"/>
        </w:rPr>
        <w:t>Kaynak: TÜİK, Betam</w:t>
      </w:r>
      <w:r w:rsidRPr="00CC0355">
        <w:rPr>
          <w:rFonts w:ascii="Palatino Linotype" w:hAnsi="Palatino Linotype" w:cstheme="minorHAnsi"/>
          <w:sz w:val="16"/>
          <w:szCs w:val="16"/>
        </w:rPr>
        <w:t xml:space="preserve">. </w:t>
      </w:r>
    </w:p>
    <w:p w14:paraId="24C6C2F1" w14:textId="5A1C7A2D" w:rsidR="0033649B" w:rsidRPr="00CC0355"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1C06B60D" w:rsidR="006C3EE6" w:rsidRPr="00CC0355"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CC0355">
        <w:rPr>
          <w:rFonts w:ascii="Palatino Linotype" w:hAnsi="Palatino Linotype" w:cstheme="minorHAnsi"/>
          <w:b/>
          <w:bCs/>
          <w:sz w:val="22"/>
          <w:szCs w:val="22"/>
        </w:rPr>
        <w:lastRenderedPageBreak/>
        <w:t>Özel</w:t>
      </w:r>
      <w:r w:rsidR="00C11B5A" w:rsidRPr="00CC0355">
        <w:rPr>
          <w:rFonts w:ascii="Palatino Linotype" w:hAnsi="Palatino Linotype" w:cstheme="minorHAnsi"/>
          <w:b/>
          <w:bCs/>
          <w:sz w:val="22"/>
          <w:szCs w:val="22"/>
        </w:rPr>
        <w:t xml:space="preserve"> t</w:t>
      </w:r>
      <w:r w:rsidR="00D1282D" w:rsidRPr="00CC0355">
        <w:rPr>
          <w:rFonts w:ascii="Palatino Linotype" w:hAnsi="Palatino Linotype" w:cstheme="minorHAnsi"/>
          <w:b/>
          <w:bCs/>
          <w:sz w:val="22"/>
          <w:szCs w:val="22"/>
        </w:rPr>
        <w:t>üketim</w:t>
      </w:r>
      <w:r w:rsidR="00BB3FE6">
        <w:rPr>
          <w:rFonts w:ascii="Palatino Linotype" w:hAnsi="Palatino Linotype" w:cstheme="minorHAnsi"/>
          <w:b/>
          <w:bCs/>
          <w:sz w:val="22"/>
          <w:szCs w:val="22"/>
        </w:rPr>
        <w:t>de artış</w:t>
      </w:r>
    </w:p>
    <w:p w14:paraId="3D67829E" w14:textId="54F23D61" w:rsidR="00044AF3" w:rsidRDefault="003C267D" w:rsidP="00916C78">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202</w:t>
      </w:r>
      <w:r w:rsidR="008949E0">
        <w:rPr>
          <w:rFonts w:ascii="Palatino Linotype" w:hAnsi="Palatino Linotype" w:cstheme="minorHAnsi"/>
          <w:sz w:val="22"/>
          <w:szCs w:val="22"/>
        </w:rPr>
        <w:t>0</w:t>
      </w:r>
      <w:r>
        <w:rPr>
          <w:rFonts w:ascii="Palatino Linotype" w:hAnsi="Palatino Linotype" w:cstheme="minorHAnsi"/>
          <w:sz w:val="22"/>
          <w:szCs w:val="22"/>
        </w:rPr>
        <w:t xml:space="preserve"> yılının </w:t>
      </w:r>
      <w:r w:rsidR="008949E0">
        <w:rPr>
          <w:rFonts w:ascii="Palatino Linotype" w:hAnsi="Palatino Linotype" w:cstheme="minorHAnsi"/>
          <w:sz w:val="22"/>
          <w:szCs w:val="22"/>
        </w:rPr>
        <w:t xml:space="preserve">son </w:t>
      </w:r>
      <w:r>
        <w:rPr>
          <w:rFonts w:ascii="Palatino Linotype" w:hAnsi="Palatino Linotype" w:cstheme="minorHAnsi"/>
          <w:sz w:val="22"/>
          <w:szCs w:val="22"/>
        </w:rPr>
        <w:t>çeyreğinde</w:t>
      </w:r>
      <w:r w:rsidR="0067066F">
        <w:rPr>
          <w:rFonts w:ascii="Palatino Linotype" w:hAnsi="Palatino Linotype" w:cstheme="minorHAnsi"/>
          <w:sz w:val="22"/>
          <w:szCs w:val="22"/>
        </w:rPr>
        <w:t>, yıllık bazda,</w:t>
      </w:r>
      <w:r>
        <w:rPr>
          <w:rFonts w:ascii="Palatino Linotype" w:hAnsi="Palatino Linotype" w:cstheme="minorHAnsi"/>
          <w:sz w:val="22"/>
          <w:szCs w:val="22"/>
        </w:rPr>
        <w:t xml:space="preserve"> yüzde </w:t>
      </w:r>
      <w:r w:rsidR="00DC2AAD">
        <w:rPr>
          <w:rFonts w:ascii="Palatino Linotype" w:hAnsi="Palatino Linotype" w:cstheme="minorHAnsi"/>
          <w:sz w:val="22"/>
          <w:szCs w:val="22"/>
        </w:rPr>
        <w:t>8</w:t>
      </w:r>
      <w:r>
        <w:rPr>
          <w:rFonts w:ascii="Palatino Linotype" w:hAnsi="Palatino Linotype" w:cstheme="minorHAnsi"/>
          <w:sz w:val="22"/>
          <w:szCs w:val="22"/>
        </w:rPr>
        <w:t>,</w:t>
      </w:r>
      <w:r w:rsidR="008949E0">
        <w:rPr>
          <w:rFonts w:ascii="Palatino Linotype" w:hAnsi="Palatino Linotype" w:cstheme="minorHAnsi"/>
          <w:sz w:val="22"/>
          <w:szCs w:val="22"/>
        </w:rPr>
        <w:t>2</w:t>
      </w:r>
      <w:r>
        <w:rPr>
          <w:rFonts w:ascii="Palatino Linotype" w:hAnsi="Palatino Linotype" w:cstheme="minorHAnsi"/>
          <w:sz w:val="22"/>
          <w:szCs w:val="22"/>
        </w:rPr>
        <w:t xml:space="preserve"> </w:t>
      </w:r>
      <w:r w:rsidR="00087011">
        <w:rPr>
          <w:rFonts w:ascii="Palatino Linotype" w:hAnsi="Palatino Linotype" w:cstheme="minorHAnsi"/>
          <w:sz w:val="22"/>
          <w:szCs w:val="22"/>
        </w:rPr>
        <w:t>artan</w:t>
      </w:r>
      <w:r w:rsidR="003F00A9" w:rsidRPr="00CC0355">
        <w:rPr>
          <w:rFonts w:ascii="Palatino Linotype" w:hAnsi="Palatino Linotype" w:cstheme="minorHAnsi"/>
          <w:sz w:val="22"/>
          <w:szCs w:val="22"/>
        </w:rPr>
        <w:t xml:space="preserve"> özel tüketim </w:t>
      </w:r>
      <w:r w:rsidR="008949E0">
        <w:rPr>
          <w:rFonts w:ascii="Palatino Linotype" w:hAnsi="Palatino Linotype" w:cstheme="minorHAnsi"/>
          <w:sz w:val="22"/>
          <w:szCs w:val="22"/>
        </w:rPr>
        <w:t xml:space="preserve">harcamaları 2021 yılının ilk çeyreğinde </w:t>
      </w:r>
      <w:r w:rsidR="00087011">
        <w:rPr>
          <w:rFonts w:ascii="Palatino Linotype" w:hAnsi="Palatino Linotype" w:cstheme="minorHAnsi"/>
          <w:sz w:val="22"/>
          <w:szCs w:val="22"/>
        </w:rPr>
        <w:t xml:space="preserve">de </w:t>
      </w:r>
      <w:r w:rsidR="008949E0">
        <w:rPr>
          <w:rFonts w:ascii="Palatino Linotype" w:hAnsi="Palatino Linotype" w:cstheme="minorHAnsi"/>
          <w:sz w:val="22"/>
          <w:szCs w:val="22"/>
        </w:rPr>
        <w:t>son derece yüksek bir</w:t>
      </w:r>
      <w:r w:rsidR="00087011">
        <w:rPr>
          <w:rFonts w:ascii="Palatino Linotype" w:hAnsi="Palatino Linotype" w:cstheme="minorHAnsi"/>
          <w:sz w:val="22"/>
          <w:szCs w:val="22"/>
        </w:rPr>
        <w:t xml:space="preserve"> hızda,</w:t>
      </w:r>
      <w:r w:rsidR="003F00A9" w:rsidRPr="00CC0355">
        <w:rPr>
          <w:rFonts w:ascii="Palatino Linotype" w:hAnsi="Palatino Linotype" w:cstheme="minorHAnsi"/>
          <w:sz w:val="22"/>
          <w:szCs w:val="22"/>
        </w:rPr>
        <w:t xml:space="preserve"> yüzde </w:t>
      </w:r>
      <w:r w:rsidR="008949E0">
        <w:rPr>
          <w:rFonts w:ascii="Palatino Linotype" w:hAnsi="Palatino Linotype" w:cstheme="minorHAnsi"/>
          <w:sz w:val="22"/>
          <w:szCs w:val="22"/>
        </w:rPr>
        <w:t>7</w:t>
      </w:r>
      <w:r w:rsidR="003F00A9" w:rsidRPr="00CC0355">
        <w:rPr>
          <w:rFonts w:ascii="Palatino Linotype" w:hAnsi="Palatino Linotype" w:cstheme="minorHAnsi"/>
          <w:sz w:val="22"/>
          <w:szCs w:val="22"/>
        </w:rPr>
        <w:t>,</w:t>
      </w:r>
      <w:r w:rsidR="008949E0">
        <w:rPr>
          <w:rFonts w:ascii="Palatino Linotype" w:hAnsi="Palatino Linotype" w:cstheme="minorHAnsi"/>
          <w:sz w:val="22"/>
          <w:szCs w:val="22"/>
        </w:rPr>
        <w:t>4</w:t>
      </w:r>
      <w:r w:rsidR="00087011">
        <w:rPr>
          <w:rFonts w:ascii="Palatino Linotype" w:hAnsi="Palatino Linotype" w:cstheme="minorHAnsi"/>
          <w:sz w:val="22"/>
          <w:szCs w:val="22"/>
        </w:rPr>
        <w:t>,</w:t>
      </w:r>
      <w:r w:rsidR="003F00A9" w:rsidRPr="00CC0355">
        <w:rPr>
          <w:rFonts w:ascii="Palatino Linotype" w:hAnsi="Palatino Linotype" w:cstheme="minorHAnsi"/>
          <w:sz w:val="22"/>
          <w:szCs w:val="22"/>
        </w:rPr>
        <w:t xml:space="preserve"> </w:t>
      </w:r>
      <w:r w:rsidR="00DC2AAD">
        <w:rPr>
          <w:rFonts w:ascii="Palatino Linotype" w:hAnsi="Palatino Linotype" w:cstheme="minorHAnsi"/>
          <w:sz w:val="22"/>
          <w:szCs w:val="22"/>
        </w:rPr>
        <w:t>büyüdü</w:t>
      </w:r>
      <w:r w:rsidR="003F00A9" w:rsidRPr="00CC0355">
        <w:rPr>
          <w:rFonts w:ascii="Palatino Linotype" w:hAnsi="Palatino Linotype" w:cstheme="minorHAnsi"/>
          <w:sz w:val="22"/>
          <w:szCs w:val="22"/>
        </w:rPr>
        <w:t xml:space="preserve">. </w:t>
      </w:r>
      <w:r>
        <w:rPr>
          <w:rFonts w:ascii="Palatino Linotype" w:hAnsi="Palatino Linotype" w:cstheme="minorHAnsi"/>
          <w:sz w:val="22"/>
          <w:szCs w:val="22"/>
        </w:rPr>
        <w:t>Özel tüketim, 202</w:t>
      </w:r>
      <w:r w:rsidR="008949E0">
        <w:rPr>
          <w:rFonts w:ascii="Palatino Linotype" w:hAnsi="Palatino Linotype" w:cstheme="minorHAnsi"/>
          <w:sz w:val="22"/>
          <w:szCs w:val="22"/>
        </w:rPr>
        <w:t>1</w:t>
      </w:r>
      <w:r>
        <w:rPr>
          <w:rFonts w:ascii="Palatino Linotype" w:hAnsi="Palatino Linotype" w:cstheme="minorHAnsi"/>
          <w:sz w:val="22"/>
          <w:szCs w:val="22"/>
        </w:rPr>
        <w:t xml:space="preserve"> </w:t>
      </w:r>
      <w:r w:rsidR="00DB5EFB">
        <w:rPr>
          <w:rFonts w:ascii="Palatino Linotype" w:hAnsi="Palatino Linotype" w:cstheme="minorHAnsi"/>
          <w:sz w:val="22"/>
          <w:szCs w:val="22"/>
        </w:rPr>
        <w:t xml:space="preserve">yılının </w:t>
      </w:r>
      <w:r w:rsidR="008949E0">
        <w:rPr>
          <w:rFonts w:ascii="Palatino Linotype" w:hAnsi="Palatino Linotype" w:cstheme="minorHAnsi"/>
          <w:sz w:val="22"/>
          <w:szCs w:val="22"/>
        </w:rPr>
        <w:t xml:space="preserve">birinci </w:t>
      </w:r>
      <w:r>
        <w:rPr>
          <w:rFonts w:ascii="Palatino Linotype" w:hAnsi="Palatino Linotype" w:cstheme="minorHAnsi"/>
          <w:sz w:val="22"/>
          <w:szCs w:val="22"/>
        </w:rPr>
        <w:t xml:space="preserve">çeyreğinde, büyümeyi </w:t>
      </w:r>
      <w:r w:rsidR="00087011">
        <w:rPr>
          <w:rFonts w:ascii="Palatino Linotype" w:hAnsi="Palatino Linotype" w:cstheme="minorHAnsi"/>
          <w:sz w:val="22"/>
          <w:szCs w:val="22"/>
        </w:rPr>
        <w:t>4</w:t>
      </w:r>
      <w:r>
        <w:rPr>
          <w:rFonts w:ascii="Palatino Linotype" w:hAnsi="Palatino Linotype" w:cstheme="minorHAnsi"/>
          <w:sz w:val="22"/>
          <w:szCs w:val="22"/>
        </w:rPr>
        <w:t>,</w:t>
      </w:r>
      <w:r w:rsidR="008949E0">
        <w:rPr>
          <w:rFonts w:ascii="Palatino Linotype" w:hAnsi="Palatino Linotype" w:cstheme="minorHAnsi"/>
          <w:sz w:val="22"/>
          <w:szCs w:val="22"/>
        </w:rPr>
        <w:t>2</w:t>
      </w:r>
      <w:r>
        <w:rPr>
          <w:rFonts w:ascii="Palatino Linotype" w:hAnsi="Palatino Linotype" w:cstheme="minorHAnsi"/>
          <w:sz w:val="22"/>
          <w:szCs w:val="22"/>
        </w:rPr>
        <w:t xml:space="preserve"> yüzde puan </w:t>
      </w:r>
      <w:r w:rsidR="00DB5EFB">
        <w:rPr>
          <w:rFonts w:ascii="Palatino Linotype" w:hAnsi="Palatino Linotype" w:cstheme="minorHAnsi"/>
          <w:sz w:val="22"/>
          <w:szCs w:val="22"/>
        </w:rPr>
        <w:t>destekledi</w:t>
      </w:r>
      <w:r>
        <w:rPr>
          <w:rFonts w:ascii="Palatino Linotype" w:hAnsi="Palatino Linotype" w:cstheme="minorHAnsi"/>
          <w:sz w:val="22"/>
          <w:szCs w:val="22"/>
        </w:rPr>
        <w:t xml:space="preserve"> (</w:t>
      </w:r>
      <w:r w:rsidR="003F00A9" w:rsidRPr="00CC0355">
        <w:rPr>
          <w:rFonts w:ascii="Palatino Linotype" w:hAnsi="Palatino Linotype" w:cstheme="minorHAnsi"/>
          <w:sz w:val="22"/>
          <w:szCs w:val="22"/>
        </w:rPr>
        <w:t>Tablo 1). Mevsim ve takvim etkilerinden arındırılmış rakamlara baktığımızda ise özel tüketim</w:t>
      </w:r>
      <w:r w:rsidR="0061333E" w:rsidRPr="00CC0355">
        <w:rPr>
          <w:rFonts w:ascii="Palatino Linotype" w:hAnsi="Palatino Linotype" w:cstheme="minorHAnsi"/>
          <w:sz w:val="22"/>
          <w:szCs w:val="22"/>
        </w:rPr>
        <w:t>in</w:t>
      </w:r>
      <w:r w:rsidR="003F00A9" w:rsidRPr="00CC0355">
        <w:rPr>
          <w:rFonts w:ascii="Palatino Linotype" w:hAnsi="Palatino Linotype" w:cstheme="minorHAnsi"/>
          <w:sz w:val="22"/>
          <w:szCs w:val="22"/>
        </w:rPr>
        <w:t xml:space="preserve"> </w:t>
      </w:r>
      <w:r w:rsidR="00BD7F4E">
        <w:rPr>
          <w:rFonts w:ascii="Palatino Linotype" w:hAnsi="Palatino Linotype" w:cstheme="minorHAnsi"/>
          <w:sz w:val="22"/>
          <w:szCs w:val="22"/>
        </w:rPr>
        <w:t xml:space="preserve">yüzde </w:t>
      </w:r>
      <w:r w:rsidR="008949E0">
        <w:rPr>
          <w:rFonts w:ascii="Palatino Linotype" w:hAnsi="Palatino Linotype" w:cstheme="minorHAnsi"/>
          <w:sz w:val="22"/>
          <w:szCs w:val="22"/>
        </w:rPr>
        <w:t>1</w:t>
      </w:r>
      <w:r>
        <w:rPr>
          <w:rFonts w:ascii="Palatino Linotype" w:hAnsi="Palatino Linotype" w:cstheme="minorHAnsi"/>
          <w:sz w:val="22"/>
          <w:szCs w:val="22"/>
        </w:rPr>
        <w:t>,</w:t>
      </w:r>
      <w:r w:rsidR="008949E0">
        <w:rPr>
          <w:rFonts w:ascii="Palatino Linotype" w:hAnsi="Palatino Linotype" w:cstheme="minorHAnsi"/>
          <w:sz w:val="22"/>
          <w:szCs w:val="22"/>
        </w:rPr>
        <w:t>7</w:t>
      </w:r>
      <w:r w:rsidR="00BD7F4E">
        <w:rPr>
          <w:rFonts w:ascii="Palatino Linotype" w:hAnsi="Palatino Linotype" w:cstheme="minorHAnsi"/>
          <w:sz w:val="22"/>
          <w:szCs w:val="22"/>
        </w:rPr>
        <w:t xml:space="preserve"> </w:t>
      </w:r>
      <w:r w:rsidR="008949E0">
        <w:rPr>
          <w:rFonts w:ascii="Palatino Linotype" w:hAnsi="Palatino Linotype" w:cstheme="minorHAnsi"/>
          <w:sz w:val="22"/>
          <w:szCs w:val="22"/>
        </w:rPr>
        <w:t xml:space="preserve">daralarak </w:t>
      </w:r>
      <w:r w:rsidR="00BD7F4E">
        <w:rPr>
          <w:rFonts w:ascii="Palatino Linotype" w:hAnsi="Palatino Linotype" w:cstheme="minorHAnsi"/>
          <w:sz w:val="22"/>
          <w:szCs w:val="22"/>
        </w:rPr>
        <w:t>büyümey</w:t>
      </w:r>
      <w:r w:rsidR="008949E0">
        <w:rPr>
          <w:rFonts w:ascii="Palatino Linotype" w:hAnsi="Palatino Linotype" w:cstheme="minorHAnsi"/>
          <w:sz w:val="22"/>
          <w:szCs w:val="22"/>
        </w:rPr>
        <w:t>i</w:t>
      </w:r>
      <w:r w:rsidR="00BD7F4E">
        <w:rPr>
          <w:rFonts w:ascii="Palatino Linotype" w:hAnsi="Palatino Linotype" w:cstheme="minorHAnsi"/>
          <w:sz w:val="22"/>
          <w:szCs w:val="22"/>
        </w:rPr>
        <w:t xml:space="preserve"> </w:t>
      </w:r>
      <w:r w:rsidR="008949E0">
        <w:rPr>
          <w:rFonts w:ascii="Palatino Linotype" w:hAnsi="Palatino Linotype" w:cstheme="minorHAnsi"/>
          <w:sz w:val="22"/>
          <w:szCs w:val="22"/>
        </w:rPr>
        <w:t>1</w:t>
      </w:r>
      <w:r>
        <w:rPr>
          <w:rFonts w:ascii="Palatino Linotype" w:hAnsi="Palatino Linotype" w:cstheme="minorHAnsi"/>
          <w:sz w:val="22"/>
          <w:szCs w:val="22"/>
        </w:rPr>
        <w:t>,</w:t>
      </w:r>
      <w:r w:rsidR="008949E0">
        <w:rPr>
          <w:rFonts w:ascii="Palatino Linotype" w:hAnsi="Palatino Linotype" w:cstheme="minorHAnsi"/>
          <w:sz w:val="22"/>
          <w:szCs w:val="22"/>
        </w:rPr>
        <w:t>0</w:t>
      </w:r>
      <w:r w:rsidR="0061333E" w:rsidRPr="00CC0355">
        <w:rPr>
          <w:rFonts w:ascii="Palatino Linotype" w:hAnsi="Palatino Linotype" w:cstheme="minorHAnsi"/>
          <w:sz w:val="22"/>
          <w:szCs w:val="22"/>
        </w:rPr>
        <w:t xml:space="preserve"> yüzde puan</w:t>
      </w:r>
      <w:r w:rsidR="00DB5EFB">
        <w:rPr>
          <w:rFonts w:ascii="Palatino Linotype" w:hAnsi="Palatino Linotype" w:cstheme="minorHAnsi"/>
          <w:sz w:val="22"/>
          <w:szCs w:val="22"/>
        </w:rPr>
        <w:t xml:space="preserve"> </w:t>
      </w:r>
      <w:r w:rsidR="008949E0">
        <w:rPr>
          <w:rFonts w:ascii="Palatino Linotype" w:hAnsi="Palatino Linotype" w:cstheme="minorHAnsi"/>
          <w:sz w:val="22"/>
          <w:szCs w:val="22"/>
        </w:rPr>
        <w:t xml:space="preserve">baskıladığını </w:t>
      </w:r>
      <w:r>
        <w:rPr>
          <w:rFonts w:ascii="Palatino Linotype" w:hAnsi="Palatino Linotype" w:cstheme="minorHAnsi"/>
          <w:sz w:val="22"/>
          <w:szCs w:val="22"/>
        </w:rPr>
        <w:t>görüyoruz</w:t>
      </w:r>
      <w:r w:rsidR="003F00A9" w:rsidRPr="00CC0355">
        <w:rPr>
          <w:rFonts w:ascii="Palatino Linotype" w:hAnsi="Palatino Linotype" w:cstheme="minorHAnsi"/>
          <w:sz w:val="22"/>
          <w:szCs w:val="22"/>
        </w:rPr>
        <w:t xml:space="preserve"> (Tablo 2</w:t>
      </w:r>
      <w:r w:rsidR="00087011">
        <w:rPr>
          <w:rFonts w:ascii="Palatino Linotype" w:hAnsi="Palatino Linotype" w:cstheme="minorHAnsi"/>
          <w:sz w:val="22"/>
          <w:szCs w:val="22"/>
        </w:rPr>
        <w:t xml:space="preserve">). </w:t>
      </w:r>
      <w:r w:rsidR="0000013E">
        <w:rPr>
          <w:rFonts w:ascii="Palatino Linotype" w:hAnsi="Palatino Linotype" w:cstheme="minorHAnsi"/>
          <w:sz w:val="22"/>
          <w:szCs w:val="22"/>
        </w:rPr>
        <w:t xml:space="preserve">Çeyreklik bazdaki büyümeler bir önceki çeyrekle kıyasa dayandığı için yakın geçmişte görece hızlı büyüyen göstergeler yıllık bazda yüksek oranda büyümesine rağmen çeyreklik bazda azalış gösterebilirler. Yukarıda da bunun bir örneğini görüyoruz. </w:t>
      </w:r>
    </w:p>
    <w:p w14:paraId="376793DA" w14:textId="77777777" w:rsidR="0000013E" w:rsidRPr="00CC0355"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4CA39D44" w:rsidR="004647F0"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1: </w:t>
      </w:r>
      <w:r w:rsidR="00D53424" w:rsidRPr="00CC0355">
        <w:rPr>
          <w:rFonts w:ascii="Palatino Linotype" w:hAnsi="Palatino Linotype" w:cstheme="minorHAnsi"/>
          <w:b/>
          <w:bCs/>
          <w:sz w:val="22"/>
          <w:szCs w:val="22"/>
        </w:rPr>
        <w:t xml:space="preserve">GSYH alt kalemlerinin </w:t>
      </w:r>
      <w:bookmarkStart w:id="2" w:name="OLE_LINK1"/>
      <w:bookmarkStart w:id="3" w:name="OLE_LINK2"/>
      <w:r w:rsidR="009F2483" w:rsidRPr="00CC0355">
        <w:rPr>
          <w:rFonts w:ascii="Palatino Linotype" w:hAnsi="Palatino Linotype" w:cstheme="minorHAnsi"/>
          <w:b/>
          <w:bCs/>
          <w:sz w:val="22"/>
          <w:szCs w:val="22"/>
        </w:rPr>
        <w:t>20</w:t>
      </w:r>
      <w:r w:rsidR="00BB0912">
        <w:rPr>
          <w:rFonts w:ascii="Palatino Linotype" w:hAnsi="Palatino Linotype" w:cstheme="minorHAnsi"/>
          <w:b/>
          <w:bCs/>
          <w:sz w:val="22"/>
          <w:szCs w:val="22"/>
        </w:rPr>
        <w:t>20</w:t>
      </w:r>
      <w:r w:rsidR="009F2483" w:rsidRPr="00CC0355">
        <w:rPr>
          <w:rFonts w:ascii="Palatino Linotype" w:hAnsi="Palatino Linotype" w:cstheme="minorHAnsi"/>
          <w:b/>
          <w:bCs/>
          <w:sz w:val="22"/>
          <w:szCs w:val="22"/>
        </w:rPr>
        <w:t xml:space="preserve"> </w:t>
      </w:r>
      <w:r w:rsidR="008949E0">
        <w:rPr>
          <w:rFonts w:ascii="Palatino Linotype" w:hAnsi="Palatino Linotype" w:cstheme="minorHAnsi"/>
          <w:b/>
          <w:bCs/>
          <w:sz w:val="22"/>
          <w:szCs w:val="22"/>
        </w:rPr>
        <w:t>4</w:t>
      </w:r>
      <w:r w:rsidR="00632CF6" w:rsidRPr="00CC0355">
        <w:rPr>
          <w:rFonts w:ascii="Palatino Linotype" w:hAnsi="Palatino Linotype" w:cstheme="minorHAnsi"/>
          <w:b/>
          <w:bCs/>
          <w:sz w:val="22"/>
          <w:szCs w:val="22"/>
        </w:rPr>
        <w:t>. ve 20</w:t>
      </w:r>
      <w:r w:rsidR="00BB0912">
        <w:rPr>
          <w:rFonts w:ascii="Palatino Linotype" w:hAnsi="Palatino Linotype" w:cstheme="minorHAnsi"/>
          <w:b/>
          <w:bCs/>
          <w:sz w:val="22"/>
          <w:szCs w:val="22"/>
        </w:rPr>
        <w:t>2</w:t>
      </w:r>
      <w:r w:rsidR="008949E0">
        <w:rPr>
          <w:rFonts w:ascii="Palatino Linotype" w:hAnsi="Palatino Linotype" w:cstheme="minorHAnsi"/>
          <w:b/>
          <w:bCs/>
          <w:sz w:val="22"/>
          <w:szCs w:val="22"/>
        </w:rPr>
        <w:t>1</w:t>
      </w:r>
      <w:r w:rsidR="00632CF6" w:rsidRPr="00CC0355">
        <w:rPr>
          <w:rFonts w:ascii="Palatino Linotype" w:hAnsi="Palatino Linotype" w:cstheme="minorHAnsi"/>
          <w:b/>
          <w:bCs/>
          <w:sz w:val="22"/>
          <w:szCs w:val="22"/>
        </w:rPr>
        <w:t xml:space="preserve"> </w:t>
      </w:r>
      <w:r w:rsidR="008949E0">
        <w:rPr>
          <w:rFonts w:ascii="Palatino Linotype" w:hAnsi="Palatino Linotype" w:cstheme="minorHAnsi"/>
          <w:b/>
          <w:bCs/>
          <w:sz w:val="22"/>
          <w:szCs w:val="22"/>
        </w:rPr>
        <w:t>1</w:t>
      </w:r>
      <w:r w:rsidR="009F2483" w:rsidRPr="00CC0355">
        <w:rPr>
          <w:rFonts w:ascii="Palatino Linotype" w:hAnsi="Palatino Linotype" w:cstheme="minorHAnsi"/>
          <w:b/>
          <w:bCs/>
          <w:sz w:val="22"/>
          <w:szCs w:val="22"/>
        </w:rPr>
        <w:t>. çeyrekte</w:t>
      </w:r>
      <w:bookmarkEnd w:id="2"/>
      <w:bookmarkEnd w:id="3"/>
      <w:r w:rsidR="009F2483"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yılın aynı çeyreğine göre büyüme oranları ve büyümeye katkıları</w:t>
      </w:r>
    </w:p>
    <w:p w14:paraId="3BD50814" w14:textId="77777777" w:rsidR="008949E0" w:rsidRDefault="008949E0"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8949E0" w:rsidRPr="008949E0" w14:paraId="12C25382" w14:textId="77777777" w:rsidTr="008949E0">
        <w:trPr>
          <w:trHeight w:val="282"/>
        </w:trPr>
        <w:tc>
          <w:tcPr>
            <w:tcW w:w="1480" w:type="dxa"/>
            <w:tcBorders>
              <w:top w:val="nil"/>
              <w:left w:val="nil"/>
              <w:bottom w:val="nil"/>
              <w:right w:val="nil"/>
            </w:tcBorders>
            <w:shd w:val="clear" w:color="000000" w:fill="FFFFFF"/>
            <w:noWrap/>
            <w:vAlign w:val="bottom"/>
            <w:hideMark/>
          </w:tcPr>
          <w:p w14:paraId="427FA2B5"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591BED7"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2020Q4</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35303B7"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2021Q1</w:t>
            </w:r>
          </w:p>
        </w:tc>
      </w:tr>
      <w:tr w:rsidR="008949E0" w:rsidRPr="008949E0" w14:paraId="449C7105" w14:textId="77777777" w:rsidTr="008949E0">
        <w:trPr>
          <w:trHeight w:val="282"/>
        </w:trPr>
        <w:tc>
          <w:tcPr>
            <w:tcW w:w="1480" w:type="dxa"/>
            <w:tcBorders>
              <w:top w:val="nil"/>
              <w:left w:val="nil"/>
              <w:bottom w:val="nil"/>
              <w:right w:val="nil"/>
            </w:tcBorders>
            <w:shd w:val="clear" w:color="000000" w:fill="FFFFFF"/>
            <w:noWrap/>
            <w:vAlign w:val="bottom"/>
            <w:hideMark/>
          </w:tcPr>
          <w:p w14:paraId="440A5567"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5B7B2C94"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1F6A13A4"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Katkı (%)</w:t>
            </w:r>
          </w:p>
        </w:tc>
        <w:tc>
          <w:tcPr>
            <w:tcW w:w="1259" w:type="dxa"/>
            <w:tcBorders>
              <w:top w:val="nil"/>
              <w:left w:val="nil"/>
              <w:bottom w:val="nil"/>
              <w:right w:val="nil"/>
            </w:tcBorders>
            <w:shd w:val="clear" w:color="000000" w:fill="FFFFFF"/>
            <w:noWrap/>
            <w:vAlign w:val="bottom"/>
            <w:hideMark/>
          </w:tcPr>
          <w:p w14:paraId="4380474E"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2B3C552D"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Katkı (%)</w:t>
            </w:r>
          </w:p>
        </w:tc>
      </w:tr>
      <w:tr w:rsidR="008949E0" w:rsidRPr="008949E0" w14:paraId="4FAC0D19" w14:textId="77777777" w:rsidTr="008949E0">
        <w:trPr>
          <w:trHeight w:val="282"/>
        </w:trPr>
        <w:tc>
          <w:tcPr>
            <w:tcW w:w="1480" w:type="dxa"/>
            <w:tcBorders>
              <w:top w:val="single" w:sz="4" w:space="0" w:color="auto"/>
              <w:left w:val="nil"/>
              <w:bottom w:val="nil"/>
              <w:right w:val="nil"/>
            </w:tcBorders>
            <w:shd w:val="clear" w:color="000000" w:fill="FFFFFF"/>
            <w:noWrap/>
            <w:vAlign w:val="bottom"/>
            <w:hideMark/>
          </w:tcPr>
          <w:p w14:paraId="40A8A635"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Özel Tüketim</w:t>
            </w:r>
          </w:p>
        </w:tc>
        <w:tc>
          <w:tcPr>
            <w:tcW w:w="1259" w:type="dxa"/>
            <w:tcBorders>
              <w:top w:val="nil"/>
              <w:left w:val="single" w:sz="4" w:space="0" w:color="auto"/>
              <w:bottom w:val="nil"/>
              <w:right w:val="nil"/>
            </w:tcBorders>
            <w:shd w:val="clear" w:color="000000" w:fill="FFFFFF"/>
            <w:noWrap/>
            <w:vAlign w:val="bottom"/>
            <w:hideMark/>
          </w:tcPr>
          <w:p w14:paraId="20FD0D7B"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8.2</w:t>
            </w:r>
          </w:p>
        </w:tc>
        <w:tc>
          <w:tcPr>
            <w:tcW w:w="961" w:type="dxa"/>
            <w:tcBorders>
              <w:top w:val="single" w:sz="4" w:space="0" w:color="auto"/>
              <w:left w:val="nil"/>
              <w:bottom w:val="nil"/>
              <w:right w:val="single" w:sz="4" w:space="0" w:color="auto"/>
            </w:tcBorders>
            <w:shd w:val="clear" w:color="000000" w:fill="FFFFFF"/>
            <w:noWrap/>
            <w:vAlign w:val="bottom"/>
            <w:hideMark/>
          </w:tcPr>
          <w:p w14:paraId="26FAF370"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4.6</w:t>
            </w:r>
          </w:p>
        </w:tc>
        <w:tc>
          <w:tcPr>
            <w:tcW w:w="1259" w:type="dxa"/>
            <w:tcBorders>
              <w:top w:val="single" w:sz="4" w:space="0" w:color="auto"/>
              <w:left w:val="nil"/>
              <w:bottom w:val="nil"/>
              <w:right w:val="nil"/>
            </w:tcBorders>
            <w:shd w:val="clear" w:color="000000" w:fill="FFFFFF"/>
            <w:noWrap/>
            <w:vAlign w:val="bottom"/>
            <w:hideMark/>
          </w:tcPr>
          <w:p w14:paraId="0459DBAB"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7.4</w:t>
            </w:r>
          </w:p>
        </w:tc>
        <w:tc>
          <w:tcPr>
            <w:tcW w:w="961" w:type="dxa"/>
            <w:tcBorders>
              <w:top w:val="single" w:sz="4" w:space="0" w:color="auto"/>
              <w:left w:val="nil"/>
              <w:bottom w:val="nil"/>
              <w:right w:val="single" w:sz="4" w:space="0" w:color="auto"/>
            </w:tcBorders>
            <w:shd w:val="clear" w:color="000000" w:fill="FFFFFF"/>
            <w:noWrap/>
            <w:vAlign w:val="bottom"/>
            <w:hideMark/>
          </w:tcPr>
          <w:p w14:paraId="064CE9A5"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4.2</w:t>
            </w:r>
          </w:p>
        </w:tc>
      </w:tr>
      <w:tr w:rsidR="008949E0" w:rsidRPr="008949E0" w14:paraId="756D79BA" w14:textId="77777777" w:rsidTr="008949E0">
        <w:trPr>
          <w:trHeight w:val="282"/>
        </w:trPr>
        <w:tc>
          <w:tcPr>
            <w:tcW w:w="1480" w:type="dxa"/>
            <w:tcBorders>
              <w:top w:val="nil"/>
              <w:left w:val="nil"/>
              <w:bottom w:val="nil"/>
              <w:right w:val="nil"/>
            </w:tcBorders>
            <w:shd w:val="clear" w:color="000000" w:fill="FFFFFF"/>
            <w:noWrap/>
            <w:vAlign w:val="bottom"/>
            <w:hideMark/>
          </w:tcPr>
          <w:p w14:paraId="167F4DBA"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Kamu Tüketimi</w:t>
            </w:r>
          </w:p>
        </w:tc>
        <w:tc>
          <w:tcPr>
            <w:tcW w:w="1259" w:type="dxa"/>
            <w:tcBorders>
              <w:top w:val="nil"/>
              <w:left w:val="single" w:sz="4" w:space="0" w:color="auto"/>
              <w:bottom w:val="nil"/>
              <w:right w:val="nil"/>
            </w:tcBorders>
            <w:shd w:val="clear" w:color="000000" w:fill="FFFFFF"/>
            <w:noWrap/>
            <w:vAlign w:val="bottom"/>
            <w:hideMark/>
          </w:tcPr>
          <w:p w14:paraId="2CD5A3A6"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6.6</w:t>
            </w:r>
          </w:p>
        </w:tc>
        <w:tc>
          <w:tcPr>
            <w:tcW w:w="961" w:type="dxa"/>
            <w:tcBorders>
              <w:top w:val="nil"/>
              <w:left w:val="nil"/>
              <w:bottom w:val="nil"/>
              <w:right w:val="single" w:sz="4" w:space="0" w:color="auto"/>
            </w:tcBorders>
            <w:shd w:val="clear" w:color="000000" w:fill="FFFFFF"/>
            <w:noWrap/>
            <w:vAlign w:val="bottom"/>
            <w:hideMark/>
          </w:tcPr>
          <w:p w14:paraId="1AF3F14C"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1.1</w:t>
            </w:r>
          </w:p>
        </w:tc>
        <w:tc>
          <w:tcPr>
            <w:tcW w:w="1259" w:type="dxa"/>
            <w:tcBorders>
              <w:top w:val="nil"/>
              <w:left w:val="nil"/>
              <w:bottom w:val="nil"/>
              <w:right w:val="nil"/>
            </w:tcBorders>
            <w:shd w:val="clear" w:color="000000" w:fill="FFFFFF"/>
            <w:noWrap/>
            <w:vAlign w:val="bottom"/>
            <w:hideMark/>
          </w:tcPr>
          <w:p w14:paraId="1B7CA9DB"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1.3</w:t>
            </w:r>
          </w:p>
        </w:tc>
        <w:tc>
          <w:tcPr>
            <w:tcW w:w="961" w:type="dxa"/>
            <w:tcBorders>
              <w:top w:val="nil"/>
              <w:left w:val="nil"/>
              <w:bottom w:val="nil"/>
              <w:right w:val="single" w:sz="4" w:space="0" w:color="auto"/>
            </w:tcBorders>
            <w:shd w:val="clear" w:color="000000" w:fill="FFFFFF"/>
            <w:noWrap/>
            <w:vAlign w:val="bottom"/>
            <w:hideMark/>
          </w:tcPr>
          <w:p w14:paraId="188D07B5"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0.2</w:t>
            </w:r>
          </w:p>
        </w:tc>
      </w:tr>
      <w:tr w:rsidR="008949E0" w:rsidRPr="008949E0" w14:paraId="72187C0F" w14:textId="77777777" w:rsidTr="008949E0">
        <w:trPr>
          <w:trHeight w:val="282"/>
        </w:trPr>
        <w:tc>
          <w:tcPr>
            <w:tcW w:w="1480" w:type="dxa"/>
            <w:tcBorders>
              <w:top w:val="nil"/>
              <w:left w:val="nil"/>
              <w:bottom w:val="nil"/>
              <w:right w:val="nil"/>
            </w:tcBorders>
            <w:shd w:val="clear" w:color="000000" w:fill="FFFFFF"/>
            <w:noWrap/>
            <w:vAlign w:val="bottom"/>
            <w:hideMark/>
          </w:tcPr>
          <w:p w14:paraId="03E3BFA6"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Yatırım</w:t>
            </w:r>
          </w:p>
        </w:tc>
        <w:tc>
          <w:tcPr>
            <w:tcW w:w="1259" w:type="dxa"/>
            <w:tcBorders>
              <w:top w:val="nil"/>
              <w:left w:val="single" w:sz="4" w:space="0" w:color="auto"/>
              <w:bottom w:val="nil"/>
              <w:right w:val="nil"/>
            </w:tcBorders>
            <w:shd w:val="clear" w:color="000000" w:fill="FFFFFF"/>
            <w:noWrap/>
            <w:vAlign w:val="bottom"/>
            <w:hideMark/>
          </w:tcPr>
          <w:p w14:paraId="533BE625"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10.3</w:t>
            </w:r>
          </w:p>
        </w:tc>
        <w:tc>
          <w:tcPr>
            <w:tcW w:w="961" w:type="dxa"/>
            <w:tcBorders>
              <w:top w:val="nil"/>
              <w:left w:val="nil"/>
              <w:bottom w:val="nil"/>
              <w:right w:val="single" w:sz="4" w:space="0" w:color="auto"/>
            </w:tcBorders>
            <w:shd w:val="clear" w:color="000000" w:fill="FFFFFF"/>
            <w:noWrap/>
            <w:vAlign w:val="bottom"/>
            <w:hideMark/>
          </w:tcPr>
          <w:p w14:paraId="3BF9050A"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2.7</w:t>
            </w:r>
          </w:p>
        </w:tc>
        <w:tc>
          <w:tcPr>
            <w:tcW w:w="1259" w:type="dxa"/>
            <w:tcBorders>
              <w:top w:val="nil"/>
              <w:left w:val="nil"/>
              <w:bottom w:val="nil"/>
              <w:right w:val="nil"/>
            </w:tcBorders>
            <w:shd w:val="clear" w:color="000000" w:fill="FFFFFF"/>
            <w:noWrap/>
            <w:vAlign w:val="bottom"/>
            <w:hideMark/>
          </w:tcPr>
          <w:p w14:paraId="5B43242D"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11.4</w:t>
            </w:r>
          </w:p>
        </w:tc>
        <w:tc>
          <w:tcPr>
            <w:tcW w:w="961" w:type="dxa"/>
            <w:tcBorders>
              <w:top w:val="nil"/>
              <w:left w:val="nil"/>
              <w:bottom w:val="nil"/>
              <w:right w:val="single" w:sz="4" w:space="0" w:color="auto"/>
            </w:tcBorders>
            <w:shd w:val="clear" w:color="000000" w:fill="FFFFFF"/>
            <w:noWrap/>
            <w:vAlign w:val="bottom"/>
            <w:hideMark/>
          </w:tcPr>
          <w:p w14:paraId="39CFC07E"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3.0</w:t>
            </w:r>
          </w:p>
        </w:tc>
      </w:tr>
      <w:tr w:rsidR="008949E0" w:rsidRPr="008949E0" w14:paraId="6BB42B81" w14:textId="77777777" w:rsidTr="008949E0">
        <w:trPr>
          <w:trHeight w:val="282"/>
        </w:trPr>
        <w:tc>
          <w:tcPr>
            <w:tcW w:w="1480" w:type="dxa"/>
            <w:tcBorders>
              <w:top w:val="nil"/>
              <w:left w:val="nil"/>
              <w:bottom w:val="nil"/>
              <w:right w:val="nil"/>
            </w:tcBorders>
            <w:shd w:val="clear" w:color="000000" w:fill="FFFFFF"/>
            <w:noWrap/>
            <w:vAlign w:val="bottom"/>
            <w:hideMark/>
          </w:tcPr>
          <w:p w14:paraId="305C46EF"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Stok Değişimi</w:t>
            </w:r>
          </w:p>
        </w:tc>
        <w:tc>
          <w:tcPr>
            <w:tcW w:w="1259" w:type="dxa"/>
            <w:tcBorders>
              <w:top w:val="nil"/>
              <w:left w:val="single" w:sz="4" w:space="0" w:color="auto"/>
              <w:bottom w:val="nil"/>
              <w:right w:val="nil"/>
            </w:tcBorders>
            <w:shd w:val="clear" w:color="000000" w:fill="FFFFFF"/>
            <w:noWrap/>
            <w:vAlign w:val="bottom"/>
            <w:hideMark/>
          </w:tcPr>
          <w:p w14:paraId="5F19FF7C"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036B2EE3"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-1.5</w:t>
            </w:r>
          </w:p>
        </w:tc>
        <w:tc>
          <w:tcPr>
            <w:tcW w:w="1259" w:type="dxa"/>
            <w:tcBorders>
              <w:top w:val="nil"/>
              <w:left w:val="nil"/>
              <w:bottom w:val="nil"/>
              <w:right w:val="nil"/>
            </w:tcBorders>
            <w:shd w:val="clear" w:color="000000" w:fill="FFFFFF"/>
            <w:noWrap/>
            <w:vAlign w:val="bottom"/>
            <w:hideMark/>
          </w:tcPr>
          <w:p w14:paraId="41F27116"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0CE942CB"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-2.0</w:t>
            </w:r>
          </w:p>
        </w:tc>
      </w:tr>
      <w:tr w:rsidR="008949E0" w:rsidRPr="008949E0" w14:paraId="6BD9F370" w14:textId="77777777" w:rsidTr="008949E0">
        <w:trPr>
          <w:trHeight w:val="282"/>
        </w:trPr>
        <w:tc>
          <w:tcPr>
            <w:tcW w:w="1480" w:type="dxa"/>
            <w:tcBorders>
              <w:top w:val="nil"/>
              <w:left w:val="nil"/>
              <w:bottom w:val="nil"/>
              <w:right w:val="nil"/>
            </w:tcBorders>
            <w:shd w:val="clear" w:color="000000" w:fill="FFFFFF"/>
            <w:noWrap/>
            <w:vAlign w:val="bottom"/>
            <w:hideMark/>
          </w:tcPr>
          <w:p w14:paraId="79F5D1D2"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İhracat</w:t>
            </w:r>
          </w:p>
        </w:tc>
        <w:tc>
          <w:tcPr>
            <w:tcW w:w="1259" w:type="dxa"/>
            <w:tcBorders>
              <w:top w:val="nil"/>
              <w:left w:val="single" w:sz="4" w:space="0" w:color="auto"/>
              <w:bottom w:val="nil"/>
              <w:right w:val="nil"/>
            </w:tcBorders>
            <w:shd w:val="clear" w:color="000000" w:fill="FFFFFF"/>
            <w:noWrap/>
            <w:vAlign w:val="bottom"/>
            <w:hideMark/>
          </w:tcPr>
          <w:p w14:paraId="667F5D19"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0.0</w:t>
            </w:r>
          </w:p>
        </w:tc>
        <w:tc>
          <w:tcPr>
            <w:tcW w:w="961" w:type="dxa"/>
            <w:tcBorders>
              <w:top w:val="nil"/>
              <w:left w:val="nil"/>
              <w:bottom w:val="nil"/>
              <w:right w:val="single" w:sz="4" w:space="0" w:color="auto"/>
            </w:tcBorders>
            <w:shd w:val="clear" w:color="000000" w:fill="FFFFFF"/>
            <w:noWrap/>
            <w:vAlign w:val="bottom"/>
            <w:hideMark/>
          </w:tcPr>
          <w:p w14:paraId="3F237301"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0.0</w:t>
            </w:r>
          </w:p>
        </w:tc>
        <w:tc>
          <w:tcPr>
            <w:tcW w:w="1259" w:type="dxa"/>
            <w:tcBorders>
              <w:top w:val="nil"/>
              <w:left w:val="nil"/>
              <w:bottom w:val="nil"/>
              <w:right w:val="nil"/>
            </w:tcBorders>
            <w:shd w:val="clear" w:color="000000" w:fill="FFFFFF"/>
            <w:noWrap/>
            <w:vAlign w:val="bottom"/>
            <w:hideMark/>
          </w:tcPr>
          <w:p w14:paraId="4DFFCEEB"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3.3</w:t>
            </w:r>
          </w:p>
        </w:tc>
        <w:tc>
          <w:tcPr>
            <w:tcW w:w="961" w:type="dxa"/>
            <w:tcBorders>
              <w:top w:val="nil"/>
              <w:left w:val="nil"/>
              <w:bottom w:val="nil"/>
              <w:right w:val="single" w:sz="4" w:space="0" w:color="auto"/>
            </w:tcBorders>
            <w:shd w:val="clear" w:color="000000" w:fill="FFFFFF"/>
            <w:noWrap/>
            <w:vAlign w:val="bottom"/>
            <w:hideMark/>
          </w:tcPr>
          <w:p w14:paraId="69B1FA3D"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1.3</w:t>
            </w:r>
          </w:p>
        </w:tc>
      </w:tr>
      <w:tr w:rsidR="008949E0" w:rsidRPr="008949E0" w14:paraId="2D1038AD" w14:textId="77777777" w:rsidTr="008949E0">
        <w:trPr>
          <w:trHeight w:val="282"/>
        </w:trPr>
        <w:tc>
          <w:tcPr>
            <w:tcW w:w="1480" w:type="dxa"/>
            <w:tcBorders>
              <w:top w:val="nil"/>
              <w:left w:val="nil"/>
              <w:bottom w:val="nil"/>
              <w:right w:val="nil"/>
            </w:tcBorders>
            <w:shd w:val="clear" w:color="000000" w:fill="FFFFFF"/>
            <w:noWrap/>
            <w:vAlign w:val="bottom"/>
            <w:hideMark/>
          </w:tcPr>
          <w:p w14:paraId="235D0481"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İthalat</w:t>
            </w:r>
          </w:p>
        </w:tc>
        <w:tc>
          <w:tcPr>
            <w:tcW w:w="1259" w:type="dxa"/>
            <w:tcBorders>
              <w:top w:val="nil"/>
              <w:left w:val="single" w:sz="4" w:space="0" w:color="auto"/>
              <w:bottom w:val="nil"/>
              <w:right w:val="nil"/>
            </w:tcBorders>
            <w:shd w:val="clear" w:color="000000" w:fill="FFFFFF"/>
            <w:noWrap/>
            <w:vAlign w:val="bottom"/>
            <w:hideMark/>
          </w:tcPr>
          <w:p w14:paraId="4282833C"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2.5</w:t>
            </w:r>
          </w:p>
        </w:tc>
        <w:tc>
          <w:tcPr>
            <w:tcW w:w="961" w:type="dxa"/>
            <w:tcBorders>
              <w:top w:val="nil"/>
              <w:left w:val="nil"/>
              <w:bottom w:val="nil"/>
              <w:right w:val="single" w:sz="4" w:space="0" w:color="auto"/>
            </w:tcBorders>
            <w:shd w:val="clear" w:color="000000" w:fill="FFFFFF"/>
            <w:noWrap/>
            <w:vAlign w:val="bottom"/>
            <w:hideMark/>
          </w:tcPr>
          <w:p w14:paraId="23F15B62"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-1.0</w:t>
            </w:r>
          </w:p>
        </w:tc>
        <w:tc>
          <w:tcPr>
            <w:tcW w:w="1259" w:type="dxa"/>
            <w:tcBorders>
              <w:top w:val="nil"/>
              <w:left w:val="nil"/>
              <w:bottom w:val="nil"/>
              <w:right w:val="nil"/>
            </w:tcBorders>
            <w:shd w:val="clear" w:color="000000" w:fill="FFFFFF"/>
            <w:noWrap/>
            <w:vAlign w:val="bottom"/>
            <w:hideMark/>
          </w:tcPr>
          <w:p w14:paraId="7D4B761F"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-1.1</w:t>
            </w:r>
          </w:p>
        </w:tc>
        <w:tc>
          <w:tcPr>
            <w:tcW w:w="961" w:type="dxa"/>
            <w:tcBorders>
              <w:top w:val="nil"/>
              <w:left w:val="nil"/>
              <w:bottom w:val="nil"/>
              <w:right w:val="single" w:sz="4" w:space="0" w:color="auto"/>
            </w:tcBorders>
            <w:shd w:val="clear" w:color="000000" w:fill="FFFFFF"/>
            <w:noWrap/>
            <w:vAlign w:val="bottom"/>
            <w:hideMark/>
          </w:tcPr>
          <w:p w14:paraId="52FF73F4"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0.4</w:t>
            </w:r>
          </w:p>
        </w:tc>
      </w:tr>
      <w:tr w:rsidR="008949E0" w:rsidRPr="008949E0" w14:paraId="1B4ADC16" w14:textId="77777777" w:rsidTr="008949E0">
        <w:trPr>
          <w:trHeight w:val="315"/>
        </w:trPr>
        <w:tc>
          <w:tcPr>
            <w:tcW w:w="1480" w:type="dxa"/>
            <w:tcBorders>
              <w:top w:val="nil"/>
              <w:left w:val="nil"/>
              <w:bottom w:val="double" w:sz="6" w:space="0" w:color="auto"/>
              <w:right w:val="nil"/>
            </w:tcBorders>
            <w:shd w:val="clear" w:color="000000" w:fill="FFFFFF"/>
            <w:noWrap/>
            <w:vAlign w:val="bottom"/>
            <w:hideMark/>
          </w:tcPr>
          <w:p w14:paraId="625B00F0"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583FEAF3"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5.9</w:t>
            </w:r>
          </w:p>
        </w:tc>
        <w:tc>
          <w:tcPr>
            <w:tcW w:w="961" w:type="dxa"/>
            <w:tcBorders>
              <w:top w:val="nil"/>
              <w:left w:val="nil"/>
              <w:bottom w:val="double" w:sz="6" w:space="0" w:color="auto"/>
              <w:right w:val="single" w:sz="4" w:space="0" w:color="auto"/>
            </w:tcBorders>
            <w:shd w:val="clear" w:color="000000" w:fill="FFFFFF"/>
            <w:noWrap/>
            <w:vAlign w:val="bottom"/>
            <w:hideMark/>
          </w:tcPr>
          <w:p w14:paraId="27255E78"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 </w:t>
            </w:r>
          </w:p>
        </w:tc>
        <w:tc>
          <w:tcPr>
            <w:tcW w:w="1259" w:type="dxa"/>
            <w:tcBorders>
              <w:top w:val="nil"/>
              <w:left w:val="nil"/>
              <w:bottom w:val="double" w:sz="6" w:space="0" w:color="auto"/>
              <w:right w:val="nil"/>
            </w:tcBorders>
            <w:shd w:val="clear" w:color="000000" w:fill="FFFFFF"/>
            <w:noWrap/>
            <w:vAlign w:val="bottom"/>
            <w:hideMark/>
          </w:tcPr>
          <w:p w14:paraId="5FA5F48A"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7.0</w:t>
            </w:r>
          </w:p>
        </w:tc>
        <w:tc>
          <w:tcPr>
            <w:tcW w:w="961" w:type="dxa"/>
            <w:tcBorders>
              <w:top w:val="nil"/>
              <w:left w:val="nil"/>
              <w:bottom w:val="double" w:sz="6" w:space="0" w:color="auto"/>
              <w:right w:val="single" w:sz="4" w:space="0" w:color="auto"/>
            </w:tcBorders>
            <w:shd w:val="clear" w:color="000000" w:fill="FFFFFF"/>
            <w:noWrap/>
            <w:vAlign w:val="bottom"/>
            <w:hideMark/>
          </w:tcPr>
          <w:p w14:paraId="7CA32EE4"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 </w:t>
            </w:r>
          </w:p>
        </w:tc>
      </w:tr>
    </w:tbl>
    <w:p w14:paraId="68ED2418" w14:textId="664BD983" w:rsidR="00405BD8" w:rsidRDefault="003D44CE" w:rsidP="00405BD8">
      <w:pPr>
        <w:keepLines/>
        <w:widowControl w:val="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06E46BDB" w14:textId="77777777" w:rsidR="00311EFF" w:rsidRPr="00CC0355" w:rsidRDefault="00311EFF" w:rsidP="00405BD8">
      <w:pPr>
        <w:keepLines/>
        <w:widowControl w:val="0"/>
        <w:rPr>
          <w:rFonts w:ascii="Palatino Linotype" w:hAnsi="Palatino Linotype" w:cstheme="minorHAnsi"/>
          <w:sz w:val="18"/>
          <w:szCs w:val="18"/>
        </w:rPr>
      </w:pPr>
    </w:p>
    <w:p w14:paraId="4C8D8926" w14:textId="31EF53C1"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20</w:t>
      </w:r>
      <w:r w:rsidR="00CC0355">
        <w:rPr>
          <w:rFonts w:ascii="Palatino Linotype" w:hAnsi="Palatino Linotype" w:cstheme="minorHAnsi"/>
          <w:b/>
          <w:bCs/>
          <w:sz w:val="22"/>
          <w:szCs w:val="22"/>
        </w:rPr>
        <w:t xml:space="preserve"> </w:t>
      </w:r>
      <w:r w:rsidR="008949E0">
        <w:rPr>
          <w:rFonts w:ascii="Palatino Linotype" w:hAnsi="Palatino Linotype" w:cstheme="minorHAnsi"/>
          <w:b/>
          <w:bCs/>
          <w:sz w:val="22"/>
          <w:szCs w:val="22"/>
        </w:rPr>
        <w:t>4</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w:t>
      </w:r>
      <w:r w:rsidR="008949E0">
        <w:rPr>
          <w:rFonts w:ascii="Palatino Linotype" w:hAnsi="Palatino Linotype" w:cstheme="minorHAnsi"/>
          <w:b/>
          <w:bCs/>
          <w:sz w:val="22"/>
          <w:szCs w:val="22"/>
        </w:rPr>
        <w:t>1</w:t>
      </w:r>
      <w:r w:rsidR="00CC0355">
        <w:rPr>
          <w:rFonts w:ascii="Palatino Linotype" w:hAnsi="Palatino Linotype" w:cstheme="minorHAnsi"/>
          <w:b/>
          <w:bCs/>
          <w:sz w:val="22"/>
          <w:szCs w:val="22"/>
        </w:rPr>
        <w:t xml:space="preserve"> </w:t>
      </w:r>
      <w:r w:rsidR="008949E0">
        <w:rPr>
          <w:rFonts w:ascii="Palatino Linotype" w:hAnsi="Palatino Linotype" w:cstheme="minorHAnsi"/>
          <w:b/>
          <w:bCs/>
          <w:sz w:val="22"/>
          <w:szCs w:val="22"/>
        </w:rPr>
        <w:t>1</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8949E0" w:rsidRPr="008949E0" w14:paraId="754AE454" w14:textId="77777777" w:rsidTr="008949E0">
        <w:trPr>
          <w:trHeight w:val="282"/>
        </w:trPr>
        <w:tc>
          <w:tcPr>
            <w:tcW w:w="1480" w:type="dxa"/>
            <w:tcBorders>
              <w:top w:val="nil"/>
              <w:left w:val="nil"/>
              <w:bottom w:val="nil"/>
              <w:right w:val="nil"/>
            </w:tcBorders>
            <w:shd w:val="clear" w:color="000000" w:fill="FFFFFF"/>
            <w:noWrap/>
            <w:vAlign w:val="bottom"/>
            <w:hideMark/>
          </w:tcPr>
          <w:p w14:paraId="4B1E6ED1"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98E26DC"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2020Q4</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D75A516"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2021Q1</w:t>
            </w:r>
          </w:p>
        </w:tc>
      </w:tr>
      <w:tr w:rsidR="008949E0" w:rsidRPr="008949E0" w14:paraId="2EBC6AF2" w14:textId="77777777" w:rsidTr="008949E0">
        <w:trPr>
          <w:trHeight w:val="282"/>
        </w:trPr>
        <w:tc>
          <w:tcPr>
            <w:tcW w:w="1480" w:type="dxa"/>
            <w:tcBorders>
              <w:top w:val="nil"/>
              <w:left w:val="nil"/>
              <w:bottom w:val="nil"/>
              <w:right w:val="nil"/>
            </w:tcBorders>
            <w:shd w:val="clear" w:color="000000" w:fill="FFFFFF"/>
            <w:noWrap/>
            <w:vAlign w:val="bottom"/>
            <w:hideMark/>
          </w:tcPr>
          <w:p w14:paraId="55265237"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 </w:t>
            </w:r>
          </w:p>
        </w:tc>
        <w:tc>
          <w:tcPr>
            <w:tcW w:w="1259" w:type="dxa"/>
            <w:tcBorders>
              <w:top w:val="nil"/>
              <w:left w:val="single" w:sz="4" w:space="0" w:color="auto"/>
              <w:bottom w:val="nil"/>
              <w:right w:val="nil"/>
            </w:tcBorders>
            <w:shd w:val="clear" w:color="000000" w:fill="FFFFFF"/>
            <w:noWrap/>
            <w:vAlign w:val="bottom"/>
            <w:hideMark/>
          </w:tcPr>
          <w:p w14:paraId="3A2CF0CE"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691EED18"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Katkı (%)</w:t>
            </w:r>
          </w:p>
        </w:tc>
        <w:tc>
          <w:tcPr>
            <w:tcW w:w="1259" w:type="dxa"/>
            <w:tcBorders>
              <w:top w:val="nil"/>
              <w:left w:val="nil"/>
              <w:bottom w:val="nil"/>
              <w:right w:val="nil"/>
            </w:tcBorders>
            <w:shd w:val="clear" w:color="000000" w:fill="FFFFFF"/>
            <w:noWrap/>
            <w:vAlign w:val="bottom"/>
            <w:hideMark/>
          </w:tcPr>
          <w:p w14:paraId="627A9EE3"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152E5D42" w14:textId="77777777" w:rsidR="008949E0" w:rsidRPr="008949E0" w:rsidRDefault="008949E0" w:rsidP="008949E0">
            <w:pPr>
              <w:jc w:val="cente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Katkı (%)</w:t>
            </w:r>
          </w:p>
        </w:tc>
      </w:tr>
      <w:tr w:rsidR="008949E0" w:rsidRPr="008949E0" w14:paraId="2633C933" w14:textId="77777777" w:rsidTr="008949E0">
        <w:trPr>
          <w:trHeight w:val="282"/>
        </w:trPr>
        <w:tc>
          <w:tcPr>
            <w:tcW w:w="1480" w:type="dxa"/>
            <w:tcBorders>
              <w:top w:val="single" w:sz="4" w:space="0" w:color="auto"/>
              <w:left w:val="nil"/>
              <w:bottom w:val="nil"/>
              <w:right w:val="nil"/>
            </w:tcBorders>
            <w:shd w:val="clear" w:color="000000" w:fill="FFFFFF"/>
            <w:noWrap/>
            <w:vAlign w:val="bottom"/>
            <w:hideMark/>
          </w:tcPr>
          <w:p w14:paraId="0D5F81B6"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23FFD4A6"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0.8</w:t>
            </w:r>
          </w:p>
        </w:tc>
        <w:tc>
          <w:tcPr>
            <w:tcW w:w="961" w:type="dxa"/>
            <w:tcBorders>
              <w:top w:val="single" w:sz="4" w:space="0" w:color="auto"/>
              <w:left w:val="nil"/>
              <w:bottom w:val="nil"/>
              <w:right w:val="single" w:sz="4" w:space="0" w:color="auto"/>
            </w:tcBorders>
            <w:shd w:val="clear" w:color="000000" w:fill="FFFFFF"/>
            <w:noWrap/>
            <w:vAlign w:val="bottom"/>
            <w:hideMark/>
          </w:tcPr>
          <w:p w14:paraId="288D9A41"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0.5</w:t>
            </w:r>
          </w:p>
        </w:tc>
        <w:tc>
          <w:tcPr>
            <w:tcW w:w="1259" w:type="dxa"/>
            <w:tcBorders>
              <w:top w:val="single" w:sz="4" w:space="0" w:color="auto"/>
              <w:left w:val="nil"/>
              <w:bottom w:val="nil"/>
              <w:right w:val="nil"/>
            </w:tcBorders>
            <w:shd w:val="clear" w:color="000000" w:fill="FFFFFF"/>
            <w:noWrap/>
            <w:vAlign w:val="bottom"/>
            <w:hideMark/>
          </w:tcPr>
          <w:p w14:paraId="5B63810F"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-1.7</w:t>
            </w:r>
          </w:p>
        </w:tc>
        <w:tc>
          <w:tcPr>
            <w:tcW w:w="961" w:type="dxa"/>
            <w:tcBorders>
              <w:top w:val="single" w:sz="4" w:space="0" w:color="auto"/>
              <w:left w:val="nil"/>
              <w:bottom w:val="nil"/>
              <w:right w:val="single" w:sz="4" w:space="0" w:color="auto"/>
            </w:tcBorders>
            <w:shd w:val="clear" w:color="000000" w:fill="FFFFFF"/>
            <w:noWrap/>
            <w:vAlign w:val="bottom"/>
            <w:hideMark/>
          </w:tcPr>
          <w:p w14:paraId="135B074D"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-1.0</w:t>
            </w:r>
          </w:p>
        </w:tc>
      </w:tr>
      <w:tr w:rsidR="008949E0" w:rsidRPr="008949E0" w14:paraId="104D8D06" w14:textId="77777777" w:rsidTr="008949E0">
        <w:trPr>
          <w:trHeight w:val="282"/>
        </w:trPr>
        <w:tc>
          <w:tcPr>
            <w:tcW w:w="1480" w:type="dxa"/>
            <w:tcBorders>
              <w:top w:val="nil"/>
              <w:left w:val="nil"/>
              <w:bottom w:val="nil"/>
              <w:right w:val="nil"/>
            </w:tcBorders>
            <w:shd w:val="clear" w:color="000000" w:fill="FFFFFF"/>
            <w:noWrap/>
            <w:vAlign w:val="bottom"/>
            <w:hideMark/>
          </w:tcPr>
          <w:p w14:paraId="2BBA7428"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Kamu Tüketimi</w:t>
            </w:r>
          </w:p>
        </w:tc>
        <w:tc>
          <w:tcPr>
            <w:tcW w:w="1259" w:type="dxa"/>
            <w:tcBorders>
              <w:top w:val="nil"/>
              <w:left w:val="single" w:sz="4" w:space="0" w:color="auto"/>
              <w:bottom w:val="nil"/>
              <w:right w:val="nil"/>
            </w:tcBorders>
            <w:shd w:val="clear" w:color="000000" w:fill="FFFFFF"/>
            <w:noWrap/>
            <w:vAlign w:val="bottom"/>
            <w:hideMark/>
          </w:tcPr>
          <w:p w14:paraId="2B06F913"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3.6</w:t>
            </w:r>
          </w:p>
        </w:tc>
        <w:tc>
          <w:tcPr>
            <w:tcW w:w="961" w:type="dxa"/>
            <w:tcBorders>
              <w:top w:val="nil"/>
              <w:left w:val="nil"/>
              <w:bottom w:val="nil"/>
              <w:right w:val="single" w:sz="4" w:space="0" w:color="auto"/>
            </w:tcBorders>
            <w:shd w:val="clear" w:color="000000" w:fill="FFFFFF"/>
            <w:noWrap/>
            <w:vAlign w:val="bottom"/>
            <w:hideMark/>
          </w:tcPr>
          <w:p w14:paraId="458E1FE0"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0.5</w:t>
            </w:r>
          </w:p>
        </w:tc>
        <w:tc>
          <w:tcPr>
            <w:tcW w:w="1259" w:type="dxa"/>
            <w:tcBorders>
              <w:top w:val="nil"/>
              <w:left w:val="nil"/>
              <w:bottom w:val="nil"/>
              <w:right w:val="nil"/>
            </w:tcBorders>
            <w:shd w:val="clear" w:color="000000" w:fill="FFFFFF"/>
            <w:noWrap/>
            <w:vAlign w:val="bottom"/>
            <w:hideMark/>
          </w:tcPr>
          <w:p w14:paraId="7869A345"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-2.1</w:t>
            </w:r>
          </w:p>
        </w:tc>
        <w:tc>
          <w:tcPr>
            <w:tcW w:w="961" w:type="dxa"/>
            <w:tcBorders>
              <w:top w:val="nil"/>
              <w:left w:val="nil"/>
              <w:bottom w:val="nil"/>
              <w:right w:val="single" w:sz="4" w:space="0" w:color="auto"/>
            </w:tcBorders>
            <w:shd w:val="clear" w:color="000000" w:fill="FFFFFF"/>
            <w:noWrap/>
            <w:vAlign w:val="bottom"/>
            <w:hideMark/>
          </w:tcPr>
          <w:p w14:paraId="07A9988A"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-0.3</w:t>
            </w:r>
          </w:p>
        </w:tc>
      </w:tr>
      <w:tr w:rsidR="008949E0" w:rsidRPr="008949E0" w14:paraId="28A3AEAF" w14:textId="77777777" w:rsidTr="008949E0">
        <w:trPr>
          <w:trHeight w:val="282"/>
        </w:trPr>
        <w:tc>
          <w:tcPr>
            <w:tcW w:w="1480" w:type="dxa"/>
            <w:tcBorders>
              <w:top w:val="nil"/>
              <w:left w:val="nil"/>
              <w:bottom w:val="nil"/>
              <w:right w:val="nil"/>
            </w:tcBorders>
            <w:shd w:val="clear" w:color="000000" w:fill="FFFFFF"/>
            <w:noWrap/>
            <w:vAlign w:val="bottom"/>
            <w:hideMark/>
          </w:tcPr>
          <w:p w14:paraId="0A27DD13"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Yatırım</w:t>
            </w:r>
          </w:p>
        </w:tc>
        <w:tc>
          <w:tcPr>
            <w:tcW w:w="1259" w:type="dxa"/>
            <w:tcBorders>
              <w:top w:val="nil"/>
              <w:left w:val="single" w:sz="4" w:space="0" w:color="auto"/>
              <w:bottom w:val="nil"/>
              <w:right w:val="nil"/>
            </w:tcBorders>
            <w:shd w:val="clear" w:color="000000" w:fill="FFFFFF"/>
            <w:noWrap/>
            <w:vAlign w:val="bottom"/>
            <w:hideMark/>
          </w:tcPr>
          <w:p w14:paraId="3658D6BA"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-2.7</w:t>
            </w:r>
          </w:p>
        </w:tc>
        <w:tc>
          <w:tcPr>
            <w:tcW w:w="961" w:type="dxa"/>
            <w:tcBorders>
              <w:top w:val="nil"/>
              <w:left w:val="nil"/>
              <w:bottom w:val="nil"/>
              <w:right w:val="single" w:sz="4" w:space="0" w:color="auto"/>
            </w:tcBorders>
            <w:shd w:val="clear" w:color="000000" w:fill="FFFFFF"/>
            <w:noWrap/>
            <w:vAlign w:val="bottom"/>
            <w:hideMark/>
          </w:tcPr>
          <w:p w14:paraId="09327996"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-0.8</w:t>
            </w:r>
          </w:p>
        </w:tc>
        <w:tc>
          <w:tcPr>
            <w:tcW w:w="1259" w:type="dxa"/>
            <w:tcBorders>
              <w:top w:val="nil"/>
              <w:left w:val="nil"/>
              <w:bottom w:val="nil"/>
              <w:right w:val="nil"/>
            </w:tcBorders>
            <w:shd w:val="clear" w:color="000000" w:fill="FFFFFF"/>
            <w:noWrap/>
            <w:vAlign w:val="bottom"/>
            <w:hideMark/>
          </w:tcPr>
          <w:p w14:paraId="706F2510"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1.6</w:t>
            </w:r>
          </w:p>
        </w:tc>
        <w:tc>
          <w:tcPr>
            <w:tcW w:w="961" w:type="dxa"/>
            <w:tcBorders>
              <w:top w:val="nil"/>
              <w:left w:val="nil"/>
              <w:bottom w:val="nil"/>
              <w:right w:val="single" w:sz="4" w:space="0" w:color="auto"/>
            </w:tcBorders>
            <w:shd w:val="clear" w:color="000000" w:fill="FFFFFF"/>
            <w:noWrap/>
            <w:vAlign w:val="bottom"/>
            <w:hideMark/>
          </w:tcPr>
          <w:p w14:paraId="72EDD224"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0.4</w:t>
            </w:r>
          </w:p>
        </w:tc>
      </w:tr>
      <w:tr w:rsidR="008949E0" w:rsidRPr="008949E0" w14:paraId="0261E7F4" w14:textId="77777777" w:rsidTr="008949E0">
        <w:trPr>
          <w:trHeight w:val="282"/>
        </w:trPr>
        <w:tc>
          <w:tcPr>
            <w:tcW w:w="1480" w:type="dxa"/>
            <w:tcBorders>
              <w:top w:val="nil"/>
              <w:left w:val="nil"/>
              <w:bottom w:val="nil"/>
              <w:right w:val="nil"/>
            </w:tcBorders>
            <w:shd w:val="clear" w:color="000000" w:fill="FFFFFF"/>
            <w:noWrap/>
            <w:vAlign w:val="bottom"/>
            <w:hideMark/>
          </w:tcPr>
          <w:p w14:paraId="2A712FF0"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Stok Değişimi</w:t>
            </w:r>
          </w:p>
        </w:tc>
        <w:tc>
          <w:tcPr>
            <w:tcW w:w="1259" w:type="dxa"/>
            <w:tcBorders>
              <w:top w:val="nil"/>
              <w:left w:val="single" w:sz="4" w:space="0" w:color="auto"/>
              <w:bottom w:val="nil"/>
              <w:right w:val="nil"/>
            </w:tcBorders>
            <w:shd w:val="clear" w:color="000000" w:fill="FFFFFF"/>
            <w:noWrap/>
            <w:vAlign w:val="bottom"/>
            <w:hideMark/>
          </w:tcPr>
          <w:p w14:paraId="5348E526"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2E8BD047"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-3.4</w:t>
            </w:r>
          </w:p>
        </w:tc>
        <w:tc>
          <w:tcPr>
            <w:tcW w:w="1259" w:type="dxa"/>
            <w:tcBorders>
              <w:top w:val="nil"/>
              <w:left w:val="nil"/>
              <w:bottom w:val="nil"/>
              <w:right w:val="nil"/>
            </w:tcBorders>
            <w:shd w:val="clear" w:color="000000" w:fill="FFFFFF"/>
            <w:noWrap/>
            <w:vAlign w:val="bottom"/>
            <w:hideMark/>
          </w:tcPr>
          <w:p w14:paraId="44C1F5BB"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5FFCDAC7"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0.2</w:t>
            </w:r>
          </w:p>
        </w:tc>
      </w:tr>
      <w:tr w:rsidR="008949E0" w:rsidRPr="008949E0" w14:paraId="76B299E8" w14:textId="77777777" w:rsidTr="008949E0">
        <w:trPr>
          <w:trHeight w:val="282"/>
        </w:trPr>
        <w:tc>
          <w:tcPr>
            <w:tcW w:w="1480" w:type="dxa"/>
            <w:tcBorders>
              <w:top w:val="nil"/>
              <w:left w:val="nil"/>
              <w:bottom w:val="nil"/>
              <w:right w:val="nil"/>
            </w:tcBorders>
            <w:shd w:val="clear" w:color="000000" w:fill="FFFFFF"/>
            <w:noWrap/>
            <w:vAlign w:val="bottom"/>
            <w:hideMark/>
          </w:tcPr>
          <w:p w14:paraId="010C1F16"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İhracat</w:t>
            </w:r>
          </w:p>
        </w:tc>
        <w:tc>
          <w:tcPr>
            <w:tcW w:w="1259" w:type="dxa"/>
            <w:tcBorders>
              <w:top w:val="nil"/>
              <w:left w:val="single" w:sz="4" w:space="0" w:color="auto"/>
              <w:bottom w:val="nil"/>
              <w:right w:val="nil"/>
            </w:tcBorders>
            <w:shd w:val="clear" w:color="000000" w:fill="FFFFFF"/>
            <w:noWrap/>
            <w:vAlign w:val="bottom"/>
            <w:hideMark/>
          </w:tcPr>
          <w:p w14:paraId="49113F40"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18.9</w:t>
            </w:r>
          </w:p>
        </w:tc>
        <w:tc>
          <w:tcPr>
            <w:tcW w:w="961" w:type="dxa"/>
            <w:tcBorders>
              <w:top w:val="nil"/>
              <w:left w:val="nil"/>
              <w:bottom w:val="nil"/>
              <w:right w:val="single" w:sz="4" w:space="0" w:color="auto"/>
            </w:tcBorders>
            <w:shd w:val="clear" w:color="000000" w:fill="FFFFFF"/>
            <w:noWrap/>
            <w:vAlign w:val="bottom"/>
            <w:hideMark/>
          </w:tcPr>
          <w:p w14:paraId="35B443D3"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4.9</w:t>
            </w:r>
          </w:p>
        </w:tc>
        <w:tc>
          <w:tcPr>
            <w:tcW w:w="1259" w:type="dxa"/>
            <w:tcBorders>
              <w:top w:val="nil"/>
              <w:left w:val="nil"/>
              <w:bottom w:val="nil"/>
              <w:right w:val="nil"/>
            </w:tcBorders>
            <w:shd w:val="clear" w:color="000000" w:fill="FFFFFF"/>
            <w:noWrap/>
            <w:vAlign w:val="bottom"/>
            <w:hideMark/>
          </w:tcPr>
          <w:p w14:paraId="5F9ACA9F"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-2.3</w:t>
            </w:r>
          </w:p>
        </w:tc>
        <w:tc>
          <w:tcPr>
            <w:tcW w:w="961" w:type="dxa"/>
            <w:tcBorders>
              <w:top w:val="nil"/>
              <w:left w:val="nil"/>
              <w:bottom w:val="nil"/>
              <w:right w:val="single" w:sz="4" w:space="0" w:color="auto"/>
            </w:tcBorders>
            <w:shd w:val="clear" w:color="000000" w:fill="FFFFFF"/>
            <w:noWrap/>
            <w:vAlign w:val="bottom"/>
            <w:hideMark/>
          </w:tcPr>
          <w:p w14:paraId="505C0EDA"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-0.6</w:t>
            </w:r>
          </w:p>
        </w:tc>
      </w:tr>
      <w:tr w:rsidR="008949E0" w:rsidRPr="008949E0" w14:paraId="6952112D" w14:textId="77777777" w:rsidTr="008949E0">
        <w:trPr>
          <w:trHeight w:val="282"/>
        </w:trPr>
        <w:tc>
          <w:tcPr>
            <w:tcW w:w="1480" w:type="dxa"/>
            <w:tcBorders>
              <w:top w:val="nil"/>
              <w:left w:val="nil"/>
              <w:bottom w:val="nil"/>
              <w:right w:val="nil"/>
            </w:tcBorders>
            <w:shd w:val="clear" w:color="000000" w:fill="FFFFFF"/>
            <w:noWrap/>
            <w:vAlign w:val="bottom"/>
            <w:hideMark/>
          </w:tcPr>
          <w:p w14:paraId="3CC75BE2"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İthalat</w:t>
            </w:r>
          </w:p>
        </w:tc>
        <w:tc>
          <w:tcPr>
            <w:tcW w:w="1259" w:type="dxa"/>
            <w:tcBorders>
              <w:top w:val="nil"/>
              <w:left w:val="single" w:sz="4" w:space="0" w:color="auto"/>
              <w:bottom w:val="nil"/>
              <w:right w:val="nil"/>
            </w:tcBorders>
            <w:shd w:val="clear" w:color="000000" w:fill="FFFFFF"/>
            <w:noWrap/>
            <w:vAlign w:val="bottom"/>
            <w:hideMark/>
          </w:tcPr>
          <w:p w14:paraId="471CB7A8"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0.2</w:t>
            </w:r>
          </w:p>
        </w:tc>
        <w:tc>
          <w:tcPr>
            <w:tcW w:w="961" w:type="dxa"/>
            <w:tcBorders>
              <w:top w:val="nil"/>
              <w:left w:val="nil"/>
              <w:bottom w:val="nil"/>
              <w:right w:val="single" w:sz="4" w:space="0" w:color="auto"/>
            </w:tcBorders>
            <w:shd w:val="clear" w:color="000000" w:fill="FFFFFF"/>
            <w:noWrap/>
            <w:vAlign w:val="bottom"/>
            <w:hideMark/>
          </w:tcPr>
          <w:p w14:paraId="33BE779B"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-0.1</w:t>
            </w:r>
          </w:p>
        </w:tc>
        <w:tc>
          <w:tcPr>
            <w:tcW w:w="1259" w:type="dxa"/>
            <w:tcBorders>
              <w:top w:val="nil"/>
              <w:left w:val="nil"/>
              <w:bottom w:val="nil"/>
              <w:right w:val="nil"/>
            </w:tcBorders>
            <w:shd w:val="clear" w:color="000000" w:fill="FFFFFF"/>
            <w:noWrap/>
            <w:vAlign w:val="bottom"/>
            <w:hideMark/>
          </w:tcPr>
          <w:p w14:paraId="2CFF4B67"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-9.1</w:t>
            </w:r>
          </w:p>
        </w:tc>
        <w:tc>
          <w:tcPr>
            <w:tcW w:w="961" w:type="dxa"/>
            <w:tcBorders>
              <w:top w:val="nil"/>
              <w:left w:val="nil"/>
              <w:bottom w:val="nil"/>
              <w:right w:val="single" w:sz="4" w:space="0" w:color="auto"/>
            </w:tcBorders>
            <w:shd w:val="clear" w:color="000000" w:fill="FFFFFF"/>
            <w:noWrap/>
            <w:vAlign w:val="bottom"/>
            <w:hideMark/>
          </w:tcPr>
          <w:p w14:paraId="58FC7CF1"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3.0</w:t>
            </w:r>
          </w:p>
        </w:tc>
      </w:tr>
      <w:tr w:rsidR="008949E0" w:rsidRPr="008949E0" w14:paraId="0174B96F" w14:textId="77777777" w:rsidTr="008949E0">
        <w:trPr>
          <w:trHeight w:val="315"/>
        </w:trPr>
        <w:tc>
          <w:tcPr>
            <w:tcW w:w="1480" w:type="dxa"/>
            <w:tcBorders>
              <w:top w:val="nil"/>
              <w:left w:val="nil"/>
              <w:bottom w:val="double" w:sz="6" w:space="0" w:color="auto"/>
              <w:right w:val="nil"/>
            </w:tcBorders>
            <w:shd w:val="clear" w:color="000000" w:fill="FFFFFF"/>
            <w:noWrap/>
            <w:vAlign w:val="bottom"/>
            <w:hideMark/>
          </w:tcPr>
          <w:p w14:paraId="0C69CD35" w14:textId="77777777" w:rsidR="008949E0" w:rsidRPr="008949E0" w:rsidRDefault="008949E0" w:rsidP="008949E0">
            <w:pPr>
              <w:rPr>
                <w:rFonts w:ascii="Calibri" w:hAnsi="Calibri" w:cs="Calibri"/>
                <w:b/>
                <w:bCs/>
                <w:color w:val="000000"/>
                <w:sz w:val="20"/>
                <w:szCs w:val="20"/>
                <w:lang w:eastAsia="en-US"/>
              </w:rPr>
            </w:pPr>
            <w:r w:rsidRPr="008949E0">
              <w:rPr>
                <w:rFonts w:ascii="Calibri" w:hAnsi="Calibri" w:cs="Calibri"/>
                <w:b/>
                <w:bCs/>
                <w:color w:val="000000"/>
                <w:sz w:val="20"/>
                <w:szCs w:val="20"/>
                <w:lang w:eastAsia="en-US"/>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51F22645"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1.7</w:t>
            </w:r>
          </w:p>
        </w:tc>
        <w:tc>
          <w:tcPr>
            <w:tcW w:w="961" w:type="dxa"/>
            <w:tcBorders>
              <w:top w:val="nil"/>
              <w:left w:val="nil"/>
              <w:bottom w:val="double" w:sz="6" w:space="0" w:color="auto"/>
              <w:right w:val="single" w:sz="4" w:space="0" w:color="auto"/>
            </w:tcBorders>
            <w:shd w:val="clear" w:color="000000" w:fill="FFFFFF"/>
            <w:noWrap/>
            <w:vAlign w:val="bottom"/>
            <w:hideMark/>
          </w:tcPr>
          <w:p w14:paraId="51B311DD"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 </w:t>
            </w:r>
          </w:p>
        </w:tc>
        <w:tc>
          <w:tcPr>
            <w:tcW w:w="1259" w:type="dxa"/>
            <w:tcBorders>
              <w:top w:val="nil"/>
              <w:left w:val="nil"/>
              <w:bottom w:val="double" w:sz="6" w:space="0" w:color="auto"/>
              <w:right w:val="nil"/>
            </w:tcBorders>
            <w:shd w:val="clear" w:color="000000" w:fill="FFFFFF"/>
            <w:noWrap/>
            <w:vAlign w:val="bottom"/>
            <w:hideMark/>
          </w:tcPr>
          <w:p w14:paraId="5DC11B3B"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1.7</w:t>
            </w:r>
          </w:p>
        </w:tc>
        <w:tc>
          <w:tcPr>
            <w:tcW w:w="961" w:type="dxa"/>
            <w:tcBorders>
              <w:top w:val="nil"/>
              <w:left w:val="nil"/>
              <w:bottom w:val="double" w:sz="6" w:space="0" w:color="auto"/>
              <w:right w:val="single" w:sz="4" w:space="0" w:color="auto"/>
            </w:tcBorders>
            <w:shd w:val="clear" w:color="000000" w:fill="FFFFFF"/>
            <w:noWrap/>
            <w:vAlign w:val="bottom"/>
            <w:hideMark/>
          </w:tcPr>
          <w:p w14:paraId="543E9F5E" w14:textId="77777777" w:rsidR="008949E0" w:rsidRPr="008949E0" w:rsidRDefault="008949E0" w:rsidP="008949E0">
            <w:pPr>
              <w:jc w:val="center"/>
              <w:rPr>
                <w:rFonts w:ascii="Calibri" w:hAnsi="Calibri" w:cs="Calibri"/>
                <w:color w:val="000000"/>
                <w:sz w:val="20"/>
                <w:szCs w:val="20"/>
                <w:lang w:eastAsia="en-US"/>
              </w:rPr>
            </w:pPr>
            <w:r w:rsidRPr="008949E0">
              <w:rPr>
                <w:rFonts w:ascii="Calibri" w:hAnsi="Calibri" w:cs="Calibri"/>
                <w:color w:val="000000"/>
                <w:sz w:val="20"/>
                <w:szCs w:val="20"/>
                <w:lang w:eastAsia="en-US"/>
              </w:rPr>
              <w:t> </w:t>
            </w:r>
          </w:p>
        </w:tc>
      </w:tr>
    </w:tbl>
    <w:p w14:paraId="04FC8E76" w14:textId="76A3C0F4" w:rsidR="00F46A54" w:rsidRPr="00CC0355" w:rsidRDefault="003D44CE" w:rsidP="00F46A54">
      <w:pPr>
        <w:keepNext/>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47A8471A"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Yatırım</w:t>
      </w:r>
      <w:r w:rsidR="003C267D">
        <w:rPr>
          <w:rFonts w:ascii="Palatino Linotype" w:hAnsi="Palatino Linotype" w:cstheme="minorHAnsi"/>
          <w:b/>
          <w:sz w:val="22"/>
          <w:szCs w:val="22"/>
        </w:rPr>
        <w:t xml:space="preserve"> harcamaları</w:t>
      </w:r>
      <w:r w:rsidR="00007C3F">
        <w:rPr>
          <w:rFonts w:ascii="Palatino Linotype" w:hAnsi="Palatino Linotype" w:cstheme="minorHAnsi"/>
          <w:b/>
          <w:sz w:val="22"/>
          <w:szCs w:val="22"/>
        </w:rPr>
        <w:t xml:space="preserve"> büyümeye devam ediyor</w:t>
      </w:r>
    </w:p>
    <w:p w14:paraId="1EDCC445" w14:textId="1741CD3E" w:rsidR="00062A8A" w:rsidRDefault="006324E3"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2018 yılının ikinci yarısından itibaren yıllık olarak daralma kaydeden yatırım harcamaları 2020 yılının </w:t>
      </w:r>
      <w:r w:rsidR="00AA678E">
        <w:rPr>
          <w:rFonts w:ascii="Palatino Linotype" w:hAnsi="Palatino Linotype" w:cstheme="minorHAnsi"/>
          <w:sz w:val="22"/>
          <w:szCs w:val="22"/>
        </w:rPr>
        <w:t>üçüncü</w:t>
      </w:r>
      <w:r>
        <w:rPr>
          <w:rFonts w:ascii="Palatino Linotype" w:hAnsi="Palatino Linotype" w:cstheme="minorHAnsi"/>
          <w:sz w:val="22"/>
          <w:szCs w:val="22"/>
        </w:rPr>
        <w:t xml:space="preserve"> çeyreğinde</w:t>
      </w:r>
      <w:r w:rsidR="00AA678E">
        <w:rPr>
          <w:rFonts w:ascii="Palatino Linotype" w:hAnsi="Palatino Linotype" w:cstheme="minorHAnsi"/>
          <w:sz w:val="22"/>
          <w:szCs w:val="22"/>
        </w:rPr>
        <w:t xml:space="preserve"> </w:t>
      </w:r>
      <w:r>
        <w:rPr>
          <w:rFonts w:ascii="Palatino Linotype" w:hAnsi="Palatino Linotype" w:cstheme="minorHAnsi"/>
          <w:sz w:val="22"/>
          <w:szCs w:val="22"/>
        </w:rPr>
        <w:t xml:space="preserve">yıllık yüzde </w:t>
      </w:r>
      <w:r w:rsidR="00AA678E">
        <w:rPr>
          <w:rFonts w:ascii="Palatino Linotype" w:hAnsi="Palatino Linotype" w:cstheme="minorHAnsi"/>
          <w:sz w:val="22"/>
          <w:szCs w:val="22"/>
        </w:rPr>
        <w:t>2</w:t>
      </w:r>
      <w:r w:rsidR="007011B6">
        <w:rPr>
          <w:rFonts w:ascii="Palatino Linotype" w:hAnsi="Palatino Linotype" w:cstheme="minorHAnsi"/>
          <w:sz w:val="22"/>
          <w:szCs w:val="22"/>
        </w:rPr>
        <w:t>1</w:t>
      </w:r>
      <w:r>
        <w:rPr>
          <w:rFonts w:ascii="Palatino Linotype" w:hAnsi="Palatino Linotype" w:cstheme="minorHAnsi"/>
          <w:sz w:val="22"/>
          <w:szCs w:val="22"/>
        </w:rPr>
        <w:t>,</w:t>
      </w:r>
      <w:r w:rsidR="007011B6">
        <w:rPr>
          <w:rFonts w:ascii="Palatino Linotype" w:hAnsi="Palatino Linotype" w:cstheme="minorHAnsi"/>
          <w:sz w:val="22"/>
          <w:szCs w:val="22"/>
        </w:rPr>
        <w:t>9</w:t>
      </w:r>
      <w:r>
        <w:rPr>
          <w:rFonts w:ascii="Palatino Linotype" w:hAnsi="Palatino Linotype" w:cstheme="minorHAnsi"/>
          <w:sz w:val="22"/>
          <w:szCs w:val="22"/>
        </w:rPr>
        <w:t xml:space="preserve"> ile ciddi bir</w:t>
      </w:r>
      <w:r w:rsidR="00AA678E">
        <w:rPr>
          <w:rFonts w:ascii="Palatino Linotype" w:hAnsi="Palatino Linotype" w:cstheme="minorHAnsi"/>
          <w:sz w:val="22"/>
          <w:szCs w:val="22"/>
        </w:rPr>
        <w:t xml:space="preserve"> genişleme</w:t>
      </w:r>
      <w:r>
        <w:rPr>
          <w:rFonts w:ascii="Palatino Linotype" w:hAnsi="Palatino Linotype" w:cstheme="minorHAnsi"/>
          <w:sz w:val="22"/>
          <w:szCs w:val="22"/>
        </w:rPr>
        <w:t xml:space="preserve"> kaydet</w:t>
      </w:r>
      <w:r w:rsidR="007011B6">
        <w:rPr>
          <w:rFonts w:ascii="Palatino Linotype" w:hAnsi="Palatino Linotype" w:cstheme="minorHAnsi"/>
          <w:sz w:val="22"/>
          <w:szCs w:val="22"/>
        </w:rPr>
        <w:t>mişti</w:t>
      </w:r>
      <w:r>
        <w:rPr>
          <w:rFonts w:ascii="Palatino Linotype" w:hAnsi="Palatino Linotype" w:cstheme="minorHAnsi"/>
          <w:sz w:val="22"/>
          <w:szCs w:val="22"/>
        </w:rPr>
        <w:t xml:space="preserve">. </w:t>
      </w:r>
      <w:r w:rsidR="007011B6">
        <w:rPr>
          <w:rFonts w:ascii="Palatino Linotype" w:hAnsi="Palatino Linotype" w:cstheme="minorHAnsi"/>
          <w:sz w:val="22"/>
          <w:szCs w:val="22"/>
        </w:rPr>
        <w:lastRenderedPageBreak/>
        <w:t xml:space="preserve">Yatırımlarda toparlanma </w:t>
      </w:r>
      <w:r w:rsidR="00007C3F">
        <w:rPr>
          <w:rFonts w:ascii="Palatino Linotype" w:hAnsi="Palatino Linotype" w:cstheme="minorHAnsi"/>
          <w:sz w:val="22"/>
          <w:szCs w:val="22"/>
        </w:rPr>
        <w:t>2021 yılının ilk çeyreğinde</w:t>
      </w:r>
      <w:r w:rsidR="007011B6">
        <w:rPr>
          <w:rFonts w:ascii="Palatino Linotype" w:hAnsi="Palatino Linotype" w:cstheme="minorHAnsi"/>
          <w:sz w:val="22"/>
          <w:szCs w:val="22"/>
        </w:rPr>
        <w:t xml:space="preserve"> de devam etti ve yıllık artış yüzde 1</w:t>
      </w:r>
      <w:r w:rsidR="00007C3F">
        <w:rPr>
          <w:rFonts w:ascii="Palatino Linotype" w:hAnsi="Palatino Linotype" w:cstheme="minorHAnsi"/>
          <w:sz w:val="22"/>
          <w:szCs w:val="22"/>
        </w:rPr>
        <w:t>1</w:t>
      </w:r>
      <w:r w:rsidR="007011B6">
        <w:rPr>
          <w:rFonts w:ascii="Palatino Linotype" w:hAnsi="Palatino Linotype" w:cstheme="minorHAnsi"/>
          <w:sz w:val="22"/>
          <w:szCs w:val="22"/>
        </w:rPr>
        <w:t>,</w:t>
      </w:r>
      <w:r w:rsidR="00007C3F">
        <w:rPr>
          <w:rFonts w:ascii="Palatino Linotype" w:hAnsi="Palatino Linotype" w:cstheme="minorHAnsi"/>
          <w:sz w:val="22"/>
          <w:szCs w:val="22"/>
        </w:rPr>
        <w:t>4</w:t>
      </w:r>
      <w:r w:rsidR="007011B6">
        <w:rPr>
          <w:rFonts w:ascii="Palatino Linotype" w:hAnsi="Palatino Linotype" w:cstheme="minorHAnsi"/>
          <w:sz w:val="22"/>
          <w:szCs w:val="22"/>
        </w:rPr>
        <w:t xml:space="preserve"> oldu.  Bu</w:t>
      </w:r>
      <w:r>
        <w:rPr>
          <w:rFonts w:ascii="Palatino Linotype" w:hAnsi="Palatino Linotype" w:cstheme="minorHAnsi"/>
          <w:sz w:val="22"/>
          <w:szCs w:val="22"/>
        </w:rPr>
        <w:t xml:space="preserve"> </w:t>
      </w:r>
      <w:r w:rsidR="00AA678E">
        <w:rPr>
          <w:rFonts w:ascii="Palatino Linotype" w:hAnsi="Palatino Linotype" w:cstheme="minorHAnsi"/>
          <w:sz w:val="22"/>
          <w:szCs w:val="22"/>
        </w:rPr>
        <w:t>artış</w:t>
      </w:r>
      <w:r w:rsidR="007011B6">
        <w:rPr>
          <w:rFonts w:ascii="Palatino Linotype" w:hAnsi="Palatino Linotype" w:cstheme="minorHAnsi"/>
          <w:sz w:val="22"/>
          <w:szCs w:val="22"/>
        </w:rPr>
        <w:t>ın</w:t>
      </w:r>
      <w:r>
        <w:rPr>
          <w:rFonts w:ascii="Palatino Linotype" w:hAnsi="Palatino Linotype" w:cstheme="minorHAnsi"/>
          <w:sz w:val="22"/>
          <w:szCs w:val="22"/>
        </w:rPr>
        <w:t xml:space="preserve"> büyümey</w:t>
      </w:r>
      <w:r w:rsidR="00AA678E">
        <w:rPr>
          <w:rFonts w:ascii="Palatino Linotype" w:hAnsi="Palatino Linotype" w:cstheme="minorHAnsi"/>
          <w:sz w:val="22"/>
          <w:szCs w:val="22"/>
        </w:rPr>
        <w:t>e</w:t>
      </w:r>
      <w:r w:rsidR="007011B6">
        <w:rPr>
          <w:rFonts w:ascii="Palatino Linotype" w:hAnsi="Palatino Linotype" w:cstheme="minorHAnsi"/>
          <w:sz w:val="22"/>
          <w:szCs w:val="22"/>
        </w:rPr>
        <w:t xml:space="preserve"> katkısı ise</w:t>
      </w:r>
      <w:r>
        <w:rPr>
          <w:rFonts w:ascii="Palatino Linotype" w:hAnsi="Palatino Linotype" w:cstheme="minorHAnsi"/>
          <w:sz w:val="22"/>
          <w:szCs w:val="22"/>
        </w:rPr>
        <w:t xml:space="preserve"> </w:t>
      </w:r>
      <w:r w:rsidR="00007C3F">
        <w:rPr>
          <w:rFonts w:ascii="Palatino Linotype" w:hAnsi="Palatino Linotype" w:cstheme="minorHAnsi"/>
          <w:sz w:val="22"/>
          <w:szCs w:val="22"/>
        </w:rPr>
        <w:t>3</w:t>
      </w:r>
      <w:r>
        <w:rPr>
          <w:rFonts w:ascii="Palatino Linotype" w:hAnsi="Palatino Linotype" w:cstheme="minorHAnsi"/>
          <w:sz w:val="22"/>
          <w:szCs w:val="22"/>
        </w:rPr>
        <w:t>,</w:t>
      </w:r>
      <w:r w:rsidR="00007C3F">
        <w:rPr>
          <w:rFonts w:ascii="Palatino Linotype" w:hAnsi="Palatino Linotype" w:cstheme="minorHAnsi"/>
          <w:sz w:val="22"/>
          <w:szCs w:val="22"/>
        </w:rPr>
        <w:t>0</w:t>
      </w:r>
      <w:r>
        <w:rPr>
          <w:rFonts w:ascii="Palatino Linotype" w:hAnsi="Palatino Linotype" w:cstheme="minorHAnsi"/>
          <w:sz w:val="22"/>
          <w:szCs w:val="22"/>
        </w:rPr>
        <w:t xml:space="preserve"> yüzde puan </w:t>
      </w:r>
      <w:r w:rsidR="007011B6">
        <w:rPr>
          <w:rFonts w:ascii="Palatino Linotype" w:hAnsi="Palatino Linotype" w:cstheme="minorHAnsi"/>
          <w:sz w:val="22"/>
          <w:szCs w:val="22"/>
        </w:rPr>
        <w:t xml:space="preserve">oldu </w:t>
      </w:r>
      <w:r>
        <w:rPr>
          <w:rFonts w:ascii="Palatino Linotype" w:hAnsi="Palatino Linotype" w:cstheme="minorHAnsi"/>
          <w:sz w:val="22"/>
          <w:szCs w:val="22"/>
        </w:rPr>
        <w:t>(</w:t>
      </w:r>
      <w:r w:rsidR="00B119E3" w:rsidRPr="00CC0355">
        <w:rPr>
          <w:rFonts w:ascii="Palatino Linotype" w:hAnsi="Palatino Linotype" w:cstheme="minorHAnsi"/>
          <w:sz w:val="22"/>
          <w:szCs w:val="22"/>
        </w:rPr>
        <w:t>Tablo 1)</w:t>
      </w:r>
      <w:r w:rsidR="00310C5C" w:rsidRPr="00CC0355">
        <w:rPr>
          <w:rFonts w:ascii="Palatino Linotype" w:hAnsi="Palatino Linotype" w:cstheme="minorHAnsi"/>
          <w:sz w:val="22"/>
          <w:szCs w:val="22"/>
        </w:rPr>
        <w:t>.</w:t>
      </w:r>
      <w:r w:rsidR="00480684" w:rsidRPr="00CC0355">
        <w:rPr>
          <w:rFonts w:ascii="Palatino Linotype" w:hAnsi="Palatino Linotype" w:cstheme="minorHAnsi"/>
          <w:sz w:val="22"/>
          <w:szCs w:val="22"/>
        </w:rPr>
        <w:t xml:space="preserve"> </w:t>
      </w:r>
      <w:r w:rsidR="00F30329" w:rsidRPr="00CC0355">
        <w:rPr>
          <w:rFonts w:ascii="Palatino Linotype" w:hAnsi="Palatino Linotype" w:cstheme="minorHAnsi"/>
          <w:sz w:val="22"/>
          <w:szCs w:val="22"/>
        </w:rPr>
        <w:t xml:space="preserve">Mevsim ve takvim etkilerinden arındırılmış rakamlara baktığımızda </w:t>
      </w:r>
      <w:r w:rsidR="00007C3F">
        <w:rPr>
          <w:rFonts w:ascii="Palatino Linotype" w:hAnsi="Palatino Linotype" w:cstheme="minorHAnsi"/>
          <w:sz w:val="22"/>
          <w:szCs w:val="22"/>
        </w:rPr>
        <w:t>da yatırım harcamalarının bir önceki çeyreğe göre yüzde 1,6 büyüdüğünü</w:t>
      </w:r>
      <w:r w:rsidR="00EE1BE5">
        <w:rPr>
          <w:rFonts w:ascii="Palatino Linotype" w:hAnsi="Palatino Linotype" w:cstheme="minorHAnsi"/>
          <w:sz w:val="22"/>
          <w:szCs w:val="22"/>
        </w:rPr>
        <w:t xml:space="preserve"> görüyoruz</w:t>
      </w:r>
      <w:r>
        <w:rPr>
          <w:rFonts w:ascii="Palatino Linotype" w:hAnsi="Palatino Linotype" w:cstheme="minorHAnsi"/>
          <w:sz w:val="22"/>
          <w:szCs w:val="22"/>
        </w:rPr>
        <w:t xml:space="preserve">. </w:t>
      </w:r>
      <w:r w:rsidR="00EE1BE5">
        <w:rPr>
          <w:rFonts w:ascii="Palatino Linotype" w:hAnsi="Palatino Linotype" w:cstheme="minorHAnsi"/>
          <w:sz w:val="22"/>
          <w:szCs w:val="22"/>
        </w:rPr>
        <w:t>Böylece yatırım harcamaları 202</w:t>
      </w:r>
      <w:r w:rsidR="00007C3F">
        <w:rPr>
          <w:rFonts w:ascii="Palatino Linotype" w:hAnsi="Palatino Linotype" w:cstheme="minorHAnsi"/>
          <w:sz w:val="22"/>
          <w:szCs w:val="22"/>
        </w:rPr>
        <w:t>1</w:t>
      </w:r>
      <w:r w:rsidR="00EE1BE5">
        <w:rPr>
          <w:rFonts w:ascii="Palatino Linotype" w:hAnsi="Palatino Linotype" w:cstheme="minorHAnsi"/>
          <w:sz w:val="22"/>
          <w:szCs w:val="22"/>
        </w:rPr>
        <w:t xml:space="preserve"> yılının </w:t>
      </w:r>
      <w:r w:rsidR="00007C3F">
        <w:rPr>
          <w:rFonts w:ascii="Palatino Linotype" w:hAnsi="Palatino Linotype" w:cstheme="minorHAnsi"/>
          <w:sz w:val="22"/>
          <w:szCs w:val="22"/>
        </w:rPr>
        <w:t xml:space="preserve">ilk </w:t>
      </w:r>
      <w:r w:rsidR="00EE1BE5">
        <w:rPr>
          <w:rFonts w:ascii="Palatino Linotype" w:hAnsi="Palatino Linotype" w:cstheme="minorHAnsi"/>
          <w:sz w:val="22"/>
          <w:szCs w:val="22"/>
        </w:rPr>
        <w:t>çeyreğinde çeyreklik büyümeyi 0,</w:t>
      </w:r>
      <w:r w:rsidR="00007C3F">
        <w:rPr>
          <w:rFonts w:ascii="Palatino Linotype" w:hAnsi="Palatino Linotype" w:cstheme="minorHAnsi"/>
          <w:sz w:val="22"/>
          <w:szCs w:val="22"/>
        </w:rPr>
        <w:t>4</w:t>
      </w:r>
      <w:r w:rsidR="00EE1BE5">
        <w:rPr>
          <w:rFonts w:ascii="Palatino Linotype" w:hAnsi="Palatino Linotype" w:cstheme="minorHAnsi"/>
          <w:sz w:val="22"/>
          <w:szCs w:val="22"/>
        </w:rPr>
        <w:t xml:space="preserve"> yüzde puan </w:t>
      </w:r>
      <w:r w:rsidR="00007C3F">
        <w:rPr>
          <w:rFonts w:ascii="Palatino Linotype" w:hAnsi="Palatino Linotype" w:cstheme="minorHAnsi"/>
          <w:sz w:val="22"/>
          <w:szCs w:val="22"/>
        </w:rPr>
        <w:t xml:space="preserve">destekledi </w:t>
      </w:r>
      <w:r w:rsidR="00480684" w:rsidRPr="00CC0355">
        <w:rPr>
          <w:rFonts w:ascii="Palatino Linotype" w:hAnsi="Palatino Linotype" w:cstheme="minorHAnsi"/>
          <w:sz w:val="22"/>
          <w:szCs w:val="22"/>
        </w:rPr>
        <w:t xml:space="preserve">(Tablo 2). </w:t>
      </w:r>
    </w:p>
    <w:p w14:paraId="526B7713" w14:textId="77777777" w:rsidR="00450CEA" w:rsidRPr="00CC0355"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16625566" w14:textId="161B7AA3" w:rsidR="00681AD9" w:rsidRPr="00CC0355"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Stok</w:t>
      </w:r>
      <w:r w:rsidR="00007C3F">
        <w:rPr>
          <w:rFonts w:ascii="Palatino Linotype" w:hAnsi="Palatino Linotype" w:cstheme="minorHAnsi"/>
          <w:b/>
          <w:sz w:val="22"/>
          <w:szCs w:val="22"/>
        </w:rPr>
        <w:t>larda toparlanma işaretleri</w:t>
      </w:r>
      <w:r w:rsidR="00494926" w:rsidRPr="00CC0355">
        <w:rPr>
          <w:rStyle w:val="DipnotBavurusu"/>
          <w:rFonts w:ascii="Palatino Linotype" w:hAnsi="Palatino Linotype" w:cstheme="minorHAnsi"/>
          <w:b/>
          <w:sz w:val="22"/>
          <w:szCs w:val="22"/>
        </w:rPr>
        <w:footnoteReference w:id="3"/>
      </w:r>
    </w:p>
    <w:p w14:paraId="7912D79A" w14:textId="55155C01" w:rsidR="006138F0" w:rsidRDefault="00BE280E"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4" w:name="OLE_LINK7"/>
      <w:bookmarkStart w:id="5" w:name="OLE_LINK8"/>
      <w:r>
        <w:rPr>
          <w:rFonts w:ascii="Palatino Linotype" w:hAnsi="Palatino Linotype" w:cstheme="minorHAnsi"/>
          <w:sz w:val="22"/>
          <w:szCs w:val="22"/>
        </w:rPr>
        <w:t>202</w:t>
      </w:r>
      <w:r w:rsidR="00007C3F">
        <w:rPr>
          <w:rFonts w:ascii="Palatino Linotype" w:hAnsi="Palatino Linotype" w:cstheme="minorHAnsi"/>
          <w:sz w:val="22"/>
          <w:szCs w:val="22"/>
        </w:rPr>
        <w:t>1</w:t>
      </w:r>
      <w:r>
        <w:rPr>
          <w:rFonts w:ascii="Palatino Linotype" w:hAnsi="Palatino Linotype" w:cstheme="minorHAnsi"/>
          <w:sz w:val="22"/>
          <w:szCs w:val="22"/>
        </w:rPr>
        <w:t xml:space="preserve"> yılının</w:t>
      </w:r>
      <w:r w:rsidR="00007C3F">
        <w:rPr>
          <w:rFonts w:ascii="Palatino Linotype" w:hAnsi="Palatino Linotype" w:cstheme="minorHAnsi"/>
          <w:sz w:val="22"/>
          <w:szCs w:val="22"/>
        </w:rPr>
        <w:t xml:space="preserve"> birinci</w:t>
      </w:r>
      <w:r>
        <w:rPr>
          <w:rFonts w:ascii="Palatino Linotype" w:hAnsi="Palatino Linotype" w:cstheme="minorHAnsi"/>
          <w:sz w:val="22"/>
          <w:szCs w:val="22"/>
        </w:rPr>
        <w:t xml:space="preserve"> çeyreğinde yıllık bazda stok artışları büyümey</w:t>
      </w:r>
      <w:r w:rsidR="00007C3F">
        <w:rPr>
          <w:rFonts w:ascii="Palatino Linotype" w:hAnsi="Palatino Linotype" w:cstheme="minorHAnsi"/>
          <w:sz w:val="22"/>
          <w:szCs w:val="22"/>
        </w:rPr>
        <w:t>i</w:t>
      </w:r>
      <w:r>
        <w:rPr>
          <w:rFonts w:ascii="Palatino Linotype" w:hAnsi="Palatino Linotype" w:cstheme="minorHAnsi"/>
          <w:sz w:val="22"/>
          <w:szCs w:val="22"/>
        </w:rPr>
        <w:t xml:space="preserve"> </w:t>
      </w:r>
      <w:r w:rsidR="00EE1BE5">
        <w:rPr>
          <w:rFonts w:ascii="Palatino Linotype" w:hAnsi="Palatino Linotype" w:cstheme="minorHAnsi"/>
          <w:sz w:val="22"/>
          <w:szCs w:val="22"/>
        </w:rPr>
        <w:t xml:space="preserve">eksi </w:t>
      </w:r>
      <w:r w:rsidR="00007C3F">
        <w:rPr>
          <w:rFonts w:ascii="Palatino Linotype" w:hAnsi="Palatino Linotype" w:cstheme="minorHAnsi"/>
          <w:sz w:val="22"/>
          <w:szCs w:val="22"/>
        </w:rPr>
        <w:t>2</w:t>
      </w:r>
      <w:r w:rsidR="00AA678E">
        <w:rPr>
          <w:rFonts w:ascii="Palatino Linotype" w:hAnsi="Palatino Linotype" w:cstheme="minorHAnsi"/>
          <w:sz w:val="22"/>
          <w:szCs w:val="22"/>
        </w:rPr>
        <w:t>,</w:t>
      </w:r>
      <w:r w:rsidR="00007C3F">
        <w:rPr>
          <w:rFonts w:ascii="Palatino Linotype" w:hAnsi="Palatino Linotype" w:cstheme="minorHAnsi"/>
          <w:sz w:val="22"/>
          <w:szCs w:val="22"/>
        </w:rPr>
        <w:t>0</w:t>
      </w:r>
      <w:r w:rsidR="005C51D9">
        <w:rPr>
          <w:rFonts w:ascii="Palatino Linotype" w:hAnsi="Palatino Linotype" w:cstheme="minorHAnsi"/>
          <w:sz w:val="22"/>
          <w:szCs w:val="22"/>
        </w:rPr>
        <w:t xml:space="preserve"> yüzde puan </w:t>
      </w:r>
      <w:r w:rsidR="00007C3F">
        <w:rPr>
          <w:rFonts w:ascii="Palatino Linotype" w:hAnsi="Palatino Linotype" w:cstheme="minorHAnsi"/>
          <w:sz w:val="22"/>
          <w:szCs w:val="22"/>
        </w:rPr>
        <w:t xml:space="preserve">baskılarken </w:t>
      </w:r>
      <w:r w:rsidR="005C51D9">
        <w:rPr>
          <w:rFonts w:ascii="Palatino Linotype" w:hAnsi="Palatino Linotype" w:cstheme="minorHAnsi"/>
          <w:sz w:val="22"/>
          <w:szCs w:val="22"/>
        </w:rPr>
        <w:t>(Tablo 1) mevsim ve takvim etkisinden arındırılmış veriye göre ise stok değişimlerinin çeyreklik büyümeye katkısı</w:t>
      </w:r>
      <w:r w:rsidR="00AA678E">
        <w:rPr>
          <w:rFonts w:ascii="Palatino Linotype" w:hAnsi="Palatino Linotype" w:cstheme="minorHAnsi"/>
          <w:sz w:val="22"/>
          <w:szCs w:val="22"/>
        </w:rPr>
        <w:t xml:space="preserve"> </w:t>
      </w:r>
      <w:r w:rsidR="00007C3F">
        <w:rPr>
          <w:rFonts w:ascii="Palatino Linotype" w:hAnsi="Palatino Linotype" w:cstheme="minorHAnsi"/>
          <w:sz w:val="22"/>
          <w:szCs w:val="22"/>
        </w:rPr>
        <w:t>0</w:t>
      </w:r>
      <w:r w:rsidR="005C51D9">
        <w:rPr>
          <w:rFonts w:ascii="Palatino Linotype" w:hAnsi="Palatino Linotype" w:cstheme="minorHAnsi"/>
          <w:sz w:val="22"/>
          <w:szCs w:val="22"/>
        </w:rPr>
        <w:t>,</w:t>
      </w:r>
      <w:r w:rsidR="00007C3F">
        <w:rPr>
          <w:rFonts w:ascii="Palatino Linotype" w:hAnsi="Palatino Linotype" w:cstheme="minorHAnsi"/>
          <w:sz w:val="22"/>
          <w:szCs w:val="22"/>
        </w:rPr>
        <w:t>2</w:t>
      </w:r>
      <w:r w:rsidR="005C51D9">
        <w:rPr>
          <w:rFonts w:ascii="Palatino Linotype" w:hAnsi="Palatino Linotype" w:cstheme="minorHAnsi"/>
          <w:sz w:val="22"/>
          <w:szCs w:val="22"/>
        </w:rPr>
        <w:t xml:space="preserve"> yüzde puan oldu (Tablo 2).</w:t>
      </w:r>
      <w:bookmarkEnd w:id="4"/>
      <w:bookmarkEnd w:id="5"/>
    </w:p>
    <w:p w14:paraId="2F77854E" w14:textId="77777777" w:rsidR="00450CEA" w:rsidRPr="00CC0355" w:rsidRDefault="00450CEA" w:rsidP="002A037D">
      <w:pPr>
        <w:pStyle w:val="NormalWeb"/>
        <w:spacing w:before="0" w:beforeAutospacing="0" w:after="120" w:afterAutospacing="0" w:line="360" w:lineRule="auto"/>
        <w:ind w:right="79"/>
        <w:jc w:val="both"/>
        <w:rPr>
          <w:rFonts w:ascii="Palatino Linotype" w:hAnsi="Palatino Linotype" w:cstheme="minorHAnsi"/>
          <w:sz w:val="22"/>
          <w:szCs w:val="22"/>
        </w:rPr>
      </w:pPr>
    </w:p>
    <w:p w14:paraId="7233E2B8" w14:textId="145DC7ED" w:rsidR="00F46A54" w:rsidRPr="00CC0355" w:rsidRDefault="00DB5024" w:rsidP="00F30329">
      <w:pPr>
        <w:pStyle w:val="NormalWeb"/>
        <w:spacing w:before="0" w:beforeAutospacing="0" w:after="120" w:afterAutospacing="0" w:line="360" w:lineRule="auto"/>
        <w:ind w:right="79"/>
        <w:rPr>
          <w:rFonts w:ascii="Palatino Linotype" w:hAnsi="Palatino Linotype" w:cstheme="minorHAnsi"/>
          <w:b/>
          <w:sz w:val="22"/>
          <w:szCs w:val="22"/>
        </w:rPr>
      </w:pPr>
      <w:r>
        <w:rPr>
          <w:rFonts w:ascii="Palatino Linotype" w:hAnsi="Palatino Linotype" w:cstheme="minorHAnsi"/>
          <w:b/>
          <w:sz w:val="22"/>
          <w:szCs w:val="22"/>
        </w:rPr>
        <w:t>İthalattaki daralma büyümeyi destekledi</w:t>
      </w:r>
    </w:p>
    <w:p w14:paraId="142C0302" w14:textId="0D3E56A0" w:rsidR="00062A8A" w:rsidRDefault="005C51D9"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202</w:t>
      </w:r>
      <w:r w:rsidR="00DB5024">
        <w:rPr>
          <w:rFonts w:ascii="Palatino Linotype" w:hAnsi="Palatino Linotype" w:cstheme="minorHAnsi"/>
          <w:sz w:val="22"/>
          <w:szCs w:val="22"/>
        </w:rPr>
        <w:t>1</w:t>
      </w:r>
      <w:r>
        <w:rPr>
          <w:rFonts w:ascii="Palatino Linotype" w:hAnsi="Palatino Linotype" w:cstheme="minorHAnsi"/>
          <w:sz w:val="22"/>
          <w:szCs w:val="22"/>
        </w:rPr>
        <w:t xml:space="preserve"> yılının </w:t>
      </w:r>
      <w:r w:rsidR="00DB5024">
        <w:rPr>
          <w:rFonts w:ascii="Palatino Linotype" w:hAnsi="Palatino Linotype" w:cstheme="minorHAnsi"/>
          <w:sz w:val="22"/>
          <w:szCs w:val="22"/>
        </w:rPr>
        <w:t xml:space="preserve">birinci </w:t>
      </w:r>
      <w:r>
        <w:rPr>
          <w:rFonts w:ascii="Palatino Linotype" w:hAnsi="Palatino Linotype" w:cstheme="minorHAnsi"/>
          <w:sz w:val="22"/>
          <w:szCs w:val="22"/>
        </w:rPr>
        <w:t>çeyreğinde ihracat</w:t>
      </w:r>
      <w:r w:rsidR="00416A4B">
        <w:rPr>
          <w:rFonts w:ascii="Palatino Linotype" w:hAnsi="Palatino Linotype" w:cstheme="minorHAnsi"/>
          <w:sz w:val="22"/>
          <w:szCs w:val="22"/>
        </w:rPr>
        <w:t xml:space="preserve"> yıllık </w:t>
      </w:r>
      <w:r w:rsidR="00DB5024">
        <w:rPr>
          <w:rFonts w:ascii="Palatino Linotype" w:hAnsi="Palatino Linotype" w:cstheme="minorHAnsi"/>
          <w:sz w:val="22"/>
          <w:szCs w:val="22"/>
        </w:rPr>
        <w:t xml:space="preserve">bazda artarken (yüzde 3,3) </w:t>
      </w:r>
      <w:r w:rsidR="00416A4B">
        <w:rPr>
          <w:rFonts w:ascii="Palatino Linotype" w:hAnsi="Palatino Linotype" w:cstheme="minorHAnsi"/>
          <w:sz w:val="22"/>
          <w:szCs w:val="22"/>
        </w:rPr>
        <w:t xml:space="preserve">çeyreklik bazda </w:t>
      </w:r>
      <w:r w:rsidR="00DB5024">
        <w:rPr>
          <w:rFonts w:ascii="Palatino Linotype" w:hAnsi="Palatino Linotype" w:cstheme="minorHAnsi"/>
          <w:sz w:val="22"/>
          <w:szCs w:val="22"/>
        </w:rPr>
        <w:t>küçüldü (eksi yüzde 2,3)</w:t>
      </w:r>
      <w:r w:rsidR="00416A4B">
        <w:rPr>
          <w:rFonts w:ascii="Palatino Linotype" w:hAnsi="Palatino Linotype" w:cstheme="minorHAnsi"/>
          <w:sz w:val="22"/>
          <w:szCs w:val="22"/>
        </w:rPr>
        <w:t>.</w:t>
      </w:r>
      <w:r>
        <w:rPr>
          <w:rFonts w:ascii="Palatino Linotype" w:hAnsi="Palatino Linotype" w:cstheme="minorHAnsi"/>
          <w:sz w:val="22"/>
          <w:szCs w:val="22"/>
        </w:rPr>
        <w:t xml:space="preserve"> </w:t>
      </w:r>
      <w:r w:rsidR="00DB5024">
        <w:rPr>
          <w:rFonts w:ascii="Palatino Linotype" w:hAnsi="Palatino Linotype" w:cstheme="minorHAnsi"/>
          <w:sz w:val="22"/>
          <w:szCs w:val="22"/>
        </w:rPr>
        <w:t>İthalat ise hem yıldan yıla (eksi yüzde 1,1) hem de mevsim ve takvim etkisinden arındırılmış veriye göre çeyrekten çeyreğe (yüzde 9,1) azaldı (Tablo 1 ve 2). Dış ticaret dengesi hem yıllık hem de çeyreklik bazda büyümeyi desteklerken özellikle ithalatta bir önceki çeyreğe göre yaşanan büyük daralma çeyreklik büyümeye 3,0 yüzde puan olarak yansıdı ve çeyreklik büyümenin en önemli sebebi oldu (Tablo 2).</w:t>
      </w:r>
      <w:r w:rsidR="0064747F">
        <w:rPr>
          <w:rFonts w:ascii="Palatino Linotype" w:hAnsi="Palatino Linotype" w:cstheme="minorHAnsi"/>
          <w:sz w:val="22"/>
          <w:szCs w:val="22"/>
        </w:rPr>
        <w:t xml:space="preserve"> </w:t>
      </w:r>
    </w:p>
    <w:p w14:paraId="2B8DE216" w14:textId="642AB2AC" w:rsidR="00450CEA" w:rsidRPr="00CC0355"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777C1939" w14:textId="6C4947D1" w:rsidR="006C3EE6" w:rsidRPr="00CC0355"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CC0355">
        <w:rPr>
          <w:rFonts w:ascii="Palatino Linotype" w:hAnsi="Palatino Linotype" w:cstheme="minorHAnsi"/>
          <w:b/>
          <w:bCs/>
          <w:sz w:val="22"/>
          <w:szCs w:val="22"/>
        </w:rPr>
        <w:t>Kamu harcamaları</w:t>
      </w:r>
      <w:r w:rsidR="00DB5024">
        <w:rPr>
          <w:rFonts w:ascii="Palatino Linotype" w:hAnsi="Palatino Linotype" w:cstheme="minorHAnsi"/>
          <w:b/>
          <w:bCs/>
          <w:sz w:val="22"/>
          <w:szCs w:val="22"/>
        </w:rPr>
        <w:t>nın etkisi sınırlı kaldı</w:t>
      </w:r>
    </w:p>
    <w:p w14:paraId="6D5A1000" w14:textId="017879F0" w:rsidR="00370FEE" w:rsidRPr="00CC0355" w:rsidRDefault="00A648DB"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CC0355">
        <w:rPr>
          <w:rFonts w:ascii="Palatino Linotype" w:hAnsi="Palatino Linotype" w:cstheme="minorHAnsi"/>
          <w:sz w:val="22"/>
          <w:szCs w:val="22"/>
        </w:rPr>
        <w:t xml:space="preserve">Geçen yılın aynı çeyreğine göre </w:t>
      </w:r>
      <w:r w:rsidR="0060593A" w:rsidRPr="00CC0355">
        <w:rPr>
          <w:rFonts w:ascii="Palatino Linotype" w:hAnsi="Palatino Linotype" w:cstheme="minorHAnsi"/>
          <w:sz w:val="22"/>
          <w:szCs w:val="22"/>
        </w:rPr>
        <w:t>20</w:t>
      </w:r>
      <w:r w:rsidR="003771C7">
        <w:rPr>
          <w:rFonts w:ascii="Palatino Linotype" w:hAnsi="Palatino Linotype" w:cstheme="minorHAnsi"/>
          <w:sz w:val="22"/>
          <w:szCs w:val="22"/>
        </w:rPr>
        <w:t>2</w:t>
      </w:r>
      <w:r w:rsidR="00DB5024">
        <w:rPr>
          <w:rFonts w:ascii="Palatino Linotype" w:hAnsi="Palatino Linotype" w:cstheme="minorHAnsi"/>
          <w:sz w:val="22"/>
          <w:szCs w:val="22"/>
        </w:rPr>
        <w:t>1</w:t>
      </w:r>
      <w:r w:rsidR="0060593A" w:rsidRPr="00CC0355">
        <w:rPr>
          <w:rFonts w:ascii="Palatino Linotype" w:hAnsi="Palatino Linotype" w:cstheme="minorHAnsi"/>
          <w:sz w:val="22"/>
          <w:szCs w:val="22"/>
        </w:rPr>
        <w:t xml:space="preserve"> yılı</w:t>
      </w:r>
      <w:r w:rsidR="003771C7">
        <w:rPr>
          <w:rFonts w:ascii="Palatino Linotype" w:hAnsi="Palatino Linotype" w:cstheme="minorHAnsi"/>
          <w:sz w:val="22"/>
          <w:szCs w:val="22"/>
        </w:rPr>
        <w:t xml:space="preserve">nın </w:t>
      </w:r>
      <w:r w:rsidR="00DB5024">
        <w:rPr>
          <w:rFonts w:ascii="Palatino Linotype" w:hAnsi="Palatino Linotype" w:cstheme="minorHAnsi"/>
          <w:sz w:val="22"/>
          <w:szCs w:val="22"/>
        </w:rPr>
        <w:t xml:space="preserve">ilk </w:t>
      </w:r>
      <w:r w:rsidR="003771C7">
        <w:rPr>
          <w:rFonts w:ascii="Palatino Linotype" w:hAnsi="Palatino Linotype" w:cstheme="minorHAnsi"/>
          <w:sz w:val="22"/>
          <w:szCs w:val="22"/>
        </w:rPr>
        <w:t xml:space="preserve">çeyreğinde kamu harcamaları yüzde </w:t>
      </w:r>
      <w:r w:rsidR="00DB5024">
        <w:rPr>
          <w:rFonts w:ascii="Palatino Linotype" w:hAnsi="Palatino Linotype" w:cstheme="minorHAnsi"/>
          <w:sz w:val="22"/>
          <w:szCs w:val="22"/>
        </w:rPr>
        <w:t>1</w:t>
      </w:r>
      <w:r w:rsidR="003771C7">
        <w:rPr>
          <w:rFonts w:ascii="Palatino Linotype" w:hAnsi="Palatino Linotype" w:cstheme="minorHAnsi"/>
          <w:sz w:val="22"/>
          <w:szCs w:val="22"/>
        </w:rPr>
        <w:t>,</w:t>
      </w:r>
      <w:r w:rsidR="00DB5024">
        <w:rPr>
          <w:rFonts w:ascii="Palatino Linotype" w:hAnsi="Palatino Linotype" w:cstheme="minorHAnsi"/>
          <w:sz w:val="22"/>
          <w:szCs w:val="22"/>
        </w:rPr>
        <w:t>3</w:t>
      </w:r>
      <w:r w:rsidR="003771C7">
        <w:rPr>
          <w:rFonts w:ascii="Palatino Linotype" w:hAnsi="Palatino Linotype" w:cstheme="minorHAnsi"/>
          <w:sz w:val="22"/>
          <w:szCs w:val="22"/>
        </w:rPr>
        <w:t xml:space="preserve"> </w:t>
      </w:r>
      <w:r w:rsidR="0091617E">
        <w:rPr>
          <w:rFonts w:ascii="Palatino Linotype" w:hAnsi="Palatino Linotype" w:cstheme="minorHAnsi"/>
          <w:sz w:val="22"/>
          <w:szCs w:val="22"/>
        </w:rPr>
        <w:t>genişledi</w:t>
      </w:r>
      <w:r w:rsidR="003771C7">
        <w:rPr>
          <w:rFonts w:ascii="Palatino Linotype" w:hAnsi="Palatino Linotype" w:cstheme="minorHAnsi"/>
          <w:sz w:val="22"/>
          <w:szCs w:val="22"/>
        </w:rPr>
        <w:t xml:space="preserve"> ve büyümeyi </w:t>
      </w:r>
      <w:r w:rsidR="00DB5024">
        <w:rPr>
          <w:rFonts w:ascii="Palatino Linotype" w:hAnsi="Palatino Linotype" w:cstheme="minorHAnsi"/>
          <w:sz w:val="22"/>
          <w:szCs w:val="22"/>
        </w:rPr>
        <w:t>0</w:t>
      </w:r>
      <w:r w:rsidR="003771C7">
        <w:rPr>
          <w:rFonts w:ascii="Palatino Linotype" w:hAnsi="Palatino Linotype" w:cstheme="minorHAnsi"/>
          <w:sz w:val="22"/>
          <w:szCs w:val="22"/>
        </w:rPr>
        <w:t>,</w:t>
      </w:r>
      <w:r w:rsidR="00DB5024">
        <w:rPr>
          <w:rFonts w:ascii="Palatino Linotype" w:hAnsi="Palatino Linotype" w:cstheme="minorHAnsi"/>
          <w:sz w:val="22"/>
          <w:szCs w:val="22"/>
        </w:rPr>
        <w:t>2</w:t>
      </w:r>
      <w:r w:rsidR="003771C7">
        <w:rPr>
          <w:rFonts w:ascii="Palatino Linotype" w:hAnsi="Palatino Linotype" w:cstheme="minorHAnsi"/>
          <w:sz w:val="22"/>
          <w:szCs w:val="22"/>
        </w:rPr>
        <w:t xml:space="preserve"> yüzde puan </w:t>
      </w:r>
      <w:r w:rsidR="0091617E">
        <w:rPr>
          <w:rFonts w:ascii="Palatino Linotype" w:hAnsi="Palatino Linotype" w:cstheme="minorHAnsi"/>
          <w:sz w:val="22"/>
          <w:szCs w:val="22"/>
        </w:rPr>
        <w:t>destekledi</w:t>
      </w:r>
      <w:r w:rsidR="003771C7">
        <w:rPr>
          <w:rFonts w:ascii="Palatino Linotype" w:hAnsi="Palatino Linotype" w:cstheme="minorHAnsi"/>
          <w:sz w:val="22"/>
          <w:szCs w:val="22"/>
        </w:rPr>
        <w:t xml:space="preserve"> (Tablo 1). </w:t>
      </w:r>
      <w:r w:rsidR="00D24254" w:rsidRPr="00CC0355">
        <w:rPr>
          <w:rFonts w:ascii="Palatino Linotype" w:hAnsi="Palatino Linotype" w:cstheme="minorHAnsi"/>
          <w:sz w:val="22"/>
          <w:szCs w:val="22"/>
        </w:rPr>
        <w:t xml:space="preserve">Mevsim ve takvim etkilerinden arındırılmış çeyreklik büyüme rakamlarına </w:t>
      </w:r>
      <w:r w:rsidR="00D01A3E">
        <w:rPr>
          <w:rFonts w:ascii="Palatino Linotype" w:hAnsi="Palatino Linotype" w:cstheme="minorHAnsi"/>
          <w:sz w:val="22"/>
          <w:szCs w:val="22"/>
        </w:rPr>
        <w:t xml:space="preserve">göre ise kamu harcamaları </w:t>
      </w:r>
      <w:r w:rsidR="00DB5024">
        <w:rPr>
          <w:rFonts w:ascii="Palatino Linotype" w:hAnsi="Palatino Linotype" w:cstheme="minorHAnsi"/>
          <w:sz w:val="22"/>
          <w:szCs w:val="22"/>
        </w:rPr>
        <w:t>bu</w:t>
      </w:r>
      <w:r w:rsidR="00D01A3E">
        <w:rPr>
          <w:rFonts w:ascii="Palatino Linotype" w:hAnsi="Palatino Linotype" w:cstheme="minorHAnsi"/>
          <w:sz w:val="22"/>
          <w:szCs w:val="22"/>
        </w:rPr>
        <w:t xml:space="preserve"> çeyrekte </w:t>
      </w:r>
      <w:r w:rsidR="00DB5024">
        <w:rPr>
          <w:rFonts w:ascii="Palatino Linotype" w:hAnsi="Palatino Linotype" w:cstheme="minorHAnsi"/>
          <w:sz w:val="22"/>
          <w:szCs w:val="22"/>
        </w:rPr>
        <w:t>2020 yılının</w:t>
      </w:r>
      <w:r w:rsidR="00D01A3E">
        <w:rPr>
          <w:rFonts w:ascii="Palatino Linotype" w:hAnsi="Palatino Linotype" w:cstheme="minorHAnsi"/>
          <w:sz w:val="22"/>
          <w:szCs w:val="22"/>
        </w:rPr>
        <w:t xml:space="preserve"> </w:t>
      </w:r>
      <w:r w:rsidR="00DB5024">
        <w:rPr>
          <w:rFonts w:ascii="Palatino Linotype" w:hAnsi="Palatino Linotype" w:cstheme="minorHAnsi"/>
          <w:sz w:val="22"/>
          <w:szCs w:val="22"/>
        </w:rPr>
        <w:t xml:space="preserve">dördüncü </w:t>
      </w:r>
      <w:r w:rsidR="00D01A3E">
        <w:rPr>
          <w:rFonts w:ascii="Palatino Linotype" w:hAnsi="Palatino Linotype" w:cstheme="minorHAnsi"/>
          <w:sz w:val="22"/>
          <w:szCs w:val="22"/>
        </w:rPr>
        <w:t>çeyreğ</w:t>
      </w:r>
      <w:r w:rsidR="00DB5024">
        <w:rPr>
          <w:rFonts w:ascii="Palatino Linotype" w:hAnsi="Palatino Linotype" w:cstheme="minorHAnsi"/>
          <w:sz w:val="22"/>
          <w:szCs w:val="22"/>
        </w:rPr>
        <w:t>in</w:t>
      </w:r>
      <w:r w:rsidR="00D01A3E">
        <w:rPr>
          <w:rFonts w:ascii="Palatino Linotype" w:hAnsi="Palatino Linotype" w:cstheme="minorHAnsi"/>
          <w:sz w:val="22"/>
          <w:szCs w:val="22"/>
        </w:rPr>
        <w:t xml:space="preserve">e kıyasla yüzde </w:t>
      </w:r>
      <w:r w:rsidR="00DB5024">
        <w:rPr>
          <w:rFonts w:ascii="Palatino Linotype" w:hAnsi="Palatino Linotype" w:cstheme="minorHAnsi"/>
          <w:sz w:val="22"/>
          <w:szCs w:val="22"/>
        </w:rPr>
        <w:t>2</w:t>
      </w:r>
      <w:r w:rsidR="00D01A3E">
        <w:rPr>
          <w:rFonts w:ascii="Palatino Linotype" w:hAnsi="Palatino Linotype" w:cstheme="minorHAnsi"/>
          <w:sz w:val="22"/>
          <w:szCs w:val="22"/>
        </w:rPr>
        <w:t>,</w:t>
      </w:r>
      <w:r w:rsidR="00DB5024">
        <w:rPr>
          <w:rFonts w:ascii="Palatino Linotype" w:hAnsi="Palatino Linotype" w:cstheme="minorHAnsi"/>
          <w:sz w:val="22"/>
          <w:szCs w:val="22"/>
        </w:rPr>
        <w:t>1</w:t>
      </w:r>
      <w:r w:rsidR="00D01A3E">
        <w:rPr>
          <w:rFonts w:ascii="Palatino Linotype" w:hAnsi="Palatino Linotype" w:cstheme="minorHAnsi"/>
          <w:sz w:val="22"/>
          <w:szCs w:val="22"/>
        </w:rPr>
        <w:t xml:space="preserve"> </w:t>
      </w:r>
      <w:r w:rsidR="00DB5024">
        <w:rPr>
          <w:rFonts w:ascii="Palatino Linotype" w:hAnsi="Palatino Linotype" w:cstheme="minorHAnsi"/>
          <w:sz w:val="22"/>
          <w:szCs w:val="22"/>
        </w:rPr>
        <w:t>azaldı</w:t>
      </w:r>
      <w:r w:rsidR="00D01A3E">
        <w:rPr>
          <w:rFonts w:ascii="Palatino Linotype" w:hAnsi="Palatino Linotype" w:cstheme="minorHAnsi"/>
          <w:sz w:val="22"/>
          <w:szCs w:val="22"/>
        </w:rPr>
        <w:t>. Büyümeye katkısı ise</w:t>
      </w:r>
      <w:r w:rsidR="003771C7">
        <w:rPr>
          <w:rFonts w:ascii="Palatino Linotype" w:hAnsi="Palatino Linotype" w:cstheme="minorHAnsi"/>
          <w:sz w:val="22"/>
          <w:szCs w:val="22"/>
        </w:rPr>
        <w:t xml:space="preserve"> </w:t>
      </w:r>
      <w:r w:rsidR="00DB5024">
        <w:rPr>
          <w:rFonts w:ascii="Palatino Linotype" w:hAnsi="Palatino Linotype" w:cstheme="minorHAnsi"/>
          <w:sz w:val="22"/>
          <w:szCs w:val="22"/>
        </w:rPr>
        <w:t xml:space="preserve">eksi </w:t>
      </w:r>
      <w:r w:rsidR="00D01A3E">
        <w:rPr>
          <w:rFonts w:ascii="Palatino Linotype" w:hAnsi="Palatino Linotype" w:cstheme="minorHAnsi"/>
          <w:sz w:val="22"/>
          <w:szCs w:val="22"/>
        </w:rPr>
        <w:t>0,</w:t>
      </w:r>
      <w:r w:rsidR="00DB5024">
        <w:rPr>
          <w:rFonts w:ascii="Palatino Linotype" w:hAnsi="Palatino Linotype" w:cstheme="minorHAnsi"/>
          <w:sz w:val="22"/>
          <w:szCs w:val="22"/>
        </w:rPr>
        <w:t>3</w:t>
      </w:r>
      <w:r w:rsidR="006138F0" w:rsidRPr="00CC0355">
        <w:rPr>
          <w:rFonts w:ascii="Palatino Linotype" w:hAnsi="Palatino Linotype" w:cstheme="minorHAnsi"/>
          <w:sz w:val="22"/>
          <w:szCs w:val="22"/>
        </w:rPr>
        <w:t xml:space="preserve"> yüzde puan </w:t>
      </w:r>
      <w:r w:rsidR="0091617E">
        <w:rPr>
          <w:rFonts w:ascii="Palatino Linotype" w:hAnsi="Palatino Linotype" w:cstheme="minorHAnsi"/>
          <w:sz w:val="22"/>
          <w:szCs w:val="22"/>
        </w:rPr>
        <w:t>oldu</w:t>
      </w:r>
      <w:r w:rsidR="000C5C80" w:rsidRPr="00CC0355">
        <w:rPr>
          <w:rFonts w:ascii="Palatino Linotype" w:hAnsi="Palatino Linotype" w:cstheme="minorHAnsi"/>
          <w:sz w:val="22"/>
          <w:szCs w:val="22"/>
        </w:rPr>
        <w:t xml:space="preserve"> </w:t>
      </w:r>
      <w:r w:rsidR="0087023B" w:rsidRPr="00CC0355">
        <w:rPr>
          <w:rFonts w:ascii="Palatino Linotype" w:hAnsi="Palatino Linotype" w:cstheme="minorHAnsi"/>
          <w:sz w:val="22"/>
          <w:szCs w:val="22"/>
        </w:rPr>
        <w:t>(Tablo 2).</w:t>
      </w:r>
      <w:r w:rsidR="00935D6E" w:rsidRPr="00CC0355">
        <w:rPr>
          <w:rFonts w:ascii="Palatino Linotype" w:hAnsi="Palatino Linotype" w:cstheme="minorHAnsi"/>
          <w:sz w:val="22"/>
          <w:szCs w:val="22"/>
        </w:rPr>
        <w:t xml:space="preserve"> </w:t>
      </w:r>
    </w:p>
    <w:p w14:paraId="52AD8623" w14:textId="040A6E4E"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1F364D3A" w14:textId="77777777" w:rsidR="00311EFF" w:rsidRDefault="00311EFF"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4C5F10E3" w14:textId="66365C18" w:rsidR="00955E90" w:rsidRPr="00B366B7" w:rsidRDefault="004F0543" w:rsidP="00B366B7">
      <w:pPr>
        <w:pStyle w:val="NormalWeb"/>
        <w:spacing w:before="0" w:beforeAutospacing="0" w:after="0" w:afterAutospacing="0" w:line="360" w:lineRule="auto"/>
        <w:ind w:right="77"/>
        <w:rPr>
          <w:rFonts w:ascii="Palatino Linotype" w:hAnsi="Palatino Linotype" w:cstheme="minorHAnsi"/>
          <w:b/>
          <w:bCs/>
          <w:sz w:val="22"/>
          <w:szCs w:val="22"/>
        </w:rPr>
      </w:pPr>
      <w:r w:rsidRPr="00B366B7">
        <w:rPr>
          <w:rFonts w:ascii="Palatino Linotype" w:hAnsi="Palatino Linotype" w:cstheme="minorHAnsi"/>
          <w:b/>
          <w:bCs/>
          <w:sz w:val="22"/>
          <w:szCs w:val="22"/>
        </w:rPr>
        <w:lastRenderedPageBreak/>
        <w:t>B</w:t>
      </w:r>
      <w:r w:rsidR="00B27C9F" w:rsidRPr="00B366B7">
        <w:rPr>
          <w:rFonts w:ascii="Palatino Linotype" w:hAnsi="Palatino Linotype" w:cstheme="minorHAnsi"/>
          <w:b/>
          <w:bCs/>
          <w:sz w:val="22"/>
          <w:szCs w:val="22"/>
        </w:rPr>
        <w:t>üyümenin geleceği</w:t>
      </w:r>
      <w:r w:rsidR="00955E90" w:rsidRPr="00B366B7">
        <w:rPr>
          <w:rFonts w:ascii="Palatino Linotype" w:hAnsi="Palatino Linotype" w:cstheme="minorHAnsi"/>
          <w:bCs/>
          <w:sz w:val="22"/>
          <w:szCs w:val="22"/>
        </w:rPr>
        <w:t xml:space="preserve"> </w:t>
      </w:r>
    </w:p>
    <w:p w14:paraId="193A0CC4" w14:textId="72DB2512" w:rsidR="00E265D5" w:rsidRDefault="00173CB3" w:rsidP="00513359">
      <w:pPr>
        <w:pStyle w:val="NormalWeb"/>
        <w:spacing w:before="0" w:beforeAutospacing="0" w:after="0" w:afterAutospacing="0" w:line="360" w:lineRule="auto"/>
        <w:ind w:right="77"/>
        <w:jc w:val="both"/>
        <w:rPr>
          <w:rFonts w:ascii="Palatino Linotype" w:hAnsi="Palatino Linotype" w:cstheme="minorHAnsi"/>
          <w:bCs/>
          <w:sz w:val="22"/>
          <w:szCs w:val="22"/>
        </w:rPr>
      </w:pPr>
      <w:r w:rsidRPr="00B366B7">
        <w:rPr>
          <w:rFonts w:ascii="Palatino Linotype" w:hAnsi="Palatino Linotype" w:cstheme="minorHAnsi"/>
          <w:bCs/>
          <w:sz w:val="22"/>
          <w:szCs w:val="22"/>
        </w:rPr>
        <w:t>2020 yılının ikinci çeyreğinde GSYH yıllık bazda yüzde 10’un, çeyreklik bazda ise yüzde 16’nın üzerinde düşüş gösterdiği için 2021 yılı büyümesini geçen yılın aynı çeyreği ile kıyaslamak ekonomik konjonktür için sağlıksız sonuçlar verecektir. Bu sebeple baz etkisini içermeyen mevsim ve takvim etkilerinden arındırılmış rakamlara odaklanmak yerinde olacaktır. Çeyreklik bazda büyüme rakam</w:t>
      </w:r>
      <w:r w:rsidR="00B366B7" w:rsidRPr="00B366B7">
        <w:rPr>
          <w:rFonts w:ascii="Palatino Linotype" w:hAnsi="Palatino Linotype" w:cstheme="minorHAnsi"/>
          <w:bCs/>
          <w:sz w:val="22"/>
          <w:szCs w:val="22"/>
        </w:rPr>
        <w:t>ı</w:t>
      </w:r>
      <w:r w:rsidRPr="00B366B7">
        <w:rPr>
          <w:rFonts w:ascii="Palatino Linotype" w:hAnsi="Palatino Linotype" w:cstheme="minorHAnsi"/>
          <w:bCs/>
          <w:sz w:val="22"/>
          <w:szCs w:val="22"/>
        </w:rPr>
        <w:t xml:space="preserve">nın çok yüksek olmasını beklemiyoruz. Bunda </w:t>
      </w:r>
      <w:r w:rsidR="000404B3">
        <w:rPr>
          <w:rFonts w:ascii="Palatino Linotype" w:hAnsi="Palatino Linotype" w:cstheme="minorHAnsi"/>
          <w:bCs/>
          <w:sz w:val="22"/>
          <w:szCs w:val="22"/>
        </w:rPr>
        <w:t>iki</w:t>
      </w:r>
      <w:r w:rsidRPr="00B366B7">
        <w:rPr>
          <w:rFonts w:ascii="Palatino Linotype" w:hAnsi="Palatino Linotype" w:cstheme="minorHAnsi"/>
          <w:bCs/>
          <w:sz w:val="22"/>
          <w:szCs w:val="22"/>
        </w:rPr>
        <w:t xml:space="preserve"> faktörün etkili olduğunu belirtmek isteriz. İlk olarak 29 Nisan-17 Mayıs arasında uygulanan tam kapanmanın olumsuz etkileri geliyor. İkinci faktör ise Mart sonundan itibaren </w:t>
      </w:r>
      <w:r w:rsidR="00B366B7" w:rsidRPr="00B366B7">
        <w:rPr>
          <w:rFonts w:ascii="Palatino Linotype" w:hAnsi="Palatino Linotype" w:cstheme="minorHAnsi"/>
          <w:bCs/>
          <w:sz w:val="22"/>
          <w:szCs w:val="22"/>
        </w:rPr>
        <w:t xml:space="preserve">yabancı paralar karşısında değer kaybeden TL. </w:t>
      </w:r>
      <w:r w:rsidR="00AC59ED" w:rsidRPr="00B366B7">
        <w:rPr>
          <w:rFonts w:ascii="Palatino Linotype" w:hAnsi="Palatino Linotype" w:cstheme="minorHAnsi"/>
          <w:bCs/>
          <w:sz w:val="22"/>
          <w:szCs w:val="22"/>
        </w:rPr>
        <w:t xml:space="preserve">2020 sonu itibarı ile 7,5 TL civarı olan dolar kuru </w:t>
      </w:r>
      <w:r w:rsidR="00CB76B6" w:rsidRPr="00B366B7">
        <w:rPr>
          <w:rFonts w:ascii="Palatino Linotype" w:hAnsi="Palatino Linotype" w:cstheme="minorHAnsi"/>
          <w:bCs/>
          <w:sz w:val="22"/>
          <w:szCs w:val="22"/>
        </w:rPr>
        <w:t xml:space="preserve">20 Mart 2021’e kadar </w:t>
      </w:r>
      <w:r w:rsidR="00AC59ED" w:rsidRPr="00B366B7">
        <w:rPr>
          <w:rFonts w:ascii="Palatino Linotype" w:hAnsi="Palatino Linotype" w:cstheme="minorHAnsi"/>
          <w:bCs/>
          <w:sz w:val="22"/>
          <w:szCs w:val="22"/>
        </w:rPr>
        <w:t xml:space="preserve">7 TL’nin </w:t>
      </w:r>
      <w:r w:rsidR="00CB76B6" w:rsidRPr="00B366B7">
        <w:rPr>
          <w:rFonts w:ascii="Palatino Linotype" w:hAnsi="Palatino Linotype" w:cstheme="minorHAnsi"/>
          <w:bCs/>
          <w:sz w:val="22"/>
          <w:szCs w:val="22"/>
        </w:rPr>
        <w:t xml:space="preserve">biraz </w:t>
      </w:r>
      <w:r w:rsidR="00AC59ED" w:rsidRPr="00B366B7">
        <w:rPr>
          <w:rFonts w:ascii="Palatino Linotype" w:hAnsi="Palatino Linotype" w:cstheme="minorHAnsi"/>
          <w:bCs/>
          <w:sz w:val="22"/>
          <w:szCs w:val="22"/>
        </w:rPr>
        <w:t xml:space="preserve">üzerinde </w:t>
      </w:r>
      <w:r w:rsidR="00CB76B6" w:rsidRPr="00B366B7">
        <w:rPr>
          <w:rFonts w:ascii="Palatino Linotype" w:hAnsi="Palatino Linotype" w:cstheme="minorHAnsi"/>
          <w:bCs/>
          <w:sz w:val="22"/>
          <w:szCs w:val="22"/>
        </w:rPr>
        <w:t xml:space="preserve">bir seyir gösterirken </w:t>
      </w:r>
      <w:r w:rsidR="00AC59ED" w:rsidRPr="00B366B7">
        <w:rPr>
          <w:rFonts w:ascii="Palatino Linotype" w:hAnsi="Palatino Linotype" w:cstheme="minorHAnsi"/>
          <w:bCs/>
          <w:sz w:val="22"/>
          <w:szCs w:val="22"/>
        </w:rPr>
        <w:t xml:space="preserve">daha </w:t>
      </w:r>
      <w:r w:rsidR="00CB76B6" w:rsidRPr="00B366B7">
        <w:rPr>
          <w:rFonts w:ascii="Palatino Linotype" w:hAnsi="Palatino Linotype" w:cstheme="minorHAnsi"/>
          <w:bCs/>
          <w:sz w:val="22"/>
          <w:szCs w:val="22"/>
        </w:rPr>
        <w:t>4</w:t>
      </w:r>
      <w:r w:rsidR="00AC59ED" w:rsidRPr="00B366B7">
        <w:rPr>
          <w:rFonts w:ascii="Palatino Linotype" w:hAnsi="Palatino Linotype" w:cstheme="minorHAnsi"/>
          <w:bCs/>
          <w:sz w:val="22"/>
          <w:szCs w:val="22"/>
        </w:rPr>
        <w:t xml:space="preserve"> ay önce 8 </w:t>
      </w:r>
      <w:r w:rsidR="00CB76B6" w:rsidRPr="00B366B7">
        <w:rPr>
          <w:rFonts w:ascii="Palatino Linotype" w:hAnsi="Palatino Linotype" w:cstheme="minorHAnsi"/>
          <w:bCs/>
          <w:sz w:val="22"/>
          <w:szCs w:val="22"/>
        </w:rPr>
        <w:t>Kasım’da</w:t>
      </w:r>
      <w:r w:rsidR="00AC59ED" w:rsidRPr="00B366B7">
        <w:rPr>
          <w:rFonts w:ascii="Palatino Linotype" w:hAnsi="Palatino Linotype" w:cstheme="minorHAnsi"/>
          <w:bCs/>
          <w:sz w:val="22"/>
          <w:szCs w:val="22"/>
        </w:rPr>
        <w:t xml:space="preserve"> </w:t>
      </w:r>
      <w:r w:rsidR="00CB76B6" w:rsidRPr="00B366B7">
        <w:rPr>
          <w:rFonts w:ascii="Palatino Linotype" w:hAnsi="Palatino Linotype" w:cstheme="minorHAnsi"/>
          <w:bCs/>
          <w:sz w:val="22"/>
          <w:szCs w:val="22"/>
        </w:rPr>
        <w:t xml:space="preserve">göreve başlamış </w:t>
      </w:r>
      <w:r w:rsidR="00AC59ED" w:rsidRPr="00B366B7">
        <w:rPr>
          <w:rFonts w:ascii="Palatino Linotype" w:hAnsi="Palatino Linotype" w:cstheme="minorHAnsi"/>
          <w:bCs/>
          <w:sz w:val="22"/>
          <w:szCs w:val="22"/>
        </w:rPr>
        <w:t>Merkez Bankası başkanın</w:t>
      </w:r>
      <w:r w:rsidR="00CB76B6" w:rsidRPr="00B366B7">
        <w:rPr>
          <w:rFonts w:ascii="Palatino Linotype" w:hAnsi="Palatino Linotype" w:cstheme="minorHAnsi"/>
          <w:bCs/>
          <w:sz w:val="22"/>
          <w:szCs w:val="22"/>
        </w:rPr>
        <w:t xml:space="preserve"> sürpriz şekilde görevden alın</w:t>
      </w:r>
      <w:r w:rsidR="00B366B7" w:rsidRPr="00B366B7">
        <w:rPr>
          <w:rFonts w:ascii="Palatino Linotype" w:hAnsi="Palatino Linotype" w:cstheme="minorHAnsi"/>
          <w:bCs/>
          <w:sz w:val="22"/>
          <w:szCs w:val="22"/>
        </w:rPr>
        <w:t>ması ile</w:t>
      </w:r>
      <w:r w:rsidR="00CB76B6" w:rsidRPr="00B366B7">
        <w:rPr>
          <w:rFonts w:ascii="Palatino Linotype" w:hAnsi="Palatino Linotype" w:cstheme="minorHAnsi"/>
          <w:bCs/>
          <w:sz w:val="22"/>
          <w:szCs w:val="22"/>
        </w:rPr>
        <w:t xml:space="preserve"> dolar kuru neredeyse düzenli şekilde artarak Haziran ayı başında 8,5 TL’yi geride bıraktı. Kurdaki bu hızlı artışın ikinci çeyrekte ithalat</w:t>
      </w:r>
      <w:r w:rsidR="00B366B7" w:rsidRPr="00B366B7">
        <w:rPr>
          <w:rFonts w:ascii="Palatino Linotype" w:hAnsi="Palatino Linotype" w:cstheme="minorHAnsi"/>
          <w:bCs/>
          <w:sz w:val="22"/>
          <w:szCs w:val="22"/>
        </w:rPr>
        <w:t>ı frenlerken</w:t>
      </w:r>
      <w:r w:rsidR="00CB76B6" w:rsidRPr="00B366B7">
        <w:rPr>
          <w:rFonts w:ascii="Palatino Linotype" w:hAnsi="Palatino Linotype" w:cstheme="minorHAnsi"/>
          <w:bCs/>
          <w:sz w:val="22"/>
          <w:szCs w:val="22"/>
        </w:rPr>
        <w:t xml:space="preserve"> ihracatı tetiklemesini bekleriz. İlk çeyrekte ithalat azalış</w:t>
      </w:r>
      <w:r w:rsidR="00B366B7" w:rsidRPr="00B366B7">
        <w:rPr>
          <w:rFonts w:ascii="Palatino Linotype" w:hAnsi="Palatino Linotype" w:cstheme="minorHAnsi"/>
          <w:bCs/>
          <w:sz w:val="22"/>
          <w:szCs w:val="22"/>
        </w:rPr>
        <w:t>ı</w:t>
      </w:r>
      <w:r w:rsidR="00CB76B6" w:rsidRPr="00B366B7">
        <w:rPr>
          <w:rFonts w:ascii="Palatino Linotype" w:hAnsi="Palatino Linotype" w:cstheme="minorHAnsi"/>
          <w:bCs/>
          <w:sz w:val="22"/>
          <w:szCs w:val="22"/>
        </w:rPr>
        <w:t xml:space="preserve"> zaten çok güçlü olduğu için ithalattaki azalışın </w:t>
      </w:r>
      <w:r w:rsidR="00B366B7" w:rsidRPr="00B366B7">
        <w:rPr>
          <w:rFonts w:ascii="Palatino Linotype" w:hAnsi="Palatino Linotype" w:cstheme="minorHAnsi"/>
          <w:bCs/>
          <w:sz w:val="22"/>
          <w:szCs w:val="22"/>
        </w:rPr>
        <w:t>pek de</w:t>
      </w:r>
      <w:r w:rsidR="00CB76B6" w:rsidRPr="00B366B7">
        <w:rPr>
          <w:rFonts w:ascii="Palatino Linotype" w:hAnsi="Palatino Linotype" w:cstheme="minorHAnsi"/>
          <w:bCs/>
          <w:sz w:val="22"/>
          <w:szCs w:val="22"/>
        </w:rPr>
        <w:t xml:space="preserve"> güçlü olmasını beklemiyoruz. </w:t>
      </w:r>
      <w:r w:rsidR="00B366B7" w:rsidRPr="00B366B7">
        <w:rPr>
          <w:rFonts w:ascii="Palatino Linotype" w:hAnsi="Palatino Linotype" w:cstheme="minorHAnsi"/>
          <w:bCs/>
          <w:sz w:val="22"/>
          <w:szCs w:val="22"/>
        </w:rPr>
        <w:t>Yatırım malları k</w:t>
      </w:r>
      <w:r w:rsidR="00CB76B6" w:rsidRPr="00B366B7">
        <w:rPr>
          <w:rFonts w:ascii="Palatino Linotype" w:hAnsi="Palatino Linotype" w:cstheme="minorHAnsi"/>
          <w:bCs/>
          <w:sz w:val="22"/>
          <w:szCs w:val="22"/>
        </w:rPr>
        <w:t xml:space="preserve">ur </w:t>
      </w:r>
      <w:r w:rsidR="00B366B7" w:rsidRPr="00B366B7">
        <w:rPr>
          <w:rFonts w:ascii="Palatino Linotype" w:hAnsi="Palatino Linotype" w:cstheme="minorHAnsi"/>
          <w:bCs/>
          <w:sz w:val="22"/>
          <w:szCs w:val="22"/>
        </w:rPr>
        <w:t xml:space="preserve">hareketlerinden ve beklentilerden doğrudan etkilendikleri için </w:t>
      </w:r>
      <w:r w:rsidRPr="00B366B7">
        <w:rPr>
          <w:rFonts w:ascii="Palatino Linotype" w:hAnsi="Palatino Linotype" w:cstheme="minorHAnsi"/>
          <w:bCs/>
          <w:sz w:val="22"/>
          <w:szCs w:val="22"/>
        </w:rPr>
        <w:t xml:space="preserve">yatırım harcamalarında da güçlü bir artış beklemiyoruz.  </w:t>
      </w:r>
    </w:p>
    <w:p w14:paraId="12200A18" w14:textId="77777777" w:rsidR="00513359" w:rsidRPr="00513359" w:rsidRDefault="00513359"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79047BBA" w14:textId="55FDA5E3" w:rsidR="001A080D" w:rsidRPr="00CC0355" w:rsidRDefault="008949E0"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Pr>
          <w:rFonts w:ascii="Palatino Linotype" w:hAnsi="Palatino Linotype" w:cstheme="minorHAnsi"/>
          <w:noProof/>
          <w:sz w:val="18"/>
          <w:szCs w:val="18"/>
        </w:rPr>
        <w:drawing>
          <wp:inline distT="0" distB="0" distL="0" distR="0" wp14:anchorId="65CA0C3B" wp14:editId="18EA9AF9">
            <wp:extent cx="5739709" cy="3307405"/>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635" cy="3326378"/>
                    </a:xfrm>
                    <a:prstGeom prst="rect">
                      <a:avLst/>
                    </a:prstGeom>
                    <a:noFill/>
                  </pic:spPr>
                </pic:pic>
              </a:graphicData>
            </a:graphic>
          </wp:inline>
        </w:drawing>
      </w:r>
      <w:r w:rsidR="00062A8A" w:rsidRPr="00CC0355">
        <w:rPr>
          <w:rFonts w:ascii="Palatino Linotype" w:hAnsi="Palatino Linotype" w:cstheme="minorHAnsi"/>
          <w:sz w:val="18"/>
          <w:szCs w:val="18"/>
        </w:rPr>
        <w:t>Kaynak: TÜİK, Betam</w:t>
      </w:r>
    </w:p>
    <w:sectPr w:rsidR="001A080D" w:rsidRPr="00CC0355"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B037" w14:textId="77777777" w:rsidR="00A06A3E" w:rsidRDefault="00A06A3E" w:rsidP="00DA0C5D">
      <w:r>
        <w:separator/>
      </w:r>
    </w:p>
  </w:endnote>
  <w:endnote w:type="continuationSeparator" w:id="0">
    <w:p w14:paraId="6C27375C" w14:textId="77777777" w:rsidR="00A06A3E" w:rsidRDefault="00A06A3E"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67EC" w14:textId="77777777" w:rsidR="00A06A3E" w:rsidRDefault="00A06A3E" w:rsidP="00DA0C5D">
      <w:r>
        <w:separator/>
      </w:r>
    </w:p>
  </w:footnote>
  <w:footnote w:type="continuationSeparator" w:id="0">
    <w:p w14:paraId="1B6691DB" w14:textId="77777777" w:rsidR="00A06A3E" w:rsidRDefault="00A06A3E" w:rsidP="00DA0C5D">
      <w:r>
        <w:continuationSeparator/>
      </w:r>
    </w:p>
  </w:footnote>
  <w:footnote w:id="1">
    <w:p w14:paraId="6D61CC27" w14:textId="77777777" w:rsidR="00C32789" w:rsidRDefault="00C32789">
      <w:pPr>
        <w:pStyle w:val="DipnotMetni"/>
      </w:pPr>
      <w:r>
        <w:rPr>
          <w:rStyle w:val="DipnotBavurusu"/>
        </w:rPr>
        <w:footnoteRef/>
      </w:r>
      <w:r w:rsidR="001866FC">
        <w:t xml:space="preserve"> </w:t>
      </w:r>
      <w:r w:rsidRPr="001866FC">
        <w:rPr>
          <w:rFonts w:ascii="Palatino Linotype" w:hAnsi="Palatino Linotype"/>
          <w:sz w:val="18"/>
          <w:szCs w:val="18"/>
        </w:rPr>
        <w:t>Betam, ozan.bakis@eas.bau.edu.tr</w:t>
      </w:r>
    </w:p>
  </w:footnote>
  <w:footnote w:id="2">
    <w:p w14:paraId="5BE1DCEB" w14:textId="183F5C82" w:rsidR="001537D8" w:rsidRDefault="001537D8" w:rsidP="001537D8">
      <w:pPr>
        <w:pStyle w:val="DipnotMetni"/>
      </w:pPr>
      <w:r>
        <w:rPr>
          <w:rStyle w:val="DipnotBavurusu"/>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8B0385">
        <w:rPr>
          <w:rFonts w:ascii="Palatino Linotype" w:hAnsi="Palatino Linotype"/>
          <w:sz w:val="18"/>
          <w:szCs w:val="18"/>
        </w:rPr>
        <w:t>gokhan.dilek</w:t>
      </w:r>
      <w:r w:rsidRPr="001866FC">
        <w:rPr>
          <w:rFonts w:ascii="Palatino Linotype" w:hAnsi="Palatino Linotype"/>
          <w:sz w:val="18"/>
          <w:szCs w:val="18"/>
        </w:rPr>
        <w:t>@eas.bau.edu.tr</w:t>
      </w:r>
      <w:r>
        <w:t xml:space="preserve"> </w:t>
      </w:r>
    </w:p>
  </w:footnote>
  <w:footnote w:id="3">
    <w:p w14:paraId="02E4FAD1" w14:textId="77777777" w:rsidR="00494926" w:rsidRDefault="00494926">
      <w:pPr>
        <w:pStyle w:val="DipnotMetni"/>
      </w:pPr>
      <w:r>
        <w:rPr>
          <w:rStyle w:val="DipnotBavurusu"/>
        </w:rPr>
        <w:footnoteRef/>
      </w:r>
      <w:r>
        <w:t xml:space="preserve"> </w:t>
      </w:r>
      <w:r w:rsidRPr="00494926">
        <w:t>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0013E"/>
    <w:rsid w:val="0000228F"/>
    <w:rsid w:val="00007C3F"/>
    <w:rsid w:val="0001392F"/>
    <w:rsid w:val="000141C7"/>
    <w:rsid w:val="00017B51"/>
    <w:rsid w:val="00030A2C"/>
    <w:rsid w:val="00036770"/>
    <w:rsid w:val="000404B3"/>
    <w:rsid w:val="00041FB7"/>
    <w:rsid w:val="0004390D"/>
    <w:rsid w:val="00044AF3"/>
    <w:rsid w:val="00044D9E"/>
    <w:rsid w:val="0004588B"/>
    <w:rsid w:val="0005290F"/>
    <w:rsid w:val="00052B86"/>
    <w:rsid w:val="00054943"/>
    <w:rsid w:val="00055EA1"/>
    <w:rsid w:val="000561F7"/>
    <w:rsid w:val="00057F8E"/>
    <w:rsid w:val="00062A8A"/>
    <w:rsid w:val="000652B6"/>
    <w:rsid w:val="00070018"/>
    <w:rsid w:val="000725DB"/>
    <w:rsid w:val="00073415"/>
    <w:rsid w:val="000753CE"/>
    <w:rsid w:val="00080211"/>
    <w:rsid w:val="00080336"/>
    <w:rsid w:val="00085271"/>
    <w:rsid w:val="00087011"/>
    <w:rsid w:val="000905E5"/>
    <w:rsid w:val="00091F3E"/>
    <w:rsid w:val="00096CDA"/>
    <w:rsid w:val="00097794"/>
    <w:rsid w:val="000978C8"/>
    <w:rsid w:val="000A05ED"/>
    <w:rsid w:val="000A3019"/>
    <w:rsid w:val="000A612E"/>
    <w:rsid w:val="000B0D12"/>
    <w:rsid w:val="000B0FC1"/>
    <w:rsid w:val="000B45D6"/>
    <w:rsid w:val="000C1672"/>
    <w:rsid w:val="000C5C80"/>
    <w:rsid w:val="000C634D"/>
    <w:rsid w:val="000D5FD3"/>
    <w:rsid w:val="000D6E6C"/>
    <w:rsid w:val="000D70D1"/>
    <w:rsid w:val="000E2388"/>
    <w:rsid w:val="000E445D"/>
    <w:rsid w:val="000F0B6B"/>
    <w:rsid w:val="000F2C7A"/>
    <w:rsid w:val="000F378E"/>
    <w:rsid w:val="000F6529"/>
    <w:rsid w:val="001004FF"/>
    <w:rsid w:val="0010209C"/>
    <w:rsid w:val="00111CED"/>
    <w:rsid w:val="0011613D"/>
    <w:rsid w:val="001239FD"/>
    <w:rsid w:val="0012527F"/>
    <w:rsid w:val="00125770"/>
    <w:rsid w:val="00126200"/>
    <w:rsid w:val="00130D73"/>
    <w:rsid w:val="00132910"/>
    <w:rsid w:val="00140468"/>
    <w:rsid w:val="00143F17"/>
    <w:rsid w:val="0014542A"/>
    <w:rsid w:val="00150FFB"/>
    <w:rsid w:val="001527FA"/>
    <w:rsid w:val="001537D8"/>
    <w:rsid w:val="001540B7"/>
    <w:rsid w:val="0016084A"/>
    <w:rsid w:val="00160880"/>
    <w:rsid w:val="001648AB"/>
    <w:rsid w:val="00173CB3"/>
    <w:rsid w:val="001744CD"/>
    <w:rsid w:val="00177002"/>
    <w:rsid w:val="001777A4"/>
    <w:rsid w:val="00184174"/>
    <w:rsid w:val="00184B02"/>
    <w:rsid w:val="001851FE"/>
    <w:rsid w:val="001855BC"/>
    <w:rsid w:val="001866FC"/>
    <w:rsid w:val="00190944"/>
    <w:rsid w:val="00194FF2"/>
    <w:rsid w:val="001978A0"/>
    <w:rsid w:val="001A080D"/>
    <w:rsid w:val="001A42FF"/>
    <w:rsid w:val="001A5699"/>
    <w:rsid w:val="001B371C"/>
    <w:rsid w:val="001B3A44"/>
    <w:rsid w:val="001C2763"/>
    <w:rsid w:val="001C2C68"/>
    <w:rsid w:val="001C65BF"/>
    <w:rsid w:val="001C7370"/>
    <w:rsid w:val="001D0150"/>
    <w:rsid w:val="001D2107"/>
    <w:rsid w:val="001D36E7"/>
    <w:rsid w:val="001D420E"/>
    <w:rsid w:val="001D5B02"/>
    <w:rsid w:val="001D6465"/>
    <w:rsid w:val="001D7073"/>
    <w:rsid w:val="001D7513"/>
    <w:rsid w:val="001E181B"/>
    <w:rsid w:val="001E2E49"/>
    <w:rsid w:val="001E495B"/>
    <w:rsid w:val="001E514D"/>
    <w:rsid w:val="001E72E4"/>
    <w:rsid w:val="001F12E3"/>
    <w:rsid w:val="001F1554"/>
    <w:rsid w:val="001F2DE9"/>
    <w:rsid w:val="001F5841"/>
    <w:rsid w:val="001F7B1D"/>
    <w:rsid w:val="001F7BC7"/>
    <w:rsid w:val="00201E79"/>
    <w:rsid w:val="00202302"/>
    <w:rsid w:val="00205844"/>
    <w:rsid w:val="00206F72"/>
    <w:rsid w:val="002106DF"/>
    <w:rsid w:val="00211E95"/>
    <w:rsid w:val="00212579"/>
    <w:rsid w:val="00212782"/>
    <w:rsid w:val="00214914"/>
    <w:rsid w:val="00214B5E"/>
    <w:rsid w:val="0022637C"/>
    <w:rsid w:val="0022673E"/>
    <w:rsid w:val="00232635"/>
    <w:rsid w:val="002343A8"/>
    <w:rsid w:val="00235DBE"/>
    <w:rsid w:val="00242C10"/>
    <w:rsid w:val="00247A3C"/>
    <w:rsid w:val="0025111C"/>
    <w:rsid w:val="00253E19"/>
    <w:rsid w:val="00265553"/>
    <w:rsid w:val="002663FD"/>
    <w:rsid w:val="00267F48"/>
    <w:rsid w:val="00270A75"/>
    <w:rsid w:val="002714F9"/>
    <w:rsid w:val="002729B4"/>
    <w:rsid w:val="002755D9"/>
    <w:rsid w:val="00275745"/>
    <w:rsid w:val="002804E5"/>
    <w:rsid w:val="00282242"/>
    <w:rsid w:val="002829BC"/>
    <w:rsid w:val="002847DE"/>
    <w:rsid w:val="0028498B"/>
    <w:rsid w:val="0029215C"/>
    <w:rsid w:val="00295E9A"/>
    <w:rsid w:val="0029623C"/>
    <w:rsid w:val="0029624E"/>
    <w:rsid w:val="002A037D"/>
    <w:rsid w:val="002A07A9"/>
    <w:rsid w:val="002A16BA"/>
    <w:rsid w:val="002A7C37"/>
    <w:rsid w:val="002B2172"/>
    <w:rsid w:val="002B2A1B"/>
    <w:rsid w:val="002B3C10"/>
    <w:rsid w:val="002B4A1A"/>
    <w:rsid w:val="002C00A1"/>
    <w:rsid w:val="002C4CC7"/>
    <w:rsid w:val="002C4E2F"/>
    <w:rsid w:val="002C5C24"/>
    <w:rsid w:val="002C64BB"/>
    <w:rsid w:val="002D1797"/>
    <w:rsid w:val="002D4D2D"/>
    <w:rsid w:val="002F2245"/>
    <w:rsid w:val="002F26B4"/>
    <w:rsid w:val="002F2D70"/>
    <w:rsid w:val="002F3163"/>
    <w:rsid w:val="002F63B2"/>
    <w:rsid w:val="00302EDD"/>
    <w:rsid w:val="003061DC"/>
    <w:rsid w:val="003079ED"/>
    <w:rsid w:val="00310C5C"/>
    <w:rsid w:val="00311EFF"/>
    <w:rsid w:val="003172DB"/>
    <w:rsid w:val="0032176F"/>
    <w:rsid w:val="00321D78"/>
    <w:rsid w:val="0032280F"/>
    <w:rsid w:val="0032324A"/>
    <w:rsid w:val="00324C51"/>
    <w:rsid w:val="00326195"/>
    <w:rsid w:val="00326678"/>
    <w:rsid w:val="00327CFB"/>
    <w:rsid w:val="00334E27"/>
    <w:rsid w:val="0033649B"/>
    <w:rsid w:val="00344A74"/>
    <w:rsid w:val="00351F12"/>
    <w:rsid w:val="00362359"/>
    <w:rsid w:val="00364AAB"/>
    <w:rsid w:val="00370A07"/>
    <w:rsid w:val="00370FEE"/>
    <w:rsid w:val="00375EB0"/>
    <w:rsid w:val="003771C7"/>
    <w:rsid w:val="003777B5"/>
    <w:rsid w:val="00385A29"/>
    <w:rsid w:val="00385C7B"/>
    <w:rsid w:val="003967B5"/>
    <w:rsid w:val="003A488B"/>
    <w:rsid w:val="003A4C32"/>
    <w:rsid w:val="003A7596"/>
    <w:rsid w:val="003B2008"/>
    <w:rsid w:val="003B2D0B"/>
    <w:rsid w:val="003C267D"/>
    <w:rsid w:val="003C2891"/>
    <w:rsid w:val="003C65A1"/>
    <w:rsid w:val="003D4202"/>
    <w:rsid w:val="003D44CE"/>
    <w:rsid w:val="003D4627"/>
    <w:rsid w:val="003E1EED"/>
    <w:rsid w:val="003E3299"/>
    <w:rsid w:val="003E5C0F"/>
    <w:rsid w:val="003F00A9"/>
    <w:rsid w:val="003F4E89"/>
    <w:rsid w:val="004017B2"/>
    <w:rsid w:val="00401813"/>
    <w:rsid w:val="004040C3"/>
    <w:rsid w:val="00405BD8"/>
    <w:rsid w:val="00407C84"/>
    <w:rsid w:val="00416A4B"/>
    <w:rsid w:val="00417F6E"/>
    <w:rsid w:val="00424382"/>
    <w:rsid w:val="00431236"/>
    <w:rsid w:val="00431C38"/>
    <w:rsid w:val="00433A75"/>
    <w:rsid w:val="004426B4"/>
    <w:rsid w:val="004435E3"/>
    <w:rsid w:val="00443C08"/>
    <w:rsid w:val="00447743"/>
    <w:rsid w:val="00450CEA"/>
    <w:rsid w:val="00451A8A"/>
    <w:rsid w:val="004623F2"/>
    <w:rsid w:val="004647F0"/>
    <w:rsid w:val="00476131"/>
    <w:rsid w:val="00476E22"/>
    <w:rsid w:val="00477AED"/>
    <w:rsid w:val="00480684"/>
    <w:rsid w:val="00483EC5"/>
    <w:rsid w:val="0048774D"/>
    <w:rsid w:val="00490AAE"/>
    <w:rsid w:val="00492020"/>
    <w:rsid w:val="004931A5"/>
    <w:rsid w:val="00494926"/>
    <w:rsid w:val="004B0D97"/>
    <w:rsid w:val="004B130D"/>
    <w:rsid w:val="004B6E05"/>
    <w:rsid w:val="004B7166"/>
    <w:rsid w:val="004C548E"/>
    <w:rsid w:val="004D1FAD"/>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3359"/>
    <w:rsid w:val="005150C1"/>
    <w:rsid w:val="00521326"/>
    <w:rsid w:val="005225E0"/>
    <w:rsid w:val="00530B9F"/>
    <w:rsid w:val="0053582F"/>
    <w:rsid w:val="0053586E"/>
    <w:rsid w:val="0054145E"/>
    <w:rsid w:val="00542345"/>
    <w:rsid w:val="005438B0"/>
    <w:rsid w:val="00544773"/>
    <w:rsid w:val="005600E7"/>
    <w:rsid w:val="00570C1B"/>
    <w:rsid w:val="00572FD8"/>
    <w:rsid w:val="005748A8"/>
    <w:rsid w:val="005824BD"/>
    <w:rsid w:val="0058588C"/>
    <w:rsid w:val="00586424"/>
    <w:rsid w:val="005A2246"/>
    <w:rsid w:val="005A3B33"/>
    <w:rsid w:val="005A617F"/>
    <w:rsid w:val="005B35F3"/>
    <w:rsid w:val="005B67B3"/>
    <w:rsid w:val="005C00FE"/>
    <w:rsid w:val="005C08B0"/>
    <w:rsid w:val="005C51D9"/>
    <w:rsid w:val="005C6245"/>
    <w:rsid w:val="005D00FB"/>
    <w:rsid w:val="005D27F8"/>
    <w:rsid w:val="005D2979"/>
    <w:rsid w:val="005D3C96"/>
    <w:rsid w:val="005D4126"/>
    <w:rsid w:val="005D72F5"/>
    <w:rsid w:val="005D7F3E"/>
    <w:rsid w:val="005E2717"/>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25B95"/>
    <w:rsid w:val="006268DA"/>
    <w:rsid w:val="00631D5B"/>
    <w:rsid w:val="00632221"/>
    <w:rsid w:val="006324E3"/>
    <w:rsid w:val="00632CF6"/>
    <w:rsid w:val="0064012D"/>
    <w:rsid w:val="00643113"/>
    <w:rsid w:val="006432C9"/>
    <w:rsid w:val="006439C5"/>
    <w:rsid w:val="00643F5D"/>
    <w:rsid w:val="0064483B"/>
    <w:rsid w:val="00645147"/>
    <w:rsid w:val="00647318"/>
    <w:rsid w:val="0064747F"/>
    <w:rsid w:val="00647792"/>
    <w:rsid w:val="00650BB3"/>
    <w:rsid w:val="006549E3"/>
    <w:rsid w:val="00655938"/>
    <w:rsid w:val="00655B95"/>
    <w:rsid w:val="00657B23"/>
    <w:rsid w:val="0067008D"/>
    <w:rsid w:val="0067066F"/>
    <w:rsid w:val="006761BB"/>
    <w:rsid w:val="0067693E"/>
    <w:rsid w:val="00680AE4"/>
    <w:rsid w:val="00680E36"/>
    <w:rsid w:val="00681022"/>
    <w:rsid w:val="006813D8"/>
    <w:rsid w:val="00681AD9"/>
    <w:rsid w:val="00694B4D"/>
    <w:rsid w:val="00694F52"/>
    <w:rsid w:val="00695471"/>
    <w:rsid w:val="006A201E"/>
    <w:rsid w:val="006A308B"/>
    <w:rsid w:val="006B0633"/>
    <w:rsid w:val="006C122C"/>
    <w:rsid w:val="006C3EE6"/>
    <w:rsid w:val="006C49A7"/>
    <w:rsid w:val="006D02FD"/>
    <w:rsid w:val="006D1DD6"/>
    <w:rsid w:val="006D32A0"/>
    <w:rsid w:val="006E07BA"/>
    <w:rsid w:val="006F0FC6"/>
    <w:rsid w:val="006F1912"/>
    <w:rsid w:val="006F2CD8"/>
    <w:rsid w:val="006F49E7"/>
    <w:rsid w:val="006F5E82"/>
    <w:rsid w:val="006F615A"/>
    <w:rsid w:val="007011B6"/>
    <w:rsid w:val="0070188F"/>
    <w:rsid w:val="00707FBD"/>
    <w:rsid w:val="00711A8A"/>
    <w:rsid w:val="007135FC"/>
    <w:rsid w:val="007201BD"/>
    <w:rsid w:val="00720250"/>
    <w:rsid w:val="007224AF"/>
    <w:rsid w:val="00724E7C"/>
    <w:rsid w:val="00731521"/>
    <w:rsid w:val="0074205B"/>
    <w:rsid w:val="0075142F"/>
    <w:rsid w:val="00751F72"/>
    <w:rsid w:val="00761711"/>
    <w:rsid w:val="00765445"/>
    <w:rsid w:val="0077111C"/>
    <w:rsid w:val="007715F2"/>
    <w:rsid w:val="00773A17"/>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63E6"/>
    <w:rsid w:val="0081114C"/>
    <w:rsid w:val="008151D2"/>
    <w:rsid w:val="0081589C"/>
    <w:rsid w:val="00817A10"/>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6B55"/>
    <w:rsid w:val="0086495E"/>
    <w:rsid w:val="00865CE6"/>
    <w:rsid w:val="00867DEE"/>
    <w:rsid w:val="0087023B"/>
    <w:rsid w:val="00870A3F"/>
    <w:rsid w:val="008753B3"/>
    <w:rsid w:val="0088079F"/>
    <w:rsid w:val="00881E18"/>
    <w:rsid w:val="0088270D"/>
    <w:rsid w:val="00884819"/>
    <w:rsid w:val="0089048A"/>
    <w:rsid w:val="008914E6"/>
    <w:rsid w:val="0089158B"/>
    <w:rsid w:val="00893320"/>
    <w:rsid w:val="008945AE"/>
    <w:rsid w:val="008949E0"/>
    <w:rsid w:val="008A3BD9"/>
    <w:rsid w:val="008B0385"/>
    <w:rsid w:val="008B29F8"/>
    <w:rsid w:val="008B6FC3"/>
    <w:rsid w:val="008C51CA"/>
    <w:rsid w:val="008C56F9"/>
    <w:rsid w:val="008C70C5"/>
    <w:rsid w:val="008C73E6"/>
    <w:rsid w:val="008D7AA2"/>
    <w:rsid w:val="008F1741"/>
    <w:rsid w:val="008F2BCD"/>
    <w:rsid w:val="00912A8A"/>
    <w:rsid w:val="00914D26"/>
    <w:rsid w:val="0091617E"/>
    <w:rsid w:val="00916533"/>
    <w:rsid w:val="00916C78"/>
    <w:rsid w:val="00917330"/>
    <w:rsid w:val="009204AA"/>
    <w:rsid w:val="00920DA2"/>
    <w:rsid w:val="0092349F"/>
    <w:rsid w:val="009247BA"/>
    <w:rsid w:val="00924CD9"/>
    <w:rsid w:val="00927D28"/>
    <w:rsid w:val="00935D6E"/>
    <w:rsid w:val="00936595"/>
    <w:rsid w:val="009400E0"/>
    <w:rsid w:val="00940150"/>
    <w:rsid w:val="00940DA9"/>
    <w:rsid w:val="0094295F"/>
    <w:rsid w:val="009455F2"/>
    <w:rsid w:val="00945950"/>
    <w:rsid w:val="00955DC8"/>
    <w:rsid w:val="00955E90"/>
    <w:rsid w:val="00957FE5"/>
    <w:rsid w:val="00961F5B"/>
    <w:rsid w:val="00963B04"/>
    <w:rsid w:val="009663D6"/>
    <w:rsid w:val="00982B22"/>
    <w:rsid w:val="0098310A"/>
    <w:rsid w:val="00983612"/>
    <w:rsid w:val="0098616F"/>
    <w:rsid w:val="00990E34"/>
    <w:rsid w:val="00996151"/>
    <w:rsid w:val="00996EBD"/>
    <w:rsid w:val="00997694"/>
    <w:rsid w:val="00997713"/>
    <w:rsid w:val="00997C54"/>
    <w:rsid w:val="009A71AF"/>
    <w:rsid w:val="009B1546"/>
    <w:rsid w:val="009B16AD"/>
    <w:rsid w:val="009B2E56"/>
    <w:rsid w:val="009B3197"/>
    <w:rsid w:val="009B385A"/>
    <w:rsid w:val="009B651F"/>
    <w:rsid w:val="009C40EF"/>
    <w:rsid w:val="009C66C3"/>
    <w:rsid w:val="009D62AC"/>
    <w:rsid w:val="009D71BF"/>
    <w:rsid w:val="009E0348"/>
    <w:rsid w:val="009E25DA"/>
    <w:rsid w:val="009E5241"/>
    <w:rsid w:val="009E68C6"/>
    <w:rsid w:val="009F23C4"/>
    <w:rsid w:val="009F2483"/>
    <w:rsid w:val="009F42CC"/>
    <w:rsid w:val="009F603E"/>
    <w:rsid w:val="00A0130D"/>
    <w:rsid w:val="00A03316"/>
    <w:rsid w:val="00A0483D"/>
    <w:rsid w:val="00A04EFA"/>
    <w:rsid w:val="00A06A3E"/>
    <w:rsid w:val="00A10891"/>
    <w:rsid w:val="00A109C3"/>
    <w:rsid w:val="00A15DC3"/>
    <w:rsid w:val="00A2147D"/>
    <w:rsid w:val="00A251CD"/>
    <w:rsid w:val="00A25823"/>
    <w:rsid w:val="00A2601A"/>
    <w:rsid w:val="00A303D5"/>
    <w:rsid w:val="00A3095F"/>
    <w:rsid w:val="00A310EA"/>
    <w:rsid w:val="00A322AA"/>
    <w:rsid w:val="00A327F6"/>
    <w:rsid w:val="00A34DB9"/>
    <w:rsid w:val="00A40E31"/>
    <w:rsid w:val="00A444F9"/>
    <w:rsid w:val="00A46C4A"/>
    <w:rsid w:val="00A50FB7"/>
    <w:rsid w:val="00A6009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A1706"/>
    <w:rsid w:val="00AA678E"/>
    <w:rsid w:val="00AB1006"/>
    <w:rsid w:val="00AB36F7"/>
    <w:rsid w:val="00AC2B3D"/>
    <w:rsid w:val="00AC59ED"/>
    <w:rsid w:val="00AD01B6"/>
    <w:rsid w:val="00AD7ADC"/>
    <w:rsid w:val="00AE59EE"/>
    <w:rsid w:val="00AF3D11"/>
    <w:rsid w:val="00B01508"/>
    <w:rsid w:val="00B01533"/>
    <w:rsid w:val="00B02076"/>
    <w:rsid w:val="00B02D74"/>
    <w:rsid w:val="00B119E3"/>
    <w:rsid w:val="00B17241"/>
    <w:rsid w:val="00B17B6A"/>
    <w:rsid w:val="00B24D13"/>
    <w:rsid w:val="00B27C9F"/>
    <w:rsid w:val="00B31FC9"/>
    <w:rsid w:val="00B34132"/>
    <w:rsid w:val="00B35FDB"/>
    <w:rsid w:val="00B366B7"/>
    <w:rsid w:val="00B36BFA"/>
    <w:rsid w:val="00B45DFF"/>
    <w:rsid w:val="00B4685F"/>
    <w:rsid w:val="00B56D03"/>
    <w:rsid w:val="00B62037"/>
    <w:rsid w:val="00B703DE"/>
    <w:rsid w:val="00B76782"/>
    <w:rsid w:val="00B82B92"/>
    <w:rsid w:val="00B9319A"/>
    <w:rsid w:val="00B95E66"/>
    <w:rsid w:val="00BA3C62"/>
    <w:rsid w:val="00BA5FF0"/>
    <w:rsid w:val="00BA7E44"/>
    <w:rsid w:val="00BB0912"/>
    <w:rsid w:val="00BB3448"/>
    <w:rsid w:val="00BB3FE6"/>
    <w:rsid w:val="00BB5725"/>
    <w:rsid w:val="00BC1EF8"/>
    <w:rsid w:val="00BD00B2"/>
    <w:rsid w:val="00BD51DF"/>
    <w:rsid w:val="00BD6621"/>
    <w:rsid w:val="00BD6EC8"/>
    <w:rsid w:val="00BD7F4E"/>
    <w:rsid w:val="00BE06CE"/>
    <w:rsid w:val="00BE1622"/>
    <w:rsid w:val="00BE280E"/>
    <w:rsid w:val="00BE6CCA"/>
    <w:rsid w:val="00BE7C49"/>
    <w:rsid w:val="00BF1EC4"/>
    <w:rsid w:val="00BF59B3"/>
    <w:rsid w:val="00C066D2"/>
    <w:rsid w:val="00C11B5A"/>
    <w:rsid w:val="00C126FC"/>
    <w:rsid w:val="00C1422A"/>
    <w:rsid w:val="00C14C86"/>
    <w:rsid w:val="00C167CC"/>
    <w:rsid w:val="00C21E02"/>
    <w:rsid w:val="00C271FA"/>
    <w:rsid w:val="00C32789"/>
    <w:rsid w:val="00C34C5C"/>
    <w:rsid w:val="00C35660"/>
    <w:rsid w:val="00C43EBE"/>
    <w:rsid w:val="00C5056E"/>
    <w:rsid w:val="00C50FD5"/>
    <w:rsid w:val="00C53444"/>
    <w:rsid w:val="00C56C6E"/>
    <w:rsid w:val="00C57749"/>
    <w:rsid w:val="00C60221"/>
    <w:rsid w:val="00C6130D"/>
    <w:rsid w:val="00C7220A"/>
    <w:rsid w:val="00C73CC1"/>
    <w:rsid w:val="00C742C7"/>
    <w:rsid w:val="00C754E1"/>
    <w:rsid w:val="00C7698F"/>
    <w:rsid w:val="00C807B2"/>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B76B6"/>
    <w:rsid w:val="00CC0355"/>
    <w:rsid w:val="00CC3EAD"/>
    <w:rsid w:val="00CC44D3"/>
    <w:rsid w:val="00CC5784"/>
    <w:rsid w:val="00CC79C0"/>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4719D"/>
    <w:rsid w:val="00D50220"/>
    <w:rsid w:val="00D53424"/>
    <w:rsid w:val="00D54395"/>
    <w:rsid w:val="00D60AAF"/>
    <w:rsid w:val="00D63430"/>
    <w:rsid w:val="00D64700"/>
    <w:rsid w:val="00D65AAD"/>
    <w:rsid w:val="00D67F66"/>
    <w:rsid w:val="00D732A9"/>
    <w:rsid w:val="00D76361"/>
    <w:rsid w:val="00D803A1"/>
    <w:rsid w:val="00D90931"/>
    <w:rsid w:val="00D92A1A"/>
    <w:rsid w:val="00D94A3B"/>
    <w:rsid w:val="00D95EA2"/>
    <w:rsid w:val="00D9649B"/>
    <w:rsid w:val="00D976E9"/>
    <w:rsid w:val="00DA0C5D"/>
    <w:rsid w:val="00DA5524"/>
    <w:rsid w:val="00DA618C"/>
    <w:rsid w:val="00DA6E52"/>
    <w:rsid w:val="00DB4A16"/>
    <w:rsid w:val="00DB5024"/>
    <w:rsid w:val="00DB5518"/>
    <w:rsid w:val="00DB5EFB"/>
    <w:rsid w:val="00DB6C1E"/>
    <w:rsid w:val="00DC0B1C"/>
    <w:rsid w:val="00DC2AAD"/>
    <w:rsid w:val="00DD2D75"/>
    <w:rsid w:val="00DD4D85"/>
    <w:rsid w:val="00DE57B8"/>
    <w:rsid w:val="00DF08BD"/>
    <w:rsid w:val="00DF1057"/>
    <w:rsid w:val="00DF44DE"/>
    <w:rsid w:val="00E04EFE"/>
    <w:rsid w:val="00E05DE7"/>
    <w:rsid w:val="00E0602A"/>
    <w:rsid w:val="00E109EA"/>
    <w:rsid w:val="00E122C5"/>
    <w:rsid w:val="00E21E9E"/>
    <w:rsid w:val="00E23E54"/>
    <w:rsid w:val="00E25A25"/>
    <w:rsid w:val="00E265D5"/>
    <w:rsid w:val="00E306CB"/>
    <w:rsid w:val="00E3778C"/>
    <w:rsid w:val="00E37C95"/>
    <w:rsid w:val="00E40BEF"/>
    <w:rsid w:val="00E40CBC"/>
    <w:rsid w:val="00E40DD5"/>
    <w:rsid w:val="00E41840"/>
    <w:rsid w:val="00E4681E"/>
    <w:rsid w:val="00E540BC"/>
    <w:rsid w:val="00E565C5"/>
    <w:rsid w:val="00E57043"/>
    <w:rsid w:val="00E5723B"/>
    <w:rsid w:val="00E631F0"/>
    <w:rsid w:val="00E634D2"/>
    <w:rsid w:val="00E667CB"/>
    <w:rsid w:val="00E67DCD"/>
    <w:rsid w:val="00E750CC"/>
    <w:rsid w:val="00E77CAA"/>
    <w:rsid w:val="00E82940"/>
    <w:rsid w:val="00E83A84"/>
    <w:rsid w:val="00E85F3F"/>
    <w:rsid w:val="00EA0ED2"/>
    <w:rsid w:val="00EA7527"/>
    <w:rsid w:val="00EB2C83"/>
    <w:rsid w:val="00EB3A96"/>
    <w:rsid w:val="00EB476F"/>
    <w:rsid w:val="00EB52B3"/>
    <w:rsid w:val="00EC136E"/>
    <w:rsid w:val="00EC2814"/>
    <w:rsid w:val="00EC37CB"/>
    <w:rsid w:val="00ED0762"/>
    <w:rsid w:val="00ED266F"/>
    <w:rsid w:val="00ED5E21"/>
    <w:rsid w:val="00ED7C53"/>
    <w:rsid w:val="00EE0633"/>
    <w:rsid w:val="00EE150B"/>
    <w:rsid w:val="00EE1BE5"/>
    <w:rsid w:val="00EE4795"/>
    <w:rsid w:val="00EF09A7"/>
    <w:rsid w:val="00EF29EC"/>
    <w:rsid w:val="00F0076E"/>
    <w:rsid w:val="00F00FB7"/>
    <w:rsid w:val="00F0654E"/>
    <w:rsid w:val="00F118B1"/>
    <w:rsid w:val="00F136EE"/>
    <w:rsid w:val="00F22A71"/>
    <w:rsid w:val="00F259FE"/>
    <w:rsid w:val="00F27D86"/>
    <w:rsid w:val="00F30329"/>
    <w:rsid w:val="00F31726"/>
    <w:rsid w:val="00F31E52"/>
    <w:rsid w:val="00F33EED"/>
    <w:rsid w:val="00F41E19"/>
    <w:rsid w:val="00F441A2"/>
    <w:rsid w:val="00F44E44"/>
    <w:rsid w:val="00F46A54"/>
    <w:rsid w:val="00F50705"/>
    <w:rsid w:val="00F5130C"/>
    <w:rsid w:val="00F5534B"/>
    <w:rsid w:val="00F65C09"/>
    <w:rsid w:val="00F676BF"/>
    <w:rsid w:val="00F67B66"/>
    <w:rsid w:val="00F70EC7"/>
    <w:rsid w:val="00F72AAB"/>
    <w:rsid w:val="00F80F23"/>
    <w:rsid w:val="00F823F7"/>
    <w:rsid w:val="00F87405"/>
    <w:rsid w:val="00F9160B"/>
    <w:rsid w:val="00F94113"/>
    <w:rsid w:val="00F9530C"/>
    <w:rsid w:val="00FA206C"/>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semiHidden/>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AklamaBavurusu">
    <w:name w:val="annotation reference"/>
    <w:basedOn w:val="VarsaylanParagrafYazTipi"/>
    <w:uiPriority w:val="99"/>
    <w:semiHidden/>
    <w:unhideWhenUsed/>
    <w:rsid w:val="00492020"/>
    <w:rPr>
      <w:sz w:val="16"/>
      <w:szCs w:val="16"/>
    </w:rPr>
  </w:style>
  <w:style w:type="paragraph" w:styleId="AklamaMetni">
    <w:name w:val="annotation text"/>
    <w:basedOn w:val="Normal"/>
    <w:link w:val="AklamaMetniChar"/>
    <w:uiPriority w:val="99"/>
    <w:semiHidden/>
    <w:unhideWhenUsed/>
    <w:rsid w:val="00492020"/>
    <w:rPr>
      <w:sz w:val="20"/>
      <w:szCs w:val="20"/>
    </w:rPr>
  </w:style>
  <w:style w:type="character" w:customStyle="1" w:styleId="AklamaMetniChar">
    <w:name w:val="Açıklama Metni Char"/>
    <w:basedOn w:val="VarsaylanParagrafYazTipi"/>
    <w:link w:val="AklamaMetni"/>
    <w:uiPriority w:val="99"/>
    <w:semiHidden/>
    <w:rsid w:val="00492020"/>
    <w:rPr>
      <w:rFonts w:ascii="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492020"/>
    <w:rPr>
      <w:b/>
      <w:bCs/>
    </w:rPr>
  </w:style>
  <w:style w:type="character" w:customStyle="1" w:styleId="AklamaKonusuChar">
    <w:name w:val="Açıklama Konusu Char"/>
    <w:basedOn w:val="AklamaMetniChar"/>
    <w:link w:val="AklamaKonusu"/>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ED75-11EF-46AA-A96D-893FB762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4</Pages>
  <Words>883</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Gokhan DILEK</cp:lastModifiedBy>
  <cp:revision>81</cp:revision>
  <cp:lastPrinted>2019-12-05T12:09:00Z</cp:lastPrinted>
  <dcterms:created xsi:type="dcterms:W3CDTF">2019-12-05T12:09:00Z</dcterms:created>
  <dcterms:modified xsi:type="dcterms:W3CDTF">2021-06-14T07:18:00Z</dcterms:modified>
</cp:coreProperties>
</file>