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4A13" w14:textId="08310AB2" w:rsidR="00CF24CF" w:rsidRDefault="00FE6772" w:rsidP="003875A5">
      <w:pPr>
        <w:pStyle w:val="ResimYazs"/>
        <w:keepNext/>
        <w:spacing w:after="100"/>
        <w:rPr>
          <w:b/>
          <w:i w:val="0"/>
          <w:iCs w:val="0"/>
          <w:color w:val="000000" w:themeColor="text1"/>
          <w:sz w:val="28"/>
          <w:szCs w:val="28"/>
        </w:rPr>
      </w:pPr>
      <w:r>
        <w:rPr>
          <w:rFonts w:ascii="Calibri" w:eastAsia="Calibri" w:hAnsi="Calibri" w:cs="Times New Roman"/>
          <w:i w:val="0"/>
          <w:iCs w:val="0"/>
          <w:noProof/>
          <w:color w:val="auto"/>
          <w:sz w:val="22"/>
          <w:szCs w:val="22"/>
          <w:lang w:val="en-GB" w:eastAsia="en-GB"/>
        </w:rPr>
        <mc:AlternateContent>
          <mc:Choice Requires="wps">
            <w:drawing>
              <wp:anchor distT="0" distB="0" distL="114935" distR="114935" simplePos="0" relativeHeight="251662336" behindDoc="0" locked="0" layoutInCell="1" allowOverlap="1" wp14:anchorId="5C74086F" wp14:editId="00648CE7">
                <wp:simplePos x="0" y="0"/>
                <wp:positionH relativeFrom="margin">
                  <wp:posOffset>5339080</wp:posOffset>
                </wp:positionH>
                <wp:positionV relativeFrom="page">
                  <wp:posOffset>1162050</wp:posOffset>
                </wp:positionV>
                <wp:extent cx="1087200" cy="19800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200" cy="198000"/>
                        </a:xfrm>
                        <a:prstGeom prst="rect">
                          <a:avLst/>
                        </a:prstGeom>
                        <a:solidFill>
                          <a:srgbClr val="FFFFFF">
                            <a:alpha val="0"/>
                          </a:srgbClr>
                        </a:solidFill>
                        <a:ln>
                          <a:noFill/>
                        </a:ln>
                      </wps:spPr>
                      <wps:txbx>
                        <w:txbxContent>
                          <w:p w14:paraId="5A22BAA8" w14:textId="765FD95C" w:rsidR="00FE6772" w:rsidRPr="00FE6772" w:rsidRDefault="00FE6772" w:rsidP="00FE6772">
                            <w:pPr>
                              <w:jc w:val="center"/>
                              <w:rPr>
                                <w:b/>
                                <w:bCs/>
                                <w:color w:val="FFFFFF" w:themeColor="background1"/>
                              </w:rPr>
                            </w:pPr>
                            <w:r w:rsidRPr="00FE6772">
                              <w:rPr>
                                <w:b/>
                                <w:bCs/>
                                <w:color w:val="FFFFFF" w:themeColor="background1"/>
                              </w:rPr>
                              <w:t>1 Mart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4086F" id="_x0000_t202" coordsize="21600,21600" o:spt="202" path="m,l,21600r21600,l21600,xe">
                <v:stroke joinstyle="miter"/>
                <v:path gradientshapeok="t" o:connecttype="rect"/>
              </v:shapetype>
              <v:shape id="Metin Kutusu 18" o:spid="_x0000_s1026" type="#_x0000_t202" style="position:absolute;margin-left:420.4pt;margin-top:91.5pt;width:85.6pt;height:15.6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" stroked="f">
                <v:fill opacity="0"/>
                <v:textbox inset="0,0,0,0">
                  <w:txbxContent>
                    <w:p w14:paraId="5A22BAA8" w14:textId="765FD95C" w:rsidR="00FE6772" w:rsidRPr="00FE6772" w:rsidRDefault="00FE6772" w:rsidP="00FE6772">
                      <w:pPr>
                        <w:jc w:val="center"/>
                        <w:rPr>
                          <w:b/>
                          <w:bCs/>
                          <w:color w:val="FFFFFF" w:themeColor="background1"/>
                        </w:rPr>
                      </w:pPr>
                      <w:r w:rsidRPr="00FE6772">
                        <w:rPr>
                          <w:b/>
                          <w:bCs/>
                          <w:color w:val="FFFFFF" w:themeColor="background1"/>
                        </w:rPr>
                        <w:t>1 Mart 2021</w:t>
                      </w:r>
                    </w:p>
                  </w:txbxContent>
                </v:textbox>
                <w10:wrap anchorx="margin" anchory="page"/>
              </v:shape>
            </w:pict>
          </mc:Fallback>
        </mc:AlternateContent>
      </w:r>
      <w:r>
        <w:rPr>
          <w:rFonts w:ascii="Calibri" w:eastAsia="Calibri" w:hAnsi="Calibri" w:cs="Times New Roman"/>
          <w:i w:val="0"/>
          <w:iCs w:val="0"/>
          <w:noProof/>
          <w:color w:val="auto"/>
          <w:sz w:val="22"/>
          <w:szCs w:val="22"/>
          <w:lang w:val="en-GB" w:eastAsia="en-GB"/>
        </w:rPr>
        <mc:AlternateContent>
          <mc:Choice Requires="wps">
            <w:drawing>
              <wp:anchor distT="0" distB="0" distL="114935" distR="114935" simplePos="0" relativeHeight="251657728" behindDoc="0" locked="0" layoutInCell="1" allowOverlap="1" wp14:anchorId="512E2FEC" wp14:editId="0040994E">
                <wp:simplePos x="0" y="0"/>
                <wp:positionH relativeFrom="margin">
                  <wp:posOffset>1552575</wp:posOffset>
                </wp:positionH>
                <wp:positionV relativeFrom="page">
                  <wp:posOffset>342900</wp:posOffset>
                </wp:positionV>
                <wp:extent cx="3963670" cy="46672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wps:spPr>
                      <wps:txbx>
                        <w:txbxContent>
                          <w:p w14:paraId="6799D75E" w14:textId="4BAD77AA" w:rsidR="00FE6772" w:rsidRPr="00FC5DEF" w:rsidRDefault="00FE6772" w:rsidP="00FE6772">
                            <w:pPr>
                              <w:ind w:firstLine="567"/>
                              <w:rPr>
                                <w:rFonts w:ascii="Times New Roman" w:hAnsi="Times New Roman"/>
                                <w:b/>
                                <w:sz w:val="52"/>
                                <w:szCs w:val="52"/>
                              </w:rPr>
                            </w:pPr>
                            <w:r>
                              <w:rPr>
                                <w:rFonts w:ascii="Times New Roman" w:hAnsi="Times New Roman"/>
                                <w:b/>
                                <w:sz w:val="52"/>
                                <w:szCs w:val="52"/>
                              </w:rPr>
                              <w:t>Araştırma Notu 21/25</w:t>
                            </w:r>
                            <w:r w:rsidR="00B575D5">
                              <w:rPr>
                                <w:rFonts w:ascii="Times New Roman" w:hAnsi="Times New Roman"/>
                                <w:b/>
                                <w:sz w:val="52"/>
                                <w:szCs w:val="52"/>
                              </w:rPr>
                              <w:t>5</w:t>
                            </w:r>
                            <w:r w:rsidRPr="00FC5DEF">
                              <w:rPr>
                                <w:rFonts w:ascii="Times New Roman" w:hAnsi="Times New Roman"/>
                                <w:b/>
                                <w:noProof/>
                                <w:sz w:val="52"/>
                                <w:szCs w:val="52"/>
                                <w:lang w:val="en-GB" w:eastAsia="en-GB"/>
                              </w:rPr>
                              <w:drawing>
                                <wp:inline distT="0" distB="0" distL="0" distR="0" wp14:anchorId="4A75A100" wp14:editId="1DAE605B">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13E81B8D" w14:textId="77777777" w:rsidR="00FE6772" w:rsidRPr="00526178" w:rsidRDefault="00FE6772" w:rsidP="00FE6772">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E2FEC" id="_x0000_t202" coordsize="21600,21600" o:spt="202" path="m,l,21600r21600,l21600,xe">
                <v:stroke joinstyle="miter"/>
                <v:path gradientshapeok="t" o:connecttype="rect"/>
              </v:shapetype>
              <v:shape id="Metin Kutusu 11" o:spid="_x0000_s1027" type="#_x0000_t202" style="position:absolute;margin-left:122.25pt;margin-top:27pt;width:312.1pt;height:36.7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" stroked="f">
                <v:fill opacity="0"/>
                <v:textbox inset="0,0,0,0">
                  <w:txbxContent>
                    <w:p w14:paraId="6799D75E" w14:textId="4BAD77AA" w:rsidR="00FE6772" w:rsidRPr="00FC5DEF" w:rsidRDefault="00FE6772" w:rsidP="00FE6772">
                      <w:pPr>
                        <w:ind w:firstLine="567"/>
                        <w:rPr>
                          <w:rFonts w:ascii="Times New Roman" w:hAnsi="Times New Roman"/>
                          <w:b/>
                          <w:sz w:val="52"/>
                          <w:szCs w:val="52"/>
                        </w:rPr>
                      </w:pPr>
                      <w:r>
                        <w:rPr>
                          <w:rFonts w:ascii="Times New Roman" w:hAnsi="Times New Roman"/>
                          <w:b/>
                          <w:sz w:val="52"/>
                          <w:szCs w:val="52"/>
                        </w:rPr>
                        <w:t>Araştırma Notu 21/25</w:t>
                      </w:r>
                      <w:r w:rsidR="00B575D5">
                        <w:rPr>
                          <w:rFonts w:ascii="Times New Roman" w:hAnsi="Times New Roman"/>
                          <w:b/>
                          <w:sz w:val="52"/>
                          <w:szCs w:val="52"/>
                        </w:rPr>
                        <w:t>5</w:t>
                      </w:r>
                      <w:r w:rsidRPr="00FC5DEF">
                        <w:rPr>
                          <w:rFonts w:ascii="Times New Roman" w:hAnsi="Times New Roman"/>
                          <w:b/>
                          <w:noProof/>
                          <w:sz w:val="52"/>
                          <w:szCs w:val="52"/>
                          <w:lang w:val="en-GB" w:eastAsia="en-GB"/>
                        </w:rPr>
                        <w:drawing>
                          <wp:inline distT="0" distB="0" distL="0" distR="0" wp14:anchorId="4A75A100" wp14:editId="1DAE605B">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13E81B8D" w14:textId="77777777" w:rsidR="00FE6772" w:rsidRPr="00526178" w:rsidRDefault="00FE6772" w:rsidP="00FE6772">
                      <w:pPr>
                        <w:rPr>
                          <w:b/>
                          <w:bCs/>
                          <w:i/>
                          <w:iCs/>
                        </w:rPr>
                      </w:pPr>
                    </w:p>
                  </w:txbxContent>
                </v:textbox>
                <w10:wrap anchorx="margin" anchory="page"/>
              </v:shape>
            </w:pict>
          </mc:Fallback>
        </mc:AlternateContent>
      </w:r>
      <w:r w:rsidRPr="00FE6772">
        <w:rPr>
          <w:rFonts w:ascii="Calibri" w:eastAsia="Calibri" w:hAnsi="Calibri" w:cs="Times New Roman"/>
          <w:i w:val="0"/>
          <w:iCs w:val="0"/>
          <w:noProof/>
          <w:color w:val="auto"/>
          <w:sz w:val="22"/>
          <w:szCs w:val="22"/>
          <w:lang w:val="en-GB" w:eastAsia="en-GB"/>
        </w:rPr>
        <w:drawing>
          <wp:anchor distT="0" distB="0" distL="114300" distR="114300" simplePos="0" relativeHeight="251656704" behindDoc="1" locked="0" layoutInCell="1" allowOverlap="1" wp14:anchorId="207EDB12" wp14:editId="4AF6B123">
            <wp:simplePos x="0" y="0"/>
            <wp:positionH relativeFrom="margin">
              <wp:posOffset>-747395</wp:posOffset>
            </wp:positionH>
            <wp:positionV relativeFrom="margin">
              <wp:posOffset>-756920</wp:posOffset>
            </wp:positionV>
            <wp:extent cx="7262495" cy="1318260"/>
            <wp:effectExtent l="0" t="0" r="0" b="0"/>
            <wp:wrapTight wrapText="bothSides">
              <wp:wrapPolygon edited="0">
                <wp:start x="0" y="0"/>
                <wp:lineTo x="0" y="21225"/>
                <wp:lineTo x="21530" y="21225"/>
                <wp:lineTo x="21530"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9" cstate="print"/>
                    <a:srcRect/>
                    <a:stretch>
                      <a:fillRect/>
                    </a:stretch>
                  </pic:blipFill>
                  <pic:spPr bwMode="auto">
                    <a:xfrm>
                      <a:off x="0" y="0"/>
                      <a:ext cx="7262495" cy="1318260"/>
                    </a:xfrm>
                    <a:prstGeom prst="rect">
                      <a:avLst/>
                    </a:prstGeom>
                    <a:ln>
                      <a:noFill/>
                    </a:ln>
                    <a:effectLst/>
                  </pic:spPr>
                </pic:pic>
              </a:graphicData>
            </a:graphic>
          </wp:anchor>
        </w:drawing>
      </w:r>
    </w:p>
    <w:p w14:paraId="0A398B7F" w14:textId="68E9A215" w:rsidR="0032599F" w:rsidRDefault="00F03253" w:rsidP="003D6DCF">
      <w:pPr>
        <w:pStyle w:val="ResimYazs"/>
        <w:keepNext/>
        <w:jc w:val="center"/>
        <w:rPr>
          <w:b/>
          <w:i w:val="0"/>
          <w:iCs w:val="0"/>
          <w:color w:val="000000" w:themeColor="text1"/>
          <w:sz w:val="28"/>
          <w:szCs w:val="28"/>
        </w:rPr>
      </w:pPr>
      <w:r w:rsidRPr="00F03253">
        <w:rPr>
          <w:b/>
          <w:i w:val="0"/>
          <w:iCs w:val="0"/>
          <w:color w:val="000000" w:themeColor="text1"/>
          <w:sz w:val="28"/>
          <w:szCs w:val="28"/>
        </w:rPr>
        <w:t>KORONA SALGINININ İSTİHDAM ÜZERİNDEKİ ASİMETRİK ETKİLERİ</w:t>
      </w:r>
      <w:r w:rsidR="00C45D92">
        <w:rPr>
          <w:b/>
          <w:i w:val="0"/>
          <w:iCs w:val="0"/>
          <w:color w:val="000000" w:themeColor="text1"/>
          <w:sz w:val="28"/>
          <w:szCs w:val="28"/>
        </w:rPr>
        <w:t xml:space="preserve"> </w:t>
      </w:r>
      <w:r w:rsidR="0066390B">
        <w:rPr>
          <w:b/>
          <w:i w:val="0"/>
          <w:iCs w:val="0"/>
          <w:color w:val="000000" w:themeColor="text1"/>
          <w:sz w:val="28"/>
          <w:szCs w:val="28"/>
        </w:rPr>
        <w:t>(</w:t>
      </w:r>
      <w:r w:rsidR="00C45D92">
        <w:rPr>
          <w:b/>
          <w:i w:val="0"/>
          <w:iCs w:val="0"/>
          <w:color w:val="000000" w:themeColor="text1"/>
          <w:sz w:val="28"/>
          <w:szCs w:val="28"/>
        </w:rPr>
        <w:t>1</w:t>
      </w:r>
      <w:r w:rsidR="0066390B">
        <w:rPr>
          <w:b/>
          <w:i w:val="0"/>
          <w:iCs w:val="0"/>
          <w:color w:val="000000" w:themeColor="text1"/>
          <w:sz w:val="28"/>
          <w:szCs w:val="28"/>
        </w:rPr>
        <w:t>)</w:t>
      </w:r>
      <w:r w:rsidR="002F34E9">
        <w:rPr>
          <w:b/>
          <w:i w:val="0"/>
          <w:iCs w:val="0"/>
          <w:color w:val="000000" w:themeColor="text1"/>
          <w:sz w:val="28"/>
          <w:szCs w:val="28"/>
        </w:rPr>
        <w:t>:</w:t>
      </w:r>
    </w:p>
    <w:p w14:paraId="2FE2EA6E" w14:textId="693E5813" w:rsidR="002F34E9" w:rsidRDefault="002F34E9" w:rsidP="007A4BAA">
      <w:pPr>
        <w:spacing w:after="20"/>
        <w:jc w:val="center"/>
        <w:rPr>
          <w:b/>
          <w:color w:val="000000" w:themeColor="text1"/>
          <w:sz w:val="28"/>
          <w:szCs w:val="28"/>
        </w:rPr>
      </w:pPr>
      <w:r>
        <w:rPr>
          <w:b/>
          <w:color w:val="000000" w:themeColor="text1"/>
          <w:sz w:val="28"/>
          <w:szCs w:val="28"/>
        </w:rPr>
        <w:t>KAYIT</w:t>
      </w:r>
      <w:r w:rsidR="00BC2200">
        <w:rPr>
          <w:b/>
          <w:color w:val="000000" w:themeColor="text1"/>
          <w:sz w:val="28"/>
          <w:szCs w:val="28"/>
        </w:rPr>
        <w:t xml:space="preserve"> DIŞI İSTİHDAMDA ÇÖKÜŞ</w:t>
      </w:r>
    </w:p>
    <w:p w14:paraId="17C5D335" w14:textId="77777777" w:rsidR="00FE6772" w:rsidRPr="002F34E9" w:rsidRDefault="00FE6772" w:rsidP="007A4BAA">
      <w:pPr>
        <w:spacing w:after="20"/>
        <w:jc w:val="center"/>
        <w:rPr>
          <w:b/>
          <w:color w:val="000000" w:themeColor="text1"/>
          <w:sz w:val="28"/>
          <w:szCs w:val="28"/>
        </w:rPr>
      </w:pPr>
    </w:p>
    <w:p w14:paraId="7BF0A16F" w14:textId="2584F749" w:rsidR="002F34E9" w:rsidRDefault="00FE6772" w:rsidP="007A4BAA">
      <w:pPr>
        <w:spacing w:after="20" w:line="240" w:lineRule="auto"/>
        <w:jc w:val="center"/>
        <w:rPr>
          <w:rFonts w:ascii="Arial" w:hAnsi="Arial" w:cs="Arial"/>
          <w:b/>
          <w:bCs/>
          <w:sz w:val="20"/>
          <w:szCs w:val="20"/>
        </w:rPr>
      </w:pPr>
      <w:r>
        <w:rPr>
          <w:rFonts w:ascii="Arial" w:hAnsi="Arial" w:cs="Arial"/>
          <w:b/>
          <w:bCs/>
          <w:sz w:val="20"/>
          <w:szCs w:val="20"/>
        </w:rPr>
        <w:t>Seyfettin Gürsel</w:t>
      </w:r>
      <w:r>
        <w:rPr>
          <w:rStyle w:val="DipnotBavurusu"/>
          <w:rFonts w:ascii="Arial" w:hAnsi="Arial" w:cs="Arial"/>
          <w:b/>
          <w:bCs/>
          <w:sz w:val="20"/>
          <w:szCs w:val="20"/>
        </w:rPr>
        <w:footnoteReference w:customMarkFollows="1" w:id="1"/>
        <w:t>*</w:t>
      </w:r>
      <w:r>
        <w:rPr>
          <w:rFonts w:ascii="Arial" w:hAnsi="Arial" w:cs="Arial"/>
          <w:b/>
          <w:bCs/>
          <w:sz w:val="20"/>
          <w:szCs w:val="20"/>
        </w:rPr>
        <w:t>, Gökçe Uysal</w:t>
      </w:r>
      <w:r>
        <w:rPr>
          <w:rStyle w:val="DipnotBavurusu"/>
          <w:rFonts w:ascii="Arial" w:hAnsi="Arial" w:cs="Arial"/>
          <w:b/>
          <w:bCs/>
          <w:sz w:val="20"/>
          <w:szCs w:val="20"/>
        </w:rPr>
        <w:footnoteReference w:customMarkFollows="1" w:id="2"/>
        <w:t xml:space="preserve">** </w:t>
      </w:r>
      <w:r>
        <w:rPr>
          <w:rFonts w:ascii="Arial" w:hAnsi="Arial" w:cs="Arial"/>
          <w:b/>
          <w:bCs/>
          <w:sz w:val="20"/>
          <w:szCs w:val="20"/>
        </w:rPr>
        <w:t>, Mehmet Cem Şahin</w:t>
      </w:r>
      <w:r>
        <w:rPr>
          <w:rStyle w:val="DipnotBavurusu"/>
          <w:rFonts w:ascii="Arial" w:hAnsi="Arial" w:cs="Arial"/>
          <w:b/>
          <w:bCs/>
          <w:sz w:val="20"/>
          <w:szCs w:val="20"/>
        </w:rPr>
        <w:footnoteReference w:customMarkFollows="1" w:id="3"/>
        <w:t>***</w:t>
      </w:r>
    </w:p>
    <w:p w14:paraId="790F7CF7" w14:textId="77777777" w:rsidR="007A4BAA" w:rsidRDefault="007A4BAA" w:rsidP="007A4BAA">
      <w:pPr>
        <w:spacing w:after="20" w:line="240" w:lineRule="auto"/>
        <w:jc w:val="center"/>
        <w:rPr>
          <w:b/>
        </w:rPr>
      </w:pPr>
    </w:p>
    <w:p w14:paraId="14D7AEB2" w14:textId="4AD58232" w:rsidR="00F03253" w:rsidRPr="00F03253" w:rsidRDefault="00F03253" w:rsidP="00F03253">
      <w:pPr>
        <w:jc w:val="center"/>
        <w:rPr>
          <w:b/>
        </w:rPr>
      </w:pPr>
      <w:r>
        <w:rPr>
          <w:b/>
        </w:rPr>
        <w:t>Yönetici Özeti</w:t>
      </w:r>
    </w:p>
    <w:p w14:paraId="6B18EB7B" w14:textId="3AE77136" w:rsidR="00063086" w:rsidRDefault="00CF6870" w:rsidP="0032599F">
      <w:r>
        <w:t xml:space="preserve">COVID-19 salgının tüm Dünya’yı etkisi altına almasıyla birlikte sosyal mesafelendirme önlemleri, ekonomik hayatın her alanını etkilemiştir. </w:t>
      </w:r>
      <w:r w:rsidR="00063086">
        <w:t xml:space="preserve">Bu önlemler, işgücü piyasasında farklı eksenlerde asimetrik etkilere sebep olmuştur. Bu asimetrik etkileri </w:t>
      </w:r>
      <w:r w:rsidR="00D001DE">
        <w:t>bir dizi araştırma notuyla mercek altına alıyoruz. Bu serinin ilk notunda</w:t>
      </w:r>
      <w:r w:rsidR="002815BF">
        <w:t>,</w:t>
      </w:r>
      <w:r w:rsidR="00D001DE">
        <w:t xml:space="preserve"> mesafelendirme önlemlerinin işgücü piyasasında, salgın öncesinde de derin olan, kayıtlı ve kayıt dışı ayrımında farklılaşan etkiler</w:t>
      </w:r>
      <w:r w:rsidR="00A330E0">
        <w:t>in</w:t>
      </w:r>
      <w:r w:rsidR="00D001DE">
        <w:t xml:space="preserve">e odaklanıyoruz. </w:t>
      </w:r>
      <w:r w:rsidR="00063086">
        <w:t xml:space="preserve"> </w:t>
      </w:r>
    </w:p>
    <w:p w14:paraId="3BD25039" w14:textId="342E1DED" w:rsidR="00F03253" w:rsidRPr="00311705" w:rsidRDefault="00411FF8" w:rsidP="0032599F">
      <w:r w:rsidRPr="00311705">
        <w:t xml:space="preserve">Gerek salgınla mücadelede kullanılan mesafelendirme önlemleri, gerek iktisadi kurtarma paketlerinin kayıtlı istihdamı korumaya yönelik tasarlanmış olması, kayıt dışı istihdamda halen telafi edilememiş kayıplara yol açmıştır. </w:t>
      </w:r>
      <w:r w:rsidR="00F16123">
        <w:t>Kayıtlı istihdamda ücretli kesim (ücretli, maaşlı, yevmiyeli) kayıplarını büyük oranda telafi etmiş, SGK kaydı olan kendi hesabına çalışanlar</w:t>
      </w:r>
      <w:r w:rsidR="00B65B76">
        <w:t xml:space="preserve"> (kendi hesabına</w:t>
      </w:r>
      <w:r w:rsidR="00F16123">
        <w:t>, ücretsiz aile işçileri ve işverenler</w:t>
      </w:r>
      <w:r w:rsidR="00B65B76">
        <w:t>)</w:t>
      </w:r>
      <w:r w:rsidR="00F16123">
        <w:t xml:space="preserve"> ise salgın öncesi son durumu yansıtan Ocak 2020 seviyesinin üstüne geçmeyi başarmıştır. Buna karşın kayıt dışı kesimde kayıplar halen devam etmektedir. Genel tablo, salgının başından Mayıs’a kadar şiddetli şekilde düşen kayıt dışı istihdamın yaz aylarında bir miktar toparladığını, ancak sonbahar aylarında tekrar düşmeye başladığını göstermektedir.</w:t>
      </w:r>
      <w:r w:rsidR="00B65B76">
        <w:t xml:space="preserve"> Farklı sebepleri olmakla birlikte bu </w:t>
      </w:r>
      <w:r w:rsidR="009A3270">
        <w:t>eğilimler</w:t>
      </w:r>
      <w:r w:rsidR="00B65B76">
        <w:t xml:space="preserve"> hem kayıt dışı ücretlilerde hem de SGK kaydı olmayan kendi hesabına çalışan kesimde</w:t>
      </w:r>
      <w:r w:rsidR="009A3270">
        <w:t xml:space="preserve"> benzer şekilde seyretmiştir. </w:t>
      </w:r>
      <w:r w:rsidR="00B65B76">
        <w:t xml:space="preserve"> </w:t>
      </w:r>
    </w:p>
    <w:p w14:paraId="23C66BA8" w14:textId="097D6464" w:rsidR="00D80B38" w:rsidRDefault="00D80B38" w:rsidP="0032599F">
      <w:pPr>
        <w:rPr>
          <w:b/>
          <w:sz w:val="24"/>
          <w:szCs w:val="24"/>
        </w:rPr>
      </w:pPr>
      <w:r>
        <w:rPr>
          <w:b/>
          <w:sz w:val="24"/>
          <w:szCs w:val="24"/>
        </w:rPr>
        <w:t>Giriş</w:t>
      </w:r>
    </w:p>
    <w:p w14:paraId="75592111" w14:textId="5283CB72" w:rsidR="00910C13" w:rsidRDefault="00D80B38" w:rsidP="00311705">
      <w:r w:rsidRPr="00910C13">
        <w:t>Geride bıraktığımız 2020</w:t>
      </w:r>
      <w:r w:rsidR="0066390B">
        <w:t xml:space="preserve"> yılının</w:t>
      </w:r>
      <w:r w:rsidRPr="00910C13">
        <w:t xml:space="preserve"> insanlık tarihin</w:t>
      </w:r>
      <w:r w:rsidR="00B730A5" w:rsidRPr="00910C13">
        <w:t>d</w:t>
      </w:r>
      <w:r w:rsidR="00DA744A">
        <w:t>e “Korona</w:t>
      </w:r>
      <w:r w:rsidR="00B730A5" w:rsidRPr="00910C13">
        <w:t xml:space="preserve"> yılı</w:t>
      </w:r>
      <w:r w:rsidR="0066390B">
        <w:t>”</w:t>
      </w:r>
      <w:r w:rsidR="00B730A5" w:rsidRPr="00910C13">
        <w:t xml:space="preserve"> olarak anılaca</w:t>
      </w:r>
      <w:r w:rsidR="00DA744A">
        <w:t>ğına şüphe yok</w:t>
      </w:r>
      <w:r w:rsidR="00B730A5" w:rsidRPr="00910C13">
        <w:t xml:space="preserve">. </w:t>
      </w:r>
      <w:r w:rsidRPr="00910C13">
        <w:t xml:space="preserve"> </w:t>
      </w:r>
      <w:r w:rsidR="00910C13" w:rsidRPr="00910C13">
        <w:t xml:space="preserve">Salgının yayılmasını </w:t>
      </w:r>
      <w:r w:rsidR="00910C13">
        <w:t>olabildiğince</w:t>
      </w:r>
      <w:r w:rsidR="00910C13" w:rsidRPr="00910C13">
        <w:t xml:space="preserve"> kontrol altında tut</w:t>
      </w:r>
      <w:r w:rsidR="00910C13">
        <w:t xml:space="preserve">abilmek </w:t>
      </w:r>
      <w:r w:rsidR="00910C13" w:rsidRPr="00910C13">
        <w:t xml:space="preserve">için </w:t>
      </w:r>
      <w:r w:rsidR="009725D4">
        <w:t xml:space="preserve">“sosyal mesafelendirme” </w:t>
      </w:r>
      <w:r w:rsidR="00B92767">
        <w:t>adı</w:t>
      </w:r>
      <w:r w:rsidR="009725D4">
        <w:t xml:space="preserve"> altında tüm ülkelerde ekonomik faaliyetlere</w:t>
      </w:r>
      <w:r w:rsidR="008C0508">
        <w:t>,</w:t>
      </w:r>
      <w:r w:rsidR="009725D4">
        <w:t xml:space="preserve"> dozu gerek ülkeden ülkeye gerekse zaman içinde değişen kısıtlamalar getirilmiş</w:t>
      </w:r>
      <w:r w:rsidR="00DA744A">
        <w:t>tir.</w:t>
      </w:r>
      <w:r w:rsidR="009725D4">
        <w:t xml:space="preserve"> </w:t>
      </w:r>
      <w:r w:rsidR="00DA744A">
        <w:t>B</w:t>
      </w:r>
      <w:r w:rsidR="00B92767">
        <w:t xml:space="preserve">u </w:t>
      </w:r>
      <w:r w:rsidR="009725D4">
        <w:t xml:space="preserve">kısıtlamaların sonucunda ciddi üretim ve gelir kayıpları ortaya çıkmış, ulusal ekonomilerde farklı boyutlarda daralmalar gerçekleşmiştir. Ekonomik daralma da kaçınılmaz olarak ciddi istihdam kayıplarına neden olmuştur. </w:t>
      </w:r>
    </w:p>
    <w:p w14:paraId="1E1A94BD" w14:textId="46DEB120" w:rsidR="00671B8A" w:rsidRDefault="009725D4" w:rsidP="00311705">
      <w:r>
        <w:t xml:space="preserve">Korona şoku bu yönüyle geçmişte yaşanan Büyük Depresyon (1930-33) ya da Büyük Resesyon (2007-09) gibi küresel ekonomik krizlere benzetilebilir. Ancak </w:t>
      </w:r>
      <w:r w:rsidR="00232322">
        <w:t xml:space="preserve">ekonomik daralmaya </w:t>
      </w:r>
      <w:r w:rsidR="00B92767">
        <w:t>yol açan</w:t>
      </w:r>
      <w:r w:rsidR="00232322">
        <w:t xml:space="preserve"> kanallarda önemli farklılıklar </w:t>
      </w:r>
      <w:r w:rsidR="00B92767">
        <w:t>olduğunu biliyoruz</w:t>
      </w:r>
      <w:r w:rsidR="00232322">
        <w:t>. Bu nedenle korona şokunun etkileri de son derece asimetrik oldu ve oluyor. Bu asimetrik etkiler sadece ülkeler düzeyinde değil</w:t>
      </w:r>
      <w:r w:rsidR="00C46500">
        <w:t>,</w:t>
      </w:r>
      <w:r w:rsidR="00232322">
        <w:t xml:space="preserve"> ülkeler içi</w:t>
      </w:r>
      <w:r w:rsidR="00DA744A">
        <w:t>nde de gerek istihdam statüleri</w:t>
      </w:r>
      <w:r w:rsidR="00232322">
        <w:t xml:space="preserve"> gerek sektörler gerekse cinsiyet ayrımında farklı sonuçlar </w:t>
      </w:r>
      <w:r w:rsidR="00B92767">
        <w:t>yarattı.</w:t>
      </w:r>
      <w:r w:rsidR="00FD5C35">
        <w:t xml:space="preserve"> Bu asimetrik etkileri b</w:t>
      </w:r>
      <w:r w:rsidR="00671B8A">
        <w:t xml:space="preserve">ir dizi araştırma notunda </w:t>
      </w:r>
      <w:r w:rsidR="00FD5C35">
        <w:t>inceleyeceğiz</w:t>
      </w:r>
      <w:r w:rsidR="00671B8A">
        <w:t xml:space="preserve">. Dizinin ilk notu olan bu notta özellikle tarım dışı istihdamda ücretli </w:t>
      </w:r>
      <w:r w:rsidR="00671B8A">
        <w:lastRenderedPageBreak/>
        <w:t xml:space="preserve">çalışanlar arasında kayıtlı ve kayıt dışı ayrımına </w:t>
      </w:r>
      <w:r w:rsidR="00FD5C35">
        <w:t>odaklanıyoruz</w:t>
      </w:r>
      <w:r w:rsidR="00671B8A">
        <w:t>. Bu dizinin devamında, ikinci notta sektör farklılıklar</w:t>
      </w:r>
      <w:r w:rsidR="0066390B">
        <w:t>ı</w:t>
      </w:r>
      <w:r w:rsidR="00671B8A">
        <w:t xml:space="preserve">, üçüncü notta ise toplumsal cinsiyet farklılıkları ele </w:t>
      </w:r>
      <w:r w:rsidR="00FD5C35">
        <w:t>alın</w:t>
      </w:r>
      <w:r w:rsidR="0066390B">
        <w:t>acaktır</w:t>
      </w:r>
      <w:r w:rsidR="00671B8A">
        <w:t xml:space="preserve">. </w:t>
      </w:r>
    </w:p>
    <w:p w14:paraId="4197FBA7" w14:textId="127E0C82" w:rsidR="006E745A" w:rsidRPr="006E745A" w:rsidRDefault="006E745A" w:rsidP="00232322">
      <w:pPr>
        <w:spacing w:line="240" w:lineRule="auto"/>
        <w:rPr>
          <w:b/>
        </w:rPr>
      </w:pPr>
      <w:r>
        <w:rPr>
          <w:b/>
        </w:rPr>
        <w:t>Toplam ve tarım dışı istihdama etkiler</w:t>
      </w:r>
    </w:p>
    <w:p w14:paraId="06CBC1CD" w14:textId="683DFAC7" w:rsidR="001C5035" w:rsidRDefault="001C5035" w:rsidP="0032599F">
      <w:r>
        <w:t>Salgının işgücü piyasası üzerindeki etkileri</w:t>
      </w:r>
      <w:r w:rsidR="0058380C">
        <w:t>,</w:t>
      </w:r>
      <w:r>
        <w:t xml:space="preserve"> hem işgücü talebi hem de işgücü arzında hissedilmiştir. Diğer bir deyişle, </w:t>
      </w:r>
      <w:r w:rsidR="0058380C">
        <w:t>bir yandan</w:t>
      </w:r>
      <w:r>
        <w:t xml:space="preserve"> firmalar </w:t>
      </w:r>
      <w:r w:rsidR="00364A7C">
        <w:t>çalışan sayısını ya da çalışma saatlerini azaltma yoluna gitmiş</w:t>
      </w:r>
      <w:r w:rsidR="00447867">
        <w:t>,</w:t>
      </w:r>
      <w:r w:rsidR="00364A7C">
        <w:t xml:space="preserve"> </w:t>
      </w:r>
      <w:r w:rsidR="0058380C">
        <w:t>bir yandan da</w:t>
      </w:r>
      <w:r w:rsidR="00A82285">
        <w:t xml:space="preserve"> </w:t>
      </w:r>
      <w:r w:rsidR="00364A7C">
        <w:t xml:space="preserve">işini kaybedenlerin </w:t>
      </w:r>
      <w:r w:rsidR="000F762D">
        <w:t>veyahut</w:t>
      </w:r>
      <w:r w:rsidR="00364A7C">
        <w:t xml:space="preserve"> işgücü piyasasına girmeye niyetlenenlerin önemli bir bölümü</w:t>
      </w:r>
      <w:r w:rsidR="00C74018">
        <w:t>,</w:t>
      </w:r>
      <w:r w:rsidR="00364A7C">
        <w:t xml:space="preserve"> mevcut koşullarda iş bulamayacağını düşünerek iş aramaktan vaz</w:t>
      </w:r>
      <w:r w:rsidR="003F5E0D">
        <w:t>geçmiştir. Böylelikle hem işgücü talebi hem de</w:t>
      </w:r>
      <w:r w:rsidR="00364A7C">
        <w:t xml:space="preserve"> </w:t>
      </w:r>
      <w:r w:rsidR="00A82285">
        <w:t>işgücü arzı azalmıştır.</w:t>
      </w:r>
      <w:r w:rsidR="00C2414F">
        <w:t xml:space="preserve"> Bu araştırma notu</w:t>
      </w:r>
      <w:r w:rsidR="00F0072C">
        <w:t xml:space="preserve"> dizisi</w:t>
      </w:r>
      <w:r w:rsidR="00C2414F">
        <w:t>, kısmi bir yaklaşımla,</w:t>
      </w:r>
      <w:r w:rsidR="00116790">
        <w:t xml:space="preserve"> salgının</w:t>
      </w:r>
      <w:r w:rsidR="00C2414F">
        <w:t xml:space="preserve"> sadece istihdam üzerindeki </w:t>
      </w:r>
      <w:r w:rsidR="0066390B">
        <w:t xml:space="preserve">farklı boyutlardaki </w:t>
      </w:r>
      <w:r w:rsidR="00C2414F">
        <w:t>etkiler</w:t>
      </w:r>
      <w:r w:rsidR="005141FA">
        <w:t>ine</w:t>
      </w:r>
      <w:r w:rsidR="00C2414F">
        <w:t xml:space="preserve"> odaklanmaktadır. </w:t>
      </w:r>
    </w:p>
    <w:p w14:paraId="2DCAF0F9" w14:textId="16CA8D8F" w:rsidR="00520C55" w:rsidRDefault="00364A7C" w:rsidP="005A3C6D">
      <w:r>
        <w:t>S</w:t>
      </w:r>
      <w:r w:rsidR="005A3C6D">
        <w:t xml:space="preserve">algının </w:t>
      </w:r>
      <w:r>
        <w:t xml:space="preserve">istihdam üzerindeki </w:t>
      </w:r>
      <w:r w:rsidR="005A3C6D">
        <w:t>etkilerin</w:t>
      </w:r>
      <w:r>
        <w:t>e</w:t>
      </w:r>
      <w:r w:rsidR="005A3C6D">
        <w:t xml:space="preserve"> odaklanabilmek için kerteriz olarak Ocak 2020 dönemi alınmıştır. </w:t>
      </w:r>
      <w:r>
        <w:t>Bilindiği gibi salgın Türkiye’de Mart 2020’de ortaya çıkmıştır. TÜİK</w:t>
      </w:r>
      <w:r w:rsidR="005F00C5">
        <w:t>’in</w:t>
      </w:r>
      <w:r w:rsidR="005A3C6D">
        <w:t xml:space="preserve"> Hanehalkı İşgücü Anketi’nin verilerini üçer aylık ortalamalar halinde açıkla</w:t>
      </w:r>
      <w:r w:rsidR="005529D9">
        <w:t>dığını dikkate alırsak salgın öncesi son durum Ocak 2020 dönemine (Aralık-Ocak-Şubat ortalaması) karşılık gelmektedir.</w:t>
      </w:r>
      <w:r w:rsidR="005A3C6D">
        <w:t xml:space="preserve"> </w:t>
      </w:r>
    </w:p>
    <w:p w14:paraId="133A146E" w14:textId="10CF9E9F" w:rsidR="00FA19A6" w:rsidRDefault="000055C0" w:rsidP="005A3C6D">
      <w:r w:rsidRPr="003D3FA3">
        <w:fldChar w:fldCharType="begin"/>
      </w:r>
      <w:r w:rsidRPr="003D3FA3">
        <w:instrText xml:space="preserve"> REF _Ref64896153 \h </w:instrText>
      </w:r>
      <w:r w:rsidR="005F00C5" w:rsidRPr="003D3FA3">
        <w:instrText xml:space="preserve"> \* MERGEFORMAT </w:instrText>
      </w:r>
      <w:r w:rsidRPr="003D3FA3">
        <w:fldChar w:fldCharType="separate"/>
      </w:r>
      <w:r w:rsidR="00B575D5" w:rsidRPr="00B575D5">
        <w:rPr>
          <w:bCs/>
          <w:color w:val="000000" w:themeColor="text1"/>
        </w:rPr>
        <w:t xml:space="preserve">Tablo </w:t>
      </w:r>
      <w:r w:rsidR="00B575D5" w:rsidRPr="00B575D5">
        <w:rPr>
          <w:bCs/>
          <w:noProof/>
          <w:color w:val="000000" w:themeColor="text1"/>
        </w:rPr>
        <w:t>1</w:t>
      </w:r>
      <w:r w:rsidRPr="003D3FA3">
        <w:fldChar w:fldCharType="end"/>
      </w:r>
      <w:r w:rsidR="005529D9" w:rsidRPr="005F00C5">
        <w:t>’</w:t>
      </w:r>
      <w:r w:rsidR="005529D9">
        <w:t>de Ocak 20</w:t>
      </w:r>
      <w:r w:rsidR="00E82377">
        <w:t xml:space="preserve">20 döneminden </w:t>
      </w:r>
      <w:r w:rsidR="005529D9">
        <w:t>Kasım</w:t>
      </w:r>
      <w:r w:rsidR="00C534DF">
        <w:t xml:space="preserve"> </w:t>
      </w:r>
      <w:r w:rsidR="005529D9">
        <w:t>20</w:t>
      </w:r>
      <w:r w:rsidR="00E82377">
        <w:t>20</w:t>
      </w:r>
      <w:r w:rsidR="005529D9">
        <w:t xml:space="preserve"> dönemine</w:t>
      </w:r>
      <w:r w:rsidR="00C950F5">
        <w:t>,</w:t>
      </w:r>
      <w:r w:rsidR="005529D9">
        <w:t xml:space="preserve"> toplam ve tarım dışı istihdam sayıları ile istihdam oranları gösterilmektedir. Betam İşgücü Piyasası Görünümü notları ve bu konudaki diğer kuruluşların yayınları sayesinde istihdamdaki gelişmeler </w:t>
      </w:r>
      <w:r w:rsidR="00FB4A09">
        <w:t>genel hatları ile takip edilmektedir</w:t>
      </w:r>
      <w:r w:rsidR="005529D9">
        <w:t xml:space="preserve">. Salgın şokunun asimetrik etkilerine odaklanmadan önce genel çerçeveyi hatırlatmak faydalı </w:t>
      </w:r>
      <w:r w:rsidR="00464E91">
        <w:t>olur</w:t>
      </w:r>
      <w:r w:rsidR="005529D9">
        <w:t xml:space="preserve">. </w:t>
      </w:r>
    </w:p>
    <w:p w14:paraId="7F17A98A" w14:textId="120C6F7F" w:rsidR="0067288A" w:rsidRDefault="005529D9" w:rsidP="005A3C6D">
      <w:r>
        <w:t>Ocak 2020’de toplam istihdam 28 milyon 42 bin, tarım dışı istihdam da 23 milyon</w:t>
      </w:r>
      <w:r w:rsidR="004274CB">
        <w:t xml:space="preserve"> 141 bin olarak ölçülmüştü. Şubat döneminden itibaren istihdamda büyük bir düşüş ortaya çıktı ve Mayıs 2020’de net istihdam kayıpları toplamda yaklaşık 2 milyon 400 bini tarım dışında da 2 milyon 240 bini buldu. İstihdam oranları ise toplamda yüzde 45,2’den 41,1’e 4,1 yüzde puan tarım dışında </w:t>
      </w:r>
      <w:r w:rsidR="009D6250">
        <w:t>ise</w:t>
      </w:r>
      <w:r w:rsidR="004274CB">
        <w:t xml:space="preserve"> yüzde 37,3’</w:t>
      </w:r>
      <w:r w:rsidR="00580869">
        <w:t>t</w:t>
      </w:r>
      <w:r w:rsidR="004274CB">
        <w:t>en 33,5’e 3,8 yüzde puan geriledi. Görüldüğü gibi salgın etkisi tarımda hemen hemen yok gibidir. Tarım istihdamı</w:t>
      </w:r>
      <w:r w:rsidR="0067288A">
        <w:t>nın</w:t>
      </w:r>
      <w:r w:rsidR="004274CB">
        <w:t xml:space="preserve"> yapısal </w:t>
      </w:r>
      <w:r w:rsidR="0067288A">
        <w:t xml:space="preserve">nedenlerle </w:t>
      </w:r>
      <w:r w:rsidR="004274CB">
        <w:t>zaten azalma eğilim</w:t>
      </w:r>
      <w:r w:rsidR="0067288A">
        <w:t xml:space="preserve">de olduğunu biliyoruz. </w:t>
      </w:r>
      <w:r w:rsidR="00952E50">
        <w:t xml:space="preserve">Kısıtlamalar ve ekonomik daralma </w:t>
      </w:r>
      <w:r w:rsidR="00DB428B">
        <w:t>esasen tarım dışı istihdam üzerinde etkili olmuştur.</w:t>
      </w:r>
      <w:r w:rsidR="002907F1">
        <w:t xml:space="preserve"> Dolayısıyla işgücü piyasasını mümkün olduğu kadar tarım dışı sektörlere odaklanarak </w:t>
      </w:r>
      <w:r w:rsidR="00B71033">
        <w:t xml:space="preserve">incelemekte </w:t>
      </w:r>
      <w:r w:rsidR="002907F1">
        <w:t xml:space="preserve">fayda görüyoruz. </w:t>
      </w:r>
    </w:p>
    <w:p w14:paraId="2D0BFB37" w14:textId="654EDA80" w:rsidR="00C81FEA" w:rsidRDefault="007050F1" w:rsidP="005A3C6D">
      <w:r>
        <w:t>Ek</w:t>
      </w:r>
      <w:r w:rsidR="0067288A">
        <w:t>onomik faaliyetler ve ulaşım üzerindeki kısıtlamaların büyük ölçüde gevşetilmesi ile birlikte tarım dışı istihdamda Haziran 2020’den itibaren güçlü bir artış görülmektedir. Eylül 2020’de tarım dışı istihdamı</w:t>
      </w:r>
      <w:r w:rsidR="00B87715">
        <w:t>n</w:t>
      </w:r>
      <w:r w:rsidR="0067288A">
        <w:t xml:space="preserve"> 22</w:t>
      </w:r>
      <w:r w:rsidR="00FE0948">
        <w:t>,5</w:t>
      </w:r>
      <w:r w:rsidR="0067288A">
        <w:t xml:space="preserve"> milyon</w:t>
      </w:r>
      <w:r w:rsidR="00D11726">
        <w:t xml:space="preserve"> </w:t>
      </w:r>
      <w:r w:rsidR="00FE0948">
        <w:t>kişiye</w:t>
      </w:r>
      <w:r w:rsidR="0067288A">
        <w:t xml:space="preserve"> yükselmesiyle kayıpları</w:t>
      </w:r>
      <w:r w:rsidR="00C534DF">
        <w:t>n</w:t>
      </w:r>
      <w:r w:rsidR="0067288A">
        <w:t xml:space="preserve"> büyük ölçüde telafi edil</w:t>
      </w:r>
      <w:r w:rsidR="00911343">
        <w:t>diği, tarım dışı sektörlerdeki toplam kaybın</w:t>
      </w:r>
      <w:r w:rsidR="0067288A">
        <w:t xml:space="preserve"> yaklaşık 640 bine kadar gerilediği</w:t>
      </w:r>
      <w:r w:rsidR="00B87715">
        <w:t xml:space="preserve"> dikkat çekmektedir</w:t>
      </w:r>
      <w:r w:rsidR="0067288A">
        <w:t xml:space="preserve">. </w:t>
      </w:r>
      <w:r w:rsidR="00FF1F53">
        <w:t>Bilindiği gibi Ekim</w:t>
      </w:r>
      <w:r w:rsidR="003C3CE5">
        <w:t>’</w:t>
      </w:r>
      <w:r w:rsidR="00FF1F53">
        <w:t xml:space="preserve">den itibaren salgının ikinci dalgası bu kez daha şiddetli bir şekilde Türkiye’yi etkisi altına almış ve gevşetilen kısıtlamalar yeniden sıkılaştırılmıştır. Bu gelişmenin etkisiyle tarım dışı istihdam artışının durakladığı ve </w:t>
      </w:r>
      <w:r w:rsidR="00B82310">
        <w:t xml:space="preserve">tarım dışı istihdamın </w:t>
      </w:r>
      <w:r w:rsidR="00FF1F53">
        <w:t>22,5 milyon civarında sabitlendiği görülmektedir.</w:t>
      </w:r>
      <w:r w:rsidR="00C81FEA">
        <w:rPr>
          <w:rStyle w:val="DipnotBavurusu"/>
        </w:rPr>
        <w:footnoteReference w:id="4"/>
      </w:r>
      <w:r w:rsidR="00FF1F53">
        <w:t xml:space="preserve">  </w:t>
      </w:r>
    </w:p>
    <w:p w14:paraId="1D215F6E" w14:textId="77777777" w:rsidR="007A4BAA" w:rsidRDefault="007A4BAA" w:rsidP="005A3C6D"/>
    <w:p w14:paraId="3D240C2F" w14:textId="5D2D724A" w:rsidR="00B074D8" w:rsidRPr="005E30B3" w:rsidRDefault="00B074D8" w:rsidP="00B074D8">
      <w:pPr>
        <w:pStyle w:val="ResimYazs"/>
        <w:keepNext/>
        <w:rPr>
          <w:i w:val="0"/>
          <w:iCs w:val="0"/>
          <w:color w:val="000000" w:themeColor="text1"/>
          <w:sz w:val="22"/>
          <w:szCs w:val="22"/>
        </w:rPr>
      </w:pPr>
      <w:bookmarkStart w:id="0" w:name="_Ref64896153"/>
      <w:r w:rsidRPr="005E30B3">
        <w:rPr>
          <w:i w:val="0"/>
          <w:iCs w:val="0"/>
          <w:color w:val="000000" w:themeColor="text1"/>
          <w:sz w:val="22"/>
          <w:szCs w:val="22"/>
        </w:rPr>
        <w:lastRenderedPageBreak/>
        <w:t xml:space="preserve">Tablo </w:t>
      </w:r>
      <w:r w:rsidRPr="005E30B3">
        <w:rPr>
          <w:i w:val="0"/>
          <w:iCs w:val="0"/>
          <w:color w:val="000000" w:themeColor="text1"/>
          <w:sz w:val="22"/>
          <w:szCs w:val="22"/>
        </w:rPr>
        <w:fldChar w:fldCharType="begin"/>
      </w:r>
      <w:r w:rsidRPr="005E30B3">
        <w:rPr>
          <w:i w:val="0"/>
          <w:iCs w:val="0"/>
          <w:color w:val="000000" w:themeColor="text1"/>
          <w:sz w:val="22"/>
          <w:szCs w:val="22"/>
        </w:rPr>
        <w:instrText xml:space="preserve"> SEQ Tablo \* ARABIC </w:instrText>
      </w:r>
      <w:r w:rsidRPr="005E30B3">
        <w:rPr>
          <w:i w:val="0"/>
          <w:iCs w:val="0"/>
          <w:color w:val="000000" w:themeColor="text1"/>
          <w:sz w:val="22"/>
          <w:szCs w:val="22"/>
        </w:rPr>
        <w:fldChar w:fldCharType="separate"/>
      </w:r>
      <w:r w:rsidR="00B575D5">
        <w:rPr>
          <w:i w:val="0"/>
          <w:iCs w:val="0"/>
          <w:noProof/>
          <w:color w:val="000000" w:themeColor="text1"/>
          <w:sz w:val="22"/>
          <w:szCs w:val="22"/>
        </w:rPr>
        <w:t>1</w:t>
      </w:r>
      <w:r w:rsidRPr="005E30B3">
        <w:rPr>
          <w:i w:val="0"/>
          <w:iCs w:val="0"/>
          <w:color w:val="000000" w:themeColor="text1"/>
          <w:sz w:val="22"/>
          <w:szCs w:val="22"/>
        </w:rPr>
        <w:fldChar w:fldCharType="end"/>
      </w:r>
      <w:bookmarkEnd w:id="0"/>
      <w:r w:rsidRPr="005E30B3">
        <w:rPr>
          <w:i w:val="0"/>
          <w:iCs w:val="0"/>
          <w:color w:val="000000" w:themeColor="text1"/>
          <w:sz w:val="22"/>
          <w:szCs w:val="22"/>
        </w:rPr>
        <w:t xml:space="preserve"> : Toplam </w:t>
      </w:r>
      <w:r w:rsidR="005E30B3">
        <w:rPr>
          <w:i w:val="0"/>
          <w:iCs w:val="0"/>
          <w:color w:val="000000" w:themeColor="text1"/>
          <w:sz w:val="22"/>
          <w:szCs w:val="22"/>
        </w:rPr>
        <w:t>v</w:t>
      </w:r>
      <w:r w:rsidR="005E30B3" w:rsidRPr="005E30B3">
        <w:rPr>
          <w:i w:val="0"/>
          <w:iCs w:val="0"/>
          <w:color w:val="000000" w:themeColor="text1"/>
          <w:sz w:val="22"/>
          <w:szCs w:val="22"/>
        </w:rPr>
        <w:t>e tarım dışı istihdam seviyesi ve oranı</w:t>
      </w:r>
      <w:r w:rsidRPr="005E30B3">
        <w:rPr>
          <w:i w:val="0"/>
          <w:iCs w:val="0"/>
          <w:color w:val="000000" w:themeColor="text1"/>
          <w:sz w:val="22"/>
          <w:szCs w:val="22"/>
        </w:rPr>
        <w:t>, Ocak-</w:t>
      </w:r>
      <w:r w:rsidR="00B44DFD" w:rsidRPr="005E30B3">
        <w:rPr>
          <w:i w:val="0"/>
          <w:iCs w:val="0"/>
          <w:color w:val="000000" w:themeColor="text1"/>
          <w:sz w:val="22"/>
          <w:szCs w:val="22"/>
        </w:rPr>
        <w:t>Kasım</w:t>
      </w:r>
      <w:r w:rsidRPr="005E30B3">
        <w:rPr>
          <w:i w:val="0"/>
          <w:iCs w:val="0"/>
          <w:color w:val="000000" w:themeColor="text1"/>
          <w:sz w:val="22"/>
          <w:szCs w:val="22"/>
        </w:rPr>
        <w:t xml:space="preserve"> 2020</w:t>
      </w:r>
    </w:p>
    <w:tbl>
      <w:tblPr>
        <w:tblW w:w="6624" w:type="dxa"/>
        <w:tblInd w:w="80" w:type="dxa"/>
        <w:tblCellMar>
          <w:left w:w="70" w:type="dxa"/>
          <w:right w:w="70" w:type="dxa"/>
        </w:tblCellMar>
        <w:tblLook w:val="04A0" w:firstRow="1" w:lastRow="0" w:firstColumn="1" w:lastColumn="0" w:noHBand="0" w:noVBand="1"/>
      </w:tblPr>
      <w:tblGrid>
        <w:gridCol w:w="1266"/>
        <w:gridCol w:w="918"/>
        <w:gridCol w:w="1160"/>
        <w:gridCol w:w="940"/>
        <w:gridCol w:w="1160"/>
        <w:gridCol w:w="1180"/>
      </w:tblGrid>
      <w:tr w:rsidR="009711D8" w:rsidRPr="009711D8" w14:paraId="356213D7" w14:textId="77777777" w:rsidTr="001B7878">
        <w:trPr>
          <w:trHeight w:val="1830"/>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DC01A7" w14:textId="77777777" w:rsidR="009711D8" w:rsidRPr="009711D8" w:rsidRDefault="009711D8" w:rsidP="009711D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 </w:t>
            </w:r>
          </w:p>
        </w:tc>
        <w:tc>
          <w:tcPr>
            <w:tcW w:w="918" w:type="dxa"/>
            <w:tcBorders>
              <w:top w:val="single" w:sz="8" w:space="0" w:color="auto"/>
              <w:left w:val="nil"/>
              <w:bottom w:val="single" w:sz="8" w:space="0" w:color="auto"/>
              <w:right w:val="single" w:sz="8" w:space="0" w:color="auto"/>
            </w:tcBorders>
            <w:shd w:val="clear" w:color="auto" w:fill="auto"/>
            <w:vAlign w:val="center"/>
            <w:hideMark/>
          </w:tcPr>
          <w:p w14:paraId="7B381DE2" w14:textId="77777777" w:rsidR="009711D8" w:rsidRPr="009711D8" w:rsidRDefault="009711D8" w:rsidP="009711D8">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Toplam İstihdam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2DF6C7A" w14:textId="77777777" w:rsidR="009711D8" w:rsidRPr="009711D8" w:rsidRDefault="009711D8" w:rsidP="009711D8">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Toplam İstihdam / 15+ Nüfus</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0514416" w14:textId="77777777" w:rsidR="009711D8" w:rsidRPr="009711D8" w:rsidRDefault="009711D8" w:rsidP="009711D8">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Tarım Dışı İstihdam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8ADC993" w14:textId="77777777" w:rsidR="009711D8" w:rsidRPr="009711D8" w:rsidRDefault="009711D8" w:rsidP="009711D8">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Tarım Dışı İstihdam / 15+ Nüfus</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E1ACE1E" w14:textId="77777777" w:rsidR="009711D8" w:rsidRPr="009711D8" w:rsidRDefault="009711D8" w:rsidP="009711D8">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 Nüfus</w:t>
            </w:r>
          </w:p>
        </w:tc>
      </w:tr>
      <w:tr w:rsidR="001B7878" w:rsidRPr="009711D8" w14:paraId="67EED683"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0E9FE8C3"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Ocak 20</w:t>
            </w:r>
          </w:p>
        </w:tc>
        <w:tc>
          <w:tcPr>
            <w:tcW w:w="918" w:type="dxa"/>
            <w:tcBorders>
              <w:top w:val="single" w:sz="8" w:space="0" w:color="auto"/>
              <w:left w:val="single" w:sz="8" w:space="0" w:color="auto"/>
              <w:bottom w:val="nil"/>
              <w:right w:val="single" w:sz="8" w:space="0" w:color="auto"/>
            </w:tcBorders>
            <w:shd w:val="clear" w:color="auto" w:fill="auto"/>
            <w:noWrap/>
            <w:vAlign w:val="center"/>
            <w:hideMark/>
          </w:tcPr>
          <w:p w14:paraId="27B14986" w14:textId="2566A404"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28.042</w:t>
            </w:r>
          </w:p>
        </w:tc>
        <w:tc>
          <w:tcPr>
            <w:tcW w:w="1160" w:type="dxa"/>
            <w:tcBorders>
              <w:top w:val="single" w:sz="8" w:space="0" w:color="auto"/>
              <w:left w:val="single" w:sz="8" w:space="0" w:color="auto"/>
              <w:bottom w:val="nil"/>
              <w:right w:val="single" w:sz="8" w:space="0" w:color="auto"/>
            </w:tcBorders>
            <w:shd w:val="clear" w:color="auto" w:fill="auto"/>
            <w:noWrap/>
            <w:vAlign w:val="center"/>
            <w:hideMark/>
          </w:tcPr>
          <w:p w14:paraId="575E547F" w14:textId="7146A31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45,2%</w:t>
            </w:r>
          </w:p>
        </w:tc>
        <w:tc>
          <w:tcPr>
            <w:tcW w:w="940" w:type="dxa"/>
            <w:tcBorders>
              <w:top w:val="single" w:sz="8" w:space="0" w:color="auto"/>
              <w:left w:val="single" w:sz="8" w:space="0" w:color="auto"/>
              <w:bottom w:val="nil"/>
              <w:right w:val="single" w:sz="8" w:space="0" w:color="auto"/>
            </w:tcBorders>
            <w:shd w:val="clear" w:color="auto" w:fill="auto"/>
            <w:noWrap/>
            <w:vAlign w:val="center"/>
            <w:hideMark/>
          </w:tcPr>
          <w:p w14:paraId="58DC7C87" w14:textId="6B220400"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23.141</w:t>
            </w:r>
          </w:p>
        </w:tc>
        <w:tc>
          <w:tcPr>
            <w:tcW w:w="1160" w:type="dxa"/>
            <w:tcBorders>
              <w:top w:val="single" w:sz="8" w:space="0" w:color="auto"/>
              <w:left w:val="nil"/>
              <w:bottom w:val="nil"/>
              <w:right w:val="single" w:sz="8" w:space="0" w:color="auto"/>
            </w:tcBorders>
            <w:shd w:val="clear" w:color="auto" w:fill="auto"/>
            <w:noWrap/>
            <w:vAlign w:val="center"/>
            <w:hideMark/>
          </w:tcPr>
          <w:p w14:paraId="1DA23291" w14:textId="0FC801FD"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37,3%</w:t>
            </w:r>
          </w:p>
        </w:tc>
        <w:tc>
          <w:tcPr>
            <w:tcW w:w="1180" w:type="dxa"/>
            <w:tcBorders>
              <w:top w:val="single" w:sz="8" w:space="0" w:color="auto"/>
              <w:left w:val="nil"/>
              <w:bottom w:val="nil"/>
              <w:right w:val="single" w:sz="8" w:space="0" w:color="auto"/>
            </w:tcBorders>
            <w:shd w:val="clear" w:color="auto" w:fill="auto"/>
            <w:noWrap/>
            <w:vAlign w:val="center"/>
            <w:hideMark/>
          </w:tcPr>
          <w:p w14:paraId="727AB140" w14:textId="4B7E5A8B"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62.015</w:t>
            </w:r>
          </w:p>
        </w:tc>
      </w:tr>
      <w:tr w:rsidR="001B7878" w:rsidRPr="009711D8" w14:paraId="58BCB340"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50A85FF1"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Şubat 20</w:t>
            </w:r>
          </w:p>
        </w:tc>
        <w:tc>
          <w:tcPr>
            <w:tcW w:w="918" w:type="dxa"/>
            <w:tcBorders>
              <w:top w:val="nil"/>
              <w:left w:val="single" w:sz="8" w:space="0" w:color="auto"/>
              <w:bottom w:val="nil"/>
              <w:right w:val="single" w:sz="8" w:space="0" w:color="auto"/>
            </w:tcBorders>
            <w:shd w:val="clear" w:color="auto" w:fill="auto"/>
            <w:noWrap/>
            <w:vAlign w:val="center"/>
            <w:hideMark/>
          </w:tcPr>
          <w:p w14:paraId="66758028" w14:textId="6D3C2AFD"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27.516</w:t>
            </w:r>
          </w:p>
        </w:tc>
        <w:tc>
          <w:tcPr>
            <w:tcW w:w="1160" w:type="dxa"/>
            <w:tcBorders>
              <w:top w:val="nil"/>
              <w:left w:val="single" w:sz="8" w:space="0" w:color="auto"/>
              <w:bottom w:val="nil"/>
              <w:right w:val="single" w:sz="8" w:space="0" w:color="auto"/>
            </w:tcBorders>
            <w:shd w:val="clear" w:color="auto" w:fill="auto"/>
            <w:noWrap/>
            <w:vAlign w:val="center"/>
            <w:hideMark/>
          </w:tcPr>
          <w:p w14:paraId="44C2760B" w14:textId="0FE6BD6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44,3%</w:t>
            </w:r>
          </w:p>
        </w:tc>
        <w:tc>
          <w:tcPr>
            <w:tcW w:w="940" w:type="dxa"/>
            <w:tcBorders>
              <w:top w:val="nil"/>
              <w:left w:val="single" w:sz="8" w:space="0" w:color="auto"/>
              <w:bottom w:val="nil"/>
              <w:right w:val="single" w:sz="8" w:space="0" w:color="auto"/>
            </w:tcBorders>
            <w:shd w:val="clear" w:color="auto" w:fill="auto"/>
            <w:noWrap/>
            <w:vAlign w:val="center"/>
            <w:hideMark/>
          </w:tcPr>
          <w:p w14:paraId="733752F8" w14:textId="2952461E"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22.823</w:t>
            </w:r>
          </w:p>
        </w:tc>
        <w:tc>
          <w:tcPr>
            <w:tcW w:w="1160" w:type="dxa"/>
            <w:tcBorders>
              <w:top w:val="nil"/>
              <w:left w:val="nil"/>
              <w:bottom w:val="nil"/>
              <w:right w:val="single" w:sz="8" w:space="0" w:color="auto"/>
            </w:tcBorders>
            <w:shd w:val="clear" w:color="auto" w:fill="auto"/>
            <w:noWrap/>
            <w:vAlign w:val="center"/>
            <w:hideMark/>
          </w:tcPr>
          <w:p w14:paraId="2C76DF2B" w14:textId="68A2A24F"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36,7%</w:t>
            </w:r>
          </w:p>
        </w:tc>
        <w:tc>
          <w:tcPr>
            <w:tcW w:w="1180" w:type="dxa"/>
            <w:tcBorders>
              <w:top w:val="nil"/>
              <w:left w:val="nil"/>
              <w:bottom w:val="nil"/>
              <w:right w:val="single" w:sz="8" w:space="0" w:color="auto"/>
            </w:tcBorders>
            <w:shd w:val="clear" w:color="auto" w:fill="auto"/>
            <w:noWrap/>
            <w:vAlign w:val="center"/>
            <w:hideMark/>
          </w:tcPr>
          <w:p w14:paraId="675C3DD3" w14:textId="395B8A11"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62.119</w:t>
            </w:r>
          </w:p>
        </w:tc>
      </w:tr>
      <w:tr w:rsidR="001B7878" w:rsidRPr="009711D8" w14:paraId="437A31BB"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5A3571CB"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Mart 20</w:t>
            </w:r>
          </w:p>
        </w:tc>
        <w:tc>
          <w:tcPr>
            <w:tcW w:w="918" w:type="dxa"/>
            <w:tcBorders>
              <w:top w:val="nil"/>
              <w:left w:val="single" w:sz="8" w:space="0" w:color="auto"/>
              <w:bottom w:val="nil"/>
              <w:right w:val="single" w:sz="8" w:space="0" w:color="auto"/>
            </w:tcBorders>
            <w:shd w:val="clear" w:color="auto" w:fill="auto"/>
            <w:noWrap/>
            <w:vAlign w:val="center"/>
            <w:hideMark/>
          </w:tcPr>
          <w:p w14:paraId="4F5B66E4" w14:textId="0BC85D1F"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26.538</w:t>
            </w:r>
          </w:p>
        </w:tc>
        <w:tc>
          <w:tcPr>
            <w:tcW w:w="1160" w:type="dxa"/>
            <w:tcBorders>
              <w:top w:val="nil"/>
              <w:left w:val="single" w:sz="8" w:space="0" w:color="auto"/>
              <w:bottom w:val="nil"/>
              <w:right w:val="single" w:sz="8" w:space="0" w:color="auto"/>
            </w:tcBorders>
            <w:shd w:val="clear" w:color="auto" w:fill="auto"/>
            <w:noWrap/>
            <w:vAlign w:val="center"/>
            <w:hideMark/>
          </w:tcPr>
          <w:p w14:paraId="0087131F" w14:textId="753EBA60"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42,7%</w:t>
            </w:r>
          </w:p>
        </w:tc>
        <w:tc>
          <w:tcPr>
            <w:tcW w:w="940" w:type="dxa"/>
            <w:tcBorders>
              <w:top w:val="nil"/>
              <w:left w:val="single" w:sz="8" w:space="0" w:color="auto"/>
              <w:bottom w:val="nil"/>
              <w:right w:val="single" w:sz="8" w:space="0" w:color="auto"/>
            </w:tcBorders>
            <w:shd w:val="clear" w:color="auto" w:fill="auto"/>
            <w:noWrap/>
            <w:vAlign w:val="center"/>
            <w:hideMark/>
          </w:tcPr>
          <w:p w14:paraId="58F53B04" w14:textId="4AC1C7B0"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21.877</w:t>
            </w:r>
          </w:p>
        </w:tc>
        <w:tc>
          <w:tcPr>
            <w:tcW w:w="1160" w:type="dxa"/>
            <w:tcBorders>
              <w:top w:val="nil"/>
              <w:left w:val="nil"/>
              <w:bottom w:val="nil"/>
              <w:right w:val="single" w:sz="8" w:space="0" w:color="auto"/>
            </w:tcBorders>
            <w:shd w:val="clear" w:color="auto" w:fill="auto"/>
            <w:noWrap/>
            <w:vAlign w:val="center"/>
            <w:hideMark/>
          </w:tcPr>
          <w:p w14:paraId="52E5EF7B" w14:textId="06553371"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35,2%</w:t>
            </w:r>
          </w:p>
        </w:tc>
        <w:tc>
          <w:tcPr>
            <w:tcW w:w="1180" w:type="dxa"/>
            <w:tcBorders>
              <w:top w:val="nil"/>
              <w:left w:val="nil"/>
              <w:bottom w:val="nil"/>
              <w:right w:val="single" w:sz="8" w:space="0" w:color="auto"/>
            </w:tcBorders>
            <w:shd w:val="clear" w:color="auto" w:fill="auto"/>
            <w:noWrap/>
            <w:vAlign w:val="center"/>
            <w:hideMark/>
          </w:tcPr>
          <w:p w14:paraId="5A211D9F" w14:textId="48CD4295"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62.216</w:t>
            </w:r>
          </w:p>
        </w:tc>
      </w:tr>
      <w:tr w:rsidR="001B7878" w:rsidRPr="009711D8" w14:paraId="01D5460B"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41D2AC06"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Nisan 20</w:t>
            </w:r>
          </w:p>
        </w:tc>
        <w:tc>
          <w:tcPr>
            <w:tcW w:w="918" w:type="dxa"/>
            <w:tcBorders>
              <w:top w:val="nil"/>
              <w:left w:val="single" w:sz="8" w:space="0" w:color="auto"/>
              <w:bottom w:val="nil"/>
              <w:right w:val="single" w:sz="8" w:space="0" w:color="auto"/>
            </w:tcBorders>
            <w:shd w:val="clear" w:color="auto" w:fill="auto"/>
            <w:noWrap/>
            <w:vAlign w:val="center"/>
            <w:hideMark/>
          </w:tcPr>
          <w:p w14:paraId="4A1E3AE5" w14:textId="11DF541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25.578</w:t>
            </w:r>
          </w:p>
        </w:tc>
        <w:tc>
          <w:tcPr>
            <w:tcW w:w="1160" w:type="dxa"/>
            <w:tcBorders>
              <w:top w:val="nil"/>
              <w:left w:val="single" w:sz="8" w:space="0" w:color="auto"/>
              <w:bottom w:val="nil"/>
              <w:right w:val="single" w:sz="8" w:space="0" w:color="auto"/>
            </w:tcBorders>
            <w:shd w:val="clear" w:color="auto" w:fill="auto"/>
            <w:noWrap/>
            <w:vAlign w:val="center"/>
            <w:hideMark/>
          </w:tcPr>
          <w:p w14:paraId="04C63F6F" w14:textId="27E23677"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41,0%</w:t>
            </w:r>
          </w:p>
        </w:tc>
        <w:tc>
          <w:tcPr>
            <w:tcW w:w="940" w:type="dxa"/>
            <w:tcBorders>
              <w:top w:val="nil"/>
              <w:left w:val="single" w:sz="8" w:space="0" w:color="auto"/>
              <w:bottom w:val="nil"/>
              <w:right w:val="single" w:sz="8" w:space="0" w:color="auto"/>
            </w:tcBorders>
            <w:shd w:val="clear" w:color="auto" w:fill="auto"/>
            <w:noWrap/>
            <w:vAlign w:val="center"/>
            <w:hideMark/>
          </w:tcPr>
          <w:p w14:paraId="447C2971" w14:textId="22F42AF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20.944</w:t>
            </w:r>
          </w:p>
        </w:tc>
        <w:tc>
          <w:tcPr>
            <w:tcW w:w="1160" w:type="dxa"/>
            <w:tcBorders>
              <w:top w:val="nil"/>
              <w:left w:val="nil"/>
              <w:bottom w:val="nil"/>
              <w:right w:val="single" w:sz="8" w:space="0" w:color="auto"/>
            </w:tcBorders>
            <w:shd w:val="clear" w:color="auto" w:fill="auto"/>
            <w:noWrap/>
            <w:vAlign w:val="center"/>
            <w:hideMark/>
          </w:tcPr>
          <w:p w14:paraId="6A4E9CA7" w14:textId="67671F09"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33,6%</w:t>
            </w:r>
          </w:p>
        </w:tc>
        <w:tc>
          <w:tcPr>
            <w:tcW w:w="1180" w:type="dxa"/>
            <w:tcBorders>
              <w:top w:val="nil"/>
              <w:left w:val="nil"/>
              <w:bottom w:val="nil"/>
              <w:right w:val="single" w:sz="8" w:space="0" w:color="auto"/>
            </w:tcBorders>
            <w:shd w:val="clear" w:color="auto" w:fill="auto"/>
            <w:noWrap/>
            <w:vAlign w:val="center"/>
            <w:hideMark/>
          </w:tcPr>
          <w:p w14:paraId="64DCB33E" w14:textId="02CD467D"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62.320</w:t>
            </w:r>
          </w:p>
        </w:tc>
      </w:tr>
      <w:tr w:rsidR="001B7878" w:rsidRPr="009711D8" w14:paraId="31000DD0" w14:textId="77777777" w:rsidTr="00487654">
        <w:trPr>
          <w:trHeight w:val="345"/>
        </w:trPr>
        <w:tc>
          <w:tcPr>
            <w:tcW w:w="1266" w:type="dxa"/>
            <w:tcBorders>
              <w:top w:val="nil"/>
              <w:left w:val="single" w:sz="8" w:space="0" w:color="auto"/>
              <w:bottom w:val="nil"/>
              <w:right w:val="single" w:sz="8" w:space="0" w:color="auto"/>
            </w:tcBorders>
            <w:shd w:val="clear" w:color="auto" w:fill="auto"/>
            <w:noWrap/>
            <w:vAlign w:val="center"/>
            <w:hideMark/>
          </w:tcPr>
          <w:p w14:paraId="6DECB26A"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Mayıs 20</w:t>
            </w:r>
          </w:p>
        </w:tc>
        <w:tc>
          <w:tcPr>
            <w:tcW w:w="918" w:type="dxa"/>
            <w:tcBorders>
              <w:top w:val="nil"/>
              <w:left w:val="single" w:sz="8" w:space="0" w:color="auto"/>
              <w:bottom w:val="nil"/>
              <w:right w:val="single" w:sz="8" w:space="0" w:color="auto"/>
            </w:tcBorders>
            <w:shd w:val="clear" w:color="auto" w:fill="auto"/>
            <w:vAlign w:val="center"/>
            <w:hideMark/>
          </w:tcPr>
          <w:p w14:paraId="2C8582F9" w14:textId="68641EE3"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25.645</w:t>
            </w:r>
          </w:p>
        </w:tc>
        <w:tc>
          <w:tcPr>
            <w:tcW w:w="1160" w:type="dxa"/>
            <w:tcBorders>
              <w:top w:val="nil"/>
              <w:left w:val="single" w:sz="8" w:space="0" w:color="auto"/>
              <w:bottom w:val="nil"/>
              <w:right w:val="single" w:sz="8" w:space="0" w:color="auto"/>
            </w:tcBorders>
            <w:shd w:val="clear" w:color="auto" w:fill="auto"/>
            <w:noWrap/>
            <w:vAlign w:val="center"/>
            <w:hideMark/>
          </w:tcPr>
          <w:p w14:paraId="18FE5B9B" w14:textId="1E36C4E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41,1%</w:t>
            </w:r>
          </w:p>
        </w:tc>
        <w:tc>
          <w:tcPr>
            <w:tcW w:w="940" w:type="dxa"/>
            <w:tcBorders>
              <w:top w:val="nil"/>
              <w:left w:val="single" w:sz="8" w:space="0" w:color="auto"/>
              <w:bottom w:val="nil"/>
              <w:right w:val="single" w:sz="8" w:space="0" w:color="auto"/>
            </w:tcBorders>
            <w:shd w:val="clear" w:color="auto" w:fill="auto"/>
            <w:noWrap/>
            <w:vAlign w:val="center"/>
            <w:hideMark/>
          </w:tcPr>
          <w:p w14:paraId="710D1848" w14:textId="17F61718"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20.904</w:t>
            </w:r>
          </w:p>
        </w:tc>
        <w:tc>
          <w:tcPr>
            <w:tcW w:w="1160" w:type="dxa"/>
            <w:tcBorders>
              <w:top w:val="nil"/>
              <w:left w:val="nil"/>
              <w:bottom w:val="nil"/>
              <w:right w:val="single" w:sz="8" w:space="0" w:color="auto"/>
            </w:tcBorders>
            <w:shd w:val="clear" w:color="auto" w:fill="auto"/>
            <w:noWrap/>
            <w:vAlign w:val="center"/>
            <w:hideMark/>
          </w:tcPr>
          <w:p w14:paraId="1E696D3B" w14:textId="036C9B7D"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33,5%</w:t>
            </w:r>
          </w:p>
        </w:tc>
        <w:tc>
          <w:tcPr>
            <w:tcW w:w="1180" w:type="dxa"/>
            <w:tcBorders>
              <w:top w:val="nil"/>
              <w:left w:val="nil"/>
              <w:bottom w:val="nil"/>
              <w:right w:val="single" w:sz="8" w:space="0" w:color="auto"/>
            </w:tcBorders>
            <w:shd w:val="clear" w:color="auto" w:fill="auto"/>
            <w:noWrap/>
            <w:vAlign w:val="center"/>
            <w:hideMark/>
          </w:tcPr>
          <w:p w14:paraId="4D9039A3" w14:textId="20E7FE91"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62.421</w:t>
            </w:r>
          </w:p>
        </w:tc>
      </w:tr>
      <w:tr w:rsidR="001B7878" w:rsidRPr="009711D8" w14:paraId="203B4355"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6A1EB81B"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Haziran 20</w:t>
            </w:r>
          </w:p>
        </w:tc>
        <w:tc>
          <w:tcPr>
            <w:tcW w:w="918" w:type="dxa"/>
            <w:tcBorders>
              <w:top w:val="nil"/>
              <w:left w:val="single" w:sz="8" w:space="0" w:color="auto"/>
              <w:bottom w:val="nil"/>
              <w:right w:val="single" w:sz="8" w:space="0" w:color="auto"/>
            </w:tcBorders>
            <w:shd w:val="clear" w:color="auto" w:fill="auto"/>
            <w:noWrap/>
            <w:vAlign w:val="center"/>
            <w:hideMark/>
          </w:tcPr>
          <w:p w14:paraId="3789D1F4" w14:textId="3841178B"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26.116</w:t>
            </w:r>
          </w:p>
        </w:tc>
        <w:tc>
          <w:tcPr>
            <w:tcW w:w="1160" w:type="dxa"/>
            <w:tcBorders>
              <w:top w:val="nil"/>
              <w:left w:val="single" w:sz="8" w:space="0" w:color="auto"/>
              <w:bottom w:val="nil"/>
              <w:right w:val="single" w:sz="8" w:space="0" w:color="auto"/>
            </w:tcBorders>
            <w:shd w:val="clear" w:color="auto" w:fill="auto"/>
            <w:noWrap/>
            <w:vAlign w:val="center"/>
            <w:hideMark/>
          </w:tcPr>
          <w:p w14:paraId="3D4857EE" w14:textId="62C75F3A"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41,8%</w:t>
            </w:r>
          </w:p>
        </w:tc>
        <w:tc>
          <w:tcPr>
            <w:tcW w:w="940" w:type="dxa"/>
            <w:tcBorders>
              <w:top w:val="nil"/>
              <w:left w:val="single" w:sz="8" w:space="0" w:color="auto"/>
              <w:bottom w:val="nil"/>
              <w:right w:val="single" w:sz="8" w:space="0" w:color="auto"/>
            </w:tcBorders>
            <w:shd w:val="clear" w:color="auto" w:fill="auto"/>
            <w:noWrap/>
            <w:vAlign w:val="center"/>
            <w:hideMark/>
          </w:tcPr>
          <w:p w14:paraId="1B621A95" w14:textId="321F07A2"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21.347</w:t>
            </w:r>
          </w:p>
        </w:tc>
        <w:tc>
          <w:tcPr>
            <w:tcW w:w="1160" w:type="dxa"/>
            <w:tcBorders>
              <w:top w:val="nil"/>
              <w:left w:val="nil"/>
              <w:bottom w:val="nil"/>
              <w:right w:val="single" w:sz="8" w:space="0" w:color="auto"/>
            </w:tcBorders>
            <w:shd w:val="clear" w:color="auto" w:fill="auto"/>
            <w:noWrap/>
            <w:vAlign w:val="center"/>
            <w:hideMark/>
          </w:tcPr>
          <w:p w14:paraId="1DA286CB" w14:textId="74FA01D5"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34,1%</w:t>
            </w:r>
          </w:p>
        </w:tc>
        <w:tc>
          <w:tcPr>
            <w:tcW w:w="1180" w:type="dxa"/>
            <w:tcBorders>
              <w:top w:val="nil"/>
              <w:left w:val="nil"/>
              <w:bottom w:val="nil"/>
              <w:right w:val="single" w:sz="8" w:space="0" w:color="auto"/>
            </w:tcBorders>
            <w:shd w:val="clear" w:color="auto" w:fill="auto"/>
            <w:noWrap/>
            <w:vAlign w:val="center"/>
            <w:hideMark/>
          </w:tcPr>
          <w:p w14:paraId="7F19EA37" w14:textId="4F754CD7"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62.525</w:t>
            </w:r>
          </w:p>
        </w:tc>
      </w:tr>
      <w:tr w:rsidR="001B7878" w:rsidRPr="009711D8" w14:paraId="31C21130"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1C92D764"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Temmuz 20</w:t>
            </w:r>
          </w:p>
        </w:tc>
        <w:tc>
          <w:tcPr>
            <w:tcW w:w="918" w:type="dxa"/>
            <w:tcBorders>
              <w:top w:val="nil"/>
              <w:left w:val="single" w:sz="8" w:space="0" w:color="auto"/>
              <w:bottom w:val="nil"/>
              <w:right w:val="single" w:sz="8" w:space="0" w:color="auto"/>
            </w:tcBorders>
            <w:shd w:val="clear" w:color="auto" w:fill="auto"/>
            <w:noWrap/>
            <w:vAlign w:val="center"/>
            <w:hideMark/>
          </w:tcPr>
          <w:p w14:paraId="485DE40E" w14:textId="58D8530F"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26.690</w:t>
            </w:r>
          </w:p>
        </w:tc>
        <w:tc>
          <w:tcPr>
            <w:tcW w:w="1160" w:type="dxa"/>
            <w:tcBorders>
              <w:top w:val="nil"/>
              <w:left w:val="single" w:sz="8" w:space="0" w:color="auto"/>
              <w:bottom w:val="nil"/>
              <w:right w:val="single" w:sz="8" w:space="0" w:color="auto"/>
            </w:tcBorders>
            <w:shd w:val="clear" w:color="auto" w:fill="auto"/>
            <w:noWrap/>
            <w:vAlign w:val="center"/>
            <w:hideMark/>
          </w:tcPr>
          <w:p w14:paraId="5502C6ED" w14:textId="47E31605"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42,6%</w:t>
            </w:r>
          </w:p>
        </w:tc>
        <w:tc>
          <w:tcPr>
            <w:tcW w:w="940" w:type="dxa"/>
            <w:tcBorders>
              <w:top w:val="nil"/>
              <w:left w:val="single" w:sz="8" w:space="0" w:color="auto"/>
              <w:bottom w:val="nil"/>
              <w:right w:val="single" w:sz="8" w:space="0" w:color="auto"/>
            </w:tcBorders>
            <w:shd w:val="clear" w:color="auto" w:fill="auto"/>
            <w:noWrap/>
            <w:vAlign w:val="center"/>
            <w:hideMark/>
          </w:tcPr>
          <w:p w14:paraId="669643C4" w14:textId="5D13FA0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21.965</w:t>
            </w:r>
          </w:p>
        </w:tc>
        <w:tc>
          <w:tcPr>
            <w:tcW w:w="1160" w:type="dxa"/>
            <w:tcBorders>
              <w:top w:val="nil"/>
              <w:left w:val="nil"/>
              <w:bottom w:val="nil"/>
              <w:right w:val="single" w:sz="8" w:space="0" w:color="auto"/>
            </w:tcBorders>
            <w:shd w:val="clear" w:color="auto" w:fill="auto"/>
            <w:noWrap/>
            <w:vAlign w:val="center"/>
            <w:hideMark/>
          </w:tcPr>
          <w:p w14:paraId="2DB2B5F5" w14:textId="53468191"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35,1%</w:t>
            </w:r>
          </w:p>
        </w:tc>
        <w:tc>
          <w:tcPr>
            <w:tcW w:w="1180" w:type="dxa"/>
            <w:tcBorders>
              <w:top w:val="nil"/>
              <w:left w:val="nil"/>
              <w:bottom w:val="nil"/>
              <w:right w:val="single" w:sz="8" w:space="0" w:color="auto"/>
            </w:tcBorders>
            <w:shd w:val="clear" w:color="auto" w:fill="auto"/>
            <w:noWrap/>
            <w:vAlign w:val="center"/>
            <w:hideMark/>
          </w:tcPr>
          <w:p w14:paraId="3BFB463B" w14:textId="4777442B"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62.626</w:t>
            </w:r>
          </w:p>
        </w:tc>
      </w:tr>
      <w:tr w:rsidR="001B7878" w:rsidRPr="009711D8" w14:paraId="19ED822E"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7D1A2A69"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Ağustos 20</w:t>
            </w:r>
          </w:p>
        </w:tc>
        <w:tc>
          <w:tcPr>
            <w:tcW w:w="918" w:type="dxa"/>
            <w:tcBorders>
              <w:top w:val="nil"/>
              <w:left w:val="single" w:sz="8" w:space="0" w:color="auto"/>
              <w:bottom w:val="nil"/>
              <w:right w:val="single" w:sz="8" w:space="0" w:color="auto"/>
            </w:tcBorders>
            <w:shd w:val="clear" w:color="auto" w:fill="auto"/>
            <w:noWrap/>
            <w:vAlign w:val="center"/>
            <w:hideMark/>
          </w:tcPr>
          <w:p w14:paraId="6FDA0563" w14:textId="131C3508"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26.992</w:t>
            </w:r>
          </w:p>
        </w:tc>
        <w:tc>
          <w:tcPr>
            <w:tcW w:w="1160" w:type="dxa"/>
            <w:tcBorders>
              <w:top w:val="nil"/>
              <w:left w:val="single" w:sz="8" w:space="0" w:color="auto"/>
              <w:bottom w:val="nil"/>
              <w:right w:val="single" w:sz="8" w:space="0" w:color="auto"/>
            </w:tcBorders>
            <w:shd w:val="clear" w:color="auto" w:fill="auto"/>
            <w:noWrap/>
            <w:vAlign w:val="center"/>
            <w:hideMark/>
          </w:tcPr>
          <w:p w14:paraId="1A0DA1ED" w14:textId="764B5A38"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43,0%</w:t>
            </w:r>
          </w:p>
        </w:tc>
        <w:tc>
          <w:tcPr>
            <w:tcW w:w="940" w:type="dxa"/>
            <w:tcBorders>
              <w:top w:val="nil"/>
              <w:left w:val="single" w:sz="8" w:space="0" w:color="auto"/>
              <w:bottom w:val="nil"/>
              <w:right w:val="single" w:sz="8" w:space="0" w:color="auto"/>
            </w:tcBorders>
            <w:shd w:val="clear" w:color="auto" w:fill="auto"/>
            <w:noWrap/>
            <w:vAlign w:val="center"/>
            <w:hideMark/>
          </w:tcPr>
          <w:p w14:paraId="1809B76C" w14:textId="33CD8708"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22.239</w:t>
            </w:r>
          </w:p>
        </w:tc>
        <w:tc>
          <w:tcPr>
            <w:tcW w:w="1160" w:type="dxa"/>
            <w:tcBorders>
              <w:top w:val="nil"/>
              <w:left w:val="nil"/>
              <w:bottom w:val="nil"/>
              <w:right w:val="single" w:sz="8" w:space="0" w:color="auto"/>
            </w:tcBorders>
            <w:shd w:val="clear" w:color="auto" w:fill="auto"/>
            <w:noWrap/>
            <w:vAlign w:val="center"/>
            <w:hideMark/>
          </w:tcPr>
          <w:p w14:paraId="47CE7829" w14:textId="2671F36F"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35,5%</w:t>
            </w:r>
          </w:p>
        </w:tc>
        <w:tc>
          <w:tcPr>
            <w:tcW w:w="1180" w:type="dxa"/>
            <w:tcBorders>
              <w:top w:val="nil"/>
              <w:left w:val="nil"/>
              <w:bottom w:val="nil"/>
              <w:right w:val="single" w:sz="8" w:space="0" w:color="auto"/>
            </w:tcBorders>
            <w:shd w:val="clear" w:color="auto" w:fill="auto"/>
            <w:noWrap/>
            <w:vAlign w:val="center"/>
            <w:hideMark/>
          </w:tcPr>
          <w:p w14:paraId="56E49323" w14:textId="6CF6EEA4"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62.730</w:t>
            </w:r>
          </w:p>
        </w:tc>
      </w:tr>
      <w:tr w:rsidR="001B7878" w:rsidRPr="009711D8" w14:paraId="0CED1A5E"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47A7D7BB"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Eylül 20</w:t>
            </w:r>
          </w:p>
        </w:tc>
        <w:tc>
          <w:tcPr>
            <w:tcW w:w="918" w:type="dxa"/>
            <w:tcBorders>
              <w:top w:val="nil"/>
              <w:left w:val="single" w:sz="8" w:space="0" w:color="auto"/>
              <w:bottom w:val="nil"/>
              <w:right w:val="single" w:sz="8" w:space="0" w:color="auto"/>
            </w:tcBorders>
            <w:shd w:val="clear" w:color="auto" w:fill="auto"/>
            <w:noWrap/>
            <w:vAlign w:val="center"/>
            <w:hideMark/>
          </w:tcPr>
          <w:p w14:paraId="0D0C038B" w14:textId="5D3F7B88"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27.215</w:t>
            </w:r>
          </w:p>
        </w:tc>
        <w:tc>
          <w:tcPr>
            <w:tcW w:w="1160" w:type="dxa"/>
            <w:tcBorders>
              <w:top w:val="nil"/>
              <w:left w:val="single" w:sz="8" w:space="0" w:color="auto"/>
              <w:bottom w:val="nil"/>
              <w:right w:val="single" w:sz="8" w:space="0" w:color="auto"/>
            </w:tcBorders>
            <w:shd w:val="clear" w:color="auto" w:fill="auto"/>
            <w:noWrap/>
            <w:vAlign w:val="center"/>
            <w:hideMark/>
          </w:tcPr>
          <w:p w14:paraId="20F0A079" w14:textId="4407F0E3"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43,3%</w:t>
            </w:r>
          </w:p>
        </w:tc>
        <w:tc>
          <w:tcPr>
            <w:tcW w:w="940" w:type="dxa"/>
            <w:tcBorders>
              <w:top w:val="nil"/>
              <w:left w:val="single" w:sz="8" w:space="0" w:color="auto"/>
              <w:bottom w:val="nil"/>
              <w:right w:val="single" w:sz="8" w:space="0" w:color="auto"/>
            </w:tcBorders>
            <w:shd w:val="clear" w:color="auto" w:fill="auto"/>
            <w:noWrap/>
            <w:vAlign w:val="center"/>
            <w:hideMark/>
          </w:tcPr>
          <w:p w14:paraId="4A49058B" w14:textId="77D59F70"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22.502</w:t>
            </w:r>
          </w:p>
        </w:tc>
        <w:tc>
          <w:tcPr>
            <w:tcW w:w="1160" w:type="dxa"/>
            <w:tcBorders>
              <w:top w:val="nil"/>
              <w:left w:val="nil"/>
              <w:bottom w:val="nil"/>
              <w:right w:val="single" w:sz="8" w:space="0" w:color="auto"/>
            </w:tcBorders>
            <w:shd w:val="clear" w:color="auto" w:fill="auto"/>
            <w:noWrap/>
            <w:vAlign w:val="center"/>
            <w:hideMark/>
          </w:tcPr>
          <w:p w14:paraId="6E667930" w14:textId="4BDF3D67"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35,8%</w:t>
            </w:r>
          </w:p>
        </w:tc>
        <w:tc>
          <w:tcPr>
            <w:tcW w:w="1180" w:type="dxa"/>
            <w:tcBorders>
              <w:top w:val="nil"/>
              <w:left w:val="nil"/>
              <w:bottom w:val="nil"/>
              <w:right w:val="single" w:sz="8" w:space="0" w:color="auto"/>
            </w:tcBorders>
            <w:shd w:val="clear" w:color="auto" w:fill="auto"/>
            <w:noWrap/>
            <w:vAlign w:val="center"/>
            <w:hideMark/>
          </w:tcPr>
          <w:p w14:paraId="6C442284" w14:textId="0EBF25EA"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62.834</w:t>
            </w:r>
          </w:p>
        </w:tc>
      </w:tr>
      <w:tr w:rsidR="001B7878" w:rsidRPr="009711D8" w14:paraId="797360D2" w14:textId="77777777" w:rsidTr="00487654">
        <w:trPr>
          <w:trHeight w:val="300"/>
        </w:trPr>
        <w:tc>
          <w:tcPr>
            <w:tcW w:w="1266" w:type="dxa"/>
            <w:tcBorders>
              <w:top w:val="nil"/>
              <w:left w:val="single" w:sz="8" w:space="0" w:color="auto"/>
              <w:bottom w:val="nil"/>
              <w:right w:val="single" w:sz="8" w:space="0" w:color="auto"/>
            </w:tcBorders>
            <w:shd w:val="clear" w:color="auto" w:fill="auto"/>
            <w:noWrap/>
            <w:vAlign w:val="center"/>
            <w:hideMark/>
          </w:tcPr>
          <w:p w14:paraId="7F1937B9"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Ekim 20</w:t>
            </w:r>
          </w:p>
        </w:tc>
        <w:tc>
          <w:tcPr>
            <w:tcW w:w="918" w:type="dxa"/>
            <w:tcBorders>
              <w:top w:val="nil"/>
              <w:left w:val="single" w:sz="8" w:space="0" w:color="auto"/>
              <w:bottom w:val="nil"/>
              <w:right w:val="single" w:sz="8" w:space="0" w:color="auto"/>
            </w:tcBorders>
            <w:shd w:val="clear" w:color="auto" w:fill="auto"/>
            <w:noWrap/>
            <w:vAlign w:val="center"/>
            <w:hideMark/>
          </w:tcPr>
          <w:p w14:paraId="057BC187" w14:textId="42629897"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27.210</w:t>
            </w:r>
          </w:p>
        </w:tc>
        <w:tc>
          <w:tcPr>
            <w:tcW w:w="1160" w:type="dxa"/>
            <w:tcBorders>
              <w:top w:val="nil"/>
              <w:left w:val="single" w:sz="8" w:space="0" w:color="auto"/>
              <w:bottom w:val="nil"/>
              <w:right w:val="single" w:sz="8" w:space="0" w:color="auto"/>
            </w:tcBorders>
            <w:shd w:val="clear" w:color="auto" w:fill="auto"/>
            <w:noWrap/>
            <w:vAlign w:val="center"/>
            <w:hideMark/>
          </w:tcPr>
          <w:p w14:paraId="77BBFB55" w14:textId="464DBA35"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43,2%</w:t>
            </w:r>
          </w:p>
        </w:tc>
        <w:tc>
          <w:tcPr>
            <w:tcW w:w="940" w:type="dxa"/>
            <w:tcBorders>
              <w:top w:val="nil"/>
              <w:left w:val="single" w:sz="8" w:space="0" w:color="auto"/>
              <w:bottom w:val="nil"/>
              <w:right w:val="single" w:sz="8" w:space="0" w:color="auto"/>
            </w:tcBorders>
            <w:shd w:val="clear" w:color="auto" w:fill="auto"/>
            <w:noWrap/>
            <w:vAlign w:val="center"/>
            <w:hideMark/>
          </w:tcPr>
          <w:p w14:paraId="01A5DAED" w14:textId="637A5F3D"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22.487</w:t>
            </w:r>
          </w:p>
        </w:tc>
        <w:tc>
          <w:tcPr>
            <w:tcW w:w="1160" w:type="dxa"/>
            <w:tcBorders>
              <w:top w:val="nil"/>
              <w:left w:val="nil"/>
              <w:bottom w:val="nil"/>
              <w:right w:val="single" w:sz="8" w:space="0" w:color="auto"/>
            </w:tcBorders>
            <w:shd w:val="clear" w:color="auto" w:fill="auto"/>
            <w:noWrap/>
            <w:vAlign w:val="center"/>
            <w:hideMark/>
          </w:tcPr>
          <w:p w14:paraId="52CC7111" w14:textId="0C0F367E"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35,7%</w:t>
            </w:r>
          </w:p>
        </w:tc>
        <w:tc>
          <w:tcPr>
            <w:tcW w:w="1180" w:type="dxa"/>
            <w:tcBorders>
              <w:top w:val="nil"/>
              <w:left w:val="nil"/>
              <w:bottom w:val="nil"/>
              <w:right w:val="single" w:sz="8" w:space="0" w:color="auto"/>
            </w:tcBorders>
            <w:shd w:val="clear" w:color="auto" w:fill="auto"/>
            <w:noWrap/>
            <w:vAlign w:val="center"/>
            <w:hideMark/>
          </w:tcPr>
          <w:p w14:paraId="081A7126" w14:textId="21EA5685"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62.935</w:t>
            </w:r>
          </w:p>
        </w:tc>
      </w:tr>
      <w:tr w:rsidR="001B7878" w:rsidRPr="009711D8" w14:paraId="02150F08" w14:textId="77777777" w:rsidTr="00487654">
        <w:trPr>
          <w:trHeight w:val="300"/>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5A5643F6" w14:textId="77777777" w:rsidR="001B7878" w:rsidRPr="009711D8" w:rsidRDefault="001B7878" w:rsidP="001B7878">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Kasım 20</w:t>
            </w:r>
          </w:p>
        </w:tc>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3A7A0EF5" w14:textId="09B48BC6"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27.156</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79C97A1" w14:textId="620AFF8C"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43,1%</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D71F865" w14:textId="1D164183"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22.505</w:t>
            </w:r>
          </w:p>
        </w:tc>
        <w:tc>
          <w:tcPr>
            <w:tcW w:w="1160" w:type="dxa"/>
            <w:tcBorders>
              <w:top w:val="nil"/>
              <w:left w:val="nil"/>
              <w:bottom w:val="single" w:sz="8" w:space="0" w:color="auto"/>
              <w:right w:val="single" w:sz="8" w:space="0" w:color="auto"/>
            </w:tcBorders>
            <w:shd w:val="clear" w:color="auto" w:fill="auto"/>
            <w:noWrap/>
            <w:vAlign w:val="center"/>
            <w:hideMark/>
          </w:tcPr>
          <w:p w14:paraId="28530CBD" w14:textId="07B11308"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35,7%</w:t>
            </w:r>
          </w:p>
        </w:tc>
        <w:tc>
          <w:tcPr>
            <w:tcW w:w="1180" w:type="dxa"/>
            <w:tcBorders>
              <w:top w:val="nil"/>
              <w:left w:val="nil"/>
              <w:bottom w:val="single" w:sz="8" w:space="0" w:color="auto"/>
              <w:right w:val="single" w:sz="8" w:space="0" w:color="auto"/>
            </w:tcBorders>
            <w:shd w:val="clear" w:color="auto" w:fill="auto"/>
            <w:noWrap/>
            <w:vAlign w:val="center"/>
            <w:hideMark/>
          </w:tcPr>
          <w:p w14:paraId="151C8488" w14:textId="6F9A8E72" w:rsidR="001B7878" w:rsidRPr="009711D8" w:rsidRDefault="001B7878" w:rsidP="001B7878">
            <w:pPr>
              <w:spacing w:after="0" w:line="240" w:lineRule="auto"/>
              <w:jc w:val="center"/>
              <w:rPr>
                <w:rFonts w:ascii="Calibri" w:eastAsia="Times New Roman" w:hAnsi="Calibri" w:cs="Times New Roman"/>
                <w:color w:val="000000"/>
                <w:lang w:eastAsia="tr-TR"/>
              </w:rPr>
            </w:pPr>
            <w:r>
              <w:rPr>
                <w:rFonts w:ascii="Calibri" w:hAnsi="Calibri"/>
                <w:color w:val="000000"/>
              </w:rPr>
              <w:t>63.040</w:t>
            </w:r>
          </w:p>
        </w:tc>
      </w:tr>
    </w:tbl>
    <w:p w14:paraId="0924E7AB" w14:textId="163ED930" w:rsidR="001D41F7" w:rsidRPr="005E30B3" w:rsidRDefault="00A128B1" w:rsidP="0032599F">
      <w:pPr>
        <w:rPr>
          <w:color w:val="FF0000"/>
        </w:rPr>
      </w:pPr>
      <w:r w:rsidRPr="005E30B3">
        <w:rPr>
          <w:color w:val="000000" w:themeColor="text1"/>
        </w:rPr>
        <w:t>Kaynak:</w:t>
      </w:r>
      <w:r w:rsidR="00C534DF" w:rsidRPr="005E30B3">
        <w:rPr>
          <w:color w:val="000000" w:themeColor="text1"/>
        </w:rPr>
        <w:t xml:space="preserve"> TÜİK, Betam hesaplaması, MEA</w:t>
      </w:r>
      <w:r w:rsidR="00C534DF" w:rsidRPr="005E30B3">
        <w:rPr>
          <w:color w:val="FF0000"/>
        </w:rPr>
        <w:t xml:space="preserve"> </w:t>
      </w:r>
    </w:p>
    <w:p w14:paraId="38E6F5AC" w14:textId="26166624" w:rsidR="003A7F0C" w:rsidRPr="00FF1F53" w:rsidRDefault="003A7F0C" w:rsidP="0032599F"/>
    <w:p w14:paraId="0559D3DD" w14:textId="216F3E25" w:rsidR="007B623E" w:rsidRDefault="008E16D6" w:rsidP="00520C55">
      <w:pPr>
        <w:rPr>
          <w:b/>
        </w:rPr>
      </w:pPr>
      <w:r>
        <w:rPr>
          <w:b/>
        </w:rPr>
        <w:t xml:space="preserve">Salgınla mücadele politikaları kayıt dışı istihdamı çökertmiştir </w:t>
      </w:r>
    </w:p>
    <w:p w14:paraId="66F40E1A" w14:textId="083E7A68" w:rsidR="005C38E7" w:rsidRDefault="00401315" w:rsidP="00D74A5D">
      <w:r>
        <w:t>Hükümet</w:t>
      </w:r>
      <w:r w:rsidR="004A2AAC">
        <w:t>, salgının ilk döneminde,</w:t>
      </w:r>
      <w:r>
        <w:t xml:space="preserve"> istihdamda büyük bir çöküşü önlemek </w:t>
      </w:r>
      <w:r w:rsidR="004A2AAC">
        <w:t>amacıyla</w:t>
      </w:r>
      <w:r>
        <w:t xml:space="preserve"> kısa çalışma ödeneğinin kapsamının genişletilmesi, işten çıkarma yasağının </w:t>
      </w:r>
      <w:r w:rsidR="000F3FB3">
        <w:t>getirilmesi</w:t>
      </w:r>
      <w:r>
        <w:t xml:space="preserve"> gibi</w:t>
      </w:r>
      <w:r w:rsidR="00D679B3">
        <w:t xml:space="preserve"> çeşitli</w:t>
      </w:r>
      <w:r>
        <w:t xml:space="preserve"> önlemler</w:t>
      </w:r>
      <w:r w:rsidR="005F00C5">
        <w:t xml:space="preserve"> al</w:t>
      </w:r>
      <w:r w:rsidR="004A2AAC">
        <w:t>mıştır</w:t>
      </w:r>
      <w:r>
        <w:t xml:space="preserve">. </w:t>
      </w:r>
      <w:r w:rsidR="00A1267B">
        <w:t xml:space="preserve">Salgınla mücadelenin olumsuz etkilerini azaltmak üzere devreye sokulan </w:t>
      </w:r>
      <w:r>
        <w:t xml:space="preserve">bu </w:t>
      </w:r>
      <w:r w:rsidR="00E10C30">
        <w:t>politikalar</w:t>
      </w:r>
      <w:r w:rsidR="00FB4CA8">
        <w:t>,</w:t>
      </w:r>
      <w:r w:rsidR="00E10C30">
        <w:t xml:space="preserve"> </w:t>
      </w:r>
      <w:r>
        <w:t>yararlanma koşulları gereği</w:t>
      </w:r>
      <w:r w:rsidR="00070DD6">
        <w:t>,</w:t>
      </w:r>
      <w:r>
        <w:t xml:space="preserve"> sadece </w:t>
      </w:r>
      <w:r w:rsidR="00E10C30">
        <w:t>kayıtlı istihdamı koruma</w:t>
      </w:r>
      <w:r>
        <w:t xml:space="preserve">ya yöneliktir. </w:t>
      </w:r>
      <w:r w:rsidR="00D74A5D">
        <w:t xml:space="preserve">Bu kapsamda kayıtlı çalışanlara kısa çalışma ödeneği (ücretin yüzde 60’ı) ve ücretsiz izne çıkarılanlara nakdi ücret desteği devreye sokulmuştur. </w:t>
      </w:r>
      <w:r w:rsidR="005F00C5">
        <w:t>Ç</w:t>
      </w:r>
      <w:r>
        <w:t>alışanların</w:t>
      </w:r>
      <w:r w:rsidR="00D74A5D">
        <w:t xml:space="preserve"> bu ödemelerden yararlanabilmeleri için SGK’ya kayıtlı çalışıyor olmaları gerekmektedir.</w:t>
      </w:r>
      <w:r>
        <w:t xml:space="preserve"> </w:t>
      </w:r>
      <w:r w:rsidR="00D15070">
        <w:t>İşten çıkarma yasağının da sadece SG</w:t>
      </w:r>
      <w:r w:rsidR="0002673E">
        <w:t>K</w:t>
      </w:r>
      <w:r w:rsidR="00D15070">
        <w:t xml:space="preserve">’ya kayıtlı istihdam üzerinde bağlayıcılığı olduğu aşikardır. </w:t>
      </w:r>
      <w:r w:rsidR="005C38E7">
        <w:t>Dolayısıyla kayıtsız çalıştırılan ücretlilerin ya da kendi kararıyla SGK’ya kayıt yaptırmayanların (kendi hesabına çalışanlar ve ücretsiz aile işçileri, az da olsa işverenler) tamamen korumasız durumda oldukları açıktır.</w:t>
      </w:r>
      <w:r w:rsidR="005C38E7">
        <w:rPr>
          <w:rStyle w:val="DipnotBavurusu"/>
        </w:rPr>
        <w:footnoteReference w:id="5"/>
      </w:r>
    </w:p>
    <w:p w14:paraId="2267F21D" w14:textId="5357F6C4" w:rsidR="00756528" w:rsidRDefault="00E10C30" w:rsidP="0032599F">
      <w:r>
        <w:t xml:space="preserve">Halen devam etmekte olan bu uygulamaların, zaten katmanlı bir işgücü piyasası olan Türkiye işgücü piyasasında kayıtlı – kayıt dışı ayrımını </w:t>
      </w:r>
      <w:r w:rsidR="005C38E7">
        <w:t xml:space="preserve">iki nedenle </w:t>
      </w:r>
      <w:r>
        <w:t>da</w:t>
      </w:r>
      <w:r w:rsidR="005C38E7">
        <w:t>ha da derinleştirmesi beklenir:</w:t>
      </w:r>
      <w:r>
        <w:t xml:space="preserve"> (1) İstihdam kayıpları kayıt dışı işgücü piyasasında yoğunlaşacaktır. (2) İşten çıkarmanın durdurulduğu bir ortamda firmaların en azından bir kısmı istihdam yaratırken </w:t>
      </w:r>
      <w:r w:rsidR="005C38E7">
        <w:t xml:space="preserve">bir ölçüde </w:t>
      </w:r>
      <w:r>
        <w:t xml:space="preserve">kayıt dışı istihdama yönelecektir. </w:t>
      </w:r>
    </w:p>
    <w:p w14:paraId="153567DD" w14:textId="3ECB3FBA" w:rsidR="0024337F" w:rsidRPr="0024337F" w:rsidRDefault="0024337F" w:rsidP="0024337F">
      <w:pPr>
        <w:pStyle w:val="ResimYazs"/>
        <w:keepNext/>
        <w:rPr>
          <w:i w:val="0"/>
          <w:iCs w:val="0"/>
          <w:color w:val="000000" w:themeColor="text1"/>
          <w:sz w:val="22"/>
          <w:szCs w:val="22"/>
        </w:rPr>
      </w:pPr>
      <w:bookmarkStart w:id="1" w:name="_Ref65410818"/>
      <w:r w:rsidRPr="0024337F">
        <w:rPr>
          <w:i w:val="0"/>
          <w:iCs w:val="0"/>
          <w:color w:val="000000" w:themeColor="text1"/>
          <w:sz w:val="22"/>
          <w:szCs w:val="22"/>
        </w:rPr>
        <w:lastRenderedPageBreak/>
        <w:t xml:space="preserve">Tablo </w:t>
      </w:r>
      <w:r w:rsidRPr="0024337F">
        <w:rPr>
          <w:i w:val="0"/>
          <w:iCs w:val="0"/>
          <w:color w:val="000000" w:themeColor="text1"/>
          <w:sz w:val="22"/>
          <w:szCs w:val="22"/>
        </w:rPr>
        <w:fldChar w:fldCharType="begin"/>
      </w:r>
      <w:r w:rsidRPr="0024337F">
        <w:rPr>
          <w:i w:val="0"/>
          <w:iCs w:val="0"/>
          <w:color w:val="000000" w:themeColor="text1"/>
          <w:sz w:val="22"/>
          <w:szCs w:val="22"/>
        </w:rPr>
        <w:instrText xml:space="preserve"> SEQ Tablo \* ARABIC </w:instrText>
      </w:r>
      <w:r w:rsidRPr="0024337F">
        <w:rPr>
          <w:i w:val="0"/>
          <w:iCs w:val="0"/>
          <w:color w:val="000000" w:themeColor="text1"/>
          <w:sz w:val="22"/>
          <w:szCs w:val="22"/>
        </w:rPr>
        <w:fldChar w:fldCharType="separate"/>
      </w:r>
      <w:r w:rsidR="00B575D5">
        <w:rPr>
          <w:i w:val="0"/>
          <w:iCs w:val="0"/>
          <w:noProof/>
          <w:color w:val="000000" w:themeColor="text1"/>
          <w:sz w:val="22"/>
          <w:szCs w:val="22"/>
        </w:rPr>
        <w:t>2</w:t>
      </w:r>
      <w:r w:rsidRPr="0024337F">
        <w:rPr>
          <w:i w:val="0"/>
          <w:iCs w:val="0"/>
          <w:color w:val="000000" w:themeColor="text1"/>
          <w:sz w:val="22"/>
          <w:szCs w:val="22"/>
        </w:rPr>
        <w:fldChar w:fldCharType="end"/>
      </w:r>
      <w:bookmarkEnd w:id="1"/>
      <w:r w:rsidRPr="0024337F">
        <w:rPr>
          <w:i w:val="0"/>
          <w:iCs w:val="0"/>
          <w:color w:val="000000" w:themeColor="text1"/>
          <w:sz w:val="22"/>
          <w:szCs w:val="22"/>
        </w:rPr>
        <w:t xml:space="preserve"> : Tarım dışında kayıtlı ve kayıt dışı istihdam, MEA</w:t>
      </w:r>
    </w:p>
    <w:tbl>
      <w:tblPr>
        <w:tblW w:w="6384" w:type="dxa"/>
        <w:tblCellMar>
          <w:left w:w="70" w:type="dxa"/>
          <w:right w:w="70" w:type="dxa"/>
        </w:tblCellMar>
        <w:tblLook w:val="04A0" w:firstRow="1" w:lastRow="0" w:firstColumn="1" w:lastColumn="0" w:noHBand="0" w:noVBand="1"/>
      </w:tblPr>
      <w:tblGrid>
        <w:gridCol w:w="1266"/>
        <w:gridCol w:w="918"/>
        <w:gridCol w:w="1160"/>
        <w:gridCol w:w="1160"/>
        <w:gridCol w:w="940"/>
        <w:gridCol w:w="940"/>
      </w:tblGrid>
      <w:tr w:rsidR="00A049CB" w:rsidRPr="00C65361" w14:paraId="5B2275A9" w14:textId="77777777" w:rsidTr="00DB5B94">
        <w:trPr>
          <w:trHeight w:val="1605"/>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2D41B6"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 </w:t>
            </w:r>
          </w:p>
        </w:tc>
        <w:tc>
          <w:tcPr>
            <w:tcW w:w="918" w:type="dxa"/>
            <w:tcBorders>
              <w:top w:val="single" w:sz="8" w:space="0" w:color="auto"/>
              <w:left w:val="nil"/>
              <w:bottom w:val="single" w:sz="8" w:space="0" w:color="auto"/>
              <w:right w:val="single" w:sz="8" w:space="0" w:color="auto"/>
            </w:tcBorders>
            <w:shd w:val="clear" w:color="auto" w:fill="auto"/>
            <w:vAlign w:val="center"/>
            <w:hideMark/>
          </w:tcPr>
          <w:p w14:paraId="5D3EBC48"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Kayıtlı TD İstihdam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AC9F5D7"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Kayıt Dışı TD İstihdam</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0E91139"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Kayıt Dışı TD İstihdam / Toplam TD İstihdam</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846828F"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Kayıtlı TD İstihdam / 15+ Nüfus</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40B936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Kayıt Dışı TD İstihdam / 15+ Nüfus</w:t>
            </w:r>
          </w:p>
        </w:tc>
      </w:tr>
      <w:tr w:rsidR="00A049CB" w:rsidRPr="00C65361" w14:paraId="7B55DFA7"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5408CAC8"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Ocak 20</w:t>
            </w:r>
          </w:p>
        </w:tc>
        <w:tc>
          <w:tcPr>
            <w:tcW w:w="918" w:type="dxa"/>
            <w:tcBorders>
              <w:top w:val="nil"/>
              <w:left w:val="nil"/>
              <w:bottom w:val="nil"/>
              <w:right w:val="single" w:sz="8" w:space="0" w:color="auto"/>
            </w:tcBorders>
            <w:shd w:val="clear" w:color="auto" w:fill="auto"/>
            <w:noWrap/>
            <w:vAlign w:val="center"/>
            <w:hideMark/>
          </w:tcPr>
          <w:p w14:paraId="70583431"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18.176</w:t>
            </w:r>
          </w:p>
        </w:tc>
        <w:tc>
          <w:tcPr>
            <w:tcW w:w="1160" w:type="dxa"/>
            <w:tcBorders>
              <w:top w:val="nil"/>
              <w:left w:val="nil"/>
              <w:bottom w:val="nil"/>
              <w:right w:val="single" w:sz="8" w:space="0" w:color="auto"/>
            </w:tcBorders>
            <w:shd w:val="clear" w:color="auto" w:fill="auto"/>
            <w:noWrap/>
            <w:vAlign w:val="center"/>
            <w:hideMark/>
          </w:tcPr>
          <w:p w14:paraId="02D73E5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4.965</w:t>
            </w:r>
          </w:p>
        </w:tc>
        <w:tc>
          <w:tcPr>
            <w:tcW w:w="1160" w:type="dxa"/>
            <w:tcBorders>
              <w:top w:val="nil"/>
              <w:left w:val="nil"/>
              <w:bottom w:val="nil"/>
              <w:right w:val="single" w:sz="8" w:space="0" w:color="auto"/>
            </w:tcBorders>
            <w:shd w:val="clear" w:color="auto" w:fill="auto"/>
            <w:noWrap/>
            <w:vAlign w:val="center"/>
            <w:hideMark/>
          </w:tcPr>
          <w:p w14:paraId="167EE02E"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21,5%</w:t>
            </w:r>
          </w:p>
        </w:tc>
        <w:tc>
          <w:tcPr>
            <w:tcW w:w="940" w:type="dxa"/>
            <w:tcBorders>
              <w:top w:val="nil"/>
              <w:left w:val="nil"/>
              <w:bottom w:val="nil"/>
              <w:right w:val="single" w:sz="8" w:space="0" w:color="auto"/>
            </w:tcBorders>
            <w:shd w:val="clear" w:color="auto" w:fill="auto"/>
            <w:noWrap/>
            <w:vAlign w:val="center"/>
            <w:hideMark/>
          </w:tcPr>
          <w:p w14:paraId="1C6AF90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29,3%</w:t>
            </w:r>
          </w:p>
        </w:tc>
        <w:tc>
          <w:tcPr>
            <w:tcW w:w="940" w:type="dxa"/>
            <w:tcBorders>
              <w:top w:val="nil"/>
              <w:left w:val="nil"/>
              <w:bottom w:val="nil"/>
              <w:right w:val="single" w:sz="8" w:space="0" w:color="auto"/>
            </w:tcBorders>
            <w:shd w:val="clear" w:color="auto" w:fill="auto"/>
            <w:noWrap/>
            <w:vAlign w:val="center"/>
            <w:hideMark/>
          </w:tcPr>
          <w:p w14:paraId="4EDFD0B0"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8,0%</w:t>
            </w:r>
          </w:p>
        </w:tc>
      </w:tr>
      <w:tr w:rsidR="00A049CB" w:rsidRPr="00C65361" w14:paraId="626BE716"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28720334"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Şubat 20</w:t>
            </w:r>
          </w:p>
        </w:tc>
        <w:tc>
          <w:tcPr>
            <w:tcW w:w="918" w:type="dxa"/>
            <w:tcBorders>
              <w:top w:val="nil"/>
              <w:left w:val="nil"/>
              <w:bottom w:val="nil"/>
              <w:right w:val="single" w:sz="8" w:space="0" w:color="auto"/>
            </w:tcBorders>
            <w:shd w:val="clear" w:color="auto" w:fill="auto"/>
            <w:noWrap/>
            <w:vAlign w:val="center"/>
            <w:hideMark/>
          </w:tcPr>
          <w:p w14:paraId="38F1AD58"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18.098</w:t>
            </w:r>
          </w:p>
        </w:tc>
        <w:tc>
          <w:tcPr>
            <w:tcW w:w="1160" w:type="dxa"/>
            <w:tcBorders>
              <w:top w:val="nil"/>
              <w:left w:val="nil"/>
              <w:bottom w:val="nil"/>
              <w:right w:val="single" w:sz="8" w:space="0" w:color="auto"/>
            </w:tcBorders>
            <w:shd w:val="clear" w:color="auto" w:fill="auto"/>
            <w:noWrap/>
            <w:vAlign w:val="center"/>
            <w:hideMark/>
          </w:tcPr>
          <w:p w14:paraId="2A93DF70"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4.726</w:t>
            </w:r>
          </w:p>
        </w:tc>
        <w:tc>
          <w:tcPr>
            <w:tcW w:w="1160" w:type="dxa"/>
            <w:tcBorders>
              <w:top w:val="nil"/>
              <w:left w:val="nil"/>
              <w:bottom w:val="nil"/>
              <w:right w:val="single" w:sz="8" w:space="0" w:color="auto"/>
            </w:tcBorders>
            <w:shd w:val="clear" w:color="auto" w:fill="auto"/>
            <w:noWrap/>
            <w:vAlign w:val="center"/>
            <w:hideMark/>
          </w:tcPr>
          <w:p w14:paraId="05EF96B2"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20,7%</w:t>
            </w:r>
          </w:p>
        </w:tc>
        <w:tc>
          <w:tcPr>
            <w:tcW w:w="940" w:type="dxa"/>
            <w:tcBorders>
              <w:top w:val="nil"/>
              <w:left w:val="nil"/>
              <w:bottom w:val="nil"/>
              <w:right w:val="single" w:sz="8" w:space="0" w:color="auto"/>
            </w:tcBorders>
            <w:shd w:val="clear" w:color="auto" w:fill="auto"/>
            <w:noWrap/>
            <w:vAlign w:val="center"/>
            <w:hideMark/>
          </w:tcPr>
          <w:p w14:paraId="5374D752"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29,1%</w:t>
            </w:r>
          </w:p>
        </w:tc>
        <w:tc>
          <w:tcPr>
            <w:tcW w:w="940" w:type="dxa"/>
            <w:tcBorders>
              <w:top w:val="nil"/>
              <w:left w:val="nil"/>
              <w:bottom w:val="nil"/>
              <w:right w:val="single" w:sz="8" w:space="0" w:color="auto"/>
            </w:tcBorders>
            <w:shd w:val="clear" w:color="auto" w:fill="auto"/>
            <w:noWrap/>
            <w:vAlign w:val="center"/>
            <w:hideMark/>
          </w:tcPr>
          <w:p w14:paraId="4475488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7,6%</w:t>
            </w:r>
          </w:p>
        </w:tc>
      </w:tr>
      <w:tr w:rsidR="00A049CB" w:rsidRPr="00C65361" w14:paraId="3D7E7CFE"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608D2FDA"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Mart 20</w:t>
            </w:r>
          </w:p>
        </w:tc>
        <w:tc>
          <w:tcPr>
            <w:tcW w:w="918" w:type="dxa"/>
            <w:tcBorders>
              <w:top w:val="nil"/>
              <w:left w:val="nil"/>
              <w:bottom w:val="nil"/>
              <w:right w:val="single" w:sz="8" w:space="0" w:color="auto"/>
            </w:tcBorders>
            <w:shd w:val="clear" w:color="auto" w:fill="auto"/>
            <w:noWrap/>
            <w:vAlign w:val="center"/>
            <w:hideMark/>
          </w:tcPr>
          <w:p w14:paraId="23719783"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17.734</w:t>
            </w:r>
          </w:p>
        </w:tc>
        <w:tc>
          <w:tcPr>
            <w:tcW w:w="1160" w:type="dxa"/>
            <w:tcBorders>
              <w:top w:val="nil"/>
              <w:left w:val="nil"/>
              <w:bottom w:val="nil"/>
              <w:right w:val="single" w:sz="8" w:space="0" w:color="auto"/>
            </w:tcBorders>
            <w:shd w:val="clear" w:color="auto" w:fill="auto"/>
            <w:noWrap/>
            <w:vAlign w:val="center"/>
            <w:hideMark/>
          </w:tcPr>
          <w:p w14:paraId="57CE43D8"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4.143</w:t>
            </w:r>
          </w:p>
        </w:tc>
        <w:tc>
          <w:tcPr>
            <w:tcW w:w="1160" w:type="dxa"/>
            <w:tcBorders>
              <w:top w:val="nil"/>
              <w:left w:val="nil"/>
              <w:bottom w:val="nil"/>
              <w:right w:val="single" w:sz="8" w:space="0" w:color="auto"/>
            </w:tcBorders>
            <w:shd w:val="clear" w:color="auto" w:fill="auto"/>
            <w:noWrap/>
            <w:vAlign w:val="center"/>
            <w:hideMark/>
          </w:tcPr>
          <w:p w14:paraId="1F0DABB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18,9%</w:t>
            </w:r>
          </w:p>
        </w:tc>
        <w:tc>
          <w:tcPr>
            <w:tcW w:w="940" w:type="dxa"/>
            <w:tcBorders>
              <w:top w:val="nil"/>
              <w:left w:val="nil"/>
              <w:bottom w:val="nil"/>
              <w:right w:val="single" w:sz="8" w:space="0" w:color="auto"/>
            </w:tcBorders>
            <w:shd w:val="clear" w:color="auto" w:fill="auto"/>
            <w:noWrap/>
            <w:vAlign w:val="center"/>
            <w:hideMark/>
          </w:tcPr>
          <w:p w14:paraId="6A810A5B"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28,5%</w:t>
            </w:r>
          </w:p>
        </w:tc>
        <w:tc>
          <w:tcPr>
            <w:tcW w:w="940" w:type="dxa"/>
            <w:tcBorders>
              <w:top w:val="nil"/>
              <w:left w:val="nil"/>
              <w:bottom w:val="nil"/>
              <w:right w:val="single" w:sz="8" w:space="0" w:color="auto"/>
            </w:tcBorders>
            <w:shd w:val="clear" w:color="auto" w:fill="auto"/>
            <w:noWrap/>
            <w:vAlign w:val="center"/>
            <w:hideMark/>
          </w:tcPr>
          <w:p w14:paraId="73772976"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6,7%</w:t>
            </w:r>
          </w:p>
        </w:tc>
      </w:tr>
      <w:tr w:rsidR="00A049CB" w:rsidRPr="00C65361" w14:paraId="0C3C94B9"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388DF01E"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Nisan 20</w:t>
            </w:r>
          </w:p>
        </w:tc>
        <w:tc>
          <w:tcPr>
            <w:tcW w:w="918" w:type="dxa"/>
            <w:tcBorders>
              <w:top w:val="nil"/>
              <w:left w:val="nil"/>
              <w:bottom w:val="nil"/>
              <w:right w:val="single" w:sz="8" w:space="0" w:color="auto"/>
            </w:tcBorders>
            <w:shd w:val="clear" w:color="auto" w:fill="auto"/>
            <w:noWrap/>
            <w:vAlign w:val="center"/>
            <w:hideMark/>
          </w:tcPr>
          <w:p w14:paraId="3841928E"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17.324</w:t>
            </w:r>
          </w:p>
        </w:tc>
        <w:tc>
          <w:tcPr>
            <w:tcW w:w="1160" w:type="dxa"/>
            <w:tcBorders>
              <w:top w:val="nil"/>
              <w:left w:val="nil"/>
              <w:bottom w:val="nil"/>
              <w:right w:val="single" w:sz="8" w:space="0" w:color="auto"/>
            </w:tcBorders>
            <w:shd w:val="clear" w:color="auto" w:fill="auto"/>
            <w:noWrap/>
            <w:vAlign w:val="center"/>
            <w:hideMark/>
          </w:tcPr>
          <w:p w14:paraId="46A01B6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3.620</w:t>
            </w:r>
          </w:p>
        </w:tc>
        <w:tc>
          <w:tcPr>
            <w:tcW w:w="1160" w:type="dxa"/>
            <w:tcBorders>
              <w:top w:val="nil"/>
              <w:left w:val="nil"/>
              <w:bottom w:val="nil"/>
              <w:right w:val="single" w:sz="8" w:space="0" w:color="auto"/>
            </w:tcBorders>
            <w:shd w:val="clear" w:color="auto" w:fill="auto"/>
            <w:noWrap/>
            <w:vAlign w:val="center"/>
            <w:hideMark/>
          </w:tcPr>
          <w:p w14:paraId="0747A1F3"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17,3%</w:t>
            </w:r>
          </w:p>
        </w:tc>
        <w:tc>
          <w:tcPr>
            <w:tcW w:w="940" w:type="dxa"/>
            <w:tcBorders>
              <w:top w:val="nil"/>
              <w:left w:val="nil"/>
              <w:bottom w:val="nil"/>
              <w:right w:val="single" w:sz="8" w:space="0" w:color="auto"/>
            </w:tcBorders>
            <w:shd w:val="clear" w:color="auto" w:fill="auto"/>
            <w:noWrap/>
            <w:vAlign w:val="center"/>
            <w:hideMark/>
          </w:tcPr>
          <w:p w14:paraId="621C99DA"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27,8%</w:t>
            </w:r>
          </w:p>
        </w:tc>
        <w:tc>
          <w:tcPr>
            <w:tcW w:w="940" w:type="dxa"/>
            <w:tcBorders>
              <w:top w:val="nil"/>
              <w:left w:val="nil"/>
              <w:bottom w:val="nil"/>
              <w:right w:val="single" w:sz="8" w:space="0" w:color="auto"/>
            </w:tcBorders>
            <w:shd w:val="clear" w:color="auto" w:fill="auto"/>
            <w:noWrap/>
            <w:vAlign w:val="center"/>
            <w:hideMark/>
          </w:tcPr>
          <w:p w14:paraId="7E47315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5,8%</w:t>
            </w:r>
          </w:p>
        </w:tc>
      </w:tr>
      <w:tr w:rsidR="00A049CB" w:rsidRPr="00C65361" w14:paraId="6B5A5B03" w14:textId="77777777" w:rsidTr="00DB5B94">
        <w:trPr>
          <w:trHeight w:val="345"/>
        </w:trPr>
        <w:tc>
          <w:tcPr>
            <w:tcW w:w="1266" w:type="dxa"/>
            <w:tcBorders>
              <w:top w:val="nil"/>
              <w:left w:val="single" w:sz="8" w:space="0" w:color="auto"/>
              <w:bottom w:val="nil"/>
              <w:right w:val="single" w:sz="8" w:space="0" w:color="auto"/>
            </w:tcBorders>
            <w:shd w:val="clear" w:color="auto" w:fill="auto"/>
            <w:noWrap/>
            <w:vAlign w:val="bottom"/>
            <w:hideMark/>
          </w:tcPr>
          <w:p w14:paraId="0B224704"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Mayıs 20</w:t>
            </w:r>
          </w:p>
        </w:tc>
        <w:tc>
          <w:tcPr>
            <w:tcW w:w="918" w:type="dxa"/>
            <w:tcBorders>
              <w:top w:val="nil"/>
              <w:left w:val="nil"/>
              <w:bottom w:val="nil"/>
              <w:right w:val="single" w:sz="8" w:space="0" w:color="auto"/>
            </w:tcBorders>
            <w:shd w:val="clear" w:color="auto" w:fill="auto"/>
            <w:noWrap/>
            <w:vAlign w:val="center"/>
            <w:hideMark/>
          </w:tcPr>
          <w:p w14:paraId="3D0B14B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17.254</w:t>
            </w:r>
          </w:p>
        </w:tc>
        <w:tc>
          <w:tcPr>
            <w:tcW w:w="1160" w:type="dxa"/>
            <w:tcBorders>
              <w:top w:val="nil"/>
              <w:left w:val="nil"/>
              <w:bottom w:val="nil"/>
              <w:right w:val="single" w:sz="8" w:space="0" w:color="auto"/>
            </w:tcBorders>
            <w:shd w:val="clear" w:color="auto" w:fill="auto"/>
            <w:noWrap/>
            <w:vAlign w:val="center"/>
            <w:hideMark/>
          </w:tcPr>
          <w:p w14:paraId="6D263CB1"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3.650</w:t>
            </w:r>
          </w:p>
        </w:tc>
        <w:tc>
          <w:tcPr>
            <w:tcW w:w="1160" w:type="dxa"/>
            <w:tcBorders>
              <w:top w:val="nil"/>
              <w:left w:val="nil"/>
              <w:bottom w:val="nil"/>
              <w:right w:val="single" w:sz="8" w:space="0" w:color="auto"/>
            </w:tcBorders>
            <w:shd w:val="clear" w:color="auto" w:fill="auto"/>
            <w:noWrap/>
            <w:vAlign w:val="center"/>
            <w:hideMark/>
          </w:tcPr>
          <w:p w14:paraId="6EF34371"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17,5%</w:t>
            </w:r>
          </w:p>
        </w:tc>
        <w:tc>
          <w:tcPr>
            <w:tcW w:w="940" w:type="dxa"/>
            <w:tcBorders>
              <w:top w:val="nil"/>
              <w:left w:val="nil"/>
              <w:bottom w:val="nil"/>
              <w:right w:val="single" w:sz="8" w:space="0" w:color="auto"/>
            </w:tcBorders>
            <w:shd w:val="clear" w:color="auto" w:fill="auto"/>
            <w:noWrap/>
            <w:vAlign w:val="center"/>
            <w:hideMark/>
          </w:tcPr>
          <w:p w14:paraId="056F2AAF"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27,6%</w:t>
            </w:r>
          </w:p>
        </w:tc>
        <w:tc>
          <w:tcPr>
            <w:tcW w:w="940" w:type="dxa"/>
            <w:tcBorders>
              <w:top w:val="nil"/>
              <w:left w:val="nil"/>
              <w:bottom w:val="nil"/>
              <w:right w:val="single" w:sz="8" w:space="0" w:color="auto"/>
            </w:tcBorders>
            <w:shd w:val="clear" w:color="auto" w:fill="auto"/>
            <w:noWrap/>
            <w:vAlign w:val="center"/>
            <w:hideMark/>
          </w:tcPr>
          <w:p w14:paraId="14C52CF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5,8%</w:t>
            </w:r>
          </w:p>
        </w:tc>
      </w:tr>
      <w:tr w:rsidR="00A049CB" w:rsidRPr="00C65361" w14:paraId="6A82742A"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04628225"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Haziran 20</w:t>
            </w:r>
          </w:p>
        </w:tc>
        <w:tc>
          <w:tcPr>
            <w:tcW w:w="918" w:type="dxa"/>
            <w:tcBorders>
              <w:top w:val="nil"/>
              <w:left w:val="nil"/>
              <w:bottom w:val="nil"/>
              <w:right w:val="single" w:sz="8" w:space="0" w:color="auto"/>
            </w:tcBorders>
            <w:shd w:val="clear" w:color="auto" w:fill="auto"/>
            <w:noWrap/>
            <w:vAlign w:val="center"/>
            <w:hideMark/>
          </w:tcPr>
          <w:p w14:paraId="52278940"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17.359</w:t>
            </w:r>
          </w:p>
        </w:tc>
        <w:tc>
          <w:tcPr>
            <w:tcW w:w="1160" w:type="dxa"/>
            <w:tcBorders>
              <w:top w:val="nil"/>
              <w:left w:val="nil"/>
              <w:bottom w:val="nil"/>
              <w:right w:val="single" w:sz="8" w:space="0" w:color="auto"/>
            </w:tcBorders>
            <w:shd w:val="clear" w:color="auto" w:fill="auto"/>
            <w:noWrap/>
            <w:vAlign w:val="center"/>
            <w:hideMark/>
          </w:tcPr>
          <w:p w14:paraId="51C944D9"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3.987</w:t>
            </w:r>
          </w:p>
        </w:tc>
        <w:tc>
          <w:tcPr>
            <w:tcW w:w="1160" w:type="dxa"/>
            <w:tcBorders>
              <w:top w:val="nil"/>
              <w:left w:val="nil"/>
              <w:bottom w:val="nil"/>
              <w:right w:val="single" w:sz="8" w:space="0" w:color="auto"/>
            </w:tcBorders>
            <w:shd w:val="clear" w:color="auto" w:fill="auto"/>
            <w:noWrap/>
            <w:vAlign w:val="center"/>
            <w:hideMark/>
          </w:tcPr>
          <w:p w14:paraId="3163288D"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18,7%</w:t>
            </w:r>
          </w:p>
        </w:tc>
        <w:tc>
          <w:tcPr>
            <w:tcW w:w="940" w:type="dxa"/>
            <w:tcBorders>
              <w:top w:val="nil"/>
              <w:left w:val="nil"/>
              <w:bottom w:val="nil"/>
              <w:right w:val="single" w:sz="8" w:space="0" w:color="auto"/>
            </w:tcBorders>
            <w:shd w:val="clear" w:color="auto" w:fill="auto"/>
            <w:noWrap/>
            <w:vAlign w:val="center"/>
            <w:hideMark/>
          </w:tcPr>
          <w:p w14:paraId="44177C6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27,8%</w:t>
            </w:r>
          </w:p>
        </w:tc>
        <w:tc>
          <w:tcPr>
            <w:tcW w:w="940" w:type="dxa"/>
            <w:tcBorders>
              <w:top w:val="nil"/>
              <w:left w:val="nil"/>
              <w:bottom w:val="nil"/>
              <w:right w:val="single" w:sz="8" w:space="0" w:color="auto"/>
            </w:tcBorders>
            <w:shd w:val="clear" w:color="auto" w:fill="auto"/>
            <w:noWrap/>
            <w:vAlign w:val="center"/>
            <w:hideMark/>
          </w:tcPr>
          <w:p w14:paraId="540BF9FE"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6,4%</w:t>
            </w:r>
          </w:p>
        </w:tc>
      </w:tr>
      <w:tr w:rsidR="00A049CB" w:rsidRPr="00C65361" w14:paraId="69B39D0C"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29AF68DE"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Temmuz 20</w:t>
            </w:r>
          </w:p>
        </w:tc>
        <w:tc>
          <w:tcPr>
            <w:tcW w:w="918" w:type="dxa"/>
            <w:tcBorders>
              <w:top w:val="nil"/>
              <w:left w:val="nil"/>
              <w:bottom w:val="nil"/>
              <w:right w:val="single" w:sz="8" w:space="0" w:color="auto"/>
            </w:tcBorders>
            <w:shd w:val="clear" w:color="auto" w:fill="auto"/>
            <w:noWrap/>
            <w:vAlign w:val="center"/>
            <w:hideMark/>
          </w:tcPr>
          <w:p w14:paraId="4956DEEB"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17.629</w:t>
            </w:r>
          </w:p>
        </w:tc>
        <w:tc>
          <w:tcPr>
            <w:tcW w:w="1160" w:type="dxa"/>
            <w:tcBorders>
              <w:top w:val="nil"/>
              <w:left w:val="nil"/>
              <w:bottom w:val="nil"/>
              <w:right w:val="single" w:sz="8" w:space="0" w:color="auto"/>
            </w:tcBorders>
            <w:shd w:val="clear" w:color="auto" w:fill="auto"/>
            <w:noWrap/>
            <w:vAlign w:val="center"/>
            <w:hideMark/>
          </w:tcPr>
          <w:p w14:paraId="24B2C82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4.335</w:t>
            </w:r>
          </w:p>
        </w:tc>
        <w:tc>
          <w:tcPr>
            <w:tcW w:w="1160" w:type="dxa"/>
            <w:tcBorders>
              <w:top w:val="nil"/>
              <w:left w:val="nil"/>
              <w:bottom w:val="nil"/>
              <w:right w:val="single" w:sz="8" w:space="0" w:color="auto"/>
            </w:tcBorders>
            <w:shd w:val="clear" w:color="auto" w:fill="auto"/>
            <w:noWrap/>
            <w:vAlign w:val="center"/>
            <w:hideMark/>
          </w:tcPr>
          <w:p w14:paraId="79B5070F"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19,7%</w:t>
            </w:r>
          </w:p>
        </w:tc>
        <w:tc>
          <w:tcPr>
            <w:tcW w:w="940" w:type="dxa"/>
            <w:tcBorders>
              <w:top w:val="nil"/>
              <w:left w:val="nil"/>
              <w:bottom w:val="nil"/>
              <w:right w:val="single" w:sz="8" w:space="0" w:color="auto"/>
            </w:tcBorders>
            <w:shd w:val="clear" w:color="auto" w:fill="auto"/>
            <w:noWrap/>
            <w:vAlign w:val="center"/>
            <w:hideMark/>
          </w:tcPr>
          <w:p w14:paraId="30DCBF90"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28,2%</w:t>
            </w:r>
          </w:p>
        </w:tc>
        <w:tc>
          <w:tcPr>
            <w:tcW w:w="940" w:type="dxa"/>
            <w:tcBorders>
              <w:top w:val="nil"/>
              <w:left w:val="nil"/>
              <w:bottom w:val="nil"/>
              <w:right w:val="single" w:sz="8" w:space="0" w:color="auto"/>
            </w:tcBorders>
            <w:shd w:val="clear" w:color="auto" w:fill="auto"/>
            <w:noWrap/>
            <w:vAlign w:val="center"/>
            <w:hideMark/>
          </w:tcPr>
          <w:p w14:paraId="1FADCD8F"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6,9%</w:t>
            </w:r>
          </w:p>
        </w:tc>
      </w:tr>
      <w:tr w:rsidR="00A049CB" w:rsidRPr="00C65361" w14:paraId="60F81FA7"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2A9CB4BF"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Ağustos 20</w:t>
            </w:r>
          </w:p>
        </w:tc>
        <w:tc>
          <w:tcPr>
            <w:tcW w:w="918" w:type="dxa"/>
            <w:tcBorders>
              <w:top w:val="nil"/>
              <w:left w:val="nil"/>
              <w:bottom w:val="nil"/>
              <w:right w:val="single" w:sz="8" w:space="0" w:color="auto"/>
            </w:tcBorders>
            <w:shd w:val="clear" w:color="auto" w:fill="auto"/>
            <w:noWrap/>
            <w:vAlign w:val="center"/>
            <w:hideMark/>
          </w:tcPr>
          <w:p w14:paraId="58CEBFA1"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17.775</w:t>
            </w:r>
          </w:p>
        </w:tc>
        <w:tc>
          <w:tcPr>
            <w:tcW w:w="1160" w:type="dxa"/>
            <w:tcBorders>
              <w:top w:val="nil"/>
              <w:left w:val="nil"/>
              <w:bottom w:val="nil"/>
              <w:right w:val="single" w:sz="8" w:space="0" w:color="auto"/>
            </w:tcBorders>
            <w:shd w:val="clear" w:color="auto" w:fill="auto"/>
            <w:noWrap/>
            <w:vAlign w:val="center"/>
            <w:hideMark/>
          </w:tcPr>
          <w:p w14:paraId="0E9A5ED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4.464</w:t>
            </w:r>
          </w:p>
        </w:tc>
        <w:tc>
          <w:tcPr>
            <w:tcW w:w="1160" w:type="dxa"/>
            <w:tcBorders>
              <w:top w:val="nil"/>
              <w:left w:val="nil"/>
              <w:bottom w:val="nil"/>
              <w:right w:val="single" w:sz="8" w:space="0" w:color="auto"/>
            </w:tcBorders>
            <w:shd w:val="clear" w:color="auto" w:fill="auto"/>
            <w:noWrap/>
            <w:vAlign w:val="center"/>
            <w:hideMark/>
          </w:tcPr>
          <w:p w14:paraId="5334AE9A"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20,1%</w:t>
            </w:r>
          </w:p>
        </w:tc>
        <w:tc>
          <w:tcPr>
            <w:tcW w:w="940" w:type="dxa"/>
            <w:tcBorders>
              <w:top w:val="nil"/>
              <w:left w:val="nil"/>
              <w:bottom w:val="nil"/>
              <w:right w:val="single" w:sz="8" w:space="0" w:color="auto"/>
            </w:tcBorders>
            <w:shd w:val="clear" w:color="auto" w:fill="auto"/>
            <w:noWrap/>
            <w:vAlign w:val="center"/>
            <w:hideMark/>
          </w:tcPr>
          <w:p w14:paraId="271B1DA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28,3%</w:t>
            </w:r>
          </w:p>
        </w:tc>
        <w:tc>
          <w:tcPr>
            <w:tcW w:w="940" w:type="dxa"/>
            <w:tcBorders>
              <w:top w:val="nil"/>
              <w:left w:val="nil"/>
              <w:bottom w:val="nil"/>
              <w:right w:val="single" w:sz="8" w:space="0" w:color="auto"/>
            </w:tcBorders>
            <w:shd w:val="clear" w:color="auto" w:fill="auto"/>
            <w:noWrap/>
            <w:vAlign w:val="center"/>
            <w:hideMark/>
          </w:tcPr>
          <w:p w14:paraId="564CF24C"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7,1%</w:t>
            </w:r>
          </w:p>
        </w:tc>
      </w:tr>
      <w:tr w:rsidR="00A049CB" w:rsidRPr="00C65361" w14:paraId="0899A6EA"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29E345E7"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Eylül 20</w:t>
            </w:r>
          </w:p>
        </w:tc>
        <w:tc>
          <w:tcPr>
            <w:tcW w:w="918" w:type="dxa"/>
            <w:tcBorders>
              <w:top w:val="nil"/>
              <w:left w:val="nil"/>
              <w:bottom w:val="nil"/>
              <w:right w:val="single" w:sz="8" w:space="0" w:color="auto"/>
            </w:tcBorders>
            <w:shd w:val="clear" w:color="auto" w:fill="auto"/>
            <w:noWrap/>
            <w:vAlign w:val="center"/>
            <w:hideMark/>
          </w:tcPr>
          <w:p w14:paraId="0EFD688B"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18.019</w:t>
            </w:r>
          </w:p>
        </w:tc>
        <w:tc>
          <w:tcPr>
            <w:tcW w:w="1160" w:type="dxa"/>
            <w:tcBorders>
              <w:top w:val="nil"/>
              <w:left w:val="nil"/>
              <w:bottom w:val="nil"/>
              <w:right w:val="single" w:sz="8" w:space="0" w:color="auto"/>
            </w:tcBorders>
            <w:shd w:val="clear" w:color="auto" w:fill="auto"/>
            <w:noWrap/>
            <w:vAlign w:val="center"/>
            <w:hideMark/>
          </w:tcPr>
          <w:p w14:paraId="2AA043C3"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4.482</w:t>
            </w:r>
          </w:p>
        </w:tc>
        <w:tc>
          <w:tcPr>
            <w:tcW w:w="1160" w:type="dxa"/>
            <w:tcBorders>
              <w:top w:val="nil"/>
              <w:left w:val="nil"/>
              <w:bottom w:val="nil"/>
              <w:right w:val="single" w:sz="8" w:space="0" w:color="auto"/>
            </w:tcBorders>
            <w:shd w:val="clear" w:color="auto" w:fill="auto"/>
            <w:noWrap/>
            <w:vAlign w:val="center"/>
            <w:hideMark/>
          </w:tcPr>
          <w:p w14:paraId="61544A35"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19,9%</w:t>
            </w:r>
          </w:p>
        </w:tc>
        <w:tc>
          <w:tcPr>
            <w:tcW w:w="940" w:type="dxa"/>
            <w:tcBorders>
              <w:top w:val="nil"/>
              <w:left w:val="nil"/>
              <w:bottom w:val="nil"/>
              <w:right w:val="single" w:sz="8" w:space="0" w:color="auto"/>
            </w:tcBorders>
            <w:shd w:val="clear" w:color="auto" w:fill="auto"/>
            <w:noWrap/>
            <w:vAlign w:val="center"/>
            <w:hideMark/>
          </w:tcPr>
          <w:p w14:paraId="79AFC032"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28,7%</w:t>
            </w:r>
          </w:p>
        </w:tc>
        <w:tc>
          <w:tcPr>
            <w:tcW w:w="940" w:type="dxa"/>
            <w:tcBorders>
              <w:top w:val="nil"/>
              <w:left w:val="nil"/>
              <w:bottom w:val="nil"/>
              <w:right w:val="single" w:sz="8" w:space="0" w:color="auto"/>
            </w:tcBorders>
            <w:shd w:val="clear" w:color="auto" w:fill="auto"/>
            <w:noWrap/>
            <w:vAlign w:val="center"/>
            <w:hideMark/>
          </w:tcPr>
          <w:p w14:paraId="666D4269"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7,1%</w:t>
            </w:r>
          </w:p>
        </w:tc>
      </w:tr>
      <w:tr w:rsidR="00A049CB" w:rsidRPr="00C65361" w14:paraId="04B473A0" w14:textId="77777777" w:rsidTr="00DB5B94">
        <w:trPr>
          <w:trHeight w:val="300"/>
        </w:trPr>
        <w:tc>
          <w:tcPr>
            <w:tcW w:w="1266" w:type="dxa"/>
            <w:tcBorders>
              <w:top w:val="nil"/>
              <w:left w:val="single" w:sz="8" w:space="0" w:color="auto"/>
              <w:bottom w:val="nil"/>
              <w:right w:val="single" w:sz="8" w:space="0" w:color="auto"/>
            </w:tcBorders>
            <w:shd w:val="clear" w:color="auto" w:fill="auto"/>
            <w:noWrap/>
            <w:vAlign w:val="bottom"/>
            <w:hideMark/>
          </w:tcPr>
          <w:p w14:paraId="09A520A6"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Ekim 20</w:t>
            </w:r>
          </w:p>
        </w:tc>
        <w:tc>
          <w:tcPr>
            <w:tcW w:w="918" w:type="dxa"/>
            <w:tcBorders>
              <w:top w:val="nil"/>
              <w:left w:val="nil"/>
              <w:bottom w:val="nil"/>
              <w:right w:val="single" w:sz="8" w:space="0" w:color="auto"/>
            </w:tcBorders>
            <w:shd w:val="clear" w:color="auto" w:fill="auto"/>
            <w:noWrap/>
            <w:vAlign w:val="center"/>
            <w:hideMark/>
          </w:tcPr>
          <w:p w14:paraId="1EE23847"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18.094</w:t>
            </w:r>
          </w:p>
        </w:tc>
        <w:tc>
          <w:tcPr>
            <w:tcW w:w="1160" w:type="dxa"/>
            <w:tcBorders>
              <w:top w:val="nil"/>
              <w:left w:val="nil"/>
              <w:bottom w:val="nil"/>
              <w:right w:val="single" w:sz="8" w:space="0" w:color="auto"/>
            </w:tcBorders>
            <w:shd w:val="clear" w:color="auto" w:fill="auto"/>
            <w:noWrap/>
            <w:vAlign w:val="center"/>
            <w:hideMark/>
          </w:tcPr>
          <w:p w14:paraId="6795C991"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4.393</w:t>
            </w:r>
          </w:p>
        </w:tc>
        <w:tc>
          <w:tcPr>
            <w:tcW w:w="1160" w:type="dxa"/>
            <w:tcBorders>
              <w:top w:val="nil"/>
              <w:left w:val="nil"/>
              <w:bottom w:val="nil"/>
              <w:right w:val="single" w:sz="8" w:space="0" w:color="auto"/>
            </w:tcBorders>
            <w:shd w:val="clear" w:color="auto" w:fill="auto"/>
            <w:noWrap/>
            <w:vAlign w:val="center"/>
            <w:hideMark/>
          </w:tcPr>
          <w:p w14:paraId="7862AE57"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19,5%</w:t>
            </w:r>
          </w:p>
        </w:tc>
        <w:tc>
          <w:tcPr>
            <w:tcW w:w="940" w:type="dxa"/>
            <w:tcBorders>
              <w:top w:val="nil"/>
              <w:left w:val="nil"/>
              <w:bottom w:val="nil"/>
              <w:right w:val="single" w:sz="8" w:space="0" w:color="auto"/>
            </w:tcBorders>
            <w:shd w:val="clear" w:color="auto" w:fill="auto"/>
            <w:noWrap/>
            <w:vAlign w:val="center"/>
            <w:hideMark/>
          </w:tcPr>
          <w:p w14:paraId="7CC74AAB"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28,7%</w:t>
            </w:r>
          </w:p>
        </w:tc>
        <w:tc>
          <w:tcPr>
            <w:tcW w:w="940" w:type="dxa"/>
            <w:tcBorders>
              <w:top w:val="nil"/>
              <w:left w:val="nil"/>
              <w:bottom w:val="nil"/>
              <w:right w:val="single" w:sz="8" w:space="0" w:color="auto"/>
            </w:tcBorders>
            <w:shd w:val="clear" w:color="auto" w:fill="auto"/>
            <w:noWrap/>
            <w:vAlign w:val="center"/>
            <w:hideMark/>
          </w:tcPr>
          <w:p w14:paraId="0488871F"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7,0%</w:t>
            </w:r>
          </w:p>
        </w:tc>
      </w:tr>
      <w:tr w:rsidR="00A049CB" w:rsidRPr="00C65361" w14:paraId="33FEE2AF" w14:textId="77777777" w:rsidTr="00DB5B94">
        <w:trPr>
          <w:trHeight w:val="300"/>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9C47FEB" w14:textId="77777777" w:rsidR="00A049CB" w:rsidRPr="00C65361" w:rsidRDefault="00A049CB" w:rsidP="00DB5B94">
            <w:pPr>
              <w:spacing w:after="0" w:line="240" w:lineRule="auto"/>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Kasım 20</w:t>
            </w:r>
          </w:p>
        </w:tc>
        <w:tc>
          <w:tcPr>
            <w:tcW w:w="918" w:type="dxa"/>
            <w:tcBorders>
              <w:top w:val="nil"/>
              <w:left w:val="nil"/>
              <w:bottom w:val="single" w:sz="8" w:space="0" w:color="auto"/>
              <w:right w:val="single" w:sz="8" w:space="0" w:color="auto"/>
            </w:tcBorders>
            <w:shd w:val="clear" w:color="auto" w:fill="auto"/>
            <w:noWrap/>
            <w:vAlign w:val="center"/>
            <w:hideMark/>
          </w:tcPr>
          <w:p w14:paraId="226C1617"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18.251</w:t>
            </w:r>
          </w:p>
        </w:tc>
        <w:tc>
          <w:tcPr>
            <w:tcW w:w="1160" w:type="dxa"/>
            <w:tcBorders>
              <w:top w:val="nil"/>
              <w:left w:val="nil"/>
              <w:bottom w:val="single" w:sz="8" w:space="0" w:color="auto"/>
              <w:right w:val="single" w:sz="8" w:space="0" w:color="auto"/>
            </w:tcBorders>
            <w:shd w:val="clear" w:color="auto" w:fill="auto"/>
            <w:noWrap/>
            <w:vAlign w:val="center"/>
            <w:hideMark/>
          </w:tcPr>
          <w:p w14:paraId="27984148"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4.253</w:t>
            </w:r>
          </w:p>
        </w:tc>
        <w:tc>
          <w:tcPr>
            <w:tcW w:w="1160" w:type="dxa"/>
            <w:tcBorders>
              <w:top w:val="nil"/>
              <w:left w:val="nil"/>
              <w:bottom w:val="single" w:sz="8" w:space="0" w:color="auto"/>
              <w:right w:val="single" w:sz="8" w:space="0" w:color="auto"/>
            </w:tcBorders>
            <w:shd w:val="clear" w:color="auto" w:fill="auto"/>
            <w:noWrap/>
            <w:vAlign w:val="center"/>
            <w:hideMark/>
          </w:tcPr>
          <w:p w14:paraId="170D213A"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18,9%</w:t>
            </w:r>
          </w:p>
        </w:tc>
        <w:tc>
          <w:tcPr>
            <w:tcW w:w="940" w:type="dxa"/>
            <w:tcBorders>
              <w:top w:val="nil"/>
              <w:left w:val="nil"/>
              <w:bottom w:val="single" w:sz="8" w:space="0" w:color="auto"/>
              <w:right w:val="single" w:sz="8" w:space="0" w:color="auto"/>
            </w:tcBorders>
            <w:shd w:val="clear" w:color="auto" w:fill="auto"/>
            <w:noWrap/>
            <w:vAlign w:val="center"/>
            <w:hideMark/>
          </w:tcPr>
          <w:p w14:paraId="6DC07F24"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29,0%</w:t>
            </w:r>
          </w:p>
        </w:tc>
        <w:tc>
          <w:tcPr>
            <w:tcW w:w="940" w:type="dxa"/>
            <w:tcBorders>
              <w:top w:val="nil"/>
              <w:left w:val="nil"/>
              <w:bottom w:val="single" w:sz="8" w:space="0" w:color="auto"/>
              <w:right w:val="single" w:sz="8" w:space="0" w:color="auto"/>
            </w:tcBorders>
            <w:shd w:val="clear" w:color="auto" w:fill="auto"/>
            <w:noWrap/>
            <w:vAlign w:val="center"/>
            <w:hideMark/>
          </w:tcPr>
          <w:p w14:paraId="0CDA7673" w14:textId="77777777" w:rsidR="00A049CB" w:rsidRPr="00C65361" w:rsidRDefault="00A049CB" w:rsidP="00DB5B94">
            <w:pPr>
              <w:spacing w:after="0" w:line="240" w:lineRule="auto"/>
              <w:jc w:val="center"/>
              <w:rPr>
                <w:rFonts w:ascii="Calibri" w:eastAsia="Times New Roman" w:hAnsi="Calibri" w:cs="Times New Roman"/>
                <w:color w:val="000000"/>
                <w:lang w:eastAsia="tr-TR"/>
              </w:rPr>
            </w:pPr>
            <w:r w:rsidRPr="00C65361">
              <w:rPr>
                <w:rFonts w:ascii="Calibri" w:eastAsia="Times New Roman" w:hAnsi="Calibri" w:cs="Times New Roman"/>
                <w:color w:val="000000"/>
                <w:lang w:eastAsia="tr-TR"/>
              </w:rPr>
              <w:t>6,7%</w:t>
            </w:r>
          </w:p>
        </w:tc>
      </w:tr>
    </w:tbl>
    <w:p w14:paraId="2F82E380" w14:textId="77777777" w:rsidR="00B575D5" w:rsidRPr="00B575D5" w:rsidRDefault="00A049CB" w:rsidP="00B575D5">
      <w:pPr>
        <w:rPr>
          <w:color w:val="FF0000"/>
        </w:rPr>
      </w:pPr>
      <w:r w:rsidRPr="00BD2A6C">
        <w:rPr>
          <w:color w:val="000000" w:themeColor="text1"/>
        </w:rPr>
        <w:t>Kaynak: TÜİK, Betam hesaplaması, MEA</w:t>
      </w:r>
      <w:r w:rsidRPr="00BD2A6C">
        <w:rPr>
          <w:color w:val="FF0000"/>
        </w:rPr>
        <w:t xml:space="preserve"> </w:t>
      </w:r>
      <w:r w:rsidR="00A47C89" w:rsidRPr="00BD2A6C">
        <w:fldChar w:fldCharType="begin"/>
      </w:r>
      <w:r w:rsidR="00A47C89" w:rsidRPr="00BD2A6C">
        <w:instrText xml:space="preserve"> REF _Ref64896181 \h </w:instrText>
      </w:r>
      <w:r w:rsidR="002169B0" w:rsidRPr="00BD2A6C">
        <w:instrText xml:space="preserve"> \* MERGEFORMAT </w:instrText>
      </w:r>
      <w:r w:rsidR="00A47C89" w:rsidRPr="00BD2A6C">
        <w:fldChar w:fldCharType="separate"/>
      </w:r>
    </w:p>
    <w:p w14:paraId="793D1893" w14:textId="664D3C4E" w:rsidR="00FA1894" w:rsidRDefault="00A47C89" w:rsidP="0032599F">
      <w:r w:rsidRPr="00BD2A6C">
        <w:fldChar w:fldCharType="end"/>
      </w:r>
      <w:r w:rsidR="0024337F" w:rsidRPr="003D3FA3">
        <w:fldChar w:fldCharType="begin"/>
      </w:r>
      <w:r w:rsidR="0024337F" w:rsidRPr="003D3FA3">
        <w:instrText xml:space="preserve"> REF _Ref65410818 \h </w:instrText>
      </w:r>
      <w:r w:rsidR="003D3FA3" w:rsidRPr="003D3FA3">
        <w:instrText xml:space="preserve"> \* MERGEFORMAT </w:instrText>
      </w:r>
      <w:r w:rsidR="0024337F" w:rsidRPr="003D3FA3">
        <w:fldChar w:fldCharType="separate"/>
      </w:r>
      <w:r w:rsidR="00B575D5" w:rsidRPr="0024337F">
        <w:rPr>
          <w:color w:val="000000" w:themeColor="text1"/>
        </w:rPr>
        <w:t xml:space="preserve">Tablo </w:t>
      </w:r>
      <w:r w:rsidR="00B575D5" w:rsidRPr="00B575D5">
        <w:rPr>
          <w:noProof/>
          <w:color w:val="000000" w:themeColor="text1"/>
        </w:rPr>
        <w:t>2</w:t>
      </w:r>
      <w:r w:rsidR="0024337F" w:rsidRPr="003D3FA3">
        <w:fldChar w:fldCharType="end"/>
      </w:r>
      <w:r w:rsidR="0002673E">
        <w:t>’de</w:t>
      </w:r>
      <w:r w:rsidR="005C38E7">
        <w:t xml:space="preserve"> </w:t>
      </w:r>
      <w:r w:rsidR="00866F72">
        <w:t xml:space="preserve">tarım dışı sektörlerde </w:t>
      </w:r>
      <w:r w:rsidR="00136E9B">
        <w:t>kayıtlı ve kayıt dışı istihdam seviyeleri</w:t>
      </w:r>
      <w:r w:rsidR="002E1422">
        <w:t xml:space="preserve"> mevsim etkilerinden arındırılmış olarak verilmektedir.</w:t>
      </w:r>
      <w:r w:rsidR="00574AC0">
        <w:rPr>
          <w:rStyle w:val="DipnotBavurusu"/>
        </w:rPr>
        <w:footnoteReference w:id="6"/>
      </w:r>
      <w:r w:rsidR="002E1422">
        <w:t xml:space="preserve"> </w:t>
      </w:r>
      <w:r w:rsidR="000F3FB3">
        <w:t xml:space="preserve">Tarım dışı </w:t>
      </w:r>
      <w:r w:rsidR="008F3EB0">
        <w:t>istihdamda,</w:t>
      </w:r>
      <w:r w:rsidR="000F3FB3">
        <w:t xml:space="preserve"> kayıt dışı çalışanların payı Ocak 2020 döneminde yüzde 21,5 düzeyindeydi. Nisan döneminde hızla düşerek yüzde 17,3’e geriledi. Yüzeysel bir bakışla olumlu bir gelişme olarak düşünülebilir.</w:t>
      </w:r>
      <w:r w:rsidR="00FA1894">
        <w:t xml:space="preserve"> Oysa son derece endişe verici bir gelişme söz konusu</w:t>
      </w:r>
      <w:r w:rsidR="002169B0">
        <w:t>dur</w:t>
      </w:r>
      <w:r w:rsidR="00FA1894">
        <w:t xml:space="preserve">. Ocak 2020’den Nisan 2020’ye kayıt dışı çalışanların sayısı 1 milyon 345 bin azalışla yüzde 27 oranında gerilerken kayıtlı çalışan sayısı 852 bin azalışla yüzde 4,7 oranında gerilemiştir. Açıkça görülmektedir ki firmalar salgın şokunun etkisiyle kayıtsız çalışanlarını hiç beklemeden işten çıkarmışlardır. Bu davranışın nedenlerini açıklamaya gerek </w:t>
      </w:r>
      <w:r w:rsidR="00AE0410">
        <w:t>olmadığını düşünüyoruz</w:t>
      </w:r>
      <w:r w:rsidR="00FA1894">
        <w:t>.</w:t>
      </w:r>
    </w:p>
    <w:p w14:paraId="349886FF" w14:textId="726115C3" w:rsidR="001D2777" w:rsidRDefault="002C6700" w:rsidP="0032599F">
      <w:r>
        <w:t>Ekonomik kısıtlamaların kaldırılmasıyla istihdam artışın</w:t>
      </w:r>
      <w:r w:rsidR="000E7F32">
        <w:t>ın</w:t>
      </w:r>
      <w:r>
        <w:t xml:space="preserve"> yaşandığı dönemde ise kayıt dışılık oranı artarak Ağustos döneminde yüzde 20,1’e yükselmiştir.</w:t>
      </w:r>
      <w:r w:rsidR="00AC0224">
        <w:t xml:space="preserve"> Bu artış, kayıt dışında yaratılan istihdamın payının </w:t>
      </w:r>
      <w:r w:rsidR="00AC0224" w:rsidRPr="005C76C3">
        <w:t>nispeten yüksek olduğuna işaret etmektedir.</w:t>
      </w:r>
      <w:r w:rsidRPr="005C76C3">
        <w:t xml:space="preserve"> Nitekim </w:t>
      </w:r>
      <w:r w:rsidR="00BC49DA" w:rsidRPr="005C76C3">
        <w:t xml:space="preserve">Nisan’dan Ağustos’a </w:t>
      </w:r>
      <w:r w:rsidRPr="005C76C3">
        <w:t>kayıt dışı çalışanların sayısında 8</w:t>
      </w:r>
      <w:r w:rsidR="0002673E" w:rsidRPr="005C76C3">
        <w:t>4</w:t>
      </w:r>
      <w:r w:rsidRPr="005C76C3">
        <w:t>4 binlik</w:t>
      </w:r>
      <w:r>
        <w:t xml:space="preserve"> bir artış (yüzde 23,3) gerçekleşmiştir. İşverenlerin işten çıkardıkları kayıtsız çalışanlarını kısmen işe geri aldıkları kısmen de yeni kayıtsız çalışanlar istihdam ettikleri </w:t>
      </w:r>
      <w:r w:rsidR="00484C15">
        <w:t>varsayılabilir</w:t>
      </w:r>
      <w:r>
        <w:t xml:space="preserve">. Kayıtlı çalışan sayısında aynı dönemde artış </w:t>
      </w:r>
      <w:r w:rsidR="002578EE">
        <w:t xml:space="preserve">451 binden (yüzde 2,6) dan ibarettir. </w:t>
      </w:r>
      <w:r w:rsidR="00DB5B94">
        <w:t xml:space="preserve">Başka bir deyişle, yeni yaratılan istihdamın kayıt dışı yaratılmış olma ihtimali nispeten yüksektir. </w:t>
      </w:r>
      <w:r w:rsidR="001D2777">
        <w:t>Önü</w:t>
      </w:r>
      <w:r w:rsidR="000E7F32">
        <w:t>müz</w:t>
      </w:r>
      <w:r w:rsidR="001D2777">
        <w:t>deki dönemde salgının olumsuz iktisadi etkilerinin artacağını bekleyen firmaların en azından bir kısmının,</w:t>
      </w:r>
      <w:r w:rsidR="00385EEE">
        <w:t xml:space="preserve"> yeni i</w:t>
      </w:r>
      <w:r w:rsidR="000A57B4">
        <w:t>stihdam kararı verirken,</w:t>
      </w:r>
      <w:r w:rsidR="001D2777">
        <w:t xml:space="preserve"> işten çıkarmanın durdurulmasıyla birlikt</w:t>
      </w:r>
      <w:r w:rsidR="00BF70D3">
        <w:t>e</w:t>
      </w:r>
      <w:r w:rsidR="00385EEE">
        <w:t xml:space="preserve"> üstlerine düşen</w:t>
      </w:r>
      <w:r w:rsidR="001D2777">
        <w:t xml:space="preserve"> ek maliyeti dikkate aldığını, dolayısıyla kayıt dışı istihdam yarat</w:t>
      </w:r>
      <w:r w:rsidR="00D53F78">
        <w:t>ma eğiliminde olduğunu</w:t>
      </w:r>
      <w:r w:rsidR="001D2777">
        <w:t xml:space="preserve"> görmek çok da zor değildir. </w:t>
      </w:r>
    </w:p>
    <w:p w14:paraId="65EBA4B2" w14:textId="628BB161" w:rsidR="002578EE" w:rsidRDefault="002C6700" w:rsidP="0032599F">
      <w:r>
        <w:t>Son dönemde ise kayıt dışılık oranının yeniden</w:t>
      </w:r>
      <w:r w:rsidR="002578EE">
        <w:t xml:space="preserve"> düşüşe geçtiği</w:t>
      </w:r>
      <w:r w:rsidR="0075721D">
        <w:t xml:space="preserve"> görülmektedir.</w:t>
      </w:r>
      <w:r w:rsidR="002578EE">
        <w:t xml:space="preserve"> </w:t>
      </w:r>
      <w:r w:rsidR="0075721D">
        <w:t>B</w:t>
      </w:r>
      <w:r w:rsidR="002578EE">
        <w:t>u düşüş</w:t>
      </w:r>
      <w:r w:rsidR="0075721D">
        <w:t>, bir yandan yavaş da olsa artan kayıtlı istihdamdan, diğer yandan da</w:t>
      </w:r>
      <w:r w:rsidR="002578EE">
        <w:t xml:space="preserve"> kayıt dışı </w:t>
      </w:r>
      <w:r w:rsidR="0075721D">
        <w:t>istihdamdaki gerilemeden</w:t>
      </w:r>
      <w:r w:rsidR="002578EE">
        <w:t xml:space="preserve"> kaynaklan</w:t>
      </w:r>
      <w:r w:rsidR="00A72DF1">
        <w:t>maktadır</w:t>
      </w:r>
      <w:r w:rsidR="002578EE">
        <w:t>.</w:t>
      </w:r>
    </w:p>
    <w:p w14:paraId="437915EE" w14:textId="370DC7CC" w:rsidR="000F3FB3" w:rsidRDefault="002578EE" w:rsidP="0032599F">
      <w:r>
        <w:t xml:space="preserve">İlk bakışta aykırılığı göze çarpan bu salgın dönemi işgücü piyasası dinamiğini daha görünür ve anlamlı kılmak için istihdam oranlarındaki değişimleri kullanabiliriz. </w:t>
      </w:r>
      <w:r w:rsidR="003D3FA3">
        <w:fldChar w:fldCharType="begin"/>
      </w:r>
      <w:r w:rsidR="003D3FA3">
        <w:instrText xml:space="preserve"> REF _Ref64896433 \h </w:instrText>
      </w:r>
      <w:r w:rsidR="003D3FA3">
        <w:fldChar w:fldCharType="separate"/>
      </w:r>
      <w:r w:rsidR="00B575D5" w:rsidRPr="00482D40">
        <w:rPr>
          <w:color w:val="000000" w:themeColor="text1"/>
        </w:rPr>
        <w:t xml:space="preserve">Şekil </w:t>
      </w:r>
      <w:r w:rsidR="00B575D5">
        <w:rPr>
          <w:i/>
          <w:iCs/>
          <w:noProof/>
          <w:color w:val="000000" w:themeColor="text1"/>
        </w:rPr>
        <w:t>1</w:t>
      </w:r>
      <w:r w:rsidR="003D3FA3">
        <w:fldChar w:fldCharType="end"/>
      </w:r>
      <w:r>
        <w:t xml:space="preserve">’de </w:t>
      </w:r>
      <w:r w:rsidR="009A6D47">
        <w:t xml:space="preserve">Ocak 2020 kayıtlı ve kayıtsız </w:t>
      </w:r>
      <w:r w:rsidR="009A6D47">
        <w:lastRenderedPageBreak/>
        <w:t>istihdam oranları nirengi noktası</w:t>
      </w:r>
      <w:r w:rsidR="002C6700">
        <w:t xml:space="preserve"> </w:t>
      </w:r>
      <w:r w:rsidR="009A6D47">
        <w:t xml:space="preserve">(0 noktası) olarak alındığında her dönem için </w:t>
      </w:r>
      <w:r w:rsidR="00A741B9">
        <w:t xml:space="preserve">ilgili </w:t>
      </w:r>
      <w:r w:rsidR="009A6D47">
        <w:t>dönemin istihdam oranı ile Ocak 2020 istihdam oranı arasındaki değişim yüzde olarak hesaplanmıştır. Örneğin Şubat 2020’de kayıtlı istihdam oranı yüzde 29,3’den 29,1’e gerilemiş oransal olarak da (0,2 / 29,3) yaklaşık yüzde 0,6 azalmıştır. Aynı sür</w:t>
      </w:r>
      <w:r w:rsidR="002169B0">
        <w:t>e</w:t>
      </w:r>
      <w:r w:rsidR="009A6D47">
        <w:t xml:space="preserve">de kayıt dışı istihdam oranında azalma yüzde 5’tir: Yüzde 8’den yüzde 7,6’ya. </w:t>
      </w:r>
      <w:r w:rsidR="000F3FB3">
        <w:t xml:space="preserve"> </w:t>
      </w:r>
    </w:p>
    <w:p w14:paraId="7BE8A672" w14:textId="1F786A01" w:rsidR="00A47C89" w:rsidRPr="00482D40" w:rsidRDefault="00A47C89" w:rsidP="00A47C89">
      <w:pPr>
        <w:pStyle w:val="ResimYazs"/>
        <w:keepNext/>
        <w:rPr>
          <w:i w:val="0"/>
          <w:iCs w:val="0"/>
          <w:color w:val="000000" w:themeColor="text1"/>
          <w:sz w:val="22"/>
          <w:szCs w:val="22"/>
        </w:rPr>
      </w:pPr>
      <w:bookmarkStart w:id="2" w:name="_Ref64896433"/>
      <w:r w:rsidRPr="00482D40">
        <w:rPr>
          <w:i w:val="0"/>
          <w:iCs w:val="0"/>
          <w:color w:val="000000" w:themeColor="text1"/>
          <w:sz w:val="22"/>
          <w:szCs w:val="22"/>
        </w:rPr>
        <w:t xml:space="preserve">Şekil </w:t>
      </w:r>
      <w:r w:rsidRPr="00482D40">
        <w:rPr>
          <w:i w:val="0"/>
          <w:iCs w:val="0"/>
          <w:color w:val="000000" w:themeColor="text1"/>
          <w:sz w:val="22"/>
          <w:szCs w:val="22"/>
        </w:rPr>
        <w:fldChar w:fldCharType="begin"/>
      </w:r>
      <w:r w:rsidRPr="00482D40">
        <w:rPr>
          <w:i w:val="0"/>
          <w:iCs w:val="0"/>
          <w:color w:val="000000" w:themeColor="text1"/>
          <w:sz w:val="22"/>
          <w:szCs w:val="22"/>
        </w:rPr>
        <w:instrText xml:space="preserve"> SEQ Şekil \* ARABIC </w:instrText>
      </w:r>
      <w:r w:rsidRPr="00482D40">
        <w:rPr>
          <w:i w:val="0"/>
          <w:iCs w:val="0"/>
          <w:color w:val="000000" w:themeColor="text1"/>
          <w:sz w:val="22"/>
          <w:szCs w:val="22"/>
        </w:rPr>
        <w:fldChar w:fldCharType="separate"/>
      </w:r>
      <w:r w:rsidR="00B575D5">
        <w:rPr>
          <w:i w:val="0"/>
          <w:iCs w:val="0"/>
          <w:noProof/>
          <w:color w:val="000000" w:themeColor="text1"/>
          <w:sz w:val="22"/>
          <w:szCs w:val="22"/>
        </w:rPr>
        <w:t>1</w:t>
      </w:r>
      <w:r w:rsidRPr="00482D40">
        <w:rPr>
          <w:i w:val="0"/>
          <w:iCs w:val="0"/>
          <w:color w:val="000000" w:themeColor="text1"/>
          <w:sz w:val="22"/>
          <w:szCs w:val="22"/>
        </w:rPr>
        <w:fldChar w:fldCharType="end"/>
      </w:r>
      <w:bookmarkEnd w:id="2"/>
      <w:r w:rsidRPr="00482D40">
        <w:rPr>
          <w:i w:val="0"/>
          <w:iCs w:val="0"/>
          <w:color w:val="000000" w:themeColor="text1"/>
          <w:sz w:val="22"/>
          <w:szCs w:val="22"/>
        </w:rPr>
        <w:t xml:space="preserve"> : </w:t>
      </w:r>
      <w:r w:rsidR="00D43A74" w:rsidRPr="00482D40">
        <w:rPr>
          <w:i w:val="0"/>
          <w:iCs w:val="0"/>
          <w:color w:val="000000" w:themeColor="text1"/>
          <w:sz w:val="22"/>
          <w:szCs w:val="22"/>
        </w:rPr>
        <w:t>Tarım Dışı İstihdam Oranlarında Değişim</w:t>
      </w:r>
      <w:r w:rsidR="00465E6F" w:rsidRPr="00482D40">
        <w:rPr>
          <w:i w:val="0"/>
          <w:iCs w:val="0"/>
          <w:color w:val="000000" w:themeColor="text1"/>
          <w:sz w:val="22"/>
          <w:szCs w:val="22"/>
        </w:rPr>
        <w:t>, MEA</w:t>
      </w:r>
      <w:r w:rsidR="00D43A74" w:rsidRPr="00482D40">
        <w:rPr>
          <w:i w:val="0"/>
          <w:iCs w:val="0"/>
          <w:color w:val="000000" w:themeColor="text1"/>
          <w:sz w:val="22"/>
          <w:szCs w:val="22"/>
        </w:rPr>
        <w:t xml:space="preserve"> </w:t>
      </w:r>
      <w:r w:rsidR="0068267B" w:rsidRPr="00482D40">
        <w:rPr>
          <w:i w:val="0"/>
          <w:iCs w:val="0"/>
          <w:color w:val="000000" w:themeColor="text1"/>
          <w:sz w:val="22"/>
          <w:szCs w:val="22"/>
        </w:rPr>
        <w:t>(</w:t>
      </w:r>
      <w:r w:rsidRPr="00482D40">
        <w:rPr>
          <w:i w:val="0"/>
          <w:iCs w:val="0"/>
          <w:color w:val="000000" w:themeColor="text1"/>
          <w:sz w:val="22"/>
          <w:szCs w:val="22"/>
        </w:rPr>
        <w:t>%</w:t>
      </w:r>
      <w:r w:rsidR="0068267B" w:rsidRPr="00482D40">
        <w:rPr>
          <w:i w:val="0"/>
          <w:iCs w:val="0"/>
          <w:color w:val="000000" w:themeColor="text1"/>
          <w:sz w:val="22"/>
          <w:szCs w:val="22"/>
        </w:rPr>
        <w:t>)</w:t>
      </w:r>
    </w:p>
    <w:p w14:paraId="6D9616D7" w14:textId="4DC5F4F9" w:rsidR="002578EE" w:rsidRDefault="002578EE" w:rsidP="002578EE">
      <w:r>
        <w:rPr>
          <w:noProof/>
          <w:lang w:val="en-GB" w:eastAsia="en-GB"/>
        </w:rPr>
        <w:drawing>
          <wp:inline distT="0" distB="0" distL="0" distR="0" wp14:anchorId="3E53CA1A" wp14:editId="38446BA7">
            <wp:extent cx="5760720" cy="3532505"/>
            <wp:effectExtent l="0" t="0" r="11430" b="10795"/>
            <wp:docPr id="1" name="Grafik 1">
              <a:extLst xmlns:a="http://schemas.openxmlformats.org/drawingml/2006/main">
                <a:ext uri="{FF2B5EF4-FFF2-40B4-BE49-F238E27FC236}">
                  <a16:creationId xmlns:a16="http://schemas.microsoft.com/office/drawing/2014/main" id="{31C25781-242F-497E-BF68-3CEC5B8619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521F92" w14:textId="0396AE15" w:rsidR="000F43DA" w:rsidRPr="00482D40" w:rsidRDefault="000F43DA" w:rsidP="000F43DA">
      <w:pPr>
        <w:rPr>
          <w:color w:val="FF0000"/>
        </w:rPr>
      </w:pPr>
      <w:r w:rsidRPr="00482D40">
        <w:rPr>
          <w:color w:val="000000" w:themeColor="text1"/>
        </w:rPr>
        <w:t>Kaynak: TÜİK, Betam hesaplaması</w:t>
      </w:r>
    </w:p>
    <w:p w14:paraId="61BC04CC" w14:textId="71432BB2" w:rsidR="002169B0" w:rsidRDefault="002169B0" w:rsidP="002169B0">
      <w:r w:rsidRPr="003D3FA3">
        <w:fldChar w:fldCharType="begin"/>
      </w:r>
      <w:r w:rsidRPr="003D3FA3">
        <w:instrText xml:space="preserve"> REF _Ref64896433 \h  \* MERGEFORMAT </w:instrText>
      </w:r>
      <w:r w:rsidRPr="003D3FA3">
        <w:fldChar w:fldCharType="separate"/>
      </w:r>
      <w:r w:rsidR="00B575D5" w:rsidRPr="00B575D5">
        <w:rPr>
          <w:bCs/>
          <w:color w:val="000000" w:themeColor="text1"/>
        </w:rPr>
        <w:t xml:space="preserve">Şekil </w:t>
      </w:r>
      <w:r w:rsidR="00B575D5" w:rsidRPr="00B575D5">
        <w:rPr>
          <w:bCs/>
          <w:noProof/>
          <w:color w:val="000000" w:themeColor="text1"/>
        </w:rPr>
        <w:t>1</w:t>
      </w:r>
      <w:r w:rsidRPr="003D3FA3">
        <w:fldChar w:fldCharType="end"/>
      </w:r>
      <w:r w:rsidRPr="002169B0">
        <w:t>’</w:t>
      </w:r>
      <w:r>
        <w:t xml:space="preserve">de kayıt dışı istihdamın salgın şokundan kayıtlı istihdama kıyasla çok daha şiddetli bir etkiye maruz kaldığı açıkça görülmektedir. Bahar aylarında kayıtlı istihdam oranlarında azalma yüzde 5,7 ile sınırlı kalırken kayıt dışı istihdam oranlarında gerileme yüzde 27’yi bulmuştur. Kasım 2020 itibariyle ne kayıtlı ne de kayıt dışı istihdam oranları Ocak 2020 seviyelerine geri dönememişlerdir. Bununla birlikte kayıtlı çalışanlarda istihdam oranındaki düşüş Mayıs 2020’de dip noktaya eriştikten sonra yerini düzenli olarak yükselişe bırakmıştır. Kasım 2020 itibariyle Ocak 2020’ye kıyasla sadece 0,3 yüzde puan daha düşüktür: Yüzde 29,3’e yüzde 29,0. İstihdam </w:t>
      </w:r>
      <w:r w:rsidRPr="005C76C3">
        <w:t>oranlarındaki değişim yüzde -1,</w:t>
      </w:r>
      <w:r w:rsidR="008043F5" w:rsidRPr="005C76C3">
        <w:t>0</w:t>
      </w:r>
      <w:r w:rsidRPr="005C76C3">
        <w:t xml:space="preserve"> ile</w:t>
      </w:r>
      <w:r>
        <w:t xml:space="preserve"> sınırlıdır. Buna karşılık kayıt dışı istihdam oranı Ağustos 2020’den itibaren yeniden düşüşe geçmiştir</w:t>
      </w:r>
      <w:r w:rsidR="004D0ADE">
        <w:t>:</w:t>
      </w:r>
      <w:r>
        <w:t xml:space="preserve"> Kasım 2020 itibariyle Ocak </w:t>
      </w:r>
      <w:r w:rsidRPr="002C4AFC">
        <w:t>2020’ye kıyasla 1,3 yüzde puan daha düşüktür (yüzde 8,0’a yüzde 6,7). İstihdam oranlarındaki değişim ise yüzde – 1</w:t>
      </w:r>
      <w:r w:rsidR="008043F5" w:rsidRPr="002C4AFC">
        <w:t>6,3</w:t>
      </w:r>
      <w:r w:rsidRPr="002C4AFC">
        <w:t>’</w:t>
      </w:r>
      <w:r w:rsidR="008043F5" w:rsidRPr="002C4AFC">
        <w:t>tür</w:t>
      </w:r>
      <w:r w:rsidRPr="002C4AFC">
        <w:t>.</w:t>
      </w:r>
      <w:r>
        <w:t xml:space="preserve"> </w:t>
      </w:r>
    </w:p>
    <w:p w14:paraId="73315002" w14:textId="2456CD43" w:rsidR="00FD6D74" w:rsidRDefault="002169B0" w:rsidP="00E10C30">
      <w:r w:rsidRPr="002D3642">
        <w:t xml:space="preserve">Salgın </w:t>
      </w:r>
      <w:r>
        <w:t>şokunun en şiddetli darbeyi, kayıt dışı çalışan kesime indirdiği aşikârdır. Ocak</w:t>
      </w:r>
      <w:r w:rsidR="00B477B8">
        <w:t xml:space="preserve"> ila </w:t>
      </w:r>
      <w:r>
        <w:t>Kasım dönem</w:t>
      </w:r>
      <w:r w:rsidR="00B477B8">
        <w:t>leri arasında</w:t>
      </w:r>
      <w:r>
        <w:t xml:space="preserve"> 712 bin kayıt dışı çalışan (net olarak) işini kaybetmiştir. Bu kişilerin ezici çoğunluğunun çok düşük ücretlerle çalıştıkları ve zaten yoksul, birikimsiz ailelere mensup oldukları düşünü</w:t>
      </w:r>
      <w:r w:rsidR="009A7B67">
        <w:t>lebilir.</w:t>
      </w:r>
      <w:r>
        <w:t xml:space="preserve"> </w:t>
      </w:r>
      <w:r w:rsidR="009A7B67">
        <w:t>B</w:t>
      </w:r>
      <w:r>
        <w:t>u hanelerde yoksulluğun ulaştığı dramatik boyutları</w:t>
      </w:r>
      <w:r w:rsidR="00E96A77">
        <w:t>n</w:t>
      </w:r>
      <w:r>
        <w:t xml:space="preserve"> istatistiksel göstergeleri </w:t>
      </w:r>
      <w:r w:rsidR="00E30D2B">
        <w:t xml:space="preserve">henüz </w:t>
      </w:r>
      <w:r>
        <w:t>bil</w:t>
      </w:r>
      <w:r w:rsidR="00954FA8">
        <w:t>inmiyor olsa</w:t>
      </w:r>
      <w:r>
        <w:t xml:space="preserve"> </w:t>
      </w:r>
      <w:r w:rsidR="00917FD3">
        <w:t>da</w:t>
      </w:r>
      <w:r>
        <w:t xml:space="preserve"> durumun vahameti</w:t>
      </w:r>
      <w:r w:rsidR="0026203B">
        <w:t xml:space="preserve"> tahmin edilebilir</w:t>
      </w:r>
      <w:r>
        <w:t xml:space="preserve">. </w:t>
      </w:r>
    </w:p>
    <w:p w14:paraId="310D5610" w14:textId="77D43A3C" w:rsidR="007A4BAA" w:rsidRDefault="007A4BAA" w:rsidP="00E10C30"/>
    <w:p w14:paraId="23CAF733" w14:textId="77777777" w:rsidR="007A4BAA" w:rsidRPr="00F248BA" w:rsidRDefault="007A4BAA" w:rsidP="00E10C30"/>
    <w:p w14:paraId="77CBF614" w14:textId="75D5021A" w:rsidR="0008332D" w:rsidRDefault="002449B9" w:rsidP="00E10C30">
      <w:pPr>
        <w:rPr>
          <w:b/>
        </w:rPr>
      </w:pPr>
      <w:r>
        <w:rPr>
          <w:b/>
        </w:rPr>
        <w:lastRenderedPageBreak/>
        <w:t xml:space="preserve">Kayıt dışı ücretli çalışanlarda istihdam kaybı yaygın </w:t>
      </w:r>
    </w:p>
    <w:p w14:paraId="7C3F3888" w14:textId="335EA5BB" w:rsidR="00AF790E" w:rsidRDefault="00501E99" w:rsidP="00E10C30">
      <w:r>
        <w:t xml:space="preserve">Salgınla mücadele politikalarının ve önlem paketlerinin tarım dışı istihdamda kayıtlı ve kayıt dışı ayrımında önemli ayrışmalar yarattığı söylenebilir. Analizin buraya kadar olan kısmında </w:t>
      </w:r>
      <w:r w:rsidR="00455497">
        <w:t>ücretliler (</w:t>
      </w:r>
      <w:r>
        <w:t>ücretli, maaşlı ve yevmiyeli) ile kendi hesabına çalışanlar (daha geniş olarak işveren, kendi hesabına çalışan ve ücretsiz aile işçileri) birlikte değerlendirilmiştir.</w:t>
      </w:r>
      <w:r w:rsidR="00F40F47">
        <w:rPr>
          <w:rStyle w:val="DipnotBavurusu"/>
        </w:rPr>
        <w:footnoteReference w:id="7"/>
      </w:r>
      <w:r>
        <w:t xml:space="preserve"> </w:t>
      </w:r>
      <w:r w:rsidR="00AF790E">
        <w:t xml:space="preserve">Halbuki tarım dışı sektörlerde ücretli ile kendi hesabına çalışanlar arasında SGK kaydı açısından derin farklılıklar bulunmaktadır. </w:t>
      </w:r>
    </w:p>
    <w:p w14:paraId="0BC71A60" w14:textId="6F859A71" w:rsidR="003D3FA3" w:rsidRPr="003D3FA3" w:rsidRDefault="003D3FA3" w:rsidP="003D3FA3">
      <w:pPr>
        <w:pStyle w:val="ResimYazs"/>
        <w:keepNext/>
        <w:rPr>
          <w:i w:val="0"/>
          <w:iCs w:val="0"/>
          <w:color w:val="000000" w:themeColor="text1"/>
          <w:sz w:val="22"/>
          <w:szCs w:val="22"/>
        </w:rPr>
      </w:pPr>
      <w:bookmarkStart w:id="3" w:name="_Ref65411919"/>
      <w:r w:rsidRPr="003D3FA3">
        <w:rPr>
          <w:i w:val="0"/>
          <w:iCs w:val="0"/>
          <w:color w:val="000000" w:themeColor="text1"/>
          <w:sz w:val="22"/>
          <w:szCs w:val="22"/>
        </w:rPr>
        <w:t xml:space="preserve">Tablo </w:t>
      </w:r>
      <w:r w:rsidRPr="003D3FA3">
        <w:rPr>
          <w:i w:val="0"/>
          <w:iCs w:val="0"/>
          <w:color w:val="000000" w:themeColor="text1"/>
          <w:sz w:val="22"/>
          <w:szCs w:val="22"/>
        </w:rPr>
        <w:fldChar w:fldCharType="begin"/>
      </w:r>
      <w:r w:rsidRPr="003D3FA3">
        <w:rPr>
          <w:i w:val="0"/>
          <w:iCs w:val="0"/>
          <w:color w:val="000000" w:themeColor="text1"/>
          <w:sz w:val="22"/>
          <w:szCs w:val="22"/>
        </w:rPr>
        <w:instrText xml:space="preserve"> SEQ Tablo \* ARABIC </w:instrText>
      </w:r>
      <w:r w:rsidRPr="003D3FA3">
        <w:rPr>
          <w:i w:val="0"/>
          <w:iCs w:val="0"/>
          <w:color w:val="000000" w:themeColor="text1"/>
          <w:sz w:val="22"/>
          <w:szCs w:val="22"/>
        </w:rPr>
        <w:fldChar w:fldCharType="separate"/>
      </w:r>
      <w:r w:rsidR="00B575D5">
        <w:rPr>
          <w:i w:val="0"/>
          <w:iCs w:val="0"/>
          <w:noProof/>
          <w:color w:val="000000" w:themeColor="text1"/>
          <w:sz w:val="22"/>
          <w:szCs w:val="22"/>
        </w:rPr>
        <w:t>3</w:t>
      </w:r>
      <w:r w:rsidRPr="003D3FA3">
        <w:rPr>
          <w:i w:val="0"/>
          <w:iCs w:val="0"/>
          <w:color w:val="000000" w:themeColor="text1"/>
          <w:sz w:val="22"/>
          <w:szCs w:val="22"/>
        </w:rPr>
        <w:fldChar w:fldCharType="end"/>
      </w:r>
      <w:bookmarkEnd w:id="3"/>
      <w:r w:rsidRPr="003D3FA3">
        <w:rPr>
          <w:i w:val="0"/>
          <w:iCs w:val="0"/>
          <w:color w:val="000000" w:themeColor="text1"/>
          <w:sz w:val="22"/>
          <w:szCs w:val="22"/>
        </w:rPr>
        <w:t xml:space="preserve"> : Tarım dışı istihdamda kayıtlılık ve işteki durum, Ocak-Kasım 2020, MEA</w:t>
      </w:r>
    </w:p>
    <w:tbl>
      <w:tblPr>
        <w:tblW w:w="6663" w:type="dxa"/>
        <w:tblInd w:w="70" w:type="dxa"/>
        <w:tblLayout w:type="fixed"/>
        <w:tblCellMar>
          <w:left w:w="70" w:type="dxa"/>
          <w:right w:w="70" w:type="dxa"/>
        </w:tblCellMar>
        <w:tblLook w:val="04A0" w:firstRow="1" w:lastRow="0" w:firstColumn="1" w:lastColumn="0" w:noHBand="0" w:noVBand="1"/>
      </w:tblPr>
      <w:tblGrid>
        <w:gridCol w:w="1276"/>
        <w:gridCol w:w="1346"/>
        <w:gridCol w:w="1347"/>
        <w:gridCol w:w="1347"/>
        <w:gridCol w:w="1347"/>
      </w:tblGrid>
      <w:tr w:rsidR="002D5536" w:rsidRPr="009711D8" w14:paraId="495001F1" w14:textId="77777777" w:rsidTr="00063086">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8BA4A" w14:textId="77777777" w:rsidR="002D5536" w:rsidRPr="009711D8" w:rsidRDefault="002D5536" w:rsidP="00063086">
            <w:pPr>
              <w:spacing w:after="0" w:line="240" w:lineRule="auto"/>
              <w:rPr>
                <w:rFonts w:ascii="Times New Roman" w:eastAsia="Times New Roman" w:hAnsi="Times New Roman" w:cs="Times New Roman"/>
                <w:sz w:val="24"/>
                <w:szCs w:val="24"/>
                <w:lang w:eastAsia="tr-TR"/>
              </w:rPr>
            </w:pPr>
          </w:p>
        </w:tc>
        <w:tc>
          <w:tcPr>
            <w:tcW w:w="2693" w:type="dxa"/>
            <w:gridSpan w:val="2"/>
            <w:tcBorders>
              <w:top w:val="single" w:sz="8" w:space="0" w:color="auto"/>
              <w:left w:val="single" w:sz="4" w:space="0" w:color="auto"/>
              <w:bottom w:val="single" w:sz="8" w:space="0" w:color="auto"/>
              <w:right w:val="single" w:sz="8" w:space="0" w:color="auto"/>
            </w:tcBorders>
            <w:shd w:val="clear" w:color="auto" w:fill="auto"/>
          </w:tcPr>
          <w:p w14:paraId="778F53AA" w14:textId="77777777" w:rsidR="002D5536" w:rsidRPr="009F60DA" w:rsidRDefault="002D5536" w:rsidP="00063086">
            <w:pPr>
              <w:spacing w:after="0" w:line="240" w:lineRule="auto"/>
              <w:jc w:val="center"/>
            </w:pPr>
            <w:r>
              <w:t>Kayıtlı</w:t>
            </w:r>
          </w:p>
        </w:tc>
        <w:tc>
          <w:tcPr>
            <w:tcW w:w="2694" w:type="dxa"/>
            <w:gridSpan w:val="2"/>
            <w:tcBorders>
              <w:top w:val="single" w:sz="8" w:space="0" w:color="auto"/>
              <w:left w:val="nil"/>
              <w:bottom w:val="single" w:sz="8" w:space="0" w:color="auto"/>
              <w:right w:val="single" w:sz="8" w:space="0" w:color="auto"/>
            </w:tcBorders>
            <w:shd w:val="clear" w:color="auto" w:fill="auto"/>
          </w:tcPr>
          <w:p w14:paraId="50899618" w14:textId="77777777" w:rsidR="002D5536" w:rsidRPr="009F60DA" w:rsidRDefault="002D5536" w:rsidP="00063086">
            <w:pPr>
              <w:spacing w:after="0" w:line="240" w:lineRule="auto"/>
              <w:jc w:val="center"/>
            </w:pPr>
            <w:r>
              <w:t xml:space="preserve">Kayıt dışı </w:t>
            </w:r>
          </w:p>
        </w:tc>
      </w:tr>
      <w:tr w:rsidR="002D5536" w:rsidRPr="009711D8" w14:paraId="412EDA0B" w14:textId="77777777" w:rsidTr="0006308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7519F" w14:textId="77777777" w:rsidR="002D5536" w:rsidRPr="009711D8" w:rsidRDefault="002D5536" w:rsidP="00063086">
            <w:pPr>
              <w:spacing w:after="0" w:line="240" w:lineRule="auto"/>
              <w:rPr>
                <w:rFonts w:ascii="Times New Roman" w:eastAsia="Times New Roman" w:hAnsi="Times New Roman" w:cs="Times New Roman"/>
                <w:sz w:val="24"/>
                <w:szCs w:val="24"/>
                <w:lang w:eastAsia="tr-TR"/>
              </w:rPr>
            </w:pPr>
          </w:p>
        </w:tc>
        <w:tc>
          <w:tcPr>
            <w:tcW w:w="1346" w:type="dxa"/>
            <w:tcBorders>
              <w:top w:val="single" w:sz="8" w:space="0" w:color="auto"/>
              <w:left w:val="single" w:sz="4" w:space="0" w:color="auto"/>
              <w:bottom w:val="single" w:sz="8" w:space="0" w:color="auto"/>
              <w:right w:val="single" w:sz="8" w:space="0" w:color="auto"/>
            </w:tcBorders>
            <w:shd w:val="clear" w:color="auto" w:fill="auto"/>
          </w:tcPr>
          <w:p w14:paraId="1FB2F6CA" w14:textId="4EBF204A" w:rsidR="002D5536" w:rsidRPr="009711D8" w:rsidRDefault="002D5536" w:rsidP="00063086">
            <w:pPr>
              <w:spacing w:after="0" w:line="240" w:lineRule="auto"/>
              <w:jc w:val="center"/>
              <w:rPr>
                <w:rFonts w:ascii="Calibri" w:eastAsia="Times New Roman" w:hAnsi="Calibri" w:cs="Times New Roman"/>
                <w:color w:val="000000"/>
                <w:lang w:eastAsia="tr-TR"/>
              </w:rPr>
            </w:pPr>
            <w:r w:rsidRPr="009F60DA">
              <w:t>Ücretli</w:t>
            </w:r>
            <w:r w:rsidR="009520D4">
              <w:rPr>
                <w:rStyle w:val="DipnotBavurusu"/>
              </w:rPr>
              <w:footnoteReference w:id="8"/>
            </w:r>
            <w:r w:rsidRPr="009F60DA">
              <w:t xml:space="preserve"> </w:t>
            </w:r>
          </w:p>
        </w:tc>
        <w:tc>
          <w:tcPr>
            <w:tcW w:w="1347" w:type="dxa"/>
            <w:tcBorders>
              <w:top w:val="single" w:sz="8" w:space="0" w:color="auto"/>
              <w:left w:val="nil"/>
              <w:bottom w:val="single" w:sz="8" w:space="0" w:color="auto"/>
              <w:right w:val="single" w:sz="8" w:space="0" w:color="auto"/>
            </w:tcBorders>
            <w:shd w:val="clear" w:color="auto" w:fill="auto"/>
          </w:tcPr>
          <w:p w14:paraId="2FB25570" w14:textId="26097C03" w:rsidR="002D5536" w:rsidRPr="009711D8" w:rsidRDefault="002D5536" w:rsidP="00063086">
            <w:pPr>
              <w:spacing w:after="0" w:line="240" w:lineRule="auto"/>
              <w:jc w:val="center"/>
              <w:rPr>
                <w:rFonts w:ascii="Calibri" w:eastAsia="Times New Roman" w:hAnsi="Calibri" w:cs="Times New Roman"/>
                <w:color w:val="000000"/>
                <w:lang w:eastAsia="tr-TR"/>
              </w:rPr>
            </w:pPr>
            <w:r w:rsidRPr="009F60DA">
              <w:t>K</w:t>
            </w:r>
            <w:r>
              <w:t>endi hesabına</w:t>
            </w:r>
            <w:r w:rsidR="009520D4">
              <w:rPr>
                <w:rStyle w:val="DipnotBavurusu"/>
              </w:rPr>
              <w:footnoteReference w:id="9"/>
            </w:r>
          </w:p>
        </w:tc>
        <w:tc>
          <w:tcPr>
            <w:tcW w:w="1347" w:type="dxa"/>
            <w:tcBorders>
              <w:top w:val="single" w:sz="8" w:space="0" w:color="auto"/>
              <w:left w:val="nil"/>
              <w:bottom w:val="single" w:sz="8" w:space="0" w:color="auto"/>
              <w:right w:val="single" w:sz="8" w:space="0" w:color="auto"/>
            </w:tcBorders>
            <w:shd w:val="clear" w:color="auto" w:fill="auto"/>
          </w:tcPr>
          <w:p w14:paraId="67846A0C"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F60DA">
              <w:t xml:space="preserve">Ücretli </w:t>
            </w:r>
          </w:p>
        </w:tc>
        <w:tc>
          <w:tcPr>
            <w:tcW w:w="1347" w:type="dxa"/>
            <w:tcBorders>
              <w:top w:val="single" w:sz="8" w:space="0" w:color="auto"/>
              <w:left w:val="nil"/>
              <w:bottom w:val="single" w:sz="8" w:space="0" w:color="auto"/>
              <w:right w:val="single" w:sz="8" w:space="0" w:color="auto"/>
            </w:tcBorders>
            <w:shd w:val="clear" w:color="auto" w:fill="auto"/>
          </w:tcPr>
          <w:p w14:paraId="5DE54FAF"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F60DA">
              <w:t>K</w:t>
            </w:r>
            <w:r>
              <w:t>endi hesabına</w:t>
            </w:r>
          </w:p>
        </w:tc>
      </w:tr>
      <w:tr w:rsidR="002D5536" w:rsidRPr="009711D8" w14:paraId="125B4D5A" w14:textId="77777777" w:rsidTr="00063086">
        <w:trPr>
          <w:trHeight w:val="300"/>
        </w:trPr>
        <w:tc>
          <w:tcPr>
            <w:tcW w:w="1276" w:type="dxa"/>
            <w:tcBorders>
              <w:top w:val="single" w:sz="4" w:space="0" w:color="auto"/>
              <w:left w:val="single" w:sz="8" w:space="0" w:color="auto"/>
              <w:bottom w:val="nil"/>
              <w:right w:val="single" w:sz="8" w:space="0" w:color="auto"/>
            </w:tcBorders>
            <w:shd w:val="clear" w:color="auto" w:fill="auto"/>
            <w:noWrap/>
            <w:vAlign w:val="center"/>
            <w:hideMark/>
          </w:tcPr>
          <w:p w14:paraId="3D6FC04C"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Ocak 20</w:t>
            </w:r>
          </w:p>
        </w:tc>
        <w:tc>
          <w:tcPr>
            <w:tcW w:w="1346" w:type="dxa"/>
            <w:tcBorders>
              <w:top w:val="nil"/>
              <w:left w:val="nil"/>
              <w:bottom w:val="nil"/>
              <w:right w:val="single" w:sz="8" w:space="0" w:color="auto"/>
            </w:tcBorders>
            <w:shd w:val="clear" w:color="auto" w:fill="auto"/>
            <w:noWrap/>
            <w:vAlign w:val="center"/>
            <w:hideMark/>
          </w:tcPr>
          <w:p w14:paraId="0330F775"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16.020</w:t>
            </w:r>
          </w:p>
        </w:tc>
        <w:tc>
          <w:tcPr>
            <w:tcW w:w="1347" w:type="dxa"/>
            <w:tcBorders>
              <w:top w:val="nil"/>
              <w:left w:val="nil"/>
              <w:bottom w:val="nil"/>
              <w:right w:val="single" w:sz="8" w:space="0" w:color="auto"/>
            </w:tcBorders>
            <w:shd w:val="clear" w:color="auto" w:fill="auto"/>
            <w:noWrap/>
            <w:vAlign w:val="center"/>
            <w:hideMark/>
          </w:tcPr>
          <w:p w14:paraId="089200CD"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2.156</w:t>
            </w:r>
          </w:p>
        </w:tc>
        <w:tc>
          <w:tcPr>
            <w:tcW w:w="1347" w:type="dxa"/>
            <w:tcBorders>
              <w:top w:val="nil"/>
              <w:left w:val="nil"/>
              <w:bottom w:val="nil"/>
              <w:right w:val="single" w:sz="8" w:space="0" w:color="auto"/>
            </w:tcBorders>
            <w:shd w:val="clear" w:color="auto" w:fill="auto"/>
            <w:noWrap/>
            <w:vAlign w:val="center"/>
            <w:hideMark/>
          </w:tcPr>
          <w:p w14:paraId="64355BEA"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2.824</w:t>
            </w:r>
          </w:p>
        </w:tc>
        <w:tc>
          <w:tcPr>
            <w:tcW w:w="1347" w:type="dxa"/>
            <w:tcBorders>
              <w:top w:val="nil"/>
              <w:left w:val="nil"/>
              <w:bottom w:val="nil"/>
              <w:right w:val="single" w:sz="8" w:space="0" w:color="auto"/>
            </w:tcBorders>
            <w:shd w:val="clear" w:color="auto" w:fill="auto"/>
            <w:noWrap/>
            <w:vAlign w:val="center"/>
            <w:hideMark/>
          </w:tcPr>
          <w:p w14:paraId="6E140D9E"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2.141</w:t>
            </w:r>
          </w:p>
        </w:tc>
      </w:tr>
      <w:tr w:rsidR="002D5536" w:rsidRPr="009711D8" w14:paraId="4A9ABF0C"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53B33F59"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Şubat 20</w:t>
            </w:r>
          </w:p>
        </w:tc>
        <w:tc>
          <w:tcPr>
            <w:tcW w:w="1346" w:type="dxa"/>
            <w:tcBorders>
              <w:top w:val="nil"/>
              <w:left w:val="nil"/>
              <w:bottom w:val="nil"/>
              <w:right w:val="single" w:sz="8" w:space="0" w:color="auto"/>
            </w:tcBorders>
            <w:shd w:val="clear" w:color="auto" w:fill="auto"/>
            <w:noWrap/>
            <w:vAlign w:val="center"/>
            <w:hideMark/>
          </w:tcPr>
          <w:p w14:paraId="1E922861"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15.940</w:t>
            </w:r>
          </w:p>
        </w:tc>
        <w:tc>
          <w:tcPr>
            <w:tcW w:w="1347" w:type="dxa"/>
            <w:tcBorders>
              <w:top w:val="nil"/>
              <w:left w:val="nil"/>
              <w:bottom w:val="nil"/>
              <w:right w:val="single" w:sz="8" w:space="0" w:color="auto"/>
            </w:tcBorders>
            <w:shd w:val="clear" w:color="auto" w:fill="auto"/>
            <w:noWrap/>
            <w:vAlign w:val="center"/>
            <w:hideMark/>
          </w:tcPr>
          <w:p w14:paraId="6823CC0E"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2.157</w:t>
            </w:r>
          </w:p>
        </w:tc>
        <w:tc>
          <w:tcPr>
            <w:tcW w:w="1347" w:type="dxa"/>
            <w:tcBorders>
              <w:top w:val="nil"/>
              <w:left w:val="nil"/>
              <w:bottom w:val="nil"/>
              <w:right w:val="single" w:sz="8" w:space="0" w:color="auto"/>
            </w:tcBorders>
            <w:shd w:val="clear" w:color="auto" w:fill="auto"/>
            <w:noWrap/>
            <w:vAlign w:val="center"/>
            <w:hideMark/>
          </w:tcPr>
          <w:p w14:paraId="4058257B"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2.742</w:t>
            </w:r>
          </w:p>
        </w:tc>
        <w:tc>
          <w:tcPr>
            <w:tcW w:w="1347" w:type="dxa"/>
            <w:tcBorders>
              <w:top w:val="nil"/>
              <w:left w:val="nil"/>
              <w:bottom w:val="nil"/>
              <w:right w:val="single" w:sz="8" w:space="0" w:color="auto"/>
            </w:tcBorders>
            <w:shd w:val="clear" w:color="auto" w:fill="auto"/>
            <w:noWrap/>
            <w:vAlign w:val="center"/>
            <w:hideMark/>
          </w:tcPr>
          <w:p w14:paraId="10A2A4D8"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1.984</w:t>
            </w:r>
          </w:p>
        </w:tc>
      </w:tr>
      <w:tr w:rsidR="002D5536" w:rsidRPr="009711D8" w14:paraId="28E9BA84"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2D9FFB43"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Mart 20</w:t>
            </w:r>
          </w:p>
        </w:tc>
        <w:tc>
          <w:tcPr>
            <w:tcW w:w="1346" w:type="dxa"/>
            <w:tcBorders>
              <w:top w:val="nil"/>
              <w:left w:val="nil"/>
              <w:bottom w:val="nil"/>
              <w:right w:val="single" w:sz="8" w:space="0" w:color="auto"/>
            </w:tcBorders>
            <w:shd w:val="clear" w:color="auto" w:fill="auto"/>
            <w:noWrap/>
            <w:vAlign w:val="center"/>
            <w:hideMark/>
          </w:tcPr>
          <w:p w14:paraId="6D771340"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15.720</w:t>
            </w:r>
          </w:p>
        </w:tc>
        <w:tc>
          <w:tcPr>
            <w:tcW w:w="1347" w:type="dxa"/>
            <w:tcBorders>
              <w:top w:val="nil"/>
              <w:left w:val="nil"/>
              <w:bottom w:val="nil"/>
              <w:right w:val="single" w:sz="8" w:space="0" w:color="auto"/>
            </w:tcBorders>
            <w:shd w:val="clear" w:color="auto" w:fill="auto"/>
            <w:noWrap/>
            <w:vAlign w:val="center"/>
            <w:hideMark/>
          </w:tcPr>
          <w:p w14:paraId="0C2A7D42"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2.014</w:t>
            </w:r>
          </w:p>
        </w:tc>
        <w:tc>
          <w:tcPr>
            <w:tcW w:w="1347" w:type="dxa"/>
            <w:tcBorders>
              <w:top w:val="nil"/>
              <w:left w:val="nil"/>
              <w:bottom w:val="nil"/>
              <w:right w:val="single" w:sz="8" w:space="0" w:color="auto"/>
            </w:tcBorders>
            <w:shd w:val="clear" w:color="auto" w:fill="auto"/>
            <w:noWrap/>
            <w:vAlign w:val="center"/>
            <w:hideMark/>
          </w:tcPr>
          <w:p w14:paraId="5513FBF5"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2.308</w:t>
            </w:r>
          </w:p>
        </w:tc>
        <w:tc>
          <w:tcPr>
            <w:tcW w:w="1347" w:type="dxa"/>
            <w:tcBorders>
              <w:top w:val="nil"/>
              <w:left w:val="nil"/>
              <w:bottom w:val="nil"/>
              <w:right w:val="single" w:sz="8" w:space="0" w:color="auto"/>
            </w:tcBorders>
            <w:shd w:val="clear" w:color="auto" w:fill="auto"/>
            <w:noWrap/>
            <w:vAlign w:val="center"/>
            <w:hideMark/>
          </w:tcPr>
          <w:p w14:paraId="7AB5BB92"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1.835</w:t>
            </w:r>
          </w:p>
        </w:tc>
      </w:tr>
      <w:tr w:rsidR="002D5536" w:rsidRPr="009711D8" w14:paraId="16F5546B"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29A511C7"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Nisan 20</w:t>
            </w:r>
          </w:p>
        </w:tc>
        <w:tc>
          <w:tcPr>
            <w:tcW w:w="1346" w:type="dxa"/>
            <w:tcBorders>
              <w:top w:val="nil"/>
              <w:left w:val="nil"/>
              <w:bottom w:val="nil"/>
              <w:right w:val="single" w:sz="8" w:space="0" w:color="auto"/>
            </w:tcBorders>
            <w:shd w:val="clear" w:color="auto" w:fill="auto"/>
            <w:noWrap/>
            <w:vAlign w:val="center"/>
            <w:hideMark/>
          </w:tcPr>
          <w:p w14:paraId="3CA7BF22"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15.449</w:t>
            </w:r>
          </w:p>
        </w:tc>
        <w:tc>
          <w:tcPr>
            <w:tcW w:w="1347" w:type="dxa"/>
            <w:tcBorders>
              <w:top w:val="nil"/>
              <w:left w:val="nil"/>
              <w:bottom w:val="nil"/>
              <w:right w:val="single" w:sz="8" w:space="0" w:color="auto"/>
            </w:tcBorders>
            <w:shd w:val="clear" w:color="auto" w:fill="auto"/>
            <w:noWrap/>
            <w:vAlign w:val="center"/>
            <w:hideMark/>
          </w:tcPr>
          <w:p w14:paraId="0A5C4BE7"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1.875</w:t>
            </w:r>
          </w:p>
        </w:tc>
        <w:tc>
          <w:tcPr>
            <w:tcW w:w="1347" w:type="dxa"/>
            <w:tcBorders>
              <w:top w:val="nil"/>
              <w:left w:val="nil"/>
              <w:bottom w:val="nil"/>
              <w:right w:val="single" w:sz="8" w:space="0" w:color="auto"/>
            </w:tcBorders>
            <w:shd w:val="clear" w:color="auto" w:fill="auto"/>
            <w:noWrap/>
            <w:vAlign w:val="center"/>
            <w:hideMark/>
          </w:tcPr>
          <w:p w14:paraId="11D89A83"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1.903</w:t>
            </w:r>
          </w:p>
        </w:tc>
        <w:tc>
          <w:tcPr>
            <w:tcW w:w="1347" w:type="dxa"/>
            <w:tcBorders>
              <w:top w:val="nil"/>
              <w:left w:val="nil"/>
              <w:bottom w:val="nil"/>
              <w:right w:val="single" w:sz="8" w:space="0" w:color="auto"/>
            </w:tcBorders>
            <w:shd w:val="clear" w:color="auto" w:fill="auto"/>
            <w:noWrap/>
            <w:vAlign w:val="center"/>
            <w:hideMark/>
          </w:tcPr>
          <w:p w14:paraId="3DAC52E8"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1.717</w:t>
            </w:r>
          </w:p>
        </w:tc>
      </w:tr>
      <w:tr w:rsidR="002D5536" w:rsidRPr="009711D8" w14:paraId="282CFAA7"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5CB440F2"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Mayıs 20</w:t>
            </w:r>
          </w:p>
        </w:tc>
        <w:tc>
          <w:tcPr>
            <w:tcW w:w="1346" w:type="dxa"/>
            <w:tcBorders>
              <w:top w:val="nil"/>
              <w:left w:val="nil"/>
              <w:bottom w:val="nil"/>
              <w:right w:val="single" w:sz="8" w:space="0" w:color="auto"/>
            </w:tcBorders>
            <w:shd w:val="clear" w:color="auto" w:fill="auto"/>
            <w:noWrap/>
            <w:vAlign w:val="center"/>
            <w:hideMark/>
          </w:tcPr>
          <w:p w14:paraId="0A2C66F9"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15.375</w:t>
            </w:r>
          </w:p>
        </w:tc>
        <w:tc>
          <w:tcPr>
            <w:tcW w:w="1347" w:type="dxa"/>
            <w:tcBorders>
              <w:top w:val="nil"/>
              <w:left w:val="nil"/>
              <w:bottom w:val="nil"/>
              <w:right w:val="single" w:sz="8" w:space="0" w:color="auto"/>
            </w:tcBorders>
            <w:shd w:val="clear" w:color="auto" w:fill="auto"/>
            <w:noWrap/>
            <w:vAlign w:val="center"/>
            <w:hideMark/>
          </w:tcPr>
          <w:p w14:paraId="647716E0"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1.879</w:t>
            </w:r>
          </w:p>
        </w:tc>
        <w:tc>
          <w:tcPr>
            <w:tcW w:w="1347" w:type="dxa"/>
            <w:tcBorders>
              <w:top w:val="nil"/>
              <w:left w:val="nil"/>
              <w:bottom w:val="nil"/>
              <w:right w:val="single" w:sz="8" w:space="0" w:color="auto"/>
            </w:tcBorders>
            <w:shd w:val="clear" w:color="auto" w:fill="auto"/>
            <w:noWrap/>
            <w:vAlign w:val="center"/>
            <w:hideMark/>
          </w:tcPr>
          <w:p w14:paraId="47B586F6"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1.964</w:t>
            </w:r>
          </w:p>
        </w:tc>
        <w:tc>
          <w:tcPr>
            <w:tcW w:w="1347" w:type="dxa"/>
            <w:tcBorders>
              <w:top w:val="nil"/>
              <w:left w:val="nil"/>
              <w:bottom w:val="nil"/>
              <w:right w:val="single" w:sz="8" w:space="0" w:color="auto"/>
            </w:tcBorders>
            <w:shd w:val="clear" w:color="auto" w:fill="auto"/>
            <w:noWrap/>
            <w:vAlign w:val="center"/>
            <w:hideMark/>
          </w:tcPr>
          <w:p w14:paraId="1A076150"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1.686</w:t>
            </w:r>
          </w:p>
        </w:tc>
      </w:tr>
      <w:tr w:rsidR="002D5536" w:rsidRPr="009711D8" w14:paraId="1D17B5D4"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6098A22C"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Haziran 20</w:t>
            </w:r>
          </w:p>
        </w:tc>
        <w:tc>
          <w:tcPr>
            <w:tcW w:w="1346" w:type="dxa"/>
            <w:tcBorders>
              <w:top w:val="nil"/>
              <w:left w:val="nil"/>
              <w:bottom w:val="nil"/>
              <w:right w:val="single" w:sz="8" w:space="0" w:color="auto"/>
            </w:tcBorders>
            <w:shd w:val="clear" w:color="auto" w:fill="auto"/>
            <w:noWrap/>
            <w:vAlign w:val="center"/>
            <w:hideMark/>
          </w:tcPr>
          <w:p w14:paraId="5A925317"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15.457</w:t>
            </w:r>
          </w:p>
        </w:tc>
        <w:tc>
          <w:tcPr>
            <w:tcW w:w="1347" w:type="dxa"/>
            <w:tcBorders>
              <w:top w:val="nil"/>
              <w:left w:val="nil"/>
              <w:bottom w:val="nil"/>
              <w:right w:val="single" w:sz="8" w:space="0" w:color="auto"/>
            </w:tcBorders>
            <w:shd w:val="clear" w:color="auto" w:fill="auto"/>
            <w:noWrap/>
            <w:vAlign w:val="center"/>
            <w:hideMark/>
          </w:tcPr>
          <w:p w14:paraId="3A8A82C8"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1.902</w:t>
            </w:r>
          </w:p>
        </w:tc>
        <w:tc>
          <w:tcPr>
            <w:tcW w:w="1347" w:type="dxa"/>
            <w:tcBorders>
              <w:top w:val="nil"/>
              <w:left w:val="nil"/>
              <w:bottom w:val="nil"/>
              <w:right w:val="single" w:sz="8" w:space="0" w:color="auto"/>
            </w:tcBorders>
            <w:shd w:val="clear" w:color="auto" w:fill="auto"/>
            <w:noWrap/>
            <w:vAlign w:val="center"/>
            <w:hideMark/>
          </w:tcPr>
          <w:p w14:paraId="6EC7FBEF"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2.125</w:t>
            </w:r>
          </w:p>
        </w:tc>
        <w:tc>
          <w:tcPr>
            <w:tcW w:w="1347" w:type="dxa"/>
            <w:tcBorders>
              <w:top w:val="nil"/>
              <w:left w:val="nil"/>
              <w:bottom w:val="nil"/>
              <w:right w:val="single" w:sz="8" w:space="0" w:color="auto"/>
            </w:tcBorders>
            <w:shd w:val="clear" w:color="auto" w:fill="auto"/>
            <w:noWrap/>
            <w:vAlign w:val="center"/>
            <w:hideMark/>
          </w:tcPr>
          <w:p w14:paraId="0918F265"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1.863</w:t>
            </w:r>
          </w:p>
        </w:tc>
      </w:tr>
      <w:tr w:rsidR="002D5536" w:rsidRPr="009711D8" w14:paraId="6CFBFB0F"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31A75524"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Temmuz 20</w:t>
            </w:r>
          </w:p>
        </w:tc>
        <w:tc>
          <w:tcPr>
            <w:tcW w:w="1346" w:type="dxa"/>
            <w:tcBorders>
              <w:top w:val="nil"/>
              <w:left w:val="nil"/>
              <w:bottom w:val="nil"/>
              <w:right w:val="single" w:sz="8" w:space="0" w:color="auto"/>
            </w:tcBorders>
            <w:shd w:val="clear" w:color="auto" w:fill="auto"/>
            <w:noWrap/>
            <w:vAlign w:val="center"/>
            <w:hideMark/>
          </w:tcPr>
          <w:p w14:paraId="7B7A18B9"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15.710</w:t>
            </w:r>
          </w:p>
        </w:tc>
        <w:tc>
          <w:tcPr>
            <w:tcW w:w="1347" w:type="dxa"/>
            <w:tcBorders>
              <w:top w:val="nil"/>
              <w:left w:val="nil"/>
              <w:bottom w:val="nil"/>
              <w:right w:val="single" w:sz="8" w:space="0" w:color="auto"/>
            </w:tcBorders>
            <w:shd w:val="clear" w:color="auto" w:fill="auto"/>
            <w:noWrap/>
            <w:vAlign w:val="center"/>
            <w:hideMark/>
          </w:tcPr>
          <w:p w14:paraId="16135876"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1.919</w:t>
            </w:r>
          </w:p>
        </w:tc>
        <w:tc>
          <w:tcPr>
            <w:tcW w:w="1347" w:type="dxa"/>
            <w:tcBorders>
              <w:top w:val="nil"/>
              <w:left w:val="nil"/>
              <w:bottom w:val="nil"/>
              <w:right w:val="single" w:sz="8" w:space="0" w:color="auto"/>
            </w:tcBorders>
            <w:shd w:val="clear" w:color="auto" w:fill="auto"/>
            <w:noWrap/>
            <w:vAlign w:val="center"/>
            <w:hideMark/>
          </w:tcPr>
          <w:p w14:paraId="7F356607"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2.398</w:t>
            </w:r>
          </w:p>
        </w:tc>
        <w:tc>
          <w:tcPr>
            <w:tcW w:w="1347" w:type="dxa"/>
            <w:tcBorders>
              <w:top w:val="nil"/>
              <w:left w:val="nil"/>
              <w:bottom w:val="nil"/>
              <w:right w:val="single" w:sz="8" w:space="0" w:color="auto"/>
            </w:tcBorders>
            <w:shd w:val="clear" w:color="auto" w:fill="auto"/>
            <w:noWrap/>
            <w:vAlign w:val="center"/>
            <w:hideMark/>
          </w:tcPr>
          <w:p w14:paraId="3E981F77"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1.938</w:t>
            </w:r>
          </w:p>
        </w:tc>
      </w:tr>
      <w:tr w:rsidR="002D5536" w:rsidRPr="009711D8" w14:paraId="5F720D46"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19DB5EB2"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Ağustos 20</w:t>
            </w:r>
          </w:p>
        </w:tc>
        <w:tc>
          <w:tcPr>
            <w:tcW w:w="1346" w:type="dxa"/>
            <w:tcBorders>
              <w:top w:val="nil"/>
              <w:left w:val="nil"/>
              <w:bottom w:val="nil"/>
              <w:right w:val="single" w:sz="8" w:space="0" w:color="auto"/>
            </w:tcBorders>
            <w:shd w:val="clear" w:color="auto" w:fill="auto"/>
            <w:noWrap/>
            <w:vAlign w:val="center"/>
            <w:hideMark/>
          </w:tcPr>
          <w:p w14:paraId="0FCC8A0A"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15.805</w:t>
            </w:r>
          </w:p>
        </w:tc>
        <w:tc>
          <w:tcPr>
            <w:tcW w:w="1347" w:type="dxa"/>
            <w:tcBorders>
              <w:top w:val="nil"/>
              <w:left w:val="nil"/>
              <w:bottom w:val="nil"/>
              <w:right w:val="single" w:sz="8" w:space="0" w:color="auto"/>
            </w:tcBorders>
            <w:shd w:val="clear" w:color="auto" w:fill="auto"/>
            <w:noWrap/>
            <w:vAlign w:val="center"/>
            <w:hideMark/>
          </w:tcPr>
          <w:p w14:paraId="34D85E07"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1.970</w:t>
            </w:r>
          </w:p>
        </w:tc>
        <w:tc>
          <w:tcPr>
            <w:tcW w:w="1347" w:type="dxa"/>
            <w:tcBorders>
              <w:top w:val="nil"/>
              <w:left w:val="nil"/>
              <w:bottom w:val="nil"/>
              <w:right w:val="single" w:sz="8" w:space="0" w:color="auto"/>
            </w:tcBorders>
            <w:shd w:val="clear" w:color="auto" w:fill="auto"/>
            <w:noWrap/>
            <w:vAlign w:val="center"/>
            <w:hideMark/>
          </w:tcPr>
          <w:p w14:paraId="6B9BF574"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2.404</w:t>
            </w:r>
          </w:p>
        </w:tc>
        <w:tc>
          <w:tcPr>
            <w:tcW w:w="1347" w:type="dxa"/>
            <w:tcBorders>
              <w:top w:val="nil"/>
              <w:left w:val="nil"/>
              <w:bottom w:val="nil"/>
              <w:right w:val="single" w:sz="8" w:space="0" w:color="auto"/>
            </w:tcBorders>
            <w:shd w:val="clear" w:color="auto" w:fill="auto"/>
            <w:noWrap/>
            <w:vAlign w:val="center"/>
            <w:hideMark/>
          </w:tcPr>
          <w:p w14:paraId="592444D9"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2.060</w:t>
            </w:r>
          </w:p>
        </w:tc>
      </w:tr>
      <w:tr w:rsidR="002D5536" w:rsidRPr="009711D8" w14:paraId="52A88FEC"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35742B78"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Eylül 20</w:t>
            </w:r>
          </w:p>
        </w:tc>
        <w:tc>
          <w:tcPr>
            <w:tcW w:w="1346" w:type="dxa"/>
            <w:tcBorders>
              <w:top w:val="nil"/>
              <w:left w:val="nil"/>
              <w:bottom w:val="nil"/>
              <w:right w:val="single" w:sz="8" w:space="0" w:color="auto"/>
            </w:tcBorders>
            <w:shd w:val="clear" w:color="auto" w:fill="auto"/>
            <w:noWrap/>
            <w:vAlign w:val="center"/>
            <w:hideMark/>
          </w:tcPr>
          <w:p w14:paraId="44B469CB"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15.961</w:t>
            </w:r>
          </w:p>
        </w:tc>
        <w:tc>
          <w:tcPr>
            <w:tcW w:w="1347" w:type="dxa"/>
            <w:tcBorders>
              <w:top w:val="nil"/>
              <w:left w:val="nil"/>
              <w:bottom w:val="nil"/>
              <w:right w:val="single" w:sz="8" w:space="0" w:color="auto"/>
            </w:tcBorders>
            <w:shd w:val="clear" w:color="auto" w:fill="auto"/>
            <w:noWrap/>
            <w:vAlign w:val="center"/>
            <w:hideMark/>
          </w:tcPr>
          <w:p w14:paraId="584B6A5C"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2.058</w:t>
            </w:r>
          </w:p>
        </w:tc>
        <w:tc>
          <w:tcPr>
            <w:tcW w:w="1347" w:type="dxa"/>
            <w:tcBorders>
              <w:top w:val="nil"/>
              <w:left w:val="nil"/>
              <w:bottom w:val="nil"/>
              <w:right w:val="single" w:sz="8" w:space="0" w:color="auto"/>
            </w:tcBorders>
            <w:shd w:val="clear" w:color="auto" w:fill="auto"/>
            <w:noWrap/>
            <w:vAlign w:val="center"/>
            <w:hideMark/>
          </w:tcPr>
          <w:p w14:paraId="603C2E8D"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2.369</w:t>
            </w:r>
          </w:p>
        </w:tc>
        <w:tc>
          <w:tcPr>
            <w:tcW w:w="1347" w:type="dxa"/>
            <w:tcBorders>
              <w:top w:val="nil"/>
              <w:left w:val="nil"/>
              <w:bottom w:val="nil"/>
              <w:right w:val="single" w:sz="8" w:space="0" w:color="auto"/>
            </w:tcBorders>
            <w:shd w:val="clear" w:color="auto" w:fill="auto"/>
            <w:noWrap/>
            <w:vAlign w:val="center"/>
            <w:hideMark/>
          </w:tcPr>
          <w:p w14:paraId="7FD2BCF9"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2.113</w:t>
            </w:r>
          </w:p>
        </w:tc>
      </w:tr>
      <w:tr w:rsidR="002D5536" w:rsidRPr="009711D8" w14:paraId="5A050D23" w14:textId="77777777" w:rsidTr="00063086">
        <w:trPr>
          <w:trHeight w:val="300"/>
        </w:trPr>
        <w:tc>
          <w:tcPr>
            <w:tcW w:w="1276" w:type="dxa"/>
            <w:tcBorders>
              <w:top w:val="nil"/>
              <w:left w:val="single" w:sz="8" w:space="0" w:color="auto"/>
              <w:bottom w:val="nil"/>
              <w:right w:val="single" w:sz="8" w:space="0" w:color="auto"/>
            </w:tcBorders>
            <w:shd w:val="clear" w:color="auto" w:fill="auto"/>
            <w:noWrap/>
            <w:vAlign w:val="center"/>
            <w:hideMark/>
          </w:tcPr>
          <w:p w14:paraId="27A62721"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Ekim 20</w:t>
            </w:r>
          </w:p>
        </w:tc>
        <w:tc>
          <w:tcPr>
            <w:tcW w:w="1346" w:type="dxa"/>
            <w:tcBorders>
              <w:top w:val="nil"/>
              <w:left w:val="nil"/>
              <w:bottom w:val="nil"/>
              <w:right w:val="single" w:sz="8" w:space="0" w:color="auto"/>
            </w:tcBorders>
            <w:shd w:val="clear" w:color="auto" w:fill="auto"/>
            <w:noWrap/>
            <w:vAlign w:val="center"/>
            <w:hideMark/>
          </w:tcPr>
          <w:p w14:paraId="2C37E106"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15.990</w:t>
            </w:r>
          </w:p>
        </w:tc>
        <w:tc>
          <w:tcPr>
            <w:tcW w:w="1347" w:type="dxa"/>
            <w:tcBorders>
              <w:top w:val="nil"/>
              <w:left w:val="nil"/>
              <w:bottom w:val="nil"/>
              <w:right w:val="single" w:sz="8" w:space="0" w:color="auto"/>
            </w:tcBorders>
            <w:shd w:val="clear" w:color="auto" w:fill="auto"/>
            <w:noWrap/>
            <w:vAlign w:val="center"/>
            <w:hideMark/>
          </w:tcPr>
          <w:p w14:paraId="76C07A51"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2.104</w:t>
            </w:r>
          </w:p>
        </w:tc>
        <w:tc>
          <w:tcPr>
            <w:tcW w:w="1347" w:type="dxa"/>
            <w:tcBorders>
              <w:top w:val="nil"/>
              <w:left w:val="nil"/>
              <w:bottom w:val="nil"/>
              <w:right w:val="single" w:sz="8" w:space="0" w:color="auto"/>
            </w:tcBorders>
            <w:shd w:val="clear" w:color="auto" w:fill="auto"/>
            <w:noWrap/>
            <w:vAlign w:val="center"/>
            <w:hideMark/>
          </w:tcPr>
          <w:p w14:paraId="51217F25"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2.314</w:t>
            </w:r>
          </w:p>
        </w:tc>
        <w:tc>
          <w:tcPr>
            <w:tcW w:w="1347" w:type="dxa"/>
            <w:tcBorders>
              <w:top w:val="nil"/>
              <w:left w:val="nil"/>
              <w:bottom w:val="nil"/>
              <w:right w:val="single" w:sz="8" w:space="0" w:color="auto"/>
            </w:tcBorders>
            <w:shd w:val="clear" w:color="auto" w:fill="auto"/>
            <w:noWrap/>
            <w:vAlign w:val="center"/>
            <w:hideMark/>
          </w:tcPr>
          <w:p w14:paraId="0D1782E4"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2.079</w:t>
            </w:r>
          </w:p>
        </w:tc>
      </w:tr>
      <w:tr w:rsidR="002D5536" w:rsidRPr="009711D8" w14:paraId="3F83F0D9" w14:textId="77777777" w:rsidTr="00063086">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ED5ED48" w14:textId="77777777" w:rsidR="002D5536" w:rsidRPr="009711D8" w:rsidRDefault="002D5536" w:rsidP="00063086">
            <w:pPr>
              <w:spacing w:after="0" w:line="240" w:lineRule="auto"/>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Kasım 20</w:t>
            </w:r>
          </w:p>
        </w:tc>
        <w:tc>
          <w:tcPr>
            <w:tcW w:w="1346" w:type="dxa"/>
            <w:tcBorders>
              <w:top w:val="nil"/>
              <w:left w:val="nil"/>
              <w:bottom w:val="single" w:sz="8" w:space="0" w:color="auto"/>
              <w:right w:val="single" w:sz="8" w:space="0" w:color="auto"/>
            </w:tcBorders>
            <w:shd w:val="clear" w:color="auto" w:fill="auto"/>
            <w:noWrap/>
            <w:vAlign w:val="center"/>
            <w:hideMark/>
          </w:tcPr>
          <w:p w14:paraId="3FFC9668"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16.019</w:t>
            </w:r>
          </w:p>
        </w:tc>
        <w:tc>
          <w:tcPr>
            <w:tcW w:w="1347" w:type="dxa"/>
            <w:tcBorders>
              <w:top w:val="nil"/>
              <w:left w:val="nil"/>
              <w:bottom w:val="single" w:sz="8" w:space="0" w:color="auto"/>
              <w:right w:val="single" w:sz="8" w:space="0" w:color="auto"/>
            </w:tcBorders>
            <w:shd w:val="clear" w:color="auto" w:fill="auto"/>
            <w:noWrap/>
            <w:vAlign w:val="center"/>
            <w:hideMark/>
          </w:tcPr>
          <w:p w14:paraId="5822F6E9"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2.232</w:t>
            </w:r>
          </w:p>
        </w:tc>
        <w:tc>
          <w:tcPr>
            <w:tcW w:w="1347" w:type="dxa"/>
            <w:tcBorders>
              <w:top w:val="nil"/>
              <w:left w:val="nil"/>
              <w:bottom w:val="single" w:sz="8" w:space="0" w:color="auto"/>
              <w:right w:val="single" w:sz="8" w:space="0" w:color="auto"/>
            </w:tcBorders>
            <w:shd w:val="clear" w:color="auto" w:fill="auto"/>
            <w:noWrap/>
            <w:vAlign w:val="center"/>
            <w:hideMark/>
          </w:tcPr>
          <w:p w14:paraId="50672E65"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2.294</w:t>
            </w:r>
          </w:p>
        </w:tc>
        <w:tc>
          <w:tcPr>
            <w:tcW w:w="1347" w:type="dxa"/>
            <w:tcBorders>
              <w:top w:val="nil"/>
              <w:left w:val="nil"/>
              <w:bottom w:val="single" w:sz="8" w:space="0" w:color="auto"/>
              <w:right w:val="single" w:sz="8" w:space="0" w:color="auto"/>
            </w:tcBorders>
            <w:shd w:val="clear" w:color="auto" w:fill="auto"/>
            <w:noWrap/>
            <w:vAlign w:val="center"/>
            <w:hideMark/>
          </w:tcPr>
          <w:p w14:paraId="216BCC28" w14:textId="77777777" w:rsidR="002D5536" w:rsidRPr="009711D8" w:rsidRDefault="002D5536" w:rsidP="00063086">
            <w:pPr>
              <w:spacing w:after="0" w:line="240" w:lineRule="auto"/>
              <w:jc w:val="center"/>
              <w:rPr>
                <w:rFonts w:ascii="Calibri" w:eastAsia="Times New Roman" w:hAnsi="Calibri" w:cs="Times New Roman"/>
                <w:color w:val="000000"/>
                <w:lang w:eastAsia="tr-TR"/>
              </w:rPr>
            </w:pPr>
            <w:r w:rsidRPr="009711D8">
              <w:rPr>
                <w:rFonts w:ascii="Calibri" w:eastAsia="Times New Roman" w:hAnsi="Calibri" w:cs="Times New Roman"/>
                <w:color w:val="000000"/>
                <w:lang w:eastAsia="tr-TR"/>
              </w:rPr>
              <w:t>1.959</w:t>
            </w:r>
          </w:p>
        </w:tc>
      </w:tr>
    </w:tbl>
    <w:p w14:paraId="43BB9843" w14:textId="77777777" w:rsidR="002D5536" w:rsidRPr="005E30B3" w:rsidRDefault="002D5536" w:rsidP="002D5536">
      <w:pPr>
        <w:rPr>
          <w:color w:val="FF0000"/>
        </w:rPr>
      </w:pPr>
      <w:r w:rsidRPr="005E30B3">
        <w:rPr>
          <w:color w:val="000000" w:themeColor="text1"/>
        </w:rPr>
        <w:t>Kaynak: TÜİK, Betam hesaplaması, MEA</w:t>
      </w:r>
      <w:r w:rsidRPr="005E30B3">
        <w:rPr>
          <w:color w:val="FF0000"/>
        </w:rPr>
        <w:t xml:space="preserve"> </w:t>
      </w:r>
    </w:p>
    <w:p w14:paraId="1C72ACF8" w14:textId="54D02396" w:rsidR="002D5536" w:rsidRDefault="003D3FA3" w:rsidP="00E10C30">
      <w:r w:rsidRPr="003D3FA3">
        <w:fldChar w:fldCharType="begin"/>
      </w:r>
      <w:r w:rsidRPr="003D3FA3">
        <w:instrText xml:space="preserve"> REF _Ref65411919 \h  \* MERGEFORMAT </w:instrText>
      </w:r>
      <w:r w:rsidRPr="003D3FA3">
        <w:fldChar w:fldCharType="separate"/>
      </w:r>
      <w:r w:rsidR="00B575D5" w:rsidRPr="003D3FA3">
        <w:rPr>
          <w:color w:val="000000" w:themeColor="text1"/>
        </w:rPr>
        <w:t xml:space="preserve">Tablo </w:t>
      </w:r>
      <w:r w:rsidR="00B575D5" w:rsidRPr="00B575D5">
        <w:rPr>
          <w:noProof/>
          <w:color w:val="000000" w:themeColor="text1"/>
        </w:rPr>
        <w:t>3</w:t>
      </w:r>
      <w:r w:rsidRPr="003D3FA3">
        <w:fldChar w:fldCharType="end"/>
      </w:r>
      <w:r w:rsidR="002D5536">
        <w:t xml:space="preserve">’te bu durum açık bir şekilde ortaya konmaktadır. Kendi hesabına çalışanlar arasında kayıtlılık durumu yaklaşık yüzde 50 civarındadır. </w:t>
      </w:r>
      <w:r w:rsidR="002D5536" w:rsidRPr="002D5536">
        <w:t>Kendi hesabına çalışanlar kendi SGK kayıtlarından sorumludur. Dolayısıyla kayıt dışında kalmayı tercih etmeleri vergilendirme açısından sorun yaratmakla birlikte istihdam ilişkisindeki bir çarpıklığa işaret etmez. Halbuki ücretli kesimde kayıt dışı istihdam çalışan açısından istismara açık bir istihdam ilişkisi anlamına gelir.</w:t>
      </w:r>
      <w:r w:rsidR="008032B1">
        <w:t xml:space="preserve"> Veriler, ücretli kesimde kayıt dışılık oranının </w:t>
      </w:r>
      <w:r w:rsidR="00703186">
        <w:t xml:space="preserve">nispeten daha düşük olduğunu ortaya koymaktadır. </w:t>
      </w:r>
    </w:p>
    <w:p w14:paraId="7203FB31" w14:textId="480784F6" w:rsidR="00AF790E" w:rsidRDefault="00703186" w:rsidP="00E10C30">
      <w:r>
        <w:t xml:space="preserve">Bu farklılığa ek olarak </w:t>
      </w:r>
      <w:r w:rsidR="00AF790E">
        <w:t>ücretli olan çalışanlar ile kendi hesabına çalışanlar</w:t>
      </w:r>
      <w:r w:rsidR="00B86C20">
        <w:t>, salgınla mücadelede devreye sokulan önlemlerin etkileri açısından da</w:t>
      </w:r>
      <w:r w:rsidR="00AF790E">
        <w:t xml:space="preserve"> birbirinden oldukça farklı</w:t>
      </w:r>
      <w:r w:rsidR="00943F3C">
        <w:t xml:space="preserve"> iki gruptur</w:t>
      </w:r>
      <w:r w:rsidR="00AF790E">
        <w:t xml:space="preserve">. Kendi hesabına çalışanlara verilen destekler ağırlıklı olarak vergi ya da kredi borçlarının ötelenmesi, düşük faizli kredi olanaklarının sunulması gibi doğrudan gelir desteği içermeyen önlemlerden oluşmaktadır. Diğer taraftan ücretli kesime yönelik önlemler ise işten çıkarmaların durdurulması, kısa çalışma ödeneği ve ücretsiz izne çıkarılanlara sağlanan nakdi ücret yardımı olarak sıralanabilir. Yukarıda açıklanan sebepler doğrultusunda kayıtlı kayıt dışı ayrımının </w:t>
      </w:r>
      <w:r w:rsidR="00D83ACF">
        <w:t>çalışma statüsü (ücretli – kendi hesabına)</w:t>
      </w:r>
      <w:r w:rsidR="00AF790E">
        <w:t xml:space="preserve"> </w:t>
      </w:r>
      <w:r w:rsidR="0069281F">
        <w:t xml:space="preserve">açısından ayrıca değerlendirilmesi, işgücü piyasasındaki eğilimlerin anlaşılması açısından gereklidir. </w:t>
      </w:r>
    </w:p>
    <w:p w14:paraId="34910FDE" w14:textId="718B8E78" w:rsidR="003D3FA3" w:rsidRPr="003D3FA3" w:rsidRDefault="003D3FA3" w:rsidP="003D3FA3">
      <w:pPr>
        <w:pStyle w:val="ResimYazs"/>
        <w:keepNext/>
        <w:rPr>
          <w:i w:val="0"/>
          <w:iCs w:val="0"/>
          <w:color w:val="000000" w:themeColor="text1"/>
          <w:sz w:val="22"/>
          <w:szCs w:val="22"/>
        </w:rPr>
      </w:pPr>
      <w:r w:rsidRPr="003D3FA3">
        <w:rPr>
          <w:i w:val="0"/>
          <w:iCs w:val="0"/>
          <w:color w:val="000000" w:themeColor="text1"/>
          <w:sz w:val="22"/>
          <w:szCs w:val="22"/>
        </w:rPr>
        <w:lastRenderedPageBreak/>
        <w:t xml:space="preserve">Tablo </w:t>
      </w:r>
      <w:r w:rsidRPr="003D3FA3">
        <w:rPr>
          <w:i w:val="0"/>
          <w:iCs w:val="0"/>
          <w:color w:val="000000" w:themeColor="text1"/>
          <w:sz w:val="22"/>
          <w:szCs w:val="22"/>
        </w:rPr>
        <w:fldChar w:fldCharType="begin"/>
      </w:r>
      <w:r w:rsidRPr="003D3FA3">
        <w:rPr>
          <w:i w:val="0"/>
          <w:iCs w:val="0"/>
          <w:color w:val="000000" w:themeColor="text1"/>
          <w:sz w:val="22"/>
          <w:szCs w:val="22"/>
        </w:rPr>
        <w:instrText xml:space="preserve"> SEQ Tablo \* ARABIC </w:instrText>
      </w:r>
      <w:r w:rsidRPr="003D3FA3">
        <w:rPr>
          <w:i w:val="0"/>
          <w:iCs w:val="0"/>
          <w:color w:val="000000" w:themeColor="text1"/>
          <w:sz w:val="22"/>
          <w:szCs w:val="22"/>
        </w:rPr>
        <w:fldChar w:fldCharType="separate"/>
      </w:r>
      <w:r w:rsidR="00B575D5">
        <w:rPr>
          <w:i w:val="0"/>
          <w:iCs w:val="0"/>
          <w:noProof/>
          <w:color w:val="000000" w:themeColor="text1"/>
          <w:sz w:val="22"/>
          <w:szCs w:val="22"/>
        </w:rPr>
        <w:t>4</w:t>
      </w:r>
      <w:r w:rsidRPr="003D3FA3">
        <w:rPr>
          <w:i w:val="0"/>
          <w:iCs w:val="0"/>
          <w:color w:val="000000" w:themeColor="text1"/>
          <w:sz w:val="22"/>
          <w:szCs w:val="22"/>
        </w:rPr>
        <w:fldChar w:fldCharType="end"/>
      </w:r>
      <w:r w:rsidRPr="003D3FA3">
        <w:rPr>
          <w:i w:val="0"/>
          <w:iCs w:val="0"/>
          <w:color w:val="000000" w:themeColor="text1"/>
          <w:sz w:val="22"/>
          <w:szCs w:val="22"/>
        </w:rPr>
        <w:t xml:space="preserve"> : Tarım dışı ücretli kayıtlı ve kayıt dışı istihdam, MEA</w:t>
      </w:r>
    </w:p>
    <w:tbl>
      <w:tblPr>
        <w:tblW w:w="8647" w:type="dxa"/>
        <w:tblInd w:w="70" w:type="dxa"/>
        <w:tblLayout w:type="fixed"/>
        <w:tblCellMar>
          <w:left w:w="70" w:type="dxa"/>
          <w:right w:w="70" w:type="dxa"/>
        </w:tblCellMar>
        <w:tblLook w:val="04A0" w:firstRow="1" w:lastRow="0" w:firstColumn="1" w:lastColumn="0" w:noHBand="0" w:noVBand="1"/>
      </w:tblPr>
      <w:tblGrid>
        <w:gridCol w:w="1276"/>
        <w:gridCol w:w="1228"/>
        <w:gridCol w:w="1229"/>
        <w:gridCol w:w="1228"/>
        <w:gridCol w:w="1229"/>
        <w:gridCol w:w="1228"/>
        <w:gridCol w:w="1229"/>
      </w:tblGrid>
      <w:tr w:rsidR="000E2784" w:rsidRPr="000F43DA" w14:paraId="173CDCDF" w14:textId="77777777" w:rsidTr="001B19D0">
        <w:trPr>
          <w:trHeight w:val="18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0270" w14:textId="77777777" w:rsidR="000E2784" w:rsidRPr="000F43DA" w:rsidRDefault="000E2784" w:rsidP="00DB5B94">
            <w:pPr>
              <w:spacing w:after="0" w:line="240" w:lineRule="auto"/>
              <w:rPr>
                <w:rFonts w:ascii="Times New Roman" w:eastAsia="Times New Roman" w:hAnsi="Times New Roman" w:cs="Times New Roman"/>
                <w:sz w:val="24"/>
                <w:szCs w:val="24"/>
                <w:lang w:eastAsia="tr-TR"/>
              </w:rPr>
            </w:pPr>
          </w:p>
        </w:tc>
        <w:tc>
          <w:tcPr>
            <w:tcW w:w="122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D5065E5" w14:textId="295B9989"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 xml:space="preserve">Kayıtlı Ücretli </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3061C88D" w14:textId="3A1DE899"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 xml:space="preserve">Kayıt Dışı Ücretli </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14:paraId="32579234" w14:textId="1756A058"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 xml:space="preserve">Toplam </w:t>
            </w:r>
            <w:r w:rsidRPr="000F43DA">
              <w:rPr>
                <w:rFonts w:ascii="Calibri" w:eastAsia="Times New Roman" w:hAnsi="Calibri" w:cs="Times New Roman"/>
                <w:color w:val="000000"/>
                <w:lang w:eastAsia="tr-TR"/>
              </w:rPr>
              <w:t xml:space="preserve">Ücretli </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6490AB95" w14:textId="29EE7E7B"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 xml:space="preserve"> Ücretli</w:t>
            </w:r>
            <w:r>
              <w:rPr>
                <w:rFonts w:ascii="Calibri" w:eastAsia="Times New Roman" w:hAnsi="Calibri" w:cs="Times New Roman"/>
                <w:color w:val="000000"/>
                <w:lang w:eastAsia="tr-TR"/>
              </w:rPr>
              <w:t xml:space="preserve">lerde </w:t>
            </w:r>
            <w:r w:rsidRPr="000F43DA">
              <w:rPr>
                <w:rFonts w:ascii="Calibri" w:eastAsia="Times New Roman" w:hAnsi="Calibri" w:cs="Times New Roman"/>
                <w:color w:val="000000"/>
                <w:lang w:eastAsia="tr-TR"/>
              </w:rPr>
              <w:t>Kayıt Dışılık Oranı</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14:paraId="1D13530A"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Kayıtlı Ücretli TD İstihdam / 15+ Nüfus</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09656D4B"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Kayıt Dışı Ücretli TD İstihdam / 15+ Nüfus</w:t>
            </w:r>
          </w:p>
        </w:tc>
      </w:tr>
      <w:tr w:rsidR="000E2784" w:rsidRPr="000F43DA" w14:paraId="2681C875" w14:textId="77777777" w:rsidTr="001B19D0">
        <w:trPr>
          <w:trHeight w:val="300"/>
        </w:trPr>
        <w:tc>
          <w:tcPr>
            <w:tcW w:w="1276" w:type="dxa"/>
            <w:tcBorders>
              <w:top w:val="single" w:sz="4" w:space="0" w:color="auto"/>
              <w:left w:val="single" w:sz="8" w:space="0" w:color="auto"/>
              <w:bottom w:val="nil"/>
              <w:right w:val="single" w:sz="8" w:space="0" w:color="auto"/>
            </w:tcBorders>
            <w:shd w:val="clear" w:color="auto" w:fill="auto"/>
            <w:noWrap/>
            <w:vAlign w:val="bottom"/>
            <w:hideMark/>
          </w:tcPr>
          <w:p w14:paraId="14F2120F"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Ocak 20</w:t>
            </w:r>
          </w:p>
        </w:tc>
        <w:tc>
          <w:tcPr>
            <w:tcW w:w="1228" w:type="dxa"/>
            <w:tcBorders>
              <w:top w:val="single" w:sz="8" w:space="0" w:color="auto"/>
              <w:left w:val="single" w:sz="8" w:space="0" w:color="auto"/>
              <w:bottom w:val="nil"/>
              <w:right w:val="single" w:sz="8" w:space="0" w:color="auto"/>
            </w:tcBorders>
            <w:shd w:val="clear" w:color="auto" w:fill="auto"/>
            <w:noWrap/>
            <w:vAlign w:val="center"/>
            <w:hideMark/>
          </w:tcPr>
          <w:p w14:paraId="25AB820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16.020</w:t>
            </w:r>
          </w:p>
        </w:tc>
        <w:tc>
          <w:tcPr>
            <w:tcW w:w="1229" w:type="dxa"/>
            <w:tcBorders>
              <w:top w:val="single" w:sz="8" w:space="0" w:color="auto"/>
              <w:left w:val="nil"/>
              <w:bottom w:val="nil"/>
              <w:right w:val="single" w:sz="8" w:space="0" w:color="auto"/>
            </w:tcBorders>
            <w:shd w:val="clear" w:color="auto" w:fill="auto"/>
            <w:noWrap/>
            <w:vAlign w:val="center"/>
            <w:hideMark/>
          </w:tcPr>
          <w:p w14:paraId="3FA7D8FA"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2.824</w:t>
            </w:r>
          </w:p>
        </w:tc>
        <w:tc>
          <w:tcPr>
            <w:tcW w:w="1228" w:type="dxa"/>
            <w:tcBorders>
              <w:top w:val="single" w:sz="8" w:space="0" w:color="auto"/>
              <w:left w:val="nil"/>
              <w:bottom w:val="nil"/>
              <w:right w:val="single" w:sz="8" w:space="0" w:color="auto"/>
            </w:tcBorders>
            <w:shd w:val="clear" w:color="auto" w:fill="auto"/>
            <w:noWrap/>
            <w:vAlign w:val="center"/>
            <w:hideMark/>
          </w:tcPr>
          <w:p w14:paraId="253BBC8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18.844</w:t>
            </w:r>
          </w:p>
        </w:tc>
        <w:tc>
          <w:tcPr>
            <w:tcW w:w="1229" w:type="dxa"/>
            <w:tcBorders>
              <w:top w:val="nil"/>
              <w:left w:val="nil"/>
              <w:bottom w:val="nil"/>
              <w:right w:val="single" w:sz="8" w:space="0" w:color="auto"/>
            </w:tcBorders>
            <w:shd w:val="clear" w:color="auto" w:fill="auto"/>
            <w:noWrap/>
            <w:vAlign w:val="center"/>
            <w:hideMark/>
          </w:tcPr>
          <w:p w14:paraId="7FBC2203"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15,0%</w:t>
            </w:r>
          </w:p>
        </w:tc>
        <w:tc>
          <w:tcPr>
            <w:tcW w:w="1228" w:type="dxa"/>
            <w:tcBorders>
              <w:top w:val="nil"/>
              <w:left w:val="nil"/>
              <w:bottom w:val="nil"/>
              <w:right w:val="single" w:sz="8" w:space="0" w:color="auto"/>
            </w:tcBorders>
            <w:shd w:val="clear" w:color="auto" w:fill="auto"/>
            <w:noWrap/>
            <w:vAlign w:val="center"/>
            <w:hideMark/>
          </w:tcPr>
          <w:p w14:paraId="6F71DC4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25,8%</w:t>
            </w:r>
          </w:p>
        </w:tc>
        <w:tc>
          <w:tcPr>
            <w:tcW w:w="1229" w:type="dxa"/>
            <w:tcBorders>
              <w:top w:val="nil"/>
              <w:left w:val="nil"/>
              <w:bottom w:val="nil"/>
              <w:right w:val="single" w:sz="8" w:space="0" w:color="auto"/>
            </w:tcBorders>
            <w:shd w:val="clear" w:color="auto" w:fill="auto"/>
            <w:noWrap/>
            <w:vAlign w:val="center"/>
            <w:hideMark/>
          </w:tcPr>
          <w:p w14:paraId="7E1C6E2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4,6%</w:t>
            </w:r>
          </w:p>
        </w:tc>
      </w:tr>
      <w:tr w:rsidR="000E2784" w:rsidRPr="000F43DA" w14:paraId="231509A7"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BF3F1B1"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Şubat 20</w:t>
            </w:r>
          </w:p>
        </w:tc>
        <w:tc>
          <w:tcPr>
            <w:tcW w:w="1228" w:type="dxa"/>
            <w:tcBorders>
              <w:top w:val="nil"/>
              <w:left w:val="single" w:sz="8" w:space="0" w:color="auto"/>
              <w:bottom w:val="nil"/>
              <w:right w:val="single" w:sz="8" w:space="0" w:color="auto"/>
            </w:tcBorders>
            <w:shd w:val="clear" w:color="auto" w:fill="auto"/>
            <w:noWrap/>
            <w:vAlign w:val="center"/>
            <w:hideMark/>
          </w:tcPr>
          <w:p w14:paraId="388BEE3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15.940</w:t>
            </w:r>
          </w:p>
        </w:tc>
        <w:tc>
          <w:tcPr>
            <w:tcW w:w="1229" w:type="dxa"/>
            <w:tcBorders>
              <w:top w:val="nil"/>
              <w:left w:val="nil"/>
              <w:bottom w:val="nil"/>
              <w:right w:val="single" w:sz="8" w:space="0" w:color="auto"/>
            </w:tcBorders>
            <w:shd w:val="clear" w:color="auto" w:fill="auto"/>
            <w:noWrap/>
            <w:vAlign w:val="center"/>
            <w:hideMark/>
          </w:tcPr>
          <w:p w14:paraId="6B3D8DF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2.742</w:t>
            </w:r>
          </w:p>
        </w:tc>
        <w:tc>
          <w:tcPr>
            <w:tcW w:w="1228" w:type="dxa"/>
            <w:tcBorders>
              <w:top w:val="nil"/>
              <w:left w:val="nil"/>
              <w:bottom w:val="nil"/>
              <w:right w:val="single" w:sz="8" w:space="0" w:color="auto"/>
            </w:tcBorders>
            <w:shd w:val="clear" w:color="auto" w:fill="auto"/>
            <w:noWrap/>
            <w:vAlign w:val="center"/>
            <w:hideMark/>
          </w:tcPr>
          <w:p w14:paraId="337B1C9C"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18.682</w:t>
            </w:r>
          </w:p>
        </w:tc>
        <w:tc>
          <w:tcPr>
            <w:tcW w:w="1229" w:type="dxa"/>
            <w:tcBorders>
              <w:top w:val="nil"/>
              <w:left w:val="nil"/>
              <w:bottom w:val="nil"/>
              <w:right w:val="single" w:sz="8" w:space="0" w:color="auto"/>
            </w:tcBorders>
            <w:shd w:val="clear" w:color="auto" w:fill="auto"/>
            <w:noWrap/>
            <w:vAlign w:val="center"/>
            <w:hideMark/>
          </w:tcPr>
          <w:p w14:paraId="15056038"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14,7%</w:t>
            </w:r>
          </w:p>
        </w:tc>
        <w:tc>
          <w:tcPr>
            <w:tcW w:w="1228" w:type="dxa"/>
            <w:tcBorders>
              <w:top w:val="nil"/>
              <w:left w:val="nil"/>
              <w:bottom w:val="nil"/>
              <w:right w:val="single" w:sz="8" w:space="0" w:color="auto"/>
            </w:tcBorders>
            <w:shd w:val="clear" w:color="auto" w:fill="auto"/>
            <w:noWrap/>
            <w:vAlign w:val="center"/>
            <w:hideMark/>
          </w:tcPr>
          <w:p w14:paraId="0A490C2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25,7%</w:t>
            </w:r>
          </w:p>
        </w:tc>
        <w:tc>
          <w:tcPr>
            <w:tcW w:w="1229" w:type="dxa"/>
            <w:tcBorders>
              <w:top w:val="nil"/>
              <w:left w:val="nil"/>
              <w:bottom w:val="nil"/>
              <w:right w:val="single" w:sz="8" w:space="0" w:color="auto"/>
            </w:tcBorders>
            <w:shd w:val="clear" w:color="auto" w:fill="auto"/>
            <w:noWrap/>
            <w:vAlign w:val="center"/>
            <w:hideMark/>
          </w:tcPr>
          <w:p w14:paraId="2F6301EA"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4,4%</w:t>
            </w:r>
          </w:p>
        </w:tc>
      </w:tr>
      <w:tr w:rsidR="000E2784" w:rsidRPr="000F43DA" w14:paraId="18D2969C"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9201C23"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Mart 20</w:t>
            </w:r>
          </w:p>
        </w:tc>
        <w:tc>
          <w:tcPr>
            <w:tcW w:w="1228" w:type="dxa"/>
            <w:tcBorders>
              <w:top w:val="nil"/>
              <w:left w:val="single" w:sz="8" w:space="0" w:color="auto"/>
              <w:bottom w:val="nil"/>
              <w:right w:val="single" w:sz="8" w:space="0" w:color="auto"/>
            </w:tcBorders>
            <w:shd w:val="clear" w:color="auto" w:fill="auto"/>
            <w:noWrap/>
            <w:vAlign w:val="center"/>
            <w:hideMark/>
          </w:tcPr>
          <w:p w14:paraId="5FE46E1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15.720</w:t>
            </w:r>
          </w:p>
        </w:tc>
        <w:tc>
          <w:tcPr>
            <w:tcW w:w="1229" w:type="dxa"/>
            <w:tcBorders>
              <w:top w:val="nil"/>
              <w:left w:val="nil"/>
              <w:bottom w:val="nil"/>
              <w:right w:val="single" w:sz="8" w:space="0" w:color="auto"/>
            </w:tcBorders>
            <w:shd w:val="clear" w:color="auto" w:fill="auto"/>
            <w:noWrap/>
            <w:vAlign w:val="center"/>
            <w:hideMark/>
          </w:tcPr>
          <w:p w14:paraId="595F45AF"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2.308</w:t>
            </w:r>
          </w:p>
        </w:tc>
        <w:tc>
          <w:tcPr>
            <w:tcW w:w="1228" w:type="dxa"/>
            <w:tcBorders>
              <w:top w:val="nil"/>
              <w:left w:val="nil"/>
              <w:bottom w:val="nil"/>
              <w:right w:val="single" w:sz="8" w:space="0" w:color="auto"/>
            </w:tcBorders>
            <w:shd w:val="clear" w:color="auto" w:fill="auto"/>
            <w:noWrap/>
            <w:vAlign w:val="center"/>
            <w:hideMark/>
          </w:tcPr>
          <w:p w14:paraId="37013DAA"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18.028</w:t>
            </w:r>
          </w:p>
        </w:tc>
        <w:tc>
          <w:tcPr>
            <w:tcW w:w="1229" w:type="dxa"/>
            <w:tcBorders>
              <w:top w:val="nil"/>
              <w:left w:val="nil"/>
              <w:bottom w:val="nil"/>
              <w:right w:val="single" w:sz="8" w:space="0" w:color="auto"/>
            </w:tcBorders>
            <w:shd w:val="clear" w:color="auto" w:fill="auto"/>
            <w:noWrap/>
            <w:vAlign w:val="center"/>
            <w:hideMark/>
          </w:tcPr>
          <w:p w14:paraId="45A77C99"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12,8%</w:t>
            </w:r>
          </w:p>
        </w:tc>
        <w:tc>
          <w:tcPr>
            <w:tcW w:w="1228" w:type="dxa"/>
            <w:tcBorders>
              <w:top w:val="nil"/>
              <w:left w:val="nil"/>
              <w:bottom w:val="nil"/>
              <w:right w:val="single" w:sz="8" w:space="0" w:color="auto"/>
            </w:tcBorders>
            <w:shd w:val="clear" w:color="auto" w:fill="auto"/>
            <w:noWrap/>
            <w:vAlign w:val="center"/>
            <w:hideMark/>
          </w:tcPr>
          <w:p w14:paraId="4563CB4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25,3%</w:t>
            </w:r>
          </w:p>
        </w:tc>
        <w:tc>
          <w:tcPr>
            <w:tcW w:w="1229" w:type="dxa"/>
            <w:tcBorders>
              <w:top w:val="nil"/>
              <w:left w:val="nil"/>
              <w:bottom w:val="nil"/>
              <w:right w:val="single" w:sz="8" w:space="0" w:color="auto"/>
            </w:tcBorders>
            <w:shd w:val="clear" w:color="auto" w:fill="auto"/>
            <w:noWrap/>
            <w:vAlign w:val="center"/>
            <w:hideMark/>
          </w:tcPr>
          <w:p w14:paraId="2079560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3,7%</w:t>
            </w:r>
          </w:p>
        </w:tc>
      </w:tr>
      <w:tr w:rsidR="000E2784" w:rsidRPr="000F43DA" w14:paraId="4636126D"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61E8AAA6"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Nisan 20</w:t>
            </w:r>
          </w:p>
        </w:tc>
        <w:tc>
          <w:tcPr>
            <w:tcW w:w="1228" w:type="dxa"/>
            <w:tcBorders>
              <w:top w:val="nil"/>
              <w:left w:val="single" w:sz="8" w:space="0" w:color="auto"/>
              <w:bottom w:val="nil"/>
              <w:right w:val="single" w:sz="8" w:space="0" w:color="auto"/>
            </w:tcBorders>
            <w:shd w:val="clear" w:color="auto" w:fill="auto"/>
            <w:noWrap/>
            <w:vAlign w:val="center"/>
            <w:hideMark/>
          </w:tcPr>
          <w:p w14:paraId="35E7833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15.449</w:t>
            </w:r>
          </w:p>
        </w:tc>
        <w:tc>
          <w:tcPr>
            <w:tcW w:w="1229" w:type="dxa"/>
            <w:tcBorders>
              <w:top w:val="nil"/>
              <w:left w:val="nil"/>
              <w:bottom w:val="nil"/>
              <w:right w:val="single" w:sz="8" w:space="0" w:color="auto"/>
            </w:tcBorders>
            <w:shd w:val="clear" w:color="auto" w:fill="auto"/>
            <w:noWrap/>
            <w:vAlign w:val="center"/>
            <w:hideMark/>
          </w:tcPr>
          <w:p w14:paraId="0DA09CF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1.903</w:t>
            </w:r>
          </w:p>
        </w:tc>
        <w:tc>
          <w:tcPr>
            <w:tcW w:w="1228" w:type="dxa"/>
            <w:tcBorders>
              <w:top w:val="nil"/>
              <w:left w:val="nil"/>
              <w:bottom w:val="nil"/>
              <w:right w:val="single" w:sz="8" w:space="0" w:color="auto"/>
            </w:tcBorders>
            <w:shd w:val="clear" w:color="auto" w:fill="auto"/>
            <w:noWrap/>
            <w:vAlign w:val="center"/>
            <w:hideMark/>
          </w:tcPr>
          <w:p w14:paraId="65B238A5"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17.352</w:t>
            </w:r>
          </w:p>
        </w:tc>
        <w:tc>
          <w:tcPr>
            <w:tcW w:w="1229" w:type="dxa"/>
            <w:tcBorders>
              <w:top w:val="nil"/>
              <w:left w:val="nil"/>
              <w:bottom w:val="nil"/>
              <w:right w:val="single" w:sz="8" w:space="0" w:color="auto"/>
            </w:tcBorders>
            <w:shd w:val="clear" w:color="auto" w:fill="auto"/>
            <w:noWrap/>
            <w:vAlign w:val="center"/>
            <w:hideMark/>
          </w:tcPr>
          <w:p w14:paraId="01340363"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11,0%</w:t>
            </w:r>
          </w:p>
        </w:tc>
        <w:tc>
          <w:tcPr>
            <w:tcW w:w="1228" w:type="dxa"/>
            <w:tcBorders>
              <w:top w:val="nil"/>
              <w:left w:val="nil"/>
              <w:bottom w:val="nil"/>
              <w:right w:val="single" w:sz="8" w:space="0" w:color="auto"/>
            </w:tcBorders>
            <w:shd w:val="clear" w:color="auto" w:fill="auto"/>
            <w:noWrap/>
            <w:vAlign w:val="center"/>
            <w:hideMark/>
          </w:tcPr>
          <w:p w14:paraId="4372A097"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24,8%</w:t>
            </w:r>
          </w:p>
        </w:tc>
        <w:tc>
          <w:tcPr>
            <w:tcW w:w="1229" w:type="dxa"/>
            <w:tcBorders>
              <w:top w:val="nil"/>
              <w:left w:val="nil"/>
              <w:bottom w:val="nil"/>
              <w:right w:val="single" w:sz="8" w:space="0" w:color="auto"/>
            </w:tcBorders>
            <w:shd w:val="clear" w:color="auto" w:fill="auto"/>
            <w:noWrap/>
            <w:vAlign w:val="center"/>
            <w:hideMark/>
          </w:tcPr>
          <w:p w14:paraId="1F87A078"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3,1%</w:t>
            </w:r>
          </w:p>
        </w:tc>
      </w:tr>
      <w:tr w:rsidR="000E2784" w:rsidRPr="000F43DA" w14:paraId="0395CCDB" w14:textId="77777777" w:rsidTr="001B19D0">
        <w:trPr>
          <w:trHeight w:val="345"/>
        </w:trPr>
        <w:tc>
          <w:tcPr>
            <w:tcW w:w="1276" w:type="dxa"/>
            <w:tcBorders>
              <w:top w:val="nil"/>
              <w:left w:val="single" w:sz="8" w:space="0" w:color="auto"/>
              <w:bottom w:val="nil"/>
              <w:right w:val="single" w:sz="8" w:space="0" w:color="auto"/>
            </w:tcBorders>
            <w:shd w:val="clear" w:color="auto" w:fill="auto"/>
            <w:noWrap/>
            <w:vAlign w:val="bottom"/>
            <w:hideMark/>
          </w:tcPr>
          <w:p w14:paraId="236DB9F7"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Mayıs 20</w:t>
            </w:r>
          </w:p>
        </w:tc>
        <w:tc>
          <w:tcPr>
            <w:tcW w:w="1228" w:type="dxa"/>
            <w:tcBorders>
              <w:top w:val="nil"/>
              <w:left w:val="single" w:sz="8" w:space="0" w:color="auto"/>
              <w:bottom w:val="nil"/>
              <w:right w:val="single" w:sz="8" w:space="0" w:color="auto"/>
            </w:tcBorders>
            <w:shd w:val="clear" w:color="auto" w:fill="auto"/>
            <w:noWrap/>
            <w:vAlign w:val="center"/>
            <w:hideMark/>
          </w:tcPr>
          <w:p w14:paraId="4383EE74"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15.375</w:t>
            </w:r>
          </w:p>
        </w:tc>
        <w:tc>
          <w:tcPr>
            <w:tcW w:w="1229" w:type="dxa"/>
            <w:tcBorders>
              <w:top w:val="nil"/>
              <w:left w:val="nil"/>
              <w:bottom w:val="nil"/>
              <w:right w:val="single" w:sz="8" w:space="0" w:color="auto"/>
            </w:tcBorders>
            <w:shd w:val="clear" w:color="auto" w:fill="auto"/>
            <w:noWrap/>
            <w:vAlign w:val="center"/>
            <w:hideMark/>
          </w:tcPr>
          <w:p w14:paraId="375FBB0C"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1.964</w:t>
            </w:r>
          </w:p>
        </w:tc>
        <w:tc>
          <w:tcPr>
            <w:tcW w:w="1228" w:type="dxa"/>
            <w:tcBorders>
              <w:top w:val="nil"/>
              <w:left w:val="nil"/>
              <w:bottom w:val="nil"/>
              <w:right w:val="single" w:sz="8" w:space="0" w:color="auto"/>
            </w:tcBorders>
            <w:shd w:val="clear" w:color="auto" w:fill="auto"/>
            <w:noWrap/>
            <w:vAlign w:val="center"/>
            <w:hideMark/>
          </w:tcPr>
          <w:p w14:paraId="6E978C34"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17.339</w:t>
            </w:r>
          </w:p>
        </w:tc>
        <w:tc>
          <w:tcPr>
            <w:tcW w:w="1229" w:type="dxa"/>
            <w:tcBorders>
              <w:top w:val="nil"/>
              <w:left w:val="nil"/>
              <w:bottom w:val="nil"/>
              <w:right w:val="single" w:sz="8" w:space="0" w:color="auto"/>
            </w:tcBorders>
            <w:shd w:val="clear" w:color="auto" w:fill="auto"/>
            <w:noWrap/>
            <w:vAlign w:val="center"/>
            <w:hideMark/>
          </w:tcPr>
          <w:p w14:paraId="46EAA6B8"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11,3%</w:t>
            </w:r>
          </w:p>
        </w:tc>
        <w:tc>
          <w:tcPr>
            <w:tcW w:w="1228" w:type="dxa"/>
            <w:tcBorders>
              <w:top w:val="nil"/>
              <w:left w:val="nil"/>
              <w:bottom w:val="nil"/>
              <w:right w:val="single" w:sz="8" w:space="0" w:color="auto"/>
            </w:tcBorders>
            <w:shd w:val="clear" w:color="auto" w:fill="auto"/>
            <w:noWrap/>
            <w:vAlign w:val="center"/>
            <w:hideMark/>
          </w:tcPr>
          <w:p w14:paraId="330AB63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24,6%</w:t>
            </w:r>
          </w:p>
        </w:tc>
        <w:tc>
          <w:tcPr>
            <w:tcW w:w="1229" w:type="dxa"/>
            <w:tcBorders>
              <w:top w:val="nil"/>
              <w:left w:val="nil"/>
              <w:bottom w:val="nil"/>
              <w:right w:val="single" w:sz="8" w:space="0" w:color="auto"/>
            </w:tcBorders>
            <w:shd w:val="clear" w:color="auto" w:fill="auto"/>
            <w:noWrap/>
            <w:vAlign w:val="center"/>
            <w:hideMark/>
          </w:tcPr>
          <w:p w14:paraId="3CFC2502"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3,1%</w:t>
            </w:r>
          </w:p>
        </w:tc>
      </w:tr>
      <w:tr w:rsidR="000E2784" w:rsidRPr="000F43DA" w14:paraId="70FE184F"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24E0A66E"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Haziran 20</w:t>
            </w:r>
          </w:p>
        </w:tc>
        <w:tc>
          <w:tcPr>
            <w:tcW w:w="1228" w:type="dxa"/>
            <w:tcBorders>
              <w:top w:val="nil"/>
              <w:left w:val="single" w:sz="8" w:space="0" w:color="auto"/>
              <w:bottom w:val="nil"/>
              <w:right w:val="single" w:sz="8" w:space="0" w:color="auto"/>
            </w:tcBorders>
            <w:shd w:val="clear" w:color="auto" w:fill="auto"/>
            <w:noWrap/>
            <w:vAlign w:val="center"/>
            <w:hideMark/>
          </w:tcPr>
          <w:p w14:paraId="595D9EA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15.457</w:t>
            </w:r>
          </w:p>
        </w:tc>
        <w:tc>
          <w:tcPr>
            <w:tcW w:w="1229" w:type="dxa"/>
            <w:tcBorders>
              <w:top w:val="nil"/>
              <w:left w:val="nil"/>
              <w:bottom w:val="nil"/>
              <w:right w:val="single" w:sz="8" w:space="0" w:color="auto"/>
            </w:tcBorders>
            <w:shd w:val="clear" w:color="auto" w:fill="auto"/>
            <w:noWrap/>
            <w:vAlign w:val="center"/>
            <w:hideMark/>
          </w:tcPr>
          <w:p w14:paraId="779B6A1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2.125</w:t>
            </w:r>
          </w:p>
        </w:tc>
        <w:tc>
          <w:tcPr>
            <w:tcW w:w="1228" w:type="dxa"/>
            <w:tcBorders>
              <w:top w:val="nil"/>
              <w:left w:val="nil"/>
              <w:bottom w:val="nil"/>
              <w:right w:val="single" w:sz="8" w:space="0" w:color="auto"/>
            </w:tcBorders>
            <w:shd w:val="clear" w:color="auto" w:fill="auto"/>
            <w:noWrap/>
            <w:vAlign w:val="center"/>
            <w:hideMark/>
          </w:tcPr>
          <w:p w14:paraId="2040F76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17.582</w:t>
            </w:r>
          </w:p>
        </w:tc>
        <w:tc>
          <w:tcPr>
            <w:tcW w:w="1229" w:type="dxa"/>
            <w:tcBorders>
              <w:top w:val="nil"/>
              <w:left w:val="nil"/>
              <w:bottom w:val="nil"/>
              <w:right w:val="single" w:sz="8" w:space="0" w:color="auto"/>
            </w:tcBorders>
            <w:shd w:val="clear" w:color="auto" w:fill="auto"/>
            <w:noWrap/>
            <w:vAlign w:val="center"/>
            <w:hideMark/>
          </w:tcPr>
          <w:p w14:paraId="775EF89C"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12,1%</w:t>
            </w:r>
          </w:p>
        </w:tc>
        <w:tc>
          <w:tcPr>
            <w:tcW w:w="1228" w:type="dxa"/>
            <w:tcBorders>
              <w:top w:val="nil"/>
              <w:left w:val="nil"/>
              <w:bottom w:val="nil"/>
              <w:right w:val="single" w:sz="8" w:space="0" w:color="auto"/>
            </w:tcBorders>
            <w:shd w:val="clear" w:color="auto" w:fill="auto"/>
            <w:noWrap/>
            <w:vAlign w:val="center"/>
            <w:hideMark/>
          </w:tcPr>
          <w:p w14:paraId="1174779B"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24,7%</w:t>
            </w:r>
          </w:p>
        </w:tc>
        <w:tc>
          <w:tcPr>
            <w:tcW w:w="1229" w:type="dxa"/>
            <w:tcBorders>
              <w:top w:val="nil"/>
              <w:left w:val="nil"/>
              <w:bottom w:val="nil"/>
              <w:right w:val="single" w:sz="8" w:space="0" w:color="auto"/>
            </w:tcBorders>
            <w:shd w:val="clear" w:color="auto" w:fill="auto"/>
            <w:noWrap/>
            <w:vAlign w:val="center"/>
            <w:hideMark/>
          </w:tcPr>
          <w:p w14:paraId="3C1D1D65"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3,4%</w:t>
            </w:r>
          </w:p>
        </w:tc>
      </w:tr>
      <w:tr w:rsidR="000E2784" w:rsidRPr="000F43DA" w14:paraId="555FCB2D"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EF770B4"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Temmuz 20</w:t>
            </w:r>
          </w:p>
        </w:tc>
        <w:tc>
          <w:tcPr>
            <w:tcW w:w="1228" w:type="dxa"/>
            <w:tcBorders>
              <w:top w:val="nil"/>
              <w:left w:val="single" w:sz="8" w:space="0" w:color="auto"/>
              <w:bottom w:val="nil"/>
              <w:right w:val="single" w:sz="8" w:space="0" w:color="auto"/>
            </w:tcBorders>
            <w:shd w:val="clear" w:color="auto" w:fill="auto"/>
            <w:noWrap/>
            <w:vAlign w:val="center"/>
            <w:hideMark/>
          </w:tcPr>
          <w:p w14:paraId="55AB99B5"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15.710</w:t>
            </w:r>
          </w:p>
        </w:tc>
        <w:tc>
          <w:tcPr>
            <w:tcW w:w="1229" w:type="dxa"/>
            <w:tcBorders>
              <w:top w:val="nil"/>
              <w:left w:val="nil"/>
              <w:bottom w:val="nil"/>
              <w:right w:val="single" w:sz="8" w:space="0" w:color="auto"/>
            </w:tcBorders>
            <w:shd w:val="clear" w:color="auto" w:fill="auto"/>
            <w:noWrap/>
            <w:vAlign w:val="center"/>
            <w:hideMark/>
          </w:tcPr>
          <w:p w14:paraId="3334994F"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2.398</w:t>
            </w:r>
          </w:p>
        </w:tc>
        <w:tc>
          <w:tcPr>
            <w:tcW w:w="1228" w:type="dxa"/>
            <w:tcBorders>
              <w:top w:val="nil"/>
              <w:left w:val="nil"/>
              <w:bottom w:val="nil"/>
              <w:right w:val="single" w:sz="8" w:space="0" w:color="auto"/>
            </w:tcBorders>
            <w:shd w:val="clear" w:color="auto" w:fill="auto"/>
            <w:noWrap/>
            <w:vAlign w:val="center"/>
            <w:hideMark/>
          </w:tcPr>
          <w:p w14:paraId="03EA3C67"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18.108</w:t>
            </w:r>
          </w:p>
        </w:tc>
        <w:tc>
          <w:tcPr>
            <w:tcW w:w="1229" w:type="dxa"/>
            <w:tcBorders>
              <w:top w:val="nil"/>
              <w:left w:val="nil"/>
              <w:bottom w:val="nil"/>
              <w:right w:val="single" w:sz="8" w:space="0" w:color="auto"/>
            </w:tcBorders>
            <w:shd w:val="clear" w:color="auto" w:fill="auto"/>
            <w:noWrap/>
            <w:vAlign w:val="center"/>
            <w:hideMark/>
          </w:tcPr>
          <w:p w14:paraId="4C1BE095"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13,2%</w:t>
            </w:r>
          </w:p>
        </w:tc>
        <w:tc>
          <w:tcPr>
            <w:tcW w:w="1228" w:type="dxa"/>
            <w:tcBorders>
              <w:top w:val="nil"/>
              <w:left w:val="nil"/>
              <w:bottom w:val="nil"/>
              <w:right w:val="single" w:sz="8" w:space="0" w:color="auto"/>
            </w:tcBorders>
            <w:shd w:val="clear" w:color="auto" w:fill="auto"/>
            <w:noWrap/>
            <w:vAlign w:val="center"/>
            <w:hideMark/>
          </w:tcPr>
          <w:p w14:paraId="6483919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25,1%</w:t>
            </w:r>
          </w:p>
        </w:tc>
        <w:tc>
          <w:tcPr>
            <w:tcW w:w="1229" w:type="dxa"/>
            <w:tcBorders>
              <w:top w:val="nil"/>
              <w:left w:val="nil"/>
              <w:bottom w:val="nil"/>
              <w:right w:val="single" w:sz="8" w:space="0" w:color="auto"/>
            </w:tcBorders>
            <w:shd w:val="clear" w:color="auto" w:fill="auto"/>
            <w:noWrap/>
            <w:vAlign w:val="center"/>
            <w:hideMark/>
          </w:tcPr>
          <w:p w14:paraId="26742E8F"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3,8%</w:t>
            </w:r>
          </w:p>
        </w:tc>
      </w:tr>
      <w:tr w:rsidR="000E2784" w:rsidRPr="000F43DA" w14:paraId="4D288A5D"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7025FE1"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Ağustos 20</w:t>
            </w:r>
          </w:p>
        </w:tc>
        <w:tc>
          <w:tcPr>
            <w:tcW w:w="1228" w:type="dxa"/>
            <w:tcBorders>
              <w:top w:val="nil"/>
              <w:left w:val="single" w:sz="8" w:space="0" w:color="auto"/>
              <w:bottom w:val="nil"/>
              <w:right w:val="single" w:sz="8" w:space="0" w:color="auto"/>
            </w:tcBorders>
            <w:shd w:val="clear" w:color="auto" w:fill="auto"/>
            <w:noWrap/>
            <w:vAlign w:val="center"/>
            <w:hideMark/>
          </w:tcPr>
          <w:p w14:paraId="11250F1C"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15.805</w:t>
            </w:r>
          </w:p>
        </w:tc>
        <w:tc>
          <w:tcPr>
            <w:tcW w:w="1229" w:type="dxa"/>
            <w:tcBorders>
              <w:top w:val="nil"/>
              <w:left w:val="nil"/>
              <w:bottom w:val="nil"/>
              <w:right w:val="single" w:sz="8" w:space="0" w:color="auto"/>
            </w:tcBorders>
            <w:shd w:val="clear" w:color="auto" w:fill="auto"/>
            <w:noWrap/>
            <w:vAlign w:val="center"/>
            <w:hideMark/>
          </w:tcPr>
          <w:p w14:paraId="55C16CE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2.404</w:t>
            </w:r>
          </w:p>
        </w:tc>
        <w:tc>
          <w:tcPr>
            <w:tcW w:w="1228" w:type="dxa"/>
            <w:tcBorders>
              <w:top w:val="nil"/>
              <w:left w:val="nil"/>
              <w:bottom w:val="nil"/>
              <w:right w:val="single" w:sz="8" w:space="0" w:color="auto"/>
            </w:tcBorders>
            <w:shd w:val="clear" w:color="auto" w:fill="auto"/>
            <w:noWrap/>
            <w:vAlign w:val="center"/>
            <w:hideMark/>
          </w:tcPr>
          <w:p w14:paraId="787AC70E"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18.209</w:t>
            </w:r>
          </w:p>
        </w:tc>
        <w:tc>
          <w:tcPr>
            <w:tcW w:w="1229" w:type="dxa"/>
            <w:tcBorders>
              <w:top w:val="nil"/>
              <w:left w:val="nil"/>
              <w:bottom w:val="nil"/>
              <w:right w:val="single" w:sz="8" w:space="0" w:color="auto"/>
            </w:tcBorders>
            <w:shd w:val="clear" w:color="auto" w:fill="auto"/>
            <w:noWrap/>
            <w:vAlign w:val="center"/>
            <w:hideMark/>
          </w:tcPr>
          <w:p w14:paraId="193363B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13,2%</w:t>
            </w:r>
          </w:p>
        </w:tc>
        <w:tc>
          <w:tcPr>
            <w:tcW w:w="1228" w:type="dxa"/>
            <w:tcBorders>
              <w:top w:val="nil"/>
              <w:left w:val="nil"/>
              <w:bottom w:val="nil"/>
              <w:right w:val="single" w:sz="8" w:space="0" w:color="auto"/>
            </w:tcBorders>
            <w:shd w:val="clear" w:color="auto" w:fill="auto"/>
            <w:noWrap/>
            <w:vAlign w:val="center"/>
            <w:hideMark/>
          </w:tcPr>
          <w:p w14:paraId="63843DAA"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25,2%</w:t>
            </w:r>
          </w:p>
        </w:tc>
        <w:tc>
          <w:tcPr>
            <w:tcW w:w="1229" w:type="dxa"/>
            <w:tcBorders>
              <w:top w:val="nil"/>
              <w:left w:val="nil"/>
              <w:bottom w:val="nil"/>
              <w:right w:val="single" w:sz="8" w:space="0" w:color="auto"/>
            </w:tcBorders>
            <w:shd w:val="clear" w:color="auto" w:fill="auto"/>
            <w:noWrap/>
            <w:vAlign w:val="center"/>
            <w:hideMark/>
          </w:tcPr>
          <w:p w14:paraId="633E7DB8"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3,8%</w:t>
            </w:r>
          </w:p>
        </w:tc>
      </w:tr>
      <w:tr w:rsidR="000E2784" w:rsidRPr="000F43DA" w14:paraId="0DE8DE52"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2750E5A2"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Eylül 20</w:t>
            </w:r>
          </w:p>
        </w:tc>
        <w:tc>
          <w:tcPr>
            <w:tcW w:w="1228" w:type="dxa"/>
            <w:tcBorders>
              <w:top w:val="nil"/>
              <w:left w:val="single" w:sz="8" w:space="0" w:color="auto"/>
              <w:bottom w:val="nil"/>
              <w:right w:val="single" w:sz="8" w:space="0" w:color="auto"/>
            </w:tcBorders>
            <w:shd w:val="clear" w:color="auto" w:fill="auto"/>
            <w:noWrap/>
            <w:vAlign w:val="center"/>
            <w:hideMark/>
          </w:tcPr>
          <w:p w14:paraId="65863524"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15.961</w:t>
            </w:r>
          </w:p>
        </w:tc>
        <w:tc>
          <w:tcPr>
            <w:tcW w:w="1229" w:type="dxa"/>
            <w:tcBorders>
              <w:top w:val="nil"/>
              <w:left w:val="nil"/>
              <w:bottom w:val="nil"/>
              <w:right w:val="single" w:sz="8" w:space="0" w:color="auto"/>
            </w:tcBorders>
            <w:shd w:val="clear" w:color="auto" w:fill="auto"/>
            <w:noWrap/>
            <w:vAlign w:val="center"/>
            <w:hideMark/>
          </w:tcPr>
          <w:p w14:paraId="68B1963E"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2.369</w:t>
            </w:r>
          </w:p>
        </w:tc>
        <w:tc>
          <w:tcPr>
            <w:tcW w:w="1228" w:type="dxa"/>
            <w:tcBorders>
              <w:top w:val="nil"/>
              <w:left w:val="nil"/>
              <w:bottom w:val="nil"/>
              <w:right w:val="single" w:sz="8" w:space="0" w:color="auto"/>
            </w:tcBorders>
            <w:shd w:val="clear" w:color="auto" w:fill="auto"/>
            <w:noWrap/>
            <w:vAlign w:val="center"/>
            <w:hideMark/>
          </w:tcPr>
          <w:p w14:paraId="7FDDC58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18.330</w:t>
            </w:r>
          </w:p>
        </w:tc>
        <w:tc>
          <w:tcPr>
            <w:tcW w:w="1229" w:type="dxa"/>
            <w:tcBorders>
              <w:top w:val="nil"/>
              <w:left w:val="nil"/>
              <w:bottom w:val="nil"/>
              <w:right w:val="single" w:sz="8" w:space="0" w:color="auto"/>
            </w:tcBorders>
            <w:shd w:val="clear" w:color="auto" w:fill="auto"/>
            <w:noWrap/>
            <w:vAlign w:val="center"/>
            <w:hideMark/>
          </w:tcPr>
          <w:p w14:paraId="79EEBECD"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12,9%</w:t>
            </w:r>
          </w:p>
        </w:tc>
        <w:tc>
          <w:tcPr>
            <w:tcW w:w="1228" w:type="dxa"/>
            <w:tcBorders>
              <w:top w:val="nil"/>
              <w:left w:val="nil"/>
              <w:bottom w:val="nil"/>
              <w:right w:val="single" w:sz="8" w:space="0" w:color="auto"/>
            </w:tcBorders>
            <w:shd w:val="clear" w:color="auto" w:fill="auto"/>
            <w:noWrap/>
            <w:vAlign w:val="center"/>
            <w:hideMark/>
          </w:tcPr>
          <w:p w14:paraId="571AAFB0"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25,4%</w:t>
            </w:r>
          </w:p>
        </w:tc>
        <w:tc>
          <w:tcPr>
            <w:tcW w:w="1229" w:type="dxa"/>
            <w:tcBorders>
              <w:top w:val="nil"/>
              <w:left w:val="nil"/>
              <w:bottom w:val="nil"/>
              <w:right w:val="single" w:sz="8" w:space="0" w:color="auto"/>
            </w:tcBorders>
            <w:shd w:val="clear" w:color="auto" w:fill="auto"/>
            <w:noWrap/>
            <w:vAlign w:val="center"/>
            <w:hideMark/>
          </w:tcPr>
          <w:p w14:paraId="35D2DE7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3,8%</w:t>
            </w:r>
          </w:p>
        </w:tc>
      </w:tr>
      <w:tr w:rsidR="000E2784" w:rsidRPr="000F43DA" w14:paraId="20559DCA" w14:textId="77777777" w:rsidTr="001B19D0">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39A5A36A"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Ekim 20</w:t>
            </w:r>
          </w:p>
        </w:tc>
        <w:tc>
          <w:tcPr>
            <w:tcW w:w="1228" w:type="dxa"/>
            <w:tcBorders>
              <w:top w:val="nil"/>
              <w:left w:val="single" w:sz="8" w:space="0" w:color="auto"/>
              <w:bottom w:val="nil"/>
              <w:right w:val="single" w:sz="8" w:space="0" w:color="auto"/>
            </w:tcBorders>
            <w:shd w:val="clear" w:color="auto" w:fill="auto"/>
            <w:noWrap/>
            <w:vAlign w:val="center"/>
            <w:hideMark/>
          </w:tcPr>
          <w:p w14:paraId="227AF91E"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15.990</w:t>
            </w:r>
          </w:p>
        </w:tc>
        <w:tc>
          <w:tcPr>
            <w:tcW w:w="1229" w:type="dxa"/>
            <w:tcBorders>
              <w:top w:val="nil"/>
              <w:left w:val="nil"/>
              <w:bottom w:val="nil"/>
              <w:right w:val="single" w:sz="8" w:space="0" w:color="auto"/>
            </w:tcBorders>
            <w:shd w:val="clear" w:color="auto" w:fill="auto"/>
            <w:noWrap/>
            <w:vAlign w:val="center"/>
            <w:hideMark/>
          </w:tcPr>
          <w:p w14:paraId="62B3C50B"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2.314</w:t>
            </w:r>
          </w:p>
        </w:tc>
        <w:tc>
          <w:tcPr>
            <w:tcW w:w="1228" w:type="dxa"/>
            <w:tcBorders>
              <w:top w:val="nil"/>
              <w:left w:val="nil"/>
              <w:bottom w:val="nil"/>
              <w:right w:val="single" w:sz="8" w:space="0" w:color="auto"/>
            </w:tcBorders>
            <w:shd w:val="clear" w:color="auto" w:fill="auto"/>
            <w:noWrap/>
            <w:vAlign w:val="center"/>
            <w:hideMark/>
          </w:tcPr>
          <w:p w14:paraId="259B2C5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18.305</w:t>
            </w:r>
          </w:p>
        </w:tc>
        <w:tc>
          <w:tcPr>
            <w:tcW w:w="1229" w:type="dxa"/>
            <w:tcBorders>
              <w:top w:val="nil"/>
              <w:left w:val="nil"/>
              <w:bottom w:val="nil"/>
              <w:right w:val="single" w:sz="8" w:space="0" w:color="auto"/>
            </w:tcBorders>
            <w:shd w:val="clear" w:color="auto" w:fill="auto"/>
            <w:noWrap/>
            <w:vAlign w:val="center"/>
            <w:hideMark/>
          </w:tcPr>
          <w:p w14:paraId="4D00A3F3"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12,6%</w:t>
            </w:r>
          </w:p>
        </w:tc>
        <w:tc>
          <w:tcPr>
            <w:tcW w:w="1228" w:type="dxa"/>
            <w:tcBorders>
              <w:top w:val="nil"/>
              <w:left w:val="nil"/>
              <w:bottom w:val="nil"/>
              <w:right w:val="single" w:sz="8" w:space="0" w:color="auto"/>
            </w:tcBorders>
            <w:shd w:val="clear" w:color="auto" w:fill="auto"/>
            <w:noWrap/>
            <w:vAlign w:val="center"/>
            <w:hideMark/>
          </w:tcPr>
          <w:p w14:paraId="2C9E90C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25,4%</w:t>
            </w:r>
          </w:p>
        </w:tc>
        <w:tc>
          <w:tcPr>
            <w:tcW w:w="1229" w:type="dxa"/>
            <w:tcBorders>
              <w:top w:val="nil"/>
              <w:left w:val="nil"/>
              <w:bottom w:val="nil"/>
              <w:right w:val="single" w:sz="8" w:space="0" w:color="auto"/>
            </w:tcBorders>
            <w:shd w:val="clear" w:color="auto" w:fill="auto"/>
            <w:noWrap/>
            <w:vAlign w:val="center"/>
            <w:hideMark/>
          </w:tcPr>
          <w:p w14:paraId="5A24BA32"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3,7%</w:t>
            </w:r>
          </w:p>
        </w:tc>
      </w:tr>
      <w:tr w:rsidR="000E2784" w:rsidRPr="000F43DA" w14:paraId="17C82312" w14:textId="77777777" w:rsidTr="001B19D0">
        <w:trPr>
          <w:trHeight w:val="30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F9305D5" w14:textId="77777777" w:rsidR="000E2784" w:rsidRPr="000F43DA" w:rsidRDefault="000E2784" w:rsidP="00DB5B94">
            <w:pPr>
              <w:spacing w:after="0" w:line="240" w:lineRule="auto"/>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Kasım 20</w:t>
            </w:r>
          </w:p>
        </w:tc>
        <w:tc>
          <w:tcPr>
            <w:tcW w:w="1228" w:type="dxa"/>
            <w:tcBorders>
              <w:top w:val="nil"/>
              <w:left w:val="single" w:sz="8" w:space="0" w:color="auto"/>
              <w:bottom w:val="single" w:sz="8" w:space="0" w:color="auto"/>
              <w:right w:val="single" w:sz="8" w:space="0" w:color="auto"/>
            </w:tcBorders>
            <w:shd w:val="clear" w:color="auto" w:fill="auto"/>
            <w:noWrap/>
            <w:vAlign w:val="center"/>
            <w:hideMark/>
          </w:tcPr>
          <w:p w14:paraId="16537FBE"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16.019</w:t>
            </w:r>
          </w:p>
        </w:tc>
        <w:tc>
          <w:tcPr>
            <w:tcW w:w="1229" w:type="dxa"/>
            <w:tcBorders>
              <w:top w:val="nil"/>
              <w:left w:val="nil"/>
              <w:bottom w:val="single" w:sz="8" w:space="0" w:color="auto"/>
              <w:right w:val="single" w:sz="8" w:space="0" w:color="auto"/>
            </w:tcBorders>
            <w:shd w:val="clear" w:color="auto" w:fill="auto"/>
            <w:noWrap/>
            <w:vAlign w:val="center"/>
            <w:hideMark/>
          </w:tcPr>
          <w:p w14:paraId="1C585AD1"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2.294</w:t>
            </w:r>
          </w:p>
        </w:tc>
        <w:tc>
          <w:tcPr>
            <w:tcW w:w="1228" w:type="dxa"/>
            <w:tcBorders>
              <w:top w:val="nil"/>
              <w:left w:val="nil"/>
              <w:bottom w:val="single" w:sz="8" w:space="0" w:color="auto"/>
              <w:right w:val="single" w:sz="8" w:space="0" w:color="auto"/>
            </w:tcBorders>
            <w:shd w:val="clear" w:color="auto" w:fill="auto"/>
            <w:noWrap/>
            <w:vAlign w:val="center"/>
            <w:hideMark/>
          </w:tcPr>
          <w:p w14:paraId="04A0BFA6"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Pr>
                <w:rFonts w:ascii="Calibri" w:hAnsi="Calibri"/>
                <w:color w:val="000000"/>
              </w:rPr>
              <w:t>18.314</w:t>
            </w:r>
          </w:p>
        </w:tc>
        <w:tc>
          <w:tcPr>
            <w:tcW w:w="1229" w:type="dxa"/>
            <w:tcBorders>
              <w:top w:val="nil"/>
              <w:left w:val="nil"/>
              <w:bottom w:val="single" w:sz="8" w:space="0" w:color="auto"/>
              <w:right w:val="single" w:sz="8" w:space="0" w:color="auto"/>
            </w:tcBorders>
            <w:shd w:val="clear" w:color="auto" w:fill="auto"/>
            <w:noWrap/>
            <w:vAlign w:val="center"/>
            <w:hideMark/>
          </w:tcPr>
          <w:p w14:paraId="25E4EDDE"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12,5%</w:t>
            </w:r>
          </w:p>
        </w:tc>
        <w:tc>
          <w:tcPr>
            <w:tcW w:w="1228" w:type="dxa"/>
            <w:tcBorders>
              <w:top w:val="nil"/>
              <w:left w:val="nil"/>
              <w:bottom w:val="single" w:sz="8" w:space="0" w:color="auto"/>
              <w:right w:val="single" w:sz="8" w:space="0" w:color="auto"/>
            </w:tcBorders>
            <w:shd w:val="clear" w:color="auto" w:fill="auto"/>
            <w:noWrap/>
            <w:vAlign w:val="center"/>
            <w:hideMark/>
          </w:tcPr>
          <w:p w14:paraId="5A8617B7"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25,4%</w:t>
            </w:r>
          </w:p>
        </w:tc>
        <w:tc>
          <w:tcPr>
            <w:tcW w:w="1229" w:type="dxa"/>
            <w:tcBorders>
              <w:top w:val="nil"/>
              <w:left w:val="nil"/>
              <w:bottom w:val="single" w:sz="8" w:space="0" w:color="auto"/>
              <w:right w:val="single" w:sz="8" w:space="0" w:color="auto"/>
            </w:tcBorders>
            <w:shd w:val="clear" w:color="auto" w:fill="auto"/>
            <w:noWrap/>
            <w:vAlign w:val="center"/>
            <w:hideMark/>
          </w:tcPr>
          <w:p w14:paraId="6548BEEA" w14:textId="77777777" w:rsidR="000E2784" w:rsidRPr="000F43DA" w:rsidRDefault="000E2784" w:rsidP="00DB5B94">
            <w:pPr>
              <w:spacing w:after="0" w:line="240" w:lineRule="auto"/>
              <w:jc w:val="center"/>
              <w:rPr>
                <w:rFonts w:ascii="Calibri" w:eastAsia="Times New Roman" w:hAnsi="Calibri" w:cs="Times New Roman"/>
                <w:color w:val="000000"/>
                <w:lang w:eastAsia="tr-TR"/>
              </w:rPr>
            </w:pPr>
            <w:r w:rsidRPr="000F43DA">
              <w:rPr>
                <w:rFonts w:ascii="Calibri" w:eastAsia="Times New Roman" w:hAnsi="Calibri" w:cs="Times New Roman"/>
                <w:color w:val="000000"/>
                <w:lang w:eastAsia="tr-TR"/>
              </w:rPr>
              <w:t>3,6%</w:t>
            </w:r>
          </w:p>
        </w:tc>
      </w:tr>
    </w:tbl>
    <w:p w14:paraId="6B134692" w14:textId="573ED640" w:rsidR="00B84153" w:rsidRPr="001B5E25" w:rsidRDefault="00B84153" w:rsidP="00E10C30">
      <w:pPr>
        <w:rPr>
          <w:i/>
          <w:iCs/>
          <w:color w:val="000000" w:themeColor="text1"/>
        </w:rPr>
      </w:pPr>
      <w:r w:rsidRPr="001B5E25">
        <w:rPr>
          <w:color w:val="000000" w:themeColor="text1"/>
        </w:rPr>
        <w:t>Kaynak: TÜİK, Betam hesaplaması, MEA</w:t>
      </w:r>
      <w:r w:rsidRPr="001B5E25">
        <w:rPr>
          <w:color w:val="FF0000"/>
        </w:rPr>
        <w:t xml:space="preserve"> </w:t>
      </w:r>
    </w:p>
    <w:p w14:paraId="4297763E" w14:textId="63F56CA8" w:rsidR="00B84153" w:rsidRPr="005B3001" w:rsidRDefault="00A921F6" w:rsidP="005B3001">
      <w:r>
        <w:t>İlk g</w:t>
      </w:r>
      <w:r w:rsidRPr="00A921F6">
        <w:t>öze çarpan</w:t>
      </w:r>
      <w:r>
        <w:t xml:space="preserve"> husus</w:t>
      </w:r>
      <w:r w:rsidR="007850C6">
        <w:t>,</w:t>
      </w:r>
      <w:r>
        <w:t xml:space="preserve"> </w:t>
      </w:r>
      <w:r w:rsidR="00F0508C">
        <w:t>ü</w:t>
      </w:r>
      <w:r w:rsidR="00A42B16" w:rsidRPr="00A42B16">
        <w:t xml:space="preserve">cretli </w:t>
      </w:r>
      <w:r w:rsidR="00C00D02">
        <w:t xml:space="preserve">istihdam kayıplarındaki asimetridir. </w:t>
      </w:r>
      <w:r w:rsidR="00A42B16">
        <w:t xml:space="preserve">Ocak döneminden Mayıs dönemine kayıtlı istihdam 645 binlik bir kayıp yaşarken (yüzde 4) kayıt dışı istihdamın kaybı 860 bin (yüzde 30) olmuştur. İstihdam oranları ise </w:t>
      </w:r>
      <w:r w:rsidR="003D3FA3">
        <w:fldChar w:fldCharType="begin"/>
      </w:r>
      <w:r w:rsidR="003D3FA3">
        <w:instrText xml:space="preserve"> REF _Ref64897087 \h </w:instrText>
      </w:r>
      <w:r w:rsidR="003D3FA3">
        <w:fldChar w:fldCharType="separate"/>
      </w:r>
      <w:r w:rsidR="00B575D5" w:rsidRPr="00A56778">
        <w:rPr>
          <w:color w:val="000000" w:themeColor="text1"/>
        </w:rPr>
        <w:t xml:space="preserve">Şekil </w:t>
      </w:r>
      <w:r w:rsidR="00B575D5">
        <w:rPr>
          <w:i/>
          <w:iCs/>
          <w:noProof/>
          <w:color w:val="000000" w:themeColor="text1"/>
        </w:rPr>
        <w:t>2</w:t>
      </w:r>
      <w:r w:rsidR="003D3FA3">
        <w:fldChar w:fldCharType="end"/>
      </w:r>
      <w:r w:rsidR="008960A1">
        <w:t xml:space="preserve">’de görüldüğü gibi </w:t>
      </w:r>
      <w:r w:rsidR="00A42B16">
        <w:t>kayıtlı kesimde yüzde 4,7 azalırken kayıt dışı kesimde</w:t>
      </w:r>
      <w:r w:rsidR="008960A1">
        <w:t xml:space="preserve"> azalış</w:t>
      </w:r>
      <w:r w:rsidR="00A42B16">
        <w:t xml:space="preserve"> yüzde 30,</w:t>
      </w:r>
      <w:r w:rsidR="009D7393">
        <w:t>9</w:t>
      </w:r>
      <w:r w:rsidR="00A42B16">
        <w:t>’</w:t>
      </w:r>
      <w:r w:rsidR="009D7393">
        <w:t>u</w:t>
      </w:r>
      <w:r w:rsidR="00A42B16">
        <w:t xml:space="preserve"> bulmuştur. Nisan döneminde bu azalış yüzde 33’tür</w:t>
      </w:r>
      <w:r w:rsidR="008960A1">
        <w:t>.</w:t>
      </w:r>
      <w:bookmarkStart w:id="4" w:name="_Ref64896745"/>
    </w:p>
    <w:bookmarkEnd w:id="4"/>
    <w:p w14:paraId="31643F98" w14:textId="24FFBA05" w:rsidR="008406CB" w:rsidRDefault="00F0508C" w:rsidP="00E10C30">
      <w:r>
        <w:t xml:space="preserve">Ayrıca ücretli kayıt dışı kesimde istihdam oranında azalış </w:t>
      </w:r>
      <w:r w:rsidR="00C06417">
        <w:t xml:space="preserve">tarım dışı </w:t>
      </w:r>
      <w:r>
        <w:t xml:space="preserve">toplam </w:t>
      </w:r>
      <w:r w:rsidR="00C06417">
        <w:t xml:space="preserve">istihdamda görülen </w:t>
      </w:r>
      <w:r>
        <w:t xml:space="preserve">istihdam oranı azalışından </w:t>
      </w:r>
      <w:r w:rsidR="00C06417">
        <w:t>daha yüksektir</w:t>
      </w:r>
      <w:r w:rsidR="003264C0">
        <w:t xml:space="preserve"> (y</w:t>
      </w:r>
      <w:r>
        <w:t>üzde 27’ye karşılık yüzde 33</w:t>
      </w:r>
      <w:r w:rsidR="003264C0">
        <w:t>)</w:t>
      </w:r>
      <w:r w:rsidR="00C06417">
        <w:t xml:space="preserve">. </w:t>
      </w:r>
      <w:r w:rsidR="003264C0">
        <w:t xml:space="preserve"> Bu kaybın ardından kayıtlı ücretli istihdam sürekli artarak Kasım 2020’de 16 milyon 19 bine</w:t>
      </w:r>
      <w:r w:rsidR="009D7393">
        <w:t xml:space="preserve"> yükselmiş ve</w:t>
      </w:r>
      <w:r w:rsidR="003264C0">
        <w:t xml:space="preserve"> Ocak 2020 düzeyine geri </w:t>
      </w:r>
      <w:r w:rsidR="009D7393">
        <w:t xml:space="preserve">dönmüştür. Buna karşılık </w:t>
      </w:r>
      <w:r w:rsidR="003264C0">
        <w:t xml:space="preserve">kayıt dışı ücretli istihdam </w:t>
      </w:r>
      <w:r w:rsidR="009D7393">
        <w:t>Ağustos ayında 860 binlik kaybın 440 binini geri kazanmışken yeniden düşüşe geçmiştir. Kasım 2020 itibariyle kayıp 530 bindir</w:t>
      </w:r>
      <w:r w:rsidR="008F6637">
        <w:t xml:space="preserve"> (yüzde 18,8)</w:t>
      </w:r>
      <w:r w:rsidR="009D7393">
        <w:t>.</w:t>
      </w:r>
    </w:p>
    <w:p w14:paraId="39B86F42" w14:textId="1BBF1E07" w:rsidR="00F0508C" w:rsidRDefault="00943CC2" w:rsidP="00E10C30">
      <w:r>
        <w:t>Firmaların,</w:t>
      </w:r>
      <w:r w:rsidR="009D7393">
        <w:t xml:space="preserve"> </w:t>
      </w:r>
      <w:r w:rsidR="00CD747A">
        <w:t xml:space="preserve">ekonomik faaliyetleri </w:t>
      </w:r>
      <w:r w:rsidR="009D7393">
        <w:t>kısıtlama önle</w:t>
      </w:r>
      <w:r w:rsidR="00CD747A">
        <w:t>mlerindeki</w:t>
      </w:r>
      <w:r w:rsidR="009D7393">
        <w:t xml:space="preserve"> sıkılaştırm</w:t>
      </w:r>
      <w:r w:rsidR="00CD747A">
        <w:t>a</w:t>
      </w:r>
      <w:r w:rsidR="009D7393">
        <w:t>-gevşe</w:t>
      </w:r>
      <w:r w:rsidR="00CD747A">
        <w:t>tme</w:t>
      </w:r>
      <w:r w:rsidR="009D7393">
        <w:t xml:space="preserve">-sıkılaştırma döngüleri ile neredeyse eş zamanlı olarak </w:t>
      </w:r>
      <w:r>
        <w:t xml:space="preserve">kayıtsız çalıştırdıkları ücretlilerini </w:t>
      </w:r>
      <w:r w:rsidR="00CD747A">
        <w:t xml:space="preserve">işten çıkarmakta ve yeniden işe almaktadırlar. Ama sonuçta halen yarım milyondan fazla kayıtsız ücretli işlerini kaybetmiş durumdadır. </w:t>
      </w:r>
    </w:p>
    <w:p w14:paraId="69C1F159" w14:textId="5FE6D17F" w:rsidR="00625C4D" w:rsidRPr="00A56778" w:rsidRDefault="00625C4D" w:rsidP="00625C4D">
      <w:pPr>
        <w:pStyle w:val="ResimYazs"/>
        <w:keepNext/>
        <w:rPr>
          <w:i w:val="0"/>
          <w:iCs w:val="0"/>
          <w:color w:val="000000" w:themeColor="text1"/>
          <w:sz w:val="22"/>
          <w:szCs w:val="22"/>
        </w:rPr>
      </w:pPr>
      <w:bookmarkStart w:id="5" w:name="_Ref64897087"/>
      <w:r w:rsidRPr="00A56778">
        <w:rPr>
          <w:i w:val="0"/>
          <w:iCs w:val="0"/>
          <w:color w:val="000000" w:themeColor="text1"/>
          <w:sz w:val="22"/>
          <w:szCs w:val="22"/>
        </w:rPr>
        <w:lastRenderedPageBreak/>
        <w:t xml:space="preserve">Şekil </w:t>
      </w:r>
      <w:r w:rsidRPr="00A56778">
        <w:rPr>
          <w:i w:val="0"/>
          <w:iCs w:val="0"/>
          <w:color w:val="000000" w:themeColor="text1"/>
          <w:sz w:val="22"/>
          <w:szCs w:val="22"/>
        </w:rPr>
        <w:fldChar w:fldCharType="begin"/>
      </w:r>
      <w:r w:rsidRPr="00A56778">
        <w:rPr>
          <w:i w:val="0"/>
          <w:iCs w:val="0"/>
          <w:color w:val="000000" w:themeColor="text1"/>
          <w:sz w:val="22"/>
          <w:szCs w:val="22"/>
        </w:rPr>
        <w:instrText xml:space="preserve"> SEQ Şekil \* ARABIC </w:instrText>
      </w:r>
      <w:r w:rsidRPr="00A56778">
        <w:rPr>
          <w:i w:val="0"/>
          <w:iCs w:val="0"/>
          <w:color w:val="000000" w:themeColor="text1"/>
          <w:sz w:val="22"/>
          <w:szCs w:val="22"/>
        </w:rPr>
        <w:fldChar w:fldCharType="separate"/>
      </w:r>
      <w:r w:rsidR="00B575D5">
        <w:rPr>
          <w:i w:val="0"/>
          <w:iCs w:val="0"/>
          <w:noProof/>
          <w:color w:val="000000" w:themeColor="text1"/>
          <w:sz w:val="22"/>
          <w:szCs w:val="22"/>
        </w:rPr>
        <w:t>2</w:t>
      </w:r>
      <w:r w:rsidRPr="00A56778">
        <w:rPr>
          <w:i w:val="0"/>
          <w:iCs w:val="0"/>
          <w:color w:val="000000" w:themeColor="text1"/>
          <w:sz w:val="22"/>
          <w:szCs w:val="22"/>
        </w:rPr>
        <w:fldChar w:fldCharType="end"/>
      </w:r>
      <w:bookmarkEnd w:id="5"/>
      <w:r w:rsidRPr="00A56778">
        <w:rPr>
          <w:i w:val="0"/>
          <w:iCs w:val="0"/>
          <w:color w:val="000000" w:themeColor="text1"/>
          <w:sz w:val="22"/>
          <w:szCs w:val="22"/>
        </w:rPr>
        <w:t xml:space="preserve"> : Kayıtlı ve Kayıt Dışı Ücretliler Tarım Dışı İstihdam Oranı Değişimi Oranı, (%), (Ocak 2020 = 0)</w:t>
      </w:r>
    </w:p>
    <w:p w14:paraId="54BE374E" w14:textId="6D933012" w:rsidR="00660085" w:rsidRDefault="00660085" w:rsidP="00E10C30">
      <w:r>
        <w:rPr>
          <w:noProof/>
          <w:lang w:val="en-GB" w:eastAsia="en-GB"/>
        </w:rPr>
        <w:drawing>
          <wp:inline distT="0" distB="0" distL="0" distR="0" wp14:anchorId="012F0D5B" wp14:editId="6DB4A271">
            <wp:extent cx="5418000" cy="3240000"/>
            <wp:effectExtent l="0" t="0" r="11430" b="17780"/>
            <wp:docPr id="2" name="Grafik 2">
              <a:extLst xmlns:a="http://schemas.openxmlformats.org/drawingml/2006/main">
                <a:ext uri="{FF2B5EF4-FFF2-40B4-BE49-F238E27FC236}">
                  <a16:creationId xmlns:a16="http://schemas.microsoft.com/office/drawing/2014/main" id="{C70CB63E-9CB8-4C56-A6AA-5B3D3940DB4A}"/>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5DC3F1" w14:textId="77777777" w:rsidR="00625C4D" w:rsidRPr="00A56778" w:rsidRDefault="00625C4D" w:rsidP="00625C4D">
      <w:pPr>
        <w:rPr>
          <w:color w:val="FF0000"/>
        </w:rPr>
      </w:pPr>
      <w:r w:rsidRPr="00A56778">
        <w:rPr>
          <w:color w:val="000000" w:themeColor="text1"/>
        </w:rPr>
        <w:t>Kaynak: TÜİK, Betam hesaplaması, MEA</w:t>
      </w:r>
      <w:r w:rsidRPr="00A56778">
        <w:rPr>
          <w:color w:val="FF0000"/>
        </w:rPr>
        <w:t xml:space="preserve"> </w:t>
      </w:r>
    </w:p>
    <w:p w14:paraId="6931978A" w14:textId="1256E588" w:rsidR="005E30B3" w:rsidRPr="005E30B3" w:rsidRDefault="005E30B3" w:rsidP="00E10C30">
      <w:pPr>
        <w:rPr>
          <w:b/>
          <w:bCs/>
        </w:rPr>
      </w:pPr>
      <w:r w:rsidRPr="005E30B3">
        <w:rPr>
          <w:b/>
          <w:bCs/>
        </w:rPr>
        <w:t>SGK kaydı olmayan kendi hesabına çalışanlar ve ücretsiz aile işçileri de zor durumda</w:t>
      </w:r>
    </w:p>
    <w:p w14:paraId="1252055A" w14:textId="005C99F3" w:rsidR="007B6FE9" w:rsidRPr="004800F3" w:rsidRDefault="00CD747A" w:rsidP="00E10C30">
      <w:pPr>
        <w:rPr>
          <w:color w:val="FF0000"/>
        </w:rPr>
      </w:pPr>
      <w:r>
        <w:t>Ücretli kesimin dışında kalan kesimde</w:t>
      </w:r>
      <w:r w:rsidR="00561F54">
        <w:t>,</w:t>
      </w:r>
      <w:r>
        <w:t xml:space="preserve"> ki büyük ölçüde kendi hesabına çalışanlardan oluşmaktadır</w:t>
      </w:r>
      <w:r>
        <w:rPr>
          <w:rStyle w:val="DipnotBavurusu"/>
        </w:rPr>
        <w:footnoteReference w:id="10"/>
      </w:r>
      <w:r>
        <w:t xml:space="preserve">, şokun etkisine kayıtlı ve kayıt dışı ayrımında bakıldığında asimetrik etki burada </w:t>
      </w:r>
      <w:r w:rsidR="00BF235D">
        <w:t xml:space="preserve">da </w:t>
      </w:r>
      <w:r>
        <w:t xml:space="preserve">kendini göstermektedir. Nitekim bu kesimde SGK’ya </w:t>
      </w:r>
      <w:r w:rsidR="008555A6">
        <w:t xml:space="preserve">ücretli dışı </w:t>
      </w:r>
      <w:r>
        <w:t xml:space="preserve">kayıtlı istihdam önce </w:t>
      </w:r>
      <w:r w:rsidR="0022025C" w:rsidRPr="00BF235D">
        <w:t xml:space="preserve">2 milyon </w:t>
      </w:r>
      <w:r w:rsidR="00625C4D" w:rsidRPr="00BF235D">
        <w:t>156</w:t>
      </w:r>
      <w:r w:rsidRPr="00BF235D">
        <w:t xml:space="preserve"> binden </w:t>
      </w:r>
      <w:r w:rsidR="00A324E2" w:rsidRPr="00BF235D">
        <w:t>1</w:t>
      </w:r>
      <w:r w:rsidRPr="00BF235D">
        <w:t xml:space="preserve"> milyon </w:t>
      </w:r>
      <w:r w:rsidR="00A324E2" w:rsidRPr="00BF235D">
        <w:t>875</w:t>
      </w:r>
      <w:r w:rsidRPr="0099598F">
        <w:rPr>
          <w:color w:val="FF0000"/>
        </w:rPr>
        <w:t xml:space="preserve"> </w:t>
      </w:r>
      <w:r>
        <w:t xml:space="preserve">bine gerilemiş ardından artışa geçerek Kasım 2020’de </w:t>
      </w:r>
      <w:r w:rsidR="00A324E2" w:rsidRPr="00BF235D">
        <w:t>2 milyon 232</w:t>
      </w:r>
      <w:r w:rsidRPr="00BF235D">
        <w:t xml:space="preserve"> </w:t>
      </w:r>
      <w:r>
        <w:t xml:space="preserve">bini bularak </w:t>
      </w:r>
      <w:r w:rsidR="00A324E2">
        <w:t xml:space="preserve">az da olsa </w:t>
      </w:r>
      <w:r w:rsidR="00094F88" w:rsidRPr="00BF235D">
        <w:t>Ocak 2020 seviyesin</w:t>
      </w:r>
      <w:r w:rsidR="00A324E2" w:rsidRPr="00BF235D">
        <w:t>i</w:t>
      </w:r>
      <w:r w:rsidR="00094F88" w:rsidRPr="00BF235D">
        <w:t xml:space="preserve"> </w:t>
      </w:r>
      <w:r w:rsidR="00A324E2">
        <w:t>aşmıştır</w:t>
      </w:r>
      <w:r>
        <w:t>.</w:t>
      </w:r>
      <w:r w:rsidR="00094F88">
        <w:t xml:space="preserve"> </w:t>
      </w:r>
      <w:r w:rsidR="009B48A5">
        <w:t xml:space="preserve">Şekil </w:t>
      </w:r>
      <w:r w:rsidR="008555A6">
        <w:t>3</w:t>
      </w:r>
      <w:r w:rsidR="009B48A5">
        <w:t>’te değişim oranlarında da açıkça görülen b</w:t>
      </w:r>
      <w:r>
        <w:t>u başarılı telafi</w:t>
      </w:r>
      <w:r w:rsidR="009B48A5">
        <w:t>ni</w:t>
      </w:r>
      <w:r>
        <w:t xml:space="preserve">n nedenleri ayrıca araştırılmalıdır. </w:t>
      </w:r>
    </w:p>
    <w:p w14:paraId="27F7D487" w14:textId="383C7CF4" w:rsidR="00CD747A" w:rsidRDefault="00CD747A" w:rsidP="00E10C30">
      <w:r>
        <w:t>Buna karşılık kayıt dışı kesimde durum fazlasıyla endişe vericidir.</w:t>
      </w:r>
      <w:r w:rsidR="008F6637">
        <w:t xml:space="preserve"> Ocak</w:t>
      </w:r>
      <w:r w:rsidR="00D2677F">
        <w:t>’</w:t>
      </w:r>
      <w:r w:rsidR="008F6637">
        <w:t>tan Mayıs</w:t>
      </w:r>
      <w:r w:rsidR="00D2677F">
        <w:t>’</w:t>
      </w:r>
      <w:r w:rsidR="008F6637">
        <w:t xml:space="preserve">a tarım dışında faaliyet gösteren ama SGK’ya kayıt yaptırmayan çalışanların sayısı ki çoğunlukla küçük </w:t>
      </w:r>
      <w:r w:rsidR="003F1FE7">
        <w:t xml:space="preserve">esnaf ve </w:t>
      </w:r>
      <w:r w:rsidR="00BF235D">
        <w:t>zanaatkâr</w:t>
      </w:r>
      <w:r w:rsidR="008F6637">
        <w:t xml:space="preserve"> oldukları tahmin edilebilir</w:t>
      </w:r>
      <w:r w:rsidR="003F1FE7">
        <w:t>,</w:t>
      </w:r>
      <w:r w:rsidR="008F6637">
        <w:t xml:space="preserve"> </w:t>
      </w:r>
      <w:r w:rsidR="00A324E2" w:rsidRPr="00BF235D">
        <w:t>2</w:t>
      </w:r>
      <w:r w:rsidR="008F6637" w:rsidRPr="00BF235D">
        <w:t xml:space="preserve"> milyon </w:t>
      </w:r>
      <w:r w:rsidR="00A324E2" w:rsidRPr="00BF235D">
        <w:t>141</w:t>
      </w:r>
      <w:r w:rsidR="008F6637" w:rsidRPr="00BF235D">
        <w:t xml:space="preserve"> binden </w:t>
      </w:r>
      <w:r w:rsidR="00A324E2" w:rsidRPr="00BF235D">
        <w:t>1</w:t>
      </w:r>
      <w:r w:rsidR="008F6637" w:rsidRPr="00BF235D">
        <w:t xml:space="preserve"> milyon </w:t>
      </w:r>
      <w:r w:rsidR="00A324E2" w:rsidRPr="00BF235D">
        <w:t>686</w:t>
      </w:r>
      <w:r w:rsidR="008F6637" w:rsidRPr="00BF235D">
        <w:t xml:space="preserve"> bine </w:t>
      </w:r>
      <w:r w:rsidR="008F6637">
        <w:t>gerilemiş daha sonra bir miktar toparlansa da Kasım</w:t>
      </w:r>
      <w:r w:rsidR="00C222E2">
        <w:t>’</w:t>
      </w:r>
      <w:r w:rsidR="008F6637">
        <w:t xml:space="preserve">da </w:t>
      </w:r>
      <w:r w:rsidR="00A324E2" w:rsidRPr="00BF235D">
        <w:t>1</w:t>
      </w:r>
      <w:r w:rsidR="00094F88" w:rsidRPr="00BF235D">
        <w:t xml:space="preserve"> milyon </w:t>
      </w:r>
      <w:r w:rsidR="00A324E2" w:rsidRPr="00BF235D">
        <w:t>959</w:t>
      </w:r>
      <w:r w:rsidR="00094F88" w:rsidRPr="00BF235D">
        <w:t xml:space="preserve"> bin</w:t>
      </w:r>
      <w:r w:rsidR="008F6637" w:rsidRPr="00BF235D">
        <w:t>d</w:t>
      </w:r>
      <w:r w:rsidR="00094F88" w:rsidRPr="00BF235D">
        <w:t>e</w:t>
      </w:r>
      <w:r w:rsidR="008F6637" w:rsidRPr="00BF235D">
        <w:t xml:space="preserve"> </w:t>
      </w:r>
      <w:r w:rsidR="008F6637">
        <w:t xml:space="preserve">kalmıştır. Bu kesimde istihdam kaybı </w:t>
      </w:r>
      <w:r w:rsidR="00A324E2" w:rsidRPr="007B6FE9">
        <w:t>182</w:t>
      </w:r>
      <w:r w:rsidR="008F6637" w:rsidRPr="007B6FE9">
        <w:t xml:space="preserve"> bindir (yüzde </w:t>
      </w:r>
      <w:r w:rsidR="00A324E2" w:rsidRPr="007B6FE9">
        <w:t>8</w:t>
      </w:r>
      <w:r w:rsidR="00094F88" w:rsidRPr="007B6FE9">
        <w:t>,</w:t>
      </w:r>
      <w:r w:rsidR="00A324E2" w:rsidRPr="007B6FE9">
        <w:t>5</w:t>
      </w:r>
      <w:r w:rsidR="008F6637" w:rsidRPr="007B6FE9">
        <w:t>)</w:t>
      </w:r>
      <w:r w:rsidR="008F6637">
        <w:t xml:space="preserve">. </w:t>
      </w:r>
      <w:r w:rsidR="00CF24CF">
        <w:fldChar w:fldCharType="begin"/>
      </w:r>
      <w:r w:rsidR="00CF24CF">
        <w:instrText xml:space="preserve"> REF _Ref65415751 \h </w:instrText>
      </w:r>
      <w:r w:rsidR="00CF24CF">
        <w:fldChar w:fldCharType="separate"/>
      </w:r>
      <w:r w:rsidR="00B575D5" w:rsidRPr="00764C19">
        <w:rPr>
          <w:color w:val="000000" w:themeColor="text1"/>
        </w:rPr>
        <w:t xml:space="preserve">Şekil </w:t>
      </w:r>
      <w:r w:rsidR="00B575D5">
        <w:rPr>
          <w:i/>
          <w:iCs/>
          <w:noProof/>
          <w:color w:val="000000" w:themeColor="text1"/>
        </w:rPr>
        <w:t>3</w:t>
      </w:r>
      <w:r w:rsidR="00CF24CF">
        <w:fldChar w:fldCharType="end"/>
      </w:r>
      <w:r w:rsidR="00815C02">
        <w:t xml:space="preserve">’teki değişimlere göre kayıt dışı kendi hesabına çalışanların oranı, Ocak’tan Nisan’a yüzde 20 civarında gerilemiştir. Eylül’e kadar hızlı bir toparlanmaya girmekle birlikte ikinci dalganın etkisiyle kayıplar, Kasım’da halen yüzde 10 civarındadır. </w:t>
      </w:r>
      <w:r w:rsidR="008F6637">
        <w:t>Açıkça görülmektedir ki kor</w:t>
      </w:r>
      <w:r w:rsidR="002E76B6">
        <w:t>o</w:t>
      </w:r>
      <w:r w:rsidR="008F6637">
        <w:t xml:space="preserve">na salgını kendi hesabına çalışan ve düşük kazançları nedeniyle SGK’ya </w:t>
      </w:r>
      <w:r w:rsidR="00C222E2">
        <w:t>kaydolmaya</w:t>
      </w:r>
      <w:r w:rsidR="008F6637">
        <w:t xml:space="preserve"> gücü yetmeyen kesime </w:t>
      </w:r>
      <w:r w:rsidR="008555A6">
        <w:t xml:space="preserve">büyük darbe </w:t>
      </w:r>
      <w:r w:rsidR="008F6637">
        <w:t>indirmiştir.</w:t>
      </w:r>
      <w:r w:rsidR="008555A6">
        <w:t xml:space="preserve"> Yoksulluk açısından bu da endişe verici bir gelişmedir.</w:t>
      </w:r>
    </w:p>
    <w:p w14:paraId="6D0AFE3E" w14:textId="06D819F3" w:rsidR="007020CA" w:rsidRPr="00764C19" w:rsidRDefault="007020CA" w:rsidP="007020CA">
      <w:pPr>
        <w:pStyle w:val="ResimYazs"/>
        <w:keepNext/>
        <w:rPr>
          <w:i w:val="0"/>
          <w:iCs w:val="0"/>
          <w:color w:val="000000" w:themeColor="text1"/>
          <w:sz w:val="22"/>
          <w:szCs w:val="22"/>
        </w:rPr>
      </w:pPr>
      <w:bookmarkStart w:id="6" w:name="_Ref65415751"/>
      <w:r w:rsidRPr="00764C19">
        <w:rPr>
          <w:i w:val="0"/>
          <w:iCs w:val="0"/>
          <w:color w:val="000000" w:themeColor="text1"/>
          <w:sz w:val="22"/>
          <w:szCs w:val="22"/>
        </w:rPr>
        <w:lastRenderedPageBreak/>
        <w:t xml:space="preserve">Şekil </w:t>
      </w:r>
      <w:r w:rsidRPr="00764C19">
        <w:rPr>
          <w:i w:val="0"/>
          <w:iCs w:val="0"/>
          <w:color w:val="000000" w:themeColor="text1"/>
          <w:sz w:val="22"/>
          <w:szCs w:val="22"/>
        </w:rPr>
        <w:fldChar w:fldCharType="begin"/>
      </w:r>
      <w:r w:rsidRPr="00764C19">
        <w:rPr>
          <w:i w:val="0"/>
          <w:iCs w:val="0"/>
          <w:color w:val="000000" w:themeColor="text1"/>
          <w:sz w:val="22"/>
          <w:szCs w:val="22"/>
        </w:rPr>
        <w:instrText xml:space="preserve"> SEQ Şekil \* ARABIC </w:instrText>
      </w:r>
      <w:r w:rsidRPr="00764C19">
        <w:rPr>
          <w:i w:val="0"/>
          <w:iCs w:val="0"/>
          <w:color w:val="000000" w:themeColor="text1"/>
          <w:sz w:val="22"/>
          <w:szCs w:val="22"/>
        </w:rPr>
        <w:fldChar w:fldCharType="separate"/>
      </w:r>
      <w:r w:rsidR="00B575D5">
        <w:rPr>
          <w:i w:val="0"/>
          <w:iCs w:val="0"/>
          <w:noProof/>
          <w:color w:val="000000" w:themeColor="text1"/>
          <w:sz w:val="22"/>
          <w:szCs w:val="22"/>
        </w:rPr>
        <w:t>3</w:t>
      </w:r>
      <w:r w:rsidRPr="00764C19">
        <w:rPr>
          <w:i w:val="0"/>
          <w:iCs w:val="0"/>
          <w:color w:val="000000" w:themeColor="text1"/>
          <w:sz w:val="22"/>
          <w:szCs w:val="22"/>
        </w:rPr>
        <w:fldChar w:fldCharType="end"/>
      </w:r>
      <w:bookmarkEnd w:id="6"/>
      <w:r w:rsidRPr="00764C19">
        <w:rPr>
          <w:i w:val="0"/>
          <w:iCs w:val="0"/>
          <w:color w:val="000000" w:themeColor="text1"/>
          <w:sz w:val="22"/>
          <w:szCs w:val="22"/>
        </w:rPr>
        <w:t xml:space="preserve"> : Kayıtlı ve Kayıt Dışı Kendi Hesabına </w:t>
      </w:r>
      <w:r w:rsidR="003E0CAF" w:rsidRPr="00764C19">
        <w:rPr>
          <w:i w:val="0"/>
          <w:iCs w:val="0"/>
          <w:color w:val="000000" w:themeColor="text1"/>
          <w:sz w:val="22"/>
          <w:szCs w:val="22"/>
        </w:rPr>
        <w:t xml:space="preserve">Çalışan </w:t>
      </w:r>
      <w:r w:rsidRPr="00764C19">
        <w:rPr>
          <w:i w:val="0"/>
          <w:iCs w:val="0"/>
          <w:color w:val="000000" w:themeColor="text1"/>
          <w:sz w:val="22"/>
          <w:szCs w:val="22"/>
        </w:rPr>
        <w:t>Tarım Dışı İstihdam Oranı Değişimi Oranı, (%),</w:t>
      </w:r>
      <w:r w:rsidRPr="00764C19">
        <w:rPr>
          <w:i w:val="0"/>
          <w:iCs w:val="0"/>
          <w:color w:val="000000" w:themeColor="text1"/>
          <w:sz w:val="22"/>
          <w:szCs w:val="22"/>
        </w:rPr>
        <w:tab/>
        <w:t>(Ocak 2020 = 0)</w:t>
      </w:r>
    </w:p>
    <w:p w14:paraId="5BBF3154" w14:textId="15138D2D" w:rsidR="007020CA" w:rsidRDefault="007020CA" w:rsidP="00E10C30">
      <w:r>
        <w:rPr>
          <w:noProof/>
          <w:lang w:val="en-GB" w:eastAsia="en-GB"/>
        </w:rPr>
        <w:drawing>
          <wp:inline distT="0" distB="0" distL="0" distR="0" wp14:anchorId="5E5B74BA" wp14:editId="2A907160">
            <wp:extent cx="6019200" cy="3600000"/>
            <wp:effectExtent l="0" t="0" r="635" b="635"/>
            <wp:docPr id="3" name="Grafik 3">
              <a:extLst xmlns:a="http://schemas.openxmlformats.org/drawingml/2006/main">
                <a:ext uri="{FF2B5EF4-FFF2-40B4-BE49-F238E27FC236}">
                  <a16:creationId xmlns:a16="http://schemas.microsoft.com/office/drawing/2014/main" id="{88876A36-6D56-4BFE-BA8E-57D3FE64742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641E9D" w14:textId="77777777" w:rsidR="00764C19" w:rsidRPr="00A56778" w:rsidRDefault="00764C19" w:rsidP="00764C19">
      <w:pPr>
        <w:rPr>
          <w:color w:val="FF0000"/>
        </w:rPr>
      </w:pPr>
      <w:r w:rsidRPr="00A56778">
        <w:rPr>
          <w:color w:val="000000" w:themeColor="text1"/>
        </w:rPr>
        <w:t>Kaynak: TÜİK, Betam hesaplaması, MEA</w:t>
      </w:r>
      <w:r w:rsidRPr="00A56778">
        <w:rPr>
          <w:color w:val="FF0000"/>
        </w:rPr>
        <w:t xml:space="preserve"> </w:t>
      </w:r>
    </w:p>
    <w:p w14:paraId="2A1BA3B5" w14:textId="77777777" w:rsidR="00764C19" w:rsidRDefault="00764C19" w:rsidP="00E10C30"/>
    <w:p w14:paraId="43D664F8" w14:textId="021B4751" w:rsidR="00BC7798" w:rsidRDefault="000A23BB" w:rsidP="00BC7798">
      <w:pPr>
        <w:rPr>
          <w:rFonts w:ascii="Calibri" w:eastAsia="Calibri" w:hAnsi="Calibri" w:cs="Times New Roman"/>
          <w:b/>
        </w:rPr>
      </w:pPr>
      <w:r>
        <w:rPr>
          <w:rFonts w:ascii="Calibri" w:eastAsia="Calibri" w:hAnsi="Calibri" w:cs="Times New Roman"/>
          <w:b/>
        </w:rPr>
        <w:t>Sonuç</w:t>
      </w:r>
      <w:r w:rsidR="008F798E">
        <w:rPr>
          <w:rFonts w:ascii="Calibri" w:eastAsia="Calibri" w:hAnsi="Calibri" w:cs="Times New Roman"/>
          <w:b/>
        </w:rPr>
        <w:t xml:space="preserve"> olarak</w:t>
      </w:r>
    </w:p>
    <w:p w14:paraId="5D6BB52F" w14:textId="6AA94A17" w:rsidR="008406CB" w:rsidRDefault="00757128" w:rsidP="00BC7798">
      <w:pPr>
        <w:rPr>
          <w:rFonts w:ascii="Calibri" w:eastAsia="Calibri" w:hAnsi="Calibri" w:cs="Times New Roman"/>
        </w:rPr>
      </w:pPr>
      <w:r>
        <w:rPr>
          <w:rFonts w:ascii="Calibri" w:eastAsia="Calibri" w:hAnsi="Calibri" w:cs="Times New Roman"/>
        </w:rPr>
        <w:t xml:space="preserve">Salgın yılı olan 2020’de ekonomik faaliyetlere getirilen kısıtlamaların ve buna bağlı olarak </w:t>
      </w:r>
      <w:r w:rsidR="00020EAE">
        <w:rPr>
          <w:rFonts w:ascii="Calibri" w:eastAsia="Calibri" w:hAnsi="Calibri" w:cs="Times New Roman"/>
        </w:rPr>
        <w:t xml:space="preserve">GSYH’da yaşanan </w:t>
      </w:r>
      <w:r>
        <w:rPr>
          <w:rFonts w:ascii="Calibri" w:eastAsia="Calibri" w:hAnsi="Calibri" w:cs="Times New Roman"/>
        </w:rPr>
        <w:t>dalgalanmaların istihdam üzerindeki</w:t>
      </w:r>
      <w:r w:rsidR="0036590A">
        <w:rPr>
          <w:rFonts w:ascii="Calibri" w:eastAsia="Calibri" w:hAnsi="Calibri" w:cs="Times New Roman"/>
        </w:rPr>
        <w:t xml:space="preserve"> gerek kayıtlı-kayıt dışı</w:t>
      </w:r>
      <w:r w:rsidR="008406CB">
        <w:rPr>
          <w:rFonts w:ascii="Calibri" w:eastAsia="Calibri" w:hAnsi="Calibri" w:cs="Times New Roman"/>
        </w:rPr>
        <w:t xml:space="preserve"> gerek</w:t>
      </w:r>
      <w:r w:rsidR="008555A6">
        <w:rPr>
          <w:rFonts w:ascii="Calibri" w:eastAsia="Calibri" w:hAnsi="Calibri" w:cs="Times New Roman"/>
        </w:rPr>
        <w:t>se</w:t>
      </w:r>
      <w:r w:rsidR="008406CB">
        <w:rPr>
          <w:rFonts w:ascii="Calibri" w:eastAsia="Calibri" w:hAnsi="Calibri" w:cs="Times New Roman"/>
        </w:rPr>
        <w:t xml:space="preserve"> ücretli-ücretli olmayan</w:t>
      </w:r>
      <w:r w:rsidR="0036590A">
        <w:rPr>
          <w:rFonts w:ascii="Calibri" w:eastAsia="Calibri" w:hAnsi="Calibri" w:cs="Times New Roman"/>
        </w:rPr>
        <w:t xml:space="preserve"> ayrımında yarattığı asimetrik etkiler</w:t>
      </w:r>
      <w:r w:rsidR="008406CB">
        <w:rPr>
          <w:rFonts w:ascii="Calibri" w:eastAsia="Calibri" w:hAnsi="Calibri" w:cs="Times New Roman"/>
        </w:rPr>
        <w:t>e</w:t>
      </w:r>
      <w:r w:rsidR="0036590A">
        <w:rPr>
          <w:rFonts w:ascii="Calibri" w:eastAsia="Calibri" w:hAnsi="Calibri" w:cs="Times New Roman"/>
        </w:rPr>
        <w:t xml:space="preserve"> dair yaptığımız bu incelemenin başlıca bulgularını hatırlatmak gerekirse:</w:t>
      </w:r>
    </w:p>
    <w:p w14:paraId="6D98ADCF" w14:textId="0E18DD3E" w:rsidR="0036590A" w:rsidRDefault="008406CB" w:rsidP="0036590A">
      <w:pPr>
        <w:pStyle w:val="ListeParagraf"/>
        <w:numPr>
          <w:ilvl w:val="0"/>
          <w:numId w:val="3"/>
        </w:numPr>
        <w:rPr>
          <w:rFonts w:ascii="Calibri" w:eastAsia="Calibri" w:hAnsi="Calibri" w:cs="Times New Roman"/>
        </w:rPr>
      </w:pPr>
      <w:r>
        <w:rPr>
          <w:rFonts w:ascii="Calibri" w:eastAsia="Calibri" w:hAnsi="Calibri" w:cs="Times New Roman"/>
        </w:rPr>
        <w:t xml:space="preserve">Salgın şoku genel olarak kayıt dışı istihdamda </w:t>
      </w:r>
      <w:r w:rsidR="001F15BD">
        <w:rPr>
          <w:rFonts w:ascii="Calibri" w:eastAsia="Calibri" w:hAnsi="Calibri" w:cs="Times New Roman"/>
        </w:rPr>
        <w:t xml:space="preserve">kayıtlı istihdamla karşılaştırılamayacak kadar </w:t>
      </w:r>
      <w:r>
        <w:rPr>
          <w:rFonts w:ascii="Calibri" w:eastAsia="Calibri" w:hAnsi="Calibri" w:cs="Times New Roman"/>
        </w:rPr>
        <w:t xml:space="preserve">büyük bir tahribata yol açmıştır. </w:t>
      </w:r>
      <w:r w:rsidR="001F15BD">
        <w:rPr>
          <w:rFonts w:ascii="Calibri" w:eastAsia="Calibri" w:hAnsi="Calibri" w:cs="Times New Roman"/>
        </w:rPr>
        <w:t xml:space="preserve">Ocak 2020’ye kıyasla </w:t>
      </w:r>
      <w:r>
        <w:rPr>
          <w:rFonts w:ascii="Calibri" w:eastAsia="Calibri" w:hAnsi="Calibri" w:cs="Times New Roman"/>
        </w:rPr>
        <w:t>Kasım 2020 itibariyle kayıt dışı istihdamda 712 binlik net kayıp vardır.</w:t>
      </w:r>
    </w:p>
    <w:p w14:paraId="28934585" w14:textId="144C24B3" w:rsidR="001F15BD" w:rsidRDefault="008406CB" w:rsidP="0036590A">
      <w:pPr>
        <w:pStyle w:val="ListeParagraf"/>
        <w:numPr>
          <w:ilvl w:val="0"/>
          <w:numId w:val="3"/>
        </w:numPr>
        <w:rPr>
          <w:rFonts w:ascii="Calibri" w:eastAsia="Calibri" w:hAnsi="Calibri" w:cs="Times New Roman"/>
        </w:rPr>
      </w:pPr>
      <w:r>
        <w:rPr>
          <w:rFonts w:ascii="Calibri" w:eastAsia="Calibri" w:hAnsi="Calibri" w:cs="Times New Roman"/>
        </w:rPr>
        <w:t>Bu tahribat hem ücretli hem de ücretsiz (büyük ölçüde kendi hesabına çalışanlar) kesim</w:t>
      </w:r>
      <w:r w:rsidR="001F15BD">
        <w:rPr>
          <w:rFonts w:ascii="Calibri" w:eastAsia="Calibri" w:hAnsi="Calibri" w:cs="Times New Roman"/>
        </w:rPr>
        <w:t>lerde</w:t>
      </w:r>
      <w:r>
        <w:rPr>
          <w:rFonts w:ascii="Calibri" w:eastAsia="Calibri" w:hAnsi="Calibri" w:cs="Times New Roman"/>
        </w:rPr>
        <w:t xml:space="preserve"> benzer şiddette olmuştur. </w:t>
      </w:r>
    </w:p>
    <w:p w14:paraId="3AA16925" w14:textId="31F2A954" w:rsidR="00020EAE" w:rsidRPr="00DC2635" w:rsidRDefault="001F15BD" w:rsidP="00DC2635">
      <w:pPr>
        <w:pStyle w:val="ListeParagraf"/>
        <w:numPr>
          <w:ilvl w:val="0"/>
          <w:numId w:val="3"/>
        </w:numPr>
        <w:rPr>
          <w:rFonts w:ascii="Calibri" w:eastAsia="Calibri" w:hAnsi="Calibri" w:cs="Times New Roman"/>
        </w:rPr>
      </w:pPr>
      <w:r>
        <w:rPr>
          <w:rFonts w:ascii="Calibri" w:eastAsia="Calibri" w:hAnsi="Calibri" w:cs="Times New Roman"/>
        </w:rPr>
        <w:t xml:space="preserve">Kayıtsız çalışanlar devletin verdiği gelir desteklerinden yoksun olduklarından </w:t>
      </w:r>
      <w:r w:rsidR="00892D63">
        <w:rPr>
          <w:rFonts w:ascii="Calibri" w:eastAsia="Calibri" w:hAnsi="Calibri" w:cs="Times New Roman"/>
        </w:rPr>
        <w:t>derin bir yoksulluk tehdidi ile karşı karşıyadırlar.</w:t>
      </w:r>
      <w:r w:rsidR="008406CB">
        <w:rPr>
          <w:rFonts w:ascii="Calibri" w:eastAsia="Calibri" w:hAnsi="Calibri" w:cs="Times New Roman"/>
        </w:rPr>
        <w:t xml:space="preserve"> </w:t>
      </w:r>
      <w:bookmarkStart w:id="7" w:name="_Ref64896181"/>
      <w:bookmarkStart w:id="8" w:name="_Ref64889505"/>
    </w:p>
    <w:bookmarkEnd w:id="7"/>
    <w:p w14:paraId="040E4276" w14:textId="77777777" w:rsidR="00DE26CB" w:rsidRDefault="00DE26CB" w:rsidP="00625C4D">
      <w:pPr>
        <w:pStyle w:val="ResimYazs"/>
        <w:keepNext/>
        <w:rPr>
          <w:b/>
          <w:bCs/>
          <w:i w:val="0"/>
          <w:iCs w:val="0"/>
          <w:color w:val="000000" w:themeColor="text1"/>
          <w:sz w:val="22"/>
          <w:szCs w:val="22"/>
        </w:rPr>
      </w:pPr>
    </w:p>
    <w:bookmarkEnd w:id="8"/>
    <w:p w14:paraId="260C4A97" w14:textId="77777777" w:rsidR="002E76B6" w:rsidRPr="00BC7798" w:rsidRDefault="002E76B6" w:rsidP="00BC7798">
      <w:pPr>
        <w:rPr>
          <w:rFonts w:ascii="Calibri" w:eastAsia="Calibri" w:hAnsi="Calibri" w:cs="Times New Roman"/>
        </w:rPr>
      </w:pPr>
    </w:p>
    <w:sectPr w:rsidR="002E76B6" w:rsidRPr="00BC7798" w:rsidSect="0032626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A621" w14:textId="77777777" w:rsidR="00E0498A" w:rsidRDefault="00E0498A" w:rsidP="00B8270D">
      <w:pPr>
        <w:spacing w:after="0" w:line="240" w:lineRule="auto"/>
      </w:pPr>
      <w:r>
        <w:separator/>
      </w:r>
    </w:p>
  </w:endnote>
  <w:endnote w:type="continuationSeparator" w:id="0">
    <w:p w14:paraId="00230E48" w14:textId="77777777" w:rsidR="00E0498A" w:rsidRDefault="00E0498A" w:rsidP="00B8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54179527"/>
      <w:docPartObj>
        <w:docPartGallery w:val="Page Numbers (Bottom of Page)"/>
        <w:docPartUnique/>
      </w:docPartObj>
    </w:sdtPr>
    <w:sdtEndPr>
      <w:rPr>
        <w:rStyle w:val="SayfaNumaras"/>
      </w:rPr>
    </w:sdtEndPr>
    <w:sdtContent>
      <w:p w14:paraId="2C8E1B17" w14:textId="64B62B40" w:rsidR="00063086" w:rsidRDefault="00063086" w:rsidP="009914F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2150C84" w14:textId="77777777" w:rsidR="00063086" w:rsidRDefault="00063086" w:rsidP="00B8270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958329821"/>
      <w:docPartObj>
        <w:docPartGallery w:val="Page Numbers (Bottom of Page)"/>
        <w:docPartUnique/>
      </w:docPartObj>
    </w:sdtPr>
    <w:sdtEndPr>
      <w:rPr>
        <w:rStyle w:val="SayfaNumaras"/>
      </w:rPr>
    </w:sdtEndPr>
    <w:sdtContent>
      <w:p w14:paraId="269A1087" w14:textId="543C217D" w:rsidR="00063086" w:rsidRDefault="00063086" w:rsidP="009914F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231E1">
          <w:rPr>
            <w:rStyle w:val="SayfaNumaras"/>
            <w:noProof/>
          </w:rPr>
          <w:t>5</w:t>
        </w:r>
        <w:r>
          <w:rPr>
            <w:rStyle w:val="SayfaNumaras"/>
          </w:rPr>
          <w:fldChar w:fldCharType="end"/>
        </w:r>
      </w:p>
    </w:sdtContent>
  </w:sdt>
  <w:p w14:paraId="7DBBBEF7" w14:textId="77777777" w:rsidR="00063086" w:rsidRDefault="00063086" w:rsidP="00B8270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B70B" w14:textId="77777777" w:rsidR="00E0498A" w:rsidRDefault="00E0498A" w:rsidP="00B8270D">
      <w:pPr>
        <w:spacing w:after="0" w:line="240" w:lineRule="auto"/>
      </w:pPr>
      <w:r>
        <w:separator/>
      </w:r>
    </w:p>
  </w:footnote>
  <w:footnote w:type="continuationSeparator" w:id="0">
    <w:p w14:paraId="10087F9E" w14:textId="77777777" w:rsidR="00E0498A" w:rsidRDefault="00E0498A" w:rsidP="00B8270D">
      <w:pPr>
        <w:spacing w:after="0" w:line="240" w:lineRule="auto"/>
      </w:pPr>
      <w:r>
        <w:continuationSeparator/>
      </w:r>
    </w:p>
  </w:footnote>
  <w:footnote w:id="1">
    <w:p w14:paraId="77B5F7BC" w14:textId="77777777" w:rsidR="00FE6772" w:rsidRPr="00D37201" w:rsidRDefault="00FE6772" w:rsidP="00FE6772">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Kpr"/>
            <w:rFonts w:ascii="Arial" w:hAnsi="Arial" w:cs="Arial"/>
            <w:sz w:val="16"/>
            <w:szCs w:val="16"/>
          </w:rPr>
          <w:t>seyfettin.gursel@eas.bau.edu.tr</w:t>
        </w:r>
      </w:hyperlink>
    </w:p>
  </w:footnote>
  <w:footnote w:id="2">
    <w:p w14:paraId="1AEDE52E" w14:textId="77777777" w:rsidR="00FE6772" w:rsidRPr="00D37201" w:rsidRDefault="00FE6772" w:rsidP="00FE6772">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Kpr"/>
            <w:rFonts w:ascii="Arial" w:hAnsi="Arial" w:cs="Arial"/>
            <w:sz w:val="16"/>
            <w:szCs w:val="16"/>
          </w:rPr>
          <w:t>gokce.uysal@eas.bau.edu.tr</w:t>
        </w:r>
      </w:hyperlink>
    </w:p>
  </w:footnote>
  <w:footnote w:id="3">
    <w:p w14:paraId="337DCF2F" w14:textId="77777777" w:rsidR="00FE6772" w:rsidRPr="00D37201" w:rsidRDefault="00FE6772" w:rsidP="00FE6772">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Mehmet Cem Şahin, Betam, Araştırma Görevlisi, </w:t>
      </w:r>
      <w:hyperlink r:id="rId3" w:history="1">
        <w:r w:rsidRPr="00D37201">
          <w:rPr>
            <w:rStyle w:val="Kpr"/>
            <w:rFonts w:ascii="Arial" w:hAnsi="Arial" w:cs="Arial"/>
            <w:sz w:val="16"/>
            <w:szCs w:val="16"/>
          </w:rPr>
          <w:t>mehmetcem.sahin@eas.bau.edu.tr</w:t>
        </w:r>
      </w:hyperlink>
    </w:p>
    <w:p w14:paraId="7C81FDC3" w14:textId="77777777" w:rsidR="00FE6772" w:rsidRDefault="00FE6772" w:rsidP="00FE6772">
      <w:pPr>
        <w:pStyle w:val="DipnotMetni"/>
      </w:pPr>
    </w:p>
  </w:footnote>
  <w:footnote w:id="4">
    <w:p w14:paraId="52BF7E14" w14:textId="5BDFE7DB" w:rsidR="00063086" w:rsidRDefault="00063086">
      <w:pPr>
        <w:pStyle w:val="DipnotMetni"/>
      </w:pPr>
      <w:r>
        <w:rPr>
          <w:rStyle w:val="DipnotBavurusu"/>
        </w:rPr>
        <w:footnoteRef/>
      </w:r>
      <w:r>
        <w:t xml:space="preserve"> </w:t>
      </w:r>
      <w:r w:rsidRPr="00C81FEA">
        <w:t>Bu telafinin çok büyük ölçüde sanayi ve inşaat istihdamlarındaki artışlardan kaynaklandığını şimdiden not edebiliriz. Bu notta sektörler itibariyle istihdam değişimlerinin önemli ölçüde farklılaştığını belirtmekle yetiniyoruz.</w:t>
      </w:r>
    </w:p>
  </w:footnote>
  <w:footnote w:id="5">
    <w:p w14:paraId="27990CA7" w14:textId="4490E6C4" w:rsidR="00063086" w:rsidRPr="0076009A" w:rsidRDefault="00063086">
      <w:pPr>
        <w:pStyle w:val="DipnotMetni"/>
        <w:rPr>
          <w:color w:val="FF0000"/>
        </w:rPr>
      </w:pPr>
      <w:r>
        <w:rPr>
          <w:rStyle w:val="DipnotBavurusu"/>
        </w:rPr>
        <w:footnoteRef/>
      </w:r>
      <w:r>
        <w:t xml:space="preserve"> Aile, Çalışma ve Sosyal Hizmetler Bakanlığı, toplumun en zor durumda olan kesimine yönelik bir defaya mahsus 1000 TL yardım dağıtmıştır. </w:t>
      </w:r>
    </w:p>
  </w:footnote>
  <w:footnote w:id="6">
    <w:p w14:paraId="19249D89" w14:textId="32992C01" w:rsidR="00063086" w:rsidRDefault="00063086">
      <w:pPr>
        <w:pStyle w:val="DipnotMetni"/>
      </w:pPr>
      <w:r>
        <w:rPr>
          <w:rStyle w:val="DipnotBavurusu"/>
        </w:rPr>
        <w:footnoteRef/>
      </w:r>
      <w:r>
        <w:t xml:space="preserve"> </w:t>
      </w:r>
      <w:r w:rsidRPr="00574AC0">
        <w:t>Ayrıca tarım çalışanlarının yüzde 90’a yakın bölümünün SGK kaydının olmadığını belirtelim.</w:t>
      </w:r>
    </w:p>
  </w:footnote>
  <w:footnote w:id="7">
    <w:p w14:paraId="427F5D5F" w14:textId="4C621E60" w:rsidR="00063086" w:rsidRDefault="00063086">
      <w:pPr>
        <w:pStyle w:val="DipnotMetni"/>
      </w:pPr>
      <w:r>
        <w:rPr>
          <w:rStyle w:val="DipnotBavurusu"/>
        </w:rPr>
        <w:footnoteRef/>
      </w:r>
      <w:r>
        <w:t xml:space="preserve"> Burada tartışmanın daha kolay yazılabilmesi için kendi hesabına çalışanlar, ücretsiz aile işçileri ve işverenler tek bir grup olarak “kendi hesabına çalışanlar” olarak adlandırılmıştır. Hem SGK kaydı hem de önlemler açısından bu grubun kendi içinde pek de ayrışmadığı varsayılabilir. Ayrıca t</w:t>
      </w:r>
      <w:r w:rsidRPr="00207ECE">
        <w:t>arım dışında ücretli kesimin dışında kalan kesimin ekseriyeti kendi hesabına çalışanlardan oluşmaktadır.</w:t>
      </w:r>
    </w:p>
  </w:footnote>
  <w:footnote w:id="8">
    <w:p w14:paraId="15468B1B" w14:textId="0F5ADFF9" w:rsidR="00063086" w:rsidRDefault="00063086">
      <w:pPr>
        <w:pStyle w:val="DipnotMetni"/>
      </w:pPr>
      <w:r>
        <w:rPr>
          <w:rStyle w:val="DipnotBavurusu"/>
        </w:rPr>
        <w:footnoteRef/>
      </w:r>
      <w:r>
        <w:t xml:space="preserve"> Ücretli, maaşlı, yevmiyeli</w:t>
      </w:r>
    </w:p>
  </w:footnote>
  <w:footnote w:id="9">
    <w:p w14:paraId="54E73DF4" w14:textId="6B965FF5" w:rsidR="00063086" w:rsidRDefault="00063086">
      <w:pPr>
        <w:pStyle w:val="DipnotMetni"/>
      </w:pPr>
      <w:r>
        <w:rPr>
          <w:rStyle w:val="DipnotBavurusu"/>
        </w:rPr>
        <w:footnoteRef/>
      </w:r>
      <w:r>
        <w:t xml:space="preserve"> Kendi hesabına çalışan, işveren, ücretsiz aile işçisi</w:t>
      </w:r>
    </w:p>
  </w:footnote>
  <w:footnote w:id="10">
    <w:p w14:paraId="643EA808" w14:textId="0D2461AF" w:rsidR="00063086" w:rsidRPr="002B3082" w:rsidRDefault="00063086" w:rsidP="00CD747A">
      <w:pPr>
        <w:pStyle w:val="DipnotMetni"/>
      </w:pPr>
      <w:r>
        <w:rPr>
          <w:rStyle w:val="DipnotBavurusu"/>
        </w:rPr>
        <w:footnoteRef/>
      </w:r>
      <w:r>
        <w:t xml:space="preserve"> </w:t>
      </w:r>
      <w:r w:rsidRPr="0076009A">
        <w:t xml:space="preserve">2019 </w:t>
      </w:r>
      <w:r w:rsidRPr="002B3082">
        <w:t>yılında tarım dışı sektörlerde ücretliler dışında kalan kesimin %59,3’ünü kendi hesabına çalışanlar, %12,8’ini ücretsiz aile işçileri, %27,9’unu ise işverenler oluşturmaktadır.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25F9F"/>
    <w:multiLevelType w:val="hybridMultilevel"/>
    <w:tmpl w:val="28442C4A"/>
    <w:lvl w:ilvl="0" w:tplc="7ADA7E0E">
      <w:start w:val="1"/>
      <w:numFmt w:val="upperLetter"/>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830966"/>
    <w:multiLevelType w:val="hybridMultilevel"/>
    <w:tmpl w:val="6B366F3A"/>
    <w:lvl w:ilvl="0" w:tplc="75026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8767D"/>
    <w:multiLevelType w:val="hybridMultilevel"/>
    <w:tmpl w:val="EE5E2296"/>
    <w:lvl w:ilvl="0" w:tplc="EEB66006">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95D"/>
    <w:rsid w:val="000055C0"/>
    <w:rsid w:val="000134E3"/>
    <w:rsid w:val="000149BD"/>
    <w:rsid w:val="00014B09"/>
    <w:rsid w:val="00020EAE"/>
    <w:rsid w:val="00022E40"/>
    <w:rsid w:val="000232E2"/>
    <w:rsid w:val="0002673E"/>
    <w:rsid w:val="0002677B"/>
    <w:rsid w:val="000315BF"/>
    <w:rsid w:val="00035177"/>
    <w:rsid w:val="00040C7D"/>
    <w:rsid w:val="00047C5E"/>
    <w:rsid w:val="0005641A"/>
    <w:rsid w:val="000579DF"/>
    <w:rsid w:val="00061B45"/>
    <w:rsid w:val="00062AF6"/>
    <w:rsid w:val="00063086"/>
    <w:rsid w:val="000635D7"/>
    <w:rsid w:val="00064AA0"/>
    <w:rsid w:val="0006672D"/>
    <w:rsid w:val="00070DD6"/>
    <w:rsid w:val="00072A5A"/>
    <w:rsid w:val="00074111"/>
    <w:rsid w:val="0008332D"/>
    <w:rsid w:val="00094F88"/>
    <w:rsid w:val="000A23BB"/>
    <w:rsid w:val="000A57B4"/>
    <w:rsid w:val="000B5CA0"/>
    <w:rsid w:val="000C141D"/>
    <w:rsid w:val="000C1E21"/>
    <w:rsid w:val="000E2784"/>
    <w:rsid w:val="000E7F32"/>
    <w:rsid w:val="000F3FB3"/>
    <w:rsid w:val="000F43DA"/>
    <w:rsid w:val="000F501F"/>
    <w:rsid w:val="000F7494"/>
    <w:rsid w:val="000F762D"/>
    <w:rsid w:val="0010111F"/>
    <w:rsid w:val="00101A39"/>
    <w:rsid w:val="00103DC3"/>
    <w:rsid w:val="0010731E"/>
    <w:rsid w:val="001140E1"/>
    <w:rsid w:val="00116790"/>
    <w:rsid w:val="00122309"/>
    <w:rsid w:val="001231E1"/>
    <w:rsid w:val="00123684"/>
    <w:rsid w:val="00125448"/>
    <w:rsid w:val="00130430"/>
    <w:rsid w:val="00132C45"/>
    <w:rsid w:val="00136E9B"/>
    <w:rsid w:val="00144A32"/>
    <w:rsid w:val="00147030"/>
    <w:rsid w:val="00151F89"/>
    <w:rsid w:val="001561DC"/>
    <w:rsid w:val="00162712"/>
    <w:rsid w:val="00167503"/>
    <w:rsid w:val="00173DDC"/>
    <w:rsid w:val="00177EF6"/>
    <w:rsid w:val="001920AB"/>
    <w:rsid w:val="001A3CFA"/>
    <w:rsid w:val="001B19D0"/>
    <w:rsid w:val="001B5E25"/>
    <w:rsid w:val="001B7878"/>
    <w:rsid w:val="001C5035"/>
    <w:rsid w:val="001D2777"/>
    <w:rsid w:val="001D2795"/>
    <w:rsid w:val="001D41F7"/>
    <w:rsid w:val="001D431A"/>
    <w:rsid w:val="001E17D7"/>
    <w:rsid w:val="001E2474"/>
    <w:rsid w:val="001F15BD"/>
    <w:rsid w:val="001F5566"/>
    <w:rsid w:val="001F6426"/>
    <w:rsid w:val="00201616"/>
    <w:rsid w:val="00207ECE"/>
    <w:rsid w:val="00210D3C"/>
    <w:rsid w:val="00215E7F"/>
    <w:rsid w:val="002169B0"/>
    <w:rsid w:val="0022025C"/>
    <w:rsid w:val="0022581C"/>
    <w:rsid w:val="00232322"/>
    <w:rsid w:val="00233C60"/>
    <w:rsid w:val="00234E79"/>
    <w:rsid w:val="0024337F"/>
    <w:rsid w:val="002449B9"/>
    <w:rsid w:val="00246313"/>
    <w:rsid w:val="002464F6"/>
    <w:rsid w:val="002470EB"/>
    <w:rsid w:val="00247C70"/>
    <w:rsid w:val="00252462"/>
    <w:rsid w:val="002578EE"/>
    <w:rsid w:val="00261240"/>
    <w:rsid w:val="0026203B"/>
    <w:rsid w:val="00273F1F"/>
    <w:rsid w:val="002746F9"/>
    <w:rsid w:val="002815BF"/>
    <w:rsid w:val="002854F5"/>
    <w:rsid w:val="002907F1"/>
    <w:rsid w:val="002951B3"/>
    <w:rsid w:val="002B3082"/>
    <w:rsid w:val="002C0410"/>
    <w:rsid w:val="002C4AFC"/>
    <w:rsid w:val="002C6700"/>
    <w:rsid w:val="002D11B3"/>
    <w:rsid w:val="002D2AA0"/>
    <w:rsid w:val="002D3642"/>
    <w:rsid w:val="002D5536"/>
    <w:rsid w:val="002E1422"/>
    <w:rsid w:val="002E254D"/>
    <w:rsid w:val="002E3511"/>
    <w:rsid w:val="002E76B6"/>
    <w:rsid w:val="002F34E9"/>
    <w:rsid w:val="002F633C"/>
    <w:rsid w:val="00303236"/>
    <w:rsid w:val="00307BED"/>
    <w:rsid w:val="00311705"/>
    <w:rsid w:val="003160A6"/>
    <w:rsid w:val="00322C31"/>
    <w:rsid w:val="0032599F"/>
    <w:rsid w:val="00326262"/>
    <w:rsid w:val="003264C0"/>
    <w:rsid w:val="003266EF"/>
    <w:rsid w:val="00335CBC"/>
    <w:rsid w:val="00336FF2"/>
    <w:rsid w:val="00341A85"/>
    <w:rsid w:val="00350593"/>
    <w:rsid w:val="00351514"/>
    <w:rsid w:val="0036273B"/>
    <w:rsid w:val="00364A7C"/>
    <w:rsid w:val="0036590A"/>
    <w:rsid w:val="00366F8D"/>
    <w:rsid w:val="0037169D"/>
    <w:rsid w:val="00377DB8"/>
    <w:rsid w:val="00382AD5"/>
    <w:rsid w:val="00385EEE"/>
    <w:rsid w:val="003864CD"/>
    <w:rsid w:val="00386641"/>
    <w:rsid w:val="00386DC1"/>
    <w:rsid w:val="003875A5"/>
    <w:rsid w:val="00392898"/>
    <w:rsid w:val="00396A39"/>
    <w:rsid w:val="003A759A"/>
    <w:rsid w:val="003A7F0C"/>
    <w:rsid w:val="003B25CF"/>
    <w:rsid w:val="003C3CE5"/>
    <w:rsid w:val="003D3C29"/>
    <w:rsid w:val="003D3FA3"/>
    <w:rsid w:val="003D6DCF"/>
    <w:rsid w:val="003E0237"/>
    <w:rsid w:val="003E0656"/>
    <w:rsid w:val="003E0CAF"/>
    <w:rsid w:val="003E539F"/>
    <w:rsid w:val="003F1FE7"/>
    <w:rsid w:val="003F331B"/>
    <w:rsid w:val="003F5E0D"/>
    <w:rsid w:val="00401315"/>
    <w:rsid w:val="00411FF8"/>
    <w:rsid w:val="0042084E"/>
    <w:rsid w:val="00420E49"/>
    <w:rsid w:val="004240D8"/>
    <w:rsid w:val="004274CB"/>
    <w:rsid w:val="004327F9"/>
    <w:rsid w:val="00437EC3"/>
    <w:rsid w:val="00447867"/>
    <w:rsid w:val="00455497"/>
    <w:rsid w:val="004615F4"/>
    <w:rsid w:val="00464E91"/>
    <w:rsid w:val="00465E6F"/>
    <w:rsid w:val="00466D29"/>
    <w:rsid w:val="00475BF8"/>
    <w:rsid w:val="00476433"/>
    <w:rsid w:val="004800F3"/>
    <w:rsid w:val="00482D40"/>
    <w:rsid w:val="00484C15"/>
    <w:rsid w:val="00486044"/>
    <w:rsid w:val="00487654"/>
    <w:rsid w:val="004925A8"/>
    <w:rsid w:val="0049387D"/>
    <w:rsid w:val="004A1D32"/>
    <w:rsid w:val="004A2AAC"/>
    <w:rsid w:val="004B084E"/>
    <w:rsid w:val="004B0ED3"/>
    <w:rsid w:val="004B527A"/>
    <w:rsid w:val="004C5A70"/>
    <w:rsid w:val="004D0ADE"/>
    <w:rsid w:val="004D293A"/>
    <w:rsid w:val="004D66B8"/>
    <w:rsid w:val="004F2017"/>
    <w:rsid w:val="00501E99"/>
    <w:rsid w:val="005049D8"/>
    <w:rsid w:val="00505DA0"/>
    <w:rsid w:val="005079CA"/>
    <w:rsid w:val="00511C97"/>
    <w:rsid w:val="00513D57"/>
    <w:rsid w:val="005141FA"/>
    <w:rsid w:val="00515D57"/>
    <w:rsid w:val="00520C55"/>
    <w:rsid w:val="00522AA6"/>
    <w:rsid w:val="00522C58"/>
    <w:rsid w:val="00532057"/>
    <w:rsid w:val="0054197E"/>
    <w:rsid w:val="00547D88"/>
    <w:rsid w:val="005529D9"/>
    <w:rsid w:val="00561F54"/>
    <w:rsid w:val="00563BB2"/>
    <w:rsid w:val="005671F4"/>
    <w:rsid w:val="005711B9"/>
    <w:rsid w:val="00574AC0"/>
    <w:rsid w:val="00574C23"/>
    <w:rsid w:val="005761B1"/>
    <w:rsid w:val="00576225"/>
    <w:rsid w:val="00580869"/>
    <w:rsid w:val="0058380C"/>
    <w:rsid w:val="00585022"/>
    <w:rsid w:val="005853EA"/>
    <w:rsid w:val="005856EF"/>
    <w:rsid w:val="00591D02"/>
    <w:rsid w:val="00595C7E"/>
    <w:rsid w:val="005A3C6D"/>
    <w:rsid w:val="005B3001"/>
    <w:rsid w:val="005B43A3"/>
    <w:rsid w:val="005C1486"/>
    <w:rsid w:val="005C38E7"/>
    <w:rsid w:val="005C76C3"/>
    <w:rsid w:val="005C7755"/>
    <w:rsid w:val="005E0586"/>
    <w:rsid w:val="005E30B3"/>
    <w:rsid w:val="005F00C5"/>
    <w:rsid w:val="005F5EB7"/>
    <w:rsid w:val="0060185D"/>
    <w:rsid w:val="00601E7A"/>
    <w:rsid w:val="00611CBE"/>
    <w:rsid w:val="00622799"/>
    <w:rsid w:val="00625C4D"/>
    <w:rsid w:val="00634C6C"/>
    <w:rsid w:val="0063654F"/>
    <w:rsid w:val="00653297"/>
    <w:rsid w:val="00660085"/>
    <w:rsid w:val="00660ED5"/>
    <w:rsid w:val="0066390B"/>
    <w:rsid w:val="00671B8A"/>
    <w:rsid w:val="0067288A"/>
    <w:rsid w:val="00676E71"/>
    <w:rsid w:val="0068267B"/>
    <w:rsid w:val="006927A6"/>
    <w:rsid w:val="0069281F"/>
    <w:rsid w:val="00694BD1"/>
    <w:rsid w:val="00696B19"/>
    <w:rsid w:val="006A08B0"/>
    <w:rsid w:val="006A71F1"/>
    <w:rsid w:val="006B0560"/>
    <w:rsid w:val="006B27ED"/>
    <w:rsid w:val="006C50E8"/>
    <w:rsid w:val="006C62D7"/>
    <w:rsid w:val="006D17AE"/>
    <w:rsid w:val="006D2054"/>
    <w:rsid w:val="006D3287"/>
    <w:rsid w:val="006D4141"/>
    <w:rsid w:val="006E0F4C"/>
    <w:rsid w:val="006E4E89"/>
    <w:rsid w:val="006E745A"/>
    <w:rsid w:val="006F390D"/>
    <w:rsid w:val="00700926"/>
    <w:rsid w:val="00700AC9"/>
    <w:rsid w:val="007020CA"/>
    <w:rsid w:val="00703186"/>
    <w:rsid w:val="007050F1"/>
    <w:rsid w:val="00736383"/>
    <w:rsid w:val="00737C9E"/>
    <w:rsid w:val="00752688"/>
    <w:rsid w:val="00755EFC"/>
    <w:rsid w:val="00756528"/>
    <w:rsid w:val="00757128"/>
    <w:rsid w:val="0075721D"/>
    <w:rsid w:val="0076009A"/>
    <w:rsid w:val="0076306E"/>
    <w:rsid w:val="00764C19"/>
    <w:rsid w:val="00764C22"/>
    <w:rsid w:val="00766539"/>
    <w:rsid w:val="00783386"/>
    <w:rsid w:val="007850C6"/>
    <w:rsid w:val="007A4BAA"/>
    <w:rsid w:val="007B22B3"/>
    <w:rsid w:val="007B3004"/>
    <w:rsid w:val="007B45F4"/>
    <w:rsid w:val="007B5F67"/>
    <w:rsid w:val="007B623E"/>
    <w:rsid w:val="007B6FE9"/>
    <w:rsid w:val="007C1008"/>
    <w:rsid w:val="007C7295"/>
    <w:rsid w:val="007D04C0"/>
    <w:rsid w:val="007F7745"/>
    <w:rsid w:val="00800E28"/>
    <w:rsid w:val="008032B1"/>
    <w:rsid w:val="008043F5"/>
    <w:rsid w:val="0080797A"/>
    <w:rsid w:val="00810025"/>
    <w:rsid w:val="008111B0"/>
    <w:rsid w:val="00813C4B"/>
    <w:rsid w:val="008142D3"/>
    <w:rsid w:val="00815C02"/>
    <w:rsid w:val="0082598C"/>
    <w:rsid w:val="00831B63"/>
    <w:rsid w:val="00832963"/>
    <w:rsid w:val="008406CB"/>
    <w:rsid w:val="00844F8D"/>
    <w:rsid w:val="0084534F"/>
    <w:rsid w:val="008555A6"/>
    <w:rsid w:val="008567BD"/>
    <w:rsid w:val="008661B1"/>
    <w:rsid w:val="00866F72"/>
    <w:rsid w:val="008702CD"/>
    <w:rsid w:val="0087264E"/>
    <w:rsid w:val="0088162F"/>
    <w:rsid w:val="00887088"/>
    <w:rsid w:val="00892D63"/>
    <w:rsid w:val="0089405A"/>
    <w:rsid w:val="008960A1"/>
    <w:rsid w:val="008B28BE"/>
    <w:rsid w:val="008B2E6F"/>
    <w:rsid w:val="008B6A98"/>
    <w:rsid w:val="008C0508"/>
    <w:rsid w:val="008D34BE"/>
    <w:rsid w:val="008D3E71"/>
    <w:rsid w:val="008D778B"/>
    <w:rsid w:val="008E16D6"/>
    <w:rsid w:val="008E37AA"/>
    <w:rsid w:val="008E4375"/>
    <w:rsid w:val="008E69CD"/>
    <w:rsid w:val="008F0AE9"/>
    <w:rsid w:val="008F20DF"/>
    <w:rsid w:val="008F3EB0"/>
    <w:rsid w:val="008F6637"/>
    <w:rsid w:val="008F798E"/>
    <w:rsid w:val="00902028"/>
    <w:rsid w:val="00910C13"/>
    <w:rsid w:val="00911029"/>
    <w:rsid w:val="00911343"/>
    <w:rsid w:val="009177A4"/>
    <w:rsid w:val="00917FD3"/>
    <w:rsid w:val="0092613C"/>
    <w:rsid w:val="0092642E"/>
    <w:rsid w:val="009341E4"/>
    <w:rsid w:val="00943CC2"/>
    <w:rsid w:val="00943F3C"/>
    <w:rsid w:val="009520D4"/>
    <w:rsid w:val="00952E50"/>
    <w:rsid w:val="00954FA8"/>
    <w:rsid w:val="0095540C"/>
    <w:rsid w:val="009639F6"/>
    <w:rsid w:val="00963F93"/>
    <w:rsid w:val="009711D8"/>
    <w:rsid w:val="009725D4"/>
    <w:rsid w:val="0098216B"/>
    <w:rsid w:val="00983FF1"/>
    <w:rsid w:val="009914F8"/>
    <w:rsid w:val="0099598F"/>
    <w:rsid w:val="00997438"/>
    <w:rsid w:val="00997D94"/>
    <w:rsid w:val="009A0E75"/>
    <w:rsid w:val="009A1046"/>
    <w:rsid w:val="009A3270"/>
    <w:rsid w:val="009A6D47"/>
    <w:rsid w:val="009A7B67"/>
    <w:rsid w:val="009B3E1C"/>
    <w:rsid w:val="009B48A5"/>
    <w:rsid w:val="009B5FEC"/>
    <w:rsid w:val="009B712A"/>
    <w:rsid w:val="009C02D4"/>
    <w:rsid w:val="009D6250"/>
    <w:rsid w:val="009D7393"/>
    <w:rsid w:val="009E1BAD"/>
    <w:rsid w:val="009F6B1F"/>
    <w:rsid w:val="00A0062A"/>
    <w:rsid w:val="00A049CB"/>
    <w:rsid w:val="00A1267B"/>
    <w:rsid w:val="00A128B1"/>
    <w:rsid w:val="00A30AAD"/>
    <w:rsid w:val="00A30FB0"/>
    <w:rsid w:val="00A31932"/>
    <w:rsid w:val="00A324E2"/>
    <w:rsid w:val="00A330E0"/>
    <w:rsid w:val="00A353BB"/>
    <w:rsid w:val="00A42B16"/>
    <w:rsid w:val="00A42F67"/>
    <w:rsid w:val="00A4500F"/>
    <w:rsid w:val="00A47C89"/>
    <w:rsid w:val="00A47D7D"/>
    <w:rsid w:val="00A56778"/>
    <w:rsid w:val="00A57682"/>
    <w:rsid w:val="00A623B3"/>
    <w:rsid w:val="00A6266E"/>
    <w:rsid w:val="00A72DF1"/>
    <w:rsid w:val="00A741B9"/>
    <w:rsid w:val="00A742A7"/>
    <w:rsid w:val="00A7485D"/>
    <w:rsid w:val="00A82285"/>
    <w:rsid w:val="00A83BB4"/>
    <w:rsid w:val="00A86FC3"/>
    <w:rsid w:val="00A921F6"/>
    <w:rsid w:val="00AA02F8"/>
    <w:rsid w:val="00AC0224"/>
    <w:rsid w:val="00AD44C0"/>
    <w:rsid w:val="00AE020D"/>
    <w:rsid w:val="00AE0410"/>
    <w:rsid w:val="00AE06E3"/>
    <w:rsid w:val="00AE0B0D"/>
    <w:rsid w:val="00AE0EB3"/>
    <w:rsid w:val="00AE3108"/>
    <w:rsid w:val="00AE6D1E"/>
    <w:rsid w:val="00AF0498"/>
    <w:rsid w:val="00AF148A"/>
    <w:rsid w:val="00AF25AA"/>
    <w:rsid w:val="00AF790E"/>
    <w:rsid w:val="00AF795D"/>
    <w:rsid w:val="00B074D8"/>
    <w:rsid w:val="00B128D3"/>
    <w:rsid w:val="00B242A7"/>
    <w:rsid w:val="00B26399"/>
    <w:rsid w:val="00B33B12"/>
    <w:rsid w:val="00B34B57"/>
    <w:rsid w:val="00B44DFD"/>
    <w:rsid w:val="00B44E08"/>
    <w:rsid w:val="00B473E4"/>
    <w:rsid w:val="00B477B8"/>
    <w:rsid w:val="00B5394B"/>
    <w:rsid w:val="00B575D5"/>
    <w:rsid w:val="00B65B76"/>
    <w:rsid w:val="00B71033"/>
    <w:rsid w:val="00B730A5"/>
    <w:rsid w:val="00B74AE5"/>
    <w:rsid w:val="00B77657"/>
    <w:rsid w:val="00B82310"/>
    <w:rsid w:val="00B8270D"/>
    <w:rsid w:val="00B84153"/>
    <w:rsid w:val="00B843E8"/>
    <w:rsid w:val="00B86C20"/>
    <w:rsid w:val="00B87715"/>
    <w:rsid w:val="00B92767"/>
    <w:rsid w:val="00B95D98"/>
    <w:rsid w:val="00BA3D91"/>
    <w:rsid w:val="00BC1C0E"/>
    <w:rsid w:val="00BC2200"/>
    <w:rsid w:val="00BC49DA"/>
    <w:rsid w:val="00BC738B"/>
    <w:rsid w:val="00BC7798"/>
    <w:rsid w:val="00BD0F0B"/>
    <w:rsid w:val="00BD2A6C"/>
    <w:rsid w:val="00BF235D"/>
    <w:rsid w:val="00BF70D3"/>
    <w:rsid w:val="00BF7462"/>
    <w:rsid w:val="00C00D02"/>
    <w:rsid w:val="00C05EAF"/>
    <w:rsid w:val="00C06417"/>
    <w:rsid w:val="00C073C1"/>
    <w:rsid w:val="00C100AC"/>
    <w:rsid w:val="00C11356"/>
    <w:rsid w:val="00C15E15"/>
    <w:rsid w:val="00C17B82"/>
    <w:rsid w:val="00C222E2"/>
    <w:rsid w:val="00C2414F"/>
    <w:rsid w:val="00C244FD"/>
    <w:rsid w:val="00C304B3"/>
    <w:rsid w:val="00C31877"/>
    <w:rsid w:val="00C3537A"/>
    <w:rsid w:val="00C45D92"/>
    <w:rsid w:val="00C46500"/>
    <w:rsid w:val="00C534DF"/>
    <w:rsid w:val="00C55156"/>
    <w:rsid w:val="00C65361"/>
    <w:rsid w:val="00C655E9"/>
    <w:rsid w:val="00C6718C"/>
    <w:rsid w:val="00C72B27"/>
    <w:rsid w:val="00C74018"/>
    <w:rsid w:val="00C81FEA"/>
    <w:rsid w:val="00C950F5"/>
    <w:rsid w:val="00CA5AEA"/>
    <w:rsid w:val="00CA5E6D"/>
    <w:rsid w:val="00CA5F88"/>
    <w:rsid w:val="00CB5EAA"/>
    <w:rsid w:val="00CC10FB"/>
    <w:rsid w:val="00CC321F"/>
    <w:rsid w:val="00CC6458"/>
    <w:rsid w:val="00CC7E0A"/>
    <w:rsid w:val="00CD18AD"/>
    <w:rsid w:val="00CD747A"/>
    <w:rsid w:val="00CE0586"/>
    <w:rsid w:val="00CE69C7"/>
    <w:rsid w:val="00CF24CF"/>
    <w:rsid w:val="00CF6870"/>
    <w:rsid w:val="00D001DE"/>
    <w:rsid w:val="00D0474C"/>
    <w:rsid w:val="00D07BFA"/>
    <w:rsid w:val="00D116EB"/>
    <w:rsid w:val="00D11726"/>
    <w:rsid w:val="00D13A2A"/>
    <w:rsid w:val="00D13DAF"/>
    <w:rsid w:val="00D15070"/>
    <w:rsid w:val="00D15535"/>
    <w:rsid w:val="00D2677F"/>
    <w:rsid w:val="00D43A74"/>
    <w:rsid w:val="00D4679F"/>
    <w:rsid w:val="00D53C5F"/>
    <w:rsid w:val="00D53F78"/>
    <w:rsid w:val="00D54D5E"/>
    <w:rsid w:val="00D64075"/>
    <w:rsid w:val="00D6671A"/>
    <w:rsid w:val="00D679B3"/>
    <w:rsid w:val="00D74A5D"/>
    <w:rsid w:val="00D74D37"/>
    <w:rsid w:val="00D758F0"/>
    <w:rsid w:val="00D75941"/>
    <w:rsid w:val="00D80B38"/>
    <w:rsid w:val="00D83ACF"/>
    <w:rsid w:val="00D85769"/>
    <w:rsid w:val="00D9221B"/>
    <w:rsid w:val="00DA744A"/>
    <w:rsid w:val="00DB345A"/>
    <w:rsid w:val="00DB428B"/>
    <w:rsid w:val="00DB5B94"/>
    <w:rsid w:val="00DB5EC9"/>
    <w:rsid w:val="00DC2635"/>
    <w:rsid w:val="00DC5974"/>
    <w:rsid w:val="00DC74E9"/>
    <w:rsid w:val="00DC79CF"/>
    <w:rsid w:val="00DE26CB"/>
    <w:rsid w:val="00E0498A"/>
    <w:rsid w:val="00E05F91"/>
    <w:rsid w:val="00E06714"/>
    <w:rsid w:val="00E10C30"/>
    <w:rsid w:val="00E24821"/>
    <w:rsid w:val="00E30D2B"/>
    <w:rsid w:val="00E33650"/>
    <w:rsid w:val="00E338A3"/>
    <w:rsid w:val="00E33BA6"/>
    <w:rsid w:val="00E3700B"/>
    <w:rsid w:val="00E37704"/>
    <w:rsid w:val="00E40816"/>
    <w:rsid w:val="00E42CE0"/>
    <w:rsid w:val="00E6413B"/>
    <w:rsid w:val="00E708EC"/>
    <w:rsid w:val="00E745A1"/>
    <w:rsid w:val="00E763B8"/>
    <w:rsid w:val="00E80B22"/>
    <w:rsid w:val="00E82377"/>
    <w:rsid w:val="00E8599E"/>
    <w:rsid w:val="00E96A77"/>
    <w:rsid w:val="00EA2711"/>
    <w:rsid w:val="00EB13D6"/>
    <w:rsid w:val="00EB27A7"/>
    <w:rsid w:val="00EB4C9F"/>
    <w:rsid w:val="00EC3C07"/>
    <w:rsid w:val="00EC42E0"/>
    <w:rsid w:val="00ED1E11"/>
    <w:rsid w:val="00ED7766"/>
    <w:rsid w:val="00EE158B"/>
    <w:rsid w:val="00EE1B5B"/>
    <w:rsid w:val="00EF317F"/>
    <w:rsid w:val="00EF6558"/>
    <w:rsid w:val="00F0072C"/>
    <w:rsid w:val="00F03253"/>
    <w:rsid w:val="00F0508C"/>
    <w:rsid w:val="00F16123"/>
    <w:rsid w:val="00F16436"/>
    <w:rsid w:val="00F248BA"/>
    <w:rsid w:val="00F34369"/>
    <w:rsid w:val="00F3450E"/>
    <w:rsid w:val="00F34728"/>
    <w:rsid w:val="00F40F47"/>
    <w:rsid w:val="00F46673"/>
    <w:rsid w:val="00F51FEE"/>
    <w:rsid w:val="00F54E29"/>
    <w:rsid w:val="00F60551"/>
    <w:rsid w:val="00F608A3"/>
    <w:rsid w:val="00F67660"/>
    <w:rsid w:val="00F7376A"/>
    <w:rsid w:val="00F7545D"/>
    <w:rsid w:val="00F81368"/>
    <w:rsid w:val="00F85D3F"/>
    <w:rsid w:val="00F92F5E"/>
    <w:rsid w:val="00FA1250"/>
    <w:rsid w:val="00FA1894"/>
    <w:rsid w:val="00FA19A6"/>
    <w:rsid w:val="00FA4269"/>
    <w:rsid w:val="00FA7940"/>
    <w:rsid w:val="00FB15D8"/>
    <w:rsid w:val="00FB4A09"/>
    <w:rsid w:val="00FB4CA8"/>
    <w:rsid w:val="00FC40BA"/>
    <w:rsid w:val="00FD5C35"/>
    <w:rsid w:val="00FD6D74"/>
    <w:rsid w:val="00FE0948"/>
    <w:rsid w:val="00FE297D"/>
    <w:rsid w:val="00FE65A1"/>
    <w:rsid w:val="00FE6772"/>
    <w:rsid w:val="00FF1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1639"/>
  <w15:docId w15:val="{3FCDB31A-7D47-2D48-B878-FDD99EB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5D"/>
  </w:style>
  <w:style w:type="paragraph" w:styleId="Balk1">
    <w:name w:val="heading 1"/>
    <w:basedOn w:val="Normal"/>
    <w:next w:val="Normal"/>
    <w:link w:val="Balk1Char"/>
    <w:uiPriority w:val="9"/>
    <w:qFormat/>
    <w:rsid w:val="0049387D"/>
    <w:pPr>
      <w:keepNext/>
      <w:keepLines/>
      <w:numPr>
        <w:numId w:val="1"/>
      </w:numPr>
      <w:spacing w:before="240" w:after="0"/>
      <w:outlineLvl w:val="0"/>
    </w:pPr>
    <w:rPr>
      <w:rFonts w:asciiTheme="majorHAnsi" w:eastAsiaTheme="majorEastAsia" w:hAnsiTheme="majorHAnsi" w:cstheme="majorBidi"/>
      <w:color w:val="000000" w:themeColor="text1"/>
      <w:sz w:val="32"/>
      <w:szCs w:val="32"/>
    </w:rPr>
  </w:style>
  <w:style w:type="paragraph" w:styleId="Balk2">
    <w:name w:val="heading 2"/>
    <w:basedOn w:val="Normal"/>
    <w:next w:val="Normal"/>
    <w:link w:val="Balk2Char"/>
    <w:uiPriority w:val="9"/>
    <w:semiHidden/>
    <w:unhideWhenUsed/>
    <w:qFormat/>
    <w:rsid w:val="008142D3"/>
    <w:pPr>
      <w:keepNext/>
      <w:keepLines/>
      <w:numPr>
        <w:numId w:val="2"/>
      </w:numPr>
      <w:spacing w:before="40" w:after="0"/>
      <w:outlineLvl w:val="1"/>
    </w:pPr>
    <w:rPr>
      <w:rFonts w:asciiTheme="majorHAnsi" w:eastAsiaTheme="majorEastAsia" w:hAnsiTheme="majorHAnsi"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387D"/>
    <w:rPr>
      <w:rFonts w:asciiTheme="majorHAnsi" w:eastAsiaTheme="majorEastAsia" w:hAnsiTheme="majorHAnsi" w:cstheme="majorBidi"/>
      <w:color w:val="000000" w:themeColor="text1"/>
      <w:sz w:val="32"/>
      <w:szCs w:val="32"/>
    </w:rPr>
  </w:style>
  <w:style w:type="character" w:customStyle="1" w:styleId="Balk2Char">
    <w:name w:val="Başlık 2 Char"/>
    <w:basedOn w:val="VarsaylanParagrafYazTipi"/>
    <w:link w:val="Balk2"/>
    <w:uiPriority w:val="9"/>
    <w:semiHidden/>
    <w:rsid w:val="008142D3"/>
    <w:rPr>
      <w:rFonts w:asciiTheme="majorHAnsi" w:eastAsiaTheme="majorEastAsia" w:hAnsiTheme="majorHAnsi" w:cstheme="majorBidi"/>
      <w:b/>
      <w:color w:val="000000" w:themeColor="text1"/>
      <w:szCs w:val="26"/>
    </w:rPr>
  </w:style>
  <w:style w:type="paragraph" w:styleId="ResimYazs">
    <w:name w:val="caption"/>
    <w:basedOn w:val="Normal"/>
    <w:next w:val="Normal"/>
    <w:uiPriority w:val="35"/>
    <w:unhideWhenUsed/>
    <w:qFormat/>
    <w:rsid w:val="00AF795D"/>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EB13D6"/>
    <w:rPr>
      <w:sz w:val="16"/>
      <w:szCs w:val="16"/>
    </w:rPr>
  </w:style>
  <w:style w:type="paragraph" w:styleId="AklamaMetni">
    <w:name w:val="annotation text"/>
    <w:basedOn w:val="Normal"/>
    <w:link w:val="AklamaMetniChar"/>
    <w:uiPriority w:val="99"/>
    <w:semiHidden/>
    <w:unhideWhenUsed/>
    <w:rsid w:val="00EB13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13D6"/>
    <w:rPr>
      <w:sz w:val="20"/>
      <w:szCs w:val="20"/>
    </w:rPr>
  </w:style>
  <w:style w:type="paragraph" w:styleId="AklamaKonusu">
    <w:name w:val="annotation subject"/>
    <w:basedOn w:val="AklamaMetni"/>
    <w:next w:val="AklamaMetni"/>
    <w:link w:val="AklamaKonusuChar"/>
    <w:uiPriority w:val="99"/>
    <w:semiHidden/>
    <w:unhideWhenUsed/>
    <w:rsid w:val="00EB13D6"/>
    <w:rPr>
      <w:b/>
      <w:bCs/>
    </w:rPr>
  </w:style>
  <w:style w:type="character" w:customStyle="1" w:styleId="AklamaKonusuChar">
    <w:name w:val="Açıklama Konusu Char"/>
    <w:basedOn w:val="AklamaMetniChar"/>
    <w:link w:val="AklamaKonusu"/>
    <w:uiPriority w:val="99"/>
    <w:semiHidden/>
    <w:rsid w:val="00EB13D6"/>
    <w:rPr>
      <w:b/>
      <w:bCs/>
      <w:sz w:val="20"/>
      <w:szCs w:val="20"/>
    </w:rPr>
  </w:style>
  <w:style w:type="paragraph" w:styleId="BalonMetni">
    <w:name w:val="Balloon Text"/>
    <w:basedOn w:val="Normal"/>
    <w:link w:val="BalonMetniChar"/>
    <w:uiPriority w:val="99"/>
    <w:semiHidden/>
    <w:unhideWhenUsed/>
    <w:rsid w:val="00E408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816"/>
    <w:rPr>
      <w:rFonts w:ascii="Segoe UI" w:hAnsi="Segoe UI" w:cs="Segoe UI"/>
      <w:sz w:val="18"/>
      <w:szCs w:val="18"/>
    </w:rPr>
  </w:style>
  <w:style w:type="paragraph" w:styleId="AltBilgi">
    <w:name w:val="footer"/>
    <w:basedOn w:val="Normal"/>
    <w:link w:val="AltBilgiChar"/>
    <w:uiPriority w:val="99"/>
    <w:unhideWhenUsed/>
    <w:rsid w:val="00B8270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8270D"/>
  </w:style>
  <w:style w:type="character" w:styleId="SayfaNumaras">
    <w:name w:val="page number"/>
    <w:basedOn w:val="VarsaylanParagrafYazTipi"/>
    <w:uiPriority w:val="99"/>
    <w:semiHidden/>
    <w:unhideWhenUsed/>
    <w:rsid w:val="00B8270D"/>
  </w:style>
  <w:style w:type="paragraph" w:styleId="DipnotMetni">
    <w:name w:val="footnote text"/>
    <w:basedOn w:val="Normal"/>
    <w:link w:val="DipnotMetniChar"/>
    <w:uiPriority w:val="99"/>
    <w:semiHidden/>
    <w:unhideWhenUsed/>
    <w:rsid w:val="005C38E7"/>
    <w:pPr>
      <w:spacing w:after="0" w:line="240" w:lineRule="auto"/>
    </w:pPr>
    <w:rPr>
      <w:sz w:val="20"/>
      <w:szCs w:val="20"/>
    </w:rPr>
  </w:style>
  <w:style w:type="character" w:customStyle="1" w:styleId="DipnotMetniChar">
    <w:name w:val="Dipnot Metni Char"/>
    <w:basedOn w:val="VarsaylanParagrafYazTipi"/>
    <w:link w:val="DipnotMetni"/>
    <w:uiPriority w:val="99"/>
    <w:rsid w:val="005C38E7"/>
    <w:rPr>
      <w:sz w:val="20"/>
      <w:szCs w:val="20"/>
    </w:rPr>
  </w:style>
  <w:style w:type="character" w:styleId="DipnotBavurusu">
    <w:name w:val="footnote reference"/>
    <w:basedOn w:val="VarsaylanParagrafYazTipi"/>
    <w:uiPriority w:val="99"/>
    <w:semiHidden/>
    <w:unhideWhenUsed/>
    <w:rsid w:val="005C38E7"/>
    <w:rPr>
      <w:vertAlign w:val="superscript"/>
    </w:rPr>
  </w:style>
  <w:style w:type="paragraph" w:styleId="ListeParagraf">
    <w:name w:val="List Paragraph"/>
    <w:basedOn w:val="Normal"/>
    <w:uiPriority w:val="34"/>
    <w:qFormat/>
    <w:rsid w:val="0036590A"/>
    <w:pPr>
      <w:ind w:left="720"/>
      <w:contextualSpacing/>
    </w:pPr>
  </w:style>
  <w:style w:type="character" w:styleId="Kpr">
    <w:name w:val="Hyperlink"/>
    <w:basedOn w:val="VarsaylanParagrafYazTipi"/>
    <w:uiPriority w:val="99"/>
    <w:rsid w:val="00FE6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7185">
      <w:bodyDiv w:val="1"/>
      <w:marLeft w:val="0"/>
      <w:marRight w:val="0"/>
      <w:marTop w:val="0"/>
      <w:marBottom w:val="0"/>
      <w:divBdr>
        <w:top w:val="none" w:sz="0" w:space="0" w:color="auto"/>
        <w:left w:val="none" w:sz="0" w:space="0" w:color="auto"/>
        <w:bottom w:val="none" w:sz="0" w:space="0" w:color="auto"/>
        <w:right w:val="none" w:sz="0" w:space="0" w:color="auto"/>
      </w:divBdr>
    </w:div>
    <w:div w:id="141849515">
      <w:bodyDiv w:val="1"/>
      <w:marLeft w:val="0"/>
      <w:marRight w:val="0"/>
      <w:marTop w:val="0"/>
      <w:marBottom w:val="0"/>
      <w:divBdr>
        <w:top w:val="none" w:sz="0" w:space="0" w:color="auto"/>
        <w:left w:val="none" w:sz="0" w:space="0" w:color="auto"/>
        <w:bottom w:val="none" w:sz="0" w:space="0" w:color="auto"/>
        <w:right w:val="none" w:sz="0" w:space="0" w:color="auto"/>
      </w:divBdr>
    </w:div>
    <w:div w:id="178274734">
      <w:bodyDiv w:val="1"/>
      <w:marLeft w:val="0"/>
      <w:marRight w:val="0"/>
      <w:marTop w:val="0"/>
      <w:marBottom w:val="0"/>
      <w:divBdr>
        <w:top w:val="none" w:sz="0" w:space="0" w:color="auto"/>
        <w:left w:val="none" w:sz="0" w:space="0" w:color="auto"/>
        <w:bottom w:val="none" w:sz="0" w:space="0" w:color="auto"/>
        <w:right w:val="none" w:sz="0" w:space="0" w:color="auto"/>
      </w:divBdr>
    </w:div>
    <w:div w:id="349188909">
      <w:bodyDiv w:val="1"/>
      <w:marLeft w:val="0"/>
      <w:marRight w:val="0"/>
      <w:marTop w:val="0"/>
      <w:marBottom w:val="0"/>
      <w:divBdr>
        <w:top w:val="none" w:sz="0" w:space="0" w:color="auto"/>
        <w:left w:val="none" w:sz="0" w:space="0" w:color="auto"/>
        <w:bottom w:val="none" w:sz="0" w:space="0" w:color="auto"/>
        <w:right w:val="none" w:sz="0" w:space="0" w:color="auto"/>
      </w:divBdr>
    </w:div>
    <w:div w:id="379864590">
      <w:bodyDiv w:val="1"/>
      <w:marLeft w:val="0"/>
      <w:marRight w:val="0"/>
      <w:marTop w:val="0"/>
      <w:marBottom w:val="0"/>
      <w:divBdr>
        <w:top w:val="none" w:sz="0" w:space="0" w:color="auto"/>
        <w:left w:val="none" w:sz="0" w:space="0" w:color="auto"/>
        <w:bottom w:val="none" w:sz="0" w:space="0" w:color="auto"/>
        <w:right w:val="none" w:sz="0" w:space="0" w:color="auto"/>
      </w:divBdr>
    </w:div>
    <w:div w:id="386531572">
      <w:bodyDiv w:val="1"/>
      <w:marLeft w:val="0"/>
      <w:marRight w:val="0"/>
      <w:marTop w:val="0"/>
      <w:marBottom w:val="0"/>
      <w:divBdr>
        <w:top w:val="none" w:sz="0" w:space="0" w:color="auto"/>
        <w:left w:val="none" w:sz="0" w:space="0" w:color="auto"/>
        <w:bottom w:val="none" w:sz="0" w:space="0" w:color="auto"/>
        <w:right w:val="none" w:sz="0" w:space="0" w:color="auto"/>
      </w:divBdr>
    </w:div>
    <w:div w:id="451094318">
      <w:bodyDiv w:val="1"/>
      <w:marLeft w:val="0"/>
      <w:marRight w:val="0"/>
      <w:marTop w:val="0"/>
      <w:marBottom w:val="0"/>
      <w:divBdr>
        <w:top w:val="none" w:sz="0" w:space="0" w:color="auto"/>
        <w:left w:val="none" w:sz="0" w:space="0" w:color="auto"/>
        <w:bottom w:val="none" w:sz="0" w:space="0" w:color="auto"/>
        <w:right w:val="none" w:sz="0" w:space="0" w:color="auto"/>
      </w:divBdr>
    </w:div>
    <w:div w:id="458452220">
      <w:bodyDiv w:val="1"/>
      <w:marLeft w:val="0"/>
      <w:marRight w:val="0"/>
      <w:marTop w:val="0"/>
      <w:marBottom w:val="0"/>
      <w:divBdr>
        <w:top w:val="none" w:sz="0" w:space="0" w:color="auto"/>
        <w:left w:val="none" w:sz="0" w:space="0" w:color="auto"/>
        <w:bottom w:val="none" w:sz="0" w:space="0" w:color="auto"/>
        <w:right w:val="none" w:sz="0" w:space="0" w:color="auto"/>
      </w:divBdr>
    </w:div>
    <w:div w:id="481888959">
      <w:bodyDiv w:val="1"/>
      <w:marLeft w:val="0"/>
      <w:marRight w:val="0"/>
      <w:marTop w:val="0"/>
      <w:marBottom w:val="0"/>
      <w:divBdr>
        <w:top w:val="none" w:sz="0" w:space="0" w:color="auto"/>
        <w:left w:val="none" w:sz="0" w:space="0" w:color="auto"/>
        <w:bottom w:val="none" w:sz="0" w:space="0" w:color="auto"/>
        <w:right w:val="none" w:sz="0" w:space="0" w:color="auto"/>
      </w:divBdr>
    </w:div>
    <w:div w:id="616065318">
      <w:bodyDiv w:val="1"/>
      <w:marLeft w:val="0"/>
      <w:marRight w:val="0"/>
      <w:marTop w:val="0"/>
      <w:marBottom w:val="0"/>
      <w:divBdr>
        <w:top w:val="none" w:sz="0" w:space="0" w:color="auto"/>
        <w:left w:val="none" w:sz="0" w:space="0" w:color="auto"/>
        <w:bottom w:val="none" w:sz="0" w:space="0" w:color="auto"/>
        <w:right w:val="none" w:sz="0" w:space="0" w:color="auto"/>
      </w:divBdr>
    </w:div>
    <w:div w:id="626592851">
      <w:bodyDiv w:val="1"/>
      <w:marLeft w:val="0"/>
      <w:marRight w:val="0"/>
      <w:marTop w:val="0"/>
      <w:marBottom w:val="0"/>
      <w:divBdr>
        <w:top w:val="none" w:sz="0" w:space="0" w:color="auto"/>
        <w:left w:val="none" w:sz="0" w:space="0" w:color="auto"/>
        <w:bottom w:val="none" w:sz="0" w:space="0" w:color="auto"/>
        <w:right w:val="none" w:sz="0" w:space="0" w:color="auto"/>
      </w:divBdr>
    </w:div>
    <w:div w:id="770976119">
      <w:bodyDiv w:val="1"/>
      <w:marLeft w:val="0"/>
      <w:marRight w:val="0"/>
      <w:marTop w:val="0"/>
      <w:marBottom w:val="0"/>
      <w:divBdr>
        <w:top w:val="none" w:sz="0" w:space="0" w:color="auto"/>
        <w:left w:val="none" w:sz="0" w:space="0" w:color="auto"/>
        <w:bottom w:val="none" w:sz="0" w:space="0" w:color="auto"/>
        <w:right w:val="none" w:sz="0" w:space="0" w:color="auto"/>
      </w:divBdr>
    </w:div>
    <w:div w:id="792795817">
      <w:bodyDiv w:val="1"/>
      <w:marLeft w:val="0"/>
      <w:marRight w:val="0"/>
      <w:marTop w:val="0"/>
      <w:marBottom w:val="0"/>
      <w:divBdr>
        <w:top w:val="none" w:sz="0" w:space="0" w:color="auto"/>
        <w:left w:val="none" w:sz="0" w:space="0" w:color="auto"/>
        <w:bottom w:val="none" w:sz="0" w:space="0" w:color="auto"/>
        <w:right w:val="none" w:sz="0" w:space="0" w:color="auto"/>
      </w:divBdr>
    </w:div>
    <w:div w:id="869878701">
      <w:bodyDiv w:val="1"/>
      <w:marLeft w:val="0"/>
      <w:marRight w:val="0"/>
      <w:marTop w:val="0"/>
      <w:marBottom w:val="0"/>
      <w:divBdr>
        <w:top w:val="none" w:sz="0" w:space="0" w:color="auto"/>
        <w:left w:val="none" w:sz="0" w:space="0" w:color="auto"/>
        <w:bottom w:val="none" w:sz="0" w:space="0" w:color="auto"/>
        <w:right w:val="none" w:sz="0" w:space="0" w:color="auto"/>
      </w:divBdr>
    </w:div>
    <w:div w:id="976646331">
      <w:bodyDiv w:val="1"/>
      <w:marLeft w:val="0"/>
      <w:marRight w:val="0"/>
      <w:marTop w:val="0"/>
      <w:marBottom w:val="0"/>
      <w:divBdr>
        <w:top w:val="none" w:sz="0" w:space="0" w:color="auto"/>
        <w:left w:val="none" w:sz="0" w:space="0" w:color="auto"/>
        <w:bottom w:val="none" w:sz="0" w:space="0" w:color="auto"/>
        <w:right w:val="none" w:sz="0" w:space="0" w:color="auto"/>
      </w:divBdr>
    </w:div>
    <w:div w:id="1013072744">
      <w:bodyDiv w:val="1"/>
      <w:marLeft w:val="0"/>
      <w:marRight w:val="0"/>
      <w:marTop w:val="0"/>
      <w:marBottom w:val="0"/>
      <w:divBdr>
        <w:top w:val="none" w:sz="0" w:space="0" w:color="auto"/>
        <w:left w:val="none" w:sz="0" w:space="0" w:color="auto"/>
        <w:bottom w:val="none" w:sz="0" w:space="0" w:color="auto"/>
        <w:right w:val="none" w:sz="0" w:space="0" w:color="auto"/>
      </w:divBdr>
    </w:div>
    <w:div w:id="1080834015">
      <w:bodyDiv w:val="1"/>
      <w:marLeft w:val="0"/>
      <w:marRight w:val="0"/>
      <w:marTop w:val="0"/>
      <w:marBottom w:val="0"/>
      <w:divBdr>
        <w:top w:val="none" w:sz="0" w:space="0" w:color="auto"/>
        <w:left w:val="none" w:sz="0" w:space="0" w:color="auto"/>
        <w:bottom w:val="none" w:sz="0" w:space="0" w:color="auto"/>
        <w:right w:val="none" w:sz="0" w:space="0" w:color="auto"/>
      </w:divBdr>
    </w:div>
    <w:div w:id="1300184983">
      <w:bodyDiv w:val="1"/>
      <w:marLeft w:val="0"/>
      <w:marRight w:val="0"/>
      <w:marTop w:val="0"/>
      <w:marBottom w:val="0"/>
      <w:divBdr>
        <w:top w:val="none" w:sz="0" w:space="0" w:color="auto"/>
        <w:left w:val="none" w:sz="0" w:space="0" w:color="auto"/>
        <w:bottom w:val="none" w:sz="0" w:space="0" w:color="auto"/>
        <w:right w:val="none" w:sz="0" w:space="0" w:color="auto"/>
      </w:divBdr>
    </w:div>
    <w:div w:id="1488740038">
      <w:bodyDiv w:val="1"/>
      <w:marLeft w:val="0"/>
      <w:marRight w:val="0"/>
      <w:marTop w:val="0"/>
      <w:marBottom w:val="0"/>
      <w:divBdr>
        <w:top w:val="none" w:sz="0" w:space="0" w:color="auto"/>
        <w:left w:val="none" w:sz="0" w:space="0" w:color="auto"/>
        <w:bottom w:val="none" w:sz="0" w:space="0" w:color="auto"/>
        <w:right w:val="none" w:sz="0" w:space="0" w:color="auto"/>
      </w:divBdr>
    </w:div>
    <w:div w:id="1499806447">
      <w:bodyDiv w:val="1"/>
      <w:marLeft w:val="0"/>
      <w:marRight w:val="0"/>
      <w:marTop w:val="0"/>
      <w:marBottom w:val="0"/>
      <w:divBdr>
        <w:top w:val="none" w:sz="0" w:space="0" w:color="auto"/>
        <w:left w:val="none" w:sz="0" w:space="0" w:color="auto"/>
        <w:bottom w:val="none" w:sz="0" w:space="0" w:color="auto"/>
        <w:right w:val="none" w:sz="0" w:space="0" w:color="auto"/>
      </w:divBdr>
    </w:div>
    <w:div w:id="1571882829">
      <w:bodyDiv w:val="1"/>
      <w:marLeft w:val="0"/>
      <w:marRight w:val="0"/>
      <w:marTop w:val="0"/>
      <w:marBottom w:val="0"/>
      <w:divBdr>
        <w:top w:val="none" w:sz="0" w:space="0" w:color="auto"/>
        <w:left w:val="none" w:sz="0" w:space="0" w:color="auto"/>
        <w:bottom w:val="none" w:sz="0" w:space="0" w:color="auto"/>
        <w:right w:val="none" w:sz="0" w:space="0" w:color="auto"/>
      </w:divBdr>
    </w:div>
    <w:div w:id="1601379176">
      <w:bodyDiv w:val="1"/>
      <w:marLeft w:val="0"/>
      <w:marRight w:val="0"/>
      <w:marTop w:val="0"/>
      <w:marBottom w:val="0"/>
      <w:divBdr>
        <w:top w:val="none" w:sz="0" w:space="0" w:color="auto"/>
        <w:left w:val="none" w:sz="0" w:space="0" w:color="auto"/>
        <w:bottom w:val="none" w:sz="0" w:space="0" w:color="auto"/>
        <w:right w:val="none" w:sz="0" w:space="0" w:color="auto"/>
      </w:divBdr>
    </w:div>
    <w:div w:id="1757826592">
      <w:bodyDiv w:val="1"/>
      <w:marLeft w:val="0"/>
      <w:marRight w:val="0"/>
      <w:marTop w:val="0"/>
      <w:marBottom w:val="0"/>
      <w:divBdr>
        <w:top w:val="none" w:sz="0" w:space="0" w:color="auto"/>
        <w:left w:val="none" w:sz="0" w:space="0" w:color="auto"/>
        <w:bottom w:val="none" w:sz="0" w:space="0" w:color="auto"/>
        <w:right w:val="none" w:sz="0" w:space="0" w:color="auto"/>
      </w:divBdr>
    </w:div>
    <w:div w:id="1852210603">
      <w:bodyDiv w:val="1"/>
      <w:marLeft w:val="0"/>
      <w:marRight w:val="0"/>
      <w:marTop w:val="0"/>
      <w:marBottom w:val="0"/>
      <w:divBdr>
        <w:top w:val="none" w:sz="0" w:space="0" w:color="auto"/>
        <w:left w:val="none" w:sz="0" w:space="0" w:color="auto"/>
        <w:bottom w:val="none" w:sz="0" w:space="0" w:color="auto"/>
        <w:right w:val="none" w:sz="0" w:space="0" w:color="auto"/>
      </w:divBdr>
    </w:div>
    <w:div w:id="1968777120">
      <w:bodyDiv w:val="1"/>
      <w:marLeft w:val="0"/>
      <w:marRight w:val="0"/>
      <w:marTop w:val="0"/>
      <w:marBottom w:val="0"/>
      <w:divBdr>
        <w:top w:val="none" w:sz="0" w:space="0" w:color="auto"/>
        <w:left w:val="none" w:sz="0" w:space="0" w:color="auto"/>
        <w:bottom w:val="none" w:sz="0" w:space="0" w:color="auto"/>
        <w:right w:val="none" w:sz="0" w:space="0" w:color="auto"/>
      </w:divBdr>
    </w:div>
    <w:div w:id="1968928149">
      <w:bodyDiv w:val="1"/>
      <w:marLeft w:val="0"/>
      <w:marRight w:val="0"/>
      <w:marTop w:val="0"/>
      <w:marBottom w:val="0"/>
      <w:divBdr>
        <w:top w:val="none" w:sz="0" w:space="0" w:color="auto"/>
        <w:left w:val="none" w:sz="0" w:space="0" w:color="auto"/>
        <w:bottom w:val="none" w:sz="0" w:space="0" w:color="auto"/>
        <w:right w:val="none" w:sz="0" w:space="0" w:color="auto"/>
      </w:divBdr>
    </w:div>
    <w:div w:id="1971863825">
      <w:bodyDiv w:val="1"/>
      <w:marLeft w:val="0"/>
      <w:marRight w:val="0"/>
      <w:marTop w:val="0"/>
      <w:marBottom w:val="0"/>
      <w:divBdr>
        <w:top w:val="none" w:sz="0" w:space="0" w:color="auto"/>
        <w:left w:val="none" w:sz="0" w:space="0" w:color="auto"/>
        <w:bottom w:val="none" w:sz="0" w:space="0" w:color="auto"/>
        <w:right w:val="none" w:sz="0" w:space="0" w:color="auto"/>
      </w:divBdr>
    </w:div>
    <w:div w:id="20921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22379605452266E-2"/>
          <c:y val="0.12579253891624609"/>
          <c:w val="0.82846207544572015"/>
          <c:h val="0.56990151130865108"/>
        </c:manualLayout>
      </c:layout>
      <c:lineChart>
        <c:grouping val="standard"/>
        <c:varyColors val="0"/>
        <c:ser>
          <c:idx val="0"/>
          <c:order val="0"/>
          <c:tx>
            <c:v>Kayıt Dışı TD İstihdam / 15+ Nüfus</c:v>
          </c:tx>
          <c:spPr>
            <a:ln w="28575" cap="rnd">
              <a:solidFill>
                <a:srgbClr val="FF0000"/>
              </a:solidFill>
              <a:round/>
            </a:ln>
            <a:effectLst/>
          </c:spPr>
          <c:marker>
            <c:symbol val="none"/>
          </c:marker>
          <c:dLbls>
            <c:dLbl>
              <c:idx val="1"/>
              <c:layout>
                <c:manualLayout>
                  <c:x val="-4.3121693121693123E-2"/>
                  <c:y val="6.648398232981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44-43A4-93A8-D034BE11C587}"/>
                </c:ext>
              </c:extLst>
            </c:dLbl>
            <c:dLbl>
              <c:idx val="2"/>
              <c:layout>
                <c:manualLayout>
                  <c:x val="-5.2557319223985891E-2"/>
                  <c:y val="4.49128875967620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ED-411B-BAE7-D928354391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Ş3'!$AF$150:$AF$160</c:f>
              <c:numCache>
                <c:formatCode>0.0</c:formatCode>
                <c:ptCount val="11"/>
                <c:pt idx="0">
                  <c:v>0</c:v>
                </c:pt>
                <c:pt idx="1">
                  <c:v>-4.9807642672238694</c:v>
                </c:pt>
                <c:pt idx="2">
                  <c:v>-16.82342353542403</c:v>
                </c:pt>
                <c:pt idx="3">
                  <c:v>-27.444788345850135</c:v>
                </c:pt>
                <c:pt idx="4">
                  <c:v>-26.960488488416047</c:v>
                </c:pt>
                <c:pt idx="5">
                  <c:v>-20.343936064536294</c:v>
                </c:pt>
                <c:pt idx="6">
                  <c:v>-13.534403944042307</c:v>
                </c:pt>
                <c:pt idx="7">
                  <c:v>-11.11189953578835</c:v>
                </c:pt>
                <c:pt idx="8">
                  <c:v>-10.896102929678253</c:v>
                </c:pt>
                <c:pt idx="9">
                  <c:v>-12.812607328148374</c:v>
                </c:pt>
                <c:pt idx="10">
                  <c:v>-15.728112870106948</c:v>
                </c:pt>
              </c:numCache>
            </c:numRef>
          </c:val>
          <c:smooth val="0"/>
          <c:extLst>
            <c:ext xmlns:c16="http://schemas.microsoft.com/office/drawing/2014/chart" uri="{C3380CC4-5D6E-409C-BE32-E72D297353CC}">
              <c16:uniqueId val="{00000000-7744-43A4-93A8-D034BE11C587}"/>
            </c:ext>
          </c:extLst>
        </c:ser>
        <c:ser>
          <c:idx val="1"/>
          <c:order val="1"/>
          <c:tx>
            <c:v>Kayıtlı TD İstihdam / 15+ Nüfus</c:v>
          </c:tx>
          <c:spPr>
            <a:ln w="28575" cap="rnd">
              <a:solidFill>
                <a:schemeClr val="accent5">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7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Ş3'!$AE$150:$AE$160</c:f>
              <c:numCache>
                <c:formatCode>0.0</c:formatCode>
                <c:ptCount val="11"/>
                <c:pt idx="0">
                  <c:v>0</c:v>
                </c:pt>
                <c:pt idx="1">
                  <c:v>-0.59738080312169428</c:v>
                </c:pt>
                <c:pt idx="2">
                  <c:v>-2.748424225898316</c:v>
                </c:pt>
                <c:pt idx="3">
                  <c:v>-5.1551552588826155</c:v>
                </c:pt>
                <c:pt idx="4">
                  <c:v>-5.690962617204665</c:v>
                </c:pt>
                <c:pt idx="5">
                  <c:v>-5.2723387890365121</c:v>
                </c:pt>
                <c:pt idx="6">
                  <c:v>-3.9532044372516451</c:v>
                </c:pt>
                <c:pt idx="7">
                  <c:v>-3.3208311455319217</c:v>
                </c:pt>
                <c:pt idx="8">
                  <c:v>-2.1528983556222792</c:v>
                </c:pt>
                <c:pt idx="9">
                  <c:v>-1.907576958667645</c:v>
                </c:pt>
                <c:pt idx="10">
                  <c:v>-1.2175961982271555</c:v>
                </c:pt>
              </c:numCache>
            </c:numRef>
          </c:val>
          <c:smooth val="0"/>
          <c:extLst>
            <c:ext xmlns:c16="http://schemas.microsoft.com/office/drawing/2014/chart" uri="{C3380CC4-5D6E-409C-BE32-E72D297353CC}">
              <c16:uniqueId val="{00000001-7744-43A4-93A8-D034BE11C587}"/>
            </c:ext>
          </c:extLst>
        </c:ser>
        <c:ser>
          <c:idx val="2"/>
          <c:order val="2"/>
          <c:tx>
            <c:v>Toplam TD İstihdam / 15+ Nüfus</c:v>
          </c:tx>
          <c:spPr>
            <a:ln w="28575" cap="rnd">
              <a:solidFill>
                <a:schemeClr val="tx1"/>
              </a:solidFill>
              <a:round/>
            </a:ln>
            <a:effectLst/>
          </c:spPr>
          <c:marker>
            <c:symbol val="none"/>
          </c:marker>
          <c:dLbls>
            <c:dLbl>
              <c:idx val="1"/>
              <c:layout>
                <c:manualLayout>
                  <c:x val="-3.4303350970017639E-2"/>
                  <c:y val="3.412734023023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44-43A4-93A8-D034BE11C5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Ş3'!$N$150:$N$160</c:f>
              <c:numCache>
                <c:formatCode>0.0</c:formatCode>
                <c:ptCount val="11"/>
                <c:pt idx="0">
                  <c:v>0</c:v>
                </c:pt>
                <c:pt idx="1">
                  <c:v>-1.537858894383981</c:v>
                </c:pt>
                <c:pt idx="2">
                  <c:v>-5.7682897233039103</c:v>
                </c:pt>
                <c:pt idx="3">
                  <c:v>-9.9375138529330105</c:v>
                </c:pt>
                <c:pt idx="4">
                  <c:v>-10.254451816182931</c:v>
                </c:pt>
                <c:pt idx="5">
                  <c:v>-8.5060296477117987</c:v>
                </c:pt>
                <c:pt idx="6">
                  <c:v>-6.0089014343189806</c:v>
                </c:pt>
                <c:pt idx="7">
                  <c:v>-4.9924460495368699</c:v>
                </c:pt>
                <c:pt idx="8">
                  <c:v>-4.0287991105218861</c:v>
                </c:pt>
                <c:pt idx="9">
                  <c:v>-4.2473088646342365</c:v>
                </c:pt>
                <c:pt idx="10">
                  <c:v>-4.3309042477189923</c:v>
                </c:pt>
              </c:numCache>
            </c:numRef>
          </c:val>
          <c:smooth val="0"/>
          <c:extLst>
            <c:ext xmlns:c16="http://schemas.microsoft.com/office/drawing/2014/chart" uri="{C3380CC4-5D6E-409C-BE32-E72D297353CC}">
              <c16:uniqueId val="{00000002-7744-43A4-93A8-D034BE11C587}"/>
            </c:ext>
          </c:extLst>
        </c:ser>
        <c:dLbls>
          <c:showLegendKey val="0"/>
          <c:showVal val="0"/>
          <c:showCatName val="0"/>
          <c:showSerName val="0"/>
          <c:showPercent val="0"/>
          <c:showBubbleSize val="0"/>
        </c:dLbls>
        <c:smooth val="0"/>
        <c:axId val="245058944"/>
        <c:axId val="245060736"/>
      </c:lineChart>
      <c:dateAx>
        <c:axId val="245058944"/>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5060736"/>
        <c:crosses val="autoZero"/>
        <c:auto val="1"/>
        <c:lblOffset val="100"/>
        <c:baseTimeUnit val="months"/>
      </c:dateAx>
      <c:valAx>
        <c:axId val="24506073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5058944"/>
        <c:crosses val="autoZero"/>
        <c:crossBetween val="between"/>
      </c:valAx>
      <c:spPr>
        <a:noFill/>
        <a:ln>
          <a:noFill/>
        </a:ln>
        <a:effectLst/>
      </c:spPr>
    </c:plotArea>
    <c:legend>
      <c:legendPos val="b"/>
      <c:layout>
        <c:manualLayout>
          <c:xMode val="edge"/>
          <c:yMode val="edge"/>
          <c:x val="0.22710782056789697"/>
          <c:y val="0.86936710930016348"/>
          <c:w val="0.59094515102167566"/>
          <c:h val="0.10959148469210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sz="1100"/>
          </a:p>
        </c:rich>
      </c:tx>
      <c:overlay val="0"/>
      <c:spPr>
        <a:noFill/>
        <a:ln>
          <a:noFill/>
        </a:ln>
        <a:effectLst/>
      </c:spPr>
    </c:title>
    <c:autoTitleDeleted val="0"/>
    <c:plotArea>
      <c:layout/>
      <c:lineChart>
        <c:grouping val="standard"/>
        <c:varyColors val="0"/>
        <c:ser>
          <c:idx val="0"/>
          <c:order val="0"/>
          <c:tx>
            <c:v>Kayıtlı Tarım Dışı Ücretli İstihdam / 15+ Nüfus</c:v>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A738-4AE6-966D-25A09FAE0271}"/>
                </c:ext>
              </c:extLst>
            </c:dLbl>
            <c:dLbl>
              <c:idx val="1"/>
              <c:layout>
                <c:manualLayout>
                  <c:x val="-3.92732259818874E-2"/>
                  <c:y val="-2.85241754419251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38-4AE6-966D-25A09FAE0271}"/>
                </c:ext>
              </c:extLst>
            </c:dLbl>
            <c:dLbl>
              <c:idx val="2"/>
              <c:layout>
                <c:manualLayout>
                  <c:x val="-3.9273225981887441E-2"/>
                  <c:y val="-2.049204692786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38-4AE6-966D-25A09FAE0271}"/>
                </c:ext>
              </c:extLst>
            </c:dLbl>
            <c:dLbl>
              <c:idx val="6"/>
              <c:layout>
                <c:manualLayout>
                  <c:x val="-3.92732259818874E-2"/>
                  <c:y val="-2.45081111848970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38-4AE6-966D-25A09FAE0271}"/>
                </c:ext>
              </c:extLst>
            </c:dLbl>
            <c:dLbl>
              <c:idx val="7"/>
              <c:layout>
                <c:manualLayout>
                  <c:x val="-3.9273225981887309E-2"/>
                  <c:y val="-2.8524175441925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38-4AE6-966D-25A09FAE0271}"/>
                </c:ext>
              </c:extLst>
            </c:dLbl>
            <c:dLbl>
              <c:idx val="8"/>
              <c:layout>
                <c:manualLayout>
                  <c:x val="-3.927322598188749E-2"/>
                  <c:y val="-2.45081111848970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38-4AE6-966D-25A09FAE0271}"/>
                </c:ext>
              </c:extLst>
            </c:dLbl>
            <c:dLbl>
              <c:idx val="9"/>
              <c:layout>
                <c:manualLayout>
                  <c:x val="-3.92732259818874E-2"/>
                  <c:y val="-2.45081111848970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38-4AE6-966D-25A09FAE0271}"/>
                </c:ext>
              </c:extLst>
            </c:dLbl>
            <c:dLbl>
              <c:idx val="10"/>
              <c:layout>
                <c:manualLayout>
                  <c:x val="-3.92732259818874E-2"/>
                  <c:y val="-2.45081111848970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38-4AE6-966D-25A09FAE0271}"/>
                </c:ext>
              </c:extLst>
            </c:dLbl>
            <c:spPr>
              <a:noFill/>
              <a:ln>
                <a:noFill/>
              </a:ln>
              <a:effectLst/>
            </c:spPr>
            <c:txPr>
              <a:bodyPr wrap="square" lIns="38100" tIns="19050" rIns="38100" bIns="19050" anchor="ctr">
                <a:spAutoFit/>
              </a:bodyPr>
              <a:lstStyle/>
              <a:p>
                <a:pPr>
                  <a:defRPr>
                    <a:solidFill>
                      <a:schemeClr val="accent5">
                        <a:lumMod val="75000"/>
                      </a:schemeClr>
                    </a:solidFill>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'HAM-MEA-TD-Kayitli-Ucretli'!$H$196:$H$206</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'HAM-MEA-TD-Kayitli-Ucretli'!$I$196:$I$206</c:f>
              <c:numCache>
                <c:formatCode>0.0</c:formatCode>
                <c:ptCount val="11"/>
                <c:pt idx="0">
                  <c:v>0</c:v>
                </c:pt>
                <c:pt idx="1">
                  <c:v>-0.66585313756719611</c:v>
                </c:pt>
                <c:pt idx="2">
                  <c:v>-2.1915602429752878</c:v>
                </c:pt>
                <c:pt idx="3">
                  <c:v>-4.0378149797312908</c:v>
                </c:pt>
                <c:pt idx="4">
                  <c:v>-4.651058345103376</c:v>
                </c:pt>
                <c:pt idx="5">
                  <c:v>-4.3002799380968852</c:v>
                </c:pt>
                <c:pt idx="6">
                  <c:v>-2.8897942345232686</c:v>
                </c:pt>
                <c:pt idx="7">
                  <c:v>-2.4667907925586374</c:v>
                </c:pt>
                <c:pt idx="8">
                  <c:v>-1.6678179841334906</c:v>
                </c:pt>
                <c:pt idx="9">
                  <c:v>-1.6463546960126196</c:v>
                </c:pt>
                <c:pt idx="10">
                  <c:v>-1.6306954723912193</c:v>
                </c:pt>
              </c:numCache>
            </c:numRef>
          </c:val>
          <c:smooth val="0"/>
          <c:extLst>
            <c:ext xmlns:c16="http://schemas.microsoft.com/office/drawing/2014/chart" uri="{C3380CC4-5D6E-409C-BE32-E72D297353CC}">
              <c16:uniqueId val="{00000008-A738-4AE6-966D-25A09FAE0271}"/>
            </c:ext>
          </c:extLst>
        </c:ser>
        <c:ser>
          <c:idx val="1"/>
          <c:order val="1"/>
          <c:tx>
            <c:v>Kayıt Dışı Tarım Dışı Ücretli İstihdam / 15+ Nüfus</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A738-4AE6-966D-25A09FAE0271}"/>
                </c:ext>
              </c:extLst>
            </c:dLbl>
            <c:dLbl>
              <c:idx val="1"/>
              <c:layout>
                <c:manualLayout>
                  <c:x val="-3.92732259818874E-2"/>
                  <c:y val="0.1048293963254593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38-4AE6-966D-25A09FAE0271}"/>
                </c:ext>
              </c:extLst>
            </c:dLbl>
            <c:spPr>
              <a:noFill/>
              <a:ln>
                <a:noFill/>
              </a:ln>
              <a:effectLst/>
            </c:spPr>
            <c:txPr>
              <a:bodyPr wrap="square" lIns="38100" tIns="19050" rIns="38100" bIns="19050" anchor="ctr">
                <a:spAutoFit/>
              </a:bodyPr>
              <a:lstStyle/>
              <a:p>
                <a:pPr>
                  <a:defRPr>
                    <a:solidFill>
                      <a:srgbClr val="FF0000"/>
                    </a:solidFill>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'HAM-MEA-TD-Kayitli-Ucretli'!$H$196:$H$206</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'HAM-MEA-TD-Kayitli-Ucretli'!$J$196:$J$206</c:f>
              <c:numCache>
                <c:formatCode>0.0</c:formatCode>
                <c:ptCount val="11"/>
                <c:pt idx="0">
                  <c:v>0</c:v>
                </c:pt>
                <c:pt idx="1">
                  <c:v>-3.0741361787527399</c:v>
                </c:pt>
                <c:pt idx="2">
                  <c:v>-18.534779853071292</c:v>
                </c:pt>
                <c:pt idx="3">
                  <c:v>-32.951062714149714</c:v>
                </c:pt>
                <c:pt idx="4">
                  <c:v>-30.910483056801009</c:v>
                </c:pt>
                <c:pt idx="5">
                  <c:v>-25.381593363480182</c:v>
                </c:pt>
                <c:pt idx="6">
                  <c:v>-15.93567262908252</c:v>
                </c:pt>
                <c:pt idx="7">
                  <c:v>-15.84170215153623</c:v>
                </c:pt>
                <c:pt idx="8">
                  <c:v>-17.205433121082681</c:v>
                </c:pt>
                <c:pt idx="9">
                  <c:v>-19.249256690561356</c:v>
                </c:pt>
                <c:pt idx="10">
                  <c:v>-20.078384337588162</c:v>
                </c:pt>
              </c:numCache>
            </c:numRef>
          </c:val>
          <c:smooth val="0"/>
          <c:extLst>
            <c:ext xmlns:c16="http://schemas.microsoft.com/office/drawing/2014/chart" uri="{C3380CC4-5D6E-409C-BE32-E72D297353CC}">
              <c16:uniqueId val="{0000000B-A738-4AE6-966D-25A09FAE0271}"/>
            </c:ext>
          </c:extLst>
        </c:ser>
        <c:ser>
          <c:idx val="2"/>
          <c:order val="2"/>
          <c:tx>
            <c:v>Toplam Tarım Dışı Ücretli İstihdam / 15+ Nüfus</c:v>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C-A738-4AE6-966D-25A09FAE0271}"/>
                </c:ext>
              </c:extLst>
            </c:dLbl>
            <c:dLbl>
              <c:idx val="1"/>
              <c:layout>
                <c:manualLayout>
                  <c:x val="-5.1285237993899432E-2"/>
                  <c:y val="6.86848180122062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38-4AE6-966D-25A09FAE0271}"/>
                </c:ext>
              </c:extLst>
            </c:dLbl>
            <c:spPr>
              <a:noFill/>
              <a:ln>
                <a:noFill/>
              </a:ln>
              <a:effectLst/>
            </c:spPr>
            <c:txPr>
              <a:bodyPr wrap="square" lIns="38100" tIns="19050" rIns="38100" bIns="19050" anchor="ctr">
                <a:spAutoFit/>
              </a:bodyPr>
              <a:lstStyle/>
              <a:p>
                <a:pPr>
                  <a:defRPr>
                    <a:solidFill>
                      <a:schemeClr val="tx1"/>
                    </a:solidFill>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'HAM-MEA-TD-Kayitli-Ucretli'!$H$196:$H$206</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'HAM-MEA-TD-Kayitli-Ucretli'!$K$196:$K$206</c:f>
              <c:numCache>
                <c:formatCode>0.0</c:formatCode>
                <c:ptCount val="11"/>
                <c:pt idx="0">
                  <c:v>0</c:v>
                </c:pt>
                <c:pt idx="1">
                  <c:v>-1.0267830988554993</c:v>
                </c:pt>
                <c:pt idx="2">
                  <c:v>-4.6409225149010584</c:v>
                </c:pt>
                <c:pt idx="3">
                  <c:v>-8.3710504039055671</c:v>
                </c:pt>
                <c:pt idx="4">
                  <c:v>-8.5865646716275723</c:v>
                </c:pt>
                <c:pt idx="5">
                  <c:v>-7.4597414749704383</c:v>
                </c:pt>
                <c:pt idx="6">
                  <c:v>-4.844983181750373</c:v>
                </c:pt>
                <c:pt idx="7">
                  <c:v>-4.4712919896663035</c:v>
                </c:pt>
                <c:pt idx="8">
                  <c:v>-3.9964441190130762</c:v>
                </c:pt>
                <c:pt idx="9">
                  <c:v>-4.2845058712694062</c:v>
                </c:pt>
                <c:pt idx="10">
                  <c:v>-4.3954550600752595</c:v>
                </c:pt>
              </c:numCache>
            </c:numRef>
          </c:val>
          <c:smooth val="0"/>
          <c:extLst>
            <c:ext xmlns:c16="http://schemas.microsoft.com/office/drawing/2014/chart" uri="{C3380CC4-5D6E-409C-BE32-E72D297353CC}">
              <c16:uniqueId val="{0000000E-A738-4AE6-966D-25A09FAE0271}"/>
            </c:ext>
          </c:extLst>
        </c:ser>
        <c:dLbls>
          <c:showLegendKey val="0"/>
          <c:showVal val="0"/>
          <c:showCatName val="0"/>
          <c:showSerName val="0"/>
          <c:showPercent val="0"/>
          <c:showBubbleSize val="0"/>
        </c:dLbls>
        <c:marker val="1"/>
        <c:smooth val="0"/>
        <c:axId val="245102464"/>
        <c:axId val="245104000"/>
      </c:lineChart>
      <c:dateAx>
        <c:axId val="245102464"/>
        <c:scaling>
          <c:orientation val="minMax"/>
        </c:scaling>
        <c:delete val="0"/>
        <c:axPos val="b"/>
        <c:numFmt formatCode="[$-41F]mmmm\ yy;@" sourceLinked="0"/>
        <c:majorTickMark val="out"/>
        <c:minorTickMark val="none"/>
        <c:tickLblPos val="high"/>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5104000"/>
        <c:crosses val="autoZero"/>
        <c:auto val="1"/>
        <c:lblOffset val="100"/>
        <c:baseTimeUnit val="months"/>
      </c:dateAx>
      <c:valAx>
        <c:axId val="2451040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510246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44197907849346E-2"/>
          <c:y val="0.17603932424305138"/>
          <c:w val="0.90604660280952587"/>
          <c:h val="0.62013159009560215"/>
        </c:manualLayout>
      </c:layout>
      <c:lineChart>
        <c:grouping val="standard"/>
        <c:varyColors val="0"/>
        <c:ser>
          <c:idx val="0"/>
          <c:order val="0"/>
          <c:tx>
            <c:v>Kayıtlı Tarım Dışı Kendi Hesabına İstihdam / 15+ Nüfus</c:v>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49-4EDD-964A-79B4C970AEC4}"/>
                </c:ext>
              </c:extLst>
            </c:dLbl>
            <c:dLbl>
              <c:idx val="2"/>
              <c:layout>
                <c:manualLayout>
                  <c:x val="-3.2382066283280157E-2"/>
                  <c:y val="-5.68090304640655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49-4EDD-964A-79B4C970AEC4}"/>
                </c:ext>
              </c:extLst>
            </c:dLbl>
            <c:dLbl>
              <c:idx val="5"/>
              <c:layout>
                <c:manualLayout>
                  <c:x val="-3.9840742029833044E-2"/>
                  <c:y val="-6.73929076910896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049-4EDD-964A-79B4C970AEC4}"/>
                </c:ext>
              </c:extLst>
            </c:dLbl>
            <c:dLbl>
              <c:idx val="6"/>
              <c:layout>
                <c:manualLayout>
                  <c:x val="-3.351096040729902E-2"/>
                  <c:y val="4.90297418061762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49-4EDD-964A-79B4C970AEC4}"/>
                </c:ext>
              </c:extLst>
            </c:dLbl>
            <c:dLbl>
              <c:idx val="7"/>
              <c:layout>
                <c:manualLayout>
                  <c:x val="-3.4491993490791496E-2"/>
                  <c:y val="4.90297418061762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49-4EDD-964A-79B4C970AEC4}"/>
                </c:ext>
              </c:extLst>
            </c:dLbl>
            <c:dLbl>
              <c:idx val="8"/>
              <c:layout>
                <c:manualLayout>
                  <c:x val="-3.238206628328031E-2"/>
                  <c:y val="8.4309332562923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49-4EDD-964A-79B4C970AEC4}"/>
                </c:ext>
              </c:extLst>
            </c:dLbl>
            <c:spPr>
              <a:noFill/>
              <a:ln>
                <a:noFill/>
              </a:ln>
              <a:effectLst/>
            </c:spPr>
            <c:txPr>
              <a:bodyPr wrap="square" lIns="38100" tIns="19050" rIns="38100" bIns="19050" anchor="ctr">
                <a:spAutoFit/>
              </a:bodyPr>
              <a:lstStyle/>
              <a:p>
                <a:pPr>
                  <a:defRPr>
                    <a:solidFill>
                      <a:schemeClr val="accent5">
                        <a:lumMod val="75000"/>
                      </a:schemeClr>
                    </a:solidFill>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'HAM-MEA-TD-Kendi Hesabina'!$H$148:$H$158</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'HAM-MEA-TD-Kendi Hesabina'!$I$148:$I$158</c:f>
              <c:numCache>
                <c:formatCode>0.0</c:formatCode>
                <c:ptCount val="11"/>
                <c:pt idx="0">
                  <c:v>0</c:v>
                </c:pt>
                <c:pt idx="1">
                  <c:v>-8.853230496681519E-2</c:v>
                </c:pt>
                <c:pt idx="2">
                  <c:v>-6.8867291877729002</c:v>
                </c:pt>
                <c:pt idx="3">
                  <c:v>-13.458609896123042</c:v>
                </c:pt>
                <c:pt idx="4">
                  <c:v>-13.41895570183963</c:v>
                </c:pt>
                <c:pt idx="5">
                  <c:v>-12.496142248118581</c:v>
                </c:pt>
                <c:pt idx="6">
                  <c:v>-11.855880590518508</c:v>
                </c:pt>
                <c:pt idx="7">
                  <c:v>-9.667586437190101</c:v>
                </c:pt>
                <c:pt idx="8">
                  <c:v>-5.7577472411669772</c:v>
                </c:pt>
                <c:pt idx="9">
                  <c:v>-3.8488362586909908</c:v>
                </c:pt>
                <c:pt idx="10">
                  <c:v>1.852329005134945</c:v>
                </c:pt>
              </c:numCache>
            </c:numRef>
          </c:val>
          <c:smooth val="0"/>
          <c:extLst>
            <c:ext xmlns:c16="http://schemas.microsoft.com/office/drawing/2014/chart" uri="{C3380CC4-5D6E-409C-BE32-E72D297353CC}">
              <c16:uniqueId val="{00000008-C049-4EDD-964A-79B4C970AEC4}"/>
            </c:ext>
          </c:extLst>
        </c:ser>
        <c:ser>
          <c:idx val="1"/>
          <c:order val="1"/>
          <c:tx>
            <c:v>Kayıt Dışı Tarım Dışı Kendi Hesabına İstihdam / 15+ Nüfus</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C049-4EDD-964A-79B4C970AEC4}"/>
                </c:ext>
              </c:extLst>
            </c:dLbl>
            <c:dLbl>
              <c:idx val="1"/>
              <c:layout>
                <c:manualLayout>
                  <c:x val="-3.92732259818874E-2"/>
                  <c:y val="0.1048293963254593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49-4EDD-964A-79B4C970AEC4}"/>
                </c:ext>
              </c:extLst>
            </c:dLbl>
            <c:dLbl>
              <c:idx val="6"/>
              <c:layout>
                <c:manualLayout>
                  <c:x val="-4.6170523652367144E-2"/>
                  <c:y val="-4.1973823654826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049-4EDD-964A-79B4C970AEC4}"/>
                </c:ext>
              </c:extLst>
            </c:dLbl>
            <c:dLbl>
              <c:idx val="7"/>
              <c:layout>
                <c:manualLayout>
                  <c:x val="-3.8711847905814181E-2"/>
                  <c:y val="-4.1973823654826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049-4EDD-964A-79B4C970AEC4}"/>
                </c:ext>
              </c:extLst>
            </c:dLbl>
            <c:dLbl>
              <c:idx val="8"/>
              <c:layout>
                <c:manualLayout>
                  <c:x val="-3.8711847905814334E-2"/>
                  <c:y val="-3.8445864579152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049-4EDD-964A-79B4C970AEC4}"/>
                </c:ext>
              </c:extLst>
            </c:dLbl>
            <c:dLbl>
              <c:idx val="9"/>
              <c:layout>
                <c:manualLayout>
                  <c:x val="-3.6601920698302835E-2"/>
                  <c:y val="7.79767849181138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049-4EDD-964A-79B4C970AEC4}"/>
                </c:ext>
              </c:extLst>
            </c:dLbl>
            <c:spPr>
              <a:noFill/>
              <a:ln>
                <a:noFill/>
              </a:ln>
              <a:effectLst/>
            </c:spPr>
            <c:txPr>
              <a:bodyPr wrap="square" lIns="38100" tIns="19050" rIns="38100" bIns="19050" anchor="ctr">
                <a:spAutoFit/>
              </a:bodyPr>
              <a:lstStyle/>
              <a:p>
                <a:pPr>
                  <a:defRPr>
                    <a:solidFill>
                      <a:srgbClr val="FF0000"/>
                    </a:solidFill>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'HAM-MEA-TD-Kendi Hesabina'!$H$148:$H$158</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'HAM-MEA-TD-Kendi Hesabina'!$J$148:$J$158</c:f>
              <c:numCache>
                <c:formatCode>0.0</c:formatCode>
                <c:ptCount val="11"/>
                <c:pt idx="0">
                  <c:v>0</c:v>
                </c:pt>
                <c:pt idx="1">
                  <c:v>-7.4960608391410499</c:v>
                </c:pt>
                <c:pt idx="2">
                  <c:v>-14.565736939314656</c:v>
                </c:pt>
                <c:pt idx="3">
                  <c:v>-20.180700962282206</c:v>
                </c:pt>
                <c:pt idx="4">
                  <c:v>-21.749504837736144</c:v>
                </c:pt>
                <c:pt idx="5">
                  <c:v>-13.698066211287808</c:v>
                </c:pt>
                <c:pt idx="6">
                  <c:v>-10.366558611092779</c:v>
                </c:pt>
                <c:pt idx="7">
                  <c:v>-4.872163334914859</c:v>
                </c:pt>
                <c:pt idx="8">
                  <c:v>-2.5725936425269103</c:v>
                </c:pt>
                <c:pt idx="9">
                  <c:v>-4.3211337293865837</c:v>
                </c:pt>
                <c:pt idx="10">
                  <c:v>-9.9890686510328059</c:v>
                </c:pt>
              </c:numCache>
            </c:numRef>
          </c:val>
          <c:smooth val="0"/>
          <c:extLst>
            <c:ext xmlns:c16="http://schemas.microsoft.com/office/drawing/2014/chart" uri="{C3380CC4-5D6E-409C-BE32-E72D297353CC}">
              <c16:uniqueId val="{0000000B-C049-4EDD-964A-79B4C970AEC4}"/>
            </c:ext>
          </c:extLst>
        </c:ser>
        <c:ser>
          <c:idx val="2"/>
          <c:order val="2"/>
          <c:tx>
            <c:v>Toplam Tarım Dışı Kendi Hesabına İstihdam / 15+ Nüfus</c:v>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C-C049-4EDD-964A-79B4C970AEC4}"/>
                </c:ext>
              </c:extLst>
            </c:dLbl>
            <c:dLbl>
              <c:idx val="2"/>
              <c:layout>
                <c:manualLayout>
                  <c:x val="-2.9291105992276339E-2"/>
                  <c:y val="-2.152943970731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049-4EDD-964A-79B4C970AEC4}"/>
                </c:ext>
              </c:extLst>
            </c:dLbl>
            <c:dLbl>
              <c:idx val="5"/>
              <c:layout>
                <c:manualLayout>
                  <c:x val="-3.9840742029833044E-2"/>
                  <c:y val="-3.9169235085691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049-4EDD-964A-79B4C970AEC4}"/>
                </c:ext>
              </c:extLst>
            </c:dLbl>
            <c:dLbl>
              <c:idx val="6"/>
              <c:layout>
                <c:manualLayout>
                  <c:x val="-3.1401033199787681E-2"/>
                  <c:y val="2.7861987352127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049-4EDD-964A-79B4C970AEC4}"/>
                </c:ext>
              </c:extLst>
            </c:dLbl>
            <c:dLbl>
              <c:idx val="7"/>
              <c:layout>
                <c:manualLayout>
                  <c:x val="-3.0272139075768815E-2"/>
                  <c:y val="2.0806069200778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049-4EDD-964A-79B4C970AEC4}"/>
                </c:ext>
              </c:extLst>
            </c:dLbl>
            <c:dLbl>
              <c:idx val="8"/>
              <c:layout>
                <c:manualLayout>
                  <c:x val="-3.0272139075768815E-2"/>
                  <c:y val="6.6669537184549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049-4EDD-964A-79B4C970AEC4}"/>
                </c:ext>
              </c:extLst>
            </c:dLbl>
            <c:dLbl>
              <c:idx val="9"/>
              <c:layout>
                <c:manualLayout>
                  <c:x val="-3.8711847905814181E-2"/>
                  <c:y val="4.1973823654826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049-4EDD-964A-79B4C970AEC4}"/>
                </c:ext>
              </c:extLst>
            </c:dLbl>
            <c:spPr>
              <a:noFill/>
              <a:ln>
                <a:noFill/>
              </a:ln>
              <a:effectLst/>
            </c:spPr>
            <c:txPr>
              <a:bodyPr wrap="square" lIns="38100" tIns="19050" rIns="38100" bIns="19050" anchor="ctr">
                <a:spAutoFit/>
              </a:bodyPr>
              <a:lstStyle/>
              <a:p>
                <a:pPr>
                  <a:defRPr>
                    <a:solidFill>
                      <a:schemeClr val="tx1"/>
                    </a:solidFill>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'HAM-MEA-TD-Kendi Hesabina'!$H$148:$H$158</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'HAM-MEA-TD-Kendi Hesabina'!$K$148:$K$158</c:f>
              <c:numCache>
                <c:formatCode>0.0</c:formatCode>
                <c:ptCount val="11"/>
                <c:pt idx="0">
                  <c:v>0</c:v>
                </c:pt>
                <c:pt idx="1">
                  <c:v>-3.7794204387865071</c:v>
                </c:pt>
                <c:pt idx="2">
                  <c:v>-10.712885031644303</c:v>
                </c:pt>
                <c:pt idx="3">
                  <c:v>-16.807970757317204</c:v>
                </c:pt>
                <c:pt idx="4">
                  <c:v>-17.569749696359139</c:v>
                </c:pt>
                <c:pt idx="5">
                  <c:v>-13.095014985894593</c:v>
                </c:pt>
                <c:pt idx="6">
                  <c:v>-11.113808414091576</c:v>
                </c:pt>
                <c:pt idx="7">
                  <c:v>-7.2782105281838261</c:v>
                </c:pt>
                <c:pt idx="8">
                  <c:v>-4.1707070337107632</c:v>
                </c:pt>
                <c:pt idx="9">
                  <c:v>-4.0841640231648384</c:v>
                </c:pt>
                <c:pt idx="10">
                  <c:v>-4.0477865185998496</c:v>
                </c:pt>
              </c:numCache>
            </c:numRef>
          </c:val>
          <c:smooth val="0"/>
          <c:extLst>
            <c:ext xmlns:c16="http://schemas.microsoft.com/office/drawing/2014/chart" uri="{C3380CC4-5D6E-409C-BE32-E72D297353CC}">
              <c16:uniqueId val="{0000000E-C049-4EDD-964A-79B4C970AEC4}"/>
            </c:ext>
          </c:extLst>
        </c:ser>
        <c:dLbls>
          <c:showLegendKey val="0"/>
          <c:showVal val="0"/>
          <c:showCatName val="0"/>
          <c:showSerName val="0"/>
          <c:showPercent val="0"/>
          <c:showBubbleSize val="0"/>
        </c:dLbls>
        <c:marker val="1"/>
        <c:smooth val="0"/>
        <c:axId val="241605248"/>
        <c:axId val="278593920"/>
      </c:lineChart>
      <c:dateAx>
        <c:axId val="241605248"/>
        <c:scaling>
          <c:orientation val="minMax"/>
        </c:scaling>
        <c:delete val="0"/>
        <c:axPos val="b"/>
        <c:numFmt formatCode="[$-41F]mmmm\ yy;@" sourceLinked="0"/>
        <c:majorTickMark val="out"/>
        <c:minorTickMark val="none"/>
        <c:tickLblPos val="high"/>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8593920"/>
        <c:crosses val="autoZero"/>
        <c:auto val="1"/>
        <c:lblOffset val="100"/>
        <c:baseTimeUnit val="months"/>
      </c:dateAx>
      <c:valAx>
        <c:axId val="27859392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160524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B466-4724-4583-958E-67F1F387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3017</Words>
  <Characters>17202</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Merve Akgul</cp:lastModifiedBy>
  <cp:revision>3</cp:revision>
  <cp:lastPrinted>2021-03-01T06:58:00Z</cp:lastPrinted>
  <dcterms:created xsi:type="dcterms:W3CDTF">2021-03-01T06:58:00Z</dcterms:created>
  <dcterms:modified xsi:type="dcterms:W3CDTF">2021-03-01T07:03:00Z</dcterms:modified>
</cp:coreProperties>
</file>