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82" w:rsidRDefault="001F56CD" w:rsidP="00FE316E">
      <w:pPr>
        <w:shd w:val="clear" w:color="auto" w:fill="FFFFFF"/>
        <w:spacing w:after="0" w:line="240" w:lineRule="auto"/>
        <w:jc w:val="center"/>
        <w:rPr>
          <w:rFonts w:ascii="Arial" w:eastAsia="Times New Roman" w:hAnsi="Arial" w:cs="Arial"/>
          <w:b/>
          <w:color w:val="222222"/>
          <w:lang w:val="tr-TR" w:eastAsia="en-GB"/>
        </w:rPr>
      </w:pPr>
      <w:r>
        <w:rPr>
          <w:noProof/>
          <w:color w:val="FF0000"/>
          <w:sz w:val="20"/>
          <w:szCs w:val="20"/>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482.25pt;margin-top:17.25pt;width:90.75pt;height:15.55pt;z-index:-251642368;visibility:visible;mso-wrap-distance-left:9.05pt;mso-wrap-distance-right:9.05pt;mso-position-horizont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" stroked="f">
            <v:fill opacity="0"/>
            <v:textbox inset="0,0,0,0">
              <w:txbxContent>
                <w:p w:rsidR="00ED73FD" w:rsidRPr="00AF5A90" w:rsidRDefault="00ED73FD" w:rsidP="000A1402">
                  <w:pPr>
                    <w:jc w:val="center"/>
                  </w:pPr>
                  <w:r>
                    <w:rPr>
                      <w:b/>
                      <w:color w:val="FFFFFF"/>
                    </w:rPr>
                    <w:t xml:space="preserve">1 </w:t>
                  </w:r>
                  <w:proofErr w:type="spellStart"/>
                  <w:r>
                    <w:rPr>
                      <w:b/>
                      <w:color w:val="FFFFFF"/>
                    </w:rPr>
                    <w:t>Eylül</w:t>
                  </w:r>
                  <w:proofErr w:type="spellEnd"/>
                  <w:r>
                    <w:rPr>
                      <w:b/>
                      <w:color w:val="FFFFFF"/>
                    </w:rPr>
                    <w:t xml:space="preserve"> 2020</w:t>
                  </w:r>
                </w:p>
              </w:txbxContent>
            </v:textbox>
            <w10:wrap type="tight" anchorx="page"/>
          </v:shape>
        </w:pict>
      </w:r>
      <w:r>
        <w:rPr>
          <w:noProof/>
          <w:lang w:eastAsia="en-GB"/>
        </w:rPr>
        <w:pict>
          <v:shape id="Text Box 3" o:spid="_x0000_s1027" type="#_x0000_t202" style="position:absolute;left:0;text-align:left;margin-left:117pt;margin-top:28.5pt;width:312.1pt;height:36.75pt;z-index:251663872;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" stroked="f">
            <v:fill opacity="0"/>
            <v:textbox inset="0,0,0,0">
              <w:txbxContent>
                <w:p w:rsidR="00ED73FD" w:rsidRPr="00FC5DEF" w:rsidRDefault="00ED73FD" w:rsidP="00402DB3">
                  <w:pPr>
                    <w:ind w:firstLine="567"/>
                    <w:rPr>
                      <w:rFonts w:ascii="Times New Roman" w:hAnsi="Times New Roman"/>
                      <w:b/>
                      <w:sz w:val="52"/>
                      <w:szCs w:val="52"/>
                    </w:rPr>
                  </w:pPr>
                  <w:proofErr w:type="spellStart"/>
                  <w:r>
                    <w:rPr>
                      <w:rFonts w:ascii="Times New Roman" w:hAnsi="Times New Roman"/>
                      <w:b/>
                      <w:sz w:val="52"/>
                      <w:szCs w:val="52"/>
                    </w:rPr>
                    <w:t>Araştırma</w:t>
                  </w:r>
                  <w:proofErr w:type="spellEnd"/>
                  <w:r w:rsidR="000E35F8">
                    <w:rPr>
                      <w:rFonts w:ascii="Times New Roman" w:hAnsi="Times New Roman"/>
                      <w:b/>
                      <w:sz w:val="52"/>
                      <w:szCs w:val="52"/>
                    </w:rPr>
                    <w:t xml:space="preserve"> </w:t>
                  </w:r>
                  <w:bookmarkStart w:id="0" w:name="_GoBack"/>
                  <w:bookmarkEnd w:id="0"/>
                  <w:proofErr w:type="spellStart"/>
                  <w:r>
                    <w:rPr>
                      <w:rFonts w:ascii="Times New Roman" w:hAnsi="Times New Roman"/>
                      <w:b/>
                      <w:sz w:val="52"/>
                      <w:szCs w:val="52"/>
                    </w:rPr>
                    <w:t>Notu</w:t>
                  </w:r>
                  <w:proofErr w:type="spellEnd"/>
                  <w:r>
                    <w:rPr>
                      <w:rFonts w:ascii="Times New Roman" w:hAnsi="Times New Roman"/>
                      <w:b/>
                      <w:sz w:val="52"/>
                      <w:szCs w:val="52"/>
                    </w:rPr>
                    <w:t xml:space="preserve"> 20/253</w:t>
                  </w:r>
                  <w:r w:rsidRPr="00FC5DEF">
                    <w:rPr>
                      <w:rFonts w:ascii="Times New Roman" w:hAnsi="Times New Roman"/>
                      <w:b/>
                      <w:noProof/>
                      <w:sz w:val="52"/>
                      <w:szCs w:val="52"/>
                      <w:lang w:eastAsia="en-GB"/>
                    </w:rPr>
                    <w:drawing>
                      <wp:inline distT="0" distB="0" distL="0" distR="0">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rsidR="00ED73FD" w:rsidRPr="00526178" w:rsidRDefault="00ED73FD" w:rsidP="00402DB3">
                  <w:pPr>
                    <w:rPr>
                      <w:b/>
                      <w:bCs/>
                      <w:i/>
                      <w:iCs/>
                    </w:rPr>
                  </w:pPr>
                </w:p>
              </w:txbxContent>
            </v:textbox>
            <w10:wrap anchorx="margin" anchory="page"/>
          </v:shape>
        </w:pict>
      </w:r>
      <w:r>
        <w:rPr>
          <w:noProof/>
          <w:color w:val="FF0000"/>
          <w:sz w:val="20"/>
          <w:szCs w:val="20"/>
          <w:lang w:eastAsia="en-GB"/>
        </w:rPr>
        <w:pict>
          <v:shape id="_x0000_s1028" type="#_x0000_t202" style="position:absolute;left:0;text-align:left;margin-left:486.75pt;margin-top:19.9pt;width:90.75pt;height:15.55pt;z-index:251655680;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" stroked="f">
            <v:fill opacity="0"/>
            <v:textbox inset="0,0,0,0">
              <w:txbxContent>
                <w:p w:rsidR="00ED73FD" w:rsidRPr="00AF5A90" w:rsidRDefault="00ED73FD" w:rsidP="00834082">
                  <w:pPr>
                    <w:jc w:val="center"/>
                  </w:pPr>
                  <w:r>
                    <w:rPr>
                      <w:b/>
                      <w:color w:val="FFFFFF"/>
                    </w:rPr>
                    <w:t xml:space="preserve">8 </w:t>
                  </w:r>
                  <w:proofErr w:type="spellStart"/>
                  <w:r>
                    <w:rPr>
                      <w:b/>
                      <w:color w:val="FFFFFF"/>
                    </w:rPr>
                    <w:t>Mayıs</w:t>
                  </w:r>
                  <w:proofErr w:type="spellEnd"/>
                  <w:r>
                    <w:rPr>
                      <w:b/>
                      <w:color w:val="FFFFFF"/>
                    </w:rPr>
                    <w:t xml:space="preserve"> 2020</w:t>
                  </w:r>
                </w:p>
              </w:txbxContent>
            </v:textbox>
            <w10:wrap anchorx="page"/>
          </v:shape>
        </w:pict>
      </w:r>
      <w:r w:rsidR="00834082" w:rsidRPr="00054373">
        <w:rPr>
          <w:rFonts w:ascii="Calibri" w:eastAsia="Calibri" w:hAnsi="Calibri" w:cs="Times New Roman"/>
          <w:noProof/>
          <w:lang w:eastAsia="en-GB"/>
        </w:rPr>
        <w:drawing>
          <wp:anchor distT="0" distB="0" distL="114300" distR="114300" simplePos="0" relativeHeight="251651584" behindDoc="1" locked="0" layoutInCell="1" allowOverlap="1">
            <wp:simplePos x="0" y="0"/>
            <wp:positionH relativeFrom="margin">
              <wp:posOffset>-771525</wp:posOffset>
            </wp:positionH>
            <wp:positionV relativeFrom="margin">
              <wp:posOffset>-781050</wp:posOffset>
            </wp:positionV>
            <wp:extent cx="7262724" cy="1318260"/>
            <wp:effectExtent l="0" t="0" r="0" b="0"/>
            <wp:wrapTight wrapText="bothSides">
              <wp:wrapPolygon edited="0">
                <wp:start x="0" y="0"/>
                <wp:lineTo x="0" y="21225"/>
                <wp:lineTo x="21530" y="21225"/>
                <wp:lineTo x="21530"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724" cy="1318260"/>
                    </a:xfrm>
                    <a:prstGeom prst="rect">
                      <a:avLst/>
                    </a:prstGeom>
                    <a:ln>
                      <a:noFill/>
                    </a:ln>
                    <a:effectLst/>
                  </pic:spPr>
                </pic:pic>
              </a:graphicData>
            </a:graphic>
          </wp:anchor>
        </w:drawing>
      </w:r>
    </w:p>
    <w:p w:rsidR="00834082" w:rsidRDefault="00834082" w:rsidP="00FE316E">
      <w:pPr>
        <w:shd w:val="clear" w:color="auto" w:fill="FFFFFF"/>
        <w:spacing w:after="0" w:line="240" w:lineRule="auto"/>
        <w:jc w:val="center"/>
        <w:rPr>
          <w:rFonts w:ascii="Arial" w:eastAsia="Times New Roman" w:hAnsi="Arial" w:cs="Arial"/>
          <w:b/>
          <w:color w:val="222222"/>
          <w:lang w:val="tr-TR" w:eastAsia="en-GB"/>
        </w:rPr>
      </w:pPr>
    </w:p>
    <w:p w:rsidR="002458CA" w:rsidRPr="00A21C30" w:rsidRDefault="002458CA" w:rsidP="00834082">
      <w:pPr>
        <w:shd w:val="clear" w:color="auto" w:fill="FFFFFF"/>
        <w:spacing w:after="0" w:line="240" w:lineRule="auto"/>
        <w:jc w:val="center"/>
        <w:rPr>
          <w:rFonts w:ascii="Arial" w:eastAsia="Times New Roman" w:hAnsi="Arial" w:cs="Arial"/>
          <w:b/>
          <w:color w:val="222222"/>
          <w:sz w:val="28"/>
          <w:szCs w:val="28"/>
          <w:highlight w:val="yellow"/>
          <w:lang w:val="tr-TR" w:eastAsia="en-GB"/>
        </w:rPr>
      </w:pPr>
    </w:p>
    <w:p w:rsidR="00834082" w:rsidRDefault="00644067" w:rsidP="00FE316E">
      <w:pPr>
        <w:shd w:val="clear" w:color="auto" w:fill="FFFFFF"/>
        <w:spacing w:after="0" w:line="240" w:lineRule="auto"/>
        <w:jc w:val="center"/>
        <w:rPr>
          <w:rFonts w:ascii="Arial" w:eastAsia="Times New Roman" w:hAnsi="Arial" w:cs="Arial"/>
          <w:b/>
          <w:color w:val="222222"/>
          <w:lang w:val="tr-TR" w:eastAsia="en-GB"/>
        </w:rPr>
      </w:pPr>
      <w:r>
        <w:rPr>
          <w:rFonts w:ascii="Arial" w:eastAsia="Times New Roman" w:hAnsi="Arial" w:cs="Arial"/>
          <w:b/>
          <w:color w:val="222222"/>
          <w:lang w:val="tr-TR" w:eastAsia="en-GB"/>
        </w:rPr>
        <w:t xml:space="preserve">İSTİHDAMDA </w:t>
      </w:r>
      <w:r w:rsidR="00F15688">
        <w:rPr>
          <w:rFonts w:ascii="Arial" w:eastAsia="Times New Roman" w:hAnsi="Arial" w:cs="Arial"/>
          <w:b/>
          <w:color w:val="222222"/>
          <w:lang w:val="tr-TR" w:eastAsia="en-GB"/>
        </w:rPr>
        <w:t xml:space="preserve">CANLANMANIN </w:t>
      </w:r>
      <w:r>
        <w:rPr>
          <w:rFonts w:ascii="Arial" w:eastAsia="Times New Roman" w:hAnsi="Arial" w:cs="Arial"/>
          <w:b/>
          <w:color w:val="222222"/>
          <w:lang w:val="tr-TR" w:eastAsia="en-GB"/>
        </w:rPr>
        <w:t>TEMMUZ</w:t>
      </w:r>
      <w:r w:rsidR="00CD23A2">
        <w:rPr>
          <w:rFonts w:ascii="Arial" w:eastAsia="Times New Roman" w:hAnsi="Arial" w:cs="Arial"/>
          <w:b/>
          <w:color w:val="222222"/>
          <w:lang w:val="tr-TR" w:eastAsia="en-GB"/>
        </w:rPr>
        <w:t xml:space="preserve"> AYIN</w:t>
      </w:r>
      <w:r>
        <w:rPr>
          <w:rFonts w:ascii="Arial" w:eastAsia="Times New Roman" w:hAnsi="Arial" w:cs="Arial"/>
          <w:b/>
          <w:color w:val="222222"/>
          <w:lang w:val="tr-TR" w:eastAsia="en-GB"/>
        </w:rPr>
        <w:t>DA DURAKSADIĞINA</w:t>
      </w:r>
      <w:r w:rsidR="008F21B3">
        <w:rPr>
          <w:rFonts w:ascii="Arial" w:eastAsia="Times New Roman" w:hAnsi="Arial" w:cs="Arial"/>
          <w:b/>
          <w:color w:val="222222"/>
          <w:lang w:val="tr-TR" w:eastAsia="en-GB"/>
        </w:rPr>
        <w:t xml:space="preserve"> </w:t>
      </w:r>
      <w:r>
        <w:rPr>
          <w:rFonts w:ascii="Arial" w:eastAsia="Times New Roman" w:hAnsi="Arial" w:cs="Arial"/>
          <w:b/>
          <w:color w:val="222222"/>
          <w:lang w:val="tr-TR" w:eastAsia="en-GB"/>
        </w:rPr>
        <w:t xml:space="preserve">DAİR </w:t>
      </w:r>
      <w:r w:rsidR="00F15688">
        <w:rPr>
          <w:rFonts w:ascii="Arial" w:eastAsia="Times New Roman" w:hAnsi="Arial" w:cs="Arial"/>
          <w:b/>
          <w:color w:val="222222"/>
          <w:lang w:val="tr-TR" w:eastAsia="en-GB"/>
        </w:rPr>
        <w:t>İŞARET</w:t>
      </w:r>
      <w:r>
        <w:rPr>
          <w:rFonts w:ascii="Arial" w:eastAsia="Times New Roman" w:hAnsi="Arial" w:cs="Arial"/>
          <w:b/>
          <w:color w:val="222222"/>
          <w:lang w:val="tr-TR" w:eastAsia="en-GB"/>
        </w:rPr>
        <w:t>LER</w:t>
      </w:r>
    </w:p>
    <w:p w:rsidR="00286B19" w:rsidRDefault="00286B19" w:rsidP="00334DC9">
      <w:pPr>
        <w:shd w:val="clear" w:color="auto" w:fill="FFFFFF"/>
        <w:spacing w:after="0" w:line="240" w:lineRule="auto"/>
        <w:jc w:val="center"/>
        <w:rPr>
          <w:rFonts w:eastAsia="Times New Roman" w:cs="Arial"/>
          <w:b/>
          <w:color w:val="222222"/>
          <w:sz w:val="24"/>
          <w:szCs w:val="24"/>
          <w:lang w:val="tr-TR" w:eastAsia="en-GB"/>
        </w:rPr>
      </w:pPr>
    </w:p>
    <w:p w:rsidR="00FA4035" w:rsidRPr="00FA4035" w:rsidRDefault="00FA4035" w:rsidP="00334DC9">
      <w:pPr>
        <w:shd w:val="clear" w:color="auto" w:fill="FFFFFF"/>
        <w:spacing w:after="0" w:line="240" w:lineRule="auto"/>
        <w:jc w:val="center"/>
        <w:rPr>
          <w:rFonts w:eastAsia="Times New Roman" w:cs="Arial"/>
          <w:b/>
          <w:color w:val="222222"/>
          <w:sz w:val="24"/>
          <w:szCs w:val="24"/>
          <w:lang w:val="tr-TR" w:eastAsia="en-GB"/>
        </w:rPr>
      </w:pPr>
      <w:r w:rsidRPr="00FA4035">
        <w:rPr>
          <w:rFonts w:eastAsia="Times New Roman" w:cs="Arial"/>
          <w:b/>
          <w:color w:val="222222"/>
          <w:sz w:val="24"/>
          <w:szCs w:val="24"/>
          <w:lang w:val="tr-TR" w:eastAsia="en-GB"/>
        </w:rPr>
        <w:t>Seyfettin Gürsel</w:t>
      </w:r>
      <w:r w:rsidRPr="00FA4035">
        <w:rPr>
          <w:rFonts w:eastAsia="Times New Roman" w:cs="Arial"/>
          <w:b/>
          <w:color w:val="222222"/>
          <w:sz w:val="24"/>
          <w:szCs w:val="24"/>
          <w:vertAlign w:val="superscript"/>
          <w:lang w:val="tr-TR" w:eastAsia="en-GB"/>
        </w:rPr>
        <w:footnoteReference w:customMarkFollows="1" w:id="1"/>
        <w:t>*</w:t>
      </w:r>
      <w:r w:rsidRPr="00FA4035">
        <w:rPr>
          <w:rFonts w:eastAsia="Times New Roman" w:cs="Arial"/>
          <w:b/>
          <w:color w:val="222222"/>
          <w:sz w:val="24"/>
          <w:szCs w:val="24"/>
          <w:lang w:val="tr-TR" w:eastAsia="en-GB"/>
        </w:rPr>
        <w:t>, Mehmet Cem Şahin</w:t>
      </w:r>
      <w:r w:rsidRPr="00FA4035">
        <w:rPr>
          <w:rFonts w:eastAsia="Times New Roman" w:cs="Arial"/>
          <w:b/>
          <w:color w:val="222222"/>
          <w:sz w:val="24"/>
          <w:szCs w:val="24"/>
          <w:vertAlign w:val="superscript"/>
          <w:lang w:val="tr-TR" w:eastAsia="en-GB"/>
        </w:rPr>
        <w:footnoteReference w:customMarkFollows="1" w:id="2"/>
        <w:t>**</w:t>
      </w:r>
    </w:p>
    <w:p w:rsidR="00834082" w:rsidRPr="00BD676C" w:rsidRDefault="00834082" w:rsidP="00FE316E">
      <w:pPr>
        <w:shd w:val="clear" w:color="auto" w:fill="FFFFFF"/>
        <w:spacing w:after="0" w:line="240" w:lineRule="auto"/>
        <w:jc w:val="center"/>
        <w:rPr>
          <w:rFonts w:ascii="Arial" w:eastAsia="Times New Roman" w:hAnsi="Arial" w:cs="Arial"/>
          <w:b/>
          <w:color w:val="222222"/>
          <w:lang w:val="tr-TR" w:eastAsia="en-GB"/>
        </w:rPr>
      </w:pPr>
    </w:p>
    <w:p w:rsidR="003C4C1D" w:rsidRDefault="0045207E" w:rsidP="00FE316E">
      <w:pPr>
        <w:shd w:val="clear" w:color="auto" w:fill="FFFFFF"/>
        <w:spacing w:after="0" w:line="240" w:lineRule="auto"/>
        <w:jc w:val="center"/>
        <w:rPr>
          <w:rFonts w:ascii="Arial" w:eastAsia="Times New Roman" w:hAnsi="Arial" w:cs="Arial"/>
          <w:b/>
          <w:color w:val="222222"/>
          <w:lang w:val="tr-TR" w:eastAsia="en-GB"/>
        </w:rPr>
      </w:pPr>
      <w:r>
        <w:rPr>
          <w:rFonts w:ascii="Arial" w:eastAsia="Times New Roman" w:hAnsi="Arial" w:cs="Arial"/>
          <w:b/>
          <w:color w:val="222222"/>
          <w:lang w:val="tr-TR" w:eastAsia="en-GB"/>
        </w:rPr>
        <w:t>Yönetici Özeti</w:t>
      </w:r>
    </w:p>
    <w:p w:rsidR="00FB416A" w:rsidRDefault="00FB416A" w:rsidP="00FE316E">
      <w:pPr>
        <w:shd w:val="clear" w:color="auto" w:fill="FFFFFF"/>
        <w:spacing w:after="0" w:line="240" w:lineRule="auto"/>
        <w:jc w:val="center"/>
        <w:rPr>
          <w:rFonts w:ascii="Arial" w:eastAsia="Times New Roman" w:hAnsi="Arial" w:cs="Arial"/>
          <w:b/>
          <w:color w:val="222222"/>
          <w:lang w:val="tr-TR" w:eastAsia="en-GB"/>
        </w:rPr>
      </w:pPr>
    </w:p>
    <w:p w:rsidR="00FB416A" w:rsidRPr="00FB416A" w:rsidRDefault="00FB416A" w:rsidP="00FB416A">
      <w:pPr>
        <w:shd w:val="clear" w:color="auto" w:fill="FFFFFF"/>
        <w:spacing w:after="0" w:line="240" w:lineRule="auto"/>
        <w:rPr>
          <w:rFonts w:ascii="Arial" w:eastAsia="Times New Roman" w:hAnsi="Arial" w:cs="Arial"/>
          <w:color w:val="222222"/>
          <w:lang w:val="tr-TR" w:eastAsia="en-GB"/>
        </w:rPr>
      </w:pPr>
    </w:p>
    <w:p w:rsidR="00210223" w:rsidRPr="00A352E0" w:rsidRDefault="00255703" w:rsidP="00FB416A">
      <w:pPr>
        <w:shd w:val="clear" w:color="auto" w:fill="FFFFFF"/>
        <w:spacing w:after="0" w:line="240" w:lineRule="auto"/>
        <w:rPr>
          <w:rFonts w:eastAsia="Times New Roman" w:cstheme="minorHAnsi"/>
          <w:color w:val="222222"/>
          <w:lang w:val="tr-TR" w:eastAsia="en-GB"/>
        </w:rPr>
      </w:pPr>
      <w:r>
        <w:rPr>
          <w:rFonts w:eastAsia="Times New Roman" w:cstheme="minorHAnsi"/>
          <w:color w:val="222222"/>
          <w:lang w:val="tr-TR" w:eastAsia="en-GB"/>
        </w:rPr>
        <w:t>Firmaların işgücü talebini yansıtan ve “ö</w:t>
      </w:r>
      <w:r w:rsidR="00F81B85" w:rsidRPr="00A352E0">
        <w:rPr>
          <w:rFonts w:eastAsia="Times New Roman" w:cstheme="minorHAnsi"/>
          <w:color w:val="222222"/>
          <w:lang w:val="tr-TR" w:eastAsia="en-GB"/>
        </w:rPr>
        <w:t>ncü göstergeler</w:t>
      </w:r>
      <w:r w:rsidR="00286B19" w:rsidRPr="00A352E0">
        <w:rPr>
          <w:rFonts w:eastAsia="Times New Roman" w:cstheme="minorHAnsi"/>
          <w:color w:val="222222"/>
          <w:lang w:val="tr-TR" w:eastAsia="en-GB"/>
        </w:rPr>
        <w:t>”</w:t>
      </w:r>
      <w:r>
        <w:rPr>
          <w:rFonts w:eastAsia="Times New Roman" w:cstheme="minorHAnsi"/>
          <w:color w:val="222222"/>
          <w:lang w:val="tr-TR" w:eastAsia="en-GB"/>
        </w:rPr>
        <w:t xml:space="preserve"> olarak adlandırdığımız </w:t>
      </w:r>
      <w:r w:rsidR="00F81B85" w:rsidRPr="00A352E0">
        <w:rPr>
          <w:rFonts w:eastAsia="Times New Roman" w:cstheme="minorHAnsi"/>
          <w:color w:val="222222"/>
          <w:lang w:val="tr-TR" w:eastAsia="en-GB"/>
        </w:rPr>
        <w:t xml:space="preserve">İŞKUR’un açık iş </w:t>
      </w:r>
      <w:r>
        <w:rPr>
          <w:rFonts w:eastAsia="Times New Roman" w:cstheme="minorHAnsi"/>
          <w:color w:val="222222"/>
          <w:lang w:val="tr-TR" w:eastAsia="en-GB"/>
        </w:rPr>
        <w:t>istatistikleri</w:t>
      </w:r>
      <w:r w:rsidR="00F81B85" w:rsidRPr="00A352E0">
        <w:rPr>
          <w:rFonts w:eastAsia="Times New Roman" w:cstheme="minorHAnsi"/>
          <w:color w:val="222222"/>
          <w:lang w:val="tr-TR" w:eastAsia="en-GB"/>
        </w:rPr>
        <w:t xml:space="preserve"> ile </w:t>
      </w:r>
      <w:proofErr w:type="spellStart"/>
      <w:r w:rsidR="00F81B85" w:rsidRPr="00A352E0">
        <w:rPr>
          <w:rFonts w:eastAsia="Times New Roman" w:cstheme="minorHAnsi"/>
          <w:color w:val="222222"/>
          <w:lang w:val="tr-TR" w:eastAsia="en-GB"/>
        </w:rPr>
        <w:t>Kariyer.net’in</w:t>
      </w:r>
      <w:proofErr w:type="spellEnd"/>
      <w:r w:rsidR="00F81B85" w:rsidRPr="00A352E0">
        <w:rPr>
          <w:rFonts w:eastAsia="Times New Roman" w:cstheme="minorHAnsi"/>
          <w:color w:val="222222"/>
          <w:lang w:val="tr-TR" w:eastAsia="en-GB"/>
        </w:rPr>
        <w:t xml:space="preserve"> iş ilanları ve aranan eleman verileri</w:t>
      </w:r>
      <w:r w:rsidR="008E5904" w:rsidRPr="00A352E0">
        <w:rPr>
          <w:rFonts w:eastAsia="Times New Roman" w:cstheme="minorHAnsi"/>
          <w:color w:val="222222"/>
          <w:lang w:val="tr-TR" w:eastAsia="en-GB"/>
        </w:rPr>
        <w:t xml:space="preserve">ni kullanarak </w:t>
      </w:r>
      <w:r w:rsidR="00F15688" w:rsidRPr="00A352E0">
        <w:rPr>
          <w:rFonts w:eastAsia="Times New Roman" w:cstheme="minorHAnsi"/>
          <w:color w:val="222222"/>
          <w:lang w:val="tr-TR" w:eastAsia="en-GB"/>
        </w:rPr>
        <w:t>Mayıs</w:t>
      </w:r>
      <w:r w:rsidR="008F21B3">
        <w:rPr>
          <w:rFonts w:eastAsia="Times New Roman" w:cstheme="minorHAnsi"/>
          <w:color w:val="222222"/>
          <w:lang w:val="tr-TR" w:eastAsia="en-GB"/>
        </w:rPr>
        <w:t>’</w:t>
      </w:r>
      <w:r w:rsidR="00F15688" w:rsidRPr="00A352E0">
        <w:rPr>
          <w:rFonts w:eastAsia="Times New Roman" w:cstheme="minorHAnsi"/>
          <w:color w:val="222222"/>
          <w:lang w:val="tr-TR" w:eastAsia="en-GB"/>
        </w:rPr>
        <w:t>ta başlayan ve Haziran</w:t>
      </w:r>
      <w:r w:rsidR="008F21B3">
        <w:rPr>
          <w:rFonts w:eastAsia="Times New Roman" w:cstheme="minorHAnsi"/>
          <w:color w:val="222222"/>
          <w:lang w:val="tr-TR" w:eastAsia="en-GB"/>
        </w:rPr>
        <w:t>’</w:t>
      </w:r>
      <w:r w:rsidR="00F15688" w:rsidRPr="00A352E0">
        <w:rPr>
          <w:rFonts w:eastAsia="Times New Roman" w:cstheme="minorHAnsi"/>
          <w:color w:val="222222"/>
          <w:lang w:val="tr-TR" w:eastAsia="en-GB"/>
        </w:rPr>
        <w:t xml:space="preserve">da devam eden istihdam canlanmasının </w:t>
      </w:r>
      <w:r w:rsidR="00D22C0E" w:rsidRPr="00A352E0">
        <w:rPr>
          <w:rFonts w:eastAsia="Times New Roman" w:cstheme="minorHAnsi"/>
          <w:color w:val="222222"/>
          <w:lang w:val="tr-TR" w:eastAsia="en-GB"/>
        </w:rPr>
        <w:t>Temmuz</w:t>
      </w:r>
      <w:r w:rsidR="008F21B3">
        <w:rPr>
          <w:rFonts w:eastAsia="Times New Roman" w:cstheme="minorHAnsi"/>
          <w:color w:val="222222"/>
          <w:lang w:val="tr-TR" w:eastAsia="en-GB"/>
        </w:rPr>
        <w:t>’</w:t>
      </w:r>
      <w:r w:rsidR="00F15688" w:rsidRPr="00A352E0">
        <w:rPr>
          <w:rFonts w:eastAsia="Times New Roman" w:cstheme="minorHAnsi"/>
          <w:color w:val="222222"/>
          <w:lang w:val="tr-TR" w:eastAsia="en-GB"/>
        </w:rPr>
        <w:t>da ne ölçüde devam ettiğini sorguluyoruz</w:t>
      </w:r>
      <w:r w:rsidR="00D22C0E" w:rsidRPr="00A352E0">
        <w:rPr>
          <w:rFonts w:eastAsia="Times New Roman" w:cstheme="minorHAnsi"/>
          <w:color w:val="222222"/>
          <w:lang w:val="tr-TR" w:eastAsia="en-GB"/>
        </w:rPr>
        <w:t>.</w:t>
      </w:r>
      <w:r w:rsidR="00315605" w:rsidRPr="00A352E0">
        <w:rPr>
          <w:rFonts w:eastAsia="Times New Roman" w:cstheme="minorHAnsi"/>
          <w:color w:val="222222"/>
          <w:lang w:val="tr-TR" w:eastAsia="en-GB"/>
        </w:rPr>
        <w:t xml:space="preserve"> Temmuzda açık iş sayısı </w:t>
      </w:r>
      <w:r w:rsidR="00210223" w:rsidRPr="00A352E0">
        <w:rPr>
          <w:rFonts w:eastAsia="Times New Roman" w:cstheme="minorHAnsi"/>
          <w:color w:val="222222"/>
          <w:lang w:val="tr-TR" w:eastAsia="en-GB"/>
        </w:rPr>
        <w:t>tarım dışı üç sektörde de Haziran</w:t>
      </w:r>
      <w:r w:rsidR="008F21B3">
        <w:rPr>
          <w:rFonts w:eastAsia="Times New Roman" w:cstheme="minorHAnsi"/>
          <w:color w:val="222222"/>
          <w:lang w:val="tr-TR" w:eastAsia="en-GB"/>
        </w:rPr>
        <w:t>’</w:t>
      </w:r>
      <w:r w:rsidR="00210223" w:rsidRPr="00A352E0">
        <w:rPr>
          <w:rFonts w:eastAsia="Times New Roman" w:cstheme="minorHAnsi"/>
          <w:color w:val="222222"/>
          <w:lang w:val="tr-TR" w:eastAsia="en-GB"/>
        </w:rPr>
        <w:t>a kıyasla azalmış bulunuyor. Açık iş sayıları Haziran</w:t>
      </w:r>
      <w:r w:rsidR="008F21B3">
        <w:rPr>
          <w:rFonts w:eastAsia="Times New Roman" w:cstheme="minorHAnsi"/>
          <w:color w:val="222222"/>
          <w:lang w:val="tr-TR" w:eastAsia="en-GB"/>
        </w:rPr>
        <w:t>’</w:t>
      </w:r>
      <w:r w:rsidR="00210223" w:rsidRPr="00A352E0">
        <w:rPr>
          <w:rFonts w:eastAsia="Times New Roman" w:cstheme="minorHAnsi"/>
          <w:color w:val="222222"/>
          <w:lang w:val="tr-TR" w:eastAsia="en-GB"/>
        </w:rPr>
        <w:t>dan Temmuz</w:t>
      </w:r>
      <w:r w:rsidR="008F21B3">
        <w:rPr>
          <w:rFonts w:eastAsia="Times New Roman" w:cstheme="minorHAnsi"/>
          <w:color w:val="222222"/>
          <w:lang w:val="tr-TR" w:eastAsia="en-GB"/>
        </w:rPr>
        <w:t>’</w:t>
      </w:r>
      <w:r w:rsidR="00210223" w:rsidRPr="00A352E0">
        <w:rPr>
          <w:rFonts w:eastAsia="Times New Roman" w:cstheme="minorHAnsi"/>
          <w:color w:val="222222"/>
          <w:lang w:val="tr-TR" w:eastAsia="en-GB"/>
        </w:rPr>
        <w:t xml:space="preserve">a </w:t>
      </w:r>
      <w:r w:rsidR="00315605" w:rsidRPr="00A352E0">
        <w:rPr>
          <w:rFonts w:eastAsia="Times New Roman" w:cstheme="minorHAnsi"/>
          <w:color w:val="222222"/>
          <w:lang w:val="tr-TR" w:eastAsia="en-GB"/>
        </w:rPr>
        <w:t>sanayide</w:t>
      </w:r>
      <w:r w:rsidR="00F67ECE" w:rsidRPr="00A352E0">
        <w:rPr>
          <w:rFonts w:eastAsia="Times New Roman" w:cstheme="minorHAnsi"/>
          <w:color w:val="222222"/>
          <w:lang w:val="tr-TR" w:eastAsia="en-GB"/>
        </w:rPr>
        <w:t xml:space="preserve"> 55 binden 43 bine, inşaatta 11 binden 8 bine, hizmetlerde ise 50 binden 43 bine gerilemiş bulunuyor. Buna karşılık İŞKUR açık işlere kıyasla daha vasıflı işgücü talebini kapsayan Kariyer.net yeni iş ilanları ve aranan elaman sayıları canlanmanın Temmuz</w:t>
      </w:r>
      <w:r w:rsidR="008F21B3">
        <w:rPr>
          <w:rFonts w:eastAsia="Times New Roman" w:cstheme="minorHAnsi"/>
          <w:color w:val="222222"/>
          <w:lang w:val="tr-TR" w:eastAsia="en-GB"/>
        </w:rPr>
        <w:t>’</w:t>
      </w:r>
      <w:r w:rsidR="00F67ECE" w:rsidRPr="00A352E0">
        <w:rPr>
          <w:rFonts w:eastAsia="Times New Roman" w:cstheme="minorHAnsi"/>
          <w:color w:val="222222"/>
          <w:lang w:val="tr-TR" w:eastAsia="en-GB"/>
        </w:rPr>
        <w:t>da</w:t>
      </w:r>
      <w:r w:rsidR="00EF2393" w:rsidRPr="00A352E0">
        <w:rPr>
          <w:rFonts w:eastAsia="Times New Roman" w:cstheme="minorHAnsi"/>
          <w:color w:val="222222"/>
          <w:lang w:val="tr-TR" w:eastAsia="en-GB"/>
        </w:rPr>
        <w:t>,</w:t>
      </w:r>
      <w:r w:rsidR="00F67ECE" w:rsidRPr="00A352E0">
        <w:rPr>
          <w:rFonts w:eastAsia="Times New Roman" w:cstheme="minorHAnsi"/>
          <w:color w:val="222222"/>
          <w:lang w:val="tr-TR" w:eastAsia="en-GB"/>
        </w:rPr>
        <w:t xml:space="preserve"> yavaşlayarak da olsa</w:t>
      </w:r>
      <w:r w:rsidR="00644067" w:rsidRPr="00A352E0">
        <w:rPr>
          <w:rFonts w:eastAsia="Times New Roman" w:cstheme="minorHAnsi"/>
          <w:color w:val="222222"/>
          <w:lang w:val="tr-TR" w:eastAsia="en-GB"/>
        </w:rPr>
        <w:t>,</w:t>
      </w:r>
      <w:r w:rsidR="00F67ECE" w:rsidRPr="00A352E0">
        <w:rPr>
          <w:rFonts w:eastAsia="Times New Roman" w:cstheme="minorHAnsi"/>
          <w:color w:val="222222"/>
          <w:lang w:val="tr-TR" w:eastAsia="en-GB"/>
        </w:rPr>
        <w:t xml:space="preserve"> devam ettiğini göstermektedir.</w:t>
      </w:r>
    </w:p>
    <w:p w:rsidR="00210223" w:rsidRDefault="00210223" w:rsidP="00FB416A">
      <w:pPr>
        <w:shd w:val="clear" w:color="auto" w:fill="FFFFFF"/>
        <w:spacing w:after="0" w:line="240" w:lineRule="auto"/>
        <w:rPr>
          <w:rFonts w:eastAsia="Times New Roman" w:cstheme="minorHAnsi"/>
          <w:color w:val="222222"/>
          <w:highlight w:val="yellow"/>
          <w:lang w:val="tr-TR" w:eastAsia="en-GB"/>
        </w:rPr>
      </w:pPr>
    </w:p>
    <w:p w:rsidR="0045207E" w:rsidRPr="00F67ECE" w:rsidRDefault="0045207E" w:rsidP="0045207E">
      <w:pPr>
        <w:shd w:val="clear" w:color="auto" w:fill="FFFFFF"/>
        <w:spacing w:after="0" w:line="240" w:lineRule="auto"/>
        <w:rPr>
          <w:rFonts w:eastAsia="Times New Roman" w:cstheme="minorHAnsi"/>
          <w:color w:val="222222"/>
          <w:highlight w:val="yellow"/>
          <w:lang w:val="tr-TR" w:eastAsia="en-GB"/>
        </w:rPr>
      </w:pPr>
    </w:p>
    <w:p w:rsidR="002458CA" w:rsidRPr="00A352E0" w:rsidRDefault="003C4C1D" w:rsidP="00D35477">
      <w:pPr>
        <w:shd w:val="clear" w:color="auto" w:fill="FFFFFF"/>
        <w:spacing w:after="0" w:line="240" w:lineRule="auto"/>
        <w:rPr>
          <w:rFonts w:eastAsia="Times New Roman" w:cstheme="minorHAnsi"/>
          <w:b/>
          <w:color w:val="222222"/>
          <w:sz w:val="24"/>
          <w:szCs w:val="24"/>
          <w:lang w:val="tr-TR" w:eastAsia="en-GB"/>
        </w:rPr>
      </w:pPr>
      <w:r w:rsidRPr="00A352E0">
        <w:rPr>
          <w:rFonts w:eastAsia="Times New Roman" w:cstheme="minorHAnsi"/>
          <w:b/>
          <w:color w:val="222222"/>
          <w:sz w:val="24"/>
          <w:szCs w:val="24"/>
          <w:lang w:val="tr-TR" w:eastAsia="en-GB"/>
        </w:rPr>
        <w:t>Giriş</w:t>
      </w:r>
    </w:p>
    <w:p w:rsidR="00266F3A" w:rsidRPr="0009054F" w:rsidRDefault="00266F3A" w:rsidP="00FA4035">
      <w:pPr>
        <w:shd w:val="clear" w:color="auto" w:fill="FFFFFF"/>
        <w:spacing w:after="0"/>
        <w:rPr>
          <w:rFonts w:eastAsia="Times New Roman" w:cstheme="minorHAnsi"/>
          <w:color w:val="222222"/>
          <w:highlight w:val="yellow"/>
          <w:lang w:val="tr-TR" w:eastAsia="en-GB"/>
        </w:rPr>
      </w:pPr>
    </w:p>
    <w:p w:rsidR="00A352E0" w:rsidRDefault="00A352E0" w:rsidP="00FA4035">
      <w:pPr>
        <w:shd w:val="clear" w:color="auto" w:fill="FFFFFF"/>
        <w:spacing w:after="0"/>
        <w:rPr>
          <w:rFonts w:eastAsia="Times New Roman" w:cstheme="minorHAnsi"/>
          <w:color w:val="222222"/>
          <w:lang w:val="tr-TR" w:eastAsia="en-GB"/>
        </w:rPr>
      </w:pPr>
      <w:r w:rsidRPr="00075D03">
        <w:rPr>
          <w:lang w:val="tr-TR" w:eastAsia="en-GB"/>
        </w:rPr>
        <w:t>Başlıca görevleri eleman arayan işverenler ile iş arayanları buluşturmak olan İŞKUR ve Kariyer.net</w:t>
      </w:r>
      <w:r w:rsidR="00255703">
        <w:rPr>
          <w:lang w:val="tr-TR" w:eastAsia="en-GB"/>
        </w:rPr>
        <w:t xml:space="preserve"> </w:t>
      </w:r>
      <w:r w:rsidRPr="00075D03">
        <w:rPr>
          <w:lang w:val="tr-TR" w:eastAsia="en-GB"/>
        </w:rPr>
        <w:t xml:space="preserve">istatistiklerinde </w:t>
      </w:r>
      <w:proofErr w:type="spellStart"/>
      <w:r w:rsidRPr="00075D03">
        <w:rPr>
          <w:lang w:val="tr-TR" w:eastAsia="en-GB"/>
        </w:rPr>
        <w:t>HİA’da</w:t>
      </w:r>
      <w:proofErr w:type="spellEnd"/>
      <w:r w:rsidRPr="00075D03">
        <w:rPr>
          <w:lang w:val="tr-TR" w:eastAsia="en-GB"/>
        </w:rPr>
        <w:t xml:space="preserve"> olduğu gibi istihdam ve işsizlikte meydana gelen değişimlere dair veriler doğal olarak mevcut değildir. Buna karşılık bu istatistiklerde</w:t>
      </w:r>
      <w:r w:rsidR="00255703">
        <w:rPr>
          <w:lang w:val="tr-TR" w:eastAsia="en-GB"/>
        </w:rPr>
        <w:t xml:space="preserve"> </w:t>
      </w:r>
      <w:r w:rsidRPr="00075D03">
        <w:rPr>
          <w:lang w:val="tr-TR" w:eastAsia="en-GB"/>
        </w:rPr>
        <w:t>açık işler</w:t>
      </w:r>
      <w:r>
        <w:rPr>
          <w:lang w:val="tr-TR" w:eastAsia="en-GB"/>
        </w:rPr>
        <w:t xml:space="preserve">e </w:t>
      </w:r>
      <w:r w:rsidRPr="00075D03">
        <w:rPr>
          <w:lang w:val="tr-TR" w:eastAsia="en-GB"/>
        </w:rPr>
        <w:t>dair</w:t>
      </w:r>
      <w:r w:rsidR="00255703">
        <w:rPr>
          <w:lang w:val="tr-TR" w:eastAsia="en-GB"/>
        </w:rPr>
        <w:t xml:space="preserve"> </w:t>
      </w:r>
      <w:r w:rsidRPr="00075D03">
        <w:rPr>
          <w:lang w:val="tr-TR" w:eastAsia="en-GB"/>
        </w:rPr>
        <w:t>rakamlar İŞKUR tarafından,</w:t>
      </w:r>
      <w:r w:rsidR="008A257C">
        <w:rPr>
          <w:lang w:val="tr-TR" w:eastAsia="en-GB"/>
        </w:rPr>
        <w:t xml:space="preserve"> </w:t>
      </w:r>
      <w:r w:rsidRPr="00075D03">
        <w:rPr>
          <w:lang w:val="tr-TR" w:eastAsia="en-GB"/>
        </w:rPr>
        <w:t xml:space="preserve">iş ilanı sayısı/aranan eleman sayılarına dair rakamlar da Kariyer.net tarafından her ay </w:t>
      </w:r>
      <w:r>
        <w:rPr>
          <w:lang w:val="tr-TR" w:eastAsia="en-GB"/>
        </w:rPr>
        <w:t>y</w:t>
      </w:r>
      <w:r w:rsidRPr="00075D03">
        <w:rPr>
          <w:lang w:val="tr-TR" w:eastAsia="en-GB"/>
        </w:rPr>
        <w:t>ayınlanmaktadır. Bu rakamlar işini kaybedenlerin ya da emekli olup işten ayrılanların sayısı hakkında doğrudan bir fikir vermemekle birlikte işletmelerin işgücü talebinde meydana gelen değişimleri oldukça gerçekçi bir biçimde yansıtmakta</w:t>
      </w:r>
      <w:r>
        <w:rPr>
          <w:lang w:val="tr-TR" w:eastAsia="en-GB"/>
        </w:rPr>
        <w:t xml:space="preserve"> olduğu için istihdam değişimlerine dair bir tür öncü gösterge niteliğindedir</w:t>
      </w:r>
      <w:r w:rsidRPr="00075D03">
        <w:rPr>
          <w:lang w:val="tr-TR" w:eastAsia="en-GB"/>
        </w:rPr>
        <w:t>.</w:t>
      </w:r>
    </w:p>
    <w:p w:rsidR="00A352E0" w:rsidRDefault="00A352E0" w:rsidP="00FA4035">
      <w:pPr>
        <w:shd w:val="clear" w:color="auto" w:fill="FFFFFF"/>
        <w:spacing w:after="0"/>
        <w:rPr>
          <w:rFonts w:eastAsia="Times New Roman" w:cstheme="minorHAnsi"/>
          <w:color w:val="222222"/>
          <w:lang w:val="tr-TR" w:eastAsia="en-GB"/>
        </w:rPr>
      </w:pPr>
    </w:p>
    <w:p w:rsidR="00BB22C2" w:rsidRDefault="00DD69F5" w:rsidP="00FA4035">
      <w:pPr>
        <w:shd w:val="clear" w:color="auto" w:fill="FFFFFF"/>
        <w:spacing w:after="0"/>
        <w:rPr>
          <w:rFonts w:eastAsia="Times New Roman" w:cstheme="minorHAnsi"/>
          <w:color w:val="222222"/>
          <w:lang w:val="tr-TR" w:eastAsia="en-GB"/>
        </w:rPr>
      </w:pPr>
      <w:r w:rsidRPr="00DD69F5">
        <w:rPr>
          <w:rFonts w:eastAsia="Times New Roman" w:cstheme="minorHAnsi"/>
          <w:color w:val="222222"/>
          <w:lang w:val="tr-TR" w:eastAsia="en-GB"/>
        </w:rPr>
        <w:t xml:space="preserve">Bu araştırma notunda ilk olarak İŞKUR açık iş </w:t>
      </w:r>
      <w:r w:rsidR="00255703">
        <w:rPr>
          <w:rFonts w:eastAsia="Times New Roman" w:cstheme="minorHAnsi"/>
          <w:color w:val="222222"/>
          <w:lang w:val="tr-TR" w:eastAsia="en-GB"/>
        </w:rPr>
        <w:t>istatistikleri ile</w:t>
      </w:r>
      <w:r w:rsidRPr="00DD69F5">
        <w:rPr>
          <w:rFonts w:eastAsia="Times New Roman" w:cstheme="minorHAnsi"/>
          <w:color w:val="222222"/>
          <w:lang w:val="tr-TR" w:eastAsia="en-GB"/>
        </w:rPr>
        <w:t xml:space="preserve"> Kariyer.net </w:t>
      </w:r>
      <w:r w:rsidR="00255703">
        <w:rPr>
          <w:rFonts w:eastAsia="Times New Roman" w:cstheme="minorHAnsi"/>
          <w:color w:val="222222"/>
          <w:lang w:val="tr-TR" w:eastAsia="en-GB"/>
        </w:rPr>
        <w:t xml:space="preserve">yeni </w:t>
      </w:r>
      <w:r w:rsidRPr="00DD69F5">
        <w:rPr>
          <w:rFonts w:eastAsia="Times New Roman" w:cstheme="minorHAnsi"/>
          <w:color w:val="222222"/>
          <w:lang w:val="tr-TR" w:eastAsia="en-GB"/>
        </w:rPr>
        <w:t>iş ilanı ve aranan eleman verileri</w:t>
      </w:r>
      <w:r w:rsidR="00255703">
        <w:rPr>
          <w:rFonts w:eastAsia="Times New Roman" w:cstheme="minorHAnsi"/>
          <w:color w:val="222222"/>
          <w:lang w:val="tr-TR" w:eastAsia="en-GB"/>
        </w:rPr>
        <w:t xml:space="preserve"> aracılığıyla</w:t>
      </w:r>
      <w:r w:rsidRPr="00DD69F5">
        <w:rPr>
          <w:rFonts w:eastAsia="Times New Roman" w:cstheme="minorHAnsi"/>
          <w:color w:val="222222"/>
          <w:lang w:val="tr-TR" w:eastAsia="en-GB"/>
        </w:rPr>
        <w:t xml:space="preserve"> firmaların işgücü talebinde </w:t>
      </w:r>
      <w:r w:rsidR="00255703">
        <w:rPr>
          <w:rFonts w:eastAsia="Times New Roman" w:cstheme="minorHAnsi"/>
          <w:color w:val="222222"/>
          <w:lang w:val="tr-TR" w:eastAsia="en-GB"/>
        </w:rPr>
        <w:t>gerçekleşen yıllık değişimler</w:t>
      </w:r>
      <w:r w:rsidRPr="00DD69F5">
        <w:rPr>
          <w:rFonts w:eastAsia="Times New Roman" w:cstheme="minorHAnsi"/>
          <w:color w:val="222222"/>
          <w:lang w:val="tr-TR" w:eastAsia="en-GB"/>
        </w:rPr>
        <w:t xml:space="preserve"> ile Şubat-Temmuz </w:t>
      </w:r>
      <w:r w:rsidR="00255703">
        <w:rPr>
          <w:rFonts w:eastAsia="Times New Roman" w:cstheme="minorHAnsi"/>
          <w:color w:val="222222"/>
          <w:lang w:val="tr-TR" w:eastAsia="en-GB"/>
        </w:rPr>
        <w:t xml:space="preserve">dönemi </w:t>
      </w:r>
      <w:r w:rsidRPr="00DD69F5">
        <w:rPr>
          <w:rFonts w:eastAsia="Times New Roman" w:cstheme="minorHAnsi"/>
          <w:color w:val="222222"/>
          <w:lang w:val="tr-TR" w:eastAsia="en-GB"/>
        </w:rPr>
        <w:t>aylık</w:t>
      </w:r>
      <w:r w:rsidR="00255703">
        <w:rPr>
          <w:rFonts w:eastAsia="Times New Roman" w:cstheme="minorHAnsi"/>
          <w:color w:val="222222"/>
          <w:lang w:val="tr-TR" w:eastAsia="en-GB"/>
        </w:rPr>
        <w:t xml:space="preserve"> değişimleri</w:t>
      </w:r>
      <w:r w:rsidRPr="00DD69F5">
        <w:rPr>
          <w:rFonts w:eastAsia="Times New Roman" w:cstheme="minorHAnsi"/>
          <w:color w:val="222222"/>
          <w:lang w:val="tr-TR" w:eastAsia="en-GB"/>
        </w:rPr>
        <w:t xml:space="preserve"> ekonomi genelinde ele alıyoruz. </w:t>
      </w:r>
      <w:r w:rsidR="00EA2175">
        <w:rPr>
          <w:rFonts w:eastAsia="Times New Roman" w:cstheme="minorHAnsi"/>
          <w:color w:val="222222"/>
          <w:lang w:val="tr-TR" w:eastAsia="en-GB"/>
        </w:rPr>
        <w:t>İkinci olarak Korona şokunun tarım dışı sektörlerde işgücü talebini ne ölçüde etkilediğine bakıyoruz. Son olarak da şoktan en</w:t>
      </w:r>
      <w:r w:rsidR="0030175E">
        <w:rPr>
          <w:rFonts w:eastAsia="Times New Roman" w:cstheme="minorHAnsi"/>
          <w:color w:val="222222"/>
          <w:lang w:val="tr-TR" w:eastAsia="en-GB"/>
        </w:rPr>
        <w:t xml:space="preserve"> çok etkilenen</w:t>
      </w:r>
      <w:r w:rsidR="00EA2175">
        <w:rPr>
          <w:rFonts w:eastAsia="Times New Roman" w:cstheme="minorHAnsi"/>
          <w:color w:val="222222"/>
          <w:lang w:val="tr-TR" w:eastAsia="en-GB"/>
        </w:rPr>
        <w:t xml:space="preserve"> hizmet sektöründe hasarın ve takip eden canlanmanın ne ölçüde farklı</w:t>
      </w:r>
      <w:r w:rsidR="0030175E">
        <w:rPr>
          <w:rFonts w:eastAsia="Times New Roman" w:cstheme="minorHAnsi"/>
          <w:color w:val="222222"/>
          <w:lang w:val="tr-TR" w:eastAsia="en-GB"/>
        </w:rPr>
        <w:t>laştığını irdeliyoruz.</w:t>
      </w:r>
    </w:p>
    <w:p w:rsidR="003C4C1D" w:rsidRPr="00BD676C" w:rsidRDefault="003C4C1D" w:rsidP="003C4C1D">
      <w:pPr>
        <w:shd w:val="clear" w:color="auto" w:fill="FFFFFF"/>
        <w:spacing w:after="0" w:line="240" w:lineRule="auto"/>
        <w:rPr>
          <w:rFonts w:eastAsia="Times New Roman" w:cstheme="minorHAnsi"/>
          <w:color w:val="222222"/>
          <w:sz w:val="24"/>
          <w:szCs w:val="24"/>
          <w:lang w:val="tr-TR" w:eastAsia="en-GB"/>
        </w:rPr>
      </w:pPr>
    </w:p>
    <w:p w:rsidR="007F0F4E" w:rsidRPr="00A352E0" w:rsidRDefault="00262621" w:rsidP="00F71C48">
      <w:pPr>
        <w:rPr>
          <w:b/>
          <w:bCs/>
          <w:sz w:val="24"/>
          <w:szCs w:val="24"/>
          <w:lang w:val="tr-TR" w:eastAsia="en-GB"/>
        </w:rPr>
      </w:pPr>
      <w:r w:rsidRPr="0009054F">
        <w:rPr>
          <w:b/>
          <w:bCs/>
          <w:sz w:val="24"/>
          <w:szCs w:val="24"/>
          <w:lang w:val="tr-TR" w:eastAsia="en-GB"/>
        </w:rPr>
        <w:t xml:space="preserve">İşgücü </w:t>
      </w:r>
      <w:r w:rsidR="005F32B0" w:rsidRPr="0009054F">
        <w:rPr>
          <w:b/>
          <w:bCs/>
          <w:sz w:val="24"/>
          <w:szCs w:val="24"/>
          <w:lang w:val="tr-TR" w:eastAsia="en-GB"/>
        </w:rPr>
        <w:t xml:space="preserve">talebinde </w:t>
      </w:r>
      <w:r w:rsidR="0090446D" w:rsidRPr="0009054F">
        <w:rPr>
          <w:b/>
          <w:bCs/>
          <w:sz w:val="24"/>
          <w:szCs w:val="24"/>
          <w:lang w:val="tr-TR" w:eastAsia="en-GB"/>
        </w:rPr>
        <w:t xml:space="preserve">büyük </w:t>
      </w:r>
      <w:r w:rsidRPr="0009054F">
        <w:rPr>
          <w:b/>
          <w:bCs/>
          <w:sz w:val="24"/>
          <w:szCs w:val="24"/>
          <w:lang w:val="tr-TR" w:eastAsia="en-GB"/>
        </w:rPr>
        <w:t>düşüş</w:t>
      </w:r>
      <w:r w:rsidR="0099031A" w:rsidRPr="0009054F">
        <w:rPr>
          <w:b/>
          <w:bCs/>
          <w:sz w:val="24"/>
          <w:szCs w:val="24"/>
          <w:lang w:val="tr-TR" w:eastAsia="en-GB"/>
        </w:rPr>
        <w:t xml:space="preserve">ün ardından </w:t>
      </w:r>
      <w:r w:rsidR="00644067">
        <w:rPr>
          <w:b/>
          <w:bCs/>
          <w:sz w:val="24"/>
          <w:szCs w:val="24"/>
          <w:lang w:val="tr-TR" w:eastAsia="en-GB"/>
        </w:rPr>
        <w:t xml:space="preserve">ortaya çıkan </w:t>
      </w:r>
      <w:r w:rsidR="0099031A" w:rsidRPr="0009054F">
        <w:rPr>
          <w:b/>
          <w:bCs/>
          <w:sz w:val="24"/>
          <w:szCs w:val="24"/>
          <w:lang w:val="tr-TR" w:eastAsia="en-GB"/>
        </w:rPr>
        <w:t>canlanma</w:t>
      </w:r>
      <w:r w:rsidR="00644067">
        <w:rPr>
          <w:b/>
          <w:bCs/>
          <w:sz w:val="24"/>
          <w:szCs w:val="24"/>
          <w:lang w:val="tr-TR" w:eastAsia="en-GB"/>
        </w:rPr>
        <w:t>da son durum</w:t>
      </w:r>
    </w:p>
    <w:p w:rsidR="001160D8" w:rsidRPr="00FA03F7" w:rsidRDefault="001160D8" w:rsidP="00F71C48">
      <w:pPr>
        <w:rPr>
          <w:b/>
          <w:lang w:val="tr-TR" w:eastAsia="en-GB"/>
        </w:rPr>
      </w:pPr>
      <w:r w:rsidRPr="00FA03F7">
        <w:rPr>
          <w:b/>
          <w:lang w:val="tr-TR" w:eastAsia="en-GB"/>
        </w:rPr>
        <w:t>İŞKUR verilerinde işgücü talebi</w:t>
      </w:r>
    </w:p>
    <w:p w:rsidR="009F69CA" w:rsidRPr="00A87A0F" w:rsidRDefault="007F0F4E" w:rsidP="00A87A0F">
      <w:pPr>
        <w:rPr>
          <w:lang w:val="tr-TR" w:eastAsia="en-GB"/>
        </w:rPr>
      </w:pPr>
      <w:r w:rsidRPr="00075D03">
        <w:rPr>
          <w:lang w:val="tr-TR" w:eastAsia="en-GB"/>
        </w:rPr>
        <w:t xml:space="preserve">Şekil 1’de </w:t>
      </w:r>
      <w:r w:rsidR="002360DC">
        <w:rPr>
          <w:lang w:val="tr-TR" w:eastAsia="en-GB"/>
        </w:rPr>
        <w:t xml:space="preserve">Ocak 2015-Temmuz 2020 döneminde </w:t>
      </w:r>
      <w:r w:rsidR="007F186F">
        <w:rPr>
          <w:lang w:val="tr-TR" w:eastAsia="en-GB"/>
        </w:rPr>
        <w:t>İ</w:t>
      </w:r>
      <w:r w:rsidR="007C6D6D">
        <w:rPr>
          <w:lang w:val="tr-TR" w:eastAsia="en-GB"/>
        </w:rPr>
        <w:t>ŞKUR</w:t>
      </w:r>
      <w:r w:rsidR="007F186F">
        <w:rPr>
          <w:lang w:val="tr-TR" w:eastAsia="en-GB"/>
        </w:rPr>
        <w:t xml:space="preserve"> açık iş </w:t>
      </w:r>
      <w:r w:rsidR="002360DC">
        <w:rPr>
          <w:lang w:val="tr-TR" w:eastAsia="en-GB"/>
        </w:rPr>
        <w:t xml:space="preserve">sayılarının bir önceki yılın </w:t>
      </w:r>
      <w:r w:rsidR="00A87A0F">
        <w:rPr>
          <w:lang w:val="tr-TR" w:eastAsia="en-GB"/>
        </w:rPr>
        <w:t xml:space="preserve">aynı </w:t>
      </w:r>
      <w:r w:rsidR="002360DC">
        <w:rPr>
          <w:lang w:val="tr-TR" w:eastAsia="en-GB"/>
        </w:rPr>
        <w:t>ayına</w:t>
      </w:r>
      <w:r w:rsidR="007B402E">
        <w:rPr>
          <w:lang w:val="tr-TR" w:eastAsia="en-GB"/>
        </w:rPr>
        <w:t xml:space="preserve"> </w:t>
      </w:r>
      <w:r w:rsidR="00A87A0F">
        <w:rPr>
          <w:lang w:val="tr-TR" w:eastAsia="en-GB"/>
        </w:rPr>
        <w:t>kıyasla geçirdiği</w:t>
      </w:r>
      <w:r w:rsidR="00875A77">
        <w:rPr>
          <w:lang w:val="tr-TR" w:eastAsia="en-GB"/>
        </w:rPr>
        <w:t xml:space="preserve"> değişimler</w:t>
      </w:r>
      <w:r w:rsidR="002360DC">
        <w:rPr>
          <w:lang w:val="tr-TR" w:eastAsia="en-GB"/>
        </w:rPr>
        <w:t xml:space="preserve"> ile</w:t>
      </w:r>
      <w:r w:rsidR="007B402E">
        <w:rPr>
          <w:lang w:val="tr-TR" w:eastAsia="en-GB"/>
        </w:rPr>
        <w:t xml:space="preserve"> </w:t>
      </w:r>
      <w:r w:rsidR="00BD60EC">
        <w:rPr>
          <w:lang w:val="tr-TR" w:eastAsia="en-GB"/>
        </w:rPr>
        <w:t>aylık toplam</w:t>
      </w:r>
      <w:r w:rsidR="00875A77">
        <w:rPr>
          <w:lang w:val="tr-TR" w:eastAsia="en-GB"/>
        </w:rPr>
        <w:t xml:space="preserve"> açık iş </w:t>
      </w:r>
      <w:r w:rsidR="00B43424">
        <w:rPr>
          <w:lang w:val="tr-TR" w:eastAsia="en-GB"/>
        </w:rPr>
        <w:t>sayıları</w:t>
      </w:r>
      <w:r w:rsidR="00875A77">
        <w:rPr>
          <w:lang w:val="tr-TR" w:eastAsia="en-GB"/>
        </w:rPr>
        <w:t xml:space="preserve"> gösteriliyor.</w:t>
      </w:r>
      <w:r w:rsidR="008A257C">
        <w:rPr>
          <w:lang w:val="tr-TR" w:eastAsia="en-GB"/>
        </w:rPr>
        <w:t xml:space="preserve"> </w:t>
      </w:r>
      <w:r w:rsidR="002360DC">
        <w:rPr>
          <w:lang w:val="tr-TR" w:eastAsia="en-GB"/>
        </w:rPr>
        <w:t xml:space="preserve">Bu göstergelerin seyrinde genel eğilimlerin ekonomik konjonktürün işgücü piyasasında ortaya çıkardığı dalgalanmalar ile yakın bir ilişki içinde olduğu açıkça görülmektedir. </w:t>
      </w:r>
      <w:r w:rsidR="002D5D1F">
        <w:rPr>
          <w:lang w:val="tr-TR" w:eastAsia="en-GB"/>
        </w:rPr>
        <w:t xml:space="preserve">Yıllık değişimlere odaklanırsak, 2016 ikinci çeyrekte </w:t>
      </w:r>
      <w:r w:rsidR="000F3BAF">
        <w:rPr>
          <w:lang w:val="tr-TR" w:eastAsia="en-GB"/>
        </w:rPr>
        <w:t>düşü</w:t>
      </w:r>
      <w:r w:rsidR="00A87A0F">
        <w:rPr>
          <w:lang w:val="tr-TR" w:eastAsia="en-GB"/>
        </w:rPr>
        <w:t>k</w:t>
      </w:r>
      <w:r w:rsidR="000F3BAF">
        <w:rPr>
          <w:lang w:val="tr-TR" w:eastAsia="en-GB"/>
        </w:rPr>
        <w:t xml:space="preserve"> büyüme ve Temmuz</w:t>
      </w:r>
      <w:r w:rsidR="00A87A0F">
        <w:rPr>
          <w:lang w:val="tr-TR" w:eastAsia="en-GB"/>
        </w:rPr>
        <w:t>’</w:t>
      </w:r>
      <w:r w:rsidR="000F3BAF">
        <w:rPr>
          <w:lang w:val="tr-TR" w:eastAsia="en-GB"/>
        </w:rPr>
        <w:t>da yaşanan geçici</w:t>
      </w:r>
      <w:r w:rsidR="002D5D1F">
        <w:rPr>
          <w:lang w:val="tr-TR" w:eastAsia="en-GB"/>
        </w:rPr>
        <w:t xml:space="preserve"> resesyonun açık iş sayısını </w:t>
      </w:r>
      <w:r w:rsidR="000F3BAF">
        <w:rPr>
          <w:lang w:val="tr-TR" w:eastAsia="en-GB"/>
        </w:rPr>
        <w:t>Mayıs-Eylül döneminde 5 ay boyunca düşürdüğü görülüyor. Aylık seyir de düşüş eğilimi</w:t>
      </w:r>
      <w:r w:rsidR="009C5CF4">
        <w:rPr>
          <w:lang w:val="tr-TR" w:eastAsia="en-GB"/>
        </w:rPr>
        <w:t>ni</w:t>
      </w:r>
      <w:r w:rsidR="000F3BAF">
        <w:rPr>
          <w:lang w:val="tr-TR" w:eastAsia="en-GB"/>
        </w:rPr>
        <w:t xml:space="preserve"> destekler niteliktedir. </w:t>
      </w:r>
      <w:r w:rsidR="00EA7305">
        <w:rPr>
          <w:lang w:val="tr-TR" w:eastAsia="en-GB"/>
        </w:rPr>
        <w:t>Nisan</w:t>
      </w:r>
      <w:r w:rsidR="000F3BAF">
        <w:rPr>
          <w:lang w:val="tr-TR" w:eastAsia="en-GB"/>
        </w:rPr>
        <w:t xml:space="preserve"> 2016’da yaklaşık 206 bin olan açık iş sayısı </w:t>
      </w:r>
      <w:r w:rsidR="00E6200C">
        <w:rPr>
          <w:lang w:val="tr-TR" w:eastAsia="en-GB"/>
        </w:rPr>
        <w:t>Mayıs</w:t>
      </w:r>
      <w:r w:rsidR="00A87A0F">
        <w:rPr>
          <w:lang w:val="tr-TR" w:eastAsia="en-GB"/>
        </w:rPr>
        <w:t>’</w:t>
      </w:r>
      <w:r w:rsidR="00E6200C">
        <w:rPr>
          <w:lang w:val="tr-TR" w:eastAsia="en-GB"/>
        </w:rPr>
        <w:t xml:space="preserve">tan itibaren </w:t>
      </w:r>
      <w:r w:rsidR="000F3BAF">
        <w:rPr>
          <w:lang w:val="tr-TR" w:eastAsia="en-GB"/>
        </w:rPr>
        <w:t>azalmaya başlamış, inişli çıkışlı bir seyir izlese de Ekim 2016’ya kadar göreli olarak düşük düzeyde kalmıştır; Eylül</w:t>
      </w:r>
      <w:r w:rsidR="00A87A0F">
        <w:rPr>
          <w:lang w:val="tr-TR" w:eastAsia="en-GB"/>
        </w:rPr>
        <w:t>’</w:t>
      </w:r>
      <w:r w:rsidR="000F3BAF">
        <w:rPr>
          <w:lang w:val="tr-TR" w:eastAsia="en-GB"/>
        </w:rPr>
        <w:t>de açık iş sayısı yaklaşık 119 bindir</w:t>
      </w:r>
      <w:r w:rsidR="000D4DFD">
        <w:rPr>
          <w:lang w:val="tr-TR" w:eastAsia="en-GB"/>
        </w:rPr>
        <w:t xml:space="preserve"> (Ek Tablo 1)</w:t>
      </w:r>
      <w:r w:rsidR="000F3BAF">
        <w:rPr>
          <w:lang w:val="tr-TR" w:eastAsia="en-GB"/>
        </w:rPr>
        <w:t xml:space="preserve">. </w:t>
      </w:r>
      <w:r w:rsidR="000D4DFD">
        <w:rPr>
          <w:lang w:val="tr-TR" w:eastAsia="en-GB"/>
        </w:rPr>
        <w:t xml:space="preserve">Bu tarihten sonra yüksek büyümeye dolayısıyla yüksek istihdam artışlarına geçiş </w:t>
      </w:r>
      <w:proofErr w:type="gramStart"/>
      <w:r w:rsidR="000D4DFD">
        <w:rPr>
          <w:lang w:val="tr-TR" w:eastAsia="en-GB"/>
        </w:rPr>
        <w:t>ile birlikte</w:t>
      </w:r>
      <w:proofErr w:type="gramEnd"/>
      <w:r w:rsidR="000D4DFD">
        <w:rPr>
          <w:lang w:val="tr-TR" w:eastAsia="en-GB"/>
        </w:rPr>
        <w:t xml:space="preserve"> açık iş sayıları hızla yükselmiş ve 2017 boyunca yüksek düzeyde seyretmiştir; </w:t>
      </w:r>
      <w:r w:rsidR="00EF2393">
        <w:rPr>
          <w:lang w:val="tr-TR" w:eastAsia="en-GB"/>
        </w:rPr>
        <w:t>a</w:t>
      </w:r>
      <w:r w:rsidR="0003239D">
        <w:rPr>
          <w:lang w:val="tr-TR" w:eastAsia="en-GB"/>
        </w:rPr>
        <w:t>ç</w:t>
      </w:r>
      <w:r w:rsidR="000D4DFD">
        <w:rPr>
          <w:lang w:val="tr-TR" w:eastAsia="en-GB"/>
        </w:rPr>
        <w:t>ık iş sayısının 260 bin ile zirve yaptığı dönem Mayıs 2017’dir (Ek Tablo 1). 2018 Şubat</w:t>
      </w:r>
      <w:r w:rsidR="00A87A0F">
        <w:rPr>
          <w:lang w:val="tr-TR" w:eastAsia="en-GB"/>
        </w:rPr>
        <w:t>’t</w:t>
      </w:r>
      <w:r w:rsidR="000D4DFD">
        <w:rPr>
          <w:lang w:val="tr-TR" w:eastAsia="en-GB"/>
        </w:rPr>
        <w:t xml:space="preserve">an itibaren inşaat kesiminde başlayan istihdam kayıpları ve 2018 boyunca giderek yükselen işsizlikle birlikte açık iş sayılarında da </w:t>
      </w:r>
      <w:r w:rsidR="000D4DFD">
        <w:rPr>
          <w:lang w:val="tr-TR" w:eastAsia="en-GB"/>
        </w:rPr>
        <w:lastRenderedPageBreak/>
        <w:t>gerek yıllık olarak gerek aylık o</w:t>
      </w:r>
      <w:r w:rsidR="00EA14D8">
        <w:rPr>
          <w:lang w:val="tr-TR" w:eastAsia="en-GB"/>
        </w:rPr>
        <w:t xml:space="preserve">larak düşüşler ortaya çıkmıştır; </w:t>
      </w:r>
      <w:r w:rsidR="00EF2393">
        <w:rPr>
          <w:lang w:val="tr-TR" w:eastAsia="en-GB"/>
        </w:rPr>
        <w:t>d</w:t>
      </w:r>
      <w:r w:rsidR="00EA14D8">
        <w:rPr>
          <w:lang w:val="tr-TR" w:eastAsia="en-GB"/>
        </w:rPr>
        <w:t>ip seviyeye (141 bin) Kasım 2018’de ulaşılmıştır.</w:t>
      </w:r>
    </w:p>
    <w:p w:rsidR="009F69CA" w:rsidRDefault="009F69CA" w:rsidP="007F069B">
      <w:pPr>
        <w:shd w:val="clear" w:color="auto" w:fill="FFFFFF"/>
        <w:spacing w:after="0" w:line="240" w:lineRule="auto"/>
        <w:rPr>
          <w:rFonts w:eastAsia="Times New Roman" w:cstheme="minorHAnsi"/>
          <w:b/>
          <w:bCs/>
          <w:color w:val="222222"/>
          <w:lang w:val="tr-TR" w:eastAsia="en-GB"/>
        </w:rPr>
      </w:pPr>
    </w:p>
    <w:p w:rsidR="00135044" w:rsidRDefault="007F069B" w:rsidP="007F069B">
      <w:pPr>
        <w:shd w:val="clear" w:color="auto" w:fill="FFFFFF"/>
        <w:spacing w:after="0" w:line="240" w:lineRule="auto"/>
        <w:rPr>
          <w:rFonts w:eastAsia="Times New Roman" w:cstheme="minorHAnsi"/>
          <w:b/>
          <w:bCs/>
          <w:color w:val="222222"/>
          <w:lang w:val="tr-TR" w:eastAsia="en-GB"/>
        </w:rPr>
      </w:pPr>
      <w:r>
        <w:rPr>
          <w:rFonts w:eastAsia="Times New Roman" w:cstheme="minorHAnsi"/>
          <w:b/>
          <w:bCs/>
          <w:color w:val="222222"/>
          <w:lang w:val="tr-TR" w:eastAsia="en-GB"/>
        </w:rPr>
        <w:t>Şekil 1</w:t>
      </w:r>
      <w:r w:rsidRPr="00710343">
        <w:rPr>
          <w:rFonts w:eastAsia="Times New Roman" w:cstheme="minorHAnsi"/>
          <w:b/>
          <w:bCs/>
          <w:color w:val="222222"/>
          <w:lang w:val="tr-TR" w:eastAsia="en-GB"/>
        </w:rPr>
        <w:t>: Açık İşler, Geçen Yılın Aynı Ayına Kıyasla Değişim</w:t>
      </w:r>
      <w:r w:rsidR="00135044">
        <w:rPr>
          <w:rFonts w:eastAsia="Times New Roman" w:cstheme="minorHAnsi"/>
          <w:b/>
          <w:bCs/>
          <w:color w:val="222222"/>
          <w:lang w:val="tr-TR" w:eastAsia="en-GB"/>
        </w:rPr>
        <w:t xml:space="preserve"> (Sol) ve Açık İşler Seviyesi (Sağ</w:t>
      </w:r>
      <w:proofErr w:type="gramStart"/>
      <w:r w:rsidR="00135044">
        <w:rPr>
          <w:rFonts w:eastAsia="Times New Roman" w:cstheme="minorHAnsi"/>
          <w:b/>
          <w:bCs/>
          <w:color w:val="222222"/>
          <w:lang w:val="tr-TR" w:eastAsia="en-GB"/>
        </w:rPr>
        <w:t xml:space="preserve">) </w:t>
      </w:r>
      <w:r>
        <w:rPr>
          <w:rFonts w:eastAsia="Times New Roman" w:cstheme="minorHAnsi"/>
          <w:b/>
          <w:bCs/>
          <w:color w:val="222222"/>
          <w:lang w:val="tr-TR" w:eastAsia="en-GB"/>
        </w:rPr>
        <w:t>:</w:t>
      </w:r>
      <w:proofErr w:type="gramEnd"/>
    </w:p>
    <w:p w:rsidR="007F069B" w:rsidRDefault="00135044" w:rsidP="00135044">
      <w:pPr>
        <w:shd w:val="clear" w:color="auto" w:fill="FFFFFF"/>
        <w:spacing w:after="0" w:line="240" w:lineRule="auto"/>
        <w:ind w:firstLine="720"/>
        <w:rPr>
          <w:rFonts w:eastAsia="Times New Roman" w:cstheme="minorHAnsi"/>
          <w:b/>
          <w:bCs/>
          <w:color w:val="222222"/>
          <w:lang w:val="tr-TR" w:eastAsia="en-GB"/>
        </w:rPr>
      </w:pPr>
      <w:r>
        <w:rPr>
          <w:rFonts w:eastAsia="Times New Roman" w:cstheme="minorHAnsi"/>
          <w:b/>
          <w:bCs/>
          <w:color w:val="222222"/>
          <w:lang w:val="tr-TR" w:eastAsia="en-GB"/>
        </w:rPr>
        <w:t>Ocak 2015-Temmuz 2020</w:t>
      </w:r>
    </w:p>
    <w:p w:rsidR="00980355" w:rsidRDefault="00980355" w:rsidP="007F069B">
      <w:pPr>
        <w:shd w:val="clear" w:color="auto" w:fill="FFFFFF"/>
        <w:spacing w:after="0" w:line="240" w:lineRule="auto"/>
        <w:rPr>
          <w:rFonts w:eastAsia="Times New Roman" w:cstheme="minorHAnsi"/>
          <w:b/>
          <w:bCs/>
          <w:color w:val="222222"/>
          <w:lang w:val="tr-TR" w:eastAsia="en-GB"/>
        </w:rPr>
      </w:pPr>
    </w:p>
    <w:p w:rsidR="00980355" w:rsidRDefault="00E93AFF" w:rsidP="007F069B">
      <w:pPr>
        <w:shd w:val="clear" w:color="auto" w:fill="FFFFFF"/>
        <w:spacing w:after="0" w:line="240" w:lineRule="auto"/>
        <w:rPr>
          <w:rFonts w:eastAsia="Times New Roman" w:cstheme="minorHAnsi"/>
          <w:b/>
          <w:bCs/>
          <w:color w:val="222222"/>
          <w:lang w:val="tr-TR" w:eastAsia="en-GB"/>
        </w:rPr>
      </w:pPr>
      <w:r>
        <w:rPr>
          <w:rFonts w:eastAsia="Times New Roman" w:cstheme="minorHAnsi"/>
          <w:b/>
          <w:bCs/>
          <w:noProof/>
          <w:color w:val="222222"/>
          <w:lang w:eastAsia="en-GB"/>
        </w:rPr>
        <w:drawing>
          <wp:inline distT="0" distB="0" distL="0" distR="0">
            <wp:extent cx="6012000" cy="2497260"/>
            <wp:effectExtent l="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000" cy="2497260"/>
                    </a:xfrm>
                    <a:prstGeom prst="rect">
                      <a:avLst/>
                    </a:prstGeom>
                    <a:noFill/>
                  </pic:spPr>
                </pic:pic>
              </a:graphicData>
            </a:graphic>
          </wp:inline>
        </w:drawing>
      </w:r>
    </w:p>
    <w:p w:rsidR="003B16B2" w:rsidRDefault="003B16B2" w:rsidP="00980355">
      <w:pPr>
        <w:shd w:val="clear" w:color="auto" w:fill="FFFFFF"/>
        <w:tabs>
          <w:tab w:val="left" w:pos="1530"/>
        </w:tabs>
        <w:spacing w:after="0" w:line="240" w:lineRule="auto"/>
        <w:rPr>
          <w:rFonts w:eastAsia="Times New Roman" w:cstheme="minorHAnsi"/>
          <w:b/>
          <w:bCs/>
          <w:color w:val="222222"/>
          <w:lang w:val="tr-TR" w:eastAsia="en-GB"/>
        </w:rPr>
      </w:pPr>
    </w:p>
    <w:p w:rsidR="00205084" w:rsidRPr="00FA03F7" w:rsidRDefault="00205084" w:rsidP="003B16B2">
      <w:pPr>
        <w:rPr>
          <w:bCs/>
          <w:i/>
          <w:sz w:val="18"/>
          <w:szCs w:val="18"/>
          <w:lang w:val="tr-TR"/>
        </w:rPr>
      </w:pPr>
      <w:r w:rsidRPr="00FA03F7">
        <w:rPr>
          <w:bCs/>
          <w:i/>
          <w:sz w:val="18"/>
          <w:szCs w:val="18"/>
          <w:lang w:val="tr-TR"/>
        </w:rPr>
        <w:t>Kaynak: İŞKUR</w:t>
      </w:r>
    </w:p>
    <w:p w:rsidR="00A87A0F" w:rsidRDefault="00A87A0F" w:rsidP="00A87A0F">
      <w:pPr>
        <w:rPr>
          <w:lang w:val="tr-TR" w:eastAsia="en-GB"/>
        </w:rPr>
      </w:pPr>
      <w:r>
        <w:rPr>
          <w:lang w:val="tr-TR" w:eastAsia="en-GB"/>
        </w:rPr>
        <w:t>Görüldüğü gibi ekonomik konjonktür</w:t>
      </w:r>
      <w:r w:rsidR="007B402E">
        <w:rPr>
          <w:lang w:val="tr-TR" w:eastAsia="en-GB"/>
        </w:rPr>
        <w:t>-istihdam</w:t>
      </w:r>
      <w:r>
        <w:rPr>
          <w:lang w:val="tr-TR" w:eastAsia="en-GB"/>
        </w:rPr>
        <w:t xml:space="preserve"> ile açık iş sayısı arasında yakın bir ilişki mevcuttur. Nitekim bundan önceki “Öncü göstergeler”</w:t>
      </w:r>
      <w:r w:rsidR="008A257C">
        <w:rPr>
          <w:lang w:val="tr-TR" w:eastAsia="en-GB"/>
        </w:rPr>
        <w:t xml:space="preserve"> </w:t>
      </w:r>
      <w:r w:rsidR="007B402E">
        <w:rPr>
          <w:lang w:val="tr-TR" w:eastAsia="en-GB"/>
        </w:rPr>
        <w:t>notumuzda</w:t>
      </w:r>
      <w:r>
        <w:rPr>
          <w:lang w:val="tr-TR" w:eastAsia="en-GB"/>
        </w:rPr>
        <w:t xml:space="preserve"> vurguladığımız gibi Korona şoku Türkiye işgücü piyasasını hiç görülmedik ölçüde olumsuz etkilemiştir. Nisan 2019’dan 2020’ye açık iş sayısı 200 binden 52 bine gerilerken Mart 2020’den Nisan’a da 167 binden 52 bine düşmüştür. Ardından ılımlı bir artış başlamış ve açık iş sayısı Haziran</w:t>
      </w:r>
      <w:r w:rsidR="00EF2393">
        <w:rPr>
          <w:lang w:val="tr-TR" w:eastAsia="en-GB"/>
        </w:rPr>
        <w:t>’</w:t>
      </w:r>
      <w:r>
        <w:rPr>
          <w:lang w:val="tr-TR" w:eastAsia="en-GB"/>
        </w:rPr>
        <w:t xml:space="preserve">da 118 bini bulmuştur. Ancak son veri </w:t>
      </w:r>
      <w:proofErr w:type="gramStart"/>
      <w:r>
        <w:rPr>
          <w:lang w:val="tr-TR" w:eastAsia="en-GB"/>
        </w:rPr>
        <w:t>Temmuz</w:t>
      </w:r>
      <w:proofErr w:type="gramEnd"/>
      <w:r>
        <w:rPr>
          <w:lang w:val="tr-TR" w:eastAsia="en-GB"/>
        </w:rPr>
        <w:t xml:space="preserve"> ayında açık iş sayısının 95 bine gerilediğini göstermektedir.</w:t>
      </w:r>
    </w:p>
    <w:p w:rsidR="00A87A0F" w:rsidRPr="009F69CA" w:rsidRDefault="00A87A0F" w:rsidP="00A87A0F">
      <w:pPr>
        <w:rPr>
          <w:lang w:val="tr-TR" w:eastAsia="en-GB"/>
        </w:rPr>
      </w:pPr>
      <w:r>
        <w:rPr>
          <w:lang w:val="tr-TR" w:eastAsia="en-GB"/>
        </w:rPr>
        <w:t>Mayıs</w:t>
      </w:r>
      <w:r w:rsidR="008F21B3">
        <w:rPr>
          <w:lang w:val="tr-TR" w:eastAsia="en-GB"/>
        </w:rPr>
        <w:t>’</w:t>
      </w:r>
      <w:r>
        <w:rPr>
          <w:lang w:val="tr-TR" w:eastAsia="en-GB"/>
        </w:rPr>
        <w:t>tan itibaren,</w:t>
      </w:r>
      <w:r w:rsidR="007B402E">
        <w:rPr>
          <w:lang w:val="tr-TR" w:eastAsia="en-GB"/>
        </w:rPr>
        <w:t xml:space="preserve"> daha kesin bir şekilde Haziran</w:t>
      </w:r>
      <w:r w:rsidR="008F21B3">
        <w:rPr>
          <w:lang w:val="tr-TR" w:eastAsia="en-GB"/>
        </w:rPr>
        <w:t>’</w:t>
      </w:r>
      <w:r>
        <w:rPr>
          <w:lang w:val="tr-TR" w:eastAsia="en-GB"/>
        </w:rPr>
        <w:t>dan itibaren açık iş sayılarında bir artış yaşandığı açıktır. Bu gelişmenin istihdamda dolayısıyla ekonomide bir canlanmaya işaret ettiği söylenebilir. Ancak açık iş sayısında Temmuz</w:t>
      </w:r>
      <w:r w:rsidR="00EF2393">
        <w:rPr>
          <w:lang w:val="tr-TR" w:eastAsia="en-GB"/>
        </w:rPr>
        <w:t>’</w:t>
      </w:r>
      <w:r>
        <w:rPr>
          <w:lang w:val="tr-TR" w:eastAsia="en-GB"/>
        </w:rPr>
        <w:t>da ortaya çıkan azalma ekonomik canlanmanın güçlü bir dinamikten yoksun olduğunu ima etmektedir. Açık iş sayısında 95 bin seviyesi güçlü istihdam artışlarının yaşandığı dönemlerde 200 binlerin üzerine yükselen sayının bir hayli altındadır. Bu gözlem bir bakıma Türkiye işgücü piyasasının görece düşük işsizlik seviyelerinin halen çok uzağında olduğunun zımni bir kanıtı olarak görülmelidir.</w:t>
      </w:r>
    </w:p>
    <w:p w:rsidR="003B16B2" w:rsidRPr="00FA03F7" w:rsidRDefault="003B16B2" w:rsidP="003B16B2">
      <w:pPr>
        <w:rPr>
          <w:b/>
          <w:bCs/>
          <w:lang w:val="tr-TR"/>
        </w:rPr>
      </w:pPr>
      <w:r w:rsidRPr="00FA03F7">
        <w:rPr>
          <w:b/>
          <w:bCs/>
          <w:lang w:val="tr-TR"/>
        </w:rPr>
        <w:t>Kariyer.net verilerinde işgücü talebi</w:t>
      </w:r>
    </w:p>
    <w:p w:rsidR="00A70D39" w:rsidRDefault="003B16B2" w:rsidP="003B16B2">
      <w:pPr>
        <w:rPr>
          <w:bCs/>
          <w:iCs/>
          <w:lang w:val="tr-TR"/>
        </w:rPr>
      </w:pPr>
      <w:r w:rsidRPr="00075D03">
        <w:rPr>
          <w:bCs/>
          <w:lang w:val="tr-TR"/>
        </w:rPr>
        <w:t xml:space="preserve">İşletmelerin işgücü talebine ilişkin bir diğer istatistik de Kariyer.net tarafından Betam ile paylaşılan toplam ilan ve yeni ilan verilerinden oluşmaktadır. Şekil </w:t>
      </w:r>
      <w:r>
        <w:rPr>
          <w:bCs/>
          <w:lang w:val="tr-TR"/>
        </w:rPr>
        <w:t>3’t</w:t>
      </w:r>
      <w:r w:rsidRPr="00075D03">
        <w:rPr>
          <w:bCs/>
          <w:lang w:val="tr-TR"/>
        </w:rPr>
        <w:t xml:space="preserve">e bu verilerin </w:t>
      </w:r>
      <w:r>
        <w:rPr>
          <w:bCs/>
          <w:lang w:val="tr-TR"/>
        </w:rPr>
        <w:t xml:space="preserve">mevsim ve takvim etkisinden arındırılmış </w:t>
      </w:r>
      <w:r w:rsidRPr="00075D03">
        <w:rPr>
          <w:bCs/>
          <w:lang w:val="tr-TR"/>
        </w:rPr>
        <w:t>aylık seyirleri Ocak 2014-</w:t>
      </w:r>
      <w:r>
        <w:rPr>
          <w:bCs/>
          <w:lang w:val="tr-TR"/>
        </w:rPr>
        <w:t>Temmuz</w:t>
      </w:r>
      <w:r w:rsidRPr="00075D03">
        <w:rPr>
          <w:bCs/>
          <w:lang w:val="tr-TR"/>
        </w:rPr>
        <w:t xml:space="preserve"> 2020 dönemi için gösterilmektedir. “Yeni ilan”</w:t>
      </w:r>
      <w:r w:rsidRPr="00075D03">
        <w:rPr>
          <w:bCs/>
          <w:iCs/>
          <w:lang w:val="tr-TR"/>
        </w:rPr>
        <w:t xml:space="preserve"> sayıları ilgili</w:t>
      </w:r>
      <w:r w:rsidRPr="00075D03">
        <w:rPr>
          <w:bCs/>
          <w:lang w:val="tr-TR"/>
        </w:rPr>
        <w:t xml:space="preserve"> ayda siteye ilan veren işletme sayısını gösterirken, “Toplam İlan”</w:t>
      </w:r>
      <w:r w:rsidRPr="00075D03">
        <w:rPr>
          <w:bCs/>
          <w:iCs/>
          <w:lang w:val="tr-TR"/>
        </w:rPr>
        <w:t xml:space="preserve"> sayıları</w:t>
      </w:r>
      <w:r w:rsidR="007B402E">
        <w:rPr>
          <w:bCs/>
          <w:iCs/>
          <w:lang w:val="tr-TR"/>
        </w:rPr>
        <w:t xml:space="preserve"> </w:t>
      </w:r>
      <w:r w:rsidRPr="00075D03">
        <w:rPr>
          <w:bCs/>
          <w:iCs/>
          <w:lang w:val="tr-TR"/>
        </w:rPr>
        <w:t>ilgili</w:t>
      </w:r>
      <w:r w:rsidR="007B402E">
        <w:rPr>
          <w:bCs/>
          <w:iCs/>
          <w:lang w:val="tr-TR"/>
        </w:rPr>
        <w:t xml:space="preserve"> </w:t>
      </w:r>
      <w:r w:rsidRPr="00075D03">
        <w:rPr>
          <w:bCs/>
          <w:iCs/>
          <w:lang w:val="tr-TR"/>
        </w:rPr>
        <w:t>aydaki birikimli</w:t>
      </w:r>
      <w:r w:rsidR="007B402E">
        <w:rPr>
          <w:bCs/>
          <w:iCs/>
          <w:lang w:val="tr-TR"/>
        </w:rPr>
        <w:t xml:space="preserve"> </w:t>
      </w:r>
      <w:r w:rsidRPr="00075D03">
        <w:rPr>
          <w:bCs/>
          <w:iCs/>
          <w:lang w:val="tr-TR"/>
        </w:rPr>
        <w:t xml:space="preserve">ilan sayısını göstermektedir.  </w:t>
      </w:r>
    </w:p>
    <w:p w:rsidR="003B16B2" w:rsidRPr="00AB0B02" w:rsidRDefault="00A70D39" w:rsidP="003B16B2">
      <w:pPr>
        <w:rPr>
          <w:bCs/>
          <w:iCs/>
          <w:lang w:val="tr-TR"/>
        </w:rPr>
      </w:pPr>
      <w:r w:rsidRPr="00AB0B02">
        <w:rPr>
          <w:bCs/>
          <w:iCs/>
          <w:lang w:val="tr-TR"/>
        </w:rPr>
        <w:t xml:space="preserve">Kariyer.net verileri de İŞKUR açık iş verileri gibi </w:t>
      </w:r>
      <w:r w:rsidR="008F21B3">
        <w:rPr>
          <w:bCs/>
          <w:iCs/>
          <w:lang w:val="tr-TR"/>
        </w:rPr>
        <w:t>e</w:t>
      </w:r>
      <w:r w:rsidRPr="00AB0B02">
        <w:rPr>
          <w:bCs/>
          <w:iCs/>
          <w:lang w:val="tr-TR"/>
        </w:rPr>
        <w:t xml:space="preserve">konomik </w:t>
      </w:r>
      <w:r w:rsidR="008F21B3">
        <w:rPr>
          <w:bCs/>
          <w:iCs/>
          <w:lang w:val="tr-TR"/>
        </w:rPr>
        <w:t>k</w:t>
      </w:r>
      <w:r w:rsidRPr="00AB0B02">
        <w:rPr>
          <w:bCs/>
          <w:iCs/>
          <w:lang w:val="tr-TR"/>
        </w:rPr>
        <w:t>onjonktür-</w:t>
      </w:r>
      <w:r w:rsidR="008F21B3">
        <w:rPr>
          <w:bCs/>
          <w:iCs/>
          <w:lang w:val="tr-TR"/>
        </w:rPr>
        <w:t>i</w:t>
      </w:r>
      <w:r w:rsidRPr="00AB0B02">
        <w:rPr>
          <w:bCs/>
          <w:iCs/>
          <w:lang w:val="tr-TR"/>
        </w:rPr>
        <w:t>stihdam gelişmelerinin öncü göstergesi olma özelliğine sahiptir. İŞKUR verilerinden farklı olarak mevsim</w:t>
      </w:r>
      <w:r w:rsidR="00A87A0F">
        <w:rPr>
          <w:bCs/>
          <w:iCs/>
          <w:lang w:val="tr-TR"/>
        </w:rPr>
        <w:t xml:space="preserve"> ve takvim</w:t>
      </w:r>
      <w:r w:rsidRPr="00AB0B02">
        <w:rPr>
          <w:bCs/>
          <w:iCs/>
          <w:lang w:val="tr-TR"/>
        </w:rPr>
        <w:t xml:space="preserve"> etkisinden arındırıldıklarından aydan aya seyir daha bariz bir şekilde izlenebilmektedir.</w:t>
      </w:r>
      <w:r w:rsidR="00AB0B02" w:rsidRPr="00AB0B02">
        <w:rPr>
          <w:bCs/>
          <w:iCs/>
          <w:lang w:val="tr-TR"/>
        </w:rPr>
        <w:t xml:space="preserve"> Şekil 2’de görüldüğü gibi y</w:t>
      </w:r>
      <w:r w:rsidR="003B16B2" w:rsidRPr="00AB0B02">
        <w:rPr>
          <w:bCs/>
          <w:iCs/>
          <w:lang w:val="tr-TR"/>
        </w:rPr>
        <w:t xml:space="preserve">üksek büyüme-yüksek istihdam yılı olan 2017’de ilan sayılarında son derece belirgin bir artış söz konusudur. Ardından büyüme temposunun yavaşladığı ve işsizliğin artışa geçtiği 2018 yılında hem yeni ilan hem de toplam ilan sayıları normal seyir güzergâhına geri dönmüş, 2019 yılının ikinci yarısında da canlanma </w:t>
      </w:r>
      <w:proofErr w:type="gramStart"/>
      <w:r w:rsidR="003B16B2" w:rsidRPr="00AB0B02">
        <w:rPr>
          <w:bCs/>
          <w:iCs/>
          <w:lang w:val="tr-TR"/>
        </w:rPr>
        <w:t>ile beraber</w:t>
      </w:r>
      <w:proofErr w:type="gramEnd"/>
      <w:r w:rsidR="003B16B2" w:rsidRPr="00AB0B02">
        <w:rPr>
          <w:bCs/>
          <w:iCs/>
          <w:lang w:val="tr-TR"/>
        </w:rPr>
        <w:t xml:space="preserve"> ılımlı bir artış yaşanmıştır.</w:t>
      </w:r>
    </w:p>
    <w:p w:rsidR="00632222" w:rsidRDefault="008C7D25" w:rsidP="003B16B2">
      <w:pPr>
        <w:rPr>
          <w:bCs/>
          <w:iCs/>
          <w:lang w:val="tr-TR"/>
        </w:rPr>
      </w:pPr>
      <w:r>
        <w:rPr>
          <w:bCs/>
          <w:iCs/>
          <w:lang w:val="tr-TR"/>
        </w:rPr>
        <w:t>Kariyer.net mevsim ve takvim etkilerinden arındırılmış</w:t>
      </w:r>
      <w:r w:rsidR="008A257C">
        <w:rPr>
          <w:bCs/>
          <w:iCs/>
          <w:lang w:val="tr-TR"/>
        </w:rPr>
        <w:t xml:space="preserve"> </w:t>
      </w:r>
      <w:r>
        <w:rPr>
          <w:bCs/>
          <w:iCs/>
          <w:lang w:val="tr-TR"/>
        </w:rPr>
        <w:t xml:space="preserve">(MTEA) yeni ilan sayısında bu yılın </w:t>
      </w:r>
      <w:proofErr w:type="gramStart"/>
      <w:r>
        <w:rPr>
          <w:bCs/>
          <w:iCs/>
          <w:lang w:val="tr-TR"/>
        </w:rPr>
        <w:t>Mart</w:t>
      </w:r>
      <w:proofErr w:type="gramEnd"/>
      <w:r>
        <w:rPr>
          <w:bCs/>
          <w:iCs/>
          <w:lang w:val="tr-TR"/>
        </w:rPr>
        <w:t xml:space="preserve"> ayında sert bir düşüş </w:t>
      </w:r>
      <w:r w:rsidR="00A87A0F">
        <w:rPr>
          <w:bCs/>
          <w:iCs/>
          <w:lang w:val="tr-TR"/>
        </w:rPr>
        <w:t xml:space="preserve">yaşanırken </w:t>
      </w:r>
      <w:r>
        <w:rPr>
          <w:bCs/>
          <w:iCs/>
          <w:lang w:val="tr-TR"/>
        </w:rPr>
        <w:t>Nisan</w:t>
      </w:r>
      <w:r w:rsidR="008F21B3">
        <w:rPr>
          <w:bCs/>
          <w:iCs/>
          <w:lang w:val="tr-TR"/>
        </w:rPr>
        <w:t>’</w:t>
      </w:r>
      <w:r>
        <w:rPr>
          <w:bCs/>
          <w:iCs/>
          <w:lang w:val="tr-TR"/>
        </w:rPr>
        <w:t>da adeta çöküş yaşanmıştır; Şubat</w:t>
      </w:r>
      <w:r w:rsidR="008F21B3">
        <w:rPr>
          <w:bCs/>
          <w:iCs/>
          <w:lang w:val="tr-TR"/>
        </w:rPr>
        <w:t>’</w:t>
      </w:r>
      <w:r>
        <w:rPr>
          <w:bCs/>
          <w:iCs/>
          <w:lang w:val="tr-TR"/>
        </w:rPr>
        <w:t>ta 21.</w:t>
      </w:r>
      <w:r w:rsidR="00247275">
        <w:rPr>
          <w:bCs/>
          <w:iCs/>
          <w:lang w:val="tr-TR"/>
        </w:rPr>
        <w:t>1</w:t>
      </w:r>
      <w:r>
        <w:rPr>
          <w:bCs/>
          <w:iCs/>
          <w:lang w:val="tr-TR"/>
        </w:rPr>
        <w:t>00 olan ilan sayısı Nisan</w:t>
      </w:r>
      <w:r w:rsidR="008F21B3">
        <w:rPr>
          <w:bCs/>
          <w:iCs/>
          <w:lang w:val="tr-TR"/>
        </w:rPr>
        <w:t>’</w:t>
      </w:r>
      <w:r>
        <w:rPr>
          <w:bCs/>
          <w:iCs/>
          <w:lang w:val="tr-TR"/>
        </w:rPr>
        <w:t xml:space="preserve">da 4.500’e gerilemiştir. </w:t>
      </w:r>
      <w:r w:rsidR="00247275">
        <w:rPr>
          <w:bCs/>
          <w:iCs/>
          <w:lang w:val="tr-TR"/>
        </w:rPr>
        <w:t xml:space="preserve">Yeni ilan sayısı </w:t>
      </w:r>
      <w:proofErr w:type="gramStart"/>
      <w:r w:rsidR="00247275">
        <w:rPr>
          <w:bCs/>
          <w:iCs/>
          <w:lang w:val="tr-TR"/>
        </w:rPr>
        <w:t>Mayıs</w:t>
      </w:r>
      <w:proofErr w:type="gramEnd"/>
      <w:r w:rsidR="00247275">
        <w:rPr>
          <w:bCs/>
          <w:iCs/>
          <w:lang w:val="tr-TR"/>
        </w:rPr>
        <w:t xml:space="preserve"> ayından itibaren artış</w:t>
      </w:r>
      <w:r w:rsidR="00A87A0F">
        <w:rPr>
          <w:bCs/>
          <w:iCs/>
          <w:lang w:val="tr-TR"/>
        </w:rPr>
        <w:t>a</w:t>
      </w:r>
      <w:r w:rsidR="00247275">
        <w:rPr>
          <w:bCs/>
          <w:iCs/>
          <w:lang w:val="tr-TR"/>
        </w:rPr>
        <w:t xml:space="preserve"> geç</w:t>
      </w:r>
      <w:r w:rsidR="00632222">
        <w:rPr>
          <w:bCs/>
          <w:iCs/>
          <w:lang w:val="tr-TR"/>
        </w:rPr>
        <w:t>miş ve hızlı</w:t>
      </w:r>
      <w:r w:rsidR="00247275">
        <w:rPr>
          <w:bCs/>
          <w:iCs/>
          <w:lang w:val="tr-TR"/>
        </w:rPr>
        <w:t xml:space="preserve"> bir yükseliş</w:t>
      </w:r>
      <w:r w:rsidR="00245C3D">
        <w:rPr>
          <w:bCs/>
          <w:iCs/>
          <w:lang w:val="tr-TR"/>
        </w:rPr>
        <w:t>in ardından Haziran</w:t>
      </w:r>
      <w:r w:rsidR="008F21B3">
        <w:rPr>
          <w:bCs/>
          <w:iCs/>
          <w:lang w:val="tr-TR"/>
        </w:rPr>
        <w:t>’</w:t>
      </w:r>
      <w:r w:rsidR="00245C3D">
        <w:rPr>
          <w:bCs/>
          <w:iCs/>
          <w:lang w:val="tr-TR"/>
        </w:rPr>
        <w:t>da 1</w:t>
      </w:r>
      <w:r w:rsidR="004908FB">
        <w:rPr>
          <w:bCs/>
          <w:iCs/>
          <w:lang w:val="tr-TR"/>
        </w:rPr>
        <w:t>4 bine yaklaş</w:t>
      </w:r>
      <w:r w:rsidR="00632222">
        <w:rPr>
          <w:bCs/>
          <w:iCs/>
          <w:lang w:val="tr-TR"/>
        </w:rPr>
        <w:t xml:space="preserve">mıştır. İŞKUR açık iş sayısının aksine </w:t>
      </w:r>
      <w:proofErr w:type="gramStart"/>
      <w:r w:rsidR="00632222">
        <w:rPr>
          <w:bCs/>
          <w:iCs/>
          <w:lang w:val="tr-TR"/>
        </w:rPr>
        <w:t>Temmuz</w:t>
      </w:r>
      <w:proofErr w:type="gramEnd"/>
      <w:r w:rsidR="00632222">
        <w:rPr>
          <w:bCs/>
          <w:iCs/>
          <w:lang w:val="tr-TR"/>
        </w:rPr>
        <w:t xml:space="preserve"> ayında </w:t>
      </w:r>
      <w:r w:rsidR="00632222">
        <w:rPr>
          <w:bCs/>
          <w:iCs/>
          <w:lang w:val="tr-TR"/>
        </w:rPr>
        <w:lastRenderedPageBreak/>
        <w:t>yeni ilan ve aranan elaman sayılarında artışın, yavaşlayan bir tempoyla da olsa, devam ettiği görülmektedir. Ancak Şubat</w:t>
      </w:r>
      <w:r w:rsidR="008F21B3">
        <w:rPr>
          <w:bCs/>
          <w:iCs/>
          <w:lang w:val="tr-TR"/>
        </w:rPr>
        <w:t>’</w:t>
      </w:r>
      <w:r w:rsidR="00632222">
        <w:rPr>
          <w:bCs/>
          <w:iCs/>
          <w:lang w:val="tr-TR"/>
        </w:rPr>
        <w:t xml:space="preserve">a kıyasla Temmuz seviyelerinin oldukça düşük kaldığını belirtelim. </w:t>
      </w:r>
    </w:p>
    <w:p w:rsidR="003B16B2" w:rsidRDefault="00245C3D" w:rsidP="003B16B2">
      <w:pPr>
        <w:rPr>
          <w:bCs/>
          <w:iCs/>
          <w:lang w:val="tr-TR"/>
        </w:rPr>
      </w:pPr>
      <w:r>
        <w:rPr>
          <w:bCs/>
          <w:iCs/>
          <w:lang w:val="tr-TR"/>
        </w:rPr>
        <w:t xml:space="preserve"> Kariyer.net öncü göstergelerinin işgücü talebine dair ortaya koyduğu görünümün </w:t>
      </w:r>
      <w:r w:rsidR="003B16B2">
        <w:rPr>
          <w:bCs/>
          <w:iCs/>
          <w:lang w:val="tr-TR"/>
        </w:rPr>
        <w:t>İŞKUR</w:t>
      </w:r>
      <w:r>
        <w:rPr>
          <w:bCs/>
          <w:iCs/>
          <w:lang w:val="tr-TR"/>
        </w:rPr>
        <w:t xml:space="preserve"> açı</w:t>
      </w:r>
      <w:r w:rsidR="00332DCE">
        <w:rPr>
          <w:bCs/>
          <w:iCs/>
          <w:lang w:val="tr-TR"/>
        </w:rPr>
        <w:t>k iş ilanı göstergesine kıyasla n</w:t>
      </w:r>
      <w:r>
        <w:rPr>
          <w:bCs/>
          <w:iCs/>
          <w:lang w:val="tr-TR"/>
        </w:rPr>
        <w:t>ispeten daha güçlü bir canlanmayı ima ettiği</w:t>
      </w:r>
      <w:r w:rsidR="00527CD7">
        <w:rPr>
          <w:bCs/>
          <w:iCs/>
          <w:lang w:val="tr-TR"/>
        </w:rPr>
        <w:t>, diğer ifade ile daha umut verici oldukları</w:t>
      </w:r>
      <w:r>
        <w:rPr>
          <w:bCs/>
          <w:iCs/>
          <w:lang w:val="tr-TR"/>
        </w:rPr>
        <w:t xml:space="preserve"> söylenebilir. </w:t>
      </w:r>
      <w:r w:rsidR="003B16B2">
        <w:rPr>
          <w:bCs/>
          <w:iCs/>
          <w:lang w:val="tr-TR"/>
        </w:rPr>
        <w:t xml:space="preserve">Ağustos yeni ilan ve </w:t>
      </w:r>
      <w:r w:rsidR="00527CD7">
        <w:rPr>
          <w:bCs/>
          <w:iCs/>
          <w:lang w:val="tr-TR"/>
        </w:rPr>
        <w:t xml:space="preserve">aranan eleman verileri </w:t>
      </w:r>
      <w:r w:rsidR="003B16B2">
        <w:rPr>
          <w:bCs/>
          <w:iCs/>
          <w:lang w:val="tr-TR"/>
        </w:rPr>
        <w:t>bu umutların ne ölçüde gerçekleş</w:t>
      </w:r>
      <w:r w:rsidR="00527CD7">
        <w:rPr>
          <w:bCs/>
          <w:iCs/>
          <w:lang w:val="tr-TR"/>
        </w:rPr>
        <w:t>mekte olduğunu</w:t>
      </w:r>
      <w:r w:rsidR="003B16B2">
        <w:rPr>
          <w:bCs/>
          <w:iCs/>
          <w:lang w:val="tr-TR"/>
        </w:rPr>
        <w:t xml:space="preserve"> ortaya koyacaktır. </w:t>
      </w:r>
    </w:p>
    <w:p w:rsidR="003B16B2" w:rsidRPr="00710343" w:rsidRDefault="003B16B2" w:rsidP="003B16B2">
      <w:pPr>
        <w:rPr>
          <w:b/>
          <w:bCs/>
          <w:lang w:val="tr-TR"/>
        </w:rPr>
      </w:pPr>
      <w:r>
        <w:rPr>
          <w:b/>
          <w:bCs/>
          <w:lang w:val="tr-TR"/>
        </w:rPr>
        <w:t xml:space="preserve">Şekil 2: </w:t>
      </w:r>
      <w:r w:rsidRPr="00710343">
        <w:rPr>
          <w:b/>
          <w:bCs/>
          <w:lang w:val="tr-TR"/>
        </w:rPr>
        <w:t xml:space="preserve">Toplam ve Yeni İlan </w:t>
      </w:r>
      <w:r>
        <w:rPr>
          <w:b/>
          <w:bCs/>
          <w:lang w:val="tr-TR"/>
        </w:rPr>
        <w:t>Sayısı (Sol) ve Aranan Eleman Sayısı (Sağ)</w:t>
      </w:r>
    </w:p>
    <w:p w:rsidR="003B16B2" w:rsidRDefault="007546E2" w:rsidP="003B16B2">
      <w:pPr>
        <w:rPr>
          <w:sz w:val="18"/>
          <w:szCs w:val="18"/>
          <w:lang w:val="tr-TR"/>
        </w:rPr>
      </w:pPr>
      <w:r>
        <w:rPr>
          <w:noProof/>
          <w:sz w:val="18"/>
          <w:szCs w:val="18"/>
          <w:lang w:eastAsia="en-GB"/>
        </w:rPr>
        <w:drawing>
          <wp:inline distT="0" distB="0" distL="0" distR="0">
            <wp:extent cx="6005195" cy="3261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195" cy="3261360"/>
                    </a:xfrm>
                    <a:prstGeom prst="rect">
                      <a:avLst/>
                    </a:prstGeom>
                    <a:noFill/>
                  </pic:spPr>
                </pic:pic>
              </a:graphicData>
            </a:graphic>
          </wp:inline>
        </w:drawing>
      </w:r>
    </w:p>
    <w:p w:rsidR="003B16B2" w:rsidRPr="007A14C4" w:rsidRDefault="003B16B2" w:rsidP="003B16B2">
      <w:pPr>
        <w:rPr>
          <w:sz w:val="18"/>
          <w:szCs w:val="18"/>
          <w:lang w:val="tr-TR"/>
        </w:rPr>
      </w:pPr>
      <w:r>
        <w:rPr>
          <w:sz w:val="18"/>
          <w:szCs w:val="18"/>
          <w:lang w:val="tr-TR"/>
        </w:rPr>
        <w:t>Kaynak: Kariyer.net</w:t>
      </w:r>
    </w:p>
    <w:p w:rsidR="00FA03F7" w:rsidRDefault="00FA03F7" w:rsidP="00522EBD">
      <w:pPr>
        <w:rPr>
          <w:b/>
          <w:lang w:val="tr-TR" w:eastAsia="en-GB"/>
        </w:rPr>
      </w:pPr>
      <w:r>
        <w:rPr>
          <w:b/>
          <w:lang w:val="tr-TR" w:eastAsia="en-GB"/>
        </w:rPr>
        <w:t>Sektörler itibariyle açık işler</w:t>
      </w:r>
    </w:p>
    <w:p w:rsidR="00501003" w:rsidRPr="00D16DB9" w:rsidRDefault="00D16DB9" w:rsidP="00522EBD">
      <w:pPr>
        <w:rPr>
          <w:lang w:val="tr-TR" w:eastAsia="en-GB"/>
        </w:rPr>
      </w:pPr>
      <w:r>
        <w:rPr>
          <w:lang w:val="tr-TR" w:eastAsia="en-GB"/>
        </w:rPr>
        <w:t>Firmaların işgücü talebini toplulaştırılmış düzeyde irdelemek Korona şokunun bu talepte yarattığı şiddetli etkiye dair oldukça sağlam bir fikir veriyor olsa da Korona şokunun asimetrik etkilerini gözlemlemek için yeterli değil</w:t>
      </w:r>
      <w:r w:rsidR="004908FB">
        <w:rPr>
          <w:lang w:val="tr-TR" w:eastAsia="en-GB"/>
        </w:rPr>
        <w:t>dir</w:t>
      </w:r>
      <w:r>
        <w:rPr>
          <w:lang w:val="tr-TR" w:eastAsia="en-GB"/>
        </w:rPr>
        <w:t xml:space="preserve">. Bu etkileri ortaya çıkarmak için İŞKUR açık iş verilerini önce </w:t>
      </w:r>
      <w:r w:rsidR="0091308C">
        <w:rPr>
          <w:lang w:val="tr-TR" w:eastAsia="en-GB"/>
        </w:rPr>
        <w:t>3</w:t>
      </w:r>
      <w:r>
        <w:rPr>
          <w:lang w:val="tr-TR" w:eastAsia="en-GB"/>
        </w:rPr>
        <w:t xml:space="preserve"> ana sektör düzeyinde</w:t>
      </w:r>
      <w:r w:rsidR="0091308C">
        <w:rPr>
          <w:lang w:val="tr-TR" w:eastAsia="en-GB"/>
        </w:rPr>
        <w:t xml:space="preserve"> (tarımda açık iş sayısı çok düşük) </w:t>
      </w:r>
      <w:r>
        <w:rPr>
          <w:lang w:val="tr-TR" w:eastAsia="en-GB"/>
        </w:rPr>
        <w:t xml:space="preserve">ardından da hizmet faaliyet kolları düzeyinde ele almak istiyoruz. </w:t>
      </w:r>
      <w:r w:rsidR="00976169">
        <w:rPr>
          <w:lang w:val="tr-TR" w:eastAsia="en-GB"/>
        </w:rPr>
        <w:t>Korona şokunun istihdam ve işgücü talebinde sektörlere ve faaliyet kollarına göre farklı etkiler yarattığı bilinmektedir.</w:t>
      </w:r>
    </w:p>
    <w:p w:rsidR="00DE450B" w:rsidRDefault="00522EBD" w:rsidP="009077CA">
      <w:pPr>
        <w:rPr>
          <w:lang w:val="tr-TR" w:eastAsia="en-GB"/>
        </w:rPr>
      </w:pPr>
      <w:r w:rsidRPr="008B1264">
        <w:rPr>
          <w:lang w:val="tr-TR" w:eastAsia="en-GB"/>
        </w:rPr>
        <w:t xml:space="preserve">Açık iş </w:t>
      </w:r>
      <w:r w:rsidR="00976169">
        <w:rPr>
          <w:lang w:val="tr-TR" w:eastAsia="en-GB"/>
        </w:rPr>
        <w:t xml:space="preserve">sayıları </w:t>
      </w:r>
      <w:r w:rsidR="0091308C">
        <w:rPr>
          <w:lang w:val="tr-TR" w:eastAsia="en-GB"/>
        </w:rPr>
        <w:t>3</w:t>
      </w:r>
      <w:r>
        <w:rPr>
          <w:lang w:val="tr-TR" w:eastAsia="en-GB"/>
        </w:rPr>
        <w:t xml:space="preserve"> ana sektör itibariyle </w:t>
      </w:r>
      <w:r w:rsidR="00976169">
        <w:rPr>
          <w:lang w:val="tr-TR" w:eastAsia="en-GB"/>
        </w:rPr>
        <w:t>yıldan yıla değişimler aracılığı ile</w:t>
      </w:r>
      <w:r w:rsidR="002A376D">
        <w:rPr>
          <w:lang w:val="tr-TR" w:eastAsia="en-GB"/>
        </w:rPr>
        <w:t xml:space="preserve"> </w:t>
      </w:r>
      <w:r>
        <w:rPr>
          <w:lang w:val="tr-TR" w:eastAsia="en-GB"/>
        </w:rPr>
        <w:t xml:space="preserve">incelendiğinde </w:t>
      </w:r>
      <w:r w:rsidR="0091308C">
        <w:rPr>
          <w:lang w:val="tr-TR" w:eastAsia="en-GB"/>
        </w:rPr>
        <w:t>Nisan ayında yaşanan çöküşün (yıllık yüzde 74 azalma) 3 sektörde de (sanayi, inşaat, hizmetler) aşağı yukarı aynı şiddette yaşandığı görülüyor</w:t>
      </w:r>
      <w:r w:rsidR="00C651A1">
        <w:rPr>
          <w:lang w:val="tr-TR" w:eastAsia="en-GB"/>
        </w:rPr>
        <w:t>: Sanayide yüzde 67, inşaatta yüzde 71,5, hizmetlerde yüzde 79 oranında azalma söz konusu</w:t>
      </w:r>
      <w:r w:rsidR="0091308C">
        <w:rPr>
          <w:lang w:val="tr-TR" w:eastAsia="en-GB"/>
        </w:rPr>
        <w:t xml:space="preserve"> (Şekil 3). Buna karşılık Mayıs</w:t>
      </w:r>
      <w:r w:rsidR="008F21B3">
        <w:rPr>
          <w:lang w:val="tr-TR" w:eastAsia="en-GB"/>
        </w:rPr>
        <w:t>’</w:t>
      </w:r>
      <w:r w:rsidR="0091308C">
        <w:rPr>
          <w:lang w:val="tr-TR" w:eastAsia="en-GB"/>
        </w:rPr>
        <w:t xml:space="preserve">ta </w:t>
      </w:r>
      <w:r w:rsidR="00C651A1">
        <w:rPr>
          <w:lang w:val="tr-TR" w:eastAsia="en-GB"/>
        </w:rPr>
        <w:t xml:space="preserve">açık iş sayılarında </w:t>
      </w:r>
      <w:r w:rsidR="0091308C">
        <w:rPr>
          <w:lang w:val="tr-TR" w:eastAsia="en-GB"/>
        </w:rPr>
        <w:t>başlayan artışların yoğunluğunun farklılaştığı görül</w:t>
      </w:r>
      <w:r w:rsidR="004908FB">
        <w:rPr>
          <w:lang w:val="tr-TR" w:eastAsia="en-GB"/>
        </w:rPr>
        <w:t>mektedir</w:t>
      </w:r>
      <w:r w:rsidR="0091308C">
        <w:rPr>
          <w:lang w:val="tr-TR" w:eastAsia="en-GB"/>
        </w:rPr>
        <w:t>. Sanayide açık iş sayısı Haziran</w:t>
      </w:r>
      <w:r w:rsidR="008F21B3">
        <w:rPr>
          <w:lang w:val="tr-TR" w:eastAsia="en-GB"/>
        </w:rPr>
        <w:t>’</w:t>
      </w:r>
      <w:r w:rsidR="0091308C">
        <w:rPr>
          <w:lang w:val="tr-TR" w:eastAsia="en-GB"/>
        </w:rPr>
        <w:t>da bir yıl önceki seviyesini yakalarken</w:t>
      </w:r>
      <w:r w:rsidR="00C651A1">
        <w:rPr>
          <w:lang w:val="tr-TR" w:eastAsia="en-GB"/>
        </w:rPr>
        <w:t>, inşa</w:t>
      </w:r>
      <w:r w:rsidR="0025140B">
        <w:rPr>
          <w:lang w:val="tr-TR" w:eastAsia="en-GB"/>
        </w:rPr>
        <w:t>a</w:t>
      </w:r>
      <w:r w:rsidR="00C651A1">
        <w:rPr>
          <w:lang w:val="tr-TR" w:eastAsia="en-GB"/>
        </w:rPr>
        <w:t>tta</w:t>
      </w:r>
      <w:r w:rsidR="002A376D">
        <w:rPr>
          <w:lang w:val="tr-TR" w:eastAsia="en-GB"/>
        </w:rPr>
        <w:t xml:space="preserve"> </w:t>
      </w:r>
      <w:r w:rsidR="00C651A1">
        <w:rPr>
          <w:lang w:val="tr-TR" w:eastAsia="en-GB"/>
        </w:rPr>
        <w:t>yıllık azalma yüzde 16,8’e, hizmetlerde ise ancak yüzde 39’a gerilemiştir. Açık iş sayısında Temmuz ortaya çıkan gerilemenin ise her 3 sektörü de etkilediği ancak göreli olarak en çok hizmetleri (yıllık değişim yüzde 58), ardından inşaatı (yıllık değişim</w:t>
      </w:r>
      <w:r w:rsidR="00DE450B">
        <w:rPr>
          <w:lang w:val="tr-TR" w:eastAsia="en-GB"/>
        </w:rPr>
        <w:t xml:space="preserve"> yüzde 49) en az da sanayiyi etkilediği (yıllık değişim yüzde 39) görülüyor.</w:t>
      </w:r>
    </w:p>
    <w:p w:rsidR="00522EBD" w:rsidRDefault="00952129" w:rsidP="00952129">
      <w:pPr>
        <w:rPr>
          <w:rFonts w:eastAsia="Times New Roman" w:cstheme="minorHAnsi"/>
          <w:b/>
          <w:bCs/>
          <w:color w:val="222222"/>
          <w:lang w:val="tr-TR" w:eastAsia="en-GB"/>
        </w:rPr>
      </w:pPr>
      <w:r>
        <w:rPr>
          <w:lang w:val="tr-TR" w:eastAsia="en-GB"/>
        </w:rPr>
        <w:t>Mevsim etkisinden arındırılmamış aylık açık iş sayılarına bakıldığında (Ek tablo 1) Temmuz</w:t>
      </w:r>
      <w:r w:rsidR="007546E2">
        <w:rPr>
          <w:lang w:val="tr-TR" w:eastAsia="en-GB"/>
        </w:rPr>
        <w:t>’</w:t>
      </w:r>
      <w:r>
        <w:rPr>
          <w:lang w:val="tr-TR" w:eastAsia="en-GB"/>
        </w:rPr>
        <w:t xml:space="preserve">da ortaya çıkan kötüleşmenin yıllık değişimden daha farklı bir tablo ortaya koyduğunu belirtmek isteriz. </w:t>
      </w:r>
      <w:r w:rsidR="00502964">
        <w:rPr>
          <w:lang w:val="tr-TR" w:eastAsia="en-GB"/>
        </w:rPr>
        <w:t xml:space="preserve">Sanayide </w:t>
      </w:r>
      <w:proofErr w:type="gramStart"/>
      <w:r>
        <w:rPr>
          <w:lang w:val="tr-TR" w:eastAsia="en-GB"/>
        </w:rPr>
        <w:t>Haziran</w:t>
      </w:r>
      <w:proofErr w:type="gramEnd"/>
      <w:r>
        <w:rPr>
          <w:lang w:val="tr-TR" w:eastAsia="en-GB"/>
        </w:rPr>
        <w:t xml:space="preserve"> ayında yaklaşık 55 bine yükselen açık iş sayısı Temmuz</w:t>
      </w:r>
      <w:r w:rsidR="00EF2393">
        <w:rPr>
          <w:lang w:val="tr-TR" w:eastAsia="en-GB"/>
        </w:rPr>
        <w:t>’</w:t>
      </w:r>
      <w:r w:rsidR="002A376D">
        <w:rPr>
          <w:lang w:val="tr-TR" w:eastAsia="en-GB"/>
        </w:rPr>
        <w:t>da 43 bine gerilerken</w:t>
      </w:r>
      <w:r>
        <w:rPr>
          <w:lang w:val="tr-TR" w:eastAsia="en-GB"/>
        </w:rPr>
        <w:t>, inşaatta 10 bin 700</w:t>
      </w:r>
      <w:r w:rsidR="00EF2393">
        <w:rPr>
          <w:lang w:val="tr-TR" w:eastAsia="en-GB"/>
        </w:rPr>
        <w:t>’</w:t>
      </w:r>
      <w:r w:rsidR="002A376D">
        <w:rPr>
          <w:lang w:val="tr-TR" w:eastAsia="en-GB"/>
        </w:rPr>
        <w:t>den 8 bine</w:t>
      </w:r>
      <w:r>
        <w:rPr>
          <w:lang w:val="tr-TR" w:eastAsia="en-GB"/>
        </w:rPr>
        <w:t xml:space="preserve">, hizmetlerde ise 50 binden 43 bine gerilediği görülüyor. </w:t>
      </w:r>
      <w:r w:rsidR="00327886">
        <w:rPr>
          <w:lang w:val="tr-TR" w:eastAsia="en-GB"/>
        </w:rPr>
        <w:t xml:space="preserve">Bununla birlikte </w:t>
      </w:r>
      <w:r>
        <w:rPr>
          <w:lang w:val="tr-TR" w:eastAsia="en-GB"/>
        </w:rPr>
        <w:t xml:space="preserve">aylık </w:t>
      </w:r>
      <w:r w:rsidR="00327886">
        <w:rPr>
          <w:lang w:val="tr-TR" w:eastAsia="en-GB"/>
        </w:rPr>
        <w:t>açık iş sayılarının Mart ve Temmuz</w:t>
      </w:r>
      <w:r w:rsidR="008F21B3">
        <w:rPr>
          <w:lang w:val="tr-TR" w:eastAsia="en-GB"/>
        </w:rPr>
        <w:t>’</w:t>
      </w:r>
      <w:r w:rsidR="00327886">
        <w:rPr>
          <w:lang w:val="tr-TR" w:eastAsia="en-GB"/>
        </w:rPr>
        <w:t>da yaklaşık ola</w:t>
      </w:r>
      <w:r w:rsidR="00210223">
        <w:rPr>
          <w:lang w:val="tr-TR" w:eastAsia="en-GB"/>
        </w:rPr>
        <w:t xml:space="preserve">rak </w:t>
      </w:r>
      <w:r w:rsidR="00327886">
        <w:rPr>
          <w:lang w:val="tr-TR" w:eastAsia="en-GB"/>
        </w:rPr>
        <w:t>sanayide 49</w:t>
      </w:r>
      <w:r w:rsidR="004908FB">
        <w:rPr>
          <w:lang w:val="tr-TR" w:eastAsia="en-GB"/>
        </w:rPr>
        <w:t xml:space="preserve">’a </w:t>
      </w:r>
      <w:r w:rsidR="00327886">
        <w:rPr>
          <w:lang w:val="tr-TR" w:eastAsia="en-GB"/>
        </w:rPr>
        <w:t>43 bin, inşaatta 9</w:t>
      </w:r>
      <w:r w:rsidR="004908FB">
        <w:rPr>
          <w:lang w:val="tr-TR" w:eastAsia="en-GB"/>
        </w:rPr>
        <w:t xml:space="preserve">’a </w:t>
      </w:r>
      <w:r w:rsidR="00327886">
        <w:rPr>
          <w:lang w:val="tr-TR" w:eastAsia="en-GB"/>
        </w:rPr>
        <w:t>8 bin, hizmetlerde ise 108</w:t>
      </w:r>
      <w:r w:rsidR="004908FB">
        <w:rPr>
          <w:lang w:val="tr-TR" w:eastAsia="en-GB"/>
        </w:rPr>
        <w:t xml:space="preserve">’e </w:t>
      </w:r>
      <w:r w:rsidR="00327886">
        <w:rPr>
          <w:lang w:val="tr-TR" w:eastAsia="en-GB"/>
        </w:rPr>
        <w:t>43</w:t>
      </w:r>
      <w:r w:rsidR="0040674B">
        <w:rPr>
          <w:lang w:val="tr-TR" w:eastAsia="en-GB"/>
        </w:rPr>
        <w:t xml:space="preserve"> bin olduğunu vurgulayalım. Bu rakamların canlanmanın sanayi ve inşaatta hizmetlere kıyasla daha güçlü bir şekilde yaşandığın</w:t>
      </w:r>
      <w:r w:rsidR="002A376D">
        <w:rPr>
          <w:lang w:val="tr-TR" w:eastAsia="en-GB"/>
        </w:rPr>
        <w:t>a</w:t>
      </w:r>
      <w:r w:rsidR="0040674B">
        <w:rPr>
          <w:lang w:val="tr-TR" w:eastAsia="en-GB"/>
        </w:rPr>
        <w:t xml:space="preserve"> işaret ettiği söylenebilir.</w:t>
      </w:r>
    </w:p>
    <w:p w:rsidR="00522EBD" w:rsidRDefault="00522EBD" w:rsidP="00522EBD">
      <w:pPr>
        <w:shd w:val="clear" w:color="auto" w:fill="FFFFFF"/>
        <w:spacing w:after="0" w:line="240" w:lineRule="auto"/>
        <w:rPr>
          <w:rFonts w:eastAsia="Times New Roman" w:cstheme="minorHAnsi"/>
          <w:b/>
          <w:bCs/>
          <w:color w:val="222222"/>
          <w:lang w:val="tr-TR" w:eastAsia="en-GB"/>
        </w:rPr>
      </w:pPr>
      <w:r>
        <w:rPr>
          <w:rFonts w:eastAsia="Times New Roman" w:cstheme="minorHAnsi"/>
          <w:b/>
          <w:bCs/>
          <w:color w:val="222222"/>
          <w:lang w:val="tr-TR" w:eastAsia="en-GB"/>
        </w:rPr>
        <w:lastRenderedPageBreak/>
        <w:t>Şekil 3</w:t>
      </w:r>
      <w:r w:rsidRPr="00710343">
        <w:rPr>
          <w:rFonts w:eastAsia="Times New Roman" w:cstheme="minorHAnsi"/>
          <w:b/>
          <w:bCs/>
          <w:color w:val="222222"/>
          <w:lang w:val="tr-TR" w:eastAsia="en-GB"/>
        </w:rPr>
        <w:t>: Açık İşler, Geçen Yılın Aynı Ayına Kıyasla Değişim</w:t>
      </w:r>
      <w:r>
        <w:rPr>
          <w:rFonts w:eastAsia="Times New Roman" w:cstheme="minorHAnsi"/>
          <w:b/>
          <w:bCs/>
          <w:color w:val="222222"/>
          <w:lang w:val="tr-TR" w:eastAsia="en-GB"/>
        </w:rPr>
        <w:t>: Mart</w:t>
      </w:r>
      <w:r w:rsidRPr="00710343">
        <w:rPr>
          <w:rFonts w:eastAsia="Times New Roman" w:cstheme="minorHAnsi"/>
          <w:b/>
          <w:bCs/>
          <w:color w:val="222222"/>
          <w:lang w:val="tr-TR" w:eastAsia="en-GB"/>
        </w:rPr>
        <w:t>-</w:t>
      </w:r>
      <w:r>
        <w:rPr>
          <w:rFonts w:eastAsia="Times New Roman" w:cstheme="minorHAnsi"/>
          <w:b/>
          <w:bCs/>
          <w:color w:val="222222"/>
          <w:lang w:val="tr-TR" w:eastAsia="en-GB"/>
        </w:rPr>
        <w:t>Nisan-</w:t>
      </w:r>
      <w:r w:rsidRPr="00710343">
        <w:rPr>
          <w:rFonts w:eastAsia="Times New Roman" w:cstheme="minorHAnsi"/>
          <w:b/>
          <w:bCs/>
          <w:color w:val="222222"/>
          <w:lang w:val="tr-TR" w:eastAsia="en-GB"/>
        </w:rPr>
        <w:t>Mayıs</w:t>
      </w:r>
      <w:r>
        <w:rPr>
          <w:rFonts w:eastAsia="Times New Roman" w:cstheme="minorHAnsi"/>
          <w:b/>
          <w:bCs/>
          <w:color w:val="222222"/>
          <w:lang w:val="tr-TR" w:eastAsia="en-GB"/>
        </w:rPr>
        <w:t>-Haziran-Temmuz, 2019 /</w:t>
      </w:r>
      <w:r w:rsidRPr="00710343">
        <w:rPr>
          <w:rFonts w:eastAsia="Times New Roman" w:cstheme="minorHAnsi"/>
          <w:b/>
          <w:bCs/>
          <w:color w:val="222222"/>
          <w:lang w:val="tr-TR" w:eastAsia="en-GB"/>
        </w:rPr>
        <w:t xml:space="preserve"> 2020 </w:t>
      </w:r>
    </w:p>
    <w:p w:rsidR="00C33D66" w:rsidRDefault="00980355" w:rsidP="00980355">
      <w:pPr>
        <w:shd w:val="clear" w:color="auto" w:fill="FFFFFF"/>
        <w:tabs>
          <w:tab w:val="left" w:pos="1530"/>
        </w:tabs>
        <w:spacing w:after="0" w:line="240" w:lineRule="auto"/>
        <w:rPr>
          <w:rFonts w:eastAsia="Times New Roman" w:cstheme="minorHAnsi"/>
          <w:b/>
          <w:bCs/>
          <w:color w:val="222222"/>
          <w:lang w:val="tr-TR" w:eastAsia="en-GB"/>
        </w:rPr>
      </w:pPr>
      <w:r>
        <w:rPr>
          <w:rFonts w:eastAsia="Times New Roman" w:cstheme="minorHAnsi"/>
          <w:b/>
          <w:bCs/>
          <w:color w:val="222222"/>
          <w:lang w:val="tr-TR" w:eastAsia="en-GB"/>
        </w:rPr>
        <w:tab/>
      </w:r>
    </w:p>
    <w:p w:rsidR="00C33D66" w:rsidRDefault="00C33D66" w:rsidP="007F069B">
      <w:pPr>
        <w:shd w:val="clear" w:color="auto" w:fill="FFFFFF"/>
        <w:spacing w:after="0" w:line="240" w:lineRule="auto"/>
        <w:rPr>
          <w:rFonts w:eastAsia="Times New Roman" w:cstheme="minorHAnsi"/>
          <w:b/>
          <w:bCs/>
          <w:color w:val="222222"/>
          <w:lang w:val="tr-TR" w:eastAsia="en-GB"/>
        </w:rPr>
      </w:pPr>
      <w:r>
        <w:rPr>
          <w:noProof/>
          <w:lang w:eastAsia="en-GB"/>
        </w:rPr>
        <w:drawing>
          <wp:inline distT="0" distB="0" distL="0" distR="0">
            <wp:extent cx="5731200" cy="2768400"/>
            <wp:effectExtent l="0" t="0" r="3175" b="13335"/>
            <wp:docPr id="9" name="Grafik 9">
              <a:extLst xmlns:a="http://schemas.openxmlformats.org/drawingml/2006/main">
                <a:ext uri="{FF2B5EF4-FFF2-40B4-BE49-F238E27FC236}">
                  <a16:creationId xmlns:a16="http://schemas.microsoft.com/office/drawing/2014/main" id="{E6C8F4C6-5208-47C7-B702-2D6B51EB9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035" w:rsidRPr="00B307EB" w:rsidRDefault="00FA4035" w:rsidP="00C10A69">
      <w:pPr>
        <w:shd w:val="clear" w:color="auto" w:fill="FFFFFF"/>
        <w:spacing w:after="0" w:line="240" w:lineRule="auto"/>
        <w:rPr>
          <w:sz w:val="24"/>
          <w:szCs w:val="24"/>
          <w:lang w:val="tr-TR"/>
        </w:rPr>
      </w:pPr>
      <w:r w:rsidRPr="00B307EB">
        <w:rPr>
          <w:sz w:val="18"/>
          <w:szCs w:val="18"/>
          <w:lang w:val="tr-TR"/>
        </w:rPr>
        <w:t>Kaynak: İŞKUR, Aylık İstatistik Bülteni</w:t>
      </w:r>
    </w:p>
    <w:p w:rsidR="00C10A69" w:rsidRDefault="00C10A69">
      <w:pPr>
        <w:rPr>
          <w:bCs/>
          <w:lang w:val="tr-TR"/>
        </w:rPr>
      </w:pPr>
    </w:p>
    <w:p w:rsidR="000F484F" w:rsidRPr="000F484F" w:rsidRDefault="000F484F" w:rsidP="00522EBD">
      <w:pPr>
        <w:rPr>
          <w:b/>
          <w:bCs/>
          <w:lang w:val="tr-TR"/>
        </w:rPr>
      </w:pPr>
      <w:r w:rsidRPr="000F484F">
        <w:rPr>
          <w:b/>
          <w:bCs/>
          <w:lang w:val="tr-TR"/>
        </w:rPr>
        <w:t>Hizmet faaliyet kollarında açık işler</w:t>
      </w:r>
    </w:p>
    <w:p w:rsidR="00522EBD" w:rsidRDefault="00522EBD" w:rsidP="00522EBD">
      <w:pPr>
        <w:rPr>
          <w:bCs/>
          <w:lang w:val="tr-TR"/>
        </w:rPr>
      </w:pPr>
      <w:r w:rsidRPr="009F65B8">
        <w:rPr>
          <w:bCs/>
          <w:lang w:val="tr-TR"/>
        </w:rPr>
        <w:t xml:space="preserve">NACE </w:t>
      </w:r>
      <w:proofErr w:type="spellStart"/>
      <w:r w:rsidRPr="009F65B8">
        <w:rPr>
          <w:bCs/>
          <w:lang w:val="tr-TR"/>
        </w:rPr>
        <w:t>Rev</w:t>
      </w:r>
      <w:proofErr w:type="spellEnd"/>
      <w:r w:rsidRPr="009F65B8">
        <w:rPr>
          <w:bCs/>
          <w:lang w:val="tr-TR"/>
        </w:rPr>
        <w:t xml:space="preserve">. 2 faaliyet kolları itibariyle açık iş rakamlarındaki </w:t>
      </w:r>
      <w:r>
        <w:rPr>
          <w:bCs/>
          <w:lang w:val="tr-TR"/>
        </w:rPr>
        <w:t xml:space="preserve">Nisan, Mayıs, Haziran ve </w:t>
      </w:r>
      <w:proofErr w:type="gramStart"/>
      <w:r>
        <w:rPr>
          <w:bCs/>
          <w:lang w:val="tr-TR"/>
        </w:rPr>
        <w:t>Temmuz</w:t>
      </w:r>
      <w:proofErr w:type="gramEnd"/>
      <w:r>
        <w:rPr>
          <w:bCs/>
          <w:lang w:val="tr-TR"/>
        </w:rPr>
        <w:t xml:space="preserve"> aylarına ilişkin </w:t>
      </w:r>
      <w:r w:rsidRPr="009F65B8">
        <w:rPr>
          <w:bCs/>
          <w:lang w:val="tr-TR"/>
        </w:rPr>
        <w:t>yıllık değişimler</w:t>
      </w:r>
      <w:r>
        <w:rPr>
          <w:bCs/>
          <w:lang w:val="tr-TR"/>
        </w:rPr>
        <w:t xml:space="preserve"> Şekil 4</w:t>
      </w:r>
      <w:r w:rsidRPr="009F65B8">
        <w:rPr>
          <w:bCs/>
          <w:lang w:val="tr-TR"/>
        </w:rPr>
        <w:t>’</w:t>
      </w:r>
      <w:r>
        <w:rPr>
          <w:bCs/>
          <w:lang w:val="tr-TR"/>
        </w:rPr>
        <w:t>te</w:t>
      </w:r>
      <w:r w:rsidRPr="009F65B8">
        <w:rPr>
          <w:bCs/>
          <w:lang w:val="tr-TR"/>
        </w:rPr>
        <w:t xml:space="preserve"> görülüyor.</w:t>
      </w:r>
      <w:r>
        <w:rPr>
          <w:bCs/>
          <w:lang w:val="tr-TR"/>
        </w:rPr>
        <w:t xml:space="preserve"> Şekilde açık iş sayıları 1.000’in üzerinde olan faaliyet kollarına yer verilmiş olup bu sınırın altındaki kollar “Diğer” adı altında toplulaştırılmıştır. Ayrıca İnşaat Şekil 3’te, İmalat ise Sanayi ile çok büyük ölçüde örtüştüğünden ve </w:t>
      </w:r>
      <w:r w:rsidR="0036607C">
        <w:rPr>
          <w:bCs/>
          <w:lang w:val="tr-TR"/>
        </w:rPr>
        <w:t xml:space="preserve">yine </w:t>
      </w:r>
      <w:r>
        <w:rPr>
          <w:bCs/>
          <w:lang w:val="tr-TR"/>
        </w:rPr>
        <w:t xml:space="preserve">Şekil </w:t>
      </w:r>
      <w:r w:rsidR="00A80C91">
        <w:rPr>
          <w:bCs/>
          <w:lang w:val="tr-TR"/>
        </w:rPr>
        <w:t>3</w:t>
      </w:r>
      <w:r w:rsidR="00742169">
        <w:rPr>
          <w:bCs/>
          <w:lang w:val="tr-TR"/>
        </w:rPr>
        <w:t xml:space="preserve">’de </w:t>
      </w:r>
      <w:r>
        <w:rPr>
          <w:bCs/>
          <w:lang w:val="tr-TR"/>
        </w:rPr>
        <w:t xml:space="preserve">yıllık değişimler gösterildiğinden Şekil 4’te bu faaliyet kollarına yer verilmemiştir. Sonuçta Şekil 4’te hizmet faaliyetlerine odaklanılmaktadır. </w:t>
      </w:r>
    </w:p>
    <w:p w:rsidR="000F2106" w:rsidRPr="00C22147" w:rsidRDefault="008031F6">
      <w:pPr>
        <w:rPr>
          <w:bCs/>
          <w:lang w:val="tr-TR"/>
        </w:rPr>
      </w:pPr>
      <w:r>
        <w:rPr>
          <w:bCs/>
          <w:lang w:val="tr-TR"/>
        </w:rPr>
        <w:t xml:space="preserve">Korona şokundan en </w:t>
      </w:r>
      <w:r w:rsidR="000F2106">
        <w:rPr>
          <w:bCs/>
          <w:lang w:val="tr-TR"/>
        </w:rPr>
        <w:t>büyük darbeyi</w:t>
      </w:r>
      <w:r>
        <w:rPr>
          <w:bCs/>
          <w:lang w:val="tr-TR"/>
        </w:rPr>
        <w:t xml:space="preserve"> sırasıyla Mesleki, Bilimsel ve Teknik</w:t>
      </w:r>
      <w:r w:rsidR="00EE19C3">
        <w:rPr>
          <w:bCs/>
          <w:lang w:val="tr-TR"/>
        </w:rPr>
        <w:t>;</w:t>
      </w:r>
      <w:r w:rsidR="00D97416">
        <w:rPr>
          <w:bCs/>
          <w:lang w:val="tr-TR"/>
        </w:rPr>
        <w:t xml:space="preserve"> </w:t>
      </w:r>
      <w:r w:rsidR="000F2106">
        <w:rPr>
          <w:bCs/>
          <w:lang w:val="tr-TR"/>
        </w:rPr>
        <w:t>Kültür, Sanat, Eğlence, Dinlence ve Spor ile Konaklama ve Yiyecek Hizmeti faaliyetleri almıştır. Bu faaliyetlerde açık iş sayısı</w:t>
      </w:r>
      <w:r w:rsidR="00B7320A">
        <w:rPr>
          <w:bCs/>
          <w:lang w:val="tr-TR"/>
        </w:rPr>
        <w:t>nda</w:t>
      </w:r>
      <w:r w:rsidR="000F2106">
        <w:rPr>
          <w:bCs/>
          <w:lang w:val="tr-TR"/>
        </w:rPr>
        <w:t xml:space="preserve"> Nisan</w:t>
      </w:r>
      <w:r w:rsidR="008F21B3">
        <w:rPr>
          <w:bCs/>
          <w:lang w:val="tr-TR"/>
        </w:rPr>
        <w:t>’</w:t>
      </w:r>
      <w:r w:rsidR="000F2106">
        <w:rPr>
          <w:bCs/>
          <w:lang w:val="tr-TR"/>
        </w:rPr>
        <w:t xml:space="preserve">da bir önceki yıla göre </w:t>
      </w:r>
      <w:r w:rsidR="00B7320A">
        <w:rPr>
          <w:bCs/>
          <w:lang w:val="tr-TR"/>
        </w:rPr>
        <w:t>yüzde 90’nın üzerinde muazzam bir düşüş yaşanmıştır</w:t>
      </w:r>
      <w:r w:rsidR="000F2106">
        <w:rPr>
          <w:bCs/>
          <w:lang w:val="tr-TR"/>
        </w:rPr>
        <w:t>.</w:t>
      </w:r>
      <w:r w:rsidR="00B7320A">
        <w:rPr>
          <w:bCs/>
          <w:lang w:val="tr-TR"/>
        </w:rPr>
        <w:t xml:space="preserve"> Büyük bir istihdama sahip Konaklama ve Yiyecek kolunu örnek verirsek, bu kesimde Nisan 2019’da yaklaşık 24 bin olan açık iş sayısı Nisan 2020’de </w:t>
      </w:r>
      <w:r w:rsidR="00DE55AA">
        <w:rPr>
          <w:bCs/>
          <w:lang w:val="tr-TR"/>
        </w:rPr>
        <w:t xml:space="preserve">2 bin 400’e inmiştir. </w:t>
      </w:r>
      <w:r w:rsidR="000F2106">
        <w:rPr>
          <w:bCs/>
          <w:lang w:val="tr-TR"/>
        </w:rPr>
        <w:t xml:space="preserve">Ardından Eğitim, </w:t>
      </w:r>
      <w:r w:rsidR="00E15F7C">
        <w:rPr>
          <w:bCs/>
          <w:lang w:val="tr-TR"/>
        </w:rPr>
        <w:t>Toptan v</w:t>
      </w:r>
      <w:r w:rsidR="000F2106" w:rsidRPr="009863B2">
        <w:rPr>
          <w:bCs/>
          <w:lang w:val="tr-TR"/>
        </w:rPr>
        <w:t>e Perakende Ticaret</w:t>
      </w:r>
      <w:r w:rsidR="000F2106">
        <w:rPr>
          <w:bCs/>
          <w:lang w:val="tr-TR"/>
        </w:rPr>
        <w:t xml:space="preserve">; Motorlu Kara Taşıtlarının ve Motosikletlerin Onarımı ile İnsan Sağlığı ve Sosyal Hizmet faaliyetleri gelmektedir. Bu faaliyetlerde açık iş sayısında yıllık azalma yüzde 70’in üzerindedir. </w:t>
      </w:r>
      <w:r w:rsidR="000F2106" w:rsidRPr="00C22147">
        <w:rPr>
          <w:bCs/>
          <w:lang w:val="tr-TR"/>
        </w:rPr>
        <w:t xml:space="preserve">Bilgi ve iletişim ile Ulaştırma ve Depolama faaliyetlerinde yıllık kayıp yüzde 60’ın üzerindedir. Tahmin edileceği gibi şoktan göreli olarak en az etkilenen </w:t>
      </w:r>
      <w:r w:rsidR="005020BA" w:rsidRPr="00C22147">
        <w:rPr>
          <w:bCs/>
          <w:lang w:val="tr-TR"/>
        </w:rPr>
        <w:t>yıllık yüzde 53 kayıpla İdari</w:t>
      </w:r>
      <w:r w:rsidR="000F2106" w:rsidRPr="00C22147">
        <w:rPr>
          <w:bCs/>
          <w:lang w:val="tr-TR"/>
        </w:rPr>
        <w:t xml:space="preserve"> ve Destek faaliy</w:t>
      </w:r>
      <w:r w:rsidR="005020BA" w:rsidRPr="00C22147">
        <w:rPr>
          <w:bCs/>
          <w:lang w:val="tr-TR"/>
        </w:rPr>
        <w:t>e</w:t>
      </w:r>
      <w:r w:rsidR="000F2106" w:rsidRPr="00C22147">
        <w:rPr>
          <w:bCs/>
          <w:lang w:val="tr-TR"/>
        </w:rPr>
        <w:t xml:space="preserve">tleri </w:t>
      </w:r>
      <w:r w:rsidR="005020BA" w:rsidRPr="00C22147">
        <w:rPr>
          <w:bCs/>
          <w:lang w:val="tr-TR"/>
        </w:rPr>
        <w:t>olmuştur.</w:t>
      </w:r>
    </w:p>
    <w:p w:rsidR="00911A9F" w:rsidRPr="00D254FC" w:rsidRDefault="005020BA">
      <w:pPr>
        <w:rPr>
          <w:bCs/>
          <w:lang w:val="tr-TR"/>
        </w:rPr>
      </w:pPr>
      <w:r>
        <w:rPr>
          <w:bCs/>
          <w:lang w:val="tr-TR"/>
        </w:rPr>
        <w:t>Açık iş sayısında Mayıs</w:t>
      </w:r>
      <w:r w:rsidR="00C22147">
        <w:rPr>
          <w:bCs/>
          <w:lang w:val="tr-TR"/>
        </w:rPr>
        <w:t>’</w:t>
      </w:r>
      <w:r>
        <w:rPr>
          <w:bCs/>
          <w:lang w:val="tr-TR"/>
        </w:rPr>
        <w:t xml:space="preserve">tan itibaren kendini gösteren </w:t>
      </w:r>
      <w:r w:rsidR="00DE55AA">
        <w:rPr>
          <w:bCs/>
          <w:lang w:val="tr-TR"/>
        </w:rPr>
        <w:t xml:space="preserve">canlanmanın neden olduğu açık iş sayılarındaki </w:t>
      </w:r>
      <w:r>
        <w:rPr>
          <w:bCs/>
          <w:lang w:val="tr-TR"/>
        </w:rPr>
        <w:t xml:space="preserve">artışların faaliyet kollarına dağılımı </w:t>
      </w:r>
      <w:r w:rsidR="00DE55AA">
        <w:rPr>
          <w:bCs/>
          <w:lang w:val="tr-TR"/>
        </w:rPr>
        <w:t xml:space="preserve">da </w:t>
      </w:r>
      <w:r>
        <w:rPr>
          <w:bCs/>
          <w:lang w:val="tr-TR"/>
        </w:rPr>
        <w:t xml:space="preserve">oldukça farklıdır. </w:t>
      </w:r>
      <w:r w:rsidR="001F4E67">
        <w:rPr>
          <w:bCs/>
          <w:lang w:val="tr-TR"/>
        </w:rPr>
        <w:t>Tüm a</w:t>
      </w:r>
      <w:r>
        <w:rPr>
          <w:bCs/>
          <w:lang w:val="tr-TR"/>
        </w:rPr>
        <w:t xml:space="preserve">yrıntılara girmeden </w:t>
      </w:r>
      <w:r w:rsidR="001F4E67">
        <w:rPr>
          <w:bCs/>
          <w:lang w:val="tr-TR"/>
        </w:rPr>
        <w:t>yüksek istihdama sahip faaliyetlere odaklanırsak</w:t>
      </w:r>
      <w:r w:rsidR="00DE55AA">
        <w:rPr>
          <w:bCs/>
          <w:lang w:val="tr-TR"/>
        </w:rPr>
        <w:t>,</w:t>
      </w:r>
      <w:r>
        <w:rPr>
          <w:bCs/>
          <w:lang w:val="tr-TR"/>
        </w:rPr>
        <w:t xml:space="preserve"> canlanmadan en az nasiplenen faaliyet kolları</w:t>
      </w:r>
      <w:r w:rsidR="001F4E67">
        <w:rPr>
          <w:bCs/>
          <w:lang w:val="tr-TR"/>
        </w:rPr>
        <w:t xml:space="preserve">nın </w:t>
      </w:r>
      <w:r w:rsidR="00DD6889" w:rsidRPr="00DD6889">
        <w:rPr>
          <w:bCs/>
          <w:lang w:val="tr-TR"/>
        </w:rPr>
        <w:t xml:space="preserve">Toptan </w:t>
      </w:r>
      <w:r w:rsidR="00DD6889">
        <w:rPr>
          <w:bCs/>
          <w:lang w:val="tr-TR"/>
        </w:rPr>
        <w:t>v</w:t>
      </w:r>
      <w:r w:rsidR="00DD6889" w:rsidRPr="00DD6889">
        <w:rPr>
          <w:bCs/>
          <w:lang w:val="tr-TR"/>
        </w:rPr>
        <w:t xml:space="preserve">e Perakende Ticaret; Motorlu Kara Taşıtlarının </w:t>
      </w:r>
      <w:r w:rsidR="00DD6889">
        <w:rPr>
          <w:bCs/>
          <w:lang w:val="tr-TR"/>
        </w:rPr>
        <w:t>v</w:t>
      </w:r>
      <w:r w:rsidR="00DD6889" w:rsidRPr="00DD6889">
        <w:rPr>
          <w:bCs/>
          <w:lang w:val="tr-TR"/>
        </w:rPr>
        <w:t xml:space="preserve">e </w:t>
      </w:r>
      <w:r w:rsidR="00D97416" w:rsidRPr="00DD6889">
        <w:rPr>
          <w:bCs/>
          <w:lang w:val="tr-TR"/>
        </w:rPr>
        <w:t>Motosikletlerin</w:t>
      </w:r>
      <w:r w:rsidR="00DD6889" w:rsidRPr="00DD6889">
        <w:rPr>
          <w:bCs/>
          <w:lang w:val="tr-TR"/>
        </w:rPr>
        <w:t xml:space="preserve"> Onarımı</w:t>
      </w:r>
      <w:r w:rsidR="001F4E67">
        <w:rPr>
          <w:bCs/>
          <w:lang w:val="tr-TR"/>
        </w:rPr>
        <w:t xml:space="preserve"> ile</w:t>
      </w:r>
      <w:r>
        <w:rPr>
          <w:bCs/>
          <w:lang w:val="tr-TR"/>
        </w:rPr>
        <w:t xml:space="preserve"> Konaklama ve Yiyecek Hizmeti</w:t>
      </w:r>
      <w:r w:rsidR="001F4E67">
        <w:rPr>
          <w:bCs/>
          <w:lang w:val="tr-TR"/>
        </w:rPr>
        <w:t xml:space="preserve"> olduğu görülmektedir</w:t>
      </w:r>
      <w:r w:rsidR="00EF2370">
        <w:rPr>
          <w:bCs/>
          <w:lang w:val="tr-TR"/>
        </w:rPr>
        <w:t xml:space="preserve">. Bu iki </w:t>
      </w:r>
      <w:r w:rsidR="00DE55AA">
        <w:rPr>
          <w:bCs/>
          <w:lang w:val="tr-TR"/>
        </w:rPr>
        <w:t>faaliyet kolunda</w:t>
      </w:r>
      <w:r w:rsidR="00D97416">
        <w:rPr>
          <w:bCs/>
          <w:lang w:val="tr-TR"/>
        </w:rPr>
        <w:t xml:space="preserve"> </w:t>
      </w:r>
      <w:r w:rsidR="00DE55AA">
        <w:rPr>
          <w:bCs/>
          <w:lang w:val="tr-TR"/>
        </w:rPr>
        <w:t xml:space="preserve">aylık </w:t>
      </w:r>
      <w:r w:rsidR="00EF2370">
        <w:rPr>
          <w:bCs/>
          <w:lang w:val="tr-TR"/>
        </w:rPr>
        <w:t xml:space="preserve">açık iş sayısı </w:t>
      </w:r>
      <w:r w:rsidR="00E15F7C">
        <w:rPr>
          <w:bCs/>
          <w:lang w:val="tr-TR"/>
        </w:rPr>
        <w:t xml:space="preserve">istihdam canlanmasının </w:t>
      </w:r>
      <w:r w:rsidR="001F4E67">
        <w:rPr>
          <w:bCs/>
          <w:lang w:val="tr-TR"/>
        </w:rPr>
        <w:t>devam etmediğini göstermektedir:</w:t>
      </w:r>
      <w:r w:rsidR="00E15F7C">
        <w:rPr>
          <w:bCs/>
          <w:lang w:val="tr-TR"/>
        </w:rPr>
        <w:t xml:space="preserve"> Konaklama ve Yiyecek Hizmetinde Şubat</w:t>
      </w:r>
      <w:r w:rsidR="008F21B3">
        <w:rPr>
          <w:bCs/>
          <w:lang w:val="tr-TR"/>
        </w:rPr>
        <w:t>’</w:t>
      </w:r>
      <w:r w:rsidR="00E15F7C">
        <w:rPr>
          <w:bCs/>
          <w:lang w:val="tr-TR"/>
        </w:rPr>
        <w:t>tan Nisan</w:t>
      </w:r>
      <w:r w:rsidR="008F21B3">
        <w:rPr>
          <w:bCs/>
          <w:lang w:val="tr-TR"/>
        </w:rPr>
        <w:t>’</w:t>
      </w:r>
      <w:r w:rsidR="00E15F7C">
        <w:rPr>
          <w:bCs/>
          <w:lang w:val="tr-TR"/>
        </w:rPr>
        <w:t>a 11 bin 500’ten 2 bin 500’e düşen açık iş sayısı Haziran</w:t>
      </w:r>
      <w:r w:rsidR="008F21B3">
        <w:rPr>
          <w:bCs/>
          <w:lang w:val="tr-TR"/>
        </w:rPr>
        <w:t>’</w:t>
      </w:r>
      <w:r w:rsidR="00E15F7C">
        <w:rPr>
          <w:bCs/>
          <w:lang w:val="tr-TR"/>
        </w:rPr>
        <w:t>da 7 bine yükseldikten so</w:t>
      </w:r>
      <w:r w:rsidR="001F4E67">
        <w:rPr>
          <w:bCs/>
          <w:lang w:val="tr-TR"/>
        </w:rPr>
        <w:t>nra Temmuz</w:t>
      </w:r>
      <w:r w:rsidR="008F21B3">
        <w:rPr>
          <w:bCs/>
          <w:lang w:val="tr-TR"/>
        </w:rPr>
        <w:t>’</w:t>
      </w:r>
      <w:r w:rsidR="001F4E67">
        <w:rPr>
          <w:bCs/>
          <w:lang w:val="tr-TR"/>
        </w:rPr>
        <w:t xml:space="preserve">da 6 bine gerilemiştir. Toptan ve Perakende Ticaret kolunda ise </w:t>
      </w:r>
      <w:r w:rsidR="00F13255">
        <w:rPr>
          <w:bCs/>
          <w:lang w:val="tr-TR"/>
        </w:rPr>
        <w:t>Şubat</w:t>
      </w:r>
      <w:r w:rsidR="008F21B3">
        <w:rPr>
          <w:bCs/>
          <w:lang w:val="tr-TR"/>
        </w:rPr>
        <w:t>’</w:t>
      </w:r>
      <w:r w:rsidR="00F13255">
        <w:rPr>
          <w:bCs/>
          <w:lang w:val="tr-TR"/>
        </w:rPr>
        <w:t>ta 17 bine yaklaşan açık iş sayısında Nisan</w:t>
      </w:r>
      <w:r w:rsidR="008F21B3">
        <w:rPr>
          <w:bCs/>
          <w:lang w:val="tr-TR"/>
        </w:rPr>
        <w:t>’</w:t>
      </w:r>
      <w:r w:rsidR="00F13255">
        <w:rPr>
          <w:bCs/>
          <w:lang w:val="tr-TR"/>
        </w:rPr>
        <w:t>da 6 bine büyük bir düşüş yaşanmış, Haziran</w:t>
      </w:r>
      <w:r w:rsidR="008F21B3">
        <w:rPr>
          <w:bCs/>
          <w:lang w:val="tr-TR"/>
        </w:rPr>
        <w:t>’</w:t>
      </w:r>
      <w:r w:rsidR="00F13255">
        <w:rPr>
          <w:bCs/>
          <w:lang w:val="tr-TR"/>
        </w:rPr>
        <w:t>da 13 bine yükselen açık iş sayısı Temmuz</w:t>
      </w:r>
      <w:r w:rsidR="008F21B3">
        <w:rPr>
          <w:bCs/>
          <w:lang w:val="tr-TR"/>
        </w:rPr>
        <w:t>’</w:t>
      </w:r>
      <w:r w:rsidR="00F13255">
        <w:rPr>
          <w:bCs/>
          <w:lang w:val="tr-TR"/>
        </w:rPr>
        <w:t>da 12 bin 700’e gerilemiştir. Sağlık ve Sosyal hizmetlerde, Eğitimde ve Kültür, Sanat</w:t>
      </w:r>
      <w:r w:rsidR="00DD6889">
        <w:rPr>
          <w:bCs/>
          <w:lang w:val="tr-TR"/>
        </w:rPr>
        <w:t>, Eğlence, Dinlence ve Spor</w:t>
      </w:r>
      <w:r w:rsidR="00D97416">
        <w:rPr>
          <w:bCs/>
          <w:lang w:val="tr-TR"/>
        </w:rPr>
        <w:t xml:space="preserve"> </w:t>
      </w:r>
      <w:r w:rsidR="00DD6889">
        <w:rPr>
          <w:bCs/>
          <w:lang w:val="tr-TR"/>
        </w:rPr>
        <w:t>i</w:t>
      </w:r>
      <w:r w:rsidR="00F13255">
        <w:rPr>
          <w:bCs/>
          <w:lang w:val="tr-TR"/>
        </w:rPr>
        <w:t>le İdari ve Destek kollarında da Haziran</w:t>
      </w:r>
      <w:r w:rsidR="003E2685">
        <w:rPr>
          <w:bCs/>
          <w:lang w:val="tr-TR"/>
        </w:rPr>
        <w:t>’</w:t>
      </w:r>
      <w:r w:rsidR="00F13255">
        <w:rPr>
          <w:bCs/>
          <w:lang w:val="tr-TR"/>
        </w:rPr>
        <w:t>dan Temmuz</w:t>
      </w:r>
      <w:r w:rsidR="003E2685">
        <w:rPr>
          <w:bCs/>
          <w:lang w:val="tr-TR"/>
        </w:rPr>
        <w:t>’</w:t>
      </w:r>
      <w:r w:rsidR="00F13255">
        <w:rPr>
          <w:bCs/>
          <w:lang w:val="tr-TR"/>
        </w:rPr>
        <w:t xml:space="preserve">a açık iş sayılarında azalmalar </w:t>
      </w:r>
      <w:r w:rsidR="008A55D6">
        <w:rPr>
          <w:bCs/>
          <w:lang w:val="tr-TR"/>
        </w:rPr>
        <w:t xml:space="preserve">söz </w:t>
      </w:r>
      <w:r w:rsidR="00F13255">
        <w:rPr>
          <w:bCs/>
          <w:lang w:val="tr-TR"/>
        </w:rPr>
        <w:t>konusudur</w:t>
      </w:r>
      <w:r w:rsidR="00E15F7C">
        <w:rPr>
          <w:bCs/>
          <w:lang w:val="tr-TR"/>
        </w:rPr>
        <w:t xml:space="preserve"> (Ek Tablo</w:t>
      </w:r>
      <w:r w:rsidR="00F13255">
        <w:rPr>
          <w:bCs/>
          <w:lang w:val="tr-TR"/>
        </w:rPr>
        <w:t xml:space="preserve"> 2)</w:t>
      </w:r>
      <w:r w:rsidR="00E15F7C">
        <w:rPr>
          <w:bCs/>
          <w:lang w:val="tr-TR"/>
        </w:rPr>
        <w:t>.</w:t>
      </w:r>
    </w:p>
    <w:p w:rsidR="00D254FC" w:rsidRDefault="00DE55AA" w:rsidP="00D254FC">
      <w:pPr>
        <w:rPr>
          <w:bCs/>
          <w:lang w:val="tr-TR"/>
        </w:rPr>
      </w:pPr>
      <w:r>
        <w:rPr>
          <w:bCs/>
          <w:lang w:val="tr-TR"/>
        </w:rPr>
        <w:t>Buna karşılık n</w:t>
      </w:r>
      <w:r w:rsidR="008A55D6">
        <w:rPr>
          <w:bCs/>
          <w:lang w:val="tr-TR"/>
        </w:rPr>
        <w:t xml:space="preserve">ispeten yüksek istihdama sahip </w:t>
      </w:r>
      <w:r w:rsidR="00213C91">
        <w:rPr>
          <w:bCs/>
          <w:lang w:val="tr-TR"/>
        </w:rPr>
        <w:t>Mesleki, Bilimsel ve Teknik,</w:t>
      </w:r>
      <w:bookmarkStart w:id="1" w:name="_Hlk49690273"/>
      <w:r w:rsidR="00D97416">
        <w:rPr>
          <w:bCs/>
          <w:lang w:val="tr-TR"/>
        </w:rPr>
        <w:t xml:space="preserve"> </w:t>
      </w:r>
      <w:r w:rsidR="008A55D6">
        <w:rPr>
          <w:bCs/>
          <w:lang w:val="tr-TR"/>
        </w:rPr>
        <w:t>Ulaştırma ve Depolama</w:t>
      </w:r>
      <w:r w:rsidR="00213C91">
        <w:rPr>
          <w:bCs/>
          <w:lang w:val="tr-TR"/>
        </w:rPr>
        <w:t xml:space="preserve"> ile Bilgi ve İletişim</w:t>
      </w:r>
      <w:r w:rsidR="008A55D6">
        <w:rPr>
          <w:bCs/>
          <w:lang w:val="tr-TR"/>
        </w:rPr>
        <w:t xml:space="preserve"> faaliyetlerinde Mayıs</w:t>
      </w:r>
      <w:r w:rsidR="003E2685">
        <w:rPr>
          <w:bCs/>
          <w:lang w:val="tr-TR"/>
        </w:rPr>
        <w:t>’</w:t>
      </w:r>
      <w:r w:rsidR="008A55D6">
        <w:rPr>
          <w:bCs/>
          <w:lang w:val="tr-TR"/>
        </w:rPr>
        <w:t xml:space="preserve">ta başlayan canlanmanın devam ettiği görülmektedir. </w:t>
      </w:r>
      <w:bookmarkEnd w:id="1"/>
      <w:r w:rsidR="008A55D6">
        <w:rPr>
          <w:bCs/>
          <w:lang w:val="tr-TR"/>
        </w:rPr>
        <w:t>Bu iki faaliyet kolundan Haziran</w:t>
      </w:r>
      <w:r w:rsidR="008F21B3">
        <w:rPr>
          <w:bCs/>
          <w:lang w:val="tr-TR"/>
        </w:rPr>
        <w:t>’</w:t>
      </w:r>
      <w:r w:rsidR="008A55D6">
        <w:rPr>
          <w:bCs/>
          <w:lang w:val="tr-TR"/>
        </w:rPr>
        <w:t>dan Temmuz</w:t>
      </w:r>
      <w:r w:rsidR="008F21B3">
        <w:rPr>
          <w:bCs/>
          <w:lang w:val="tr-TR"/>
        </w:rPr>
        <w:t>’</w:t>
      </w:r>
      <w:r w:rsidR="008A55D6">
        <w:rPr>
          <w:bCs/>
          <w:lang w:val="tr-TR"/>
        </w:rPr>
        <w:t>a açık iş sayısı artışı devam etmiş ancak artış temposu ilkinde</w:t>
      </w:r>
      <w:r w:rsidR="00213C91">
        <w:rPr>
          <w:bCs/>
          <w:lang w:val="tr-TR"/>
        </w:rPr>
        <w:t xml:space="preserve"> yüzde 30’dan yüzde 5</w:t>
      </w:r>
      <w:r w:rsidR="008A55D6">
        <w:rPr>
          <w:bCs/>
          <w:lang w:val="tr-TR"/>
        </w:rPr>
        <w:t xml:space="preserve">’e ikincisinde ise </w:t>
      </w:r>
      <w:r w:rsidR="00213C91">
        <w:rPr>
          <w:bCs/>
          <w:lang w:val="tr-TR"/>
        </w:rPr>
        <w:t xml:space="preserve">yüzde 21’den </w:t>
      </w:r>
      <w:r w:rsidR="008A55D6">
        <w:rPr>
          <w:bCs/>
          <w:lang w:val="tr-TR"/>
        </w:rPr>
        <w:t>yüzde 1’e</w:t>
      </w:r>
      <w:r w:rsidR="001635B4">
        <w:rPr>
          <w:bCs/>
          <w:lang w:val="tr-TR"/>
        </w:rPr>
        <w:t xml:space="preserve"> gerilerken sadece Bilgi ve İletişimde </w:t>
      </w:r>
      <w:r w:rsidR="001635B4">
        <w:rPr>
          <w:bCs/>
          <w:lang w:val="tr-TR"/>
        </w:rPr>
        <w:lastRenderedPageBreak/>
        <w:t>artış ivmelenerek devam etmiştir. Bu faaliyet kolunda Mayıs</w:t>
      </w:r>
      <w:r w:rsidR="008F21B3">
        <w:rPr>
          <w:bCs/>
          <w:lang w:val="tr-TR"/>
        </w:rPr>
        <w:t>’</w:t>
      </w:r>
      <w:r w:rsidR="001635B4">
        <w:rPr>
          <w:bCs/>
          <w:lang w:val="tr-TR"/>
        </w:rPr>
        <w:t>tan Haziran</w:t>
      </w:r>
      <w:r w:rsidR="008F21B3">
        <w:rPr>
          <w:bCs/>
          <w:lang w:val="tr-TR"/>
        </w:rPr>
        <w:t>’</w:t>
      </w:r>
      <w:r w:rsidR="001635B4">
        <w:rPr>
          <w:bCs/>
          <w:lang w:val="tr-TR"/>
        </w:rPr>
        <w:t>a yüzde 20 artan açık iş sayısında Haziran</w:t>
      </w:r>
      <w:r w:rsidR="003E2685">
        <w:rPr>
          <w:bCs/>
          <w:lang w:val="tr-TR"/>
        </w:rPr>
        <w:t>’</w:t>
      </w:r>
      <w:r w:rsidR="001635B4">
        <w:rPr>
          <w:bCs/>
          <w:lang w:val="tr-TR"/>
        </w:rPr>
        <w:t>dan Temmuz</w:t>
      </w:r>
      <w:r w:rsidR="008F21B3">
        <w:rPr>
          <w:bCs/>
          <w:lang w:val="tr-TR"/>
        </w:rPr>
        <w:t>’</w:t>
      </w:r>
      <w:r w:rsidR="001635B4">
        <w:rPr>
          <w:bCs/>
          <w:lang w:val="tr-TR"/>
        </w:rPr>
        <w:t>a iki katından fazla bir artış</w:t>
      </w:r>
      <w:r w:rsidR="00D97416">
        <w:rPr>
          <w:bCs/>
          <w:lang w:val="tr-TR"/>
        </w:rPr>
        <w:t xml:space="preserve"> </w:t>
      </w:r>
      <w:r w:rsidR="001635B4">
        <w:rPr>
          <w:bCs/>
          <w:lang w:val="tr-TR"/>
        </w:rPr>
        <w:t>gerçekleşmiştir.</w:t>
      </w:r>
    </w:p>
    <w:p w:rsidR="00213C91" w:rsidRDefault="00213C91" w:rsidP="00D254FC">
      <w:pPr>
        <w:rPr>
          <w:bCs/>
          <w:lang w:val="tr-TR"/>
        </w:rPr>
      </w:pPr>
      <w:r>
        <w:rPr>
          <w:bCs/>
          <w:lang w:val="tr-TR"/>
        </w:rPr>
        <w:t>Korona şokunu en ağır yaşayan hizmet sektöründe hasar faaliyet kollarına göre farklı ölçülerde gerçekleşirken Mayıs</w:t>
      </w:r>
      <w:r w:rsidR="008F21B3">
        <w:rPr>
          <w:bCs/>
          <w:lang w:val="tr-TR"/>
        </w:rPr>
        <w:t>’</w:t>
      </w:r>
      <w:r>
        <w:rPr>
          <w:bCs/>
          <w:lang w:val="tr-TR"/>
        </w:rPr>
        <w:t>tan itibaren kendin</w:t>
      </w:r>
      <w:r w:rsidR="00DE55AA">
        <w:rPr>
          <w:bCs/>
          <w:lang w:val="tr-TR"/>
        </w:rPr>
        <w:t>i</w:t>
      </w:r>
      <w:r>
        <w:rPr>
          <w:bCs/>
          <w:lang w:val="tr-TR"/>
        </w:rPr>
        <w:t xml:space="preserve"> gösteren istihdam canlanması</w:t>
      </w:r>
      <w:r w:rsidR="001635B4">
        <w:rPr>
          <w:bCs/>
          <w:lang w:val="tr-TR"/>
        </w:rPr>
        <w:t>nın</w:t>
      </w:r>
      <w:r>
        <w:rPr>
          <w:bCs/>
          <w:lang w:val="tr-TR"/>
        </w:rPr>
        <w:t xml:space="preserve"> Temmuz</w:t>
      </w:r>
      <w:r w:rsidR="008F21B3">
        <w:rPr>
          <w:bCs/>
          <w:lang w:val="tr-TR"/>
        </w:rPr>
        <w:t>’</w:t>
      </w:r>
      <w:r>
        <w:rPr>
          <w:bCs/>
          <w:lang w:val="tr-TR"/>
        </w:rPr>
        <w:t>da pek çok faaliyet kolunda</w:t>
      </w:r>
      <w:r w:rsidR="001635B4">
        <w:rPr>
          <w:bCs/>
          <w:lang w:val="tr-TR"/>
        </w:rPr>
        <w:t xml:space="preserve"> kesintiye uğradığı ve sadece üç </w:t>
      </w:r>
      <w:r>
        <w:rPr>
          <w:bCs/>
          <w:lang w:val="tr-TR"/>
        </w:rPr>
        <w:t xml:space="preserve">faaliyette </w:t>
      </w:r>
      <w:r w:rsidR="001635B4">
        <w:rPr>
          <w:bCs/>
          <w:lang w:val="tr-TR"/>
        </w:rPr>
        <w:t>devam ettiği görülmektedir.</w:t>
      </w:r>
    </w:p>
    <w:p w:rsidR="003E2685" w:rsidRDefault="003E2685" w:rsidP="003E2685">
      <w:pPr>
        <w:rPr>
          <w:b/>
          <w:bCs/>
          <w:sz w:val="24"/>
          <w:szCs w:val="24"/>
          <w:lang w:val="tr-TR"/>
        </w:rPr>
      </w:pPr>
      <w:r>
        <w:rPr>
          <w:b/>
          <w:bCs/>
          <w:sz w:val="24"/>
          <w:szCs w:val="24"/>
          <w:lang w:val="tr-TR"/>
        </w:rPr>
        <w:t>Sonuç yerine</w:t>
      </w:r>
    </w:p>
    <w:p w:rsidR="00ED493E" w:rsidRDefault="003E2685" w:rsidP="003E2685">
      <w:pPr>
        <w:rPr>
          <w:bCs/>
          <w:lang w:val="tr-TR"/>
        </w:rPr>
      </w:pPr>
      <w:r w:rsidRPr="003E2685">
        <w:rPr>
          <w:bCs/>
          <w:lang w:val="tr-TR"/>
        </w:rPr>
        <w:t>Daha önce yayınladığımız öncü göstergeler notlarında firmaların iş gücü talebini yansıtan açık işler (İŞKUR) ile iş ilanları (Kariyer.net) verilerini izleyerek Korona şokunun Nisan</w:t>
      </w:r>
      <w:r w:rsidR="008F21B3">
        <w:rPr>
          <w:bCs/>
          <w:lang w:val="tr-TR"/>
        </w:rPr>
        <w:t>’</w:t>
      </w:r>
      <w:r w:rsidRPr="003E2685">
        <w:rPr>
          <w:bCs/>
          <w:lang w:val="tr-TR"/>
        </w:rPr>
        <w:t xml:space="preserve">da işgücü talebine büyük bir darbe indirdiğini Mayıstan itibaren ise işgücü talebinde bir canlanmanın başladığını görmüştük. </w:t>
      </w:r>
      <w:r w:rsidR="00C2431E">
        <w:rPr>
          <w:bCs/>
          <w:lang w:val="tr-TR"/>
        </w:rPr>
        <w:t xml:space="preserve">Canlanmanın </w:t>
      </w:r>
      <w:proofErr w:type="gramStart"/>
      <w:r w:rsidRPr="003E2685">
        <w:rPr>
          <w:bCs/>
          <w:lang w:val="tr-TR"/>
        </w:rPr>
        <w:t>Temmuz</w:t>
      </w:r>
      <w:proofErr w:type="gramEnd"/>
      <w:r w:rsidRPr="003E2685">
        <w:rPr>
          <w:bCs/>
          <w:lang w:val="tr-TR"/>
        </w:rPr>
        <w:t xml:space="preserve"> </w:t>
      </w:r>
      <w:r w:rsidR="00C2431E">
        <w:rPr>
          <w:bCs/>
          <w:lang w:val="tr-TR"/>
        </w:rPr>
        <w:t xml:space="preserve">ayında devam edip etmediği merak konusuydu. </w:t>
      </w:r>
      <w:r w:rsidR="00ED493E">
        <w:rPr>
          <w:bCs/>
          <w:lang w:val="tr-TR"/>
        </w:rPr>
        <w:t xml:space="preserve">İŞKUR </w:t>
      </w:r>
      <w:r w:rsidR="00C2431E">
        <w:rPr>
          <w:bCs/>
          <w:lang w:val="tr-TR"/>
        </w:rPr>
        <w:t xml:space="preserve">Temmuz </w:t>
      </w:r>
      <w:r w:rsidRPr="003E2685">
        <w:rPr>
          <w:bCs/>
          <w:lang w:val="tr-TR"/>
        </w:rPr>
        <w:t>verileri</w:t>
      </w:r>
      <w:r w:rsidR="00ED493E">
        <w:rPr>
          <w:bCs/>
          <w:lang w:val="tr-TR"/>
        </w:rPr>
        <w:t xml:space="preserve"> </w:t>
      </w:r>
      <w:r w:rsidR="00C2431E">
        <w:rPr>
          <w:bCs/>
          <w:lang w:val="tr-TR"/>
        </w:rPr>
        <w:t>canlanmanın</w:t>
      </w:r>
      <w:r w:rsidR="00ED493E">
        <w:rPr>
          <w:bCs/>
          <w:lang w:val="tr-TR"/>
        </w:rPr>
        <w:t xml:space="preserve"> sekteye uğradığını gösterirken ağırlıklı olarak vasıflı işgücünü kapsayan Kariyer.net verileri</w:t>
      </w:r>
      <w:r w:rsidRPr="003E2685">
        <w:rPr>
          <w:bCs/>
          <w:lang w:val="tr-TR"/>
        </w:rPr>
        <w:t xml:space="preserve"> </w:t>
      </w:r>
      <w:r w:rsidR="00ED493E">
        <w:rPr>
          <w:bCs/>
          <w:lang w:val="tr-TR"/>
        </w:rPr>
        <w:t>canlanmanın zayıflayarak da olsa devam ettiğini gösteriyor.</w:t>
      </w:r>
    </w:p>
    <w:p w:rsidR="003E2685" w:rsidRPr="003E2685" w:rsidRDefault="00ED493E" w:rsidP="003E2685">
      <w:pPr>
        <w:rPr>
          <w:bCs/>
          <w:lang w:val="tr-TR"/>
        </w:rPr>
      </w:pPr>
      <w:r>
        <w:rPr>
          <w:bCs/>
          <w:lang w:val="tr-TR"/>
        </w:rPr>
        <w:t xml:space="preserve">İŞKUR verileri sektörler düzeyinde incelendiğinde canlanmanın </w:t>
      </w:r>
      <w:r w:rsidR="003E2685" w:rsidRPr="003E2685">
        <w:rPr>
          <w:bCs/>
          <w:lang w:val="tr-TR"/>
        </w:rPr>
        <w:t xml:space="preserve">en başarılı şekilde </w:t>
      </w:r>
      <w:r>
        <w:rPr>
          <w:bCs/>
          <w:lang w:val="tr-TR"/>
        </w:rPr>
        <w:t xml:space="preserve">sanayi ve inşaat sektörlerinde </w:t>
      </w:r>
      <w:r w:rsidR="003E2685" w:rsidRPr="003E2685">
        <w:rPr>
          <w:bCs/>
          <w:lang w:val="tr-TR"/>
        </w:rPr>
        <w:t xml:space="preserve">yaşandığı açıkça görülüyor. Bu bulguların sanayi üretiminde ve konut satışlarında görülen bariz iyileşme ile tutarlı olduğunu </w:t>
      </w:r>
      <w:r>
        <w:rPr>
          <w:bCs/>
          <w:lang w:val="tr-TR"/>
        </w:rPr>
        <w:t>not etmek isteriz</w:t>
      </w:r>
      <w:r w:rsidR="003E2685" w:rsidRPr="003E2685">
        <w:rPr>
          <w:bCs/>
          <w:lang w:val="tr-TR"/>
        </w:rPr>
        <w:t>.</w:t>
      </w:r>
      <w:r>
        <w:rPr>
          <w:bCs/>
          <w:lang w:val="tr-TR"/>
        </w:rPr>
        <w:t xml:space="preserve"> </w:t>
      </w:r>
      <w:r w:rsidR="003E2685" w:rsidRPr="003E2685">
        <w:rPr>
          <w:bCs/>
          <w:lang w:val="tr-TR"/>
        </w:rPr>
        <w:t>Korona hasarının en yoğun yaşandığı aynı zamanda toplam istihdamın büyük bölümüne sahip olan hizmetlerde işgücü talebinde canlanmanın faaliyet kollarına göre büyük farklılıklar sergilediği</w:t>
      </w:r>
      <w:r>
        <w:rPr>
          <w:bCs/>
          <w:lang w:val="tr-TR"/>
        </w:rPr>
        <w:t xml:space="preserve"> görülüyor</w:t>
      </w:r>
      <w:r w:rsidR="003E2685" w:rsidRPr="003E2685">
        <w:rPr>
          <w:bCs/>
          <w:lang w:val="tr-TR"/>
        </w:rPr>
        <w:t>. Vurgulanması gereken en önemli bulgu üç faaliyet kolu dışında işgücü talebindeki canlanmanın Temmuz</w:t>
      </w:r>
      <w:r w:rsidR="008F21B3">
        <w:rPr>
          <w:bCs/>
          <w:lang w:val="tr-TR"/>
        </w:rPr>
        <w:t>’</w:t>
      </w:r>
      <w:r w:rsidR="003E2685" w:rsidRPr="003E2685">
        <w:rPr>
          <w:bCs/>
          <w:lang w:val="tr-TR"/>
        </w:rPr>
        <w:t>da sekteye uğramış olmasıdır. Hizmetle</w:t>
      </w:r>
      <w:r>
        <w:rPr>
          <w:bCs/>
          <w:lang w:val="tr-TR"/>
        </w:rPr>
        <w:t xml:space="preserve">rde toplam işgücü talebinin de </w:t>
      </w:r>
      <w:r w:rsidR="003E2685" w:rsidRPr="003E2685">
        <w:rPr>
          <w:bCs/>
          <w:lang w:val="tr-TR"/>
        </w:rPr>
        <w:t xml:space="preserve">Korona şoku öncesi seviyesine kıyasla çok düşük kaldığını </w:t>
      </w:r>
      <w:r>
        <w:rPr>
          <w:bCs/>
          <w:lang w:val="tr-TR"/>
        </w:rPr>
        <w:t>bir kez daha hatırlatmak</w:t>
      </w:r>
      <w:r w:rsidR="003E2685" w:rsidRPr="003E2685">
        <w:rPr>
          <w:bCs/>
          <w:lang w:val="tr-TR"/>
        </w:rPr>
        <w:t xml:space="preserve"> isteriz. Bu bağlamda </w:t>
      </w:r>
      <w:r w:rsidR="008F21B3">
        <w:rPr>
          <w:bCs/>
          <w:lang w:val="tr-TR"/>
        </w:rPr>
        <w:t>A</w:t>
      </w:r>
      <w:r w:rsidR="003E2685" w:rsidRPr="003E2685">
        <w:rPr>
          <w:bCs/>
          <w:lang w:val="tr-TR"/>
        </w:rPr>
        <w:t xml:space="preserve">ğustos önce göstergeleri canlanmanın akıbeti bakımdan önemli olacaktır. </w:t>
      </w:r>
    </w:p>
    <w:p w:rsidR="001635B4" w:rsidRDefault="001635B4">
      <w:pPr>
        <w:rPr>
          <w:b/>
          <w:bCs/>
          <w:lang w:val="tr-TR"/>
        </w:rPr>
      </w:pPr>
    </w:p>
    <w:p w:rsidR="001635B4" w:rsidRDefault="001635B4">
      <w:pPr>
        <w:rPr>
          <w:b/>
          <w:bCs/>
          <w:lang w:val="tr-TR"/>
        </w:rPr>
      </w:pPr>
    </w:p>
    <w:p w:rsidR="001635B4" w:rsidRDefault="001635B4">
      <w:pPr>
        <w:rPr>
          <w:b/>
          <w:bCs/>
          <w:lang w:val="tr-TR"/>
        </w:rPr>
      </w:pPr>
    </w:p>
    <w:p w:rsidR="003E2685" w:rsidRDefault="003E2685">
      <w:pPr>
        <w:rPr>
          <w:b/>
          <w:bCs/>
          <w:lang w:val="tr-TR"/>
        </w:rPr>
      </w:pPr>
    </w:p>
    <w:p w:rsidR="003E2685" w:rsidRDefault="003E2685">
      <w:pPr>
        <w:rPr>
          <w:b/>
          <w:bCs/>
          <w:lang w:val="tr-TR"/>
        </w:rPr>
      </w:pPr>
    </w:p>
    <w:p w:rsidR="001635B4" w:rsidRDefault="001635B4">
      <w:pPr>
        <w:rPr>
          <w:b/>
          <w:bCs/>
          <w:lang w:val="tr-TR"/>
        </w:rPr>
      </w:pPr>
    </w:p>
    <w:p w:rsidR="001635B4" w:rsidRDefault="001635B4">
      <w:pPr>
        <w:rPr>
          <w:b/>
          <w:bCs/>
          <w:lang w:val="tr-TR"/>
        </w:rPr>
      </w:pPr>
    </w:p>
    <w:p w:rsidR="001635B4" w:rsidRDefault="001635B4">
      <w:pPr>
        <w:rPr>
          <w:b/>
          <w:bCs/>
          <w:lang w:val="tr-TR"/>
        </w:rPr>
      </w:pPr>
    </w:p>
    <w:p w:rsidR="001635B4" w:rsidRDefault="001635B4">
      <w:pPr>
        <w:rPr>
          <w:b/>
          <w:bCs/>
          <w:lang w:val="tr-TR"/>
        </w:rPr>
      </w:pPr>
    </w:p>
    <w:p w:rsidR="003E2685" w:rsidRDefault="003E2685">
      <w:pPr>
        <w:rPr>
          <w:b/>
          <w:bCs/>
          <w:lang w:val="tr-TR"/>
        </w:rPr>
      </w:pPr>
    </w:p>
    <w:p w:rsidR="003E2685" w:rsidRDefault="003E2685">
      <w:pPr>
        <w:rPr>
          <w:b/>
          <w:bCs/>
          <w:lang w:val="tr-TR"/>
        </w:rPr>
      </w:pPr>
    </w:p>
    <w:p w:rsidR="003E2685" w:rsidRDefault="003E2685">
      <w:pPr>
        <w:rPr>
          <w:b/>
          <w:bCs/>
          <w:lang w:val="tr-TR"/>
        </w:rPr>
      </w:pPr>
    </w:p>
    <w:p w:rsidR="003E2685" w:rsidRDefault="003E2685">
      <w:pPr>
        <w:rPr>
          <w:b/>
          <w:bCs/>
          <w:lang w:val="tr-TR"/>
        </w:rPr>
      </w:pPr>
    </w:p>
    <w:p w:rsidR="00A352E0" w:rsidRDefault="00A352E0">
      <w:pPr>
        <w:rPr>
          <w:b/>
          <w:bCs/>
          <w:lang w:val="tr-TR"/>
        </w:rPr>
      </w:pPr>
    </w:p>
    <w:p w:rsidR="00A352E0" w:rsidRDefault="00A352E0">
      <w:pPr>
        <w:rPr>
          <w:b/>
          <w:bCs/>
          <w:lang w:val="tr-TR"/>
        </w:rPr>
      </w:pPr>
    </w:p>
    <w:p w:rsidR="00A352E0" w:rsidRDefault="00A352E0">
      <w:pPr>
        <w:rPr>
          <w:b/>
          <w:bCs/>
          <w:lang w:val="tr-TR"/>
        </w:rPr>
      </w:pPr>
    </w:p>
    <w:p w:rsidR="00A352E0" w:rsidRDefault="00A352E0">
      <w:pPr>
        <w:rPr>
          <w:b/>
          <w:bCs/>
          <w:lang w:val="tr-TR"/>
        </w:rPr>
      </w:pPr>
    </w:p>
    <w:p w:rsidR="00A352E0" w:rsidRDefault="00A352E0">
      <w:pPr>
        <w:rPr>
          <w:b/>
          <w:bCs/>
          <w:lang w:val="tr-TR"/>
        </w:rPr>
      </w:pPr>
    </w:p>
    <w:p w:rsidR="00A352E0" w:rsidRDefault="00A352E0">
      <w:pPr>
        <w:rPr>
          <w:b/>
          <w:bCs/>
          <w:lang w:val="tr-TR"/>
        </w:rPr>
      </w:pPr>
    </w:p>
    <w:p w:rsidR="009D781C" w:rsidRDefault="009863B2">
      <w:pPr>
        <w:rPr>
          <w:b/>
          <w:bCs/>
          <w:lang w:val="tr-TR"/>
        </w:rPr>
      </w:pPr>
      <w:r>
        <w:rPr>
          <w:b/>
          <w:bCs/>
          <w:lang w:val="tr-TR"/>
        </w:rPr>
        <w:t xml:space="preserve">Şekil </w:t>
      </w:r>
      <w:r w:rsidR="00522EBD">
        <w:rPr>
          <w:b/>
          <w:bCs/>
          <w:lang w:val="tr-TR"/>
        </w:rPr>
        <w:t>4</w:t>
      </w:r>
      <w:r w:rsidR="009D781C" w:rsidRPr="00710343">
        <w:rPr>
          <w:b/>
          <w:bCs/>
          <w:lang w:val="tr-TR"/>
        </w:rPr>
        <w:t>:</w:t>
      </w:r>
      <w:r w:rsidR="008A257C">
        <w:rPr>
          <w:b/>
          <w:bCs/>
          <w:lang w:val="tr-TR"/>
        </w:rPr>
        <w:t xml:space="preserve"> </w:t>
      </w:r>
      <w:r w:rsidR="009D781C" w:rsidRPr="00710343">
        <w:rPr>
          <w:b/>
          <w:bCs/>
          <w:lang w:val="tr-TR"/>
        </w:rPr>
        <w:t>Açık İşler, Geçen Yılın Aynı Ayına Kıyas</w:t>
      </w:r>
      <w:r w:rsidR="00E734C8">
        <w:rPr>
          <w:b/>
          <w:bCs/>
          <w:lang w:val="tr-TR"/>
        </w:rPr>
        <w:t>la Değişim</w:t>
      </w:r>
      <w:r>
        <w:rPr>
          <w:b/>
          <w:bCs/>
          <w:lang w:val="tr-TR"/>
        </w:rPr>
        <w:t xml:space="preserve">, NACE </w:t>
      </w:r>
      <w:proofErr w:type="spellStart"/>
      <w:r>
        <w:rPr>
          <w:b/>
          <w:bCs/>
          <w:lang w:val="tr-TR"/>
        </w:rPr>
        <w:t>Rev</w:t>
      </w:r>
      <w:proofErr w:type="spellEnd"/>
      <w:r>
        <w:rPr>
          <w:b/>
          <w:bCs/>
          <w:lang w:val="tr-TR"/>
        </w:rPr>
        <w:t>. 2</w:t>
      </w:r>
      <w:r w:rsidR="00E734C8">
        <w:rPr>
          <w:b/>
          <w:bCs/>
          <w:lang w:val="tr-TR"/>
        </w:rPr>
        <w:t>: Nisan</w:t>
      </w:r>
      <w:r w:rsidR="009D781C" w:rsidRPr="00710343">
        <w:rPr>
          <w:b/>
          <w:bCs/>
          <w:lang w:val="tr-TR"/>
        </w:rPr>
        <w:t>-Mayıs</w:t>
      </w:r>
      <w:r w:rsidR="00426D23">
        <w:rPr>
          <w:b/>
          <w:bCs/>
          <w:lang w:val="tr-TR"/>
        </w:rPr>
        <w:t>-Haziran-Temmuz</w:t>
      </w:r>
      <w:r w:rsidR="00DD6889">
        <w:rPr>
          <w:b/>
          <w:bCs/>
          <w:lang w:val="tr-TR"/>
        </w:rPr>
        <w:t xml:space="preserve">, </w:t>
      </w:r>
      <w:r w:rsidR="00E734C8">
        <w:rPr>
          <w:b/>
          <w:bCs/>
          <w:lang w:val="tr-TR"/>
        </w:rPr>
        <w:t xml:space="preserve">2019 / </w:t>
      </w:r>
      <w:r w:rsidR="009D781C" w:rsidRPr="00710343">
        <w:rPr>
          <w:b/>
          <w:bCs/>
          <w:lang w:val="tr-TR"/>
        </w:rPr>
        <w:t>2020</w:t>
      </w:r>
    </w:p>
    <w:p w:rsidR="00DE08FF" w:rsidRDefault="008B1264">
      <w:pPr>
        <w:rPr>
          <w:b/>
          <w:bCs/>
          <w:lang w:val="tr-TR"/>
        </w:rPr>
      </w:pPr>
      <w:r>
        <w:rPr>
          <w:noProof/>
          <w:lang w:eastAsia="en-GB"/>
        </w:rPr>
        <w:drawing>
          <wp:inline distT="0" distB="0" distL="0" distR="0">
            <wp:extent cx="5072400" cy="5905728"/>
            <wp:effectExtent l="0" t="0" r="13970" b="0"/>
            <wp:docPr id="1" name="Grafik 1">
              <a:extLst xmlns:a="http://schemas.openxmlformats.org/drawingml/2006/main">
                <a:ext uri="{FF2B5EF4-FFF2-40B4-BE49-F238E27FC236}">
                  <a16:creationId xmlns:a16="http://schemas.microsoft.com/office/drawing/2014/main" id="{FB6C5725-1BA7-4480-87BB-52F08C7A9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781C" w:rsidRPr="007A14C4" w:rsidRDefault="007A14C4">
      <w:pPr>
        <w:rPr>
          <w:bCs/>
          <w:sz w:val="18"/>
          <w:szCs w:val="18"/>
          <w:lang w:val="tr-TR"/>
        </w:rPr>
      </w:pPr>
      <w:r w:rsidRPr="007A14C4">
        <w:rPr>
          <w:bCs/>
          <w:sz w:val="18"/>
          <w:szCs w:val="18"/>
          <w:lang w:val="tr-TR"/>
        </w:rPr>
        <w:t>Kaynak</w:t>
      </w:r>
      <w:r w:rsidR="00710343" w:rsidRPr="007A14C4">
        <w:rPr>
          <w:bCs/>
          <w:sz w:val="18"/>
          <w:szCs w:val="18"/>
          <w:lang w:val="tr-TR"/>
        </w:rPr>
        <w:t>: İŞKUR, Açık İş İdari Kayıtları, Betam Hesaplamaları</w:t>
      </w:r>
    </w:p>
    <w:p w:rsidR="007308D2" w:rsidRDefault="007308D2" w:rsidP="00187C7A">
      <w:pPr>
        <w:rPr>
          <w:bCs/>
          <w:color w:val="FF0000"/>
          <w:lang w:val="tr-TR"/>
        </w:rPr>
      </w:pPr>
    </w:p>
    <w:p w:rsidR="007308D2" w:rsidRDefault="007308D2" w:rsidP="00187C7A">
      <w:pPr>
        <w:rPr>
          <w:bCs/>
          <w:color w:val="FF0000"/>
          <w:lang w:val="tr-TR"/>
        </w:rPr>
      </w:pPr>
    </w:p>
    <w:p w:rsidR="007308D2" w:rsidRDefault="007308D2" w:rsidP="00187C7A">
      <w:pPr>
        <w:rPr>
          <w:bCs/>
          <w:color w:val="FF0000"/>
          <w:lang w:val="tr-TR"/>
        </w:rPr>
      </w:pPr>
    </w:p>
    <w:p w:rsidR="007308D2" w:rsidRDefault="007308D2" w:rsidP="00187C7A">
      <w:pPr>
        <w:rPr>
          <w:bCs/>
          <w:color w:val="FF0000"/>
          <w:lang w:val="tr-TR"/>
        </w:rPr>
      </w:pPr>
    </w:p>
    <w:p w:rsidR="007308D2" w:rsidRDefault="007308D2" w:rsidP="00187C7A">
      <w:pPr>
        <w:rPr>
          <w:bCs/>
          <w:color w:val="FF0000"/>
          <w:lang w:val="tr-TR"/>
        </w:rPr>
      </w:pPr>
    </w:p>
    <w:p w:rsidR="007308D2" w:rsidRDefault="007308D2" w:rsidP="00187C7A">
      <w:pPr>
        <w:rPr>
          <w:bCs/>
          <w:color w:val="FF0000"/>
          <w:lang w:val="tr-TR"/>
        </w:rPr>
      </w:pPr>
    </w:p>
    <w:p w:rsidR="003E2685" w:rsidRDefault="003E2685" w:rsidP="00187C7A">
      <w:pPr>
        <w:rPr>
          <w:rFonts w:ascii="Calibri" w:eastAsia="Calibri" w:hAnsi="Calibri" w:cs="Arial"/>
          <w:b/>
          <w:bCs/>
          <w:lang w:val="tr-TR"/>
        </w:rPr>
      </w:pPr>
    </w:p>
    <w:p w:rsidR="003E2685" w:rsidRDefault="003E2685" w:rsidP="00187C7A">
      <w:pPr>
        <w:rPr>
          <w:rFonts w:ascii="Calibri" w:eastAsia="Calibri" w:hAnsi="Calibri" w:cs="Arial"/>
          <w:b/>
          <w:bCs/>
          <w:lang w:val="tr-TR"/>
        </w:rPr>
      </w:pPr>
    </w:p>
    <w:p w:rsidR="003E2685" w:rsidRDefault="003E2685" w:rsidP="00187C7A">
      <w:pPr>
        <w:rPr>
          <w:rFonts w:ascii="Calibri" w:eastAsia="Calibri" w:hAnsi="Calibri" w:cs="Arial"/>
          <w:b/>
          <w:bCs/>
          <w:lang w:val="tr-TR"/>
        </w:rPr>
      </w:pPr>
    </w:p>
    <w:p w:rsidR="003E2685" w:rsidRDefault="003E2685" w:rsidP="00187C7A">
      <w:pPr>
        <w:rPr>
          <w:rFonts w:ascii="Calibri" w:eastAsia="Calibri" w:hAnsi="Calibri" w:cs="Arial"/>
          <w:b/>
          <w:bCs/>
          <w:lang w:val="tr-TR"/>
        </w:rPr>
      </w:pPr>
    </w:p>
    <w:p w:rsidR="003E2685" w:rsidRDefault="003E2685" w:rsidP="00187C7A">
      <w:pPr>
        <w:rPr>
          <w:rFonts w:ascii="Calibri" w:eastAsia="Calibri" w:hAnsi="Calibri" w:cs="Arial"/>
          <w:b/>
          <w:bCs/>
          <w:lang w:val="tr-TR"/>
        </w:rPr>
      </w:pPr>
    </w:p>
    <w:p w:rsidR="00187C7A" w:rsidRDefault="00187C7A" w:rsidP="00187C7A">
      <w:pPr>
        <w:rPr>
          <w:rFonts w:ascii="Calibri" w:eastAsia="Calibri" w:hAnsi="Calibri" w:cs="Arial"/>
          <w:b/>
          <w:bCs/>
          <w:lang w:val="tr-TR"/>
        </w:rPr>
      </w:pPr>
      <w:r w:rsidRPr="001C0530">
        <w:rPr>
          <w:rFonts w:ascii="Calibri" w:eastAsia="Calibri" w:hAnsi="Calibri" w:cs="Arial"/>
          <w:b/>
          <w:bCs/>
          <w:lang w:val="tr-TR"/>
        </w:rPr>
        <w:lastRenderedPageBreak/>
        <w:t xml:space="preserve">Ek </w:t>
      </w:r>
      <w:r>
        <w:rPr>
          <w:rFonts w:ascii="Calibri" w:eastAsia="Calibri" w:hAnsi="Calibri" w:cs="Arial"/>
          <w:b/>
          <w:bCs/>
          <w:lang w:val="tr-TR"/>
        </w:rPr>
        <w:t xml:space="preserve">Tablo </w:t>
      </w:r>
      <w:r w:rsidR="00522EBD">
        <w:rPr>
          <w:rFonts w:ascii="Calibri" w:eastAsia="Calibri" w:hAnsi="Calibri" w:cs="Arial"/>
          <w:b/>
          <w:bCs/>
          <w:lang w:val="tr-TR"/>
        </w:rPr>
        <w:t>1</w:t>
      </w:r>
      <w:r w:rsidRPr="001C0530">
        <w:rPr>
          <w:rFonts w:ascii="Calibri" w:eastAsia="Calibri" w:hAnsi="Calibri" w:cs="Arial"/>
          <w:b/>
          <w:bCs/>
          <w:lang w:val="tr-TR"/>
        </w:rPr>
        <w:t xml:space="preserve">: </w:t>
      </w:r>
      <w:r>
        <w:rPr>
          <w:rFonts w:ascii="Calibri" w:eastAsia="Calibri" w:hAnsi="Calibri" w:cs="Arial"/>
          <w:b/>
          <w:bCs/>
          <w:lang w:val="tr-TR"/>
        </w:rPr>
        <w:t>Açık İşler, Ocak 201</w:t>
      </w:r>
      <w:r w:rsidR="00522EBD">
        <w:rPr>
          <w:rFonts w:ascii="Calibri" w:eastAsia="Calibri" w:hAnsi="Calibri" w:cs="Arial"/>
          <w:b/>
          <w:bCs/>
          <w:lang w:val="tr-TR"/>
        </w:rPr>
        <w:t>5</w:t>
      </w:r>
      <w:r>
        <w:rPr>
          <w:rFonts w:ascii="Calibri" w:eastAsia="Calibri" w:hAnsi="Calibri" w:cs="Arial"/>
          <w:b/>
          <w:bCs/>
          <w:lang w:val="tr-TR"/>
        </w:rPr>
        <w:t>-Temmuz 2020</w:t>
      </w:r>
    </w:p>
    <w:tbl>
      <w:tblPr>
        <w:tblW w:w="62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978"/>
        <w:gridCol w:w="981"/>
        <w:gridCol w:w="979"/>
        <w:gridCol w:w="1030"/>
      </w:tblGrid>
      <w:tr w:rsidR="00980355" w:rsidRPr="00187C7A" w:rsidTr="008A257C">
        <w:trPr>
          <w:trHeight w:val="85"/>
        </w:trPr>
        <w:tc>
          <w:tcPr>
            <w:tcW w:w="1276" w:type="dxa"/>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p>
        </w:tc>
        <w:tc>
          <w:tcPr>
            <w:tcW w:w="4960" w:type="dxa"/>
            <w:gridSpan w:val="5"/>
            <w:shd w:val="clear" w:color="auto" w:fill="auto"/>
            <w:noWrap/>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Açık İşler</w:t>
            </w:r>
          </w:p>
        </w:tc>
      </w:tr>
      <w:tr w:rsidR="00980355" w:rsidRPr="00187C7A" w:rsidTr="008A257C">
        <w:trPr>
          <w:trHeight w:val="85"/>
        </w:trPr>
        <w:tc>
          <w:tcPr>
            <w:tcW w:w="1276" w:type="dxa"/>
            <w:tcBorders>
              <w:bottom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p>
        </w:tc>
        <w:tc>
          <w:tcPr>
            <w:tcW w:w="992" w:type="dxa"/>
            <w:tcBorders>
              <w:bottom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Toplam</w:t>
            </w:r>
          </w:p>
        </w:tc>
        <w:tc>
          <w:tcPr>
            <w:tcW w:w="978" w:type="dxa"/>
            <w:tcBorders>
              <w:bottom w:val="single" w:sz="4" w:space="0" w:color="auto"/>
            </w:tcBorders>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Tarım</w:t>
            </w:r>
          </w:p>
        </w:tc>
        <w:tc>
          <w:tcPr>
            <w:tcW w:w="981" w:type="dxa"/>
            <w:tcBorders>
              <w:bottom w:val="single" w:sz="4" w:space="0" w:color="auto"/>
            </w:tcBorders>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Sanayi</w:t>
            </w:r>
          </w:p>
        </w:tc>
        <w:tc>
          <w:tcPr>
            <w:tcW w:w="979" w:type="dxa"/>
            <w:tcBorders>
              <w:bottom w:val="single" w:sz="4" w:space="0" w:color="auto"/>
            </w:tcBorders>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İnşaat</w:t>
            </w:r>
          </w:p>
        </w:tc>
        <w:tc>
          <w:tcPr>
            <w:tcW w:w="1030" w:type="dxa"/>
            <w:tcBorders>
              <w:bottom w:val="single" w:sz="4" w:space="0" w:color="auto"/>
            </w:tcBorders>
            <w:vAlign w:val="center"/>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rFonts w:eastAsia="Times New Roman" w:cs="Times New Roman"/>
                <w:b/>
                <w:bCs/>
                <w:color w:val="000000"/>
                <w:sz w:val="18"/>
                <w:szCs w:val="18"/>
                <w:lang w:val="tr-TR" w:eastAsia="tr-TR"/>
              </w:rPr>
              <w:t>Hizmetler</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Ocak</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142659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46867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6307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88945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Şubat</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143228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1146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43460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7089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91533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Mart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171247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859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56134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13798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100456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Nisan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176141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986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61784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12632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100739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Mayıs</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174238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1055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65420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11075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96688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Haziran</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215550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1634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75418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15610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122888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Temmuz</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181356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1061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60159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13911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106225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Ağustos</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185470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1045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70518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12310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101597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Eylül</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145842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1142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51624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8902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84174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Ekim</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153466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758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59738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8979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83991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Kasım</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152960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912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58730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10859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82459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Aralık</w:t>
            </w:r>
            <w:proofErr w:type="spellEnd"/>
            <w:r w:rsidRPr="001910BA">
              <w:rPr>
                <w:color w:val="000000"/>
                <w:sz w:val="18"/>
                <w:szCs w:val="18"/>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191352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55321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16749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118157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Ocak</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169163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49554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9056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109738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Şubat</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171454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51100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11455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108002</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Mart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189967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1011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63562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15260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110134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Nisan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206389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1799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67751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16848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119991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Mayıs</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153239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1692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57458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12052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82037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Haziran</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151466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50848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10053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89222</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Temmuz</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123868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1052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45078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11243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66495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Ağustos</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150013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816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56474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11955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80768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Eylül</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119529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37288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7374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74238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Ekim</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175087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1142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56151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15206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102588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Kasım</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170284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603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55523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17440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96718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Aralık</w:t>
            </w:r>
            <w:proofErr w:type="spellEnd"/>
            <w:r w:rsidRPr="001910BA">
              <w:rPr>
                <w:color w:val="000000"/>
                <w:sz w:val="18"/>
                <w:szCs w:val="18"/>
              </w:rPr>
              <w:t xml:space="preserve">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214900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394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50712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14018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149776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Ocak</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160927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652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44638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13894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101743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Şubat</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156448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1154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50488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14263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90543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Mart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247474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1767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85226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17570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142911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r w:rsidRPr="001910BA">
              <w:rPr>
                <w:color w:val="000000"/>
                <w:sz w:val="18"/>
                <w:szCs w:val="18"/>
              </w:rPr>
              <w:t>Nisan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214375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2047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73994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18815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119519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Mayıs</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259980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1511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82268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22426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153775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Haziran</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241158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1628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82904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15994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140632</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b/>
                <w:bCs/>
                <w:color w:val="000000"/>
                <w:sz w:val="18"/>
                <w:szCs w:val="18"/>
                <w:lang w:val="tr-TR" w:eastAsia="tr-TR"/>
              </w:rPr>
            </w:pPr>
            <w:proofErr w:type="spellStart"/>
            <w:r w:rsidRPr="001910BA">
              <w:rPr>
                <w:color w:val="000000"/>
                <w:sz w:val="18"/>
                <w:szCs w:val="18"/>
              </w:rPr>
              <w:t>Temmuz</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246617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2527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89307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17124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137659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Ağustos</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193579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1496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68391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11707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111985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Eylül</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236999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1901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86446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14561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134091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Ekim</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239157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1370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90558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14260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132969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Kasım</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180090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1187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75195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11984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91724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Aralık</w:t>
            </w:r>
            <w:proofErr w:type="spellEnd"/>
            <w:r w:rsidRPr="001910BA">
              <w:rPr>
                <w:color w:val="000000"/>
                <w:sz w:val="18"/>
                <w:szCs w:val="18"/>
              </w:rPr>
              <w:t xml:space="preserve">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193745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921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62482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15082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115260</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Ocak</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178623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946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67937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11735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98005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Şubat</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179301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1549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71558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14441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91753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Mart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242420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1756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87322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19141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134201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Nisan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207890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75687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16444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114623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Mayıs</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235615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4155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79611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14007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137842</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Haziran</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210165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1707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73869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12241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122348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Temmuz</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241773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1442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93850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17856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128625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Ağustos</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186886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65991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11151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108506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Eylül</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177962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1354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63668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11306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101634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Ekim</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183673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1366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70700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11581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100026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Kasım</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164584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1057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61879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11114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90534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Aralık</w:t>
            </w:r>
            <w:proofErr w:type="spellEnd"/>
            <w:r w:rsidRPr="001910BA">
              <w:rPr>
                <w:color w:val="000000"/>
                <w:sz w:val="18"/>
                <w:szCs w:val="18"/>
              </w:rPr>
              <w:t xml:space="preserve">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168024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860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49664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9152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108348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Ocak</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141403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593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49688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8958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82164</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Şubat</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147744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1335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52416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12328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81665</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Mart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202069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1535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73299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18668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108567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Nisan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200468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76332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15696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107301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Mayıs</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227085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1268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76580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23050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126187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Haziran</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151825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2281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54102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12829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82613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Temmuz</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191556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1752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71108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15700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102996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Ağustos</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165802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1131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58772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13818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92081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Eylül</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188422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1745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66894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19805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99978</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Ekim</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186240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1180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70035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19453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95572</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Kasım</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164986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1092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65049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13788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85057</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Aralık</w:t>
            </w:r>
            <w:proofErr w:type="spellEnd"/>
            <w:r w:rsidRPr="001910BA">
              <w:rPr>
                <w:color w:val="000000"/>
                <w:sz w:val="18"/>
                <w:szCs w:val="18"/>
              </w:rPr>
              <w:t xml:space="preserve"> 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174776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1026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66164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18703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88883</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Ocak</w:t>
            </w:r>
            <w:proofErr w:type="spellEnd"/>
            <w:r w:rsidRPr="001910BA">
              <w:rPr>
                <w:color w:val="000000"/>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173473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975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71129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16770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84599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Şubat</w:t>
            </w:r>
            <w:proofErr w:type="spellEnd"/>
            <w:r w:rsidRPr="001910BA">
              <w:rPr>
                <w:color w:val="000000"/>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160019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1233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65363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17017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76406</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Mart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167306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971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49383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9093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107859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r w:rsidRPr="001910BA">
              <w:rPr>
                <w:color w:val="000000"/>
                <w:sz w:val="18"/>
                <w:szCs w:val="18"/>
              </w:rPr>
              <w:t>Nisan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52418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548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25017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4472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22381</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Mayıs</w:t>
            </w:r>
            <w:proofErr w:type="spellEnd"/>
            <w:r w:rsidRPr="001910BA">
              <w:rPr>
                <w:color w:val="000000"/>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70460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30387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7530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31410</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Haziran</w:t>
            </w:r>
            <w:proofErr w:type="spellEnd"/>
            <w:r w:rsidRPr="001910BA">
              <w:rPr>
                <w:color w:val="000000"/>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118280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2469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54962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10680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50169</w:t>
            </w:r>
          </w:p>
        </w:tc>
      </w:tr>
      <w:tr w:rsidR="00980355" w:rsidRPr="00187C7A" w:rsidTr="008A257C">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color w:val="000000"/>
                <w:sz w:val="18"/>
                <w:szCs w:val="18"/>
              </w:rPr>
            </w:pPr>
            <w:proofErr w:type="spellStart"/>
            <w:r w:rsidRPr="001910BA">
              <w:rPr>
                <w:color w:val="000000"/>
                <w:sz w:val="18"/>
                <w:szCs w:val="18"/>
              </w:rPr>
              <w:t>Temmuz</w:t>
            </w:r>
            <w:proofErr w:type="spellEnd"/>
            <w:r w:rsidRPr="001910BA">
              <w:rPr>
                <w:color w:val="000000"/>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95046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800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43088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7947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80355" w:rsidRPr="001910BA" w:rsidRDefault="00980355" w:rsidP="008A257C">
            <w:pPr>
              <w:spacing w:after="0" w:line="240" w:lineRule="auto"/>
              <w:jc w:val="center"/>
              <w:rPr>
                <w:rFonts w:eastAsia="Times New Roman" w:cs="Times New Roman"/>
                <w:color w:val="000000"/>
                <w:sz w:val="18"/>
                <w:szCs w:val="18"/>
                <w:lang w:val="tr-TR" w:eastAsia="tr-TR"/>
              </w:rPr>
            </w:pPr>
            <w:r w:rsidRPr="001910BA">
              <w:rPr>
                <w:color w:val="000000"/>
                <w:sz w:val="18"/>
                <w:szCs w:val="18"/>
              </w:rPr>
              <w:t>43211</w:t>
            </w:r>
          </w:p>
        </w:tc>
      </w:tr>
    </w:tbl>
    <w:p w:rsidR="00E247FA" w:rsidRPr="00FB25B8" w:rsidRDefault="00FB25B8" w:rsidP="00522EBD">
      <w:pPr>
        <w:rPr>
          <w:rFonts w:ascii="Calibri" w:eastAsia="Calibri" w:hAnsi="Calibri" w:cs="Arial"/>
          <w:bCs/>
          <w:sz w:val="20"/>
          <w:szCs w:val="20"/>
          <w:lang w:val="tr-TR"/>
        </w:rPr>
      </w:pPr>
      <w:r>
        <w:rPr>
          <w:rFonts w:ascii="Calibri" w:eastAsia="Calibri" w:hAnsi="Calibri" w:cs="Arial"/>
          <w:bCs/>
          <w:sz w:val="20"/>
          <w:szCs w:val="20"/>
          <w:lang w:val="tr-TR"/>
        </w:rPr>
        <w:t>Kaynak: İŞKUR</w:t>
      </w:r>
    </w:p>
    <w:p w:rsidR="00FB25B8" w:rsidRDefault="00FB25B8" w:rsidP="00522EBD">
      <w:pPr>
        <w:rPr>
          <w:rFonts w:ascii="Calibri" w:eastAsia="Calibri" w:hAnsi="Calibri" w:cs="Arial"/>
          <w:b/>
          <w:bCs/>
          <w:lang w:val="tr-TR"/>
        </w:rPr>
      </w:pPr>
    </w:p>
    <w:p w:rsidR="00522EBD" w:rsidRDefault="00522EBD" w:rsidP="00522EBD">
      <w:pPr>
        <w:rPr>
          <w:rFonts w:ascii="Calibri" w:eastAsia="Calibri" w:hAnsi="Calibri" w:cs="Arial"/>
          <w:b/>
          <w:bCs/>
          <w:lang w:val="tr-TR"/>
        </w:rPr>
      </w:pPr>
      <w:r w:rsidRPr="001C0530">
        <w:rPr>
          <w:rFonts w:ascii="Calibri" w:eastAsia="Calibri" w:hAnsi="Calibri" w:cs="Arial"/>
          <w:b/>
          <w:bCs/>
          <w:lang w:val="tr-TR"/>
        </w:rPr>
        <w:t xml:space="preserve">Ek </w:t>
      </w:r>
      <w:r>
        <w:rPr>
          <w:rFonts w:ascii="Calibri" w:eastAsia="Calibri" w:hAnsi="Calibri" w:cs="Arial"/>
          <w:b/>
          <w:bCs/>
          <w:lang w:val="tr-TR"/>
        </w:rPr>
        <w:t>Tablo 2</w:t>
      </w:r>
      <w:r w:rsidRPr="001C0530">
        <w:rPr>
          <w:rFonts w:ascii="Calibri" w:eastAsia="Calibri" w:hAnsi="Calibri" w:cs="Arial"/>
          <w:b/>
          <w:bCs/>
          <w:lang w:val="tr-TR"/>
        </w:rPr>
        <w:t xml:space="preserve">: </w:t>
      </w:r>
      <w:r>
        <w:rPr>
          <w:rFonts w:ascii="Calibri" w:eastAsia="Calibri" w:hAnsi="Calibri" w:cs="Arial"/>
          <w:b/>
          <w:bCs/>
          <w:lang w:val="tr-TR"/>
        </w:rPr>
        <w:t xml:space="preserve">Açık İşler, NACE </w:t>
      </w:r>
      <w:proofErr w:type="spellStart"/>
      <w:r>
        <w:rPr>
          <w:rFonts w:ascii="Calibri" w:eastAsia="Calibri" w:hAnsi="Calibri" w:cs="Arial"/>
          <w:b/>
          <w:bCs/>
          <w:lang w:val="tr-TR"/>
        </w:rPr>
        <w:t>Rev</w:t>
      </w:r>
      <w:proofErr w:type="spellEnd"/>
      <w:r>
        <w:rPr>
          <w:rFonts w:ascii="Calibri" w:eastAsia="Calibri" w:hAnsi="Calibri" w:cs="Arial"/>
          <w:b/>
          <w:bCs/>
          <w:lang w:val="tr-TR"/>
        </w:rPr>
        <w:t>. 2, Ocak 201</w:t>
      </w:r>
      <w:r w:rsidR="008A257C">
        <w:rPr>
          <w:rFonts w:ascii="Calibri" w:eastAsia="Calibri" w:hAnsi="Calibri" w:cs="Arial"/>
          <w:b/>
          <w:bCs/>
          <w:lang w:val="tr-TR"/>
        </w:rPr>
        <w:t>8</w:t>
      </w:r>
      <w:r>
        <w:rPr>
          <w:rFonts w:ascii="Calibri" w:eastAsia="Calibri" w:hAnsi="Calibri" w:cs="Arial"/>
          <w:b/>
          <w:bCs/>
          <w:lang w:val="tr-TR"/>
        </w:rPr>
        <w:t>-Temmuz 2020</w:t>
      </w:r>
    </w:p>
    <w:tbl>
      <w:tblPr>
        <w:tblW w:w="91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3"/>
        <w:gridCol w:w="620"/>
        <w:gridCol w:w="945"/>
        <w:gridCol w:w="888"/>
        <w:gridCol w:w="674"/>
        <w:gridCol w:w="945"/>
        <w:gridCol w:w="1321"/>
        <w:gridCol w:w="621"/>
        <w:gridCol w:w="903"/>
        <w:gridCol w:w="949"/>
        <w:gridCol w:w="778"/>
      </w:tblGrid>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sz w:val="18"/>
                <w:szCs w:val="18"/>
                <w:lang w:val="tr-TR" w:eastAsia="tr-TR"/>
              </w:rPr>
            </w:pPr>
          </w:p>
        </w:tc>
        <w:tc>
          <w:tcPr>
            <w:tcW w:w="620" w:type="dxa"/>
            <w:shd w:val="clear" w:color="auto" w:fill="auto"/>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Diğer</w:t>
            </w:r>
          </w:p>
        </w:tc>
        <w:tc>
          <w:tcPr>
            <w:tcW w:w="854"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İdari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Destek Hizmet Faaliyetleri</w:t>
            </w:r>
          </w:p>
        </w:tc>
        <w:tc>
          <w:tcPr>
            <w:tcW w:w="879"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Ulaştırma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Depolama</w:t>
            </w:r>
          </w:p>
        </w:tc>
        <w:tc>
          <w:tcPr>
            <w:tcW w:w="621"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Bilgi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İletişim</w:t>
            </w:r>
          </w:p>
        </w:tc>
        <w:tc>
          <w:tcPr>
            <w:tcW w:w="854"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İnsan Sağlığı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Sosyal Hizmet Faaliyetleri</w:t>
            </w:r>
          </w:p>
        </w:tc>
        <w:tc>
          <w:tcPr>
            <w:tcW w:w="1188"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bookmarkStart w:id="2" w:name="_Hlk49780560"/>
            <w:r w:rsidRPr="007308D2">
              <w:rPr>
                <w:rFonts w:eastAsia="Times New Roman" w:cs="Arial"/>
                <w:sz w:val="18"/>
                <w:szCs w:val="18"/>
                <w:lang w:val="tr-TR" w:eastAsia="tr-TR"/>
              </w:rPr>
              <w:t xml:space="preserve">Toptan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Perakende Ticaret; Motorlu Kara Taşıtlarının Ve </w:t>
            </w:r>
            <w:proofErr w:type="spellStart"/>
            <w:r w:rsidRPr="007308D2">
              <w:rPr>
                <w:rFonts w:eastAsia="Times New Roman" w:cs="Arial"/>
                <w:sz w:val="18"/>
                <w:szCs w:val="18"/>
                <w:lang w:val="tr-TR" w:eastAsia="tr-TR"/>
              </w:rPr>
              <w:t>Motorsikletlerin</w:t>
            </w:r>
            <w:proofErr w:type="spellEnd"/>
            <w:r w:rsidRPr="007308D2">
              <w:rPr>
                <w:rFonts w:eastAsia="Times New Roman" w:cs="Arial"/>
                <w:sz w:val="18"/>
                <w:szCs w:val="18"/>
                <w:lang w:val="tr-TR" w:eastAsia="tr-TR"/>
              </w:rPr>
              <w:t xml:space="preserve"> Onarımı</w:t>
            </w:r>
            <w:bookmarkEnd w:id="2"/>
          </w:p>
        </w:tc>
        <w:tc>
          <w:tcPr>
            <w:tcW w:w="621"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Eğitim</w:t>
            </w:r>
          </w:p>
        </w:tc>
        <w:tc>
          <w:tcPr>
            <w:tcW w:w="817"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Mesleki, Bilimsel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Teknik Faaliyetler</w:t>
            </w:r>
          </w:p>
        </w:tc>
        <w:tc>
          <w:tcPr>
            <w:tcW w:w="858"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Konaklama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Yiyecek Hizmeti Faaliyetleri</w:t>
            </w:r>
          </w:p>
        </w:tc>
        <w:tc>
          <w:tcPr>
            <w:tcW w:w="706" w:type="dxa"/>
            <w:shd w:val="clear" w:color="auto" w:fill="auto"/>
            <w:vAlign w:val="center"/>
            <w:hideMark/>
          </w:tcPr>
          <w:p w:rsidR="00875A77" w:rsidRPr="007308D2" w:rsidRDefault="00875A77" w:rsidP="008A257C">
            <w:pPr>
              <w:spacing w:after="0" w:line="240" w:lineRule="auto"/>
              <w:jc w:val="center"/>
              <w:rPr>
                <w:rFonts w:eastAsia="Times New Roman" w:cs="Arial"/>
                <w:sz w:val="18"/>
                <w:szCs w:val="18"/>
                <w:lang w:val="tr-TR" w:eastAsia="tr-TR"/>
              </w:rPr>
            </w:pPr>
            <w:r w:rsidRPr="007308D2">
              <w:rPr>
                <w:rFonts w:eastAsia="Times New Roman" w:cs="Arial"/>
                <w:sz w:val="18"/>
                <w:szCs w:val="18"/>
                <w:lang w:val="tr-TR" w:eastAsia="tr-TR"/>
              </w:rPr>
              <w:t xml:space="preserve">Kültür, Sanat, Eğlence, Dinlence </w:t>
            </w:r>
            <w:proofErr w:type="gramStart"/>
            <w:r w:rsidRPr="007308D2">
              <w:rPr>
                <w:rFonts w:eastAsia="Times New Roman" w:cs="Arial"/>
                <w:sz w:val="18"/>
                <w:szCs w:val="18"/>
                <w:lang w:val="tr-TR" w:eastAsia="tr-TR"/>
              </w:rPr>
              <w:t>Ve</w:t>
            </w:r>
            <w:proofErr w:type="gramEnd"/>
            <w:r w:rsidRPr="007308D2">
              <w:rPr>
                <w:rFonts w:eastAsia="Times New Roman" w:cs="Arial"/>
                <w:sz w:val="18"/>
                <w:szCs w:val="18"/>
                <w:lang w:val="tr-TR" w:eastAsia="tr-TR"/>
              </w:rPr>
              <w:t xml:space="preserve"> Spor</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Ocak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27131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13864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6340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3497</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4504</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22110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2457</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9217</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9846</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572</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Şubat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21076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12255</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7379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4100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3811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21287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2294</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8736</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11972</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547</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Mart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31664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15782</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10790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3416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4532</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28994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2471</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13840</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24691</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1087</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Nisan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29571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14972</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7023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4014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3689</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23134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1803</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10264</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21550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1082</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Mayıs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33405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18283</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9519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4514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4995</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31142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2309</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10019</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23552</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1352</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Haziran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29915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20030</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8321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4956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4273</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24909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2200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9484</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18651</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1078</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Temmuz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24621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18644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9281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3734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4840</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31343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3325</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9748</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23440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1416</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Ağustos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27544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12641</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7120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2981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4691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20907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4121</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11656</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17172</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774</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Eylül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23841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13040</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8395</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2852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4611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20652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5590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6777</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16083</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1098</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Ekim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19922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14918</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9566</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3500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4484</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22474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3346</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6582</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14563</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2175</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Kasım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19261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13304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8488</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2971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5204</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21500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2665</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7028</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11070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330</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Aralık 18</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24132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14952</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6755</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2985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6310</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29487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3150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8261</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13218</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493</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Ocak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16480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11045</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6249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5331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4531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18507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3208</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6046</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10945</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869</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Şubat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17808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13731</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4843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2555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3772</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17539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3786</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6573</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11684</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573</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Mart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23244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18005</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6777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4688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4882</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21254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2859</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8148</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19014</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1095</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Nisan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22220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12043</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6839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2532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4747</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26051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2740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6675</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24055</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1290</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Mayıs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25144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15024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8596</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3283</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4943</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30742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2874</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10203</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25712</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1555</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Haziran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16842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9438</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5480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2503</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3088</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21386</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2832</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3842</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17761</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625</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Temmuz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25760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10808</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7582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2924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3495</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25711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3118</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5482</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18566</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1053</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Ağustos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22528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10314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6089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2035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3821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20110</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4069</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6391</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16719</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790</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Eylül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22821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12195</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9037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2761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4150</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19372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6810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6292</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16785</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861</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Ekim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25222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13175</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6883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3088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3892</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19993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4806</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6061</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12894</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579</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Kasım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18918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10674</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6758</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2623</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3571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19593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3930</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7031</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12630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702</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Aralık 19</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18360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11838</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7843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2819</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4289</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20607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5402</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5907</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12130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675</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Ocak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16828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13168</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5641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2182</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4040</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22959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4393</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5337</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10608</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839</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Şubat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14190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11451</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7469</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2067</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4017</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16784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3536</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5261</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11467</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1269</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Mart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24336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8549</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4464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2414</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2786</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12897</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1901</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42790</w:t>
            </w:r>
            <w:r w:rsidR="008A257C">
              <w:rPr>
                <w:rFonts w:eastAsia="Times New Roman" w:cs="Times New Roman"/>
                <w:color w:val="000000"/>
                <w:sz w:val="18"/>
                <w:szCs w:val="18"/>
                <w:lang w:val="tr-TR" w:eastAsia="tr-TR"/>
              </w:rPr>
              <w:t>*</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7860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768</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Nisan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3295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5696</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2083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891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1241</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6053</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727</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248</w:t>
            </w:r>
            <w:r w:rsidR="008A257C">
              <w:rPr>
                <w:rFonts w:eastAsia="Times New Roman" w:cs="Times New Roman"/>
                <w:color w:val="000000"/>
                <w:sz w:val="18"/>
                <w:szCs w:val="18"/>
                <w:lang w:val="tr-TR" w:eastAsia="tr-TR"/>
              </w:rPr>
              <w:t>*</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2398</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108</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Mayıs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5108</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5330</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2961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961</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1100</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7398</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585</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3289</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5100</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180</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Haziran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7916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8271</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3592</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1155</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2372</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13014</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3277</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4299</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7057</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311</w:t>
            </w:r>
          </w:p>
        </w:tc>
      </w:tr>
      <w:tr w:rsidR="00875A77" w:rsidRPr="007308D2" w:rsidTr="008A257C">
        <w:trPr>
          <w:trHeight w:val="142"/>
        </w:trPr>
        <w:tc>
          <w:tcPr>
            <w:tcW w:w="1153"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Temmuz 20</w:t>
            </w:r>
          </w:p>
        </w:tc>
        <w:tc>
          <w:tcPr>
            <w:tcW w:w="620"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6080</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5089</w:t>
            </w:r>
          </w:p>
        </w:tc>
        <w:tc>
          <w:tcPr>
            <w:tcW w:w="879"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3631</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2476</w:t>
            </w:r>
          </w:p>
        </w:tc>
        <w:tc>
          <w:tcPr>
            <w:tcW w:w="854"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1707</w:t>
            </w:r>
          </w:p>
        </w:tc>
        <w:tc>
          <w:tcPr>
            <w:tcW w:w="118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12655</w:t>
            </w:r>
          </w:p>
        </w:tc>
        <w:tc>
          <w:tcPr>
            <w:tcW w:w="621"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1531</w:t>
            </w:r>
          </w:p>
        </w:tc>
        <w:tc>
          <w:tcPr>
            <w:tcW w:w="817"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4536</w:t>
            </w:r>
          </w:p>
        </w:tc>
        <w:tc>
          <w:tcPr>
            <w:tcW w:w="858"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6098</w:t>
            </w:r>
          </w:p>
        </w:tc>
        <w:tc>
          <w:tcPr>
            <w:tcW w:w="706" w:type="dxa"/>
            <w:shd w:val="clear" w:color="auto" w:fill="auto"/>
            <w:noWrap/>
            <w:vAlign w:val="center"/>
            <w:hideMark/>
          </w:tcPr>
          <w:p w:rsidR="00875A77" w:rsidRPr="007308D2" w:rsidRDefault="00875A77" w:rsidP="008A257C">
            <w:pPr>
              <w:spacing w:after="0" w:line="240" w:lineRule="auto"/>
              <w:jc w:val="center"/>
              <w:rPr>
                <w:rFonts w:eastAsia="Times New Roman" w:cs="Times New Roman"/>
                <w:color w:val="000000"/>
                <w:sz w:val="18"/>
                <w:szCs w:val="18"/>
                <w:lang w:val="tr-TR" w:eastAsia="tr-TR"/>
              </w:rPr>
            </w:pPr>
            <w:r w:rsidRPr="007308D2">
              <w:rPr>
                <w:rFonts w:eastAsia="Times New Roman" w:cs="Times New Roman"/>
                <w:color w:val="000000"/>
                <w:sz w:val="18"/>
                <w:szCs w:val="18"/>
                <w:lang w:val="tr-TR" w:eastAsia="tr-TR"/>
              </w:rPr>
              <w:t>237</w:t>
            </w:r>
          </w:p>
        </w:tc>
      </w:tr>
    </w:tbl>
    <w:p w:rsidR="004920E9" w:rsidRDefault="008A257C" w:rsidP="004920E9">
      <w:pPr>
        <w:pStyle w:val="DipnotMetni"/>
        <w:rPr>
          <w:sz w:val="15"/>
          <w:szCs w:val="15"/>
          <w:lang w:val="tr-TR"/>
        </w:rPr>
      </w:pPr>
      <w:r w:rsidRPr="008A257C">
        <w:rPr>
          <w:sz w:val="15"/>
          <w:szCs w:val="15"/>
          <w:lang w:val="tr-TR"/>
        </w:rPr>
        <w:t>*</w:t>
      </w:r>
      <w:r w:rsidR="004920E9" w:rsidRPr="008A257C">
        <w:rPr>
          <w:sz w:val="15"/>
          <w:szCs w:val="15"/>
          <w:lang w:val="tr-TR"/>
        </w:rPr>
        <w:t xml:space="preserve">Mart 2020’de Mesleki, Bilimsel ve Teknik faaliyet kolunda görülen açık iş sayısının (42.790) bu seride gözlemlenen sayılardan dört kat gibi aşırı yüksek oluşu keza açık iş sayısının Nisan 2020’de 248 gibi olağanüstü düşük bir seviyeye gerilemiş olması teknik bir hatanın varlığına işaret ettiğini düşünüyoruz. </w:t>
      </w:r>
    </w:p>
    <w:p w:rsidR="008F21B3" w:rsidRDefault="008F21B3" w:rsidP="004920E9">
      <w:pPr>
        <w:pStyle w:val="DipnotMetni"/>
        <w:rPr>
          <w:sz w:val="15"/>
          <w:szCs w:val="15"/>
          <w:lang w:val="tr-TR"/>
        </w:rPr>
      </w:pPr>
    </w:p>
    <w:p w:rsidR="008F21B3" w:rsidRPr="00FB25B8" w:rsidRDefault="008F21B3" w:rsidP="008F21B3">
      <w:pPr>
        <w:rPr>
          <w:rFonts w:ascii="Calibri" w:eastAsia="Calibri" w:hAnsi="Calibri" w:cs="Arial"/>
          <w:bCs/>
          <w:sz w:val="20"/>
          <w:szCs w:val="20"/>
          <w:lang w:val="tr-TR"/>
        </w:rPr>
      </w:pPr>
      <w:r>
        <w:rPr>
          <w:rFonts w:ascii="Calibri" w:eastAsia="Calibri" w:hAnsi="Calibri" w:cs="Arial"/>
          <w:bCs/>
          <w:sz w:val="20"/>
          <w:szCs w:val="20"/>
          <w:lang w:val="tr-TR"/>
        </w:rPr>
        <w:t>Kaynak: İŞKUR</w:t>
      </w:r>
    </w:p>
    <w:p w:rsidR="008F21B3" w:rsidRPr="008A257C" w:rsidRDefault="008F21B3" w:rsidP="004920E9">
      <w:pPr>
        <w:pStyle w:val="DipnotMetni"/>
        <w:rPr>
          <w:sz w:val="15"/>
          <w:szCs w:val="15"/>
          <w:lang w:val="tr-TR"/>
        </w:rPr>
      </w:pPr>
    </w:p>
    <w:p w:rsidR="00187C7A" w:rsidRPr="00CE0E73" w:rsidRDefault="00187C7A">
      <w:pPr>
        <w:rPr>
          <w:b/>
          <w:sz w:val="18"/>
          <w:szCs w:val="18"/>
          <w:lang w:val="tr-TR"/>
        </w:rPr>
      </w:pPr>
    </w:p>
    <w:sectPr w:rsidR="00187C7A" w:rsidRPr="00CE0E73" w:rsidSect="007308D2">
      <w:pgSz w:w="11907" w:h="1978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CD" w:rsidRDefault="001F56CD" w:rsidP="00186B53">
      <w:pPr>
        <w:spacing w:after="0" w:line="240" w:lineRule="auto"/>
      </w:pPr>
      <w:r>
        <w:separator/>
      </w:r>
    </w:p>
  </w:endnote>
  <w:endnote w:type="continuationSeparator" w:id="0">
    <w:p w:rsidR="001F56CD" w:rsidRDefault="001F56CD" w:rsidP="0018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CD" w:rsidRDefault="001F56CD" w:rsidP="00186B53">
      <w:pPr>
        <w:spacing w:after="0" w:line="240" w:lineRule="auto"/>
      </w:pPr>
      <w:r>
        <w:separator/>
      </w:r>
    </w:p>
  </w:footnote>
  <w:footnote w:type="continuationSeparator" w:id="0">
    <w:p w:rsidR="001F56CD" w:rsidRDefault="001F56CD" w:rsidP="00186B53">
      <w:pPr>
        <w:spacing w:after="0" w:line="240" w:lineRule="auto"/>
      </w:pPr>
      <w:r>
        <w:continuationSeparator/>
      </w:r>
    </w:p>
  </w:footnote>
  <w:footnote w:id="1">
    <w:p w:rsidR="00ED73FD" w:rsidRPr="00334DC9" w:rsidRDefault="00ED73FD" w:rsidP="00FA4035">
      <w:pPr>
        <w:pStyle w:val="DipnotMetni"/>
        <w:rPr>
          <w:sz w:val="16"/>
          <w:szCs w:val="16"/>
        </w:rPr>
      </w:pPr>
      <w:r w:rsidRPr="00334DC9">
        <w:rPr>
          <w:rStyle w:val="DipnotBavurusu"/>
          <w:sz w:val="16"/>
          <w:szCs w:val="16"/>
        </w:rPr>
        <w:t>*</w:t>
      </w:r>
      <w:r w:rsidRPr="00334DC9">
        <w:rPr>
          <w:rFonts w:cs="Arial"/>
          <w:sz w:val="16"/>
          <w:szCs w:val="16"/>
        </w:rPr>
        <w:t xml:space="preserve">Prof. Seyfettin Gürsel, </w:t>
      </w:r>
      <w:proofErr w:type="spellStart"/>
      <w:r w:rsidRPr="00334DC9">
        <w:rPr>
          <w:rFonts w:cs="Arial"/>
          <w:sz w:val="16"/>
          <w:szCs w:val="16"/>
        </w:rPr>
        <w:t>Betam</w:t>
      </w:r>
      <w:proofErr w:type="spellEnd"/>
      <w:r w:rsidRPr="00334DC9">
        <w:rPr>
          <w:rFonts w:cs="Arial"/>
          <w:sz w:val="16"/>
          <w:szCs w:val="16"/>
        </w:rPr>
        <w:t xml:space="preserve">, </w:t>
      </w:r>
      <w:proofErr w:type="spellStart"/>
      <w:r w:rsidRPr="00334DC9">
        <w:rPr>
          <w:rFonts w:cs="Arial"/>
          <w:sz w:val="16"/>
          <w:szCs w:val="16"/>
        </w:rPr>
        <w:t>Direktör</w:t>
      </w:r>
      <w:proofErr w:type="spellEnd"/>
      <w:r w:rsidRPr="00334DC9">
        <w:rPr>
          <w:rFonts w:cs="Arial"/>
          <w:sz w:val="16"/>
          <w:szCs w:val="16"/>
        </w:rPr>
        <w:t xml:space="preserve">, </w:t>
      </w:r>
      <w:hyperlink r:id="rId1" w:history="1">
        <w:r w:rsidRPr="00334DC9">
          <w:rPr>
            <w:rStyle w:val="Kpr"/>
            <w:rFonts w:cs="Arial"/>
            <w:sz w:val="16"/>
            <w:szCs w:val="16"/>
          </w:rPr>
          <w:t>seyfettin.gursel@eas.bau.edu.tr</w:t>
        </w:r>
      </w:hyperlink>
    </w:p>
  </w:footnote>
  <w:footnote w:id="2">
    <w:p w:rsidR="00ED73FD" w:rsidRPr="00334DC9" w:rsidRDefault="00ED73FD" w:rsidP="00FA4035">
      <w:pPr>
        <w:pStyle w:val="DipnotMetni"/>
        <w:rPr>
          <w:sz w:val="16"/>
          <w:szCs w:val="16"/>
        </w:rPr>
      </w:pPr>
      <w:r w:rsidRPr="00334DC9">
        <w:rPr>
          <w:rStyle w:val="DipnotBavurusu"/>
          <w:sz w:val="16"/>
          <w:szCs w:val="16"/>
        </w:rPr>
        <w:t>**</w:t>
      </w:r>
      <w:r w:rsidRPr="00334DC9">
        <w:rPr>
          <w:rFonts w:cs="Arial"/>
          <w:sz w:val="16"/>
          <w:szCs w:val="16"/>
        </w:rPr>
        <w:t xml:space="preserve">Mehmet Cem </w:t>
      </w:r>
      <w:proofErr w:type="spellStart"/>
      <w:r w:rsidRPr="00334DC9">
        <w:rPr>
          <w:rFonts w:cs="Arial"/>
          <w:sz w:val="16"/>
          <w:szCs w:val="16"/>
        </w:rPr>
        <w:t>Şahin</w:t>
      </w:r>
      <w:proofErr w:type="spellEnd"/>
      <w:r w:rsidRPr="00334DC9">
        <w:rPr>
          <w:rFonts w:cs="Arial"/>
          <w:sz w:val="16"/>
          <w:szCs w:val="16"/>
        </w:rPr>
        <w:t xml:space="preserve">, </w:t>
      </w:r>
      <w:proofErr w:type="spellStart"/>
      <w:r w:rsidRPr="00334DC9">
        <w:rPr>
          <w:rFonts w:cs="Arial"/>
          <w:sz w:val="16"/>
          <w:szCs w:val="16"/>
        </w:rPr>
        <w:t>Betam</w:t>
      </w:r>
      <w:proofErr w:type="spellEnd"/>
      <w:r w:rsidRPr="00334DC9">
        <w:rPr>
          <w:rFonts w:cs="Arial"/>
          <w:sz w:val="16"/>
          <w:szCs w:val="16"/>
        </w:rPr>
        <w:t xml:space="preserve">, </w:t>
      </w:r>
      <w:proofErr w:type="spellStart"/>
      <w:r w:rsidRPr="00334DC9">
        <w:rPr>
          <w:rFonts w:cs="Arial"/>
          <w:sz w:val="16"/>
          <w:szCs w:val="16"/>
        </w:rPr>
        <w:t>Araştırma</w:t>
      </w:r>
      <w:proofErr w:type="spellEnd"/>
      <w:r>
        <w:rPr>
          <w:rFonts w:cs="Arial"/>
          <w:sz w:val="16"/>
          <w:szCs w:val="16"/>
        </w:rPr>
        <w:t xml:space="preserve"> </w:t>
      </w:r>
      <w:proofErr w:type="spellStart"/>
      <w:r w:rsidRPr="00334DC9">
        <w:rPr>
          <w:rFonts w:cs="Arial"/>
          <w:sz w:val="16"/>
          <w:szCs w:val="16"/>
        </w:rPr>
        <w:t>Görevlisi</w:t>
      </w:r>
      <w:proofErr w:type="spellEnd"/>
      <w:r w:rsidRPr="00334DC9">
        <w:rPr>
          <w:rFonts w:cs="Arial"/>
          <w:sz w:val="16"/>
          <w:szCs w:val="16"/>
        </w:rPr>
        <w:t xml:space="preserve">, </w:t>
      </w:r>
      <w:hyperlink r:id="rId2" w:history="1">
        <w:r w:rsidRPr="00334DC9">
          <w:rPr>
            <w:rStyle w:val="Kpr"/>
            <w:rFonts w:cs="Arial"/>
            <w:sz w:val="16"/>
            <w:szCs w:val="16"/>
          </w:rPr>
          <w:t>mehmetcem.sahin@eas.bau.edu.tr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103"/>
    <w:rsid w:val="00002F86"/>
    <w:rsid w:val="000076D4"/>
    <w:rsid w:val="00014D1A"/>
    <w:rsid w:val="00014FA9"/>
    <w:rsid w:val="00022F6D"/>
    <w:rsid w:val="000273C3"/>
    <w:rsid w:val="0003239D"/>
    <w:rsid w:val="00032723"/>
    <w:rsid w:val="00032AFF"/>
    <w:rsid w:val="00055016"/>
    <w:rsid w:val="000566A2"/>
    <w:rsid w:val="00073A17"/>
    <w:rsid w:val="00075D03"/>
    <w:rsid w:val="00087ED2"/>
    <w:rsid w:val="0009054F"/>
    <w:rsid w:val="000A1402"/>
    <w:rsid w:val="000A18B8"/>
    <w:rsid w:val="000A413A"/>
    <w:rsid w:val="000A4630"/>
    <w:rsid w:val="000B266C"/>
    <w:rsid w:val="000B7936"/>
    <w:rsid w:val="000C2723"/>
    <w:rsid w:val="000D4DFD"/>
    <w:rsid w:val="000D741E"/>
    <w:rsid w:val="000E32F7"/>
    <w:rsid w:val="000E35F8"/>
    <w:rsid w:val="000E66AD"/>
    <w:rsid w:val="000E66D6"/>
    <w:rsid w:val="000F2106"/>
    <w:rsid w:val="000F3BAF"/>
    <w:rsid w:val="000F484F"/>
    <w:rsid w:val="000F500D"/>
    <w:rsid w:val="001028BC"/>
    <w:rsid w:val="00102FC5"/>
    <w:rsid w:val="00104A5D"/>
    <w:rsid w:val="00104BE7"/>
    <w:rsid w:val="00113C94"/>
    <w:rsid w:val="001160D8"/>
    <w:rsid w:val="00131798"/>
    <w:rsid w:val="00135044"/>
    <w:rsid w:val="0013661F"/>
    <w:rsid w:val="00144A93"/>
    <w:rsid w:val="0014742B"/>
    <w:rsid w:val="00153845"/>
    <w:rsid w:val="00153ABF"/>
    <w:rsid w:val="00156A7C"/>
    <w:rsid w:val="001635B4"/>
    <w:rsid w:val="00174670"/>
    <w:rsid w:val="00177F20"/>
    <w:rsid w:val="0018685C"/>
    <w:rsid w:val="00186B53"/>
    <w:rsid w:val="00187C7A"/>
    <w:rsid w:val="001910BA"/>
    <w:rsid w:val="00191527"/>
    <w:rsid w:val="00192567"/>
    <w:rsid w:val="001A3A91"/>
    <w:rsid w:val="001C0530"/>
    <w:rsid w:val="001C5945"/>
    <w:rsid w:val="001C696A"/>
    <w:rsid w:val="001E0651"/>
    <w:rsid w:val="001F381E"/>
    <w:rsid w:val="001F4E67"/>
    <w:rsid w:val="001F56CD"/>
    <w:rsid w:val="00205084"/>
    <w:rsid w:val="00206665"/>
    <w:rsid w:val="00210223"/>
    <w:rsid w:val="00213C91"/>
    <w:rsid w:val="002250D1"/>
    <w:rsid w:val="00230C72"/>
    <w:rsid w:val="00231315"/>
    <w:rsid w:val="002360DC"/>
    <w:rsid w:val="00243490"/>
    <w:rsid w:val="00245891"/>
    <w:rsid w:val="002458CA"/>
    <w:rsid w:val="00245C3D"/>
    <w:rsid w:val="00245C56"/>
    <w:rsid w:val="00247275"/>
    <w:rsid w:val="0025140B"/>
    <w:rsid w:val="00251DBE"/>
    <w:rsid w:val="00255703"/>
    <w:rsid w:val="00261ACF"/>
    <w:rsid w:val="00262621"/>
    <w:rsid w:val="002626D8"/>
    <w:rsid w:val="00266F3A"/>
    <w:rsid w:val="00276E9D"/>
    <w:rsid w:val="00286B19"/>
    <w:rsid w:val="002872D8"/>
    <w:rsid w:val="00292EF1"/>
    <w:rsid w:val="002A211B"/>
    <w:rsid w:val="002A376D"/>
    <w:rsid w:val="002A4175"/>
    <w:rsid w:val="002B3ABD"/>
    <w:rsid w:val="002B4B84"/>
    <w:rsid w:val="002B4DB2"/>
    <w:rsid w:val="002B5E21"/>
    <w:rsid w:val="002B7415"/>
    <w:rsid w:val="002B7E71"/>
    <w:rsid w:val="002C2E7B"/>
    <w:rsid w:val="002D5D1F"/>
    <w:rsid w:val="002D77C7"/>
    <w:rsid w:val="002F06D9"/>
    <w:rsid w:val="002F264D"/>
    <w:rsid w:val="002F26DA"/>
    <w:rsid w:val="002F4119"/>
    <w:rsid w:val="002F5001"/>
    <w:rsid w:val="0030175E"/>
    <w:rsid w:val="00305A1A"/>
    <w:rsid w:val="00310CFB"/>
    <w:rsid w:val="003118C4"/>
    <w:rsid w:val="00313663"/>
    <w:rsid w:val="00315605"/>
    <w:rsid w:val="00324385"/>
    <w:rsid w:val="00324610"/>
    <w:rsid w:val="00327886"/>
    <w:rsid w:val="00332DCE"/>
    <w:rsid w:val="00334DC9"/>
    <w:rsid w:val="00337EDF"/>
    <w:rsid w:val="00341F34"/>
    <w:rsid w:val="00342DCF"/>
    <w:rsid w:val="0034433A"/>
    <w:rsid w:val="00350758"/>
    <w:rsid w:val="003619D4"/>
    <w:rsid w:val="0036607C"/>
    <w:rsid w:val="003672AC"/>
    <w:rsid w:val="003721BD"/>
    <w:rsid w:val="00397865"/>
    <w:rsid w:val="003A0F34"/>
    <w:rsid w:val="003A143C"/>
    <w:rsid w:val="003A2945"/>
    <w:rsid w:val="003A2A92"/>
    <w:rsid w:val="003A32A0"/>
    <w:rsid w:val="003A41DE"/>
    <w:rsid w:val="003B16B2"/>
    <w:rsid w:val="003B33EC"/>
    <w:rsid w:val="003B3FB0"/>
    <w:rsid w:val="003B5F16"/>
    <w:rsid w:val="003C4C1D"/>
    <w:rsid w:val="003C6A68"/>
    <w:rsid w:val="003D4ED7"/>
    <w:rsid w:val="003D6977"/>
    <w:rsid w:val="003E2685"/>
    <w:rsid w:val="003E78DD"/>
    <w:rsid w:val="00402DB3"/>
    <w:rsid w:val="0040674B"/>
    <w:rsid w:val="00411E7C"/>
    <w:rsid w:val="00412D80"/>
    <w:rsid w:val="0042040A"/>
    <w:rsid w:val="004218B0"/>
    <w:rsid w:val="00424702"/>
    <w:rsid w:val="00426D23"/>
    <w:rsid w:val="00427933"/>
    <w:rsid w:val="00430219"/>
    <w:rsid w:val="004328DF"/>
    <w:rsid w:val="00441943"/>
    <w:rsid w:val="004442D9"/>
    <w:rsid w:val="00444A90"/>
    <w:rsid w:val="004450AF"/>
    <w:rsid w:val="004466EA"/>
    <w:rsid w:val="0045207E"/>
    <w:rsid w:val="00453EE1"/>
    <w:rsid w:val="00461C5C"/>
    <w:rsid w:val="00462020"/>
    <w:rsid w:val="004713FE"/>
    <w:rsid w:val="00471CFB"/>
    <w:rsid w:val="00476D43"/>
    <w:rsid w:val="004908FB"/>
    <w:rsid w:val="00491405"/>
    <w:rsid w:val="004920E9"/>
    <w:rsid w:val="004953A4"/>
    <w:rsid w:val="004B1A10"/>
    <w:rsid w:val="004B772C"/>
    <w:rsid w:val="004D1C20"/>
    <w:rsid w:val="004D5EB0"/>
    <w:rsid w:val="004E0B3F"/>
    <w:rsid w:val="00501003"/>
    <w:rsid w:val="005020BA"/>
    <w:rsid w:val="00502964"/>
    <w:rsid w:val="00515A50"/>
    <w:rsid w:val="00520B48"/>
    <w:rsid w:val="00522EBD"/>
    <w:rsid w:val="00527CD7"/>
    <w:rsid w:val="005316F6"/>
    <w:rsid w:val="00533100"/>
    <w:rsid w:val="005430D8"/>
    <w:rsid w:val="00546D3F"/>
    <w:rsid w:val="00547FFD"/>
    <w:rsid w:val="00550432"/>
    <w:rsid w:val="00550444"/>
    <w:rsid w:val="00556E76"/>
    <w:rsid w:val="005604DB"/>
    <w:rsid w:val="005636F2"/>
    <w:rsid w:val="00572145"/>
    <w:rsid w:val="00572DD0"/>
    <w:rsid w:val="00572F97"/>
    <w:rsid w:val="005852FA"/>
    <w:rsid w:val="00597ECD"/>
    <w:rsid w:val="005A0102"/>
    <w:rsid w:val="005A5D9E"/>
    <w:rsid w:val="005C6021"/>
    <w:rsid w:val="005D15B6"/>
    <w:rsid w:val="005D2A4B"/>
    <w:rsid w:val="005D46B9"/>
    <w:rsid w:val="005E2782"/>
    <w:rsid w:val="005F32B0"/>
    <w:rsid w:val="00605834"/>
    <w:rsid w:val="00610A2E"/>
    <w:rsid w:val="00611F1C"/>
    <w:rsid w:val="00623F37"/>
    <w:rsid w:val="00632222"/>
    <w:rsid w:val="00644067"/>
    <w:rsid w:val="006449AF"/>
    <w:rsid w:val="00673B31"/>
    <w:rsid w:val="006777B5"/>
    <w:rsid w:val="006829C8"/>
    <w:rsid w:val="00682B3D"/>
    <w:rsid w:val="00686EA9"/>
    <w:rsid w:val="006944B2"/>
    <w:rsid w:val="00694ABB"/>
    <w:rsid w:val="006A7A99"/>
    <w:rsid w:val="006B209B"/>
    <w:rsid w:val="006C012D"/>
    <w:rsid w:val="006C5296"/>
    <w:rsid w:val="006C5570"/>
    <w:rsid w:val="006D014D"/>
    <w:rsid w:val="006E09F9"/>
    <w:rsid w:val="006E3BCD"/>
    <w:rsid w:val="006E7DCD"/>
    <w:rsid w:val="00703AA5"/>
    <w:rsid w:val="007041E7"/>
    <w:rsid w:val="00710343"/>
    <w:rsid w:val="007201AC"/>
    <w:rsid w:val="007258D7"/>
    <w:rsid w:val="007308D2"/>
    <w:rsid w:val="00731AF0"/>
    <w:rsid w:val="00740448"/>
    <w:rsid w:val="00742169"/>
    <w:rsid w:val="00744461"/>
    <w:rsid w:val="00750BC3"/>
    <w:rsid w:val="007546E2"/>
    <w:rsid w:val="00755F9F"/>
    <w:rsid w:val="00760636"/>
    <w:rsid w:val="00761C0D"/>
    <w:rsid w:val="0076322B"/>
    <w:rsid w:val="0076724C"/>
    <w:rsid w:val="00774297"/>
    <w:rsid w:val="007934B5"/>
    <w:rsid w:val="007A14C4"/>
    <w:rsid w:val="007A3041"/>
    <w:rsid w:val="007B1776"/>
    <w:rsid w:val="007B402E"/>
    <w:rsid w:val="007B66D0"/>
    <w:rsid w:val="007C6D6D"/>
    <w:rsid w:val="007D4BB7"/>
    <w:rsid w:val="007E58BB"/>
    <w:rsid w:val="007F069B"/>
    <w:rsid w:val="007F0F4E"/>
    <w:rsid w:val="007F186F"/>
    <w:rsid w:val="007F7E40"/>
    <w:rsid w:val="008031F6"/>
    <w:rsid w:val="00810348"/>
    <w:rsid w:val="008123E6"/>
    <w:rsid w:val="00816784"/>
    <w:rsid w:val="00821892"/>
    <w:rsid w:val="0082264B"/>
    <w:rsid w:val="0082620D"/>
    <w:rsid w:val="00831177"/>
    <w:rsid w:val="00834082"/>
    <w:rsid w:val="00837074"/>
    <w:rsid w:val="00837696"/>
    <w:rsid w:val="00840184"/>
    <w:rsid w:val="00845929"/>
    <w:rsid w:val="0085070D"/>
    <w:rsid w:val="00855C99"/>
    <w:rsid w:val="00857602"/>
    <w:rsid w:val="00857A0F"/>
    <w:rsid w:val="00861FDE"/>
    <w:rsid w:val="00865B90"/>
    <w:rsid w:val="00872A97"/>
    <w:rsid w:val="00875A77"/>
    <w:rsid w:val="00877802"/>
    <w:rsid w:val="00881EA9"/>
    <w:rsid w:val="00891EE7"/>
    <w:rsid w:val="008960E2"/>
    <w:rsid w:val="008A257C"/>
    <w:rsid w:val="008A55D6"/>
    <w:rsid w:val="008A655D"/>
    <w:rsid w:val="008A6BB2"/>
    <w:rsid w:val="008A7C1D"/>
    <w:rsid w:val="008B1264"/>
    <w:rsid w:val="008C10CB"/>
    <w:rsid w:val="008C2B61"/>
    <w:rsid w:val="008C3D3F"/>
    <w:rsid w:val="008C7D25"/>
    <w:rsid w:val="008D1ECA"/>
    <w:rsid w:val="008E5904"/>
    <w:rsid w:val="008F21B3"/>
    <w:rsid w:val="009030B0"/>
    <w:rsid w:val="0090446D"/>
    <w:rsid w:val="009077CA"/>
    <w:rsid w:val="00910D6C"/>
    <w:rsid w:val="00911A9F"/>
    <w:rsid w:val="0091308C"/>
    <w:rsid w:val="009149DB"/>
    <w:rsid w:val="009274E1"/>
    <w:rsid w:val="00937F7E"/>
    <w:rsid w:val="009411E3"/>
    <w:rsid w:val="00941ECF"/>
    <w:rsid w:val="0095064F"/>
    <w:rsid w:val="00952129"/>
    <w:rsid w:val="00960D05"/>
    <w:rsid w:val="0096107E"/>
    <w:rsid w:val="00976169"/>
    <w:rsid w:val="00976CB1"/>
    <w:rsid w:val="00980355"/>
    <w:rsid w:val="00983B04"/>
    <w:rsid w:val="009863B2"/>
    <w:rsid w:val="00986D29"/>
    <w:rsid w:val="0099031A"/>
    <w:rsid w:val="00991697"/>
    <w:rsid w:val="00992045"/>
    <w:rsid w:val="00996BE4"/>
    <w:rsid w:val="009A3BC4"/>
    <w:rsid w:val="009B2227"/>
    <w:rsid w:val="009B54A7"/>
    <w:rsid w:val="009C0D33"/>
    <w:rsid w:val="009C5CF4"/>
    <w:rsid w:val="009C67E9"/>
    <w:rsid w:val="009D4515"/>
    <w:rsid w:val="009D5532"/>
    <w:rsid w:val="009D5864"/>
    <w:rsid w:val="009D781C"/>
    <w:rsid w:val="009E6EF9"/>
    <w:rsid w:val="009E777C"/>
    <w:rsid w:val="009F65B8"/>
    <w:rsid w:val="009F69CA"/>
    <w:rsid w:val="00A00A27"/>
    <w:rsid w:val="00A00AE5"/>
    <w:rsid w:val="00A21C30"/>
    <w:rsid w:val="00A22F3C"/>
    <w:rsid w:val="00A24E32"/>
    <w:rsid w:val="00A33BE0"/>
    <w:rsid w:val="00A34C05"/>
    <w:rsid w:val="00A352E0"/>
    <w:rsid w:val="00A45103"/>
    <w:rsid w:val="00A45E84"/>
    <w:rsid w:val="00A45F29"/>
    <w:rsid w:val="00A46860"/>
    <w:rsid w:val="00A54C9D"/>
    <w:rsid w:val="00A62F67"/>
    <w:rsid w:val="00A70D39"/>
    <w:rsid w:val="00A8037A"/>
    <w:rsid w:val="00A80A5E"/>
    <w:rsid w:val="00A80C91"/>
    <w:rsid w:val="00A81FC0"/>
    <w:rsid w:val="00A87A0F"/>
    <w:rsid w:val="00A90F1A"/>
    <w:rsid w:val="00AA1F00"/>
    <w:rsid w:val="00AA5EE0"/>
    <w:rsid w:val="00AB0B02"/>
    <w:rsid w:val="00AE2D54"/>
    <w:rsid w:val="00AF363A"/>
    <w:rsid w:val="00B124C5"/>
    <w:rsid w:val="00B20030"/>
    <w:rsid w:val="00B20669"/>
    <w:rsid w:val="00B307EB"/>
    <w:rsid w:val="00B32519"/>
    <w:rsid w:val="00B332DD"/>
    <w:rsid w:val="00B426AE"/>
    <w:rsid w:val="00B43424"/>
    <w:rsid w:val="00B500A7"/>
    <w:rsid w:val="00B52180"/>
    <w:rsid w:val="00B546C4"/>
    <w:rsid w:val="00B7061E"/>
    <w:rsid w:val="00B7320A"/>
    <w:rsid w:val="00B80321"/>
    <w:rsid w:val="00B812C0"/>
    <w:rsid w:val="00B8342A"/>
    <w:rsid w:val="00B84561"/>
    <w:rsid w:val="00B858DE"/>
    <w:rsid w:val="00B90E5D"/>
    <w:rsid w:val="00B9798F"/>
    <w:rsid w:val="00BA54FB"/>
    <w:rsid w:val="00BB16FF"/>
    <w:rsid w:val="00BB22C2"/>
    <w:rsid w:val="00BC092B"/>
    <w:rsid w:val="00BC7EB7"/>
    <w:rsid w:val="00BD26FF"/>
    <w:rsid w:val="00BD60EC"/>
    <w:rsid w:val="00BD676C"/>
    <w:rsid w:val="00BE7B04"/>
    <w:rsid w:val="00BF1042"/>
    <w:rsid w:val="00C02684"/>
    <w:rsid w:val="00C10A69"/>
    <w:rsid w:val="00C10D1A"/>
    <w:rsid w:val="00C12202"/>
    <w:rsid w:val="00C14AFF"/>
    <w:rsid w:val="00C20FBF"/>
    <w:rsid w:val="00C22147"/>
    <w:rsid w:val="00C22A00"/>
    <w:rsid w:val="00C2431E"/>
    <w:rsid w:val="00C33D66"/>
    <w:rsid w:val="00C33DB2"/>
    <w:rsid w:val="00C42FA7"/>
    <w:rsid w:val="00C44CA6"/>
    <w:rsid w:val="00C50E7C"/>
    <w:rsid w:val="00C5123F"/>
    <w:rsid w:val="00C51920"/>
    <w:rsid w:val="00C51E6C"/>
    <w:rsid w:val="00C52CAE"/>
    <w:rsid w:val="00C566C1"/>
    <w:rsid w:val="00C651A1"/>
    <w:rsid w:val="00C66597"/>
    <w:rsid w:val="00C72CC5"/>
    <w:rsid w:val="00C72E83"/>
    <w:rsid w:val="00C80202"/>
    <w:rsid w:val="00C82AD6"/>
    <w:rsid w:val="00C83296"/>
    <w:rsid w:val="00C90BAB"/>
    <w:rsid w:val="00C91240"/>
    <w:rsid w:val="00C9677E"/>
    <w:rsid w:val="00C9768D"/>
    <w:rsid w:val="00CA0A99"/>
    <w:rsid w:val="00CA1EA5"/>
    <w:rsid w:val="00CC4C40"/>
    <w:rsid w:val="00CC668A"/>
    <w:rsid w:val="00CD16A1"/>
    <w:rsid w:val="00CD202F"/>
    <w:rsid w:val="00CD23A2"/>
    <w:rsid w:val="00CD66B8"/>
    <w:rsid w:val="00CD72B5"/>
    <w:rsid w:val="00CE0E73"/>
    <w:rsid w:val="00CE2066"/>
    <w:rsid w:val="00CE485F"/>
    <w:rsid w:val="00CF207D"/>
    <w:rsid w:val="00CF74C9"/>
    <w:rsid w:val="00D01B10"/>
    <w:rsid w:val="00D032DB"/>
    <w:rsid w:val="00D034C5"/>
    <w:rsid w:val="00D16DB9"/>
    <w:rsid w:val="00D215F2"/>
    <w:rsid w:val="00D22C0E"/>
    <w:rsid w:val="00D254FC"/>
    <w:rsid w:val="00D25C9E"/>
    <w:rsid w:val="00D3107A"/>
    <w:rsid w:val="00D31101"/>
    <w:rsid w:val="00D35477"/>
    <w:rsid w:val="00D5026A"/>
    <w:rsid w:val="00D51E0F"/>
    <w:rsid w:val="00D5415C"/>
    <w:rsid w:val="00D5690E"/>
    <w:rsid w:val="00D61C32"/>
    <w:rsid w:val="00D76B65"/>
    <w:rsid w:val="00D7715E"/>
    <w:rsid w:val="00D8051C"/>
    <w:rsid w:val="00D97416"/>
    <w:rsid w:val="00DA06E7"/>
    <w:rsid w:val="00DA617A"/>
    <w:rsid w:val="00DB44DB"/>
    <w:rsid w:val="00DB5F3B"/>
    <w:rsid w:val="00DB796D"/>
    <w:rsid w:val="00DD2F99"/>
    <w:rsid w:val="00DD6889"/>
    <w:rsid w:val="00DD69F5"/>
    <w:rsid w:val="00DD7A18"/>
    <w:rsid w:val="00DE08FF"/>
    <w:rsid w:val="00DE1591"/>
    <w:rsid w:val="00DE450B"/>
    <w:rsid w:val="00DE55AA"/>
    <w:rsid w:val="00DF1319"/>
    <w:rsid w:val="00E00C5B"/>
    <w:rsid w:val="00E1301F"/>
    <w:rsid w:val="00E15F7C"/>
    <w:rsid w:val="00E16F48"/>
    <w:rsid w:val="00E247FA"/>
    <w:rsid w:val="00E450A3"/>
    <w:rsid w:val="00E47EF2"/>
    <w:rsid w:val="00E54AB0"/>
    <w:rsid w:val="00E6200C"/>
    <w:rsid w:val="00E63530"/>
    <w:rsid w:val="00E734C8"/>
    <w:rsid w:val="00E73581"/>
    <w:rsid w:val="00E853DF"/>
    <w:rsid w:val="00E868ED"/>
    <w:rsid w:val="00E91561"/>
    <w:rsid w:val="00E91F23"/>
    <w:rsid w:val="00E93AFF"/>
    <w:rsid w:val="00E95071"/>
    <w:rsid w:val="00E954F0"/>
    <w:rsid w:val="00E9736F"/>
    <w:rsid w:val="00EA14D8"/>
    <w:rsid w:val="00EA2175"/>
    <w:rsid w:val="00EA5A37"/>
    <w:rsid w:val="00EA7305"/>
    <w:rsid w:val="00EB0AE2"/>
    <w:rsid w:val="00EB2D8A"/>
    <w:rsid w:val="00EC094E"/>
    <w:rsid w:val="00EC5B2F"/>
    <w:rsid w:val="00EC7608"/>
    <w:rsid w:val="00ED1588"/>
    <w:rsid w:val="00ED29BD"/>
    <w:rsid w:val="00ED493E"/>
    <w:rsid w:val="00ED5C82"/>
    <w:rsid w:val="00ED73FD"/>
    <w:rsid w:val="00EE19C3"/>
    <w:rsid w:val="00EF2370"/>
    <w:rsid w:val="00EF2393"/>
    <w:rsid w:val="00F12110"/>
    <w:rsid w:val="00F12B80"/>
    <w:rsid w:val="00F13255"/>
    <w:rsid w:val="00F1378F"/>
    <w:rsid w:val="00F151F0"/>
    <w:rsid w:val="00F153DC"/>
    <w:rsid w:val="00F15688"/>
    <w:rsid w:val="00F16530"/>
    <w:rsid w:val="00F27E1D"/>
    <w:rsid w:val="00F40D5A"/>
    <w:rsid w:val="00F5013A"/>
    <w:rsid w:val="00F50B41"/>
    <w:rsid w:val="00F52C1D"/>
    <w:rsid w:val="00F62606"/>
    <w:rsid w:val="00F67ECE"/>
    <w:rsid w:val="00F71C48"/>
    <w:rsid w:val="00F723D8"/>
    <w:rsid w:val="00F737C0"/>
    <w:rsid w:val="00F73B55"/>
    <w:rsid w:val="00F81B85"/>
    <w:rsid w:val="00F8582C"/>
    <w:rsid w:val="00F85E28"/>
    <w:rsid w:val="00FA03F7"/>
    <w:rsid w:val="00FA1EA6"/>
    <w:rsid w:val="00FA4035"/>
    <w:rsid w:val="00FA5852"/>
    <w:rsid w:val="00FB25B8"/>
    <w:rsid w:val="00FB416A"/>
    <w:rsid w:val="00FC03D2"/>
    <w:rsid w:val="00FC3F75"/>
    <w:rsid w:val="00FD1756"/>
    <w:rsid w:val="00FE1C2A"/>
    <w:rsid w:val="00FE316E"/>
    <w:rsid w:val="00FE4B83"/>
    <w:rsid w:val="00FF042C"/>
    <w:rsid w:val="00FF52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1FFC3A"/>
  <w15:docId w15:val="{C64A0328-D39D-4913-A1CB-CA2F7B55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84"/>
  </w:style>
  <w:style w:type="paragraph" w:styleId="Balk1">
    <w:name w:val="heading 1"/>
    <w:basedOn w:val="Normal"/>
    <w:next w:val="Normal"/>
    <w:link w:val="Balk1Char"/>
    <w:uiPriority w:val="9"/>
    <w:qFormat/>
    <w:rsid w:val="00F7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834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1C48"/>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186B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6B53"/>
    <w:rPr>
      <w:sz w:val="20"/>
      <w:szCs w:val="20"/>
    </w:rPr>
  </w:style>
  <w:style w:type="character" w:styleId="DipnotBavurusu">
    <w:name w:val="footnote reference"/>
    <w:basedOn w:val="VarsaylanParagrafYazTipi"/>
    <w:uiPriority w:val="99"/>
    <w:semiHidden/>
    <w:unhideWhenUsed/>
    <w:rsid w:val="00186B53"/>
    <w:rPr>
      <w:vertAlign w:val="superscript"/>
    </w:rPr>
  </w:style>
  <w:style w:type="paragraph" w:styleId="BalonMetni">
    <w:name w:val="Balloon Text"/>
    <w:basedOn w:val="Normal"/>
    <w:link w:val="BalonMetniChar"/>
    <w:uiPriority w:val="99"/>
    <w:semiHidden/>
    <w:unhideWhenUsed/>
    <w:rsid w:val="00DA6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17A"/>
    <w:rPr>
      <w:rFonts w:ascii="Tahoma" w:hAnsi="Tahoma" w:cs="Tahoma"/>
      <w:sz w:val="16"/>
      <w:szCs w:val="16"/>
    </w:rPr>
  </w:style>
  <w:style w:type="character" w:customStyle="1" w:styleId="Balk2Char">
    <w:name w:val="Başlık 2 Char"/>
    <w:basedOn w:val="VarsaylanParagrafYazTipi"/>
    <w:link w:val="Balk2"/>
    <w:uiPriority w:val="9"/>
    <w:semiHidden/>
    <w:rsid w:val="00834082"/>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semiHidden/>
    <w:unhideWhenUsed/>
    <w:rsid w:val="00FA4035"/>
    <w:rPr>
      <w:color w:val="0000FF" w:themeColor="hyperlink"/>
      <w:u w:val="single"/>
    </w:rPr>
  </w:style>
  <w:style w:type="character" w:styleId="AklamaBavurusu">
    <w:name w:val="annotation reference"/>
    <w:basedOn w:val="VarsaylanParagrafYazTipi"/>
    <w:uiPriority w:val="99"/>
    <w:semiHidden/>
    <w:unhideWhenUsed/>
    <w:rsid w:val="00FF5205"/>
    <w:rPr>
      <w:sz w:val="16"/>
      <w:szCs w:val="16"/>
    </w:rPr>
  </w:style>
  <w:style w:type="paragraph" w:styleId="AklamaMetni">
    <w:name w:val="annotation text"/>
    <w:basedOn w:val="Normal"/>
    <w:link w:val="AklamaMetniChar"/>
    <w:uiPriority w:val="99"/>
    <w:semiHidden/>
    <w:unhideWhenUsed/>
    <w:rsid w:val="00FF52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5205"/>
    <w:rPr>
      <w:sz w:val="20"/>
      <w:szCs w:val="20"/>
    </w:rPr>
  </w:style>
  <w:style w:type="paragraph" w:styleId="AklamaKonusu">
    <w:name w:val="annotation subject"/>
    <w:basedOn w:val="AklamaMetni"/>
    <w:next w:val="AklamaMetni"/>
    <w:link w:val="AklamaKonusuChar"/>
    <w:uiPriority w:val="99"/>
    <w:semiHidden/>
    <w:unhideWhenUsed/>
    <w:rsid w:val="00FF5205"/>
    <w:rPr>
      <w:b/>
      <w:bCs/>
    </w:rPr>
  </w:style>
  <w:style w:type="character" w:customStyle="1" w:styleId="AklamaKonusuChar">
    <w:name w:val="Açıklama Konusu Char"/>
    <w:basedOn w:val="AklamaMetniChar"/>
    <w:link w:val="AklamaKonusu"/>
    <w:uiPriority w:val="99"/>
    <w:semiHidden/>
    <w:rsid w:val="00FF5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2896">
      <w:bodyDiv w:val="1"/>
      <w:marLeft w:val="0"/>
      <w:marRight w:val="0"/>
      <w:marTop w:val="0"/>
      <w:marBottom w:val="0"/>
      <w:divBdr>
        <w:top w:val="none" w:sz="0" w:space="0" w:color="auto"/>
        <w:left w:val="none" w:sz="0" w:space="0" w:color="auto"/>
        <w:bottom w:val="none" w:sz="0" w:space="0" w:color="auto"/>
        <w:right w:val="none" w:sz="0" w:space="0" w:color="auto"/>
      </w:divBdr>
    </w:div>
    <w:div w:id="423233593">
      <w:bodyDiv w:val="1"/>
      <w:marLeft w:val="0"/>
      <w:marRight w:val="0"/>
      <w:marTop w:val="0"/>
      <w:marBottom w:val="0"/>
      <w:divBdr>
        <w:top w:val="none" w:sz="0" w:space="0" w:color="auto"/>
        <w:left w:val="none" w:sz="0" w:space="0" w:color="auto"/>
        <w:bottom w:val="none" w:sz="0" w:space="0" w:color="auto"/>
        <w:right w:val="none" w:sz="0" w:space="0" w:color="auto"/>
      </w:divBdr>
    </w:div>
    <w:div w:id="572786850">
      <w:bodyDiv w:val="1"/>
      <w:marLeft w:val="0"/>
      <w:marRight w:val="0"/>
      <w:marTop w:val="0"/>
      <w:marBottom w:val="0"/>
      <w:divBdr>
        <w:top w:val="none" w:sz="0" w:space="0" w:color="auto"/>
        <w:left w:val="none" w:sz="0" w:space="0" w:color="auto"/>
        <w:bottom w:val="none" w:sz="0" w:space="0" w:color="auto"/>
        <w:right w:val="none" w:sz="0" w:space="0" w:color="auto"/>
      </w:divBdr>
    </w:div>
    <w:div w:id="723599977">
      <w:bodyDiv w:val="1"/>
      <w:marLeft w:val="0"/>
      <w:marRight w:val="0"/>
      <w:marTop w:val="0"/>
      <w:marBottom w:val="0"/>
      <w:divBdr>
        <w:top w:val="none" w:sz="0" w:space="0" w:color="auto"/>
        <w:left w:val="none" w:sz="0" w:space="0" w:color="auto"/>
        <w:bottom w:val="none" w:sz="0" w:space="0" w:color="auto"/>
        <w:right w:val="none" w:sz="0" w:space="0" w:color="auto"/>
      </w:divBdr>
    </w:div>
    <w:div w:id="96766198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68">
          <w:marLeft w:val="0"/>
          <w:marRight w:val="0"/>
          <w:marTop w:val="0"/>
          <w:marBottom w:val="0"/>
          <w:divBdr>
            <w:top w:val="none" w:sz="0" w:space="0" w:color="auto"/>
            <w:left w:val="none" w:sz="0" w:space="0" w:color="auto"/>
            <w:bottom w:val="none" w:sz="0" w:space="0" w:color="auto"/>
            <w:right w:val="none" w:sz="0" w:space="0" w:color="auto"/>
          </w:divBdr>
        </w:div>
        <w:div w:id="2122869102">
          <w:marLeft w:val="0"/>
          <w:marRight w:val="0"/>
          <w:marTop w:val="0"/>
          <w:marBottom w:val="0"/>
          <w:divBdr>
            <w:top w:val="none" w:sz="0" w:space="0" w:color="auto"/>
            <w:left w:val="none" w:sz="0" w:space="0" w:color="auto"/>
            <w:bottom w:val="none" w:sz="0" w:space="0" w:color="auto"/>
            <w:right w:val="none" w:sz="0" w:space="0" w:color="auto"/>
          </w:divBdr>
        </w:div>
        <w:div w:id="1276012681">
          <w:marLeft w:val="0"/>
          <w:marRight w:val="0"/>
          <w:marTop w:val="0"/>
          <w:marBottom w:val="0"/>
          <w:divBdr>
            <w:top w:val="none" w:sz="0" w:space="0" w:color="auto"/>
            <w:left w:val="none" w:sz="0" w:space="0" w:color="auto"/>
            <w:bottom w:val="none" w:sz="0" w:space="0" w:color="auto"/>
            <w:right w:val="none" w:sz="0" w:space="0" w:color="auto"/>
          </w:divBdr>
        </w:div>
        <w:div w:id="2018847716">
          <w:marLeft w:val="0"/>
          <w:marRight w:val="0"/>
          <w:marTop w:val="0"/>
          <w:marBottom w:val="0"/>
          <w:divBdr>
            <w:top w:val="none" w:sz="0" w:space="0" w:color="auto"/>
            <w:left w:val="none" w:sz="0" w:space="0" w:color="auto"/>
            <w:bottom w:val="none" w:sz="0" w:space="0" w:color="auto"/>
            <w:right w:val="none" w:sz="0" w:space="0" w:color="auto"/>
          </w:divBdr>
        </w:div>
        <w:div w:id="1658536472">
          <w:marLeft w:val="0"/>
          <w:marRight w:val="0"/>
          <w:marTop w:val="0"/>
          <w:marBottom w:val="0"/>
          <w:divBdr>
            <w:top w:val="none" w:sz="0" w:space="0" w:color="auto"/>
            <w:left w:val="none" w:sz="0" w:space="0" w:color="auto"/>
            <w:bottom w:val="none" w:sz="0" w:space="0" w:color="auto"/>
            <w:right w:val="none" w:sz="0" w:space="0" w:color="auto"/>
          </w:divBdr>
        </w:div>
        <w:div w:id="769277202">
          <w:marLeft w:val="0"/>
          <w:marRight w:val="0"/>
          <w:marTop w:val="0"/>
          <w:marBottom w:val="0"/>
          <w:divBdr>
            <w:top w:val="none" w:sz="0" w:space="0" w:color="auto"/>
            <w:left w:val="none" w:sz="0" w:space="0" w:color="auto"/>
            <w:bottom w:val="none" w:sz="0" w:space="0" w:color="auto"/>
            <w:right w:val="none" w:sz="0" w:space="0" w:color="auto"/>
          </w:divBdr>
        </w:div>
        <w:div w:id="1844856624">
          <w:marLeft w:val="0"/>
          <w:marRight w:val="0"/>
          <w:marTop w:val="0"/>
          <w:marBottom w:val="0"/>
          <w:divBdr>
            <w:top w:val="none" w:sz="0" w:space="0" w:color="auto"/>
            <w:left w:val="none" w:sz="0" w:space="0" w:color="auto"/>
            <w:bottom w:val="none" w:sz="0" w:space="0" w:color="auto"/>
            <w:right w:val="none" w:sz="0" w:space="0" w:color="auto"/>
          </w:divBdr>
        </w:div>
        <w:div w:id="662661314">
          <w:marLeft w:val="0"/>
          <w:marRight w:val="0"/>
          <w:marTop w:val="0"/>
          <w:marBottom w:val="0"/>
          <w:divBdr>
            <w:top w:val="none" w:sz="0" w:space="0" w:color="auto"/>
            <w:left w:val="none" w:sz="0" w:space="0" w:color="auto"/>
            <w:bottom w:val="none" w:sz="0" w:space="0" w:color="auto"/>
            <w:right w:val="none" w:sz="0" w:space="0" w:color="auto"/>
          </w:divBdr>
        </w:div>
        <w:div w:id="10034321">
          <w:marLeft w:val="0"/>
          <w:marRight w:val="0"/>
          <w:marTop w:val="0"/>
          <w:marBottom w:val="0"/>
          <w:divBdr>
            <w:top w:val="none" w:sz="0" w:space="0" w:color="auto"/>
            <w:left w:val="none" w:sz="0" w:space="0" w:color="auto"/>
            <w:bottom w:val="none" w:sz="0" w:space="0" w:color="auto"/>
            <w:right w:val="none" w:sz="0" w:space="0" w:color="auto"/>
          </w:divBdr>
        </w:div>
        <w:div w:id="25984048">
          <w:marLeft w:val="0"/>
          <w:marRight w:val="0"/>
          <w:marTop w:val="0"/>
          <w:marBottom w:val="0"/>
          <w:divBdr>
            <w:top w:val="none" w:sz="0" w:space="0" w:color="auto"/>
            <w:left w:val="none" w:sz="0" w:space="0" w:color="auto"/>
            <w:bottom w:val="none" w:sz="0" w:space="0" w:color="auto"/>
            <w:right w:val="none" w:sz="0" w:space="0" w:color="auto"/>
          </w:divBdr>
        </w:div>
        <w:div w:id="1572159560">
          <w:marLeft w:val="0"/>
          <w:marRight w:val="0"/>
          <w:marTop w:val="0"/>
          <w:marBottom w:val="0"/>
          <w:divBdr>
            <w:top w:val="none" w:sz="0" w:space="0" w:color="auto"/>
            <w:left w:val="none" w:sz="0" w:space="0" w:color="auto"/>
            <w:bottom w:val="none" w:sz="0" w:space="0" w:color="auto"/>
            <w:right w:val="none" w:sz="0" w:space="0" w:color="auto"/>
          </w:divBdr>
        </w:div>
        <w:div w:id="829909858">
          <w:marLeft w:val="0"/>
          <w:marRight w:val="0"/>
          <w:marTop w:val="0"/>
          <w:marBottom w:val="0"/>
          <w:divBdr>
            <w:top w:val="none" w:sz="0" w:space="0" w:color="auto"/>
            <w:left w:val="none" w:sz="0" w:space="0" w:color="auto"/>
            <w:bottom w:val="none" w:sz="0" w:space="0" w:color="auto"/>
            <w:right w:val="none" w:sz="0" w:space="0" w:color="auto"/>
          </w:divBdr>
        </w:div>
        <w:div w:id="692615059">
          <w:marLeft w:val="0"/>
          <w:marRight w:val="0"/>
          <w:marTop w:val="0"/>
          <w:marBottom w:val="0"/>
          <w:divBdr>
            <w:top w:val="none" w:sz="0" w:space="0" w:color="auto"/>
            <w:left w:val="none" w:sz="0" w:space="0" w:color="auto"/>
            <w:bottom w:val="none" w:sz="0" w:space="0" w:color="auto"/>
            <w:right w:val="none" w:sz="0" w:space="0" w:color="auto"/>
          </w:divBdr>
        </w:div>
        <w:div w:id="10037291">
          <w:marLeft w:val="0"/>
          <w:marRight w:val="0"/>
          <w:marTop w:val="0"/>
          <w:marBottom w:val="0"/>
          <w:divBdr>
            <w:top w:val="none" w:sz="0" w:space="0" w:color="auto"/>
            <w:left w:val="none" w:sz="0" w:space="0" w:color="auto"/>
            <w:bottom w:val="none" w:sz="0" w:space="0" w:color="auto"/>
            <w:right w:val="none" w:sz="0" w:space="0" w:color="auto"/>
          </w:divBdr>
        </w:div>
        <w:div w:id="50660099">
          <w:marLeft w:val="0"/>
          <w:marRight w:val="0"/>
          <w:marTop w:val="0"/>
          <w:marBottom w:val="0"/>
          <w:divBdr>
            <w:top w:val="none" w:sz="0" w:space="0" w:color="auto"/>
            <w:left w:val="none" w:sz="0" w:space="0" w:color="auto"/>
            <w:bottom w:val="none" w:sz="0" w:space="0" w:color="auto"/>
            <w:right w:val="none" w:sz="0" w:space="0" w:color="auto"/>
          </w:divBdr>
        </w:div>
        <w:div w:id="162550738">
          <w:marLeft w:val="0"/>
          <w:marRight w:val="0"/>
          <w:marTop w:val="0"/>
          <w:marBottom w:val="0"/>
          <w:divBdr>
            <w:top w:val="none" w:sz="0" w:space="0" w:color="auto"/>
            <w:left w:val="none" w:sz="0" w:space="0" w:color="auto"/>
            <w:bottom w:val="none" w:sz="0" w:space="0" w:color="auto"/>
            <w:right w:val="none" w:sz="0" w:space="0" w:color="auto"/>
          </w:divBdr>
        </w:div>
        <w:div w:id="1328174330">
          <w:marLeft w:val="0"/>
          <w:marRight w:val="0"/>
          <w:marTop w:val="0"/>
          <w:marBottom w:val="0"/>
          <w:divBdr>
            <w:top w:val="none" w:sz="0" w:space="0" w:color="auto"/>
            <w:left w:val="none" w:sz="0" w:space="0" w:color="auto"/>
            <w:bottom w:val="none" w:sz="0" w:space="0" w:color="auto"/>
            <w:right w:val="none" w:sz="0" w:space="0" w:color="auto"/>
          </w:divBdr>
        </w:div>
        <w:div w:id="321008545">
          <w:marLeft w:val="0"/>
          <w:marRight w:val="0"/>
          <w:marTop w:val="0"/>
          <w:marBottom w:val="0"/>
          <w:divBdr>
            <w:top w:val="none" w:sz="0" w:space="0" w:color="auto"/>
            <w:left w:val="none" w:sz="0" w:space="0" w:color="auto"/>
            <w:bottom w:val="none" w:sz="0" w:space="0" w:color="auto"/>
            <w:right w:val="none" w:sz="0" w:space="0" w:color="auto"/>
          </w:divBdr>
        </w:div>
        <w:div w:id="811025110">
          <w:marLeft w:val="0"/>
          <w:marRight w:val="0"/>
          <w:marTop w:val="0"/>
          <w:marBottom w:val="0"/>
          <w:divBdr>
            <w:top w:val="none" w:sz="0" w:space="0" w:color="auto"/>
            <w:left w:val="none" w:sz="0" w:space="0" w:color="auto"/>
            <w:bottom w:val="none" w:sz="0" w:space="0" w:color="auto"/>
            <w:right w:val="none" w:sz="0" w:space="0" w:color="auto"/>
          </w:divBdr>
        </w:div>
        <w:div w:id="536478468">
          <w:marLeft w:val="0"/>
          <w:marRight w:val="0"/>
          <w:marTop w:val="0"/>
          <w:marBottom w:val="0"/>
          <w:divBdr>
            <w:top w:val="none" w:sz="0" w:space="0" w:color="auto"/>
            <w:left w:val="none" w:sz="0" w:space="0" w:color="auto"/>
            <w:bottom w:val="none" w:sz="0" w:space="0" w:color="auto"/>
            <w:right w:val="none" w:sz="0" w:space="0" w:color="auto"/>
          </w:divBdr>
        </w:div>
        <w:div w:id="638418166">
          <w:marLeft w:val="0"/>
          <w:marRight w:val="0"/>
          <w:marTop w:val="0"/>
          <w:marBottom w:val="0"/>
          <w:divBdr>
            <w:top w:val="none" w:sz="0" w:space="0" w:color="auto"/>
            <w:left w:val="none" w:sz="0" w:space="0" w:color="auto"/>
            <w:bottom w:val="none" w:sz="0" w:space="0" w:color="auto"/>
            <w:right w:val="none" w:sz="0" w:space="0" w:color="auto"/>
          </w:divBdr>
        </w:div>
        <w:div w:id="291520651">
          <w:marLeft w:val="0"/>
          <w:marRight w:val="0"/>
          <w:marTop w:val="0"/>
          <w:marBottom w:val="0"/>
          <w:divBdr>
            <w:top w:val="none" w:sz="0" w:space="0" w:color="auto"/>
            <w:left w:val="none" w:sz="0" w:space="0" w:color="auto"/>
            <w:bottom w:val="none" w:sz="0" w:space="0" w:color="auto"/>
            <w:right w:val="none" w:sz="0" w:space="0" w:color="auto"/>
          </w:divBdr>
        </w:div>
      </w:divsChild>
    </w:div>
    <w:div w:id="1024749314">
      <w:bodyDiv w:val="1"/>
      <w:marLeft w:val="0"/>
      <w:marRight w:val="0"/>
      <w:marTop w:val="0"/>
      <w:marBottom w:val="0"/>
      <w:divBdr>
        <w:top w:val="none" w:sz="0" w:space="0" w:color="auto"/>
        <w:left w:val="none" w:sz="0" w:space="0" w:color="auto"/>
        <w:bottom w:val="none" w:sz="0" w:space="0" w:color="auto"/>
        <w:right w:val="none" w:sz="0" w:space="0" w:color="auto"/>
      </w:divBdr>
    </w:div>
    <w:div w:id="1620183640">
      <w:bodyDiv w:val="1"/>
      <w:marLeft w:val="0"/>
      <w:marRight w:val="0"/>
      <w:marTop w:val="0"/>
      <w:marBottom w:val="0"/>
      <w:divBdr>
        <w:top w:val="none" w:sz="0" w:space="0" w:color="auto"/>
        <w:left w:val="none" w:sz="0" w:space="0" w:color="auto"/>
        <w:bottom w:val="none" w:sz="0" w:space="0" w:color="auto"/>
        <w:right w:val="none" w:sz="0" w:space="0" w:color="auto"/>
      </w:divBdr>
    </w:div>
    <w:div w:id="1665084057">
      <w:bodyDiv w:val="1"/>
      <w:marLeft w:val="0"/>
      <w:marRight w:val="0"/>
      <w:marTop w:val="0"/>
      <w:marBottom w:val="0"/>
      <w:divBdr>
        <w:top w:val="none" w:sz="0" w:space="0" w:color="auto"/>
        <w:left w:val="none" w:sz="0" w:space="0" w:color="auto"/>
        <w:bottom w:val="none" w:sz="0" w:space="0" w:color="auto"/>
        <w:right w:val="none" w:sz="0" w:space="0" w:color="auto"/>
      </w:divBdr>
    </w:div>
    <w:div w:id="1775008716">
      <w:bodyDiv w:val="1"/>
      <w:marLeft w:val="0"/>
      <w:marRight w:val="0"/>
      <w:marTop w:val="0"/>
      <w:marBottom w:val="0"/>
      <w:divBdr>
        <w:top w:val="none" w:sz="0" w:space="0" w:color="auto"/>
        <w:left w:val="none" w:sz="0" w:space="0" w:color="auto"/>
        <w:bottom w:val="none" w:sz="0" w:space="0" w:color="auto"/>
        <w:right w:val="none" w:sz="0" w:space="0" w:color="auto"/>
      </w:divBdr>
      <w:divsChild>
        <w:div w:id="197596459">
          <w:marLeft w:val="0"/>
          <w:marRight w:val="0"/>
          <w:marTop w:val="0"/>
          <w:marBottom w:val="0"/>
          <w:divBdr>
            <w:top w:val="none" w:sz="0" w:space="0" w:color="auto"/>
            <w:left w:val="none" w:sz="0" w:space="0" w:color="auto"/>
            <w:bottom w:val="none" w:sz="0" w:space="0" w:color="auto"/>
            <w:right w:val="none" w:sz="0" w:space="0" w:color="auto"/>
          </w:divBdr>
        </w:div>
        <w:div w:id="340550737">
          <w:marLeft w:val="0"/>
          <w:marRight w:val="0"/>
          <w:marTop w:val="0"/>
          <w:marBottom w:val="0"/>
          <w:divBdr>
            <w:top w:val="none" w:sz="0" w:space="0" w:color="auto"/>
            <w:left w:val="none" w:sz="0" w:space="0" w:color="auto"/>
            <w:bottom w:val="none" w:sz="0" w:space="0" w:color="auto"/>
            <w:right w:val="none" w:sz="0" w:space="0" w:color="auto"/>
          </w:divBdr>
        </w:div>
        <w:div w:id="496045135">
          <w:marLeft w:val="0"/>
          <w:marRight w:val="0"/>
          <w:marTop w:val="0"/>
          <w:marBottom w:val="0"/>
          <w:divBdr>
            <w:top w:val="none" w:sz="0" w:space="0" w:color="auto"/>
            <w:left w:val="none" w:sz="0" w:space="0" w:color="auto"/>
            <w:bottom w:val="none" w:sz="0" w:space="0" w:color="auto"/>
            <w:right w:val="none" w:sz="0" w:space="0" w:color="auto"/>
          </w:divBdr>
        </w:div>
        <w:div w:id="877356854">
          <w:marLeft w:val="0"/>
          <w:marRight w:val="0"/>
          <w:marTop w:val="0"/>
          <w:marBottom w:val="0"/>
          <w:divBdr>
            <w:top w:val="none" w:sz="0" w:space="0" w:color="auto"/>
            <w:left w:val="none" w:sz="0" w:space="0" w:color="auto"/>
            <w:bottom w:val="none" w:sz="0" w:space="0" w:color="auto"/>
            <w:right w:val="none" w:sz="0" w:space="0" w:color="auto"/>
          </w:divBdr>
        </w:div>
        <w:div w:id="895816279">
          <w:marLeft w:val="0"/>
          <w:marRight w:val="0"/>
          <w:marTop w:val="0"/>
          <w:marBottom w:val="0"/>
          <w:divBdr>
            <w:top w:val="none" w:sz="0" w:space="0" w:color="auto"/>
            <w:left w:val="none" w:sz="0" w:space="0" w:color="auto"/>
            <w:bottom w:val="none" w:sz="0" w:space="0" w:color="auto"/>
            <w:right w:val="none" w:sz="0" w:space="0" w:color="auto"/>
          </w:divBdr>
        </w:div>
        <w:div w:id="403455626">
          <w:marLeft w:val="0"/>
          <w:marRight w:val="0"/>
          <w:marTop w:val="0"/>
          <w:marBottom w:val="0"/>
          <w:divBdr>
            <w:top w:val="none" w:sz="0" w:space="0" w:color="auto"/>
            <w:left w:val="none" w:sz="0" w:space="0" w:color="auto"/>
            <w:bottom w:val="none" w:sz="0" w:space="0" w:color="auto"/>
            <w:right w:val="none" w:sz="0" w:space="0" w:color="auto"/>
          </w:divBdr>
        </w:div>
        <w:div w:id="1584686370">
          <w:marLeft w:val="0"/>
          <w:marRight w:val="0"/>
          <w:marTop w:val="0"/>
          <w:marBottom w:val="0"/>
          <w:divBdr>
            <w:top w:val="none" w:sz="0" w:space="0" w:color="auto"/>
            <w:left w:val="none" w:sz="0" w:space="0" w:color="auto"/>
            <w:bottom w:val="none" w:sz="0" w:space="0" w:color="auto"/>
            <w:right w:val="none" w:sz="0" w:space="0" w:color="auto"/>
          </w:divBdr>
        </w:div>
        <w:div w:id="2074035649">
          <w:marLeft w:val="0"/>
          <w:marRight w:val="0"/>
          <w:marTop w:val="0"/>
          <w:marBottom w:val="0"/>
          <w:divBdr>
            <w:top w:val="none" w:sz="0" w:space="0" w:color="auto"/>
            <w:left w:val="none" w:sz="0" w:space="0" w:color="auto"/>
            <w:bottom w:val="none" w:sz="0" w:space="0" w:color="auto"/>
            <w:right w:val="none" w:sz="0" w:space="0" w:color="auto"/>
          </w:divBdr>
        </w:div>
        <w:div w:id="485632874">
          <w:marLeft w:val="0"/>
          <w:marRight w:val="0"/>
          <w:marTop w:val="0"/>
          <w:marBottom w:val="0"/>
          <w:divBdr>
            <w:top w:val="none" w:sz="0" w:space="0" w:color="auto"/>
            <w:left w:val="none" w:sz="0" w:space="0" w:color="auto"/>
            <w:bottom w:val="none" w:sz="0" w:space="0" w:color="auto"/>
            <w:right w:val="none" w:sz="0" w:space="0" w:color="auto"/>
          </w:divBdr>
        </w:div>
        <w:div w:id="340552102">
          <w:marLeft w:val="0"/>
          <w:marRight w:val="0"/>
          <w:marTop w:val="0"/>
          <w:marBottom w:val="0"/>
          <w:divBdr>
            <w:top w:val="none" w:sz="0" w:space="0" w:color="auto"/>
            <w:left w:val="none" w:sz="0" w:space="0" w:color="auto"/>
            <w:bottom w:val="none" w:sz="0" w:space="0" w:color="auto"/>
            <w:right w:val="none" w:sz="0" w:space="0" w:color="auto"/>
          </w:divBdr>
        </w:div>
        <w:div w:id="760873906">
          <w:marLeft w:val="0"/>
          <w:marRight w:val="0"/>
          <w:marTop w:val="0"/>
          <w:marBottom w:val="0"/>
          <w:divBdr>
            <w:top w:val="none" w:sz="0" w:space="0" w:color="auto"/>
            <w:left w:val="none" w:sz="0" w:space="0" w:color="auto"/>
            <w:bottom w:val="none" w:sz="0" w:space="0" w:color="auto"/>
            <w:right w:val="none" w:sz="0" w:space="0" w:color="auto"/>
          </w:divBdr>
        </w:div>
        <w:div w:id="1025249521">
          <w:marLeft w:val="0"/>
          <w:marRight w:val="0"/>
          <w:marTop w:val="0"/>
          <w:marBottom w:val="0"/>
          <w:divBdr>
            <w:top w:val="none" w:sz="0" w:space="0" w:color="auto"/>
            <w:left w:val="none" w:sz="0" w:space="0" w:color="auto"/>
            <w:bottom w:val="none" w:sz="0" w:space="0" w:color="auto"/>
            <w:right w:val="none" w:sz="0" w:space="0" w:color="auto"/>
          </w:divBdr>
        </w:div>
        <w:div w:id="2065522056">
          <w:marLeft w:val="0"/>
          <w:marRight w:val="0"/>
          <w:marTop w:val="0"/>
          <w:marBottom w:val="0"/>
          <w:divBdr>
            <w:top w:val="none" w:sz="0" w:space="0" w:color="auto"/>
            <w:left w:val="none" w:sz="0" w:space="0" w:color="auto"/>
            <w:bottom w:val="none" w:sz="0" w:space="0" w:color="auto"/>
            <w:right w:val="none" w:sz="0" w:space="0" w:color="auto"/>
          </w:divBdr>
        </w:div>
        <w:div w:id="1212036994">
          <w:marLeft w:val="0"/>
          <w:marRight w:val="0"/>
          <w:marTop w:val="0"/>
          <w:marBottom w:val="0"/>
          <w:divBdr>
            <w:top w:val="none" w:sz="0" w:space="0" w:color="auto"/>
            <w:left w:val="none" w:sz="0" w:space="0" w:color="auto"/>
            <w:bottom w:val="none" w:sz="0" w:space="0" w:color="auto"/>
            <w:right w:val="none" w:sz="0" w:space="0" w:color="auto"/>
          </w:divBdr>
        </w:div>
        <w:div w:id="348797027">
          <w:marLeft w:val="0"/>
          <w:marRight w:val="0"/>
          <w:marTop w:val="0"/>
          <w:marBottom w:val="0"/>
          <w:divBdr>
            <w:top w:val="none" w:sz="0" w:space="0" w:color="auto"/>
            <w:left w:val="none" w:sz="0" w:space="0" w:color="auto"/>
            <w:bottom w:val="none" w:sz="0" w:space="0" w:color="auto"/>
            <w:right w:val="none" w:sz="0" w:space="0" w:color="auto"/>
          </w:divBdr>
        </w:div>
        <w:div w:id="1093281797">
          <w:marLeft w:val="0"/>
          <w:marRight w:val="0"/>
          <w:marTop w:val="0"/>
          <w:marBottom w:val="0"/>
          <w:divBdr>
            <w:top w:val="none" w:sz="0" w:space="0" w:color="auto"/>
            <w:left w:val="none" w:sz="0" w:space="0" w:color="auto"/>
            <w:bottom w:val="none" w:sz="0" w:space="0" w:color="auto"/>
            <w:right w:val="none" w:sz="0" w:space="0" w:color="auto"/>
          </w:divBdr>
        </w:div>
        <w:div w:id="1473211985">
          <w:marLeft w:val="0"/>
          <w:marRight w:val="0"/>
          <w:marTop w:val="0"/>
          <w:marBottom w:val="0"/>
          <w:divBdr>
            <w:top w:val="none" w:sz="0" w:space="0" w:color="auto"/>
            <w:left w:val="none" w:sz="0" w:space="0" w:color="auto"/>
            <w:bottom w:val="none" w:sz="0" w:space="0" w:color="auto"/>
            <w:right w:val="none" w:sz="0" w:space="0" w:color="auto"/>
          </w:divBdr>
        </w:div>
        <w:div w:id="1432582931">
          <w:marLeft w:val="0"/>
          <w:marRight w:val="0"/>
          <w:marTop w:val="0"/>
          <w:marBottom w:val="0"/>
          <w:divBdr>
            <w:top w:val="none" w:sz="0" w:space="0" w:color="auto"/>
            <w:left w:val="none" w:sz="0" w:space="0" w:color="auto"/>
            <w:bottom w:val="none" w:sz="0" w:space="0" w:color="auto"/>
            <w:right w:val="none" w:sz="0" w:space="0" w:color="auto"/>
          </w:divBdr>
        </w:div>
        <w:div w:id="750736038">
          <w:marLeft w:val="0"/>
          <w:marRight w:val="0"/>
          <w:marTop w:val="0"/>
          <w:marBottom w:val="0"/>
          <w:divBdr>
            <w:top w:val="none" w:sz="0" w:space="0" w:color="auto"/>
            <w:left w:val="none" w:sz="0" w:space="0" w:color="auto"/>
            <w:bottom w:val="none" w:sz="0" w:space="0" w:color="auto"/>
            <w:right w:val="none" w:sz="0" w:space="0" w:color="auto"/>
          </w:divBdr>
        </w:div>
        <w:div w:id="1420323390">
          <w:marLeft w:val="0"/>
          <w:marRight w:val="0"/>
          <w:marTop w:val="0"/>
          <w:marBottom w:val="0"/>
          <w:divBdr>
            <w:top w:val="none" w:sz="0" w:space="0" w:color="auto"/>
            <w:left w:val="none" w:sz="0" w:space="0" w:color="auto"/>
            <w:bottom w:val="none" w:sz="0" w:space="0" w:color="auto"/>
            <w:right w:val="none" w:sz="0" w:space="0" w:color="auto"/>
          </w:divBdr>
        </w:div>
        <w:div w:id="1838811266">
          <w:marLeft w:val="0"/>
          <w:marRight w:val="0"/>
          <w:marTop w:val="0"/>
          <w:marBottom w:val="0"/>
          <w:divBdr>
            <w:top w:val="none" w:sz="0" w:space="0" w:color="auto"/>
            <w:left w:val="none" w:sz="0" w:space="0" w:color="auto"/>
            <w:bottom w:val="none" w:sz="0" w:space="0" w:color="auto"/>
            <w:right w:val="none" w:sz="0" w:space="0" w:color="auto"/>
          </w:divBdr>
        </w:div>
        <w:div w:id="2037849977">
          <w:marLeft w:val="0"/>
          <w:marRight w:val="0"/>
          <w:marTop w:val="0"/>
          <w:marBottom w:val="0"/>
          <w:divBdr>
            <w:top w:val="none" w:sz="0" w:space="0" w:color="auto"/>
            <w:left w:val="none" w:sz="0" w:space="0" w:color="auto"/>
            <w:bottom w:val="none" w:sz="0" w:space="0" w:color="auto"/>
            <w:right w:val="none" w:sz="0" w:space="0" w:color="auto"/>
          </w:divBdr>
        </w:div>
      </w:divsChild>
    </w:div>
    <w:div w:id="1849902289">
      <w:bodyDiv w:val="1"/>
      <w:marLeft w:val="0"/>
      <w:marRight w:val="0"/>
      <w:marTop w:val="0"/>
      <w:marBottom w:val="0"/>
      <w:divBdr>
        <w:top w:val="none" w:sz="0" w:space="0" w:color="auto"/>
        <w:left w:val="none" w:sz="0" w:space="0" w:color="auto"/>
        <w:bottom w:val="none" w:sz="0" w:space="0" w:color="auto"/>
        <w:right w:val="none" w:sz="0" w:space="0" w:color="auto"/>
      </w:divBdr>
    </w:div>
    <w:div w:id="1867597419">
      <w:bodyDiv w:val="1"/>
      <w:marLeft w:val="0"/>
      <w:marRight w:val="0"/>
      <w:marTop w:val="0"/>
      <w:marBottom w:val="0"/>
      <w:divBdr>
        <w:top w:val="none" w:sz="0" w:space="0" w:color="auto"/>
        <w:left w:val="none" w:sz="0" w:space="0" w:color="auto"/>
        <w:bottom w:val="none" w:sz="0" w:space="0" w:color="auto"/>
        <w:right w:val="none" w:sz="0" w:space="0" w:color="auto"/>
      </w:divBdr>
    </w:div>
    <w:div w:id="1881748864">
      <w:bodyDiv w:val="1"/>
      <w:marLeft w:val="0"/>
      <w:marRight w:val="0"/>
      <w:marTop w:val="0"/>
      <w:marBottom w:val="0"/>
      <w:divBdr>
        <w:top w:val="none" w:sz="0" w:space="0" w:color="auto"/>
        <w:left w:val="none" w:sz="0" w:space="0" w:color="auto"/>
        <w:bottom w:val="none" w:sz="0" w:space="0" w:color="auto"/>
        <w:right w:val="none" w:sz="0" w:space="0" w:color="auto"/>
      </w:divBdr>
    </w:div>
    <w:div w:id="20115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file:///C:\Users\ay&#351;eg&#252;l\AppData\Local\Microsoft\Windows\INetCache\Content.Outlook\N9FUQ8F3\seyfettin.gursel@eas.bau.edu.t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4"/>
          <c:order val="0"/>
          <c:tx>
            <c:v>Temmuz 2019/2020</c:v>
          </c:tx>
          <c:spPr>
            <a:solidFill>
              <a:srgbClr val="FFC000"/>
            </a:solidFill>
            <a:ln>
              <a:solidFill>
                <a:srgbClr val="FFC000"/>
              </a:solidFill>
            </a:ln>
            <a:effectLst/>
          </c:spPr>
          <c:invertIfNegative val="0"/>
          <c:dLbls>
            <c:dLbl>
              <c:idx val="0"/>
              <c:tx>
                <c:rich>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r>
                      <a:rPr lang="en-US" sz="800" b="1"/>
                      <a:t>-952 (-%54,3)</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8F-4F9F-941A-743BF44A9D52}"/>
                </c:ext>
              </c:extLst>
            </c:dLbl>
            <c:dLbl>
              <c:idx val="1"/>
              <c:tx>
                <c:rich>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r>
                      <a:rPr lang="en-US" sz="800" b="1"/>
                      <a:t>-28.020 (-%39,4)</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8F-4F9F-941A-743BF44A9D52}"/>
                </c:ext>
              </c:extLst>
            </c:dLbl>
            <c:dLbl>
              <c:idx val="2"/>
              <c:tx>
                <c:rich>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r>
                      <a:rPr lang="en-US" sz="800" b="1"/>
                      <a:t>-7.753 (-%49,4)</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8F-4F9F-941A-743BF44A9D52}"/>
                </c:ext>
              </c:extLst>
            </c:dLbl>
            <c:dLbl>
              <c:idx val="3"/>
              <c:tx>
                <c:rich>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r>
                      <a:rPr lang="en-US" sz="800" b="1"/>
                      <a:t>-59.785 (-%58,0)</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8F-4F9F-941A-743BF44A9D52}"/>
                </c:ext>
              </c:extLst>
            </c:dLbl>
            <c:dLbl>
              <c:idx val="4"/>
              <c:tx>
                <c:rich>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r>
                      <a:rPr lang="en-US" sz="800"/>
                      <a:t>-96.510 (-%50,4)</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8F-4F9F-941A-743BF44A9D52}"/>
                </c:ext>
              </c:extLst>
            </c:dLbl>
            <c:spPr>
              <a:noFill/>
              <a:ln>
                <a:noFill/>
              </a:ln>
              <a:effectLst/>
            </c:spPr>
            <c:txPr>
              <a:bodyPr rot="0" spcFirstLastPara="1" vertOverflow="ellipsis" vert="horz" wrap="square" lIns="38100" tIns="19050" rIns="38100" bIns="19050" anchor="ctr" anchorCtr="1">
                <a:spAutoFit/>
              </a:bodyPr>
              <a:lstStyle/>
              <a:p>
                <a:pPr>
                  <a:defRPr lang="tr-T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Sektör-Açık İşler'!$Y$2:$AC$2</c:f>
              <c:strCache>
                <c:ptCount val="5"/>
                <c:pt idx="0">
                  <c:v>Tarım</c:v>
                </c:pt>
                <c:pt idx="1">
                  <c:v>Sanayi</c:v>
                </c:pt>
                <c:pt idx="2">
                  <c:v>İnşaat</c:v>
                </c:pt>
                <c:pt idx="3">
                  <c:v>Hizmetler</c:v>
                </c:pt>
                <c:pt idx="4">
                  <c:v>Toplam</c:v>
                </c:pt>
              </c:strCache>
            </c:strRef>
          </c:cat>
          <c:val>
            <c:numRef>
              <c:f>'4 Sektör-Açık İşler'!$Y$261:$AC$261</c:f>
              <c:numCache>
                <c:formatCode>#,#00%</c:formatCode>
                <c:ptCount val="5"/>
                <c:pt idx="0">
                  <c:v>-0.54337899543378998</c:v>
                </c:pt>
                <c:pt idx="1">
                  <c:v>-0.39404848962142092</c:v>
                </c:pt>
                <c:pt idx="2">
                  <c:v>-0.4938216560509554</c:v>
                </c:pt>
                <c:pt idx="3">
                  <c:v>-0.58045943531787647</c:v>
                </c:pt>
                <c:pt idx="4">
                  <c:v>-0.50382133684144581</c:v>
                </c:pt>
              </c:numCache>
            </c:numRef>
          </c:val>
          <c:extLst>
            <c:ext xmlns:c16="http://schemas.microsoft.com/office/drawing/2014/chart" uri="{C3380CC4-5D6E-409C-BE32-E72D297353CC}">
              <c16:uniqueId val="{00000005-308F-4F9F-941A-743BF44A9D52}"/>
            </c:ext>
          </c:extLst>
        </c:ser>
        <c:ser>
          <c:idx val="3"/>
          <c:order val="1"/>
          <c:tx>
            <c:v>Haziran 2019/2020</c:v>
          </c:tx>
          <c:spPr>
            <a:solidFill>
              <a:sysClr val="window" lastClr="FFFFFF">
                <a:lumMod val="75000"/>
              </a:sysClr>
            </a:solidFill>
            <a:ln>
              <a:solidFill>
                <a:sysClr val="window" lastClr="FFFFFF">
                  <a:lumMod val="75000"/>
                </a:sysClr>
              </a:solidFill>
            </a:ln>
            <a:effectLst/>
          </c:spPr>
          <c:invertIfNegative val="0"/>
          <c:dLbls>
            <c:dLbl>
              <c:idx val="0"/>
              <c:tx>
                <c:rich>
                  <a:bodyPr/>
                  <a:lstStyle/>
                  <a:p>
                    <a:r>
                      <a:rPr lang="en-US"/>
                      <a:t>188 (%8,2)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8F-4F9F-941A-743BF44A9D52}"/>
                </c:ext>
              </c:extLst>
            </c:dLbl>
            <c:dLbl>
              <c:idx val="1"/>
              <c:tx>
                <c:rich>
                  <a:bodyPr/>
                  <a:lstStyle/>
                  <a:p>
                    <a:r>
                      <a:rPr lang="en-US"/>
                      <a:t>860 (%1,6)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8F-4F9F-941A-743BF44A9D52}"/>
                </c:ext>
              </c:extLst>
            </c:dLbl>
            <c:dLbl>
              <c:idx val="2"/>
              <c:tx>
                <c:rich>
                  <a:bodyPr/>
                  <a:lstStyle/>
                  <a:p>
                    <a:r>
                      <a:rPr lang="en-US"/>
                      <a:t>-2.149 (-%16,8)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8F-4F9F-941A-743BF44A9D52}"/>
                </c:ext>
              </c:extLst>
            </c:dLbl>
            <c:dLbl>
              <c:idx val="3"/>
              <c:layout>
                <c:manualLayout>
                  <c:x val="-0.26489515126398666"/>
                  <c:y val="-4.5882083046570902E-3"/>
                </c:manualLayout>
              </c:layout>
              <c:tx>
                <c:rich>
                  <a:bodyPr/>
                  <a:lstStyle/>
                  <a:p>
                    <a:r>
                      <a:rPr lang="en-US"/>
                      <a:t>-32.444 (-%39,3)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8F-4F9F-941A-743BF44A9D52}"/>
                </c:ext>
              </c:extLst>
            </c:dLbl>
            <c:dLbl>
              <c:idx val="4"/>
              <c:tx>
                <c:rich>
                  <a:bodyPr/>
                  <a:lstStyle/>
                  <a:p>
                    <a:r>
                      <a:rPr lang="en-US"/>
                      <a:t>-33.545 (-%22,1)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8F-4F9F-941A-743BF44A9D52}"/>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Sektör-Açık İşler'!$Y$2:$AC$2</c:f>
              <c:strCache>
                <c:ptCount val="5"/>
                <c:pt idx="0">
                  <c:v>Tarım</c:v>
                </c:pt>
                <c:pt idx="1">
                  <c:v>Sanayi</c:v>
                </c:pt>
                <c:pt idx="2">
                  <c:v>İnşaat</c:v>
                </c:pt>
                <c:pt idx="3">
                  <c:v>Hizmetler</c:v>
                </c:pt>
                <c:pt idx="4">
                  <c:v>Toplam</c:v>
                </c:pt>
              </c:strCache>
            </c:strRef>
          </c:cat>
          <c:val>
            <c:numRef>
              <c:f>'4 Sektör-Açık İşler'!$Y$260:$AC$260</c:f>
              <c:numCache>
                <c:formatCode>#,#00%</c:formatCode>
                <c:ptCount val="5"/>
                <c:pt idx="0">
                  <c:v>8.2419991231915832E-2</c:v>
                </c:pt>
                <c:pt idx="1">
                  <c:v>1.5895900336401612E-2</c:v>
                </c:pt>
                <c:pt idx="2">
                  <c:v>-0.16751110764673785</c:v>
                </c:pt>
                <c:pt idx="3">
                  <c:v>-0.39272269497536705</c:v>
                </c:pt>
                <c:pt idx="4">
                  <c:v>-0.22094516713321258</c:v>
                </c:pt>
              </c:numCache>
            </c:numRef>
          </c:val>
          <c:extLst>
            <c:ext xmlns:c16="http://schemas.microsoft.com/office/drawing/2014/chart" uri="{C3380CC4-5D6E-409C-BE32-E72D297353CC}">
              <c16:uniqueId val="{0000000B-308F-4F9F-941A-743BF44A9D52}"/>
            </c:ext>
          </c:extLst>
        </c:ser>
        <c:ser>
          <c:idx val="0"/>
          <c:order val="2"/>
          <c:tx>
            <c:v>Mayıs 2019/2020</c:v>
          </c:tx>
          <c:spPr>
            <a:solidFill>
              <a:srgbClr val="9BBB59">
                <a:lumMod val="60000"/>
                <a:lumOff val="40000"/>
              </a:srgbClr>
            </a:solidFill>
            <a:ln>
              <a:solidFill>
                <a:srgbClr val="9BBB59">
                  <a:lumMod val="60000"/>
                  <a:lumOff val="40000"/>
                </a:srgbClr>
              </a:solidFill>
            </a:ln>
            <a:effectLst/>
          </c:spPr>
          <c:invertIfNegative val="0"/>
          <c:dLbls>
            <c:dLbl>
              <c:idx val="0"/>
              <c:tx>
                <c:rich>
                  <a:bodyPr/>
                  <a:lstStyle/>
                  <a:p>
                    <a:r>
                      <a:rPr lang="en-US"/>
                      <a:t>-135 (-%10,6)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8F-4F9F-941A-743BF44A9D52}"/>
                </c:ext>
              </c:extLst>
            </c:dLbl>
            <c:dLbl>
              <c:idx val="1"/>
              <c:tx>
                <c:rich>
                  <a:bodyPr/>
                  <a:lstStyle/>
                  <a:p>
                    <a:r>
                      <a:rPr lang="en-US"/>
                      <a:t>-46.193 (-%60,3)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8F-4F9F-941A-743BF44A9D52}"/>
                </c:ext>
              </c:extLst>
            </c:dLbl>
            <c:dLbl>
              <c:idx val="2"/>
              <c:tx>
                <c:rich>
                  <a:bodyPr/>
                  <a:lstStyle/>
                  <a:p>
                    <a:r>
                      <a:rPr lang="en-US"/>
                      <a:t>-15.520 (-%67,3)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8F-4F9F-941A-743BF44A9D52}"/>
                </c:ext>
              </c:extLst>
            </c:dLbl>
            <c:dLbl>
              <c:idx val="3"/>
              <c:tx>
                <c:rich>
                  <a:bodyPr/>
                  <a:lstStyle/>
                  <a:p>
                    <a:r>
                      <a:rPr lang="en-US"/>
                      <a:t>-94.777 (-%75,1)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8F-4F9F-941A-743BF44A9D52}"/>
                </c:ext>
              </c:extLst>
            </c:dLbl>
            <c:dLbl>
              <c:idx val="4"/>
              <c:tx>
                <c:rich>
                  <a:bodyPr/>
                  <a:lstStyle/>
                  <a:p>
                    <a:r>
                      <a:rPr lang="en-US"/>
                      <a:t>-156.625 (-%69,0)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8F-4F9F-941A-743BF44A9D52}"/>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Sektör-Açık İşler'!$Y$2:$AC$2</c:f>
              <c:strCache>
                <c:ptCount val="5"/>
                <c:pt idx="0">
                  <c:v>Tarım</c:v>
                </c:pt>
                <c:pt idx="1">
                  <c:v>Sanayi</c:v>
                </c:pt>
                <c:pt idx="2">
                  <c:v>İnşaat</c:v>
                </c:pt>
                <c:pt idx="3">
                  <c:v>Hizmetler</c:v>
                </c:pt>
                <c:pt idx="4">
                  <c:v>Toplam</c:v>
                </c:pt>
              </c:strCache>
            </c:strRef>
          </c:cat>
          <c:val>
            <c:numRef>
              <c:f>'4 Sektör-Açık İşler'!$Y$259:$AC$259</c:f>
              <c:numCache>
                <c:formatCode>#,#00%</c:formatCode>
                <c:ptCount val="5"/>
                <c:pt idx="0">
                  <c:v>-0.10646687697160884</c:v>
                </c:pt>
                <c:pt idx="1">
                  <c:v>-0.60319926873857399</c:v>
                </c:pt>
                <c:pt idx="2">
                  <c:v>-0.67331887201735363</c:v>
                </c:pt>
                <c:pt idx="3">
                  <c:v>-0.75108370909840161</c:v>
                </c:pt>
                <c:pt idx="4">
                  <c:v>-0.68971970847920383</c:v>
                </c:pt>
              </c:numCache>
            </c:numRef>
          </c:val>
          <c:extLst>
            <c:ext xmlns:c16="http://schemas.microsoft.com/office/drawing/2014/chart" uri="{C3380CC4-5D6E-409C-BE32-E72D297353CC}">
              <c16:uniqueId val="{00000011-308F-4F9F-941A-743BF44A9D52}"/>
            </c:ext>
          </c:extLst>
        </c:ser>
        <c:ser>
          <c:idx val="1"/>
          <c:order val="3"/>
          <c:tx>
            <c:v>Nisan 2019/2020</c:v>
          </c:tx>
          <c:spPr>
            <a:solidFill>
              <a:schemeClr val="accent2"/>
            </a:solidFill>
            <a:ln>
              <a:noFill/>
            </a:ln>
            <a:effectLst/>
          </c:spPr>
          <c:invertIfNegative val="0"/>
          <c:dLbls>
            <c:dLbl>
              <c:idx val="0"/>
              <c:tx>
                <c:rich>
                  <a:bodyPr/>
                  <a:lstStyle/>
                  <a:p>
                    <a:r>
                      <a:rPr lang="en-US"/>
                      <a:t>-591 (-%51,9)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8F-4F9F-941A-743BF44A9D52}"/>
                </c:ext>
              </c:extLst>
            </c:dLbl>
            <c:dLbl>
              <c:idx val="1"/>
              <c:layout>
                <c:manualLayout>
                  <c:x val="-0.23202250965166737"/>
                  <c:y val="0"/>
                </c:manualLayout>
              </c:layout>
              <c:tx>
                <c:rich>
                  <a:bodyPr/>
                  <a:lstStyle/>
                  <a:p>
                    <a:r>
                      <a:rPr lang="en-US"/>
                      <a:t>-51.315 (-%67,2)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08F-4F9F-941A-743BF44A9D52}"/>
                </c:ext>
              </c:extLst>
            </c:dLbl>
            <c:dLbl>
              <c:idx val="2"/>
              <c:layout>
                <c:manualLayout>
                  <c:x val="-0.2783819224812964"/>
                  <c:y val="0"/>
                </c:manualLayout>
              </c:layout>
              <c:tx>
                <c:rich>
                  <a:bodyPr/>
                  <a:lstStyle/>
                  <a:p>
                    <a:r>
                      <a:rPr lang="en-US"/>
                      <a:t>-11.224 (-%71,5)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8F-4F9F-941A-743BF44A9D52}"/>
                </c:ext>
              </c:extLst>
            </c:dLbl>
            <c:dLbl>
              <c:idx val="3"/>
              <c:layout>
                <c:manualLayout>
                  <c:x val="-0.31679368333805991"/>
                  <c:y val="0"/>
                </c:manualLayout>
              </c:layout>
              <c:tx>
                <c:rich>
                  <a:bodyPr/>
                  <a:lstStyle/>
                  <a:p>
                    <a:r>
                      <a:rPr lang="en-US"/>
                      <a:t>-84.920 (-%79,1)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8F-4F9F-941A-743BF44A9D52}"/>
                </c:ext>
              </c:extLst>
            </c:dLbl>
            <c:dLbl>
              <c:idx val="4"/>
              <c:layout>
                <c:manualLayout>
                  <c:x val="-0.28905010142430282"/>
                  <c:y val="-4.2058090267375466E-17"/>
                </c:manualLayout>
              </c:layout>
              <c:tx>
                <c:rich>
                  <a:bodyPr/>
                  <a:lstStyle/>
                  <a:p>
                    <a:r>
                      <a:rPr lang="en-US"/>
                      <a:t>-148.050 (-%73,9)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8F-4F9F-941A-743BF44A9D52}"/>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Sektör-Açık İşler'!$Y$2:$AC$2</c:f>
              <c:strCache>
                <c:ptCount val="5"/>
                <c:pt idx="0">
                  <c:v>Tarım</c:v>
                </c:pt>
                <c:pt idx="1">
                  <c:v>Sanayi</c:v>
                </c:pt>
                <c:pt idx="2">
                  <c:v>İnşaat</c:v>
                </c:pt>
                <c:pt idx="3">
                  <c:v>Hizmetler</c:v>
                </c:pt>
                <c:pt idx="4">
                  <c:v>Toplam</c:v>
                </c:pt>
              </c:strCache>
            </c:strRef>
          </c:cat>
          <c:val>
            <c:numRef>
              <c:f>'4 Sektör-Açık İşler'!$Y$258:$AC$258</c:f>
              <c:numCache>
                <c:formatCode>#,#00%</c:formatCode>
                <c:ptCount val="5"/>
                <c:pt idx="0">
                  <c:v>-0.51887620719929761</c:v>
                </c:pt>
                <c:pt idx="1">
                  <c:v>-0.67226065084106268</c:v>
                </c:pt>
                <c:pt idx="2">
                  <c:v>-0.71508664627930685</c:v>
                </c:pt>
                <c:pt idx="3">
                  <c:v>-0.79141853291208841</c:v>
                </c:pt>
                <c:pt idx="4">
                  <c:v>-0.73852185885029031</c:v>
                </c:pt>
              </c:numCache>
            </c:numRef>
          </c:val>
          <c:extLst>
            <c:ext xmlns:c16="http://schemas.microsoft.com/office/drawing/2014/chart" uri="{C3380CC4-5D6E-409C-BE32-E72D297353CC}">
              <c16:uniqueId val="{00000017-308F-4F9F-941A-743BF44A9D52}"/>
            </c:ext>
          </c:extLst>
        </c:ser>
        <c:ser>
          <c:idx val="2"/>
          <c:order val="4"/>
          <c:tx>
            <c:v>Mart 2019/2020</c:v>
          </c:tx>
          <c:spPr>
            <a:solidFill>
              <a:srgbClr val="1F497D">
                <a:lumMod val="40000"/>
                <a:lumOff val="60000"/>
              </a:srgbClr>
            </a:solidFill>
            <a:ln>
              <a:solidFill>
                <a:srgbClr val="4F81BD">
                  <a:lumMod val="40000"/>
                  <a:lumOff val="60000"/>
                </a:srgbClr>
              </a:solidFill>
            </a:ln>
            <a:effectLst/>
          </c:spPr>
          <c:invertIfNegative val="0"/>
          <c:dLbls>
            <c:dLbl>
              <c:idx val="0"/>
              <c:tx>
                <c:rich>
                  <a:bodyPr/>
                  <a:lstStyle/>
                  <a:p>
                    <a:r>
                      <a:rPr lang="en-US"/>
                      <a:t>-564 (-%36,7)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8F-4F9F-941A-743BF44A9D52}"/>
                </c:ext>
              </c:extLst>
            </c:dLbl>
            <c:dLbl>
              <c:idx val="1"/>
              <c:tx>
                <c:rich>
                  <a:bodyPr/>
                  <a:lstStyle/>
                  <a:p>
                    <a:r>
                      <a:rPr lang="en-US"/>
                      <a:t>-23.916 (-%32,6)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08F-4F9F-941A-743BF44A9D52}"/>
                </c:ext>
              </c:extLst>
            </c:dLbl>
            <c:dLbl>
              <c:idx val="2"/>
              <c:tx>
                <c:rich>
                  <a:bodyPr/>
                  <a:lstStyle/>
                  <a:p>
                    <a:r>
                      <a:rPr lang="en-US"/>
                      <a:t>-9.575 (-%51,3)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8F-4F9F-941A-743BF44A9D52}"/>
                </c:ext>
              </c:extLst>
            </c:dLbl>
            <c:dLbl>
              <c:idx val="3"/>
              <c:tx>
                <c:rich>
                  <a:bodyPr/>
                  <a:lstStyle/>
                  <a:p>
                    <a:r>
                      <a:rPr lang="en-US"/>
                      <a:t>-708 (-%0,7)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8F-4F9F-941A-743BF44A9D52}"/>
                </c:ext>
              </c:extLst>
            </c:dLbl>
            <c:dLbl>
              <c:idx val="4"/>
              <c:tx>
                <c:rich>
                  <a:bodyPr/>
                  <a:lstStyle/>
                  <a:p>
                    <a:r>
                      <a:rPr lang="en-US"/>
                      <a:t>-34.763 (-%17,2)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8F-4F9F-941A-743BF44A9D52}"/>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Sektör-Açık İşler'!$Y$2:$AC$2</c:f>
              <c:strCache>
                <c:ptCount val="5"/>
                <c:pt idx="0">
                  <c:v>Tarım</c:v>
                </c:pt>
                <c:pt idx="1">
                  <c:v>Sanayi</c:v>
                </c:pt>
                <c:pt idx="2">
                  <c:v>İnşaat</c:v>
                </c:pt>
                <c:pt idx="3">
                  <c:v>Hizmetler</c:v>
                </c:pt>
                <c:pt idx="4">
                  <c:v>Toplam</c:v>
                </c:pt>
              </c:strCache>
            </c:strRef>
          </c:cat>
          <c:val>
            <c:numRef>
              <c:f>'4 Sektör-Açık İşler'!$Y$257:$AC$257</c:f>
              <c:numCache>
                <c:formatCode>#,#00%</c:formatCode>
                <c:ptCount val="5"/>
                <c:pt idx="0">
                  <c:v>-0.36742671009771988</c:v>
                </c:pt>
                <c:pt idx="1">
                  <c:v>-0.3262800311054721</c:v>
                </c:pt>
                <c:pt idx="2">
                  <c:v>-0.51290979215770305</c:v>
                </c:pt>
                <c:pt idx="3">
                  <c:v>-6.5213186327337039E-3</c:v>
                </c:pt>
                <c:pt idx="4">
                  <c:v>-0.17203529487452307</c:v>
                </c:pt>
              </c:numCache>
            </c:numRef>
          </c:val>
          <c:extLst>
            <c:ext xmlns:c16="http://schemas.microsoft.com/office/drawing/2014/chart" uri="{C3380CC4-5D6E-409C-BE32-E72D297353CC}">
              <c16:uniqueId val="{0000001D-308F-4F9F-941A-743BF44A9D52}"/>
            </c:ext>
          </c:extLst>
        </c:ser>
        <c:dLbls>
          <c:showLegendKey val="0"/>
          <c:showVal val="0"/>
          <c:showCatName val="0"/>
          <c:showSerName val="0"/>
          <c:showPercent val="0"/>
          <c:showBubbleSize val="0"/>
        </c:dLbls>
        <c:gapWidth val="182"/>
        <c:axId val="122497280"/>
        <c:axId val="127174144"/>
      </c:barChart>
      <c:catAx>
        <c:axId val="122497280"/>
        <c:scaling>
          <c:orientation val="minMax"/>
        </c:scaling>
        <c:delete val="0"/>
        <c:axPos val="l"/>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tr-TR" sz="800" b="0" i="0" u="none" strike="noStrike" kern="1200" baseline="0">
                <a:solidFill>
                  <a:schemeClr val="tx1">
                    <a:lumMod val="65000"/>
                    <a:lumOff val="35000"/>
                  </a:schemeClr>
                </a:solidFill>
                <a:latin typeface="+mn-lt"/>
                <a:ea typeface="+mn-ea"/>
                <a:cs typeface="+mn-cs"/>
              </a:defRPr>
            </a:pPr>
            <a:endParaRPr lang="tr-TR"/>
          </a:p>
        </c:txPr>
        <c:crossAx val="127174144"/>
        <c:crosses val="autoZero"/>
        <c:auto val="1"/>
        <c:lblAlgn val="ctr"/>
        <c:lblOffset val="100"/>
        <c:noMultiLvlLbl val="0"/>
      </c:catAx>
      <c:valAx>
        <c:axId val="127174144"/>
        <c:scaling>
          <c:orientation val="minMax"/>
          <c:max val="0.2"/>
          <c:min val="-1"/>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tr-TR" sz="800" b="0" i="0" u="none" strike="noStrike" kern="1200" baseline="0">
                <a:solidFill>
                  <a:schemeClr val="tx1">
                    <a:lumMod val="65000"/>
                    <a:lumOff val="35000"/>
                  </a:schemeClr>
                </a:solidFill>
                <a:latin typeface="+mn-lt"/>
                <a:ea typeface="+mn-ea"/>
                <a:cs typeface="+mn-cs"/>
              </a:defRPr>
            </a:pPr>
            <a:endParaRPr lang="tr-TR"/>
          </a:p>
        </c:txPr>
        <c:crossAx val="122497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tr-T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v>Temmuz 2019/2020</c:v>
          </c:tx>
          <c:spPr>
            <a:solidFill>
              <a:srgbClr val="FFC000"/>
            </a:solidFill>
            <a:ln>
              <a:solidFill>
                <a:srgbClr val="FFC000"/>
              </a:solidFill>
            </a:ln>
            <a:effectLst/>
          </c:spPr>
          <c:invertIfNegative val="0"/>
          <c:dLbls>
            <c:dLbl>
              <c:idx val="0"/>
              <c:tx>
                <c:rich>
                  <a:bodyPr/>
                  <a:lstStyle/>
                  <a:p>
                    <a:r>
                      <a:rPr lang="en-US"/>
                      <a:t>-19.680 (-%76,4)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0A-4ED6-A3A3-EED93E7F822D}"/>
                </c:ext>
              </c:extLst>
            </c:dLbl>
            <c:dLbl>
              <c:idx val="1"/>
              <c:tx>
                <c:rich>
                  <a:bodyPr/>
                  <a:lstStyle/>
                  <a:p>
                    <a:r>
                      <a:rPr lang="en-US"/>
                      <a:t>-5.719 (-%52,9)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A-4ED6-A3A3-EED93E7F822D}"/>
                </c:ext>
              </c:extLst>
            </c:dLbl>
            <c:dLbl>
              <c:idx val="2"/>
              <c:tx>
                <c:rich>
                  <a:bodyPr/>
                  <a:lstStyle/>
                  <a:p>
                    <a:r>
                      <a:rPr lang="en-US"/>
                      <a:t>-3.951 (-%52,1)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0A-4ED6-A3A3-EED93E7F822D}"/>
                </c:ext>
              </c:extLst>
            </c:dLbl>
            <c:dLbl>
              <c:idx val="3"/>
              <c:tx>
                <c:rich>
                  <a:bodyPr/>
                  <a:lstStyle/>
                  <a:p>
                    <a:r>
                      <a:rPr lang="en-US"/>
                      <a:t>-448 (-%15,3)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0A-4ED6-A3A3-EED93E7F822D}"/>
                </c:ext>
              </c:extLst>
            </c:dLbl>
            <c:dLbl>
              <c:idx val="4"/>
              <c:tx>
                <c:rich>
                  <a:bodyPr/>
                  <a:lstStyle/>
                  <a:p>
                    <a:r>
                      <a:rPr lang="en-US"/>
                      <a:t>-1.788(-%51,2)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0A-4ED6-A3A3-EED93E7F822D}"/>
                </c:ext>
              </c:extLst>
            </c:dLbl>
            <c:dLbl>
              <c:idx val="5"/>
              <c:tx>
                <c:rich>
                  <a:bodyPr/>
                  <a:lstStyle/>
                  <a:p>
                    <a:r>
                      <a:rPr lang="en-US"/>
                      <a:t>-13.056 (-%50,8)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0A-4ED6-A3A3-EED93E7F822D}"/>
                </c:ext>
              </c:extLst>
            </c:dLbl>
            <c:dLbl>
              <c:idx val="6"/>
              <c:tx>
                <c:rich>
                  <a:bodyPr/>
                  <a:lstStyle/>
                  <a:p>
                    <a:r>
                      <a:rPr lang="en-US"/>
                      <a:t>-946 (-%50,9)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0A-4ED6-A3A3-EED93E7F822D}"/>
                </c:ext>
              </c:extLst>
            </c:dLbl>
            <c:dLbl>
              <c:idx val="7"/>
              <c:tx>
                <c:rich>
                  <a:bodyPr/>
                  <a:lstStyle/>
                  <a:p>
                    <a:r>
                      <a:rPr lang="en-US"/>
                      <a:t>-3.951 (-%17,3)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0A-4ED6-A3A3-EED93E7F822D}"/>
                </c:ext>
              </c:extLst>
            </c:dLbl>
            <c:dLbl>
              <c:idx val="8"/>
              <c:tx>
                <c:rich>
                  <a:bodyPr/>
                  <a:lstStyle/>
                  <a:p>
                    <a:r>
                      <a:rPr lang="en-US"/>
                      <a:t>-12.468(-%67,2)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0A-4ED6-A3A3-EED93E7F822D}"/>
                </c:ext>
              </c:extLst>
            </c:dLbl>
            <c:dLbl>
              <c:idx val="9"/>
              <c:tx>
                <c:rich>
                  <a:bodyPr/>
                  <a:lstStyle/>
                  <a:p>
                    <a:r>
                      <a:rPr lang="en-US"/>
                      <a:t>-816 (-%77,5)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0A-4ED6-A3A3-EED93E7F822D}"/>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'NACE REV 2.'!$B$2:$K$2</c:f>
              <c:strCache>
                <c:ptCount val="10"/>
                <c:pt idx="0">
                  <c:v>Diğer</c:v>
                </c:pt>
                <c:pt idx="1">
                  <c:v>İdari Ve Destek Hizmet Faaliyetleri</c:v>
                </c:pt>
                <c:pt idx="2">
                  <c:v>Ulaştırma Ve Depolama</c:v>
                </c:pt>
                <c:pt idx="3">
                  <c:v>Bilgi Ve İletişim</c:v>
                </c:pt>
                <c:pt idx="4">
                  <c:v>İnsan Sağlığı Ve Sosyal Hizmet Faaliyetleri</c:v>
                </c:pt>
                <c:pt idx="5">
                  <c:v>Toptan Ve Perakende Ticaret; Motorlu Kara Taşıtlarının Ve Motorsikletlerin Onarımı</c:v>
                </c:pt>
                <c:pt idx="6">
                  <c:v>Eğitim</c:v>
                </c:pt>
                <c:pt idx="7">
                  <c:v>Mesleki, Bilimsel Ve Teknik Faaliyetler</c:v>
                </c:pt>
                <c:pt idx="8">
                  <c:v>Konaklama Ve Yiyecek Hizmeti Faaliyetleri</c:v>
                </c:pt>
                <c:pt idx="9">
                  <c:v>Kültür, Sanat, Eğlence, Dinlence Ve Spor</c:v>
                </c:pt>
              </c:strCache>
            </c:strRef>
          </c:cat>
          <c:val>
            <c:numRef>
              <c:f>'NACE REV 2.'!$B$261:$K$261</c:f>
              <c:numCache>
                <c:formatCode>#,#00%</c:formatCode>
                <c:ptCount val="10"/>
                <c:pt idx="0">
                  <c:v>-0.76397515527950399</c:v>
                </c:pt>
                <c:pt idx="1">
                  <c:v>-0.52914507772020725</c:v>
                </c:pt>
                <c:pt idx="2">
                  <c:v>-0.52110261144816672</c:v>
                </c:pt>
                <c:pt idx="3">
                  <c:v>-0.15321477428180574</c:v>
                </c:pt>
                <c:pt idx="4">
                  <c:v>-0.51158798283261697</c:v>
                </c:pt>
                <c:pt idx="5">
                  <c:v>-0.50779821866127395</c:v>
                </c:pt>
                <c:pt idx="6">
                  <c:v>-0.50898011545862731</c:v>
                </c:pt>
                <c:pt idx="7">
                  <c:v>-0.17256475738781471</c:v>
                </c:pt>
                <c:pt idx="8">
                  <c:v>-0.67155014542712488</c:v>
                </c:pt>
                <c:pt idx="9">
                  <c:v>-0.77492877492877577</c:v>
                </c:pt>
              </c:numCache>
            </c:numRef>
          </c:val>
          <c:extLst>
            <c:ext xmlns:c16="http://schemas.microsoft.com/office/drawing/2014/chart" uri="{C3380CC4-5D6E-409C-BE32-E72D297353CC}">
              <c16:uniqueId val="{0000000A-1F0A-4ED6-A3A3-EED93E7F822D}"/>
            </c:ext>
          </c:extLst>
        </c:ser>
        <c:ser>
          <c:idx val="2"/>
          <c:order val="1"/>
          <c:tx>
            <c:v>Haziran 2019/2020</c:v>
          </c:tx>
          <c:spPr>
            <a:solidFill>
              <a:sysClr val="window" lastClr="FFFFFF">
                <a:lumMod val="75000"/>
              </a:sysClr>
            </a:solidFill>
            <a:ln>
              <a:solidFill>
                <a:sysClr val="window" lastClr="FFFFFF">
                  <a:lumMod val="75000"/>
                </a:sysClr>
              </a:solidFill>
            </a:ln>
            <a:effectLst/>
          </c:spPr>
          <c:invertIfNegative val="0"/>
          <c:dLbls>
            <c:dLbl>
              <c:idx val="0"/>
              <c:tx>
                <c:rich>
                  <a:bodyPr/>
                  <a:lstStyle/>
                  <a:p>
                    <a:r>
                      <a:rPr lang="en-US"/>
                      <a:t>-8.926 (-%53,0)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0A-4ED6-A3A3-EED93E7F822D}"/>
                </c:ext>
              </c:extLst>
            </c:dLbl>
            <c:dLbl>
              <c:idx val="1"/>
              <c:tx>
                <c:rich>
                  <a:bodyPr/>
                  <a:lstStyle/>
                  <a:p>
                    <a:r>
                      <a:rPr lang="en-US"/>
                      <a:t>-8.926 (-%12,4)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0A-4ED6-A3A3-EED93E7F822D}"/>
                </c:ext>
              </c:extLst>
            </c:dLbl>
            <c:dLbl>
              <c:idx val="2"/>
              <c:tx>
                <c:rich>
                  <a:bodyPr/>
                  <a:lstStyle/>
                  <a:p>
                    <a:r>
                      <a:rPr lang="en-US"/>
                      <a:t>-1.888 (-%34,5)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0A-4ED6-A3A3-EED93E7F822D}"/>
                </c:ext>
              </c:extLst>
            </c:dLbl>
            <c:dLbl>
              <c:idx val="3"/>
              <c:tx>
                <c:rich>
                  <a:bodyPr/>
                  <a:lstStyle/>
                  <a:p>
                    <a:r>
                      <a:rPr lang="en-US"/>
                      <a:t>-1.348 (-%53,9)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F0A-4ED6-A3A3-EED93E7F822D}"/>
                </c:ext>
              </c:extLst>
            </c:dLbl>
            <c:dLbl>
              <c:idx val="4"/>
              <c:tx>
                <c:rich>
                  <a:bodyPr/>
                  <a:lstStyle/>
                  <a:p>
                    <a:r>
                      <a:rPr lang="en-US"/>
                      <a:t>-716 (-%23,2)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F0A-4ED6-A3A3-EED93E7F822D}"/>
                </c:ext>
              </c:extLst>
            </c:dLbl>
            <c:dLbl>
              <c:idx val="5"/>
              <c:tx>
                <c:rich>
                  <a:bodyPr/>
                  <a:lstStyle/>
                  <a:p>
                    <a:r>
                      <a:rPr lang="en-US"/>
                      <a:t>-8.372 (-%39,1)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F0A-4ED6-A3A3-EED93E7F822D}"/>
                </c:ext>
              </c:extLst>
            </c:dLbl>
            <c:dLbl>
              <c:idx val="6"/>
              <c:tx>
                <c:rich>
                  <a:bodyPr/>
                  <a:lstStyle/>
                  <a:p>
                    <a:r>
                      <a:rPr lang="en-US"/>
                      <a:t>445 (%15,7)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F0A-4ED6-A3A3-EED93E7F822D}"/>
                </c:ext>
              </c:extLst>
            </c:dLbl>
            <c:dLbl>
              <c:idx val="7"/>
              <c:tx>
                <c:rich>
                  <a:bodyPr/>
                  <a:lstStyle/>
                  <a:p>
                    <a:r>
                      <a:rPr lang="en-US"/>
                      <a:t>457 ( %11,9)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F0A-4ED6-A3A3-EED93E7F822D}"/>
                </c:ext>
              </c:extLst>
            </c:dLbl>
            <c:dLbl>
              <c:idx val="8"/>
              <c:tx>
                <c:rich>
                  <a:bodyPr/>
                  <a:lstStyle/>
                  <a:p>
                    <a:r>
                      <a:rPr lang="en-US"/>
                      <a:t>-10.704 (-%60,3)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F0A-4ED6-A3A3-EED93E7F822D}"/>
                </c:ext>
              </c:extLst>
            </c:dLbl>
            <c:dLbl>
              <c:idx val="9"/>
              <c:tx>
                <c:rich>
                  <a:bodyPr/>
                  <a:lstStyle/>
                  <a:p>
                    <a:r>
                      <a:rPr lang="en-US"/>
                      <a:t>-314 (-%50,2)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F0A-4ED6-A3A3-EED93E7F822D}"/>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'NACE REV 2.'!$B$2:$K$2</c:f>
              <c:strCache>
                <c:ptCount val="10"/>
                <c:pt idx="0">
                  <c:v>Diğer</c:v>
                </c:pt>
                <c:pt idx="1">
                  <c:v>İdari Ve Destek Hizmet Faaliyetleri</c:v>
                </c:pt>
                <c:pt idx="2">
                  <c:v>Ulaştırma Ve Depolama</c:v>
                </c:pt>
                <c:pt idx="3">
                  <c:v>Bilgi Ve İletişim</c:v>
                </c:pt>
                <c:pt idx="4">
                  <c:v>İnsan Sağlığı Ve Sosyal Hizmet Faaliyetleri</c:v>
                </c:pt>
                <c:pt idx="5">
                  <c:v>Toptan Ve Perakende Ticaret; Motorlu Kara Taşıtlarının Ve Motorsikletlerin Onarımı</c:v>
                </c:pt>
                <c:pt idx="6">
                  <c:v>Eğitim</c:v>
                </c:pt>
                <c:pt idx="7">
                  <c:v>Mesleki, Bilimsel Ve Teknik Faaliyetler</c:v>
                </c:pt>
                <c:pt idx="8">
                  <c:v>Konaklama Ve Yiyecek Hizmeti Faaliyetleri</c:v>
                </c:pt>
                <c:pt idx="9">
                  <c:v>Kültür, Sanat, Eğlence, Dinlence Ve Spor</c:v>
                </c:pt>
              </c:strCache>
            </c:strRef>
          </c:cat>
          <c:val>
            <c:numRef>
              <c:f>'NACE REV 2.'!$B$260:$K$260</c:f>
              <c:numCache>
                <c:formatCode>#,#00%</c:formatCode>
                <c:ptCount val="10"/>
                <c:pt idx="0">
                  <c:v>-0.52998456240351544</c:v>
                </c:pt>
                <c:pt idx="1">
                  <c:v>-0.12364907819453275</c:v>
                </c:pt>
                <c:pt idx="2">
                  <c:v>-0.34452554744525571</c:v>
                </c:pt>
                <c:pt idx="3">
                  <c:v>-0.53855373551737917</c:v>
                </c:pt>
                <c:pt idx="4">
                  <c:v>-0.23186528497409337</c:v>
                </c:pt>
                <c:pt idx="5">
                  <c:v>-0.39147105583091762</c:v>
                </c:pt>
                <c:pt idx="6">
                  <c:v>0.15713276836158188</c:v>
                </c:pt>
                <c:pt idx="7">
                  <c:v>0.11894846434148881</c:v>
                </c:pt>
                <c:pt idx="8">
                  <c:v>-0.6026687686504143</c:v>
                </c:pt>
                <c:pt idx="9">
                  <c:v>-0.50239999999999996</c:v>
                </c:pt>
              </c:numCache>
            </c:numRef>
          </c:val>
          <c:extLst>
            <c:ext xmlns:c16="http://schemas.microsoft.com/office/drawing/2014/chart" uri="{C3380CC4-5D6E-409C-BE32-E72D297353CC}">
              <c16:uniqueId val="{00000015-1F0A-4ED6-A3A3-EED93E7F822D}"/>
            </c:ext>
          </c:extLst>
        </c:ser>
        <c:ser>
          <c:idx val="0"/>
          <c:order val="2"/>
          <c:tx>
            <c:v>Mayıs 2019/2020</c:v>
          </c:tx>
          <c:spPr>
            <a:solidFill>
              <a:srgbClr val="9BBB59">
                <a:lumMod val="60000"/>
                <a:lumOff val="40000"/>
              </a:srgbClr>
            </a:solidFill>
            <a:ln>
              <a:solidFill>
                <a:srgbClr val="9BBB59">
                  <a:lumMod val="60000"/>
                  <a:lumOff val="40000"/>
                </a:srgbClr>
              </a:solidFill>
            </a:ln>
            <a:effectLst/>
          </c:spPr>
          <c:invertIfNegative val="0"/>
          <c:dLbls>
            <c:dLbl>
              <c:idx val="0"/>
              <c:tx>
                <c:rich>
                  <a:bodyPr/>
                  <a:lstStyle/>
                  <a:p>
                    <a:r>
                      <a:rPr lang="en-US"/>
                      <a:t>-20.036 (</a:t>
                    </a:r>
                    <a:fld id="{EA1CBFB7-7FAB-4CB8-B3AC-3EEFE5F43F06}" type="VALUE">
                      <a:rPr lang="en-US"/>
                      <a:pPr/>
                      <a:t>[DEĞER]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1F0A-4ED6-A3A3-EED93E7F822D}"/>
                </c:ext>
              </c:extLst>
            </c:dLbl>
            <c:dLbl>
              <c:idx val="1"/>
              <c:tx>
                <c:rich>
                  <a:bodyPr/>
                  <a:lstStyle/>
                  <a:p>
                    <a:r>
                      <a:rPr lang="en-US"/>
                      <a:t>-9.694 (-%64,5)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F0A-4ED6-A3A3-EED93E7F822D}"/>
                </c:ext>
              </c:extLst>
            </c:dLbl>
            <c:dLbl>
              <c:idx val="2"/>
              <c:tx>
                <c:rich>
                  <a:bodyPr/>
                  <a:lstStyle/>
                  <a:p>
                    <a:r>
                      <a:rPr lang="en-US"/>
                      <a:t>-5.635 (-%65,6)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F0A-4ED6-A3A3-EED93E7F822D}"/>
                </c:ext>
              </c:extLst>
            </c:dLbl>
            <c:dLbl>
              <c:idx val="3"/>
              <c:tx>
                <c:rich>
                  <a:bodyPr/>
                  <a:lstStyle/>
                  <a:p>
                    <a:r>
                      <a:rPr lang="en-US"/>
                      <a:t>-2.322 (-%70,7)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F0A-4ED6-A3A3-EED93E7F822D}"/>
                </c:ext>
              </c:extLst>
            </c:dLbl>
            <c:dLbl>
              <c:idx val="4"/>
              <c:tx>
                <c:rich>
                  <a:bodyPr/>
                  <a:lstStyle/>
                  <a:p>
                    <a:r>
                      <a:rPr lang="en-US"/>
                      <a:t>-3.843 (-%77,7)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F0A-4ED6-A3A3-EED93E7F822D}"/>
                </c:ext>
              </c:extLst>
            </c:dLbl>
            <c:dLbl>
              <c:idx val="5"/>
              <c:tx>
                <c:rich>
                  <a:bodyPr/>
                  <a:lstStyle/>
                  <a:p>
                    <a:r>
                      <a:rPr lang="en-US"/>
                      <a:t>-23.344 (-%76,8)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F0A-4ED6-A3A3-EED93E7F822D}"/>
                </c:ext>
              </c:extLst>
            </c:dLbl>
            <c:dLbl>
              <c:idx val="6"/>
              <c:tx>
                <c:rich>
                  <a:bodyPr/>
                  <a:lstStyle/>
                  <a:p>
                    <a:r>
                      <a:rPr lang="en-US"/>
                      <a:t>-2.289 (-%79,6)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F0A-4ED6-A3A3-EED93E7F822D}"/>
                </c:ext>
              </c:extLst>
            </c:dLbl>
            <c:dLbl>
              <c:idx val="7"/>
              <c:tx>
                <c:rich>
                  <a:bodyPr/>
                  <a:lstStyle/>
                  <a:p>
                    <a:r>
                      <a:rPr lang="en-US"/>
                      <a:t>-6.914 (-%67,8)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F0A-4ED6-A3A3-EED93E7F822D}"/>
                </c:ext>
              </c:extLst>
            </c:dLbl>
            <c:dLbl>
              <c:idx val="8"/>
              <c:tx>
                <c:rich>
                  <a:bodyPr/>
                  <a:lstStyle/>
                  <a:p>
                    <a:r>
                      <a:rPr lang="en-US"/>
                      <a:t>-20.612 (-%80,8)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F0A-4ED6-A3A3-EED93E7F822D}"/>
                </c:ext>
              </c:extLst>
            </c:dLbl>
            <c:dLbl>
              <c:idx val="9"/>
              <c:tx>
                <c:rich>
                  <a:bodyPr/>
                  <a:lstStyle/>
                  <a:p>
                    <a:r>
                      <a:rPr lang="en-US"/>
                      <a:t>-1.375 (-%88,4)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F0A-4ED6-A3A3-EED93E7F822D}"/>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'NACE REV 2.'!$B$2:$K$2</c:f>
              <c:strCache>
                <c:ptCount val="10"/>
                <c:pt idx="0">
                  <c:v>Diğer</c:v>
                </c:pt>
                <c:pt idx="1">
                  <c:v>İdari Ve Destek Hizmet Faaliyetleri</c:v>
                </c:pt>
                <c:pt idx="2">
                  <c:v>Ulaştırma Ve Depolama</c:v>
                </c:pt>
                <c:pt idx="3">
                  <c:v>Bilgi Ve İletişim</c:v>
                </c:pt>
                <c:pt idx="4">
                  <c:v>İnsan Sağlığı Ve Sosyal Hizmet Faaliyetleri</c:v>
                </c:pt>
                <c:pt idx="5">
                  <c:v>Toptan Ve Perakende Ticaret; Motorlu Kara Taşıtlarının Ve Motorsikletlerin Onarımı</c:v>
                </c:pt>
                <c:pt idx="6">
                  <c:v>Eğitim</c:v>
                </c:pt>
                <c:pt idx="7">
                  <c:v>Mesleki, Bilimsel Ve Teknik Faaliyetler</c:v>
                </c:pt>
                <c:pt idx="8">
                  <c:v>Konaklama Ve Yiyecek Hizmeti Faaliyetleri</c:v>
                </c:pt>
                <c:pt idx="9">
                  <c:v>Kültür, Sanat, Eğlence, Dinlence Ve Spor</c:v>
                </c:pt>
              </c:strCache>
            </c:strRef>
          </c:cat>
          <c:val>
            <c:numRef>
              <c:f>'NACE REV 2.'!$B$259:$K$259</c:f>
              <c:numCache>
                <c:formatCode>#,#00%</c:formatCode>
                <c:ptCount val="10"/>
                <c:pt idx="0">
                  <c:v>-0.79685014317531022</c:v>
                </c:pt>
                <c:pt idx="1">
                  <c:v>-0.64523429179978742</c:v>
                </c:pt>
                <c:pt idx="2">
                  <c:v>-0.65553745928338814</c:v>
                </c:pt>
                <c:pt idx="3">
                  <c:v>-0.70727992689613162</c:v>
                </c:pt>
                <c:pt idx="4">
                  <c:v>-0.7774630791017596</c:v>
                </c:pt>
                <c:pt idx="5">
                  <c:v>-0.75935202654349176</c:v>
                </c:pt>
                <c:pt idx="6">
                  <c:v>-0.79645093945720247</c:v>
                </c:pt>
                <c:pt idx="7">
                  <c:v>-0.67764383024600705</c:v>
                </c:pt>
                <c:pt idx="8">
                  <c:v>-0.80164903546982069</c:v>
                </c:pt>
                <c:pt idx="9">
                  <c:v>-0.88424437299035352</c:v>
                </c:pt>
              </c:numCache>
            </c:numRef>
          </c:val>
          <c:extLst>
            <c:ext xmlns:c16="http://schemas.microsoft.com/office/drawing/2014/chart" uri="{C3380CC4-5D6E-409C-BE32-E72D297353CC}">
              <c16:uniqueId val="{00000020-1F0A-4ED6-A3A3-EED93E7F822D}"/>
            </c:ext>
          </c:extLst>
        </c:ser>
        <c:ser>
          <c:idx val="1"/>
          <c:order val="3"/>
          <c:tx>
            <c:v>Nisan 2019/2020</c:v>
          </c:tx>
          <c:spPr>
            <a:solidFill>
              <a:schemeClr val="accent2"/>
            </a:solidFill>
            <a:ln>
              <a:noFill/>
            </a:ln>
            <a:effectLst/>
          </c:spPr>
          <c:invertIfNegative val="0"/>
          <c:dLbls>
            <c:dLbl>
              <c:idx val="0"/>
              <c:tx>
                <c:rich>
                  <a:bodyPr/>
                  <a:lstStyle/>
                  <a:p>
                    <a:r>
                      <a:rPr lang="en-US"/>
                      <a:t>-18.925 (</a:t>
                    </a:r>
                    <a:fld id="{440532FB-59C8-43AD-ADF9-EA390DAE85E9}" type="VALUE">
                      <a:rPr lang="en-US"/>
                      <a:pPr/>
                      <a:t>[DEĞER]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1F0A-4ED6-A3A3-EED93E7F822D}"/>
                </c:ext>
              </c:extLst>
            </c:dLbl>
            <c:dLbl>
              <c:idx val="1"/>
              <c:tx>
                <c:rich>
                  <a:bodyPr/>
                  <a:lstStyle/>
                  <a:p>
                    <a:r>
                      <a:rPr lang="en-US"/>
                      <a:t>-6.347 (-%52,7)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F0A-4ED6-A3A3-EED93E7F822D}"/>
                </c:ext>
              </c:extLst>
            </c:dLbl>
            <c:dLbl>
              <c:idx val="2"/>
              <c:tx>
                <c:rich>
                  <a:bodyPr/>
                  <a:lstStyle/>
                  <a:p>
                    <a:r>
                      <a:rPr lang="en-US"/>
                      <a:t>-4.756 (-%69,5)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F0A-4ED6-A3A3-EED93E7F822D}"/>
                </c:ext>
              </c:extLst>
            </c:dLbl>
            <c:dLbl>
              <c:idx val="3"/>
              <c:tx>
                <c:rich>
                  <a:bodyPr/>
                  <a:lstStyle/>
                  <a:p>
                    <a:r>
                      <a:rPr lang="en-US"/>
                      <a:t>-1.641 (-%64,8)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F0A-4ED6-A3A3-EED93E7F822D}"/>
                </c:ext>
              </c:extLst>
            </c:dLbl>
            <c:dLbl>
              <c:idx val="4"/>
              <c:tx>
                <c:rich>
                  <a:bodyPr/>
                  <a:lstStyle/>
                  <a:p>
                    <a:r>
                      <a:rPr lang="en-US"/>
                      <a:t>-3.506 (-%73,9)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F0A-4ED6-A3A3-EED93E7F822D}"/>
                </c:ext>
              </c:extLst>
            </c:dLbl>
            <c:dLbl>
              <c:idx val="5"/>
              <c:tx>
                <c:rich>
                  <a:bodyPr/>
                  <a:lstStyle/>
                  <a:p>
                    <a:r>
                      <a:rPr lang="en-US"/>
                      <a:t>-19.998 (-%76,8)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F0A-4ED6-A3A3-EED93E7F822D}"/>
                </c:ext>
              </c:extLst>
            </c:dLbl>
            <c:dLbl>
              <c:idx val="6"/>
              <c:tx>
                <c:rich>
                  <a:bodyPr/>
                  <a:lstStyle/>
                  <a:p>
                    <a:r>
                      <a:rPr lang="en-US"/>
                      <a:t>-2.011 (-%73,5)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F0A-4ED6-A3A3-EED93E7F822D}"/>
                </c:ext>
              </c:extLst>
            </c:dLbl>
            <c:dLbl>
              <c:idx val="7"/>
              <c:tx>
                <c:rich>
                  <a:bodyPr/>
                  <a:lstStyle/>
                  <a:p>
                    <a:r>
                      <a:rPr lang="en-US"/>
                      <a:t>-6.427 (-%96,3)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F0A-4ED6-A3A3-EED93E7F822D}"/>
                </c:ext>
              </c:extLst>
            </c:dLbl>
            <c:dLbl>
              <c:idx val="8"/>
              <c:tx>
                <c:rich>
                  <a:bodyPr/>
                  <a:lstStyle/>
                  <a:p>
                    <a:r>
                      <a:rPr lang="en-US"/>
                      <a:t>-21.657 (-%90,0)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F0A-4ED6-A3A3-EED93E7F822D}"/>
                </c:ext>
              </c:extLst>
            </c:dLbl>
            <c:dLbl>
              <c:idx val="9"/>
              <c:tx>
                <c:rich>
                  <a:bodyPr/>
                  <a:lstStyle/>
                  <a:p>
                    <a:r>
                      <a:rPr lang="en-US"/>
                      <a:t>-1.182 (-%91,6)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F0A-4ED6-A3A3-EED93E7F822D}"/>
                </c:ext>
              </c:extLst>
            </c:dLbl>
            <c:spPr>
              <a:noFill/>
              <a:ln>
                <a:noFill/>
              </a:ln>
              <a:effectLst/>
            </c:spPr>
            <c:txPr>
              <a:bodyPr rot="0" spcFirstLastPara="1" vertOverflow="ellipsis" vert="horz" wrap="square" lIns="38100" tIns="19050" rIns="38100" bIns="19050" anchor="ctr" anchorCtr="1">
                <a:spAutoFit/>
              </a:bodyPr>
              <a:lstStyle/>
              <a:p>
                <a:pPr>
                  <a:defRPr lang="tr-TR" sz="8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'NACE REV 2.'!$B$2:$K$2</c:f>
              <c:strCache>
                <c:ptCount val="10"/>
                <c:pt idx="0">
                  <c:v>Diğer</c:v>
                </c:pt>
                <c:pt idx="1">
                  <c:v>İdari Ve Destek Hizmet Faaliyetleri</c:v>
                </c:pt>
                <c:pt idx="2">
                  <c:v>Ulaştırma Ve Depolama</c:v>
                </c:pt>
                <c:pt idx="3">
                  <c:v>Bilgi Ve İletişim</c:v>
                </c:pt>
                <c:pt idx="4">
                  <c:v>İnsan Sağlığı Ve Sosyal Hizmet Faaliyetleri</c:v>
                </c:pt>
                <c:pt idx="5">
                  <c:v>Toptan Ve Perakende Ticaret; Motorlu Kara Taşıtlarının Ve Motorsikletlerin Onarımı</c:v>
                </c:pt>
                <c:pt idx="6">
                  <c:v>Eğitim</c:v>
                </c:pt>
                <c:pt idx="7">
                  <c:v>Mesleki, Bilimsel Ve Teknik Faaliyetler</c:v>
                </c:pt>
                <c:pt idx="8">
                  <c:v>Konaklama Ve Yiyecek Hizmeti Faaliyetleri</c:v>
                </c:pt>
                <c:pt idx="9">
                  <c:v>Kültür, Sanat, Eğlence, Dinlence Ve Spor</c:v>
                </c:pt>
              </c:strCache>
            </c:strRef>
          </c:cat>
          <c:val>
            <c:numRef>
              <c:f>'NACE REV 2.'!$B$258:$K$258</c:f>
              <c:numCache>
                <c:formatCode>#,#00%</c:formatCode>
                <c:ptCount val="10"/>
                <c:pt idx="0">
                  <c:v>-0.85171017101710167</c:v>
                </c:pt>
                <c:pt idx="1">
                  <c:v>-0.52702814913227558</c:v>
                </c:pt>
                <c:pt idx="2">
                  <c:v>-0.6954233075010966</c:v>
                </c:pt>
                <c:pt idx="3">
                  <c:v>-0.6481042654028436</c:v>
                </c:pt>
                <c:pt idx="4">
                  <c:v>-0.73857172951337735</c:v>
                </c:pt>
                <c:pt idx="5">
                  <c:v>-0.7676480749299458</c:v>
                </c:pt>
                <c:pt idx="6">
                  <c:v>-0.73467153284671594</c:v>
                </c:pt>
                <c:pt idx="7">
                  <c:v>-0.96284644194756552</c:v>
                </c:pt>
                <c:pt idx="8">
                  <c:v>-0.90031178549158153</c:v>
                </c:pt>
                <c:pt idx="9">
                  <c:v>-0.91627906976744156</c:v>
                </c:pt>
              </c:numCache>
            </c:numRef>
          </c:val>
          <c:extLst>
            <c:ext xmlns:c16="http://schemas.microsoft.com/office/drawing/2014/chart" uri="{C3380CC4-5D6E-409C-BE32-E72D297353CC}">
              <c16:uniqueId val="{0000002B-1F0A-4ED6-A3A3-EED93E7F822D}"/>
            </c:ext>
          </c:extLst>
        </c:ser>
        <c:dLbls>
          <c:showLegendKey val="0"/>
          <c:showVal val="0"/>
          <c:showCatName val="0"/>
          <c:showSerName val="0"/>
          <c:showPercent val="0"/>
          <c:showBubbleSize val="0"/>
        </c:dLbls>
        <c:gapWidth val="182"/>
        <c:axId val="122512128"/>
        <c:axId val="122513664"/>
      </c:barChart>
      <c:catAx>
        <c:axId val="12251212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tr-TR" sz="900" b="0" i="0" u="none" strike="noStrike" kern="1200" baseline="0">
                <a:solidFill>
                  <a:schemeClr val="tx1">
                    <a:lumMod val="65000"/>
                    <a:lumOff val="35000"/>
                  </a:schemeClr>
                </a:solidFill>
                <a:latin typeface="+mn-lt"/>
                <a:ea typeface="+mn-ea"/>
                <a:cs typeface="+mn-cs"/>
              </a:defRPr>
            </a:pPr>
            <a:endParaRPr lang="tr-TR"/>
          </a:p>
        </c:txPr>
        <c:crossAx val="122513664"/>
        <c:crosses val="autoZero"/>
        <c:auto val="1"/>
        <c:lblAlgn val="ctr"/>
        <c:lblOffset val="100"/>
        <c:noMultiLvlLbl val="0"/>
      </c:catAx>
      <c:valAx>
        <c:axId val="122513664"/>
        <c:scaling>
          <c:orientation val="minMax"/>
          <c:min val="-1"/>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tr-TR" sz="900" b="0" i="0" u="none" strike="noStrike" kern="1200" baseline="0">
                <a:solidFill>
                  <a:schemeClr val="tx1">
                    <a:lumMod val="65000"/>
                    <a:lumOff val="35000"/>
                  </a:schemeClr>
                </a:solidFill>
                <a:latin typeface="+mn-lt"/>
                <a:ea typeface="+mn-ea"/>
                <a:cs typeface="+mn-cs"/>
              </a:defRPr>
            </a:pPr>
            <a:endParaRPr lang="tr-TR"/>
          </a:p>
        </c:txPr>
        <c:crossAx val="1225121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lang="tr-T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0617-2CE7-4AF2-A558-A51A949D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2950</Words>
  <Characters>16815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FFF</dc:creator>
  <cp:lastModifiedBy>ayşegül ertürk</cp:lastModifiedBy>
  <cp:revision>3</cp:revision>
  <cp:lastPrinted>2020-05-08T09:52:00Z</cp:lastPrinted>
  <dcterms:created xsi:type="dcterms:W3CDTF">2020-09-01T06:28:00Z</dcterms:created>
  <dcterms:modified xsi:type="dcterms:W3CDTF">2020-09-01T06:59:00Z</dcterms:modified>
</cp:coreProperties>
</file>