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57C782" w14:textId="7F993176" w:rsidR="001071ED" w:rsidRDefault="00953B0E" w:rsidP="005B7718">
      <w:pPr>
        <w:spacing w:line="276" w:lineRule="auto"/>
      </w:pPr>
      <w:r w:rsidRPr="00F115F2">
        <w:rPr>
          <w:noProof/>
          <w:color w:val="FF0000"/>
          <w:lang w:val="en-GB" w:eastAsia="en-GB"/>
        </w:rPr>
        <mc:AlternateContent>
          <mc:Choice Requires="wps">
            <w:drawing>
              <wp:anchor distT="0" distB="0" distL="114935" distR="114935" simplePos="0" relativeHeight="251688960" behindDoc="0" locked="0" layoutInCell="1" allowOverlap="1" wp14:anchorId="3C3008CB" wp14:editId="373FFE62">
                <wp:simplePos x="0" y="0"/>
                <wp:positionH relativeFrom="margin">
                  <wp:posOffset>5205095</wp:posOffset>
                </wp:positionH>
                <wp:positionV relativeFrom="paragraph">
                  <wp:posOffset>185420</wp:posOffset>
                </wp:positionV>
                <wp:extent cx="1295400" cy="266700"/>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2667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A9F562" w14:textId="2824A0DE" w:rsidR="00F115F2" w:rsidRPr="00F115F2" w:rsidRDefault="00F115F2" w:rsidP="00F115F2">
                            <w:pPr>
                              <w:pStyle w:val="Balk3"/>
                              <w:rPr>
                                <w:rFonts w:ascii="Arial" w:hAnsi="Arial" w:cs="Arial"/>
                                <w:b/>
                                <w:bCs/>
                                <w:color w:val="FFFFFF" w:themeColor="background1"/>
                                <w:sz w:val="22"/>
                                <w:szCs w:val="22"/>
                              </w:rPr>
                            </w:pPr>
                            <w:r>
                              <w:rPr>
                                <w:color w:val="FFFFFF" w:themeColor="background1"/>
                                <w:sz w:val="22"/>
                                <w:szCs w:val="22"/>
                              </w:rPr>
                              <w:t xml:space="preserve">        </w:t>
                            </w:r>
                            <w:r w:rsidRPr="00F115F2">
                              <w:rPr>
                                <w:rFonts w:ascii="Arial" w:hAnsi="Arial" w:cs="Arial"/>
                                <w:b/>
                                <w:bCs/>
                                <w:color w:val="FFFFFF" w:themeColor="background1"/>
                                <w:sz w:val="22"/>
                                <w:szCs w:val="22"/>
                              </w:rPr>
                              <w:t>7 Nisan 2020</w:t>
                            </w:r>
                          </w:p>
                          <w:p w14:paraId="6A3797C7" w14:textId="77777777" w:rsidR="00F115F2" w:rsidRDefault="00F115F2" w:rsidP="00F115F2">
                            <w:pPr>
                              <w:rPr>
                                <w:lang w:eastAsia="ar-SA"/>
                              </w:rPr>
                            </w:pPr>
                          </w:p>
                          <w:p w14:paraId="71C68BB3" w14:textId="77777777" w:rsidR="00F115F2" w:rsidRDefault="00F115F2" w:rsidP="00F115F2">
                            <w:pPr>
                              <w:rPr>
                                <w:lang w:eastAsia="ar-SA"/>
                              </w:rPr>
                            </w:pPr>
                          </w:p>
                          <w:p w14:paraId="68EA4D22" w14:textId="77777777" w:rsidR="00F115F2" w:rsidRPr="00C50C86" w:rsidRDefault="00F115F2" w:rsidP="00F115F2">
                            <w:pPr>
                              <w:rPr>
                                <w:lang w:eastAsia="ar-SA"/>
                              </w:rPr>
                            </w:pPr>
                          </w:p>
                          <w:p w14:paraId="7F9DFBF9" w14:textId="77777777" w:rsidR="00F115F2" w:rsidRDefault="00F115F2" w:rsidP="00F115F2">
                            <w:pPr>
                              <w:rPr>
                                <w:rFonts w:ascii="Calibri" w:eastAsia="Calibri" w:hAnsi="Calibr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3008CB" id="_x0000_t202" coordsize="21600,21600" o:spt="202" path="m,l,21600r21600,l21600,xe">
                <v:stroke joinstyle="miter"/>
                <v:path gradientshapeok="t" o:connecttype="rect"/>
              </v:shapetype>
              <v:shape id="Text Box 7" o:spid="_x0000_s1026" type="#_x0000_t202" style="position:absolute;margin-left:409.85pt;margin-top:14.6pt;width:102pt;height:21pt;z-index:251688960;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" stroked="f">
                <v:fill opacity="0"/>
                <v:textbox inset="0,0,0,0">
                  <w:txbxContent>
                    <w:p w14:paraId="43A9F562" w14:textId="2824A0DE" w:rsidR="00F115F2" w:rsidRPr="00F115F2" w:rsidRDefault="00F115F2" w:rsidP="00F115F2">
                      <w:pPr>
                        <w:pStyle w:val="Balk3"/>
                        <w:rPr>
                          <w:rFonts w:ascii="Arial" w:hAnsi="Arial" w:cs="Arial"/>
                          <w:b/>
                          <w:bCs/>
                          <w:color w:val="FFFFFF" w:themeColor="background1"/>
                          <w:sz w:val="22"/>
                          <w:szCs w:val="22"/>
                        </w:rPr>
                      </w:pPr>
                      <w:r>
                        <w:rPr>
                          <w:color w:val="FFFFFF" w:themeColor="background1"/>
                          <w:sz w:val="22"/>
                          <w:szCs w:val="22"/>
                        </w:rPr>
                        <w:t xml:space="preserve">        </w:t>
                      </w:r>
                      <w:r w:rsidRPr="00F115F2">
                        <w:rPr>
                          <w:rFonts w:ascii="Arial" w:hAnsi="Arial" w:cs="Arial"/>
                          <w:b/>
                          <w:bCs/>
                          <w:color w:val="FFFFFF" w:themeColor="background1"/>
                          <w:sz w:val="22"/>
                          <w:szCs w:val="22"/>
                        </w:rPr>
                        <w:t>7 Nisan 2020</w:t>
                      </w:r>
                    </w:p>
                    <w:p w14:paraId="6A3797C7" w14:textId="77777777" w:rsidR="00F115F2" w:rsidRDefault="00F115F2" w:rsidP="00F115F2">
                      <w:pPr>
                        <w:rPr>
                          <w:lang w:eastAsia="ar-SA"/>
                        </w:rPr>
                      </w:pPr>
                    </w:p>
                    <w:p w14:paraId="71C68BB3" w14:textId="77777777" w:rsidR="00F115F2" w:rsidRDefault="00F115F2" w:rsidP="00F115F2">
                      <w:pPr>
                        <w:rPr>
                          <w:lang w:eastAsia="ar-SA"/>
                        </w:rPr>
                      </w:pPr>
                    </w:p>
                    <w:p w14:paraId="68EA4D22" w14:textId="77777777" w:rsidR="00F115F2" w:rsidRPr="00C50C86" w:rsidRDefault="00F115F2" w:rsidP="00F115F2">
                      <w:pPr>
                        <w:rPr>
                          <w:lang w:eastAsia="ar-SA"/>
                        </w:rPr>
                      </w:pPr>
                    </w:p>
                    <w:p w14:paraId="7F9DFBF9" w14:textId="77777777" w:rsidR="00F115F2" w:rsidRDefault="00F115F2" w:rsidP="00F115F2">
                      <w:pPr>
                        <w:rPr>
                          <w:rFonts w:ascii="Calibri" w:eastAsia="Calibri" w:hAnsi="Calibri"/>
                        </w:rPr>
                      </w:pPr>
                    </w:p>
                  </w:txbxContent>
                </v:textbox>
                <w10:wrap anchorx="margin"/>
              </v:shape>
            </w:pict>
          </mc:Fallback>
        </mc:AlternateContent>
      </w:r>
      <w:r>
        <w:rPr>
          <w:noProof/>
          <w:lang w:val="en-GB" w:eastAsia="en-GB"/>
        </w:rPr>
        <w:drawing>
          <wp:anchor distT="0" distB="0" distL="114300" distR="114300" simplePos="0" relativeHeight="251656192" behindDoc="0" locked="0" layoutInCell="1" allowOverlap="1" wp14:anchorId="4A6B8BAF" wp14:editId="3A6ED7CE">
            <wp:simplePos x="0" y="0"/>
            <wp:positionH relativeFrom="margin">
              <wp:align>center</wp:align>
            </wp:positionH>
            <wp:positionV relativeFrom="paragraph">
              <wp:posOffset>-824230</wp:posOffset>
            </wp:positionV>
            <wp:extent cx="7315200" cy="1327785"/>
            <wp:effectExtent l="0" t="0" r="0" b="5715"/>
            <wp:wrapNone/>
            <wp:docPr id="12" name="Picture 1" descr=":banner(T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 descr=":banner(TUR).jpg"/>
                    <pic:cNvPicPr>
                      <a:picLocks noChangeAspect="1"/>
                    </pic:cNvPicPr>
                  </pic:nvPicPr>
                  <pic:blipFill>
                    <a:blip r:embed="rId8"/>
                    <a:srcRect/>
                    <a:stretch>
                      <a:fillRect/>
                    </a:stretch>
                  </pic:blipFill>
                  <pic:spPr bwMode="auto">
                    <a:xfrm>
                      <a:off x="0" y="0"/>
                      <a:ext cx="7315200" cy="1327785"/>
                    </a:xfrm>
                    <a:prstGeom prst="rect">
                      <a:avLst/>
                    </a:prstGeom>
                    <a:ln>
                      <a:noFill/>
                    </a:ln>
                    <a:effectLst/>
                  </pic:spPr>
                </pic:pic>
              </a:graphicData>
            </a:graphic>
          </wp:anchor>
        </w:drawing>
      </w:r>
      <w:r w:rsidR="00F115F2" w:rsidRPr="007257DA">
        <w:rPr>
          <w:noProof/>
          <w:lang w:val="en-GB" w:eastAsia="en-GB"/>
        </w:rPr>
        <mc:AlternateContent>
          <mc:Choice Requires="wps">
            <w:drawing>
              <wp:anchor distT="0" distB="0" distL="114935" distR="114935" simplePos="0" relativeHeight="251691008" behindDoc="0" locked="0" layoutInCell="1" allowOverlap="1" wp14:anchorId="5979E9F9" wp14:editId="00998803">
                <wp:simplePos x="0" y="0"/>
                <wp:positionH relativeFrom="margin">
                  <wp:posOffset>1566545</wp:posOffset>
                </wp:positionH>
                <wp:positionV relativeFrom="page">
                  <wp:posOffset>342900</wp:posOffset>
                </wp:positionV>
                <wp:extent cx="3963670" cy="466725"/>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3670" cy="4667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9C7D3A" w14:textId="4F6F7595" w:rsidR="00F115F2" w:rsidRPr="00FC5DEF" w:rsidRDefault="00F115F2" w:rsidP="00F115F2">
                            <w:pPr>
                              <w:ind w:firstLine="567"/>
                              <w:rPr>
                                <w:rFonts w:ascii="Times New Roman" w:hAnsi="Times New Roman"/>
                                <w:b/>
                                <w:sz w:val="52"/>
                                <w:szCs w:val="52"/>
                              </w:rPr>
                            </w:pPr>
                            <w:r>
                              <w:rPr>
                                <w:rFonts w:ascii="Times New Roman" w:hAnsi="Times New Roman"/>
                                <w:b/>
                                <w:sz w:val="52"/>
                                <w:szCs w:val="52"/>
                              </w:rPr>
                              <w:t>Araştırma Notu 20/248</w:t>
                            </w:r>
                            <w:r w:rsidRPr="00FC5DEF">
                              <w:rPr>
                                <w:rFonts w:ascii="Times New Roman" w:hAnsi="Times New Roman"/>
                                <w:b/>
                                <w:noProof/>
                                <w:sz w:val="52"/>
                                <w:szCs w:val="52"/>
                                <w:lang w:val="en-GB" w:eastAsia="en-GB"/>
                              </w:rPr>
                              <w:drawing>
                                <wp:inline distT="0" distB="0" distL="0" distR="0" wp14:anchorId="4E265896" wp14:editId="30215240">
                                  <wp:extent cx="1476375" cy="2952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76375" cy="295275"/>
                                          </a:xfrm>
                                          <a:prstGeom prst="rect">
                                            <a:avLst/>
                                          </a:prstGeom>
                                          <a:noFill/>
                                          <a:ln>
                                            <a:noFill/>
                                          </a:ln>
                                        </pic:spPr>
                                      </pic:pic>
                                    </a:graphicData>
                                  </a:graphic>
                                </wp:inline>
                              </w:drawing>
                            </w:r>
                          </w:p>
                          <w:p w14:paraId="0F7D1F4C" w14:textId="77777777" w:rsidR="00F115F2" w:rsidRPr="00526178" w:rsidRDefault="00F115F2" w:rsidP="00F115F2">
                            <w:pPr>
                              <w:rPr>
                                <w:b/>
                                <w:bCs/>
                                <w:i/>
                                <w:iC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79E9F9" id="Text Box 3" o:spid="_x0000_s1027" type="#_x0000_t202" style="position:absolute;margin-left:123.35pt;margin-top:27pt;width:312.1pt;height:36.75pt;z-index:251691008;visibility:visible;mso-wrap-style:square;mso-width-percent:0;mso-height-percent:0;mso-wrap-distance-left:9.05pt;mso-wrap-distance-top:0;mso-wrap-distance-right:9.05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" stroked="f">
                <v:fill opacity="0"/>
                <v:textbox inset="0,0,0,0">
                  <w:txbxContent>
                    <w:p w14:paraId="759C7D3A" w14:textId="4F6F7595" w:rsidR="00F115F2" w:rsidRPr="00FC5DEF" w:rsidRDefault="00F115F2" w:rsidP="00F115F2">
                      <w:pPr>
                        <w:ind w:firstLine="567"/>
                        <w:rPr>
                          <w:rFonts w:ascii="Times New Roman" w:hAnsi="Times New Roman"/>
                          <w:b/>
                          <w:sz w:val="52"/>
                          <w:szCs w:val="52"/>
                        </w:rPr>
                      </w:pPr>
                      <w:r>
                        <w:rPr>
                          <w:rFonts w:ascii="Times New Roman" w:hAnsi="Times New Roman"/>
                          <w:b/>
                          <w:sz w:val="52"/>
                          <w:szCs w:val="52"/>
                        </w:rPr>
                        <w:t>Araştırma Notu 20/248</w:t>
                      </w:r>
                      <w:r w:rsidRPr="00FC5DEF">
                        <w:rPr>
                          <w:rFonts w:ascii="Times New Roman" w:hAnsi="Times New Roman"/>
                          <w:b/>
                          <w:noProof/>
                          <w:sz w:val="52"/>
                          <w:szCs w:val="52"/>
                          <w:lang w:val="en-GB" w:eastAsia="en-GB"/>
                        </w:rPr>
                        <w:drawing>
                          <wp:inline distT="0" distB="0" distL="0" distR="0" wp14:anchorId="4E265896" wp14:editId="30215240">
                            <wp:extent cx="1476375" cy="2952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76375" cy="295275"/>
                                    </a:xfrm>
                                    <a:prstGeom prst="rect">
                                      <a:avLst/>
                                    </a:prstGeom>
                                    <a:noFill/>
                                    <a:ln>
                                      <a:noFill/>
                                    </a:ln>
                                  </pic:spPr>
                                </pic:pic>
                              </a:graphicData>
                            </a:graphic>
                          </wp:inline>
                        </w:drawing>
                      </w:r>
                    </w:p>
                    <w:p w14:paraId="0F7D1F4C" w14:textId="77777777" w:rsidR="00F115F2" w:rsidRPr="00526178" w:rsidRDefault="00F115F2" w:rsidP="00F115F2">
                      <w:pPr>
                        <w:rPr>
                          <w:b/>
                          <w:bCs/>
                          <w:i/>
                          <w:iCs/>
                        </w:rPr>
                      </w:pPr>
                    </w:p>
                  </w:txbxContent>
                </v:textbox>
                <w10:wrap anchorx="margin" anchory="page"/>
              </v:shape>
            </w:pict>
          </mc:Fallback>
        </mc:AlternateContent>
      </w:r>
    </w:p>
    <w:p w14:paraId="4F8DB8A4" w14:textId="19D4464A" w:rsidR="001071ED" w:rsidRDefault="001071ED" w:rsidP="005B7718">
      <w:pPr>
        <w:spacing w:line="276" w:lineRule="auto"/>
      </w:pPr>
    </w:p>
    <w:p w14:paraId="0AF15382" w14:textId="0A75135E" w:rsidR="001071ED" w:rsidRDefault="001071ED" w:rsidP="005B7718">
      <w:pPr>
        <w:spacing w:line="276" w:lineRule="auto"/>
      </w:pPr>
    </w:p>
    <w:p w14:paraId="671D533A" w14:textId="4626007A" w:rsidR="007A4DDE" w:rsidRPr="002741FB" w:rsidRDefault="001A0C03" w:rsidP="005B7718">
      <w:pPr>
        <w:spacing w:line="276" w:lineRule="auto"/>
        <w:jc w:val="center"/>
        <w:rPr>
          <w:b/>
          <w:sz w:val="32"/>
          <w:szCs w:val="32"/>
        </w:rPr>
      </w:pPr>
      <w:r w:rsidRPr="002741FB">
        <w:rPr>
          <w:b/>
          <w:sz w:val="32"/>
          <w:szCs w:val="32"/>
        </w:rPr>
        <w:t>UZUN SÜRELİ İŞSİZLİ</w:t>
      </w:r>
      <w:r w:rsidR="00241D69">
        <w:rPr>
          <w:b/>
          <w:sz w:val="32"/>
          <w:szCs w:val="32"/>
        </w:rPr>
        <w:t xml:space="preserve">ĞİN YARATTIĞI </w:t>
      </w:r>
      <w:r w:rsidR="00E122A1" w:rsidRPr="002741FB">
        <w:rPr>
          <w:b/>
          <w:sz w:val="32"/>
          <w:szCs w:val="32"/>
        </w:rPr>
        <w:t>TEHDİ</w:t>
      </w:r>
      <w:r w:rsidR="000C2910">
        <w:rPr>
          <w:b/>
          <w:sz w:val="32"/>
          <w:szCs w:val="32"/>
        </w:rPr>
        <w:t>T</w:t>
      </w:r>
    </w:p>
    <w:p w14:paraId="76242DFB" w14:textId="7D12F9E8" w:rsidR="001A0C03" w:rsidRPr="001A0C03" w:rsidRDefault="001A0C03" w:rsidP="005B7718">
      <w:pPr>
        <w:spacing w:line="276" w:lineRule="auto"/>
        <w:jc w:val="center"/>
        <w:rPr>
          <w:sz w:val="24"/>
          <w:szCs w:val="24"/>
        </w:rPr>
      </w:pPr>
      <w:r w:rsidRPr="001A0C03">
        <w:rPr>
          <w:sz w:val="24"/>
          <w:szCs w:val="24"/>
        </w:rPr>
        <w:t>Seyfettin Gürsel</w:t>
      </w:r>
      <w:r w:rsidR="008A698A">
        <w:rPr>
          <w:rStyle w:val="DipnotBavurusu"/>
          <w:sz w:val="24"/>
          <w:szCs w:val="24"/>
        </w:rPr>
        <w:footnoteReference w:customMarkFollows="1" w:id="1"/>
        <w:t>*</w:t>
      </w:r>
      <w:r w:rsidRPr="001A0C03">
        <w:rPr>
          <w:sz w:val="24"/>
          <w:szCs w:val="24"/>
        </w:rPr>
        <w:t>, Mehmet Cem Şahin</w:t>
      </w:r>
      <w:r w:rsidR="008A698A">
        <w:rPr>
          <w:rStyle w:val="DipnotBavurusu"/>
          <w:sz w:val="24"/>
          <w:szCs w:val="24"/>
        </w:rPr>
        <w:footnoteReference w:customMarkFollows="1" w:id="2"/>
        <w:t>**</w:t>
      </w:r>
    </w:p>
    <w:p w14:paraId="35FD5290" w14:textId="77777777" w:rsidR="000754F9" w:rsidRPr="000077FD" w:rsidRDefault="000754F9" w:rsidP="000754F9">
      <w:pPr>
        <w:jc w:val="center"/>
        <w:rPr>
          <w:b/>
          <w:bCs/>
          <w:sz w:val="28"/>
          <w:szCs w:val="28"/>
        </w:rPr>
      </w:pPr>
      <w:r w:rsidRPr="000077FD">
        <w:rPr>
          <w:b/>
          <w:bCs/>
          <w:sz w:val="28"/>
          <w:szCs w:val="28"/>
        </w:rPr>
        <w:t>Yönetici Özeti</w:t>
      </w:r>
    </w:p>
    <w:p w14:paraId="65A27D8A" w14:textId="2E2908E6" w:rsidR="008A698A" w:rsidRDefault="000D6F25" w:rsidP="008A698A">
      <w:r>
        <w:t>Korona</w:t>
      </w:r>
      <w:r w:rsidR="008A698A">
        <w:t xml:space="preserve"> salgını patlak vermeden önce Türkiye’de işsizlik 2018 yılından itibaren artışa geçmiş ve 2019 ortalarında doruk noktasına erişmişti. Her ne kadar geçen yılın sonbaharından itibaren işsizlikte tedrici bir azalma süreci gözlemlense de tüm sektörlere yayılan güçlü bir istihdam artışı yaşanmadığından önceki krizlerde olduğu gibi işsiz sayısında hızlı bir azalma gündemde değildi. Bu olgunun doğal sonucu olarak işsizlik sürelerinin de uzaması kaçınılmazdı. Bu araştırma notunda işsizlik sürelerindeki gelişmeler, cinsiyet, eğitim düzeyi, sektör ve ilk kez iş arayanlar gibi farklı boyutlarıyla incelenmektedir.</w:t>
      </w:r>
    </w:p>
    <w:p w14:paraId="25B706B4" w14:textId="4B0DFFF2" w:rsidR="008A698A" w:rsidRDefault="008A698A" w:rsidP="008A698A">
      <w:r>
        <w:t xml:space="preserve">Tahmin edileceği </w:t>
      </w:r>
      <w:r w:rsidR="000C2910">
        <w:t xml:space="preserve">üzere </w:t>
      </w:r>
      <w:r>
        <w:t>son iki yılda işsizlik sürelerinde belirgin bir artış yaşanmıştır. Buna paralel olarak bir yıl ve daha uzun süredir iş arayıp bulamayan işsizlerin sayısı neredeyse ikiye katlanarak bir milyonu aşmıştır. Uzun süreli işsizlerdeki artışın ağırlıklı olarak yükseköğrenim mezunları ile düşük eğitimli (lise altı) kesimde ortaya çıktığı görülmektedir. Kuşkusuz en çarpıcı bulgu, bu artışın oldukça şiddetli bir dozda kadın işsizler arasında gerçekleşmiş olmasıdır. Sonuçta uzun süreli işsizler grubunda zaten var olan cinsiyet eşitsizliği daha da derinleşmiştir. Sektörler itibariyle uzun süreli işsizlik artışından en çok etkilenen sektörün tahmin edilebileceği gibi inşaat olduğu, ardından hizmet sektörünün geldiği görülmektedir. Hizmet sektöründe en çok etkilenen kesimin kadın işsizler olduğu görülmektedir. Büyük ölçüde işgücü piyasasına yeni giren gençlerden oluşan “Daha önce hiç çalışmamış” grubunda uzun süreli işsiz sayısı artışı dramatik boyutlardadır. 2017’den 2019’a iki yıl içinde bu sayı toplamda 114 binden 150 bine yükselirken kadınlarda 77 binden 116 bine ulaşmış erkeklerde ise 38 binden 34 bine gerilemiştir. İşgücü piyasasına yeni giren kadınların iş bulmakta yaşadıkları güçlük barizdir.</w:t>
      </w:r>
    </w:p>
    <w:p w14:paraId="149A63E0" w14:textId="0180343B" w:rsidR="001A0C03" w:rsidRPr="008A698A" w:rsidRDefault="008A698A" w:rsidP="008A698A">
      <w:r>
        <w:t xml:space="preserve">Mart ayının ortalarından itibaren Türkiye’yi etkisi altına alan </w:t>
      </w:r>
      <w:r w:rsidR="000D6F25">
        <w:t>Korona</w:t>
      </w:r>
      <w:r>
        <w:t xml:space="preserve"> salgının</w:t>
      </w:r>
      <w:r w:rsidR="00FD711F">
        <w:t>ın</w:t>
      </w:r>
      <w:r>
        <w:t xml:space="preserve"> bu tabloyu daha da ağırlaştıracağı aşikârdır. Ekonomi yönetimi düne kadar işsizleri yaşamlarını asgari düzeyde idame etmelerine yönelik önlemleri ihmal etmişti. Salgının yarattığı olağanüstü koşullarda olağanüstü koruma önlemlerine başvurulması acil hale gelmiştir. İşsizlik tazminat sisteminde gerek hak kazanma koşullarının gerek tazminat sürelerinin köklü bir şekilde gevşetilmesi gerekmektedir. Buna ek olarak işsizlik tazminatından yine de yara</w:t>
      </w:r>
      <w:r w:rsidR="00FD711F">
        <w:t>r</w:t>
      </w:r>
      <w:r>
        <w:t xml:space="preserve">lanamayacak olan işsizlerin ailelerine doğrudan gelir desteği düşünülmelidir. </w:t>
      </w:r>
    </w:p>
    <w:p w14:paraId="01F657F4" w14:textId="54EA45FF" w:rsidR="001A0C03" w:rsidRPr="000077FD" w:rsidRDefault="005651E3" w:rsidP="005B7718">
      <w:pPr>
        <w:spacing w:line="276" w:lineRule="auto"/>
        <w:rPr>
          <w:b/>
          <w:sz w:val="28"/>
          <w:szCs w:val="28"/>
        </w:rPr>
      </w:pPr>
      <w:r w:rsidRPr="000077FD">
        <w:rPr>
          <w:b/>
          <w:sz w:val="28"/>
          <w:szCs w:val="28"/>
        </w:rPr>
        <w:t xml:space="preserve">Giriş ve </w:t>
      </w:r>
      <w:r w:rsidR="001A0C03" w:rsidRPr="000077FD">
        <w:rPr>
          <w:b/>
          <w:sz w:val="28"/>
          <w:szCs w:val="28"/>
        </w:rPr>
        <w:t>uyarı</w:t>
      </w:r>
    </w:p>
    <w:p w14:paraId="314AD027" w14:textId="4192596C" w:rsidR="00E74C60" w:rsidRPr="005B7718" w:rsidRDefault="00497A4C" w:rsidP="005B7718">
      <w:pPr>
        <w:spacing w:line="276" w:lineRule="auto"/>
      </w:pPr>
      <w:r w:rsidRPr="005B7718">
        <w:t>Türkiye ekonomisi</w:t>
      </w:r>
      <w:r w:rsidR="00BE76BF" w:rsidRPr="005B7718">
        <w:t>nde</w:t>
      </w:r>
      <w:r w:rsidRPr="005B7718">
        <w:t xml:space="preserve"> K</w:t>
      </w:r>
      <w:r w:rsidR="00E74C60" w:rsidRPr="005B7718">
        <w:t xml:space="preserve">orona salgınının Mart ayının ortalarından itibaren yaratmaya başladığı tahribata maruz kalmadan önce </w:t>
      </w:r>
      <w:r w:rsidR="00241D69" w:rsidRPr="005B7718">
        <w:t xml:space="preserve">de </w:t>
      </w:r>
      <w:r w:rsidR="00E74C60" w:rsidRPr="005B7718">
        <w:t xml:space="preserve">işgücü piyasasında gelişmeler </w:t>
      </w:r>
      <w:r w:rsidRPr="005B7718">
        <w:t>yeterince endişe vericiydi. G</w:t>
      </w:r>
      <w:r w:rsidR="00E74C60" w:rsidRPr="005B7718">
        <w:t>enel hatlarıyla özetleyecek olursak</w:t>
      </w:r>
      <w:r w:rsidRPr="005B7718">
        <w:t>,</w:t>
      </w:r>
      <w:r w:rsidR="00E74C60" w:rsidRPr="005B7718">
        <w:t xml:space="preserve"> Şubat 2018</w:t>
      </w:r>
      <w:r w:rsidR="00EF3778" w:rsidRPr="005B7718">
        <w:t xml:space="preserve"> döneminden</w:t>
      </w:r>
      <w:r w:rsidR="00E74C60" w:rsidRPr="005B7718">
        <w:t xml:space="preserve"> itibaren 3 milyon </w:t>
      </w:r>
      <w:r w:rsidR="001D3B04" w:rsidRPr="005B7718">
        <w:t xml:space="preserve">100 bin </w:t>
      </w:r>
      <w:r w:rsidR="00E74C60" w:rsidRPr="005B7718">
        <w:t>civarında olan işsiz sayısı (MEA) Temmuz 2019</w:t>
      </w:r>
      <w:r w:rsidR="00EF3778" w:rsidRPr="005B7718">
        <w:t xml:space="preserve"> döneminde</w:t>
      </w:r>
      <w:r w:rsidR="00E74C60" w:rsidRPr="005B7718">
        <w:t xml:space="preserve"> yaklaşık 4 milyon</w:t>
      </w:r>
      <w:r w:rsidR="001D3B04" w:rsidRPr="005B7718">
        <w:t xml:space="preserve"> 600 bine</w:t>
      </w:r>
      <w:r w:rsidR="00E74C60" w:rsidRPr="005B7718">
        <w:t xml:space="preserve"> yükselmiş, bu artışa paralel olarak da tarım dışı işsizlik oranı da</w:t>
      </w:r>
      <w:r w:rsidR="001D3B04" w:rsidRPr="005B7718">
        <w:t xml:space="preserve"> MEA) yüzde 11,7’den 16,6’ya yükselmişti.</w:t>
      </w:r>
      <w:r w:rsidR="00E74C60" w:rsidRPr="005B7718">
        <w:t xml:space="preserve"> Ağustos ayından itibaren işsiz</w:t>
      </w:r>
      <w:r w:rsidR="00EF3778" w:rsidRPr="005B7718">
        <w:t>likte</w:t>
      </w:r>
      <w:r w:rsidR="00E74C60" w:rsidRPr="005B7718">
        <w:t xml:space="preserve"> tedrici bir azalma</w:t>
      </w:r>
      <w:r w:rsidR="00EF3778" w:rsidRPr="005B7718">
        <w:t xml:space="preserve"> gözlemlen</w:t>
      </w:r>
      <w:r w:rsidRPr="005B7718">
        <w:t>meye başladı</w:t>
      </w:r>
      <w:r w:rsidR="00EF3778" w:rsidRPr="005B7718">
        <w:t xml:space="preserve">: Aralık döneminde işsizi sayısı </w:t>
      </w:r>
      <w:r w:rsidRPr="005B7718">
        <w:t xml:space="preserve">4 milyon </w:t>
      </w:r>
      <w:r w:rsidR="002D6512" w:rsidRPr="005B7718">
        <w:t>200</w:t>
      </w:r>
      <w:r w:rsidRPr="005B7718">
        <w:t xml:space="preserve"> bine</w:t>
      </w:r>
      <w:r w:rsidR="00EF3778" w:rsidRPr="005B7718">
        <w:t xml:space="preserve"> gerilerken tarım dışı işsizlik oranı da yüzde</w:t>
      </w:r>
      <w:r w:rsidR="002D6512" w:rsidRPr="005B7718">
        <w:t xml:space="preserve"> 15,3’e düştü.</w:t>
      </w:r>
      <w:r w:rsidR="00EF3778" w:rsidRPr="005B7718">
        <w:t xml:space="preserve"> Bu </w:t>
      </w:r>
      <w:r w:rsidR="002D6512" w:rsidRPr="005B7718">
        <w:t xml:space="preserve">tedrici </w:t>
      </w:r>
      <w:r w:rsidR="00EF3778" w:rsidRPr="005B7718">
        <w:t>iyileşmede 2019 ilk çeyrekten itibaren görülen ekonomik canlanmanın etkisiyle artmaya başlayan istihdam</w:t>
      </w:r>
      <w:r w:rsidR="00241D69" w:rsidRPr="005B7718">
        <w:t>ın yanı sıra</w:t>
      </w:r>
      <w:r w:rsidR="00EF3778" w:rsidRPr="005B7718">
        <w:t xml:space="preserve"> işgücündeki duraksama</w:t>
      </w:r>
      <w:r w:rsidR="00241D69" w:rsidRPr="005B7718">
        <w:t>nın</w:t>
      </w:r>
      <w:r w:rsidR="00EF3778" w:rsidRPr="005B7718">
        <w:t xml:space="preserve"> da pay sahibi</w:t>
      </w:r>
      <w:r w:rsidR="002D6512" w:rsidRPr="005B7718">
        <w:t xml:space="preserve"> olduğu not edilmeli</w:t>
      </w:r>
      <w:r w:rsidR="00EF3778" w:rsidRPr="005B7718">
        <w:t xml:space="preserve">. </w:t>
      </w:r>
    </w:p>
    <w:p w14:paraId="1EC56234" w14:textId="77777777" w:rsidR="00E53F68" w:rsidRDefault="00E53F68" w:rsidP="005B7718">
      <w:pPr>
        <w:spacing w:line="276" w:lineRule="auto"/>
      </w:pPr>
    </w:p>
    <w:p w14:paraId="01AAC53D" w14:textId="77777777" w:rsidR="00E53F68" w:rsidRDefault="00E53F68" w:rsidP="005B7718">
      <w:pPr>
        <w:spacing w:line="276" w:lineRule="auto"/>
      </w:pPr>
    </w:p>
    <w:p w14:paraId="7F1E2316" w14:textId="37361941" w:rsidR="00B3424A" w:rsidRPr="005B7718" w:rsidRDefault="00497A4C" w:rsidP="005B7718">
      <w:pPr>
        <w:spacing w:line="276" w:lineRule="auto"/>
      </w:pPr>
      <w:r w:rsidRPr="005B7718">
        <w:t>İ</w:t>
      </w:r>
      <w:r w:rsidR="00B36712" w:rsidRPr="005B7718">
        <w:t>şsizlik şokuna Türkiye ilk kez maruz kalmıyor. 2001 ve 2008-09 yıllarında ekonomik daralmanın etkisiyle işsizlikte kısa sürede şiddetli artışlar</w:t>
      </w:r>
      <w:r w:rsidR="00CA2EAC" w:rsidRPr="005B7718">
        <w:t xml:space="preserve"> meydana gelmişti</w:t>
      </w:r>
      <w:r w:rsidR="00B36712" w:rsidRPr="005B7718">
        <w:t xml:space="preserve">. Ancak </w:t>
      </w:r>
      <w:r w:rsidR="00241D69" w:rsidRPr="005B7718">
        <w:t xml:space="preserve">düne kadar </w:t>
      </w:r>
      <w:r w:rsidR="00B36712" w:rsidRPr="005B7718">
        <w:t>kaygı verici olan</w:t>
      </w:r>
      <w:r w:rsidR="00CA2EAC" w:rsidRPr="005B7718">
        <w:t>,</w:t>
      </w:r>
      <w:r w:rsidR="00B36712" w:rsidRPr="005B7718">
        <w:t xml:space="preserve"> önceki krizleri</w:t>
      </w:r>
      <w:r w:rsidR="00CA2EAC" w:rsidRPr="005B7718">
        <w:t>n ardından güçlü ekonomik toparlanma yüksek işsizliği hızla aşağıya çekerek kriz öncesi</w:t>
      </w:r>
      <w:r w:rsidR="00B36712" w:rsidRPr="005B7718">
        <w:t xml:space="preserve"> </w:t>
      </w:r>
      <w:r w:rsidR="00CA2EAC" w:rsidRPr="005B7718">
        <w:t>seviyenin altına indirebil</w:t>
      </w:r>
      <w:r w:rsidR="00C940ED" w:rsidRPr="005B7718">
        <w:t>irken</w:t>
      </w:r>
      <w:r w:rsidR="00241D69" w:rsidRPr="005B7718">
        <w:t>,</w:t>
      </w:r>
      <w:r w:rsidR="00CA2EAC" w:rsidRPr="005B7718">
        <w:t xml:space="preserve"> bu kez ekonomik toparlanmanın yeterince güçlü ol</w:t>
      </w:r>
      <w:r w:rsidR="00C940ED" w:rsidRPr="005B7718">
        <w:t>a</w:t>
      </w:r>
      <w:r w:rsidR="00CA2EAC" w:rsidRPr="005B7718">
        <w:t>mayacağı, uluslararası kuruluşlar</w:t>
      </w:r>
      <w:r w:rsidR="00C940ED" w:rsidRPr="005B7718">
        <w:t xml:space="preserve"> dâhil pek </w:t>
      </w:r>
      <w:r w:rsidR="00FD711F">
        <w:t xml:space="preserve">çok </w:t>
      </w:r>
      <w:r w:rsidR="00C940ED" w:rsidRPr="005B7718">
        <w:t>tahmincinin öngördüğü üzere ekonomik büyümenin 2020’de</w:t>
      </w:r>
      <w:r w:rsidR="00CA2EAC" w:rsidRPr="005B7718">
        <w:t xml:space="preserve"> yüzde</w:t>
      </w:r>
      <w:r w:rsidR="00FD34E7" w:rsidRPr="005B7718">
        <w:t xml:space="preserve"> </w:t>
      </w:r>
      <w:r w:rsidR="00CA2EAC" w:rsidRPr="005B7718">
        <w:t xml:space="preserve">3-4 arasında kalacağı beklentisiydi. Bu </w:t>
      </w:r>
      <w:r w:rsidR="00C940ED" w:rsidRPr="005B7718">
        <w:t>durumda</w:t>
      </w:r>
      <w:r w:rsidR="00CA2EAC" w:rsidRPr="005B7718">
        <w:t xml:space="preserve"> işsizlik sürelerinin daha önce hiç görülmediği ölçüde uzaması kaçınılmazdı. Bu yeni bir tehditti çünkü gerçekleştiği takdirde</w:t>
      </w:r>
      <w:r w:rsidR="0004675F" w:rsidRPr="005B7718">
        <w:t xml:space="preserve"> işsizlik tazminat sistemimizin</w:t>
      </w:r>
      <w:r w:rsidR="00CA2EAC" w:rsidRPr="005B7718">
        <w:t xml:space="preserve"> </w:t>
      </w:r>
      <w:r w:rsidR="0004675F" w:rsidRPr="005B7718">
        <w:t xml:space="preserve">son derece kısıtlayıcı </w:t>
      </w:r>
      <w:r w:rsidR="00C940ED" w:rsidRPr="005B7718">
        <w:t>hak kazanma</w:t>
      </w:r>
      <w:r w:rsidR="00B3424A" w:rsidRPr="005B7718">
        <w:t xml:space="preserve"> </w:t>
      </w:r>
      <w:r w:rsidR="0004675F" w:rsidRPr="005B7718">
        <w:t>koşulları</w:t>
      </w:r>
      <w:r w:rsidR="00997292" w:rsidRPr="005B7718">
        <w:rPr>
          <w:rStyle w:val="DipnotBavurusu"/>
        </w:rPr>
        <w:footnoteReference w:id="3"/>
      </w:r>
      <w:r w:rsidR="00B3424A" w:rsidRPr="005B7718">
        <w:t xml:space="preserve"> nedeniyle işsizlerin ancak </w:t>
      </w:r>
      <w:r w:rsidR="00C940ED" w:rsidRPr="005B7718">
        <w:t>küçük bir</w:t>
      </w:r>
      <w:r w:rsidR="00B3424A" w:rsidRPr="005B7718">
        <w:t xml:space="preserve"> kısmı yararlanabilirken</w:t>
      </w:r>
      <w:r w:rsidR="00241D69" w:rsidRPr="005B7718">
        <w:rPr>
          <w:rStyle w:val="DipnotBavurusu"/>
        </w:rPr>
        <w:footnoteReference w:id="4"/>
      </w:r>
      <w:r w:rsidR="00C940ED" w:rsidRPr="005B7718">
        <w:t xml:space="preserve"> </w:t>
      </w:r>
      <w:r w:rsidR="00B3424A" w:rsidRPr="005B7718">
        <w:t xml:space="preserve">tazminat süresi de en fazla 10 ayla sınırlıydı. </w:t>
      </w:r>
      <w:r w:rsidR="00676C34" w:rsidRPr="005B7718">
        <w:t xml:space="preserve">Halen de öyle. </w:t>
      </w:r>
      <w:r w:rsidR="00B3424A" w:rsidRPr="005B7718">
        <w:t>İşsizlik sürel</w:t>
      </w:r>
      <w:r w:rsidR="001100D7" w:rsidRPr="005B7718">
        <w:t>eri</w:t>
      </w:r>
      <w:r w:rsidR="00B3424A" w:rsidRPr="005B7718">
        <w:t xml:space="preserve"> uzadığı takdirde </w:t>
      </w:r>
      <w:r w:rsidR="00C940ED" w:rsidRPr="005B7718">
        <w:t xml:space="preserve">tazminat süresi dolduğu halde iş bulamamış olan </w:t>
      </w:r>
      <w:r w:rsidR="00B3424A" w:rsidRPr="005B7718">
        <w:t>işsizlerin sayısında artışlar kaçınılmaz olaca</w:t>
      </w:r>
      <w:r w:rsidR="001100D7" w:rsidRPr="005B7718">
        <w:t xml:space="preserve">ğı gibi aile dayanışmasına sığınmış işsizlerin </w:t>
      </w:r>
      <w:r w:rsidR="00C940ED" w:rsidRPr="005B7718">
        <w:t xml:space="preserve">de </w:t>
      </w:r>
      <w:r w:rsidR="001100D7" w:rsidRPr="005B7718">
        <w:t>herhangi bir gelirden yoksun kalma süreleri uzayacağından işsizliğin yarattığı toplumsal soru</w:t>
      </w:r>
      <w:r w:rsidR="00676C34" w:rsidRPr="005B7718">
        <w:t>n</w:t>
      </w:r>
      <w:r w:rsidR="001100D7" w:rsidRPr="005B7718">
        <w:t xml:space="preserve">ların ağırlaşması kaçınılmazdı. </w:t>
      </w:r>
    </w:p>
    <w:p w14:paraId="49054477" w14:textId="453F310C" w:rsidR="00EF3778" w:rsidRPr="005B7718" w:rsidRDefault="001100D7" w:rsidP="005B7718">
      <w:pPr>
        <w:spacing w:line="276" w:lineRule="auto"/>
      </w:pPr>
      <w:r w:rsidRPr="005B7718">
        <w:t>Bu sorun</w:t>
      </w:r>
      <w:r w:rsidR="00676C34" w:rsidRPr="005B7718">
        <w:t>ları yeni bir tehdi</w:t>
      </w:r>
      <w:r w:rsidR="0058107A" w:rsidRPr="005B7718">
        <w:t>t</w:t>
      </w:r>
      <w:r w:rsidRPr="005B7718">
        <w:t xml:space="preserve"> olarak </w:t>
      </w:r>
      <w:r w:rsidR="0058107A" w:rsidRPr="005B7718">
        <w:t>değerlendirerek</w:t>
      </w:r>
      <w:r w:rsidRPr="005B7718">
        <w:t xml:space="preserve"> işsizlik süreleriyle ilgili araştırmaya geçen yılın sonlarına doğru başlamış</w:t>
      </w:r>
      <w:r w:rsidR="0058107A" w:rsidRPr="005B7718">
        <w:t>tık</w:t>
      </w:r>
      <w:r w:rsidRPr="005B7718">
        <w:t xml:space="preserve"> ve Şubat ayında bu konuda bir Araştırma Notu yayınlamayı plan</w:t>
      </w:r>
      <w:r w:rsidR="0058107A" w:rsidRPr="005B7718">
        <w:t>lıyorduk</w:t>
      </w:r>
      <w:r w:rsidRPr="005B7718">
        <w:t xml:space="preserve">. </w:t>
      </w:r>
      <w:r w:rsidR="0058107A" w:rsidRPr="005B7718">
        <w:t xml:space="preserve">Hazırlık sürecinde </w:t>
      </w:r>
      <w:r w:rsidRPr="005B7718">
        <w:t>işsizlik sürelerine dair göstergeleri</w:t>
      </w:r>
      <w:r w:rsidR="0058107A" w:rsidRPr="005B7718">
        <w:t>n</w:t>
      </w:r>
      <w:r w:rsidRPr="005B7718">
        <w:t xml:space="preserve"> güvenli bir şekilde ancak yıl</w:t>
      </w:r>
      <w:r w:rsidR="005B7718" w:rsidRPr="005B7718">
        <w:t>l</w:t>
      </w:r>
      <w:r w:rsidRPr="005B7718">
        <w:t>ık işgücü verileri ile</w:t>
      </w:r>
      <w:r w:rsidR="008A698A">
        <w:t xml:space="preserve"> </w:t>
      </w:r>
      <w:r w:rsidRPr="005B7718">
        <w:t xml:space="preserve">takip etmenin </w:t>
      </w:r>
      <w:r w:rsidR="00D10AEB" w:rsidRPr="005B7718">
        <w:t>uygun</w:t>
      </w:r>
      <w:r w:rsidRPr="005B7718">
        <w:t xml:space="preserve"> olduğu</w:t>
      </w:r>
      <w:r w:rsidR="0058107A" w:rsidRPr="005B7718">
        <w:t xml:space="preserve"> anlaşılınca</w:t>
      </w:r>
      <w:r w:rsidR="002E6BD5" w:rsidRPr="005B7718">
        <w:rPr>
          <w:rStyle w:val="DipnotBavurusu"/>
        </w:rPr>
        <w:footnoteReference w:id="5"/>
      </w:r>
      <w:r w:rsidRPr="005B7718">
        <w:t xml:space="preserve"> TÜİK’in 2019 verilerini yayınlamasını beklemeye karar verdik. Bu veriler </w:t>
      </w:r>
      <w:r w:rsidR="00C057E7" w:rsidRPr="005B7718">
        <w:t xml:space="preserve">20 Mart </w:t>
      </w:r>
      <w:r w:rsidR="00CA2FE2" w:rsidRPr="005B7718">
        <w:t>günü yayınlandı.</w:t>
      </w:r>
      <w:r w:rsidR="00CA2EAC" w:rsidRPr="005B7718">
        <w:t xml:space="preserve">  </w:t>
      </w:r>
    </w:p>
    <w:p w14:paraId="23FA6011" w14:textId="451A2305" w:rsidR="00E53F68" w:rsidRPr="00BE10E3" w:rsidRDefault="00823276" w:rsidP="00E53F68">
      <w:pPr>
        <w:spacing w:line="276" w:lineRule="auto"/>
      </w:pPr>
      <w:r w:rsidRPr="005B7718">
        <w:t>Bu veriyi beklerken Korona salgını patlak verdi. İ</w:t>
      </w:r>
      <w:r w:rsidR="002B6DDD" w:rsidRPr="005B7718">
        <w:t xml:space="preserve">stihdamda dolayısıyla işsiz sayısında ikinci </w:t>
      </w:r>
      <w:r w:rsidR="00FA08E8" w:rsidRPr="005B7718">
        <w:t xml:space="preserve">ve daha şiddetli </w:t>
      </w:r>
      <w:r w:rsidR="002B6DDD" w:rsidRPr="005B7718">
        <w:t>bir şok dalgası</w:t>
      </w:r>
      <w:r w:rsidRPr="005B7718">
        <w:t>nın gelmekte olduğunu artık biliyoruz.</w:t>
      </w:r>
      <w:r w:rsidR="002B6DDD" w:rsidRPr="005B7718">
        <w:t xml:space="preserve"> </w:t>
      </w:r>
      <w:r w:rsidR="00FA08E8" w:rsidRPr="005B7718">
        <w:t>Bilinmeyen şokun şiddeti ve süresi.</w:t>
      </w:r>
      <w:r w:rsidR="002B6DDD" w:rsidRPr="005B7718">
        <w:rPr>
          <w:rStyle w:val="DipnotBavurusu"/>
        </w:rPr>
        <w:footnoteReference w:id="6"/>
      </w:r>
      <w:r w:rsidR="002B6DDD" w:rsidRPr="005B7718">
        <w:t xml:space="preserve"> </w:t>
      </w:r>
      <w:r w:rsidR="00FD34E7" w:rsidRPr="005B7718">
        <w:t>Ne kadar iyimser olursak olalım i</w:t>
      </w:r>
      <w:r w:rsidR="00321A98" w:rsidRPr="005B7718">
        <w:t>şsizlik sürelerinin bu araştırma notunda ortaya çıkan tablodan çok daha vahim bir hal alacağ</w:t>
      </w:r>
      <w:r w:rsidR="00BE10E3">
        <w:t>ını kestirmek güç değil.</w:t>
      </w:r>
    </w:p>
    <w:p w14:paraId="43F492A7" w14:textId="1FE4B4D7" w:rsidR="00E53F68" w:rsidRPr="000077FD" w:rsidRDefault="00E53F68" w:rsidP="00E53F68">
      <w:pPr>
        <w:spacing w:line="276" w:lineRule="auto"/>
        <w:rPr>
          <w:b/>
          <w:sz w:val="28"/>
          <w:szCs w:val="28"/>
        </w:rPr>
      </w:pPr>
      <w:r w:rsidRPr="000077FD">
        <w:rPr>
          <w:b/>
          <w:sz w:val="28"/>
          <w:szCs w:val="28"/>
        </w:rPr>
        <w:t>Türkiye işgücü piyasasında ortalama iş arama sürelerinin evrimi</w:t>
      </w:r>
      <w:r w:rsidRPr="000077FD">
        <w:rPr>
          <w:sz w:val="28"/>
          <w:szCs w:val="28"/>
        </w:rPr>
        <w:t xml:space="preserve"> </w:t>
      </w:r>
    </w:p>
    <w:p w14:paraId="16A42CE5" w14:textId="6E0D84C1" w:rsidR="00C71322" w:rsidRPr="005B7718" w:rsidRDefault="00E53F68" w:rsidP="005B7718">
      <w:pPr>
        <w:spacing w:line="276" w:lineRule="auto"/>
      </w:pPr>
      <w:r w:rsidRPr="005B7718">
        <w:t>2018-2</w:t>
      </w:r>
      <w:r>
        <w:t>01</w:t>
      </w:r>
      <w:r w:rsidRPr="005B7718">
        <w:t xml:space="preserve">9 döneminde gerçekleşen işsizlik şokunun işsizlik sürelerini nasıl etkilediğini ele almadan önce bu konuda Türkiye işgücü piyasasının geçmiş yıllarda nasıl bir görünüm arz ettiğine kısaca göz atmak faydalı olacaktır. Bu amaçla Hanehalkı İşgücü Anketi (HİA) mikro verisinden hesapladığımız </w:t>
      </w:r>
      <w:r w:rsidR="00A0201D" w:rsidRPr="005B7718">
        <w:t>“</w:t>
      </w:r>
      <w:r w:rsidR="00B52521" w:rsidRPr="005B7718">
        <w:t>o</w:t>
      </w:r>
      <w:r w:rsidR="005D1A1A" w:rsidRPr="005B7718">
        <w:t>rtalama i</w:t>
      </w:r>
      <w:r w:rsidR="00A0201D" w:rsidRPr="005B7718">
        <w:t xml:space="preserve">ş </w:t>
      </w:r>
      <w:r w:rsidR="005D1A1A" w:rsidRPr="005B7718">
        <w:t>arama s</w:t>
      </w:r>
      <w:r w:rsidR="00A0201D" w:rsidRPr="005B7718">
        <w:t xml:space="preserve">üresi” göstergesini </w:t>
      </w:r>
      <w:r w:rsidR="00B52521" w:rsidRPr="005B7718">
        <w:t>2005-2018 dönemi için kullanıyoruz</w:t>
      </w:r>
      <w:r w:rsidR="00A0201D" w:rsidRPr="005B7718">
        <w:t xml:space="preserve">. </w:t>
      </w:r>
      <w:r w:rsidR="00AF470E" w:rsidRPr="005B7718">
        <w:t>TÜİK</w:t>
      </w:r>
      <w:r w:rsidR="00B938CA" w:rsidRPr="005B7718">
        <w:t xml:space="preserve"> tarafından</w:t>
      </w:r>
      <w:r w:rsidR="00AF470E" w:rsidRPr="005B7718">
        <w:t xml:space="preserve"> </w:t>
      </w:r>
      <w:r w:rsidR="00C8013A" w:rsidRPr="005B7718">
        <w:lastRenderedPageBreak/>
        <w:t>yayınla</w:t>
      </w:r>
      <w:r w:rsidR="00B938CA" w:rsidRPr="005B7718">
        <w:t>nan</w:t>
      </w:r>
      <w:r w:rsidR="00AF470E" w:rsidRPr="005B7718">
        <w:t xml:space="preserve"> </w:t>
      </w:r>
      <w:r w:rsidR="00C8013A" w:rsidRPr="005B7718">
        <w:t xml:space="preserve">yıllık </w:t>
      </w:r>
      <w:r w:rsidR="00FA08E8" w:rsidRPr="005B7718">
        <w:t xml:space="preserve">mikro </w:t>
      </w:r>
      <w:r w:rsidR="00C8013A" w:rsidRPr="005B7718">
        <w:t>veri setinden</w:t>
      </w:r>
      <w:r w:rsidR="00AF470E" w:rsidRPr="005B7718">
        <w:t xml:space="preserve"> elde ettiğimiz bu </w:t>
      </w:r>
      <w:r w:rsidR="00C8013A" w:rsidRPr="005B7718">
        <w:t xml:space="preserve">gösterge, </w:t>
      </w:r>
      <w:r w:rsidR="002C387F" w:rsidRPr="005B7718">
        <w:t>“</w:t>
      </w:r>
      <w:r w:rsidR="00C8013A" w:rsidRPr="005B7718">
        <w:t>işsiz</w:t>
      </w:r>
      <w:r w:rsidR="002C387F" w:rsidRPr="005B7718">
        <w:t>”</w:t>
      </w:r>
      <w:r w:rsidR="00C8013A" w:rsidRPr="005B7718">
        <w:t xml:space="preserve"> ola</w:t>
      </w:r>
      <w:r w:rsidR="00AE0DFA" w:rsidRPr="005B7718">
        <w:t>rak tanımlanan</w:t>
      </w:r>
      <w:r w:rsidR="00C8013A" w:rsidRPr="005B7718">
        <w:t xml:space="preserve"> kişilere sorulan ‘’Kaç Aydır İş Arıyorsunuz?</w:t>
      </w:r>
      <w:r w:rsidR="00AE0DFA" w:rsidRPr="005B7718">
        <w:t>’’ soru</w:t>
      </w:r>
      <w:r w:rsidR="00B938CA" w:rsidRPr="005B7718">
        <w:t>suna</w:t>
      </w:r>
      <w:r w:rsidR="00AE0DFA" w:rsidRPr="005B7718">
        <w:t xml:space="preserve"> verilen cevapla</w:t>
      </w:r>
      <w:r w:rsidR="00FA08E8" w:rsidRPr="005B7718">
        <w:t>rdan derlenerek hazırlanmıştır.</w:t>
      </w:r>
      <w:r w:rsidR="007C49CE" w:rsidRPr="005B7718">
        <w:rPr>
          <w:rStyle w:val="DipnotBavurusu"/>
        </w:rPr>
        <w:footnoteReference w:id="7"/>
      </w:r>
      <w:r w:rsidR="00C8013A" w:rsidRPr="005B7718">
        <w:t xml:space="preserve"> </w:t>
      </w:r>
    </w:p>
    <w:p w14:paraId="63519B8F" w14:textId="07B856B2" w:rsidR="00A0201D" w:rsidRPr="005B7718" w:rsidRDefault="009945DC" w:rsidP="005B7718">
      <w:pPr>
        <w:spacing w:line="276" w:lineRule="auto"/>
      </w:pPr>
      <w:r w:rsidRPr="005B7718">
        <w:t>Şekil 1’de 200</w:t>
      </w:r>
      <w:r w:rsidR="00FA08E8" w:rsidRPr="005B7718">
        <w:t>5</w:t>
      </w:r>
      <w:r w:rsidR="00571EA2" w:rsidRPr="005B7718">
        <w:t xml:space="preserve"> yılında</w:t>
      </w:r>
      <w:r w:rsidRPr="005B7718">
        <w:t xml:space="preserve"> </w:t>
      </w:r>
      <w:r w:rsidR="00C71322" w:rsidRPr="005B7718">
        <w:t>ortalama iş arama süresin</w:t>
      </w:r>
      <w:r w:rsidR="00571EA2" w:rsidRPr="005B7718">
        <w:t>de</w:t>
      </w:r>
      <w:r w:rsidR="00C71322" w:rsidRPr="005B7718">
        <w:t xml:space="preserve"> </w:t>
      </w:r>
      <w:r w:rsidR="00571EA2" w:rsidRPr="005B7718">
        <w:t>12,7 aydan</w:t>
      </w:r>
      <w:r w:rsidR="00C71322" w:rsidRPr="005B7718">
        <w:t xml:space="preserve"> 2015’</w:t>
      </w:r>
      <w:r w:rsidR="00571EA2" w:rsidRPr="005B7718">
        <w:t>t</w:t>
      </w:r>
      <w:r w:rsidR="000E14B3" w:rsidRPr="005B7718">
        <w:t>e</w:t>
      </w:r>
      <w:r w:rsidR="00571EA2" w:rsidRPr="005B7718">
        <w:t xml:space="preserve"> 6,9</w:t>
      </w:r>
      <w:r w:rsidR="00C71322" w:rsidRPr="005B7718">
        <w:t xml:space="preserve"> ay</w:t>
      </w:r>
      <w:r w:rsidR="00571EA2" w:rsidRPr="005B7718">
        <w:t>a</w:t>
      </w:r>
      <w:r w:rsidR="00C71322" w:rsidRPr="005B7718">
        <w:t xml:space="preserve"> düzenli bir gerileme gözlemleniyor. </w:t>
      </w:r>
      <w:r w:rsidR="00571EA2" w:rsidRPr="005B7718">
        <w:t>Bu dikkate değer iyileşmenin etkenleri ayrıca araştırılmalıdır. Bu dönemde t</w:t>
      </w:r>
      <w:r w:rsidR="00C71322" w:rsidRPr="005B7718">
        <w:t>ek istisna 2010 yılı</w:t>
      </w:r>
      <w:r w:rsidR="00571EA2" w:rsidRPr="005B7718">
        <w:t>dır</w:t>
      </w:r>
      <w:r w:rsidR="00C71322" w:rsidRPr="005B7718">
        <w:t>. Bu yılda ortalama iş arama süresinde 8,2 aydan 8,5</w:t>
      </w:r>
      <w:r w:rsidR="000E14B3" w:rsidRPr="005B7718">
        <w:t xml:space="preserve"> </w:t>
      </w:r>
      <w:r w:rsidR="00C71322" w:rsidRPr="005B7718">
        <w:t xml:space="preserve">aya sınırlı bir artış </w:t>
      </w:r>
      <w:r w:rsidR="00571EA2" w:rsidRPr="005B7718">
        <w:t>gerçekleşmiştir</w:t>
      </w:r>
      <w:r w:rsidR="00C71322" w:rsidRPr="005B7718">
        <w:t xml:space="preserve">. Sınırlı ve geçici de olsa bu artışın iki </w:t>
      </w:r>
      <w:r w:rsidR="00C12E66" w:rsidRPr="005B7718">
        <w:t>önermeye</w:t>
      </w:r>
      <w:r w:rsidR="00571EA2" w:rsidRPr="005B7718">
        <w:t xml:space="preserve"> izin verdiği düşünülebilir</w:t>
      </w:r>
      <w:r w:rsidR="00C71322" w:rsidRPr="005B7718">
        <w:t xml:space="preserve">: 1) </w:t>
      </w:r>
      <w:r w:rsidR="00571EA2" w:rsidRPr="005B7718">
        <w:t>O</w:t>
      </w:r>
      <w:r w:rsidR="00C71322" w:rsidRPr="005B7718">
        <w:t xml:space="preserve">lumsuz ekonomik konjonktür nedeniyle </w:t>
      </w:r>
      <w:r w:rsidR="00571EA2" w:rsidRPr="005B7718">
        <w:t xml:space="preserve">işsizlikte </w:t>
      </w:r>
      <w:r w:rsidR="00C71322" w:rsidRPr="005B7718">
        <w:t>meydana gelen güçlü artışlar ortalama iş arama s</w:t>
      </w:r>
      <w:r w:rsidR="00947E34" w:rsidRPr="005B7718">
        <w:t>üresini gecikmeli olarak yükseltir</w:t>
      </w:r>
      <w:r w:rsidR="000E14B3" w:rsidRPr="005B7718">
        <w:t>.</w:t>
      </w:r>
      <w:r w:rsidR="00947E34" w:rsidRPr="005B7718">
        <w:t xml:space="preserve"> 2) Güçlü bir canlanma meydana geldiğinde hızla düşüşe geçen işsizlik ortalama iş arama süresindeki artışı sınırlar ve geçici kılar.</w:t>
      </w:r>
      <w:r w:rsidR="00C71322" w:rsidRPr="005B7718">
        <w:t xml:space="preserve"> </w:t>
      </w:r>
      <w:r w:rsidR="00C12E66" w:rsidRPr="005B7718">
        <w:t xml:space="preserve">Son beş yıldaki gelişmeleri </w:t>
      </w:r>
      <w:r w:rsidR="00AA1FCF" w:rsidRPr="005B7718">
        <w:t xml:space="preserve">uzun süreli işsizlik oranları aracılığı ile </w:t>
      </w:r>
      <w:r w:rsidR="00C12E66" w:rsidRPr="005B7718">
        <w:t>incelerken bu iki önermeyi akılda tutmakta fayda var.</w:t>
      </w:r>
    </w:p>
    <w:p w14:paraId="7FB7A73D" w14:textId="3ED6B92B" w:rsidR="005B7718" w:rsidRDefault="00947E34" w:rsidP="005B7718">
      <w:pPr>
        <w:spacing w:line="276" w:lineRule="auto"/>
      </w:pPr>
      <w:r w:rsidRPr="005B7718">
        <w:t>2015 yılından itibaren ortalama iş süresinin üç yıl boyunca artarak 6,9 aydan 2018’de 7,6 aya yükseldiğini görü</w:t>
      </w:r>
      <w:r w:rsidR="00F0381A" w:rsidRPr="005B7718">
        <w:t>lüyor</w:t>
      </w:r>
      <w:r w:rsidRPr="005B7718">
        <w:t xml:space="preserve">. Bu </w:t>
      </w:r>
      <w:r w:rsidR="00F0381A" w:rsidRPr="005B7718">
        <w:t>artışın ardında büyüm</w:t>
      </w:r>
      <w:r w:rsidR="000704C0">
        <w:t>e</w:t>
      </w:r>
      <w:r w:rsidR="00F0381A" w:rsidRPr="005B7718">
        <w:t>deki dalgalanmalardan ziyade bazı yapısal</w:t>
      </w:r>
      <w:r w:rsidR="00F0381A">
        <w:rPr>
          <w:sz w:val="24"/>
          <w:szCs w:val="24"/>
        </w:rPr>
        <w:t xml:space="preserve"> </w:t>
      </w:r>
      <w:r w:rsidR="00F0381A" w:rsidRPr="005B7718">
        <w:t xml:space="preserve">etkenlerin rol aldığı kestirilebilir. </w:t>
      </w:r>
      <w:r w:rsidRPr="005B7718">
        <w:t>20</w:t>
      </w:r>
      <w:r w:rsidR="00370193" w:rsidRPr="005B7718">
        <w:t>1</w:t>
      </w:r>
      <w:r w:rsidRPr="005B7718">
        <w:t xml:space="preserve">6-2018 döneminde üç yılda genel işsizlik oranı </w:t>
      </w:r>
      <w:r w:rsidR="00370193" w:rsidRPr="005B7718">
        <w:t xml:space="preserve">sırasıyla </w:t>
      </w:r>
      <w:r w:rsidRPr="005B7718">
        <w:t xml:space="preserve">yüzde </w:t>
      </w:r>
      <w:r w:rsidR="009746CE" w:rsidRPr="005B7718">
        <w:t>%10</w:t>
      </w:r>
      <w:r w:rsidR="00B938CA" w:rsidRPr="005B7718">
        <w:t>,</w:t>
      </w:r>
      <w:r w:rsidR="009746CE" w:rsidRPr="005B7718">
        <w:t>9, %10</w:t>
      </w:r>
      <w:r w:rsidR="006212D2" w:rsidRPr="005B7718">
        <w:t>,</w:t>
      </w:r>
      <w:r w:rsidR="009746CE" w:rsidRPr="005B7718">
        <w:t>9 ve %11</w:t>
      </w:r>
      <w:r w:rsidR="006212D2" w:rsidRPr="005B7718">
        <w:t>,</w:t>
      </w:r>
      <w:r w:rsidR="009746CE" w:rsidRPr="005B7718">
        <w:t>0</w:t>
      </w:r>
      <w:r w:rsidR="00370193" w:rsidRPr="005B7718">
        <w:rPr>
          <w:color w:val="FF0000"/>
        </w:rPr>
        <w:t xml:space="preserve"> </w:t>
      </w:r>
      <w:r w:rsidR="00370193" w:rsidRPr="005B7718">
        <w:t xml:space="preserve">olarak gerçekleşmişti. </w:t>
      </w:r>
      <w:r w:rsidR="00F0381A" w:rsidRPr="005B7718">
        <w:t xml:space="preserve">Bu bağlamda, aşağıda gösterileceği gibi, başlıca şüphelinin bir yıl ve daha fazla süredir iş aramakta olanların payında gözlemlenen yüksek artışlar olduğunu düşünüyoruz. </w:t>
      </w:r>
    </w:p>
    <w:p w14:paraId="7582FB6C" w14:textId="4E8A8EB2" w:rsidR="002141D6" w:rsidRPr="005B7718" w:rsidRDefault="00F0381A" w:rsidP="005B7718">
      <w:pPr>
        <w:spacing w:line="276" w:lineRule="auto"/>
      </w:pPr>
      <w:r w:rsidRPr="005B7718">
        <w:t>Bu seriye 2</w:t>
      </w:r>
      <w:r w:rsidR="00FD6A72" w:rsidRPr="005B7718">
        <w:t xml:space="preserve">019 </w:t>
      </w:r>
      <w:r w:rsidRPr="005B7718">
        <w:t>rakamı</w:t>
      </w:r>
      <w:r w:rsidR="00D0579D" w:rsidRPr="005B7718">
        <w:t xml:space="preserve"> eklendiğinde çaplı bir </w:t>
      </w:r>
      <w:r w:rsidR="00FD6A72" w:rsidRPr="005B7718">
        <w:t>artışın ortaya çıkması şaşırtıcı olmayacaktır. Nitekim işsizlik sürelerinde uzamanın bir diğer göstergesi olan “uzun dönemli işsizlerin toplam işsizler içindeki payı</w:t>
      </w:r>
      <w:r w:rsidR="00B130AC" w:rsidRPr="005B7718">
        <w:t>nda</w:t>
      </w:r>
      <w:r w:rsidR="00FD6A72" w:rsidRPr="005B7718">
        <w:t>”</w:t>
      </w:r>
      <w:r w:rsidR="00EE2D77" w:rsidRPr="005B7718">
        <w:t xml:space="preserve"> </w:t>
      </w:r>
      <w:r w:rsidR="00B130AC" w:rsidRPr="005B7718">
        <w:t xml:space="preserve">2019’da gerçekleşen yüksek </w:t>
      </w:r>
      <w:r w:rsidR="00B130AC" w:rsidRPr="000704C0">
        <w:t>artış</w:t>
      </w:r>
      <w:r w:rsidR="000704C0">
        <w:t>,</w:t>
      </w:r>
      <w:r w:rsidR="00B130AC" w:rsidRPr="000704C0">
        <w:t xml:space="preserve"> </w:t>
      </w:r>
      <w:r w:rsidR="000E14B3" w:rsidRPr="000704C0">
        <w:t xml:space="preserve">iş arama sürelerinde artış olduğunu savını destekler niteliktedir. </w:t>
      </w:r>
      <w:r w:rsidR="00B130AC" w:rsidRPr="000704C0">
        <w:t>(Bkz</w:t>
      </w:r>
      <w:r w:rsidR="00B130AC" w:rsidRPr="005B7718">
        <w:t>. Uzun süreli işsizliği evrimi bölümü)</w:t>
      </w:r>
      <w:r w:rsidR="00FD6A72" w:rsidRPr="005B7718">
        <w:t xml:space="preserve">.  </w:t>
      </w:r>
    </w:p>
    <w:p w14:paraId="6FDEE6D2" w14:textId="4960EEDC" w:rsidR="00EE2D77" w:rsidRPr="005B7718" w:rsidRDefault="002B10CA" w:rsidP="005B7718">
      <w:pPr>
        <w:spacing w:line="276" w:lineRule="auto"/>
      </w:pPr>
      <w:r w:rsidRPr="005B7718">
        <w:t>Ortalama iş arama sürelerinin geçmişteki evrimin</w:t>
      </w:r>
      <w:r w:rsidR="00E97947" w:rsidRPr="005B7718">
        <w:t>i</w:t>
      </w:r>
      <w:r w:rsidRPr="005B7718">
        <w:t xml:space="preserve"> eğitim düzeyleri itibariyle</w:t>
      </w:r>
      <w:r w:rsidR="00EE2D77" w:rsidRPr="005B7718">
        <w:t xml:space="preserve"> </w:t>
      </w:r>
      <w:r w:rsidR="00E97947" w:rsidRPr="005B7718">
        <w:t>incelediğimizde yapısal</w:t>
      </w:r>
      <w:r w:rsidR="00EE2D77" w:rsidRPr="005B7718">
        <w:t xml:space="preserve"> etkenlere dair bazı ek ipuçları edinme</w:t>
      </w:r>
      <w:r w:rsidR="00E97947" w:rsidRPr="005B7718">
        <w:t>k</w:t>
      </w:r>
      <w:r w:rsidR="00EE2D77" w:rsidRPr="005B7718">
        <w:t xml:space="preserve"> mümkün</w:t>
      </w:r>
      <w:r w:rsidR="00E97947" w:rsidRPr="005B7718">
        <w:t>dür</w:t>
      </w:r>
      <w:r w:rsidR="00EE2D77" w:rsidRPr="005B7718">
        <w:t xml:space="preserve"> (Şekil 2). 2010 sonrasında ortalama iş arama sürelerinde yapısal bir hiyerarşi</w:t>
      </w:r>
      <w:r w:rsidR="00E97947" w:rsidRPr="005B7718">
        <w:t>nin</w:t>
      </w:r>
      <w:r w:rsidR="00EE2D77" w:rsidRPr="005B7718">
        <w:t xml:space="preserve"> oluş</w:t>
      </w:r>
      <w:r w:rsidR="00E97947" w:rsidRPr="005B7718">
        <w:t xml:space="preserve">tuğu görülüyor. </w:t>
      </w:r>
      <w:r w:rsidR="00EE2D77" w:rsidRPr="005B7718">
        <w:t>En yüksek orta</w:t>
      </w:r>
      <w:r w:rsidR="00C108ED" w:rsidRPr="005B7718">
        <w:t>lama</w:t>
      </w:r>
      <w:r w:rsidR="00EE2D77" w:rsidRPr="005B7718">
        <w:t xml:space="preserve"> süre yükseköğrenim</w:t>
      </w:r>
      <w:r w:rsidR="00BC583B">
        <w:t xml:space="preserve"> </w:t>
      </w:r>
      <w:r w:rsidR="00EE2D77" w:rsidRPr="005B7718">
        <w:t>mezunları grubundadır. Bu grubu genel lise ve meslek lisesi grupları izlemektedir. İş arama süresinin en düşük olduğu eğitim seviyesi grubu</w:t>
      </w:r>
      <w:r w:rsidR="00F12DEC" w:rsidRPr="005B7718">
        <w:t xml:space="preserve"> ise</w:t>
      </w:r>
      <w:r w:rsidR="00EE2D77" w:rsidRPr="005B7718">
        <w:t xml:space="preserve"> lise altıdır. Bu farklılaşma</w:t>
      </w:r>
      <w:r w:rsidR="00F12DEC" w:rsidRPr="005B7718">
        <w:t>,</w:t>
      </w:r>
      <w:r w:rsidR="00EE2D77" w:rsidRPr="005B7718">
        <w:t xml:space="preserve"> yükseköğrenim mezunlarında işsiz kalma ve yeniden işe girmenin göreli olarak düşük ihtimale sahip olduğu</w:t>
      </w:r>
      <w:r w:rsidR="00F12DEC" w:rsidRPr="005B7718">
        <w:t>nu</w:t>
      </w:r>
      <w:r w:rsidR="00EE2D77" w:rsidRPr="005B7718">
        <w:t xml:space="preserve"> diğer ifadeyle rotasyonun düşük olduğu</w:t>
      </w:r>
      <w:r w:rsidR="00F12DEC" w:rsidRPr="005B7718">
        <w:t>nu</w:t>
      </w:r>
      <w:r w:rsidR="00AF44BA">
        <w:t>,</w:t>
      </w:r>
      <w:r w:rsidR="00EE2D77" w:rsidRPr="005B7718">
        <w:t xml:space="preserve"> buna karşılık eğitimsiz / vasıfsız kesimde rotasyonun </w:t>
      </w:r>
      <w:r w:rsidR="00F12DEC" w:rsidRPr="005B7718">
        <w:t xml:space="preserve">aksine </w:t>
      </w:r>
      <w:r w:rsidR="00EE2D77" w:rsidRPr="005B7718">
        <w:t>yüksek olduğu</w:t>
      </w:r>
      <w:r w:rsidR="00F12DEC" w:rsidRPr="005B7718">
        <w:t>nu</w:t>
      </w:r>
      <w:r w:rsidR="00EE2D77" w:rsidRPr="005B7718">
        <w:t xml:space="preserve"> </w:t>
      </w:r>
      <w:r w:rsidR="00AF44BA">
        <w:t>yani</w:t>
      </w:r>
      <w:r w:rsidR="00EE2D77" w:rsidRPr="005B7718">
        <w:t xml:space="preserve"> bu </w:t>
      </w:r>
      <w:r w:rsidR="00F12DEC" w:rsidRPr="005B7718">
        <w:t>kişilerin</w:t>
      </w:r>
      <w:r w:rsidR="00EE2D77" w:rsidRPr="005B7718">
        <w:t xml:space="preserve"> işlerini daha kolay kaybettikleri</w:t>
      </w:r>
      <w:r w:rsidR="00F12DEC" w:rsidRPr="005B7718">
        <w:t>ni</w:t>
      </w:r>
      <w:r w:rsidR="00EE2D77" w:rsidRPr="005B7718">
        <w:t xml:space="preserve"> </w:t>
      </w:r>
      <w:r w:rsidR="00F12DEC" w:rsidRPr="005B7718">
        <w:t xml:space="preserve">ama </w:t>
      </w:r>
      <w:r w:rsidR="00EE2D77" w:rsidRPr="005B7718">
        <w:t>daha kolay iş bulduklarını göstermektedir. İşgücü iktisadı kuramı bağlamında bu beklenen bir bulgudur.</w:t>
      </w:r>
    </w:p>
    <w:p w14:paraId="5DDA44FD" w14:textId="0ABB5F7F" w:rsidR="005B7718" w:rsidRPr="00BC583B" w:rsidRDefault="00F0078C" w:rsidP="005B7718">
      <w:pPr>
        <w:spacing w:line="276" w:lineRule="auto"/>
        <w:rPr>
          <w:b/>
          <w:i/>
          <w:color w:val="000000" w:themeColor="text1"/>
        </w:rPr>
      </w:pPr>
      <w:r w:rsidRPr="005B7718">
        <w:t>Ortalama iş arama süresi eğitim düzeyleri itibariyle ayrıştırıldığında, bu sürenin 2015 yılından itibaren artışa geçmesinin ana kaynağının yükseköğrenim kesimi olduğu görülmektedir. Toplamda 2015’ten 2018’e ortalama süre 0,7 ay artarken yükseköğrenim kesiminde bu süre 1,</w:t>
      </w:r>
      <w:r w:rsidR="00B20F58" w:rsidRPr="005B7718">
        <w:t>1</w:t>
      </w:r>
      <w:r w:rsidRPr="005B7718">
        <w:t xml:space="preserve"> ay artmıştır. </w:t>
      </w:r>
      <w:r w:rsidR="00112256" w:rsidRPr="005B7718">
        <w:t xml:space="preserve">Diğer eğitim seviyelerinde meydana gelen artışlar bu kadar yüksek değildir. </w:t>
      </w:r>
      <w:r w:rsidRPr="005B7718">
        <w:t>Bu sonuç yükseköğrenim mezunlarında özellikle genç kadın mezunlarda son yıllarda gözlemlenen yüksek işsizlik artışları düşünüldüğünde şaşırtıcı değildir.</w:t>
      </w:r>
      <w:r w:rsidR="00B10206" w:rsidRPr="005B7718">
        <w:rPr>
          <w:rStyle w:val="DipnotBavurusu"/>
        </w:rPr>
        <w:footnoteReference w:id="8"/>
      </w:r>
      <w:r w:rsidR="00844279" w:rsidRPr="005B7718">
        <w:t xml:space="preserve"> </w:t>
      </w:r>
      <w:r w:rsidR="001950FA" w:rsidRPr="005B7718">
        <w:t xml:space="preserve">Ayrıca uzun süreli işsizlerin artışında en büyük payın kadın işsizlere ait olduğu aşağıda gösterilecektir. </w:t>
      </w:r>
      <w:r w:rsidRPr="005B7718">
        <w:t xml:space="preserve"> </w:t>
      </w:r>
    </w:p>
    <w:p w14:paraId="6975809B" w14:textId="77777777" w:rsidR="000E14B3" w:rsidRDefault="000E14B3" w:rsidP="005B7718">
      <w:pPr>
        <w:spacing w:line="276" w:lineRule="auto"/>
        <w:rPr>
          <w:sz w:val="24"/>
          <w:szCs w:val="24"/>
        </w:rPr>
      </w:pPr>
    </w:p>
    <w:p w14:paraId="7FA173A8" w14:textId="77777777" w:rsidR="00EE2D77" w:rsidRPr="00EE2D77" w:rsidRDefault="00EE2D77" w:rsidP="005B7718">
      <w:pPr>
        <w:spacing w:line="276" w:lineRule="auto"/>
        <w:rPr>
          <w:sz w:val="24"/>
          <w:szCs w:val="24"/>
        </w:rPr>
        <w:sectPr w:rsidR="00EE2D77" w:rsidRPr="00EE2D77" w:rsidSect="00BC583B">
          <w:footnotePr>
            <w:pos w:val="beneathText"/>
          </w:footnotePr>
          <w:pgSz w:w="11907" w:h="18484" w:code="9"/>
          <w:pgMar w:top="1418" w:right="1418" w:bottom="1418" w:left="1418" w:header="709" w:footer="709" w:gutter="0"/>
          <w:cols w:space="708"/>
          <w:docGrid w:linePitch="360"/>
        </w:sectPr>
      </w:pPr>
    </w:p>
    <w:p w14:paraId="66732891" w14:textId="317829DB" w:rsidR="0015195D" w:rsidRDefault="005D1A1A" w:rsidP="005B7718">
      <w:pPr>
        <w:spacing w:line="276" w:lineRule="auto"/>
        <w:rPr>
          <w:b/>
          <w:sz w:val="24"/>
          <w:szCs w:val="24"/>
        </w:rPr>
      </w:pPr>
      <w:r w:rsidRPr="005D1A1A">
        <w:rPr>
          <w:b/>
          <w:sz w:val="24"/>
          <w:szCs w:val="24"/>
        </w:rPr>
        <w:lastRenderedPageBreak/>
        <w:t>Şekil 1:</w:t>
      </w:r>
      <w:r>
        <w:rPr>
          <w:b/>
          <w:sz w:val="24"/>
          <w:szCs w:val="24"/>
        </w:rPr>
        <w:t xml:space="preserve"> Ortalama iş arama süresi (ay olarak): 2007-2018</w:t>
      </w:r>
    </w:p>
    <w:p w14:paraId="69EA811C" w14:textId="77777777" w:rsidR="00C86098" w:rsidRPr="00C86098" w:rsidRDefault="00C86098" w:rsidP="005B7718">
      <w:pPr>
        <w:spacing w:line="276" w:lineRule="auto"/>
        <w:rPr>
          <w:b/>
          <w:sz w:val="24"/>
          <w:szCs w:val="24"/>
        </w:rPr>
      </w:pPr>
    </w:p>
    <w:p w14:paraId="6468051B" w14:textId="00819CB3" w:rsidR="00C86098" w:rsidRDefault="0015195D" w:rsidP="005B7718">
      <w:pPr>
        <w:spacing w:line="276" w:lineRule="auto"/>
        <w:rPr>
          <w:color w:val="FF0000"/>
          <w:sz w:val="20"/>
          <w:szCs w:val="20"/>
        </w:rPr>
      </w:pPr>
      <w:r>
        <w:rPr>
          <w:noProof/>
          <w:lang w:val="en-GB" w:eastAsia="en-GB"/>
        </w:rPr>
        <w:drawing>
          <wp:inline distT="0" distB="0" distL="0" distR="0" wp14:anchorId="3ED42CF0" wp14:editId="0CDA6AC0">
            <wp:extent cx="4319905" cy="3489325"/>
            <wp:effectExtent l="0" t="0" r="23495" b="15875"/>
            <wp:docPr id="3" name="Grafik 3">
              <a:extLst xmlns:a="http://schemas.openxmlformats.org/drawingml/2006/main">
                <a:ext uri="{FF2B5EF4-FFF2-40B4-BE49-F238E27FC236}">
                  <a16:creationId xmlns:a16="http://schemas.microsoft.com/office/drawing/2014/main" id="{681A7747-7161-4950-9906-85807674777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Pr>
          <w:noProof/>
          <w:lang w:val="en-GB" w:eastAsia="en-GB"/>
        </w:rPr>
        <w:drawing>
          <wp:inline distT="0" distB="0" distL="0" distR="0" wp14:anchorId="69B0A956" wp14:editId="30A79929">
            <wp:extent cx="4319905" cy="3488055"/>
            <wp:effectExtent l="0" t="0" r="23495" b="17145"/>
            <wp:docPr id="4" name="Grafik 4">
              <a:extLst xmlns:a="http://schemas.openxmlformats.org/drawingml/2006/main">
                <a:ext uri="{FF2B5EF4-FFF2-40B4-BE49-F238E27FC236}">
                  <a16:creationId xmlns:a16="http://schemas.microsoft.com/office/drawing/2014/main" id="{1DA90357-87FA-4FE0-A51D-2F374F2EB3B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53D3D43A" w14:textId="77777777" w:rsidR="00C86098" w:rsidRDefault="00C86098" w:rsidP="005B7718">
      <w:pPr>
        <w:spacing w:line="276" w:lineRule="auto"/>
        <w:rPr>
          <w:sz w:val="20"/>
          <w:szCs w:val="20"/>
        </w:rPr>
      </w:pPr>
      <w:r w:rsidRPr="002141D6">
        <w:rPr>
          <w:b/>
          <w:bCs/>
          <w:sz w:val="20"/>
          <w:szCs w:val="20"/>
        </w:rPr>
        <w:t>Kaynak:</w:t>
      </w:r>
      <w:r w:rsidRPr="002141D6">
        <w:rPr>
          <w:sz w:val="20"/>
          <w:szCs w:val="20"/>
        </w:rPr>
        <w:t xml:space="preserve"> TÜİK, HİA, Mikro verilerden Betam hesaplaması</w:t>
      </w:r>
      <w:r>
        <w:rPr>
          <w:sz w:val="20"/>
          <w:szCs w:val="20"/>
        </w:rPr>
        <w:t xml:space="preserve"> </w:t>
      </w:r>
    </w:p>
    <w:p w14:paraId="0598D945" w14:textId="77777777" w:rsidR="00C86098" w:rsidRPr="00F0078C" w:rsidRDefault="00C86098" w:rsidP="005B7718">
      <w:pPr>
        <w:spacing w:line="276" w:lineRule="auto"/>
        <w:rPr>
          <w:color w:val="FF0000"/>
          <w:sz w:val="20"/>
          <w:szCs w:val="20"/>
        </w:rPr>
        <w:sectPr w:rsidR="00C86098" w:rsidRPr="00F0078C" w:rsidSect="002141D6">
          <w:footnotePr>
            <w:pos w:val="beneathText"/>
          </w:footnotePr>
          <w:pgSz w:w="16840" w:h="11907" w:orient="landscape" w:code="9"/>
          <w:pgMar w:top="1418" w:right="1418" w:bottom="1418" w:left="1418" w:header="709" w:footer="709" w:gutter="0"/>
          <w:cols w:space="708"/>
          <w:docGrid w:linePitch="360"/>
        </w:sectPr>
      </w:pPr>
    </w:p>
    <w:p w14:paraId="6EB9F5A9" w14:textId="77777777" w:rsidR="008A698A" w:rsidRPr="000077FD" w:rsidRDefault="008A698A" w:rsidP="008A698A">
      <w:pPr>
        <w:spacing w:line="276" w:lineRule="auto"/>
        <w:rPr>
          <w:b/>
          <w:sz w:val="28"/>
          <w:szCs w:val="28"/>
        </w:rPr>
      </w:pPr>
      <w:r w:rsidRPr="000077FD">
        <w:rPr>
          <w:b/>
          <w:sz w:val="28"/>
          <w:szCs w:val="28"/>
        </w:rPr>
        <w:lastRenderedPageBreak/>
        <w:t>Uzun süreli işsizlikte çok boyutlu ve belirgin artışlar</w:t>
      </w:r>
    </w:p>
    <w:p w14:paraId="12E3B74B" w14:textId="77777777" w:rsidR="008A698A" w:rsidRDefault="008A698A" w:rsidP="008A698A">
      <w:pPr>
        <w:spacing w:line="276" w:lineRule="auto"/>
      </w:pPr>
    </w:p>
    <w:p w14:paraId="560BB5D3" w14:textId="09822D83" w:rsidR="000754F9" w:rsidRPr="000077FD" w:rsidRDefault="008A698A" w:rsidP="005B7718">
      <w:pPr>
        <w:spacing w:line="276" w:lineRule="auto"/>
      </w:pPr>
      <w:r w:rsidRPr="005B7718">
        <w:t xml:space="preserve">İşsizlik sürelerinin uzamasının oluşturduğu tehdidi irdelemenin bir diğer yolu da “uzun süreli işsizlik” oranındaki gelişmelere bakmaktır. İşgücü ekonomisinde bu oran 12 ay ve daha uzun süredir iş aramakta olup bulamamış olanların toplam işsizler içindeki yüzde payı olarak tanımlanır. </w:t>
      </w:r>
      <w:r w:rsidR="008F46D3">
        <w:t>İ</w:t>
      </w:r>
      <w:r w:rsidR="008F46D3" w:rsidRPr="005B7718">
        <w:t>şsizlik süresi uzadıkça iş bulma ihtimalinin de azaldığı</w:t>
      </w:r>
      <w:r w:rsidR="008F46D3">
        <w:t>,</w:t>
      </w:r>
      <w:r w:rsidR="008F46D3" w:rsidRPr="005B7718">
        <w:t xml:space="preserve"> </w:t>
      </w:r>
      <w:r w:rsidR="008F46D3">
        <w:t>i</w:t>
      </w:r>
      <w:r w:rsidRPr="005B7718">
        <w:t>şgücü yazınında uzun zamandır bilinen bir olgudur. Nedeni de çift yönlü olumsuz bir etkinin ortaya çıkmasıdır: Bir yandan uzun süre işsiz kalanların vasıf / beceri erozyonuna uğraması olasıdır, diğer yandan böyle bir olasılığı dikkate alan işverenler uzun süreli işsizler hakkında olumsuz yargıya sahiptirler.  Dolayısıyla bu oranın yüksek seyretmesi arzulanmaz çünkü işsizlik düzeyini yapısal olarak katılaştırır.</w:t>
      </w:r>
    </w:p>
    <w:p w14:paraId="06FA279C" w14:textId="6B4E5ECB" w:rsidR="008A698A" w:rsidRPr="000077FD" w:rsidRDefault="002741FB" w:rsidP="005B7718">
      <w:pPr>
        <w:spacing w:line="276" w:lineRule="auto"/>
        <w:rPr>
          <w:sz w:val="24"/>
          <w:szCs w:val="24"/>
        </w:rPr>
      </w:pPr>
      <w:r w:rsidRPr="000077FD">
        <w:rPr>
          <w:b/>
          <w:sz w:val="24"/>
          <w:szCs w:val="24"/>
        </w:rPr>
        <w:t>Esnek-Katı piyasalarda uzun süreli işsizlik ve Türkiye</w:t>
      </w:r>
      <w:r w:rsidR="00A26533" w:rsidRPr="000077FD">
        <w:rPr>
          <w:sz w:val="24"/>
          <w:szCs w:val="24"/>
        </w:rPr>
        <w:t xml:space="preserve"> </w:t>
      </w:r>
    </w:p>
    <w:p w14:paraId="54A44076" w14:textId="06DC2BF6" w:rsidR="001F2237" w:rsidRPr="005B7718" w:rsidRDefault="00A26533" w:rsidP="005B7718">
      <w:pPr>
        <w:spacing w:line="276" w:lineRule="auto"/>
      </w:pPr>
      <w:r w:rsidRPr="005B7718">
        <w:t xml:space="preserve">Araştırmalar uzun süreli işsizlik oranının işgücü piyasasının esneklik derecesine bağlı olduğunu göstermektedir. </w:t>
      </w:r>
      <w:r w:rsidR="00492633" w:rsidRPr="005B7718">
        <w:t>Ekonomik konjonktürden bağımsız olarak belirli bir işgücü piyasasında</w:t>
      </w:r>
      <w:r w:rsidRPr="005B7718">
        <w:t xml:space="preserve"> </w:t>
      </w:r>
      <w:r w:rsidR="00492633" w:rsidRPr="005B7718">
        <w:t xml:space="preserve">işten çıkarma / işe alma maliyetleri ne kadar düşük olursa uzun süreli işsizlik oranının </w:t>
      </w:r>
      <w:r w:rsidR="00A22410" w:rsidRPr="005B7718">
        <w:t xml:space="preserve">da </w:t>
      </w:r>
      <w:r w:rsidR="00492633" w:rsidRPr="005B7718">
        <w:t xml:space="preserve">düşük olma ihtimalinin </w:t>
      </w:r>
      <w:r w:rsidR="004134CF" w:rsidRPr="005B7718">
        <w:t>yükseldiği</w:t>
      </w:r>
      <w:r w:rsidR="00492633" w:rsidRPr="005B7718">
        <w:t xml:space="preserve">, bu maliyetlerin yüksek olduğu katı piyasalarda ise uzun süreli işsizlik oranının yüksek olma ihtimalinin arttığı bilinmektedir. </w:t>
      </w:r>
      <w:r w:rsidR="001E45C7" w:rsidRPr="005B7718">
        <w:t>Öte yandan</w:t>
      </w:r>
      <w:r w:rsidR="00492633" w:rsidRPr="005B7718">
        <w:t xml:space="preserve"> katı olarak kabul edilen piyasalarda işsizlik tazminat</w:t>
      </w:r>
      <w:r w:rsidR="002741FB" w:rsidRPr="005B7718">
        <w:t xml:space="preserve">ından yararlanma </w:t>
      </w:r>
      <w:r w:rsidR="00492633" w:rsidRPr="005B7718">
        <w:t>süreleri esnek piyasalara kıyasla daha uzun</w:t>
      </w:r>
      <w:r w:rsidR="001E45C7" w:rsidRPr="005B7718">
        <w:t xml:space="preserve"> ol</w:t>
      </w:r>
      <w:r w:rsidR="00EE0703" w:rsidRPr="005B7718">
        <w:t>duğundan daha</w:t>
      </w:r>
      <w:r w:rsidR="001E45C7" w:rsidRPr="005B7718">
        <w:t xml:space="preserve"> güçlü bir toplumsal koruma s</w:t>
      </w:r>
      <w:r w:rsidR="00EE0703" w:rsidRPr="005B7718">
        <w:t xml:space="preserve">ağladıklarını </w:t>
      </w:r>
      <w:r w:rsidR="002741FB" w:rsidRPr="005B7718">
        <w:t xml:space="preserve">da </w:t>
      </w:r>
      <w:r w:rsidR="00EE0703" w:rsidRPr="005B7718">
        <w:t>belirtmek isteriz.</w:t>
      </w:r>
      <w:r w:rsidR="00492633" w:rsidRPr="005B7718">
        <w:t xml:space="preserve"> </w:t>
      </w:r>
      <w:r w:rsidR="004134CF" w:rsidRPr="005B7718">
        <w:t>Bu koruma kalkanının Korona salgının</w:t>
      </w:r>
      <w:r w:rsidR="000D6F25">
        <w:t>ın</w:t>
      </w:r>
      <w:r w:rsidR="004134CF" w:rsidRPr="005B7718">
        <w:t xml:space="preserve"> yaratmakta olduğu şiddetli şok koşullarında hayati öneme sahip olduğunu açıklamaya herhalde gerek yoktur. </w:t>
      </w:r>
    </w:p>
    <w:p w14:paraId="114887C0" w14:textId="2713330D" w:rsidR="00E72724" w:rsidRPr="005B7718" w:rsidRDefault="00492633" w:rsidP="005B7718">
      <w:pPr>
        <w:spacing w:line="276" w:lineRule="auto"/>
      </w:pPr>
      <w:r w:rsidRPr="005B7718">
        <w:t xml:space="preserve">Bu </w:t>
      </w:r>
      <w:r w:rsidR="00EE0703" w:rsidRPr="005B7718">
        <w:t xml:space="preserve">esnek-katı </w:t>
      </w:r>
      <w:r w:rsidRPr="005B7718">
        <w:t xml:space="preserve">karşıtlığın tipik örnekleri ABD (esnek </w:t>
      </w:r>
      <w:r w:rsidR="006D0215" w:rsidRPr="005B7718">
        <w:t>piyasa) ile Kıta Avrupa’sıdır (k</w:t>
      </w:r>
      <w:r w:rsidRPr="005B7718">
        <w:t xml:space="preserve">atı piyasa). </w:t>
      </w:r>
      <w:r w:rsidR="00EE0703" w:rsidRPr="005B7718">
        <w:t>Türkiye</w:t>
      </w:r>
      <w:r w:rsidR="00E275A8" w:rsidRPr="005B7718">
        <w:t xml:space="preserve">’nin </w:t>
      </w:r>
      <w:r w:rsidR="00EE0703" w:rsidRPr="005B7718">
        <w:t xml:space="preserve">bu açıdan konumu hakkında bir fikir vermek için </w:t>
      </w:r>
      <w:r w:rsidR="00E275A8" w:rsidRPr="005B7718">
        <w:t>bizim işgücü piyasasını</w:t>
      </w:r>
      <w:r w:rsidR="003B133B" w:rsidRPr="005B7718">
        <w:t xml:space="preserve"> ABD, Fransa ve Çek Cumhuriyeti (sosyalist geçmişe sahip Doğu Avrupa ülkesi)</w:t>
      </w:r>
      <w:r w:rsidR="00EE0703" w:rsidRPr="005B7718">
        <w:t xml:space="preserve"> </w:t>
      </w:r>
      <w:r w:rsidR="00E275A8" w:rsidRPr="005B7718">
        <w:t>işgücü piyasa</w:t>
      </w:r>
      <w:r w:rsidR="006D0215" w:rsidRPr="005B7718">
        <w:t>ları</w:t>
      </w:r>
      <w:r w:rsidR="00E275A8" w:rsidRPr="005B7718">
        <w:t xml:space="preserve"> ile karşılaştırabiliriz (Şekil 3).</w:t>
      </w:r>
      <w:r w:rsidR="003B133B" w:rsidRPr="005B7718">
        <w:t xml:space="preserve"> </w:t>
      </w:r>
      <w:r w:rsidR="00205FEC" w:rsidRPr="005B7718">
        <w:t>Amerikan işgücü piyasasının esnek niteliğinin üç grupta topladığımız (3 aydan kısa, 3-12 ay arası, 12 ay ve üzeri) işsizlik sürelerinin dağılımına bariz bir şekilde yansıdığı açıkça görül</w:t>
      </w:r>
      <w:r w:rsidR="00B62D3D" w:rsidRPr="005B7718">
        <w:t>mektedir</w:t>
      </w:r>
      <w:r w:rsidR="00205FEC" w:rsidRPr="005B7718">
        <w:t>: Bir yandan ekonomik konjonktüre bağlı olarak bu üç grubun payları dalgalı bir seyir izl</w:t>
      </w:r>
      <w:r w:rsidR="00B62D3D" w:rsidRPr="005B7718">
        <w:t>erken,</w:t>
      </w:r>
      <w:r w:rsidR="00205FEC" w:rsidRPr="005B7718">
        <w:t xml:space="preserve"> </w:t>
      </w:r>
      <w:r w:rsidR="001B0797" w:rsidRPr="005B7718">
        <w:t>uzun süreli işsizlerin payı</w:t>
      </w:r>
      <w:r w:rsidR="00B62D3D" w:rsidRPr="005B7718">
        <w:t>nın</w:t>
      </w:r>
      <w:r w:rsidR="001B0797" w:rsidRPr="005B7718">
        <w:t xml:space="preserve"> </w:t>
      </w:r>
      <w:r w:rsidR="00B62D3D" w:rsidRPr="005B7718">
        <w:t xml:space="preserve">da </w:t>
      </w:r>
      <w:r w:rsidR="00205FEC" w:rsidRPr="005B7718">
        <w:t>kısa süreli işsizlerin payı</w:t>
      </w:r>
      <w:r w:rsidR="001B0797" w:rsidRPr="005B7718">
        <w:t>na kıyasla incelenen 2000-2018 dönemi boyunca çok daha düşük kal</w:t>
      </w:r>
      <w:r w:rsidR="00B62D3D" w:rsidRPr="005B7718">
        <w:t>dığı görülmektedir</w:t>
      </w:r>
      <w:r w:rsidR="001B0797" w:rsidRPr="005B7718">
        <w:t xml:space="preserve">. Buna karşılık katı kabul edilen Fransa ve Çek işgücü piyasalarında bu iki yapısal özelliğin tam zıttı </w:t>
      </w:r>
      <w:r w:rsidR="006D0215" w:rsidRPr="005B7718">
        <w:t xml:space="preserve">bir durum </w:t>
      </w:r>
      <w:r w:rsidR="001B0797" w:rsidRPr="005B7718">
        <w:t>söz konusu</w:t>
      </w:r>
      <w:r w:rsidR="00B62D3D" w:rsidRPr="005B7718">
        <w:t>dur</w:t>
      </w:r>
      <w:r w:rsidR="001B0797" w:rsidRPr="005B7718">
        <w:t xml:space="preserve">: </w:t>
      </w:r>
      <w:r w:rsidR="008F6E85" w:rsidRPr="005B7718">
        <w:t xml:space="preserve">Bir yandan </w:t>
      </w:r>
      <w:r w:rsidR="00E72724" w:rsidRPr="005B7718">
        <w:t xml:space="preserve">farklı sürelerin </w:t>
      </w:r>
      <w:r w:rsidR="008F6E85" w:rsidRPr="005B7718">
        <w:t>paylar</w:t>
      </w:r>
      <w:r w:rsidR="00E72724" w:rsidRPr="005B7718">
        <w:t>ı</w:t>
      </w:r>
      <w:r w:rsidR="008F6E85" w:rsidRPr="005B7718">
        <w:t xml:space="preserve"> nispeten durağan bir seyir izl</w:t>
      </w:r>
      <w:r w:rsidR="00E72724" w:rsidRPr="005B7718">
        <w:t>erken</w:t>
      </w:r>
      <w:r w:rsidR="008F6E85" w:rsidRPr="005B7718">
        <w:t>, özellikle Fransa’da, diğer yandan uzun süreli işsizliğin payı kısa süreli işsizliğin payından sürekli daha yüksek düzeyde kal</w:t>
      </w:r>
      <w:r w:rsidR="00E72724" w:rsidRPr="005B7718">
        <w:t>maktadır.</w:t>
      </w:r>
    </w:p>
    <w:p w14:paraId="7A295330" w14:textId="53282E02" w:rsidR="00A26533" w:rsidRPr="005B7718" w:rsidRDefault="006D0215" w:rsidP="005B7718">
      <w:pPr>
        <w:spacing w:line="276" w:lineRule="auto"/>
      </w:pPr>
      <w:r w:rsidRPr="005B7718">
        <w:t xml:space="preserve">Türkiye işgücü piyasasına </w:t>
      </w:r>
      <w:r w:rsidR="008B11F6" w:rsidRPr="005B7718">
        <w:t>bakıldığında,</w:t>
      </w:r>
      <w:r w:rsidRPr="005B7718">
        <w:t xml:space="preserve"> </w:t>
      </w:r>
      <w:r w:rsidR="00FA298A" w:rsidRPr="005B7718">
        <w:t>işsizlik sürelerinin payları</w:t>
      </w:r>
      <w:r w:rsidR="008B11F6" w:rsidRPr="005B7718">
        <w:t xml:space="preserve">nın seyrinin </w:t>
      </w:r>
      <w:r w:rsidR="00FA298A" w:rsidRPr="005B7718">
        <w:t xml:space="preserve">ne esnek ne de katı piyasalara </w:t>
      </w:r>
      <w:r w:rsidR="008B11F6" w:rsidRPr="005B7718">
        <w:t xml:space="preserve">benzediği açıkça gözlemlenmektedir. </w:t>
      </w:r>
      <w:r w:rsidR="00FA298A" w:rsidRPr="005B7718">
        <w:t>Bu gö</w:t>
      </w:r>
      <w:r w:rsidR="008B11F6" w:rsidRPr="005B7718">
        <w:t>zlem</w:t>
      </w:r>
      <w:r w:rsidR="00FA298A" w:rsidRPr="005B7718">
        <w:t>, Türkiye işgücü piyasasının kimi bakımdan katı özelliklere (</w:t>
      </w:r>
      <w:r w:rsidR="008B11F6" w:rsidRPr="005B7718">
        <w:t xml:space="preserve">örneğin </w:t>
      </w:r>
      <w:r w:rsidR="00FA298A" w:rsidRPr="005B7718">
        <w:t>kayıtlı kesimde işten çıkarma maliyetlerinin yüksekliği) kimi bakımdan da esnek özelliklere</w:t>
      </w:r>
      <w:r w:rsidR="008B11F6" w:rsidRPr="005B7718">
        <w:t xml:space="preserve"> (örneğin az sayıda işsizin yararlanabildiği, düşük tutarlı ve kısa süreli işsizlik tazminatı)</w:t>
      </w:r>
      <w:r w:rsidR="00FA298A" w:rsidRPr="005B7718">
        <w:t xml:space="preserve"> sahip bir piyasa oluşuna bağlanabilir.   </w:t>
      </w:r>
    </w:p>
    <w:p w14:paraId="06E2861D" w14:textId="057681D6" w:rsidR="00205FEC" w:rsidRPr="00FA298A" w:rsidRDefault="00E275A8" w:rsidP="005B7718">
      <w:pPr>
        <w:spacing w:line="276" w:lineRule="auto"/>
      </w:pPr>
      <w:r>
        <w:rPr>
          <w:sz w:val="24"/>
          <w:szCs w:val="24"/>
        </w:rPr>
        <w:t xml:space="preserve"> </w:t>
      </w:r>
    </w:p>
    <w:p w14:paraId="03175C85" w14:textId="77777777" w:rsidR="00195118" w:rsidRDefault="00195118" w:rsidP="005B7718">
      <w:pPr>
        <w:spacing w:line="276" w:lineRule="auto"/>
        <w:rPr>
          <w:b/>
          <w:iCs/>
        </w:rPr>
      </w:pPr>
    </w:p>
    <w:p w14:paraId="4A1BC403" w14:textId="77777777" w:rsidR="00195118" w:rsidRDefault="00195118" w:rsidP="005B7718">
      <w:pPr>
        <w:spacing w:line="276" w:lineRule="auto"/>
        <w:rPr>
          <w:b/>
          <w:iCs/>
        </w:rPr>
        <w:sectPr w:rsidR="00195118" w:rsidSect="00195118">
          <w:footnotePr>
            <w:pos w:val="beneathText"/>
          </w:footnotePr>
          <w:pgSz w:w="11907" w:h="18711" w:code="9"/>
          <w:pgMar w:top="1418" w:right="1418" w:bottom="1418" w:left="1418" w:header="709" w:footer="709" w:gutter="0"/>
          <w:cols w:space="708"/>
          <w:docGrid w:linePitch="360"/>
        </w:sectPr>
      </w:pPr>
    </w:p>
    <w:p w14:paraId="2036A971" w14:textId="264247CD" w:rsidR="00557E37" w:rsidRPr="00617D5A" w:rsidRDefault="00205FEC" w:rsidP="005B7718">
      <w:pPr>
        <w:spacing w:line="276" w:lineRule="auto"/>
        <w:rPr>
          <w:b/>
          <w:iCs/>
          <w:color w:val="FF0000"/>
        </w:rPr>
      </w:pPr>
      <w:r w:rsidRPr="00802143">
        <w:rPr>
          <w:b/>
          <w:iCs/>
        </w:rPr>
        <w:lastRenderedPageBreak/>
        <w:t xml:space="preserve">Şekil </w:t>
      </w:r>
      <w:r>
        <w:rPr>
          <w:b/>
          <w:iCs/>
        </w:rPr>
        <w:t>3</w:t>
      </w:r>
      <w:r w:rsidRPr="00802143">
        <w:rPr>
          <w:b/>
          <w:iCs/>
        </w:rPr>
        <w:t xml:space="preserve">: </w:t>
      </w:r>
      <w:r>
        <w:rPr>
          <w:b/>
          <w:iCs/>
        </w:rPr>
        <w:t>Seçilmiş ülkelerde i</w:t>
      </w:r>
      <w:r w:rsidRPr="00802143">
        <w:rPr>
          <w:b/>
          <w:iCs/>
        </w:rPr>
        <w:t>şsizlerin iş arama sürelerine göre dağılımı</w:t>
      </w:r>
    </w:p>
    <w:p w14:paraId="377FB071" w14:textId="50387948" w:rsidR="00C35E4D" w:rsidRDefault="00C35E4D" w:rsidP="005B7718">
      <w:pPr>
        <w:spacing w:after="0" w:line="276" w:lineRule="auto"/>
        <w:rPr>
          <w:b/>
          <w:color w:val="000000" w:themeColor="text1"/>
        </w:rPr>
      </w:pPr>
    </w:p>
    <w:p w14:paraId="03DE6CF2" w14:textId="5E23E219" w:rsidR="008D3AC2" w:rsidRDefault="006368A7" w:rsidP="005B7718">
      <w:pPr>
        <w:spacing w:after="0" w:line="276" w:lineRule="auto"/>
      </w:pPr>
      <w:r>
        <w:rPr>
          <w:noProof/>
          <w:lang w:val="en-GB" w:eastAsia="en-GB"/>
        </w:rPr>
        <mc:AlternateContent>
          <mc:Choice Requires="wpg">
            <w:drawing>
              <wp:anchor distT="0" distB="0" distL="114300" distR="114300" simplePos="0" relativeHeight="251686912" behindDoc="1" locked="0" layoutInCell="1" allowOverlap="1" wp14:anchorId="21A5B65F" wp14:editId="1059D828">
                <wp:simplePos x="0" y="0"/>
                <wp:positionH relativeFrom="column">
                  <wp:posOffset>871220</wp:posOffset>
                </wp:positionH>
                <wp:positionV relativeFrom="paragraph">
                  <wp:posOffset>41275</wp:posOffset>
                </wp:positionV>
                <wp:extent cx="7089775" cy="4456430"/>
                <wp:effectExtent l="0" t="0" r="15875" b="1270"/>
                <wp:wrapNone/>
                <wp:docPr id="14" name="Grup 14"/>
                <wp:cNvGraphicFramePr/>
                <a:graphic xmlns:a="http://schemas.openxmlformats.org/drawingml/2006/main">
                  <a:graphicData uri="http://schemas.microsoft.com/office/word/2010/wordprocessingGroup">
                    <wpg:wgp>
                      <wpg:cNvGrpSpPr/>
                      <wpg:grpSpPr>
                        <a:xfrm>
                          <a:off x="0" y="0"/>
                          <a:ext cx="7089775" cy="4456430"/>
                          <a:chOff x="0" y="0"/>
                          <a:chExt cx="7089775" cy="4456430"/>
                        </a:xfrm>
                      </wpg:grpSpPr>
                      <wpg:graphicFrame>
                        <wpg:cNvPr id="6" name="Grafik 7"/>
                        <wpg:cNvFrPr/>
                        <wpg:xfrm>
                          <a:off x="0" y="0"/>
                          <a:ext cx="3527425" cy="2209165"/>
                        </wpg:xfrm>
                        <a:graphic>
                          <a:graphicData uri="http://schemas.openxmlformats.org/drawingml/2006/chart">
                            <c:chart xmlns:c="http://schemas.openxmlformats.org/drawingml/2006/chart" xmlns:r="http://schemas.openxmlformats.org/officeDocument/2006/relationships" r:id="rId12"/>
                          </a:graphicData>
                        </a:graphic>
                      </wpg:graphicFrame>
                      <wpg:graphicFrame>
                        <wpg:cNvPr id="7" name="Grafik 3"/>
                        <wpg:cNvFrPr/>
                        <wpg:xfrm>
                          <a:off x="3562350" y="0"/>
                          <a:ext cx="3527425" cy="2209165"/>
                        </wpg:xfrm>
                        <a:graphic>
                          <a:graphicData uri="http://schemas.openxmlformats.org/drawingml/2006/chart">
                            <c:chart xmlns:c="http://schemas.openxmlformats.org/drawingml/2006/chart" xmlns:r="http://schemas.openxmlformats.org/officeDocument/2006/relationships" r:id="rId13"/>
                          </a:graphicData>
                        </a:graphic>
                      </wpg:graphicFrame>
                      <wpg:graphicFrame>
                        <wpg:cNvPr id="8" name="Grafik 9"/>
                        <wpg:cNvFrPr/>
                        <wpg:xfrm>
                          <a:off x="38100" y="2247900"/>
                          <a:ext cx="3527425" cy="2208530"/>
                        </wpg:xfrm>
                        <a:graphic>
                          <a:graphicData uri="http://schemas.openxmlformats.org/drawingml/2006/chart">
                            <c:chart xmlns:c="http://schemas.openxmlformats.org/drawingml/2006/chart" xmlns:r="http://schemas.openxmlformats.org/officeDocument/2006/relationships" r:id="rId14"/>
                          </a:graphicData>
                        </a:graphic>
                      </wpg:graphicFrame>
                      <wpg:graphicFrame>
                        <wpg:cNvPr id="11" name="Grafik 1"/>
                        <wpg:cNvFrPr/>
                        <wpg:xfrm>
                          <a:off x="3552825" y="2247900"/>
                          <a:ext cx="3527425" cy="2208530"/>
                        </wpg:xfrm>
                        <a:graphic>
                          <a:graphicData uri="http://schemas.openxmlformats.org/drawingml/2006/chart">
                            <c:chart xmlns:c="http://schemas.openxmlformats.org/drawingml/2006/chart" xmlns:r="http://schemas.openxmlformats.org/officeDocument/2006/relationships" r:id="rId15"/>
                          </a:graphicData>
                        </a:graphic>
                      </wpg:graphicFrame>
                    </wpg:wgp>
                  </a:graphicData>
                </a:graphic>
              </wp:anchor>
            </w:drawing>
          </mc:Choice>
          <mc:Fallback>
            <w:pict>
              <v:group w14:anchorId="6192E332" id="Grup 14" o:spid="_x0000_s1026" style="position:absolute;margin-left:68.6pt;margin-top:3.25pt;width:558.25pt;height:350.9pt;z-index:-251629568" coordsize="70897,44564" o:gfxdata="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7" o:spid="_x0000_s1027" type="#_x0000_t75" style="position:absolute;left:-60;top:-60;width:35416;height:2218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">
                  <v:imagedata r:id="rId16" o:title=""/>
                  <o:lock v:ext="edit" aspectratio="f"/>
                </v:shape>
                <v:shape id="Grafik 3" o:spid="_x0000_s1028" type="#_x0000_t75" style="position:absolute;left:35539;top:-60;width:35418;height:2218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">
                  <v:imagedata r:id="rId17" o:title=""/>
                  <o:lock v:ext="edit" aspectratio="f"/>
                </v:shape>
                <v:shape id="Grafik 9" o:spid="_x0000_s1029" type="#_x0000_t75" style="position:absolute;left:304;top:22433;width:35418;height:2218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">
                  <v:imagedata r:id="rId18" o:title=""/>
                  <o:lock v:ext="edit" aspectratio="f"/>
                </v:shape>
                <v:shape id="Grafik 1" o:spid="_x0000_s1030" type="#_x0000_t75" style="position:absolute;left:35478;top:22433;width:35357;height:2218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">
                  <v:imagedata r:id="rId19" o:title=""/>
                  <o:lock v:ext="edit" aspectratio="f"/>
                </v:shape>
              </v:group>
            </w:pict>
          </mc:Fallback>
        </mc:AlternateContent>
      </w:r>
    </w:p>
    <w:p w14:paraId="017A485F" w14:textId="77777777" w:rsidR="00E275A8" w:rsidRDefault="00E275A8" w:rsidP="005B7718">
      <w:pPr>
        <w:spacing w:after="0" w:line="276" w:lineRule="auto"/>
        <w:rPr>
          <w:b/>
          <w:i/>
          <w:color w:val="000000" w:themeColor="text1"/>
        </w:rPr>
      </w:pPr>
    </w:p>
    <w:p w14:paraId="2D0ED999" w14:textId="77777777" w:rsidR="006A5C63" w:rsidRDefault="006A5C63" w:rsidP="005B7718">
      <w:pPr>
        <w:spacing w:after="0" w:line="276" w:lineRule="auto"/>
        <w:rPr>
          <w:b/>
          <w:i/>
          <w:color w:val="000000" w:themeColor="text1"/>
        </w:rPr>
      </w:pPr>
    </w:p>
    <w:p w14:paraId="2DBE827F" w14:textId="77777777" w:rsidR="006A5C63" w:rsidRDefault="006A5C63" w:rsidP="005B7718">
      <w:pPr>
        <w:spacing w:after="0" w:line="276" w:lineRule="auto"/>
        <w:rPr>
          <w:b/>
          <w:i/>
          <w:color w:val="000000" w:themeColor="text1"/>
        </w:rPr>
      </w:pPr>
    </w:p>
    <w:p w14:paraId="00A119A8" w14:textId="77777777" w:rsidR="006A5C63" w:rsidRDefault="006A5C63" w:rsidP="005B7718">
      <w:pPr>
        <w:spacing w:after="0" w:line="276" w:lineRule="auto"/>
        <w:rPr>
          <w:b/>
          <w:i/>
          <w:color w:val="000000" w:themeColor="text1"/>
        </w:rPr>
      </w:pPr>
    </w:p>
    <w:p w14:paraId="56791B79" w14:textId="16F0686B" w:rsidR="00E275A8" w:rsidRDefault="00E275A8" w:rsidP="005B7718">
      <w:pPr>
        <w:spacing w:after="0" w:line="276" w:lineRule="auto"/>
        <w:rPr>
          <w:b/>
          <w:i/>
          <w:color w:val="000000" w:themeColor="text1"/>
        </w:rPr>
      </w:pPr>
    </w:p>
    <w:p w14:paraId="7916C794" w14:textId="77777777" w:rsidR="006A5C63" w:rsidRDefault="006A5C63" w:rsidP="005B7718">
      <w:pPr>
        <w:spacing w:after="0" w:line="276" w:lineRule="auto"/>
      </w:pPr>
    </w:p>
    <w:p w14:paraId="1FE293DC" w14:textId="77777777" w:rsidR="006A5C63" w:rsidRDefault="006A5C63" w:rsidP="005B7718">
      <w:pPr>
        <w:spacing w:after="0" w:line="276" w:lineRule="auto"/>
      </w:pPr>
    </w:p>
    <w:p w14:paraId="524F213C" w14:textId="77777777" w:rsidR="006A5C63" w:rsidRDefault="006A5C63" w:rsidP="005B7718">
      <w:pPr>
        <w:spacing w:after="0" w:line="276" w:lineRule="auto"/>
      </w:pPr>
    </w:p>
    <w:p w14:paraId="40BACB1F" w14:textId="77777777" w:rsidR="006A5C63" w:rsidRDefault="006A5C63" w:rsidP="005B7718">
      <w:pPr>
        <w:spacing w:after="0" w:line="276" w:lineRule="auto"/>
      </w:pPr>
    </w:p>
    <w:p w14:paraId="0F5013F3" w14:textId="77777777" w:rsidR="006A5C63" w:rsidRDefault="006A5C63" w:rsidP="005B7718">
      <w:pPr>
        <w:spacing w:after="0" w:line="276" w:lineRule="auto"/>
        <w:rPr>
          <w:b/>
          <w:i/>
          <w:color w:val="000000" w:themeColor="text1"/>
        </w:rPr>
      </w:pPr>
    </w:p>
    <w:p w14:paraId="0E1A0FC5" w14:textId="77777777" w:rsidR="006A5C63" w:rsidRDefault="006A5C63" w:rsidP="005B7718">
      <w:pPr>
        <w:spacing w:after="0" w:line="276" w:lineRule="auto"/>
        <w:rPr>
          <w:b/>
          <w:i/>
          <w:color w:val="000000" w:themeColor="text1"/>
        </w:rPr>
      </w:pPr>
    </w:p>
    <w:p w14:paraId="742BE914" w14:textId="77777777" w:rsidR="004E69FD" w:rsidRDefault="004E69FD" w:rsidP="005B7718">
      <w:pPr>
        <w:spacing w:after="0" w:line="276" w:lineRule="auto"/>
        <w:rPr>
          <w:b/>
          <w:color w:val="000000" w:themeColor="text1"/>
          <w:sz w:val="24"/>
          <w:szCs w:val="24"/>
        </w:rPr>
      </w:pPr>
    </w:p>
    <w:p w14:paraId="43E65F51" w14:textId="1EC4776C" w:rsidR="004E69FD" w:rsidRDefault="004E69FD" w:rsidP="005B7718">
      <w:pPr>
        <w:spacing w:after="0" w:line="276" w:lineRule="auto"/>
        <w:rPr>
          <w:b/>
          <w:color w:val="000000" w:themeColor="text1"/>
          <w:sz w:val="24"/>
          <w:szCs w:val="24"/>
        </w:rPr>
      </w:pPr>
    </w:p>
    <w:p w14:paraId="6DF31FEA" w14:textId="77777777" w:rsidR="004E69FD" w:rsidRDefault="004E69FD" w:rsidP="005B7718">
      <w:pPr>
        <w:spacing w:after="0" w:line="276" w:lineRule="auto"/>
        <w:rPr>
          <w:b/>
          <w:color w:val="000000" w:themeColor="text1"/>
          <w:sz w:val="24"/>
          <w:szCs w:val="24"/>
        </w:rPr>
      </w:pPr>
    </w:p>
    <w:p w14:paraId="108CB0BB" w14:textId="77777777" w:rsidR="004E69FD" w:rsidRDefault="004E69FD" w:rsidP="005B7718">
      <w:pPr>
        <w:spacing w:after="0" w:line="276" w:lineRule="auto"/>
        <w:rPr>
          <w:b/>
          <w:color w:val="000000" w:themeColor="text1"/>
          <w:sz w:val="24"/>
          <w:szCs w:val="24"/>
        </w:rPr>
      </w:pPr>
    </w:p>
    <w:p w14:paraId="308D5546" w14:textId="77777777" w:rsidR="004E69FD" w:rsidRDefault="004E69FD" w:rsidP="005B7718">
      <w:pPr>
        <w:spacing w:after="0" w:line="276" w:lineRule="auto"/>
        <w:rPr>
          <w:b/>
          <w:color w:val="000000" w:themeColor="text1"/>
          <w:sz w:val="24"/>
          <w:szCs w:val="24"/>
        </w:rPr>
      </w:pPr>
    </w:p>
    <w:p w14:paraId="4D7ECAE9" w14:textId="77777777" w:rsidR="004E69FD" w:rsidRDefault="004E69FD" w:rsidP="005B7718">
      <w:pPr>
        <w:spacing w:after="0" w:line="276" w:lineRule="auto"/>
        <w:ind w:hanging="567"/>
        <w:rPr>
          <w:b/>
          <w:color w:val="000000" w:themeColor="text1"/>
          <w:sz w:val="24"/>
          <w:szCs w:val="24"/>
        </w:rPr>
      </w:pPr>
    </w:p>
    <w:p w14:paraId="3AE1847F" w14:textId="77777777" w:rsidR="004E69FD" w:rsidRDefault="004E69FD" w:rsidP="005B7718">
      <w:pPr>
        <w:spacing w:after="0" w:line="276" w:lineRule="auto"/>
        <w:ind w:hanging="567"/>
        <w:rPr>
          <w:b/>
          <w:color w:val="000000" w:themeColor="text1"/>
          <w:sz w:val="24"/>
          <w:szCs w:val="24"/>
        </w:rPr>
      </w:pPr>
    </w:p>
    <w:p w14:paraId="673BA348" w14:textId="77777777" w:rsidR="004E69FD" w:rsidRDefault="004E69FD" w:rsidP="005B7718">
      <w:pPr>
        <w:spacing w:after="0" w:line="276" w:lineRule="auto"/>
        <w:ind w:hanging="567"/>
        <w:rPr>
          <w:b/>
          <w:color w:val="000000" w:themeColor="text1"/>
          <w:sz w:val="24"/>
          <w:szCs w:val="24"/>
        </w:rPr>
      </w:pPr>
    </w:p>
    <w:p w14:paraId="0905E083" w14:textId="77777777" w:rsidR="004E69FD" w:rsidRDefault="004E69FD" w:rsidP="005B7718">
      <w:pPr>
        <w:spacing w:after="0" w:line="276" w:lineRule="auto"/>
        <w:rPr>
          <w:b/>
          <w:color w:val="000000" w:themeColor="text1"/>
          <w:sz w:val="24"/>
          <w:szCs w:val="24"/>
        </w:rPr>
      </w:pPr>
    </w:p>
    <w:p w14:paraId="50BF03F2" w14:textId="77777777" w:rsidR="004E69FD" w:rsidRDefault="004E69FD" w:rsidP="005B7718">
      <w:pPr>
        <w:spacing w:after="0" w:line="276" w:lineRule="auto"/>
        <w:ind w:hanging="567"/>
        <w:rPr>
          <w:b/>
          <w:color w:val="000000" w:themeColor="text1"/>
          <w:sz w:val="24"/>
          <w:szCs w:val="24"/>
        </w:rPr>
      </w:pPr>
    </w:p>
    <w:p w14:paraId="7234371B" w14:textId="77777777" w:rsidR="004E69FD" w:rsidRDefault="004E69FD" w:rsidP="005B7718">
      <w:pPr>
        <w:spacing w:after="0" w:line="276" w:lineRule="auto"/>
        <w:ind w:hanging="567"/>
        <w:rPr>
          <w:b/>
          <w:color w:val="000000" w:themeColor="text1"/>
          <w:sz w:val="24"/>
          <w:szCs w:val="24"/>
        </w:rPr>
      </w:pPr>
    </w:p>
    <w:p w14:paraId="3E1C582A" w14:textId="4B074D7B" w:rsidR="004E69FD" w:rsidRPr="00454392" w:rsidRDefault="004E69FD" w:rsidP="005B7718">
      <w:pPr>
        <w:spacing w:after="0" w:line="276" w:lineRule="auto"/>
        <w:rPr>
          <w:b/>
          <w:color w:val="000000" w:themeColor="text1"/>
          <w:sz w:val="18"/>
          <w:szCs w:val="18"/>
        </w:rPr>
      </w:pPr>
      <w:proofErr w:type="gramStart"/>
      <w:r w:rsidRPr="00454392">
        <w:rPr>
          <w:b/>
          <w:color w:val="000000" w:themeColor="text1"/>
          <w:sz w:val="18"/>
          <w:szCs w:val="18"/>
        </w:rPr>
        <w:t>Kaynak :</w:t>
      </w:r>
      <w:proofErr w:type="gramEnd"/>
      <w:r w:rsidRPr="00454392">
        <w:rPr>
          <w:b/>
          <w:color w:val="000000" w:themeColor="text1"/>
          <w:sz w:val="18"/>
          <w:szCs w:val="18"/>
        </w:rPr>
        <w:t xml:space="preserve"> OECD</w:t>
      </w:r>
    </w:p>
    <w:p w14:paraId="25382048" w14:textId="77777777" w:rsidR="004E69FD" w:rsidRDefault="004E69FD" w:rsidP="005B7718">
      <w:pPr>
        <w:spacing w:line="276" w:lineRule="auto"/>
        <w:ind w:firstLine="567"/>
        <w:rPr>
          <w:b/>
          <w:color w:val="000000" w:themeColor="text1"/>
          <w:sz w:val="24"/>
          <w:szCs w:val="24"/>
        </w:rPr>
      </w:pPr>
    </w:p>
    <w:p w14:paraId="57216B6D" w14:textId="77777777" w:rsidR="00AF4EFE" w:rsidRDefault="00AF4EFE" w:rsidP="005B7718">
      <w:pPr>
        <w:spacing w:line="276" w:lineRule="auto"/>
        <w:rPr>
          <w:b/>
          <w:color w:val="000000" w:themeColor="text1"/>
          <w:sz w:val="24"/>
          <w:szCs w:val="24"/>
        </w:rPr>
        <w:sectPr w:rsidR="00AF4EFE" w:rsidSect="006212F0">
          <w:footnotePr>
            <w:pos w:val="beneathText"/>
          </w:footnotePr>
          <w:pgSz w:w="16840" w:h="11907" w:orient="landscape" w:code="9"/>
          <w:pgMar w:top="1418" w:right="1418" w:bottom="1418" w:left="1418" w:header="709" w:footer="709" w:gutter="0"/>
          <w:cols w:space="708"/>
          <w:docGrid w:linePitch="360"/>
        </w:sectPr>
      </w:pPr>
      <w:bookmarkStart w:id="0" w:name="_GoBack"/>
      <w:bookmarkEnd w:id="0"/>
    </w:p>
    <w:p w14:paraId="18DBBEC7" w14:textId="35652BB1" w:rsidR="006A5C63" w:rsidRPr="000077FD" w:rsidRDefault="002F4A40" w:rsidP="005B7718">
      <w:pPr>
        <w:spacing w:line="276" w:lineRule="auto"/>
        <w:rPr>
          <w:b/>
          <w:color w:val="000000" w:themeColor="text1"/>
          <w:sz w:val="24"/>
          <w:szCs w:val="24"/>
        </w:rPr>
      </w:pPr>
      <w:r w:rsidRPr="000077FD">
        <w:rPr>
          <w:b/>
          <w:color w:val="000000" w:themeColor="text1"/>
          <w:sz w:val="24"/>
          <w:szCs w:val="24"/>
        </w:rPr>
        <w:lastRenderedPageBreak/>
        <w:t>Türkiye’de</w:t>
      </w:r>
      <w:r w:rsidR="00C00D2B" w:rsidRPr="000077FD">
        <w:rPr>
          <w:b/>
          <w:color w:val="000000" w:themeColor="text1"/>
          <w:sz w:val="24"/>
          <w:szCs w:val="24"/>
        </w:rPr>
        <w:t xml:space="preserve"> uzun </w:t>
      </w:r>
      <w:r w:rsidR="00BC7585" w:rsidRPr="000077FD">
        <w:rPr>
          <w:b/>
          <w:color w:val="000000" w:themeColor="text1"/>
          <w:sz w:val="24"/>
          <w:szCs w:val="24"/>
        </w:rPr>
        <w:t>süreli</w:t>
      </w:r>
      <w:r w:rsidR="00184171" w:rsidRPr="000077FD">
        <w:rPr>
          <w:b/>
          <w:color w:val="000000" w:themeColor="text1"/>
          <w:sz w:val="24"/>
          <w:szCs w:val="24"/>
        </w:rPr>
        <w:t xml:space="preserve"> işsizliğin genel görünümü</w:t>
      </w:r>
      <w:r w:rsidR="004259EE" w:rsidRPr="000077FD">
        <w:rPr>
          <w:b/>
          <w:color w:val="000000" w:themeColor="text1"/>
          <w:sz w:val="24"/>
          <w:szCs w:val="24"/>
        </w:rPr>
        <w:t xml:space="preserve"> ve cinsiyet farklılığı</w:t>
      </w:r>
      <w:r w:rsidR="00184171" w:rsidRPr="000077FD">
        <w:rPr>
          <w:b/>
          <w:color w:val="000000" w:themeColor="text1"/>
          <w:sz w:val="24"/>
          <w:szCs w:val="24"/>
        </w:rPr>
        <w:t xml:space="preserve"> </w:t>
      </w:r>
    </w:p>
    <w:p w14:paraId="5E04FF79" w14:textId="4C43FC8E" w:rsidR="004310D0" w:rsidRPr="005B7718" w:rsidRDefault="00CE0E1C" w:rsidP="005B7718">
      <w:pPr>
        <w:spacing w:line="276" w:lineRule="auto"/>
        <w:rPr>
          <w:color w:val="000000" w:themeColor="text1"/>
        </w:rPr>
      </w:pPr>
      <w:r w:rsidRPr="005B7718">
        <w:rPr>
          <w:color w:val="000000" w:themeColor="text1"/>
        </w:rPr>
        <w:t>Tablo 1’de 2014-2019 döneminde</w:t>
      </w:r>
      <w:r w:rsidR="00AC6AD8" w:rsidRPr="005B7718">
        <w:rPr>
          <w:rStyle w:val="DipnotBavurusu"/>
          <w:color w:val="000000" w:themeColor="text1"/>
        </w:rPr>
        <w:footnoteReference w:id="9"/>
      </w:r>
      <w:r w:rsidRPr="005B7718">
        <w:rPr>
          <w:color w:val="000000" w:themeColor="text1"/>
        </w:rPr>
        <w:t xml:space="preserve"> uzun </w:t>
      </w:r>
      <w:r w:rsidR="00C77355" w:rsidRPr="005B7718">
        <w:rPr>
          <w:color w:val="000000" w:themeColor="text1"/>
        </w:rPr>
        <w:t>süreli</w:t>
      </w:r>
      <w:r w:rsidRPr="005B7718">
        <w:rPr>
          <w:color w:val="000000" w:themeColor="text1"/>
        </w:rPr>
        <w:t xml:space="preserve"> işsizlik oranları</w:t>
      </w:r>
      <w:r w:rsidR="00C77355" w:rsidRPr="005B7718">
        <w:rPr>
          <w:color w:val="000000" w:themeColor="text1"/>
        </w:rPr>
        <w:t xml:space="preserve"> (USİO</w:t>
      </w:r>
      <w:r w:rsidR="005D7391" w:rsidRPr="005B7718">
        <w:rPr>
          <w:color w:val="000000" w:themeColor="text1"/>
        </w:rPr>
        <w:t xml:space="preserve">) </w:t>
      </w:r>
      <w:r w:rsidRPr="005B7718">
        <w:rPr>
          <w:color w:val="000000" w:themeColor="text1"/>
        </w:rPr>
        <w:t>genel işsizli</w:t>
      </w:r>
      <w:r w:rsidR="00D0475A" w:rsidRPr="005B7718">
        <w:rPr>
          <w:color w:val="000000" w:themeColor="text1"/>
        </w:rPr>
        <w:t>ğin</w:t>
      </w:r>
      <w:r w:rsidRPr="005B7718">
        <w:rPr>
          <w:color w:val="000000" w:themeColor="text1"/>
        </w:rPr>
        <w:t xml:space="preserve"> görünüm</w:t>
      </w:r>
      <w:r w:rsidR="00D0475A" w:rsidRPr="005B7718">
        <w:rPr>
          <w:color w:val="000000" w:themeColor="text1"/>
        </w:rPr>
        <w:t>ü</w:t>
      </w:r>
      <w:r w:rsidRPr="005B7718">
        <w:rPr>
          <w:color w:val="000000" w:themeColor="text1"/>
        </w:rPr>
        <w:t xml:space="preserve"> ile birlikte </w:t>
      </w:r>
      <w:r w:rsidR="00D0475A" w:rsidRPr="005B7718">
        <w:rPr>
          <w:color w:val="000000" w:themeColor="text1"/>
        </w:rPr>
        <w:t xml:space="preserve">cinsiyet ayrımında </w:t>
      </w:r>
      <w:r w:rsidRPr="005B7718">
        <w:rPr>
          <w:color w:val="000000" w:themeColor="text1"/>
        </w:rPr>
        <w:t>gösteriliyor.</w:t>
      </w:r>
      <w:r w:rsidR="002C5CA7" w:rsidRPr="005B7718">
        <w:rPr>
          <w:color w:val="000000" w:themeColor="text1"/>
        </w:rPr>
        <w:t xml:space="preserve"> 2017’ye kadar yüzde 21 civarında durağan bir seyirden sonra </w:t>
      </w:r>
      <w:r w:rsidR="008E0D9F" w:rsidRPr="005B7718">
        <w:rPr>
          <w:color w:val="000000" w:themeColor="text1"/>
        </w:rPr>
        <w:t>USİO</w:t>
      </w:r>
      <w:r w:rsidR="004310D0" w:rsidRPr="005B7718">
        <w:rPr>
          <w:color w:val="000000" w:themeColor="text1"/>
        </w:rPr>
        <w:t xml:space="preserve"> yükselişe geçiyor ve 2019’da yüzde 23,5’e yükseliyor. Daha çarpıcı olgu ise, yükselen oranın artan işsiz sayısına bağlı olarak uzun </w:t>
      </w:r>
      <w:r w:rsidR="008E0D9F" w:rsidRPr="005B7718">
        <w:rPr>
          <w:color w:val="000000" w:themeColor="text1"/>
        </w:rPr>
        <w:t>süreli</w:t>
      </w:r>
      <w:r w:rsidR="004310D0" w:rsidRPr="005B7718">
        <w:rPr>
          <w:color w:val="000000" w:themeColor="text1"/>
        </w:rPr>
        <w:t xml:space="preserve"> işsiz sayısını neredeyse ikiye katlamış olması. 2014’te 12 ay ve daha uzun süredir iş aramakta olan </w:t>
      </w:r>
      <w:r w:rsidR="00184171" w:rsidRPr="005B7718">
        <w:rPr>
          <w:color w:val="000000" w:themeColor="text1"/>
        </w:rPr>
        <w:t>işsiz</w:t>
      </w:r>
      <w:r w:rsidR="004310D0" w:rsidRPr="005B7718">
        <w:rPr>
          <w:color w:val="000000" w:themeColor="text1"/>
        </w:rPr>
        <w:t xml:space="preserve"> sayısı 589 bin iken bu sayı 2019’da 1 milyon 50 bine çıkmış </w:t>
      </w:r>
      <w:r w:rsidR="00184171" w:rsidRPr="005B7718">
        <w:rPr>
          <w:color w:val="000000" w:themeColor="text1"/>
        </w:rPr>
        <w:t>bulunuyor</w:t>
      </w:r>
      <w:r w:rsidR="004310D0" w:rsidRPr="005B7718">
        <w:rPr>
          <w:color w:val="000000" w:themeColor="text1"/>
        </w:rPr>
        <w:t>.</w:t>
      </w:r>
    </w:p>
    <w:p w14:paraId="55D682ED" w14:textId="084663A9" w:rsidR="006A5C63" w:rsidRPr="005B7718" w:rsidRDefault="004310D0" w:rsidP="005B7718">
      <w:pPr>
        <w:spacing w:line="276" w:lineRule="auto"/>
        <w:rPr>
          <w:color w:val="000000" w:themeColor="text1"/>
        </w:rPr>
      </w:pPr>
      <w:r w:rsidRPr="005B7718">
        <w:rPr>
          <w:color w:val="000000" w:themeColor="text1"/>
        </w:rPr>
        <w:t>Bu olumsuz gelişmenin dikkate alınması gereken bir özelliği de kadınları erkeklere kıyasla çok daha olumsuz etkilemiş olması. Uzun dönemli erkek işsizlerin oranı beş yıl</w:t>
      </w:r>
      <w:r w:rsidR="00CF327F" w:rsidRPr="005B7718">
        <w:rPr>
          <w:color w:val="000000" w:themeColor="text1"/>
        </w:rPr>
        <w:t xml:space="preserve"> içinde</w:t>
      </w:r>
      <w:r w:rsidRPr="005B7718">
        <w:rPr>
          <w:color w:val="000000" w:themeColor="text1"/>
        </w:rPr>
        <w:t xml:space="preserve"> </w:t>
      </w:r>
      <w:r w:rsidR="00CF327F" w:rsidRPr="005B7718">
        <w:rPr>
          <w:color w:val="000000" w:themeColor="text1"/>
        </w:rPr>
        <w:t>1,6 yüzde puan artışla</w:t>
      </w:r>
      <w:r w:rsidRPr="005B7718">
        <w:rPr>
          <w:color w:val="000000" w:themeColor="text1"/>
        </w:rPr>
        <w:t xml:space="preserve"> yüzde 17,1’den 18,7’ye yükselirken</w:t>
      </w:r>
      <w:r w:rsidR="00CF327F" w:rsidRPr="005B7718">
        <w:rPr>
          <w:color w:val="000000" w:themeColor="text1"/>
        </w:rPr>
        <w:t xml:space="preserve">, kadınlarda bu oran yüzde 26,8’den 30,8’e yükselerek artış 4,0 yüzde puanı buluyor. </w:t>
      </w:r>
      <w:r w:rsidR="00184171" w:rsidRPr="005B7718">
        <w:rPr>
          <w:color w:val="000000" w:themeColor="text1"/>
        </w:rPr>
        <w:t>Bu eşitsizlik eğitim düzeyine göre ayrıştırma yapıldığında çok daha çarpıcı bir hal alıyor.</w:t>
      </w:r>
    </w:p>
    <w:p w14:paraId="590F334F" w14:textId="06CB3548" w:rsidR="006A5C63" w:rsidRPr="007B381A" w:rsidRDefault="006A5C63" w:rsidP="005B7718">
      <w:pPr>
        <w:spacing w:line="276" w:lineRule="auto"/>
        <w:rPr>
          <w:b/>
          <w:color w:val="FF0000"/>
        </w:rPr>
      </w:pPr>
      <w:r w:rsidRPr="007B381A">
        <w:rPr>
          <w:b/>
          <w:color w:val="000000" w:themeColor="text1"/>
        </w:rPr>
        <w:t xml:space="preserve">Tablo </w:t>
      </w:r>
      <w:r w:rsidR="00CE0E1C" w:rsidRPr="007B381A">
        <w:rPr>
          <w:b/>
          <w:color w:val="000000" w:themeColor="text1"/>
        </w:rPr>
        <w:t>1</w:t>
      </w:r>
      <w:r w:rsidRPr="007B381A">
        <w:rPr>
          <w:b/>
          <w:color w:val="000000" w:themeColor="text1"/>
        </w:rPr>
        <w:t xml:space="preserve">: </w:t>
      </w:r>
      <w:r w:rsidR="00D0475A" w:rsidRPr="007B381A">
        <w:rPr>
          <w:b/>
          <w:color w:val="000000" w:themeColor="text1"/>
        </w:rPr>
        <w:t>Uzun d</w:t>
      </w:r>
      <w:r w:rsidRPr="007B381A">
        <w:rPr>
          <w:b/>
          <w:color w:val="000000" w:themeColor="text1"/>
        </w:rPr>
        <w:t>önemli (12 ay ve üzeri)</w:t>
      </w:r>
      <w:r w:rsidR="00D0475A" w:rsidRPr="007B381A">
        <w:rPr>
          <w:b/>
          <w:color w:val="000000" w:themeColor="text1"/>
        </w:rPr>
        <w:t xml:space="preserve"> işsizlik o</w:t>
      </w:r>
      <w:r w:rsidRPr="007B381A">
        <w:rPr>
          <w:b/>
          <w:color w:val="000000" w:themeColor="text1"/>
        </w:rPr>
        <w:t>ranları</w:t>
      </w:r>
      <w:r w:rsidR="00606894">
        <w:rPr>
          <w:b/>
          <w:color w:val="000000" w:themeColor="text1"/>
        </w:rPr>
        <w:t xml:space="preserve"> </w:t>
      </w:r>
      <w:r w:rsidR="00606894" w:rsidRPr="007B381A">
        <w:rPr>
          <w:b/>
          <w:color w:val="000000" w:themeColor="text1"/>
        </w:rPr>
        <w:t>(%)</w:t>
      </w:r>
      <w:r w:rsidR="00606894">
        <w:rPr>
          <w:b/>
          <w:color w:val="000000" w:themeColor="text1"/>
        </w:rPr>
        <w:t xml:space="preserve"> </w:t>
      </w:r>
      <w:r w:rsidRPr="007B381A">
        <w:rPr>
          <w:b/>
          <w:color w:val="000000" w:themeColor="text1"/>
        </w:rPr>
        <w:t>ve</w:t>
      </w:r>
      <w:r w:rsidR="00D0475A" w:rsidRPr="007B381A">
        <w:rPr>
          <w:b/>
          <w:color w:val="000000" w:themeColor="text1"/>
        </w:rPr>
        <w:t xml:space="preserve"> işsiz s</w:t>
      </w:r>
      <w:r w:rsidRPr="007B381A">
        <w:rPr>
          <w:b/>
          <w:color w:val="000000" w:themeColor="text1"/>
        </w:rPr>
        <w:t>ayıları</w:t>
      </w:r>
      <w:r w:rsidR="00CE0E1C" w:rsidRPr="007B381A">
        <w:rPr>
          <w:b/>
          <w:i/>
          <w:color w:val="000000" w:themeColor="text1"/>
        </w:rPr>
        <w:t xml:space="preserve"> </w:t>
      </w:r>
      <w:r w:rsidR="00606894">
        <w:rPr>
          <w:b/>
          <w:color w:val="000000" w:themeColor="text1"/>
        </w:rPr>
        <w:t>(bin)</w:t>
      </w:r>
    </w:p>
    <w:tbl>
      <w:tblPr>
        <w:tblW w:w="6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960"/>
        <w:gridCol w:w="960"/>
        <w:gridCol w:w="970"/>
        <w:gridCol w:w="955"/>
        <w:gridCol w:w="960"/>
        <w:gridCol w:w="960"/>
      </w:tblGrid>
      <w:tr w:rsidR="009C7C10" w:rsidRPr="00E85659" w14:paraId="25812F29" w14:textId="77777777" w:rsidTr="0092652B">
        <w:trPr>
          <w:trHeight w:val="300"/>
        </w:trPr>
        <w:tc>
          <w:tcPr>
            <w:tcW w:w="960" w:type="dxa"/>
            <w:shd w:val="clear" w:color="auto" w:fill="auto"/>
            <w:noWrap/>
            <w:vAlign w:val="center"/>
            <w:hideMark/>
          </w:tcPr>
          <w:p w14:paraId="6D0D4BCD" w14:textId="77777777" w:rsidR="009C7C10" w:rsidRPr="0092652B" w:rsidRDefault="009C7C10" w:rsidP="0092652B">
            <w:pPr>
              <w:spacing w:after="0" w:line="276" w:lineRule="auto"/>
              <w:jc w:val="center"/>
              <w:rPr>
                <w:rFonts w:eastAsia="Times New Roman" w:cs="Times New Roman"/>
              </w:rPr>
            </w:pPr>
          </w:p>
        </w:tc>
        <w:tc>
          <w:tcPr>
            <w:tcW w:w="960" w:type="dxa"/>
            <w:vAlign w:val="center"/>
          </w:tcPr>
          <w:p w14:paraId="69012634" w14:textId="3DA60334" w:rsidR="009C7C10" w:rsidRPr="0092652B" w:rsidRDefault="009C7C10" w:rsidP="0092652B">
            <w:pPr>
              <w:spacing w:after="0" w:line="276" w:lineRule="auto"/>
              <w:jc w:val="center"/>
              <w:rPr>
                <w:rFonts w:eastAsia="Times New Roman" w:cs="Times New Roman"/>
                <w:color w:val="000000"/>
                <w:lang w:val="en-US"/>
              </w:rPr>
            </w:pPr>
            <w:r w:rsidRPr="0092652B">
              <w:rPr>
                <w:rFonts w:eastAsia="Times New Roman" w:cs="Times New Roman"/>
                <w:color w:val="000000"/>
                <w:lang w:val="en-US"/>
              </w:rPr>
              <w:t>İşsizlik  Oranı</w:t>
            </w:r>
          </w:p>
          <w:p w14:paraId="3AA717AE" w14:textId="1DCDF85C" w:rsidR="009C7C10" w:rsidRPr="0092652B" w:rsidRDefault="00F40EA9" w:rsidP="0092652B">
            <w:pPr>
              <w:spacing w:after="0" w:line="276" w:lineRule="auto"/>
              <w:jc w:val="center"/>
              <w:rPr>
                <w:rFonts w:eastAsia="Times New Roman" w:cs="Times New Roman"/>
                <w:color w:val="000000"/>
                <w:lang w:val="en-US"/>
              </w:rPr>
            </w:pPr>
            <w:r w:rsidRPr="0092652B">
              <w:rPr>
                <w:rFonts w:eastAsia="Times New Roman" w:cs="Times New Roman"/>
                <w:color w:val="000000"/>
                <w:lang w:val="en-US"/>
              </w:rPr>
              <w:t>(%)</w:t>
            </w:r>
          </w:p>
        </w:tc>
        <w:tc>
          <w:tcPr>
            <w:tcW w:w="960" w:type="dxa"/>
            <w:vAlign w:val="center"/>
          </w:tcPr>
          <w:p w14:paraId="6EEE9DB1" w14:textId="184F70CD" w:rsidR="009C7C10" w:rsidRPr="0092652B" w:rsidRDefault="009C7C10" w:rsidP="0092652B">
            <w:pPr>
              <w:spacing w:after="0" w:line="276" w:lineRule="auto"/>
              <w:jc w:val="center"/>
              <w:rPr>
                <w:rFonts w:eastAsia="Times New Roman" w:cs="Times New Roman"/>
                <w:color w:val="000000"/>
                <w:lang w:val="en-US"/>
              </w:rPr>
            </w:pPr>
            <w:proofErr w:type="spellStart"/>
            <w:r w:rsidRPr="0092652B">
              <w:rPr>
                <w:rFonts w:eastAsia="Times New Roman" w:cs="Times New Roman"/>
                <w:color w:val="000000"/>
                <w:lang w:val="en-US"/>
              </w:rPr>
              <w:t>Toplam</w:t>
            </w:r>
            <w:proofErr w:type="spellEnd"/>
            <w:r w:rsidRPr="0092652B">
              <w:rPr>
                <w:rFonts w:eastAsia="Times New Roman" w:cs="Times New Roman"/>
                <w:color w:val="000000"/>
                <w:lang w:val="en-US"/>
              </w:rPr>
              <w:t xml:space="preserve"> </w:t>
            </w:r>
            <w:proofErr w:type="spellStart"/>
            <w:r w:rsidRPr="0092652B">
              <w:rPr>
                <w:rFonts w:eastAsia="Times New Roman" w:cs="Times New Roman"/>
                <w:color w:val="000000"/>
                <w:lang w:val="en-US"/>
              </w:rPr>
              <w:t>İşsiz</w:t>
            </w:r>
            <w:proofErr w:type="spellEnd"/>
            <w:r w:rsidRPr="0092652B">
              <w:rPr>
                <w:rFonts w:eastAsia="Times New Roman" w:cs="Times New Roman"/>
                <w:color w:val="000000"/>
                <w:lang w:val="en-US"/>
              </w:rPr>
              <w:t xml:space="preserve"> </w:t>
            </w:r>
            <w:proofErr w:type="spellStart"/>
            <w:r w:rsidRPr="0092652B">
              <w:rPr>
                <w:rFonts w:eastAsia="Times New Roman" w:cs="Times New Roman"/>
                <w:color w:val="000000"/>
                <w:lang w:val="en-US"/>
              </w:rPr>
              <w:t>Sayısı</w:t>
            </w:r>
            <w:proofErr w:type="spellEnd"/>
            <w:r w:rsidRPr="0092652B">
              <w:rPr>
                <w:rFonts w:eastAsia="Times New Roman" w:cs="Times New Roman"/>
                <w:color w:val="000000"/>
                <w:lang w:val="en-US"/>
              </w:rPr>
              <w:t xml:space="preserve"> (bin)</w:t>
            </w:r>
          </w:p>
        </w:tc>
        <w:tc>
          <w:tcPr>
            <w:tcW w:w="970" w:type="dxa"/>
            <w:vAlign w:val="center"/>
          </w:tcPr>
          <w:p w14:paraId="1C50E0EA" w14:textId="2A037E2B" w:rsidR="009C7C10" w:rsidRPr="0092652B" w:rsidRDefault="009C7C10" w:rsidP="0092652B">
            <w:pPr>
              <w:spacing w:after="0" w:line="276" w:lineRule="auto"/>
              <w:jc w:val="center"/>
              <w:rPr>
                <w:rFonts w:eastAsia="Times New Roman" w:cs="Times New Roman"/>
                <w:color w:val="000000"/>
                <w:lang w:val="en-US"/>
              </w:rPr>
            </w:pPr>
            <w:proofErr w:type="spellStart"/>
            <w:r w:rsidRPr="0092652B">
              <w:rPr>
                <w:rFonts w:eastAsia="Times New Roman" w:cs="Times New Roman"/>
                <w:color w:val="000000"/>
                <w:lang w:val="en-US"/>
              </w:rPr>
              <w:t>Uzun</w:t>
            </w:r>
            <w:proofErr w:type="spellEnd"/>
            <w:r w:rsidRPr="0092652B">
              <w:rPr>
                <w:rFonts w:eastAsia="Times New Roman" w:cs="Times New Roman"/>
                <w:color w:val="000000"/>
                <w:lang w:val="en-US"/>
              </w:rPr>
              <w:t xml:space="preserve"> </w:t>
            </w:r>
            <w:proofErr w:type="spellStart"/>
            <w:r w:rsidRPr="0092652B">
              <w:rPr>
                <w:rFonts w:eastAsia="Times New Roman" w:cs="Times New Roman"/>
                <w:color w:val="000000"/>
                <w:lang w:val="en-US"/>
              </w:rPr>
              <w:t>Süreli</w:t>
            </w:r>
            <w:proofErr w:type="spellEnd"/>
            <w:r w:rsidRPr="0092652B">
              <w:rPr>
                <w:rFonts w:eastAsia="Times New Roman" w:cs="Times New Roman"/>
                <w:color w:val="000000"/>
                <w:lang w:val="en-US"/>
              </w:rPr>
              <w:t xml:space="preserve"> </w:t>
            </w:r>
            <w:proofErr w:type="spellStart"/>
            <w:r w:rsidRPr="0092652B">
              <w:rPr>
                <w:rFonts w:eastAsia="Times New Roman" w:cs="Times New Roman"/>
                <w:color w:val="000000"/>
                <w:lang w:val="en-US"/>
              </w:rPr>
              <w:t>İşsiz</w:t>
            </w:r>
            <w:proofErr w:type="spellEnd"/>
            <w:r w:rsidRPr="0092652B">
              <w:rPr>
                <w:rFonts w:eastAsia="Times New Roman" w:cs="Times New Roman"/>
                <w:color w:val="000000"/>
                <w:lang w:val="en-US"/>
              </w:rPr>
              <w:t xml:space="preserve"> </w:t>
            </w:r>
            <w:proofErr w:type="spellStart"/>
            <w:r w:rsidRPr="0092652B">
              <w:rPr>
                <w:rFonts w:eastAsia="Times New Roman" w:cs="Times New Roman"/>
                <w:color w:val="000000"/>
                <w:lang w:val="en-US"/>
              </w:rPr>
              <w:t>Sayısı</w:t>
            </w:r>
            <w:proofErr w:type="spellEnd"/>
            <w:r w:rsidRPr="0092652B">
              <w:rPr>
                <w:rFonts w:eastAsia="Times New Roman" w:cs="Times New Roman"/>
                <w:color w:val="000000"/>
                <w:lang w:val="en-US"/>
              </w:rPr>
              <w:t xml:space="preserve"> (bin)</w:t>
            </w:r>
          </w:p>
        </w:tc>
        <w:tc>
          <w:tcPr>
            <w:tcW w:w="955" w:type="dxa"/>
            <w:vAlign w:val="center"/>
          </w:tcPr>
          <w:p w14:paraId="5027984A" w14:textId="17767AAE" w:rsidR="009C7C10" w:rsidRPr="0092652B" w:rsidRDefault="009C7C10" w:rsidP="0092652B">
            <w:pPr>
              <w:spacing w:after="0" w:line="276" w:lineRule="auto"/>
              <w:jc w:val="center"/>
              <w:rPr>
                <w:rFonts w:eastAsia="Times New Roman" w:cs="Times New Roman"/>
                <w:color w:val="000000"/>
                <w:lang w:val="en-US"/>
              </w:rPr>
            </w:pPr>
            <w:proofErr w:type="spellStart"/>
            <w:r w:rsidRPr="0092652B">
              <w:rPr>
                <w:rFonts w:eastAsia="Times New Roman" w:cs="Times New Roman"/>
                <w:color w:val="000000"/>
                <w:lang w:val="en-US"/>
              </w:rPr>
              <w:t>Uzun</w:t>
            </w:r>
            <w:proofErr w:type="spellEnd"/>
            <w:r w:rsidRPr="0092652B">
              <w:rPr>
                <w:rFonts w:eastAsia="Times New Roman" w:cs="Times New Roman"/>
                <w:color w:val="000000"/>
                <w:lang w:val="en-US"/>
              </w:rPr>
              <w:t xml:space="preserve"> </w:t>
            </w:r>
            <w:proofErr w:type="spellStart"/>
            <w:r w:rsidRPr="0092652B">
              <w:rPr>
                <w:rFonts w:eastAsia="Times New Roman" w:cs="Times New Roman"/>
                <w:color w:val="000000"/>
                <w:lang w:val="en-US"/>
              </w:rPr>
              <w:t>Süreli</w:t>
            </w:r>
            <w:proofErr w:type="spellEnd"/>
            <w:r w:rsidRPr="0092652B">
              <w:rPr>
                <w:rFonts w:eastAsia="Times New Roman" w:cs="Times New Roman"/>
                <w:color w:val="000000"/>
                <w:lang w:val="en-US"/>
              </w:rPr>
              <w:t xml:space="preserve"> </w:t>
            </w:r>
            <w:proofErr w:type="spellStart"/>
            <w:r w:rsidRPr="0092652B">
              <w:rPr>
                <w:rFonts w:eastAsia="Times New Roman" w:cs="Times New Roman"/>
                <w:color w:val="000000"/>
                <w:lang w:val="en-US"/>
              </w:rPr>
              <w:t>İşsiz</w:t>
            </w:r>
            <w:r w:rsidR="004C0E7A" w:rsidRPr="0092652B">
              <w:rPr>
                <w:rFonts w:eastAsia="Times New Roman" w:cs="Times New Roman"/>
                <w:color w:val="000000"/>
                <w:lang w:val="en-US"/>
              </w:rPr>
              <w:t>lik</w:t>
            </w:r>
            <w:proofErr w:type="spellEnd"/>
            <w:r w:rsidRPr="0092652B">
              <w:rPr>
                <w:rFonts w:eastAsia="Times New Roman" w:cs="Times New Roman"/>
                <w:color w:val="000000"/>
                <w:lang w:val="en-US"/>
              </w:rPr>
              <w:t xml:space="preserve"> </w:t>
            </w:r>
            <w:proofErr w:type="spellStart"/>
            <w:r w:rsidRPr="0092652B">
              <w:rPr>
                <w:rFonts w:eastAsia="Times New Roman" w:cs="Times New Roman"/>
                <w:color w:val="000000"/>
                <w:lang w:val="en-US"/>
              </w:rPr>
              <w:t>Oranı</w:t>
            </w:r>
            <w:proofErr w:type="spellEnd"/>
          </w:p>
          <w:p w14:paraId="0E648CD7" w14:textId="61E64323" w:rsidR="009C7C10" w:rsidRPr="0092652B" w:rsidRDefault="00F40EA9" w:rsidP="0092652B">
            <w:pPr>
              <w:spacing w:after="0" w:line="276" w:lineRule="auto"/>
              <w:jc w:val="center"/>
              <w:rPr>
                <w:rFonts w:eastAsia="Times New Roman" w:cs="Times New Roman"/>
                <w:color w:val="000000"/>
                <w:lang w:val="en-US"/>
              </w:rPr>
            </w:pPr>
            <w:r w:rsidRPr="0092652B">
              <w:rPr>
                <w:rFonts w:eastAsia="Times New Roman" w:cs="Times New Roman"/>
                <w:color w:val="000000"/>
                <w:lang w:val="en-US"/>
              </w:rPr>
              <w:t>(%)</w:t>
            </w:r>
          </w:p>
        </w:tc>
        <w:tc>
          <w:tcPr>
            <w:tcW w:w="960" w:type="dxa"/>
            <w:shd w:val="clear" w:color="auto" w:fill="auto"/>
            <w:noWrap/>
            <w:vAlign w:val="center"/>
            <w:hideMark/>
          </w:tcPr>
          <w:p w14:paraId="7E075AE8" w14:textId="77777777" w:rsidR="009C7C10" w:rsidRPr="0092652B" w:rsidRDefault="009C7C10" w:rsidP="0092652B">
            <w:pPr>
              <w:spacing w:after="0" w:line="276" w:lineRule="auto"/>
              <w:jc w:val="center"/>
              <w:rPr>
                <w:rFonts w:eastAsia="Times New Roman" w:cs="Times New Roman"/>
                <w:color w:val="000000"/>
                <w:lang w:val="en-US"/>
              </w:rPr>
            </w:pPr>
            <w:proofErr w:type="spellStart"/>
            <w:r w:rsidRPr="0092652B">
              <w:rPr>
                <w:rFonts w:eastAsia="Times New Roman" w:cs="Times New Roman"/>
                <w:color w:val="000000"/>
                <w:lang w:val="en-US"/>
              </w:rPr>
              <w:t>Kadın</w:t>
            </w:r>
            <w:proofErr w:type="spellEnd"/>
          </w:p>
          <w:p w14:paraId="3221F7FA" w14:textId="7B377F8C" w:rsidR="00F40EA9" w:rsidRPr="0092652B" w:rsidRDefault="00F40EA9" w:rsidP="0092652B">
            <w:pPr>
              <w:spacing w:after="0" w:line="276" w:lineRule="auto"/>
              <w:jc w:val="center"/>
              <w:rPr>
                <w:rFonts w:eastAsia="Times New Roman" w:cs="Times New Roman"/>
                <w:color w:val="000000"/>
                <w:lang w:val="en-US"/>
              </w:rPr>
            </w:pPr>
            <w:r w:rsidRPr="0092652B">
              <w:rPr>
                <w:rFonts w:eastAsia="Times New Roman" w:cs="Times New Roman"/>
                <w:color w:val="000000"/>
                <w:lang w:val="en-US"/>
              </w:rPr>
              <w:t>(%)</w:t>
            </w:r>
          </w:p>
        </w:tc>
        <w:tc>
          <w:tcPr>
            <w:tcW w:w="960" w:type="dxa"/>
            <w:shd w:val="clear" w:color="auto" w:fill="auto"/>
            <w:noWrap/>
            <w:vAlign w:val="center"/>
            <w:hideMark/>
          </w:tcPr>
          <w:p w14:paraId="78A62D13" w14:textId="77777777" w:rsidR="009C7C10" w:rsidRPr="0092652B" w:rsidRDefault="009C7C10" w:rsidP="0092652B">
            <w:pPr>
              <w:spacing w:after="0" w:line="276" w:lineRule="auto"/>
              <w:jc w:val="center"/>
              <w:rPr>
                <w:rFonts w:eastAsia="Times New Roman" w:cs="Times New Roman"/>
                <w:color w:val="000000"/>
                <w:lang w:val="en-US"/>
              </w:rPr>
            </w:pPr>
            <w:proofErr w:type="spellStart"/>
            <w:r w:rsidRPr="0092652B">
              <w:rPr>
                <w:rFonts w:eastAsia="Times New Roman" w:cs="Times New Roman"/>
                <w:color w:val="000000"/>
                <w:lang w:val="en-US"/>
              </w:rPr>
              <w:t>Erkek</w:t>
            </w:r>
            <w:proofErr w:type="spellEnd"/>
          </w:p>
          <w:p w14:paraId="5C32F913" w14:textId="1A1C346E" w:rsidR="00F40EA9" w:rsidRPr="0092652B" w:rsidRDefault="00F40EA9" w:rsidP="0092652B">
            <w:pPr>
              <w:spacing w:after="0" w:line="276" w:lineRule="auto"/>
              <w:jc w:val="center"/>
              <w:rPr>
                <w:rFonts w:eastAsia="Times New Roman" w:cs="Times New Roman"/>
                <w:color w:val="000000"/>
                <w:lang w:val="en-US"/>
              </w:rPr>
            </w:pPr>
            <w:r w:rsidRPr="0092652B">
              <w:rPr>
                <w:rFonts w:eastAsia="Times New Roman" w:cs="Times New Roman"/>
                <w:color w:val="000000"/>
                <w:lang w:val="en-US"/>
              </w:rPr>
              <w:t>(%)</w:t>
            </w:r>
          </w:p>
        </w:tc>
      </w:tr>
      <w:tr w:rsidR="009C7C10" w:rsidRPr="00E85659" w14:paraId="66DBB718" w14:textId="77777777" w:rsidTr="0092652B">
        <w:trPr>
          <w:trHeight w:val="300"/>
        </w:trPr>
        <w:tc>
          <w:tcPr>
            <w:tcW w:w="960" w:type="dxa"/>
            <w:shd w:val="clear" w:color="auto" w:fill="auto"/>
            <w:noWrap/>
            <w:vAlign w:val="center"/>
            <w:hideMark/>
          </w:tcPr>
          <w:p w14:paraId="67FB0BAA" w14:textId="77777777" w:rsidR="009C7C10" w:rsidRPr="0092652B" w:rsidRDefault="009C7C10" w:rsidP="0092652B">
            <w:pPr>
              <w:spacing w:after="0" w:line="276" w:lineRule="auto"/>
              <w:jc w:val="center"/>
              <w:rPr>
                <w:rFonts w:eastAsia="Times New Roman" w:cs="Times New Roman"/>
                <w:color w:val="000000"/>
                <w:lang w:val="en-US"/>
              </w:rPr>
            </w:pPr>
            <w:r w:rsidRPr="0092652B">
              <w:rPr>
                <w:rFonts w:eastAsia="Times New Roman" w:cs="Times New Roman"/>
                <w:color w:val="000000"/>
                <w:lang w:val="en-US"/>
              </w:rPr>
              <w:t>2014</w:t>
            </w:r>
          </w:p>
        </w:tc>
        <w:tc>
          <w:tcPr>
            <w:tcW w:w="960" w:type="dxa"/>
            <w:vAlign w:val="center"/>
          </w:tcPr>
          <w:p w14:paraId="4E4B51E6" w14:textId="76666460" w:rsidR="009C7C10" w:rsidRPr="0092652B" w:rsidRDefault="00FE6B93" w:rsidP="0092652B">
            <w:pPr>
              <w:spacing w:after="0" w:line="276" w:lineRule="auto"/>
              <w:jc w:val="center"/>
              <w:rPr>
                <w:rFonts w:eastAsia="Times New Roman" w:cs="Times New Roman"/>
                <w:color w:val="000000"/>
                <w:lang w:val="en-US"/>
              </w:rPr>
            </w:pPr>
            <w:r w:rsidRPr="0092652B">
              <w:rPr>
                <w:rFonts w:eastAsia="Times New Roman" w:cs="Times New Roman"/>
                <w:color w:val="000000"/>
                <w:lang w:val="en-US"/>
              </w:rPr>
              <w:t>9</w:t>
            </w:r>
            <w:r w:rsidR="00075595" w:rsidRPr="0092652B">
              <w:rPr>
                <w:rFonts w:eastAsia="Times New Roman" w:cs="Times New Roman"/>
                <w:color w:val="000000"/>
                <w:lang w:val="en-US"/>
              </w:rPr>
              <w:t>,</w:t>
            </w:r>
            <w:r w:rsidRPr="0092652B">
              <w:rPr>
                <w:rFonts w:eastAsia="Times New Roman" w:cs="Times New Roman"/>
                <w:color w:val="000000"/>
                <w:lang w:val="en-US"/>
              </w:rPr>
              <w:t>9</w:t>
            </w:r>
          </w:p>
        </w:tc>
        <w:tc>
          <w:tcPr>
            <w:tcW w:w="960" w:type="dxa"/>
            <w:vAlign w:val="center"/>
          </w:tcPr>
          <w:p w14:paraId="3D00F545" w14:textId="37443252" w:rsidR="009C7C10" w:rsidRPr="0092652B" w:rsidRDefault="009C7C10" w:rsidP="0092652B">
            <w:pPr>
              <w:spacing w:after="0" w:line="276" w:lineRule="auto"/>
              <w:jc w:val="center"/>
              <w:rPr>
                <w:rFonts w:eastAsia="Times New Roman" w:cs="Times New Roman"/>
                <w:color w:val="000000"/>
                <w:lang w:val="en-US"/>
              </w:rPr>
            </w:pPr>
            <w:r w:rsidRPr="0092652B">
              <w:rPr>
                <w:rFonts w:eastAsia="Times New Roman" w:cs="Times New Roman"/>
                <w:color w:val="000000"/>
                <w:lang w:val="en-US"/>
              </w:rPr>
              <w:t>2853</w:t>
            </w:r>
          </w:p>
        </w:tc>
        <w:tc>
          <w:tcPr>
            <w:tcW w:w="970" w:type="dxa"/>
            <w:vAlign w:val="center"/>
          </w:tcPr>
          <w:p w14:paraId="26D2B3CB" w14:textId="56C85738" w:rsidR="009C7C10" w:rsidRPr="0092652B" w:rsidRDefault="009C7C10" w:rsidP="0092652B">
            <w:pPr>
              <w:spacing w:after="0" w:line="276" w:lineRule="auto"/>
              <w:jc w:val="center"/>
              <w:rPr>
                <w:rFonts w:eastAsia="Times New Roman" w:cs="Times New Roman"/>
                <w:color w:val="000000"/>
                <w:lang w:val="en-US"/>
              </w:rPr>
            </w:pPr>
            <w:r w:rsidRPr="0092652B">
              <w:rPr>
                <w:rFonts w:eastAsia="Times New Roman" w:cs="Times New Roman"/>
                <w:color w:val="000000"/>
                <w:lang w:val="en-US"/>
              </w:rPr>
              <w:t>589</w:t>
            </w:r>
          </w:p>
        </w:tc>
        <w:tc>
          <w:tcPr>
            <w:tcW w:w="955" w:type="dxa"/>
            <w:vAlign w:val="center"/>
          </w:tcPr>
          <w:p w14:paraId="21E3ADF5" w14:textId="30A95A80" w:rsidR="009C7C10" w:rsidRPr="0092652B" w:rsidRDefault="009C7C10" w:rsidP="0092652B">
            <w:pPr>
              <w:spacing w:after="0" w:line="276" w:lineRule="auto"/>
              <w:jc w:val="center"/>
              <w:rPr>
                <w:rFonts w:eastAsia="Times New Roman" w:cs="Times New Roman"/>
                <w:color w:val="000000"/>
                <w:lang w:val="en-US"/>
              </w:rPr>
            </w:pPr>
            <w:r w:rsidRPr="0092652B">
              <w:rPr>
                <w:rFonts w:eastAsia="Times New Roman" w:cs="Times New Roman"/>
                <w:color w:val="000000"/>
                <w:lang w:val="en-US"/>
              </w:rPr>
              <w:t>20</w:t>
            </w:r>
            <w:r w:rsidR="00E83C30" w:rsidRPr="0092652B">
              <w:rPr>
                <w:rFonts w:eastAsia="Times New Roman" w:cs="Times New Roman"/>
                <w:color w:val="000000"/>
                <w:lang w:val="en-US"/>
              </w:rPr>
              <w:t>,</w:t>
            </w:r>
            <w:r w:rsidRPr="0092652B">
              <w:rPr>
                <w:rFonts w:eastAsia="Times New Roman" w:cs="Times New Roman"/>
                <w:color w:val="000000"/>
                <w:lang w:val="en-US"/>
              </w:rPr>
              <w:t>6</w:t>
            </w:r>
          </w:p>
        </w:tc>
        <w:tc>
          <w:tcPr>
            <w:tcW w:w="960" w:type="dxa"/>
            <w:shd w:val="clear" w:color="auto" w:fill="auto"/>
            <w:noWrap/>
            <w:vAlign w:val="center"/>
            <w:hideMark/>
          </w:tcPr>
          <w:p w14:paraId="24FB5572" w14:textId="5C4B3883" w:rsidR="009C7C10" w:rsidRPr="0092652B" w:rsidRDefault="009C7C10" w:rsidP="0092652B">
            <w:pPr>
              <w:spacing w:after="0" w:line="276" w:lineRule="auto"/>
              <w:jc w:val="center"/>
              <w:rPr>
                <w:rFonts w:eastAsia="Times New Roman" w:cs="Times New Roman"/>
                <w:color w:val="000000"/>
                <w:lang w:val="en-US"/>
              </w:rPr>
            </w:pPr>
            <w:r w:rsidRPr="0092652B">
              <w:rPr>
                <w:rFonts w:eastAsia="Times New Roman" w:cs="Times New Roman"/>
                <w:color w:val="000000"/>
                <w:lang w:val="en-US"/>
              </w:rPr>
              <w:t>26</w:t>
            </w:r>
            <w:r w:rsidR="00E83C30" w:rsidRPr="0092652B">
              <w:rPr>
                <w:rFonts w:eastAsia="Times New Roman" w:cs="Times New Roman"/>
                <w:color w:val="000000"/>
                <w:lang w:val="en-US"/>
              </w:rPr>
              <w:t>,</w:t>
            </w:r>
            <w:r w:rsidRPr="0092652B">
              <w:rPr>
                <w:rFonts w:eastAsia="Times New Roman" w:cs="Times New Roman"/>
                <w:color w:val="000000"/>
                <w:lang w:val="en-US"/>
              </w:rPr>
              <w:t>8</w:t>
            </w:r>
          </w:p>
        </w:tc>
        <w:tc>
          <w:tcPr>
            <w:tcW w:w="960" w:type="dxa"/>
            <w:shd w:val="clear" w:color="auto" w:fill="auto"/>
            <w:noWrap/>
            <w:vAlign w:val="center"/>
            <w:hideMark/>
          </w:tcPr>
          <w:p w14:paraId="5909C457" w14:textId="6843AB31" w:rsidR="009C7C10" w:rsidRPr="0092652B" w:rsidRDefault="009C7C10" w:rsidP="0092652B">
            <w:pPr>
              <w:spacing w:after="0" w:line="276" w:lineRule="auto"/>
              <w:jc w:val="center"/>
              <w:rPr>
                <w:rFonts w:eastAsia="Times New Roman" w:cs="Times New Roman"/>
                <w:color w:val="000000"/>
                <w:lang w:val="en-US"/>
              </w:rPr>
            </w:pPr>
            <w:r w:rsidRPr="0092652B">
              <w:rPr>
                <w:rFonts w:eastAsia="Times New Roman" w:cs="Times New Roman"/>
                <w:color w:val="000000"/>
                <w:lang w:val="en-US"/>
              </w:rPr>
              <w:t>17</w:t>
            </w:r>
            <w:r w:rsidR="00E83C30" w:rsidRPr="0092652B">
              <w:rPr>
                <w:rFonts w:eastAsia="Times New Roman" w:cs="Times New Roman"/>
                <w:color w:val="000000"/>
                <w:lang w:val="en-US"/>
              </w:rPr>
              <w:t>,</w:t>
            </w:r>
            <w:r w:rsidRPr="0092652B">
              <w:rPr>
                <w:rFonts w:eastAsia="Times New Roman" w:cs="Times New Roman"/>
                <w:color w:val="000000"/>
                <w:lang w:val="en-US"/>
              </w:rPr>
              <w:t>1</w:t>
            </w:r>
          </w:p>
        </w:tc>
      </w:tr>
      <w:tr w:rsidR="009C7C10" w:rsidRPr="00E85659" w14:paraId="00EB6E4E" w14:textId="77777777" w:rsidTr="0092652B">
        <w:trPr>
          <w:trHeight w:val="300"/>
        </w:trPr>
        <w:tc>
          <w:tcPr>
            <w:tcW w:w="960" w:type="dxa"/>
            <w:shd w:val="clear" w:color="auto" w:fill="auto"/>
            <w:noWrap/>
            <w:vAlign w:val="center"/>
            <w:hideMark/>
          </w:tcPr>
          <w:p w14:paraId="160BEF0F" w14:textId="77777777" w:rsidR="009C7C10" w:rsidRPr="0092652B" w:rsidRDefault="009C7C10" w:rsidP="0092652B">
            <w:pPr>
              <w:spacing w:after="0" w:line="276" w:lineRule="auto"/>
              <w:jc w:val="center"/>
              <w:rPr>
                <w:rFonts w:eastAsia="Times New Roman" w:cs="Times New Roman"/>
                <w:color w:val="000000"/>
                <w:lang w:val="en-US"/>
              </w:rPr>
            </w:pPr>
            <w:r w:rsidRPr="0092652B">
              <w:rPr>
                <w:rFonts w:eastAsia="Times New Roman" w:cs="Times New Roman"/>
                <w:color w:val="000000"/>
                <w:lang w:val="en-US"/>
              </w:rPr>
              <w:t>2015</w:t>
            </w:r>
          </w:p>
        </w:tc>
        <w:tc>
          <w:tcPr>
            <w:tcW w:w="960" w:type="dxa"/>
            <w:vAlign w:val="center"/>
          </w:tcPr>
          <w:p w14:paraId="0510F10E" w14:textId="5125A312" w:rsidR="009C7C10" w:rsidRPr="0092652B" w:rsidRDefault="00FE6B93" w:rsidP="0092652B">
            <w:pPr>
              <w:spacing w:after="0" w:line="276" w:lineRule="auto"/>
              <w:jc w:val="center"/>
              <w:rPr>
                <w:rFonts w:eastAsia="Times New Roman" w:cs="Times New Roman"/>
                <w:color w:val="000000"/>
                <w:lang w:val="en-US"/>
              </w:rPr>
            </w:pPr>
            <w:r w:rsidRPr="0092652B">
              <w:rPr>
                <w:rFonts w:eastAsia="Times New Roman" w:cs="Times New Roman"/>
                <w:color w:val="000000"/>
                <w:lang w:val="en-US"/>
              </w:rPr>
              <w:t>10</w:t>
            </w:r>
            <w:r w:rsidR="00075595" w:rsidRPr="0092652B">
              <w:rPr>
                <w:rFonts w:eastAsia="Times New Roman" w:cs="Times New Roman"/>
                <w:color w:val="000000"/>
                <w:lang w:val="en-US"/>
              </w:rPr>
              <w:t>,</w:t>
            </w:r>
            <w:r w:rsidRPr="0092652B">
              <w:rPr>
                <w:rFonts w:eastAsia="Times New Roman" w:cs="Times New Roman"/>
                <w:color w:val="000000"/>
                <w:lang w:val="en-US"/>
              </w:rPr>
              <w:t>3</w:t>
            </w:r>
          </w:p>
        </w:tc>
        <w:tc>
          <w:tcPr>
            <w:tcW w:w="960" w:type="dxa"/>
            <w:vAlign w:val="center"/>
          </w:tcPr>
          <w:p w14:paraId="462A27D0" w14:textId="3A91C3CA" w:rsidR="009C7C10" w:rsidRPr="0092652B" w:rsidRDefault="009C7C10" w:rsidP="0092652B">
            <w:pPr>
              <w:spacing w:after="0" w:line="276" w:lineRule="auto"/>
              <w:jc w:val="center"/>
              <w:rPr>
                <w:rFonts w:eastAsia="Times New Roman" w:cs="Times New Roman"/>
                <w:color w:val="000000"/>
                <w:lang w:val="en-US"/>
              </w:rPr>
            </w:pPr>
            <w:r w:rsidRPr="0092652B">
              <w:rPr>
                <w:rFonts w:eastAsia="Times New Roman" w:cs="Times New Roman"/>
                <w:color w:val="000000"/>
                <w:lang w:val="en-US"/>
              </w:rPr>
              <w:t>3057</w:t>
            </w:r>
          </w:p>
        </w:tc>
        <w:tc>
          <w:tcPr>
            <w:tcW w:w="970" w:type="dxa"/>
            <w:vAlign w:val="center"/>
          </w:tcPr>
          <w:p w14:paraId="7AB21F0D" w14:textId="5EC6E193" w:rsidR="009C7C10" w:rsidRPr="0092652B" w:rsidRDefault="009C7C10" w:rsidP="0092652B">
            <w:pPr>
              <w:spacing w:after="0" w:line="276" w:lineRule="auto"/>
              <w:jc w:val="center"/>
              <w:rPr>
                <w:rFonts w:eastAsia="Times New Roman" w:cs="Times New Roman"/>
                <w:color w:val="000000"/>
                <w:lang w:val="en-US"/>
              </w:rPr>
            </w:pPr>
            <w:r w:rsidRPr="0092652B">
              <w:rPr>
                <w:rFonts w:eastAsia="Times New Roman" w:cs="Times New Roman"/>
                <w:color w:val="000000"/>
                <w:lang w:val="en-US"/>
              </w:rPr>
              <w:t>645</w:t>
            </w:r>
          </w:p>
        </w:tc>
        <w:tc>
          <w:tcPr>
            <w:tcW w:w="955" w:type="dxa"/>
            <w:vAlign w:val="center"/>
          </w:tcPr>
          <w:p w14:paraId="1AE26DF9" w14:textId="6C01C008" w:rsidR="009C7C10" w:rsidRPr="0092652B" w:rsidRDefault="009C7C10" w:rsidP="0092652B">
            <w:pPr>
              <w:spacing w:after="0" w:line="276" w:lineRule="auto"/>
              <w:jc w:val="center"/>
              <w:rPr>
                <w:rFonts w:eastAsia="Times New Roman" w:cs="Times New Roman"/>
                <w:color w:val="000000"/>
                <w:lang w:val="en-US"/>
              </w:rPr>
            </w:pPr>
            <w:r w:rsidRPr="0092652B">
              <w:rPr>
                <w:rFonts w:eastAsia="Times New Roman" w:cs="Times New Roman"/>
                <w:color w:val="000000"/>
                <w:lang w:val="en-US"/>
              </w:rPr>
              <w:t>21</w:t>
            </w:r>
            <w:r w:rsidR="00E83C30" w:rsidRPr="0092652B">
              <w:rPr>
                <w:rFonts w:eastAsia="Times New Roman" w:cs="Times New Roman"/>
                <w:color w:val="000000"/>
                <w:lang w:val="en-US"/>
              </w:rPr>
              <w:t>,</w:t>
            </w:r>
            <w:r w:rsidRPr="0092652B">
              <w:rPr>
                <w:rFonts w:eastAsia="Times New Roman" w:cs="Times New Roman"/>
                <w:color w:val="000000"/>
                <w:lang w:val="en-US"/>
              </w:rPr>
              <w:t>1</w:t>
            </w:r>
          </w:p>
        </w:tc>
        <w:tc>
          <w:tcPr>
            <w:tcW w:w="960" w:type="dxa"/>
            <w:shd w:val="clear" w:color="auto" w:fill="auto"/>
            <w:noWrap/>
            <w:vAlign w:val="center"/>
            <w:hideMark/>
          </w:tcPr>
          <w:p w14:paraId="62DED608" w14:textId="4CC3D65A" w:rsidR="009C7C10" w:rsidRPr="0092652B" w:rsidRDefault="009C7C10" w:rsidP="0092652B">
            <w:pPr>
              <w:spacing w:after="0" w:line="276" w:lineRule="auto"/>
              <w:jc w:val="center"/>
              <w:rPr>
                <w:rFonts w:eastAsia="Times New Roman" w:cs="Times New Roman"/>
                <w:color w:val="000000"/>
                <w:lang w:val="en-US"/>
              </w:rPr>
            </w:pPr>
            <w:r w:rsidRPr="0092652B">
              <w:rPr>
                <w:rFonts w:eastAsia="Times New Roman" w:cs="Times New Roman"/>
                <w:color w:val="000000"/>
                <w:lang w:val="en-US"/>
              </w:rPr>
              <w:t>26</w:t>
            </w:r>
            <w:r w:rsidR="00E83C30" w:rsidRPr="0092652B">
              <w:rPr>
                <w:rFonts w:eastAsia="Times New Roman" w:cs="Times New Roman"/>
                <w:color w:val="000000"/>
                <w:lang w:val="en-US"/>
              </w:rPr>
              <w:t>,</w:t>
            </w:r>
            <w:r w:rsidRPr="0092652B">
              <w:rPr>
                <w:rFonts w:eastAsia="Times New Roman" w:cs="Times New Roman"/>
                <w:color w:val="000000"/>
                <w:lang w:val="en-US"/>
              </w:rPr>
              <w:t>8</w:t>
            </w:r>
          </w:p>
        </w:tc>
        <w:tc>
          <w:tcPr>
            <w:tcW w:w="960" w:type="dxa"/>
            <w:shd w:val="clear" w:color="auto" w:fill="auto"/>
            <w:noWrap/>
            <w:vAlign w:val="center"/>
            <w:hideMark/>
          </w:tcPr>
          <w:p w14:paraId="19C5EAF8" w14:textId="070B5404" w:rsidR="009C7C10" w:rsidRPr="0092652B" w:rsidRDefault="009C7C10" w:rsidP="0092652B">
            <w:pPr>
              <w:spacing w:after="0" w:line="276" w:lineRule="auto"/>
              <w:jc w:val="center"/>
              <w:rPr>
                <w:rFonts w:eastAsia="Times New Roman" w:cs="Times New Roman"/>
                <w:color w:val="000000"/>
                <w:lang w:val="en-US"/>
              </w:rPr>
            </w:pPr>
            <w:r w:rsidRPr="0092652B">
              <w:rPr>
                <w:rFonts w:eastAsia="Times New Roman" w:cs="Times New Roman"/>
                <w:color w:val="000000"/>
                <w:lang w:val="en-US"/>
              </w:rPr>
              <w:t>17</w:t>
            </w:r>
            <w:r w:rsidR="00E83C30" w:rsidRPr="0092652B">
              <w:rPr>
                <w:rFonts w:eastAsia="Times New Roman" w:cs="Times New Roman"/>
                <w:color w:val="000000"/>
                <w:lang w:val="en-US"/>
              </w:rPr>
              <w:t>,</w:t>
            </w:r>
            <w:r w:rsidRPr="0092652B">
              <w:rPr>
                <w:rFonts w:eastAsia="Times New Roman" w:cs="Times New Roman"/>
                <w:color w:val="000000"/>
                <w:lang w:val="en-US"/>
              </w:rPr>
              <w:t>6</w:t>
            </w:r>
          </w:p>
        </w:tc>
      </w:tr>
      <w:tr w:rsidR="009C7C10" w:rsidRPr="00E85659" w14:paraId="78E555E1" w14:textId="77777777" w:rsidTr="0092652B">
        <w:trPr>
          <w:trHeight w:val="300"/>
        </w:trPr>
        <w:tc>
          <w:tcPr>
            <w:tcW w:w="960" w:type="dxa"/>
            <w:shd w:val="clear" w:color="auto" w:fill="auto"/>
            <w:noWrap/>
            <w:vAlign w:val="center"/>
            <w:hideMark/>
          </w:tcPr>
          <w:p w14:paraId="62F34DAC" w14:textId="77777777" w:rsidR="009C7C10" w:rsidRPr="0092652B" w:rsidRDefault="009C7C10" w:rsidP="0092652B">
            <w:pPr>
              <w:spacing w:after="0" w:line="276" w:lineRule="auto"/>
              <w:jc w:val="center"/>
              <w:rPr>
                <w:rFonts w:eastAsia="Times New Roman" w:cs="Times New Roman"/>
                <w:color w:val="000000"/>
                <w:lang w:val="en-US"/>
              </w:rPr>
            </w:pPr>
            <w:r w:rsidRPr="0092652B">
              <w:rPr>
                <w:rFonts w:eastAsia="Times New Roman" w:cs="Times New Roman"/>
                <w:color w:val="000000"/>
                <w:lang w:val="en-US"/>
              </w:rPr>
              <w:t>2016</w:t>
            </w:r>
          </w:p>
        </w:tc>
        <w:tc>
          <w:tcPr>
            <w:tcW w:w="960" w:type="dxa"/>
            <w:vAlign w:val="center"/>
          </w:tcPr>
          <w:p w14:paraId="6E7A6A2B" w14:textId="2BEDCE78" w:rsidR="009C7C10" w:rsidRPr="0092652B" w:rsidRDefault="00FE6B93" w:rsidP="0092652B">
            <w:pPr>
              <w:spacing w:after="0" w:line="276" w:lineRule="auto"/>
              <w:jc w:val="center"/>
              <w:rPr>
                <w:rFonts w:eastAsia="Times New Roman" w:cs="Times New Roman"/>
                <w:color w:val="000000"/>
                <w:lang w:val="en-US"/>
              </w:rPr>
            </w:pPr>
            <w:r w:rsidRPr="0092652B">
              <w:rPr>
                <w:rFonts w:eastAsia="Times New Roman" w:cs="Times New Roman"/>
                <w:color w:val="000000"/>
                <w:lang w:val="en-US"/>
              </w:rPr>
              <w:t>10</w:t>
            </w:r>
            <w:r w:rsidR="00075595" w:rsidRPr="0092652B">
              <w:rPr>
                <w:rFonts w:eastAsia="Times New Roman" w:cs="Times New Roman"/>
                <w:color w:val="000000"/>
                <w:lang w:val="en-US"/>
              </w:rPr>
              <w:t>,</w:t>
            </w:r>
            <w:r w:rsidRPr="0092652B">
              <w:rPr>
                <w:rFonts w:eastAsia="Times New Roman" w:cs="Times New Roman"/>
                <w:color w:val="000000"/>
                <w:lang w:val="en-US"/>
              </w:rPr>
              <w:t>9</w:t>
            </w:r>
          </w:p>
        </w:tc>
        <w:tc>
          <w:tcPr>
            <w:tcW w:w="960" w:type="dxa"/>
            <w:vAlign w:val="center"/>
          </w:tcPr>
          <w:p w14:paraId="4F742B58" w14:textId="75FC634D" w:rsidR="009C7C10" w:rsidRPr="0092652B" w:rsidRDefault="009C7C10" w:rsidP="0092652B">
            <w:pPr>
              <w:spacing w:after="0" w:line="276" w:lineRule="auto"/>
              <w:jc w:val="center"/>
              <w:rPr>
                <w:rFonts w:eastAsia="Times New Roman" w:cs="Times New Roman"/>
                <w:color w:val="000000"/>
                <w:lang w:val="en-US"/>
              </w:rPr>
            </w:pPr>
            <w:r w:rsidRPr="0092652B">
              <w:rPr>
                <w:rFonts w:eastAsia="Times New Roman" w:cs="Times New Roman"/>
                <w:color w:val="000000"/>
                <w:lang w:val="en-US"/>
              </w:rPr>
              <w:t>3330</w:t>
            </w:r>
          </w:p>
        </w:tc>
        <w:tc>
          <w:tcPr>
            <w:tcW w:w="970" w:type="dxa"/>
            <w:vAlign w:val="center"/>
          </w:tcPr>
          <w:p w14:paraId="1F4D5697" w14:textId="0EC8A344" w:rsidR="009C7C10" w:rsidRPr="0092652B" w:rsidRDefault="009C7C10" w:rsidP="0092652B">
            <w:pPr>
              <w:spacing w:after="0" w:line="276" w:lineRule="auto"/>
              <w:jc w:val="center"/>
              <w:rPr>
                <w:rFonts w:eastAsia="Times New Roman" w:cs="Times New Roman"/>
                <w:color w:val="000000"/>
                <w:lang w:val="en-US"/>
              </w:rPr>
            </w:pPr>
            <w:r w:rsidRPr="0092652B">
              <w:rPr>
                <w:rFonts w:eastAsia="Times New Roman" w:cs="Times New Roman"/>
                <w:color w:val="000000"/>
                <w:lang w:val="en-US"/>
              </w:rPr>
              <w:t>686</w:t>
            </w:r>
          </w:p>
        </w:tc>
        <w:tc>
          <w:tcPr>
            <w:tcW w:w="955" w:type="dxa"/>
            <w:vAlign w:val="center"/>
          </w:tcPr>
          <w:p w14:paraId="0594E5E4" w14:textId="1A30E374" w:rsidR="009C7C10" w:rsidRPr="0092652B" w:rsidRDefault="009C7C10" w:rsidP="0092652B">
            <w:pPr>
              <w:spacing w:after="0" w:line="276" w:lineRule="auto"/>
              <w:jc w:val="center"/>
              <w:rPr>
                <w:rFonts w:eastAsia="Times New Roman" w:cs="Times New Roman"/>
                <w:color w:val="000000"/>
                <w:lang w:val="en-US"/>
              </w:rPr>
            </w:pPr>
            <w:r w:rsidRPr="0092652B">
              <w:rPr>
                <w:rFonts w:eastAsia="Times New Roman" w:cs="Times New Roman"/>
                <w:color w:val="000000"/>
                <w:lang w:val="en-US"/>
              </w:rPr>
              <w:t>20</w:t>
            </w:r>
            <w:r w:rsidR="00E83C30" w:rsidRPr="0092652B">
              <w:rPr>
                <w:rFonts w:eastAsia="Times New Roman" w:cs="Times New Roman"/>
                <w:color w:val="000000"/>
                <w:lang w:val="en-US"/>
              </w:rPr>
              <w:t>,</w:t>
            </w:r>
            <w:r w:rsidRPr="0092652B">
              <w:rPr>
                <w:rFonts w:eastAsia="Times New Roman" w:cs="Times New Roman"/>
                <w:color w:val="000000"/>
                <w:lang w:val="en-US"/>
              </w:rPr>
              <w:t>6</w:t>
            </w:r>
          </w:p>
        </w:tc>
        <w:tc>
          <w:tcPr>
            <w:tcW w:w="960" w:type="dxa"/>
            <w:shd w:val="clear" w:color="auto" w:fill="auto"/>
            <w:noWrap/>
            <w:vAlign w:val="center"/>
            <w:hideMark/>
          </w:tcPr>
          <w:p w14:paraId="2AF7A730" w14:textId="10030F98" w:rsidR="009C7C10" w:rsidRPr="0092652B" w:rsidRDefault="009C7C10" w:rsidP="0092652B">
            <w:pPr>
              <w:spacing w:after="0" w:line="276" w:lineRule="auto"/>
              <w:jc w:val="center"/>
              <w:rPr>
                <w:rFonts w:eastAsia="Times New Roman" w:cs="Times New Roman"/>
                <w:color w:val="000000"/>
                <w:lang w:val="en-US"/>
              </w:rPr>
            </w:pPr>
            <w:r w:rsidRPr="0092652B">
              <w:rPr>
                <w:rFonts w:eastAsia="Times New Roman" w:cs="Times New Roman"/>
                <w:color w:val="000000"/>
                <w:lang w:val="en-US"/>
              </w:rPr>
              <w:t>25</w:t>
            </w:r>
            <w:r w:rsidR="00E83C30" w:rsidRPr="0092652B">
              <w:rPr>
                <w:rFonts w:eastAsia="Times New Roman" w:cs="Times New Roman"/>
                <w:color w:val="000000"/>
                <w:lang w:val="en-US"/>
              </w:rPr>
              <w:t>,</w:t>
            </w:r>
            <w:r w:rsidRPr="0092652B">
              <w:rPr>
                <w:rFonts w:eastAsia="Times New Roman" w:cs="Times New Roman"/>
                <w:color w:val="000000"/>
                <w:lang w:val="en-US"/>
              </w:rPr>
              <w:t>6</w:t>
            </w:r>
          </w:p>
        </w:tc>
        <w:tc>
          <w:tcPr>
            <w:tcW w:w="960" w:type="dxa"/>
            <w:shd w:val="clear" w:color="auto" w:fill="auto"/>
            <w:noWrap/>
            <w:vAlign w:val="center"/>
            <w:hideMark/>
          </w:tcPr>
          <w:p w14:paraId="79D5AA5C" w14:textId="58A2CF6E" w:rsidR="009C7C10" w:rsidRPr="0092652B" w:rsidRDefault="009C7C10" w:rsidP="0092652B">
            <w:pPr>
              <w:spacing w:after="0" w:line="276" w:lineRule="auto"/>
              <w:jc w:val="center"/>
              <w:rPr>
                <w:rFonts w:eastAsia="Times New Roman" w:cs="Times New Roman"/>
                <w:color w:val="000000"/>
                <w:lang w:val="en-US"/>
              </w:rPr>
            </w:pPr>
            <w:r w:rsidRPr="0092652B">
              <w:rPr>
                <w:rFonts w:eastAsia="Times New Roman" w:cs="Times New Roman"/>
                <w:color w:val="000000"/>
                <w:lang w:val="en-US"/>
              </w:rPr>
              <w:t>17</w:t>
            </w:r>
            <w:r w:rsidR="00E83C30" w:rsidRPr="0092652B">
              <w:rPr>
                <w:rFonts w:eastAsia="Times New Roman" w:cs="Times New Roman"/>
                <w:color w:val="000000"/>
                <w:lang w:val="en-US"/>
              </w:rPr>
              <w:t>,</w:t>
            </w:r>
            <w:r w:rsidRPr="0092652B">
              <w:rPr>
                <w:rFonts w:eastAsia="Times New Roman" w:cs="Times New Roman"/>
                <w:color w:val="000000"/>
                <w:lang w:val="en-US"/>
              </w:rPr>
              <w:t>3</w:t>
            </w:r>
          </w:p>
        </w:tc>
      </w:tr>
      <w:tr w:rsidR="009C7C10" w:rsidRPr="00E85659" w14:paraId="0863F589" w14:textId="77777777" w:rsidTr="0092652B">
        <w:trPr>
          <w:trHeight w:val="300"/>
        </w:trPr>
        <w:tc>
          <w:tcPr>
            <w:tcW w:w="960" w:type="dxa"/>
            <w:shd w:val="clear" w:color="auto" w:fill="auto"/>
            <w:noWrap/>
            <w:vAlign w:val="center"/>
            <w:hideMark/>
          </w:tcPr>
          <w:p w14:paraId="111C9AD1" w14:textId="77777777" w:rsidR="009C7C10" w:rsidRPr="0092652B" w:rsidRDefault="009C7C10" w:rsidP="0092652B">
            <w:pPr>
              <w:spacing w:after="0" w:line="276" w:lineRule="auto"/>
              <w:jc w:val="center"/>
              <w:rPr>
                <w:rFonts w:eastAsia="Times New Roman" w:cs="Times New Roman"/>
                <w:color w:val="000000"/>
                <w:lang w:val="en-US"/>
              </w:rPr>
            </w:pPr>
            <w:r w:rsidRPr="0092652B">
              <w:rPr>
                <w:rFonts w:eastAsia="Times New Roman" w:cs="Times New Roman"/>
                <w:color w:val="000000"/>
                <w:lang w:val="en-US"/>
              </w:rPr>
              <w:t>2017</w:t>
            </w:r>
          </w:p>
        </w:tc>
        <w:tc>
          <w:tcPr>
            <w:tcW w:w="960" w:type="dxa"/>
            <w:vAlign w:val="center"/>
          </w:tcPr>
          <w:p w14:paraId="088435DA" w14:textId="5D169EC5" w:rsidR="009C7C10" w:rsidRPr="0092652B" w:rsidRDefault="00FE6B93" w:rsidP="0092652B">
            <w:pPr>
              <w:spacing w:after="0" w:line="276" w:lineRule="auto"/>
              <w:jc w:val="center"/>
              <w:rPr>
                <w:rFonts w:eastAsia="Times New Roman" w:cs="Times New Roman"/>
                <w:color w:val="000000"/>
                <w:lang w:val="en-US"/>
              </w:rPr>
            </w:pPr>
            <w:r w:rsidRPr="0092652B">
              <w:rPr>
                <w:rFonts w:eastAsia="Times New Roman" w:cs="Times New Roman"/>
                <w:color w:val="000000"/>
                <w:lang w:val="en-US"/>
              </w:rPr>
              <w:t>10</w:t>
            </w:r>
            <w:r w:rsidR="00075595" w:rsidRPr="0092652B">
              <w:rPr>
                <w:rFonts w:eastAsia="Times New Roman" w:cs="Times New Roman"/>
                <w:color w:val="000000"/>
                <w:lang w:val="en-US"/>
              </w:rPr>
              <w:t>,</w:t>
            </w:r>
            <w:r w:rsidRPr="0092652B">
              <w:rPr>
                <w:rFonts w:eastAsia="Times New Roman" w:cs="Times New Roman"/>
                <w:color w:val="000000"/>
                <w:lang w:val="en-US"/>
              </w:rPr>
              <w:t>9</w:t>
            </w:r>
          </w:p>
        </w:tc>
        <w:tc>
          <w:tcPr>
            <w:tcW w:w="960" w:type="dxa"/>
            <w:vAlign w:val="center"/>
          </w:tcPr>
          <w:p w14:paraId="0ABE0C74" w14:textId="6947F4B8" w:rsidR="009C7C10" w:rsidRPr="0092652B" w:rsidRDefault="009C7C10" w:rsidP="0092652B">
            <w:pPr>
              <w:spacing w:after="0" w:line="276" w:lineRule="auto"/>
              <w:jc w:val="center"/>
              <w:rPr>
                <w:rFonts w:eastAsia="Times New Roman" w:cs="Times New Roman"/>
                <w:color w:val="000000"/>
                <w:lang w:val="en-US"/>
              </w:rPr>
            </w:pPr>
            <w:r w:rsidRPr="0092652B">
              <w:rPr>
                <w:rFonts w:eastAsia="Times New Roman" w:cs="Times New Roman"/>
                <w:color w:val="000000"/>
                <w:lang w:val="en-US"/>
              </w:rPr>
              <w:t>3454</w:t>
            </w:r>
          </w:p>
        </w:tc>
        <w:tc>
          <w:tcPr>
            <w:tcW w:w="970" w:type="dxa"/>
            <w:vAlign w:val="center"/>
          </w:tcPr>
          <w:p w14:paraId="0B5B7B87" w14:textId="422C1988" w:rsidR="009C7C10" w:rsidRPr="0092652B" w:rsidRDefault="009C7C10" w:rsidP="0092652B">
            <w:pPr>
              <w:spacing w:after="0" w:line="276" w:lineRule="auto"/>
              <w:jc w:val="center"/>
              <w:rPr>
                <w:rFonts w:eastAsia="Times New Roman" w:cs="Times New Roman"/>
                <w:color w:val="000000"/>
                <w:lang w:val="en-US"/>
              </w:rPr>
            </w:pPr>
            <w:r w:rsidRPr="0092652B">
              <w:rPr>
                <w:rFonts w:eastAsia="Times New Roman" w:cs="Times New Roman"/>
                <w:color w:val="000000"/>
                <w:lang w:val="en-US"/>
              </w:rPr>
              <w:t>756</w:t>
            </w:r>
          </w:p>
        </w:tc>
        <w:tc>
          <w:tcPr>
            <w:tcW w:w="955" w:type="dxa"/>
            <w:vAlign w:val="center"/>
          </w:tcPr>
          <w:p w14:paraId="1B8763F0" w14:textId="609285DF" w:rsidR="009C7C10" w:rsidRPr="0092652B" w:rsidRDefault="009C7C10" w:rsidP="0092652B">
            <w:pPr>
              <w:spacing w:after="0" w:line="276" w:lineRule="auto"/>
              <w:jc w:val="center"/>
              <w:rPr>
                <w:rFonts w:eastAsia="Times New Roman" w:cs="Times New Roman"/>
                <w:color w:val="000000"/>
                <w:lang w:val="en-US"/>
              </w:rPr>
            </w:pPr>
            <w:r w:rsidRPr="0092652B">
              <w:rPr>
                <w:rFonts w:eastAsia="Times New Roman" w:cs="Times New Roman"/>
                <w:color w:val="000000"/>
                <w:lang w:val="en-US"/>
              </w:rPr>
              <w:t>21</w:t>
            </w:r>
            <w:r w:rsidR="00E83C30" w:rsidRPr="0092652B">
              <w:rPr>
                <w:rFonts w:eastAsia="Times New Roman" w:cs="Times New Roman"/>
                <w:color w:val="000000"/>
                <w:lang w:val="en-US"/>
              </w:rPr>
              <w:t>,</w:t>
            </w:r>
            <w:r w:rsidRPr="0092652B">
              <w:rPr>
                <w:rFonts w:eastAsia="Times New Roman" w:cs="Times New Roman"/>
                <w:color w:val="000000"/>
                <w:lang w:val="en-US"/>
              </w:rPr>
              <w:t>9</w:t>
            </w:r>
          </w:p>
        </w:tc>
        <w:tc>
          <w:tcPr>
            <w:tcW w:w="960" w:type="dxa"/>
            <w:shd w:val="clear" w:color="auto" w:fill="auto"/>
            <w:noWrap/>
            <w:vAlign w:val="center"/>
            <w:hideMark/>
          </w:tcPr>
          <w:p w14:paraId="116C03FE" w14:textId="6079E5FA" w:rsidR="009C7C10" w:rsidRPr="0092652B" w:rsidRDefault="009C7C10" w:rsidP="0092652B">
            <w:pPr>
              <w:spacing w:after="0" w:line="276" w:lineRule="auto"/>
              <w:jc w:val="center"/>
              <w:rPr>
                <w:rFonts w:eastAsia="Times New Roman" w:cs="Times New Roman"/>
                <w:color w:val="000000"/>
                <w:lang w:val="en-US"/>
              </w:rPr>
            </w:pPr>
            <w:r w:rsidRPr="0092652B">
              <w:rPr>
                <w:rFonts w:eastAsia="Times New Roman" w:cs="Times New Roman"/>
                <w:color w:val="000000"/>
                <w:lang w:val="en-US"/>
              </w:rPr>
              <w:t>28</w:t>
            </w:r>
            <w:r w:rsidR="00E83C30" w:rsidRPr="0092652B">
              <w:rPr>
                <w:rFonts w:eastAsia="Times New Roman" w:cs="Times New Roman"/>
                <w:color w:val="000000"/>
                <w:lang w:val="en-US"/>
              </w:rPr>
              <w:t>,</w:t>
            </w:r>
            <w:r w:rsidRPr="0092652B">
              <w:rPr>
                <w:rFonts w:eastAsia="Times New Roman" w:cs="Times New Roman"/>
                <w:color w:val="000000"/>
                <w:lang w:val="en-US"/>
              </w:rPr>
              <w:t>0</w:t>
            </w:r>
          </w:p>
        </w:tc>
        <w:tc>
          <w:tcPr>
            <w:tcW w:w="960" w:type="dxa"/>
            <w:shd w:val="clear" w:color="auto" w:fill="auto"/>
            <w:noWrap/>
            <w:vAlign w:val="center"/>
            <w:hideMark/>
          </w:tcPr>
          <w:p w14:paraId="77E1E65C" w14:textId="78FC8EB7" w:rsidR="009C7C10" w:rsidRPr="0092652B" w:rsidRDefault="009C7C10" w:rsidP="0092652B">
            <w:pPr>
              <w:spacing w:after="0" w:line="276" w:lineRule="auto"/>
              <w:jc w:val="center"/>
              <w:rPr>
                <w:rFonts w:eastAsia="Times New Roman" w:cs="Times New Roman"/>
                <w:color w:val="000000"/>
                <w:lang w:val="en-US"/>
              </w:rPr>
            </w:pPr>
            <w:r w:rsidRPr="0092652B">
              <w:rPr>
                <w:rFonts w:eastAsia="Times New Roman" w:cs="Times New Roman"/>
                <w:color w:val="000000"/>
                <w:lang w:val="en-US"/>
              </w:rPr>
              <w:t>17</w:t>
            </w:r>
            <w:r w:rsidR="00E83C30" w:rsidRPr="0092652B">
              <w:rPr>
                <w:rFonts w:eastAsia="Times New Roman" w:cs="Times New Roman"/>
                <w:color w:val="000000"/>
                <w:lang w:val="en-US"/>
              </w:rPr>
              <w:t>,</w:t>
            </w:r>
            <w:r w:rsidRPr="0092652B">
              <w:rPr>
                <w:rFonts w:eastAsia="Times New Roman" w:cs="Times New Roman"/>
                <w:color w:val="000000"/>
                <w:lang w:val="en-US"/>
              </w:rPr>
              <w:t>5</w:t>
            </w:r>
          </w:p>
        </w:tc>
      </w:tr>
      <w:tr w:rsidR="009C7C10" w:rsidRPr="00E85659" w14:paraId="6B4A19C7" w14:textId="77777777" w:rsidTr="0092652B">
        <w:trPr>
          <w:trHeight w:val="300"/>
        </w:trPr>
        <w:tc>
          <w:tcPr>
            <w:tcW w:w="960" w:type="dxa"/>
            <w:shd w:val="clear" w:color="auto" w:fill="auto"/>
            <w:noWrap/>
            <w:vAlign w:val="center"/>
            <w:hideMark/>
          </w:tcPr>
          <w:p w14:paraId="7DCF4B87" w14:textId="77777777" w:rsidR="009C7C10" w:rsidRPr="0092652B" w:rsidRDefault="009C7C10" w:rsidP="0092652B">
            <w:pPr>
              <w:spacing w:after="0" w:line="276" w:lineRule="auto"/>
              <w:jc w:val="center"/>
              <w:rPr>
                <w:rFonts w:eastAsia="Times New Roman" w:cs="Times New Roman"/>
                <w:color w:val="000000"/>
                <w:lang w:val="en-US"/>
              </w:rPr>
            </w:pPr>
            <w:r w:rsidRPr="0092652B">
              <w:rPr>
                <w:rFonts w:eastAsia="Times New Roman" w:cs="Times New Roman"/>
                <w:color w:val="000000"/>
                <w:lang w:val="en-US"/>
              </w:rPr>
              <w:t>2018</w:t>
            </w:r>
          </w:p>
        </w:tc>
        <w:tc>
          <w:tcPr>
            <w:tcW w:w="960" w:type="dxa"/>
            <w:vAlign w:val="center"/>
          </w:tcPr>
          <w:p w14:paraId="0BD5030C" w14:textId="47D5C8DA" w:rsidR="009C7C10" w:rsidRPr="0092652B" w:rsidRDefault="00FE6B93" w:rsidP="0092652B">
            <w:pPr>
              <w:spacing w:after="0" w:line="276" w:lineRule="auto"/>
              <w:jc w:val="center"/>
              <w:rPr>
                <w:rFonts w:eastAsia="Times New Roman" w:cs="Times New Roman"/>
                <w:color w:val="000000"/>
                <w:lang w:val="en-US"/>
              </w:rPr>
            </w:pPr>
            <w:r w:rsidRPr="0092652B">
              <w:rPr>
                <w:rFonts w:eastAsia="Times New Roman" w:cs="Times New Roman"/>
                <w:color w:val="000000"/>
                <w:lang w:val="en-US"/>
              </w:rPr>
              <w:t>11</w:t>
            </w:r>
            <w:r w:rsidR="00075595" w:rsidRPr="0092652B">
              <w:rPr>
                <w:rFonts w:eastAsia="Times New Roman" w:cs="Times New Roman"/>
                <w:color w:val="000000"/>
                <w:lang w:val="en-US"/>
              </w:rPr>
              <w:t>,</w:t>
            </w:r>
            <w:r w:rsidRPr="0092652B">
              <w:rPr>
                <w:rFonts w:eastAsia="Times New Roman" w:cs="Times New Roman"/>
                <w:color w:val="000000"/>
                <w:lang w:val="en-US"/>
              </w:rPr>
              <w:t>0</w:t>
            </w:r>
          </w:p>
        </w:tc>
        <w:tc>
          <w:tcPr>
            <w:tcW w:w="960" w:type="dxa"/>
            <w:vAlign w:val="center"/>
          </w:tcPr>
          <w:p w14:paraId="1FCD5A5B" w14:textId="53129B19" w:rsidR="009C7C10" w:rsidRPr="0092652B" w:rsidRDefault="009C7C10" w:rsidP="0092652B">
            <w:pPr>
              <w:spacing w:after="0" w:line="276" w:lineRule="auto"/>
              <w:jc w:val="center"/>
              <w:rPr>
                <w:rFonts w:eastAsia="Times New Roman" w:cs="Times New Roman"/>
                <w:color w:val="000000"/>
                <w:lang w:val="en-US"/>
              </w:rPr>
            </w:pPr>
            <w:r w:rsidRPr="0092652B">
              <w:rPr>
                <w:rFonts w:eastAsia="Times New Roman" w:cs="Times New Roman"/>
                <w:color w:val="000000"/>
                <w:lang w:val="en-US"/>
              </w:rPr>
              <w:t>3537</w:t>
            </w:r>
          </w:p>
        </w:tc>
        <w:tc>
          <w:tcPr>
            <w:tcW w:w="970" w:type="dxa"/>
            <w:vAlign w:val="center"/>
          </w:tcPr>
          <w:p w14:paraId="15B42A78" w14:textId="30DC483B" w:rsidR="009C7C10" w:rsidRPr="0092652B" w:rsidRDefault="009C7C10" w:rsidP="0092652B">
            <w:pPr>
              <w:spacing w:after="0" w:line="276" w:lineRule="auto"/>
              <w:jc w:val="center"/>
              <w:rPr>
                <w:rFonts w:eastAsia="Times New Roman" w:cs="Times New Roman"/>
                <w:color w:val="000000"/>
                <w:lang w:val="en-US"/>
              </w:rPr>
            </w:pPr>
            <w:r w:rsidRPr="0092652B">
              <w:rPr>
                <w:rFonts w:eastAsia="Times New Roman" w:cs="Times New Roman"/>
                <w:color w:val="000000"/>
                <w:lang w:val="en-US"/>
              </w:rPr>
              <w:t>792</w:t>
            </w:r>
          </w:p>
        </w:tc>
        <w:tc>
          <w:tcPr>
            <w:tcW w:w="955" w:type="dxa"/>
            <w:vAlign w:val="center"/>
          </w:tcPr>
          <w:p w14:paraId="2819D2E4" w14:textId="7026A6B5" w:rsidR="009C7C10" w:rsidRPr="0092652B" w:rsidRDefault="009C7C10" w:rsidP="0092652B">
            <w:pPr>
              <w:spacing w:after="0" w:line="276" w:lineRule="auto"/>
              <w:jc w:val="center"/>
              <w:rPr>
                <w:rFonts w:eastAsia="Times New Roman" w:cs="Times New Roman"/>
                <w:color w:val="000000"/>
                <w:lang w:val="en-US"/>
              </w:rPr>
            </w:pPr>
            <w:r w:rsidRPr="0092652B">
              <w:rPr>
                <w:rFonts w:eastAsia="Times New Roman" w:cs="Times New Roman"/>
                <w:color w:val="000000"/>
                <w:lang w:val="en-US"/>
              </w:rPr>
              <w:t>22</w:t>
            </w:r>
            <w:r w:rsidR="00E83C30" w:rsidRPr="0092652B">
              <w:rPr>
                <w:rFonts w:eastAsia="Times New Roman" w:cs="Times New Roman"/>
                <w:color w:val="000000"/>
                <w:lang w:val="en-US"/>
              </w:rPr>
              <w:t>,</w:t>
            </w:r>
            <w:r w:rsidRPr="0092652B">
              <w:rPr>
                <w:rFonts w:eastAsia="Times New Roman" w:cs="Times New Roman"/>
                <w:color w:val="000000"/>
                <w:lang w:val="en-US"/>
              </w:rPr>
              <w:t>4</w:t>
            </w:r>
          </w:p>
        </w:tc>
        <w:tc>
          <w:tcPr>
            <w:tcW w:w="960" w:type="dxa"/>
            <w:shd w:val="clear" w:color="auto" w:fill="auto"/>
            <w:noWrap/>
            <w:vAlign w:val="center"/>
            <w:hideMark/>
          </w:tcPr>
          <w:p w14:paraId="1491742E" w14:textId="3F7884A8" w:rsidR="009C7C10" w:rsidRPr="0092652B" w:rsidRDefault="009C7C10" w:rsidP="0092652B">
            <w:pPr>
              <w:spacing w:after="0" w:line="276" w:lineRule="auto"/>
              <w:jc w:val="center"/>
              <w:rPr>
                <w:rFonts w:eastAsia="Times New Roman" w:cs="Times New Roman"/>
                <w:color w:val="000000"/>
                <w:lang w:val="en-US"/>
              </w:rPr>
            </w:pPr>
            <w:r w:rsidRPr="0092652B">
              <w:rPr>
                <w:rFonts w:eastAsia="Times New Roman" w:cs="Times New Roman"/>
                <w:color w:val="000000"/>
                <w:lang w:val="en-US"/>
              </w:rPr>
              <w:t>28</w:t>
            </w:r>
            <w:r w:rsidR="00E83C30" w:rsidRPr="0092652B">
              <w:rPr>
                <w:rFonts w:eastAsia="Times New Roman" w:cs="Times New Roman"/>
                <w:color w:val="000000"/>
                <w:lang w:val="en-US"/>
              </w:rPr>
              <w:t>,</w:t>
            </w:r>
            <w:r w:rsidRPr="0092652B">
              <w:rPr>
                <w:rFonts w:eastAsia="Times New Roman" w:cs="Times New Roman"/>
                <w:color w:val="000000"/>
                <w:lang w:val="en-US"/>
              </w:rPr>
              <w:t>7</w:t>
            </w:r>
          </w:p>
        </w:tc>
        <w:tc>
          <w:tcPr>
            <w:tcW w:w="960" w:type="dxa"/>
            <w:shd w:val="clear" w:color="auto" w:fill="auto"/>
            <w:noWrap/>
            <w:vAlign w:val="center"/>
            <w:hideMark/>
          </w:tcPr>
          <w:p w14:paraId="2B22BF09" w14:textId="0BFC07EE" w:rsidR="009C7C10" w:rsidRPr="0092652B" w:rsidRDefault="009C7C10" w:rsidP="0092652B">
            <w:pPr>
              <w:spacing w:after="0" w:line="276" w:lineRule="auto"/>
              <w:jc w:val="center"/>
              <w:rPr>
                <w:rFonts w:eastAsia="Times New Roman" w:cs="Times New Roman"/>
                <w:color w:val="000000"/>
                <w:lang w:val="en-US"/>
              </w:rPr>
            </w:pPr>
            <w:r w:rsidRPr="0092652B">
              <w:rPr>
                <w:rFonts w:eastAsia="Times New Roman" w:cs="Times New Roman"/>
                <w:color w:val="000000"/>
                <w:lang w:val="en-US"/>
              </w:rPr>
              <w:t>18</w:t>
            </w:r>
            <w:r w:rsidR="00E83C30" w:rsidRPr="0092652B">
              <w:rPr>
                <w:rFonts w:eastAsia="Times New Roman" w:cs="Times New Roman"/>
                <w:color w:val="000000"/>
                <w:lang w:val="en-US"/>
              </w:rPr>
              <w:t>,</w:t>
            </w:r>
            <w:r w:rsidRPr="0092652B">
              <w:rPr>
                <w:rFonts w:eastAsia="Times New Roman" w:cs="Times New Roman"/>
                <w:color w:val="000000"/>
                <w:lang w:val="en-US"/>
              </w:rPr>
              <w:t>0</w:t>
            </w:r>
          </w:p>
        </w:tc>
      </w:tr>
      <w:tr w:rsidR="009C7C10" w:rsidRPr="00E85659" w14:paraId="46BB510C" w14:textId="77777777" w:rsidTr="0092652B">
        <w:trPr>
          <w:trHeight w:val="300"/>
        </w:trPr>
        <w:tc>
          <w:tcPr>
            <w:tcW w:w="960" w:type="dxa"/>
            <w:shd w:val="clear" w:color="auto" w:fill="auto"/>
            <w:noWrap/>
            <w:vAlign w:val="center"/>
            <w:hideMark/>
          </w:tcPr>
          <w:p w14:paraId="14CBC5C8" w14:textId="77777777" w:rsidR="009C7C10" w:rsidRPr="0092652B" w:rsidRDefault="009C7C10" w:rsidP="0092652B">
            <w:pPr>
              <w:spacing w:after="0" w:line="276" w:lineRule="auto"/>
              <w:jc w:val="center"/>
              <w:rPr>
                <w:rFonts w:eastAsia="Times New Roman" w:cs="Times New Roman"/>
                <w:color w:val="000000"/>
                <w:lang w:val="en-US"/>
              </w:rPr>
            </w:pPr>
            <w:r w:rsidRPr="0092652B">
              <w:rPr>
                <w:rFonts w:eastAsia="Times New Roman" w:cs="Times New Roman"/>
                <w:color w:val="000000"/>
                <w:lang w:val="en-US"/>
              </w:rPr>
              <w:t>2019</w:t>
            </w:r>
          </w:p>
        </w:tc>
        <w:tc>
          <w:tcPr>
            <w:tcW w:w="960" w:type="dxa"/>
            <w:vAlign w:val="center"/>
          </w:tcPr>
          <w:p w14:paraId="63DD9D97" w14:textId="6F873280" w:rsidR="009C7C10" w:rsidRPr="0092652B" w:rsidRDefault="00FE6B93" w:rsidP="0092652B">
            <w:pPr>
              <w:spacing w:after="0" w:line="276" w:lineRule="auto"/>
              <w:jc w:val="center"/>
              <w:rPr>
                <w:rFonts w:eastAsia="Times New Roman" w:cs="Times New Roman"/>
                <w:color w:val="000000"/>
                <w:lang w:val="en-US"/>
              </w:rPr>
            </w:pPr>
            <w:r w:rsidRPr="0092652B">
              <w:rPr>
                <w:rFonts w:eastAsia="Times New Roman" w:cs="Times New Roman"/>
                <w:color w:val="000000"/>
                <w:lang w:val="en-US"/>
              </w:rPr>
              <w:t>13</w:t>
            </w:r>
            <w:r w:rsidR="00075595" w:rsidRPr="0092652B">
              <w:rPr>
                <w:rFonts w:eastAsia="Times New Roman" w:cs="Times New Roman"/>
                <w:color w:val="000000"/>
                <w:lang w:val="en-US"/>
              </w:rPr>
              <w:t>,</w:t>
            </w:r>
            <w:r w:rsidRPr="0092652B">
              <w:rPr>
                <w:rFonts w:eastAsia="Times New Roman" w:cs="Times New Roman"/>
                <w:color w:val="000000"/>
                <w:lang w:val="en-US"/>
              </w:rPr>
              <w:t>7</w:t>
            </w:r>
          </w:p>
        </w:tc>
        <w:tc>
          <w:tcPr>
            <w:tcW w:w="960" w:type="dxa"/>
            <w:vAlign w:val="center"/>
          </w:tcPr>
          <w:p w14:paraId="17B3CF78" w14:textId="05E2AB98" w:rsidR="009C7C10" w:rsidRPr="0092652B" w:rsidRDefault="009C7C10" w:rsidP="0092652B">
            <w:pPr>
              <w:spacing w:after="0" w:line="276" w:lineRule="auto"/>
              <w:jc w:val="center"/>
              <w:rPr>
                <w:rFonts w:eastAsia="Times New Roman" w:cs="Times New Roman"/>
                <w:color w:val="000000"/>
                <w:lang w:val="en-US"/>
              </w:rPr>
            </w:pPr>
            <w:r w:rsidRPr="0092652B">
              <w:rPr>
                <w:rFonts w:eastAsia="Times New Roman" w:cs="Times New Roman"/>
                <w:color w:val="000000"/>
                <w:lang w:val="en-US"/>
              </w:rPr>
              <w:t>4469</w:t>
            </w:r>
          </w:p>
        </w:tc>
        <w:tc>
          <w:tcPr>
            <w:tcW w:w="970" w:type="dxa"/>
            <w:vAlign w:val="center"/>
          </w:tcPr>
          <w:p w14:paraId="6A4F270C" w14:textId="0DCBC066" w:rsidR="009C7C10" w:rsidRPr="0092652B" w:rsidRDefault="009C7C10" w:rsidP="0092652B">
            <w:pPr>
              <w:spacing w:after="0" w:line="276" w:lineRule="auto"/>
              <w:jc w:val="center"/>
              <w:rPr>
                <w:rFonts w:eastAsia="Times New Roman" w:cs="Times New Roman"/>
                <w:color w:val="000000"/>
                <w:lang w:val="en-US"/>
              </w:rPr>
            </w:pPr>
            <w:r w:rsidRPr="0092652B">
              <w:rPr>
                <w:rFonts w:eastAsia="Times New Roman" w:cs="Times New Roman"/>
                <w:color w:val="000000"/>
                <w:lang w:val="en-US"/>
              </w:rPr>
              <w:t>1050</w:t>
            </w:r>
          </w:p>
        </w:tc>
        <w:tc>
          <w:tcPr>
            <w:tcW w:w="955" w:type="dxa"/>
            <w:vAlign w:val="center"/>
          </w:tcPr>
          <w:p w14:paraId="2D59E7DE" w14:textId="15D660C6" w:rsidR="009C7C10" w:rsidRPr="0092652B" w:rsidRDefault="009C7C10" w:rsidP="0092652B">
            <w:pPr>
              <w:spacing w:after="0" w:line="276" w:lineRule="auto"/>
              <w:jc w:val="center"/>
              <w:rPr>
                <w:rFonts w:eastAsia="Times New Roman" w:cs="Times New Roman"/>
                <w:color w:val="000000"/>
                <w:lang w:val="en-US"/>
              </w:rPr>
            </w:pPr>
            <w:r w:rsidRPr="0092652B">
              <w:rPr>
                <w:rFonts w:eastAsia="Times New Roman" w:cs="Times New Roman"/>
                <w:color w:val="000000"/>
                <w:lang w:val="en-US"/>
              </w:rPr>
              <w:t>23</w:t>
            </w:r>
            <w:r w:rsidR="00E83C30" w:rsidRPr="0092652B">
              <w:rPr>
                <w:rFonts w:eastAsia="Times New Roman" w:cs="Times New Roman"/>
                <w:color w:val="000000"/>
                <w:lang w:val="en-US"/>
              </w:rPr>
              <w:t>,</w:t>
            </w:r>
            <w:r w:rsidRPr="0092652B">
              <w:rPr>
                <w:rFonts w:eastAsia="Times New Roman" w:cs="Times New Roman"/>
                <w:color w:val="000000"/>
                <w:lang w:val="en-US"/>
              </w:rPr>
              <w:t>5</w:t>
            </w:r>
          </w:p>
        </w:tc>
        <w:tc>
          <w:tcPr>
            <w:tcW w:w="960" w:type="dxa"/>
            <w:shd w:val="clear" w:color="auto" w:fill="auto"/>
            <w:noWrap/>
            <w:vAlign w:val="center"/>
            <w:hideMark/>
          </w:tcPr>
          <w:p w14:paraId="686F3F14" w14:textId="0D85FCE6" w:rsidR="009C7C10" w:rsidRPr="0092652B" w:rsidRDefault="009C7C10" w:rsidP="0092652B">
            <w:pPr>
              <w:spacing w:after="0" w:line="276" w:lineRule="auto"/>
              <w:jc w:val="center"/>
              <w:rPr>
                <w:rFonts w:eastAsia="Times New Roman" w:cs="Times New Roman"/>
                <w:color w:val="000000"/>
                <w:lang w:val="en-US"/>
              </w:rPr>
            </w:pPr>
            <w:r w:rsidRPr="0092652B">
              <w:rPr>
                <w:rFonts w:eastAsia="Times New Roman" w:cs="Times New Roman"/>
                <w:color w:val="000000"/>
                <w:lang w:val="en-US"/>
              </w:rPr>
              <w:t>30</w:t>
            </w:r>
            <w:r w:rsidR="00E83C30" w:rsidRPr="0092652B">
              <w:rPr>
                <w:rFonts w:eastAsia="Times New Roman" w:cs="Times New Roman"/>
                <w:color w:val="000000"/>
                <w:lang w:val="en-US"/>
              </w:rPr>
              <w:t>,</w:t>
            </w:r>
            <w:r w:rsidRPr="0092652B">
              <w:rPr>
                <w:rFonts w:eastAsia="Times New Roman" w:cs="Times New Roman"/>
                <w:color w:val="000000"/>
                <w:lang w:val="en-US"/>
              </w:rPr>
              <w:t>8</w:t>
            </w:r>
          </w:p>
        </w:tc>
        <w:tc>
          <w:tcPr>
            <w:tcW w:w="960" w:type="dxa"/>
            <w:shd w:val="clear" w:color="auto" w:fill="auto"/>
            <w:noWrap/>
            <w:vAlign w:val="center"/>
            <w:hideMark/>
          </w:tcPr>
          <w:p w14:paraId="0ED3CFAA" w14:textId="5EC8FC44" w:rsidR="009C7C10" w:rsidRPr="0092652B" w:rsidRDefault="009C7C10" w:rsidP="0092652B">
            <w:pPr>
              <w:spacing w:after="0" w:line="276" w:lineRule="auto"/>
              <w:jc w:val="center"/>
              <w:rPr>
                <w:rFonts w:eastAsia="Times New Roman" w:cs="Times New Roman"/>
                <w:color w:val="000000"/>
                <w:lang w:val="en-US"/>
              </w:rPr>
            </w:pPr>
            <w:r w:rsidRPr="0092652B">
              <w:rPr>
                <w:rFonts w:eastAsia="Times New Roman" w:cs="Times New Roman"/>
                <w:color w:val="000000"/>
                <w:lang w:val="en-US"/>
              </w:rPr>
              <w:t>18</w:t>
            </w:r>
            <w:r w:rsidR="00E83C30" w:rsidRPr="0092652B">
              <w:rPr>
                <w:rFonts w:eastAsia="Times New Roman" w:cs="Times New Roman"/>
                <w:color w:val="000000"/>
                <w:lang w:val="en-US"/>
              </w:rPr>
              <w:t>,</w:t>
            </w:r>
            <w:r w:rsidRPr="0092652B">
              <w:rPr>
                <w:rFonts w:eastAsia="Times New Roman" w:cs="Times New Roman"/>
                <w:color w:val="000000"/>
                <w:lang w:val="en-US"/>
              </w:rPr>
              <w:t>7</w:t>
            </w:r>
          </w:p>
        </w:tc>
      </w:tr>
    </w:tbl>
    <w:p w14:paraId="38789BFC" w14:textId="77777777" w:rsidR="002A6F11" w:rsidRDefault="002A6F11" w:rsidP="005B7718">
      <w:pPr>
        <w:spacing w:after="40" w:line="276" w:lineRule="auto"/>
      </w:pPr>
    </w:p>
    <w:p w14:paraId="3E4D1C0A" w14:textId="2DE9F920" w:rsidR="0023294F" w:rsidRPr="007B381A" w:rsidRDefault="00B735E0" w:rsidP="005B7718">
      <w:pPr>
        <w:spacing w:after="40" w:line="276" w:lineRule="auto"/>
        <w:rPr>
          <w:sz w:val="18"/>
          <w:szCs w:val="18"/>
        </w:rPr>
      </w:pPr>
      <w:r w:rsidRPr="007B381A">
        <w:rPr>
          <w:b/>
          <w:bCs/>
          <w:sz w:val="18"/>
          <w:szCs w:val="18"/>
        </w:rPr>
        <w:t>Kaynak :</w:t>
      </w:r>
      <w:r w:rsidRPr="007B381A">
        <w:rPr>
          <w:sz w:val="18"/>
          <w:szCs w:val="18"/>
        </w:rPr>
        <w:t xml:space="preserve"> TÜİK</w:t>
      </w:r>
      <w:r w:rsidR="00CE6D69" w:rsidRPr="007B381A">
        <w:rPr>
          <w:sz w:val="18"/>
          <w:szCs w:val="18"/>
        </w:rPr>
        <w:t>, HİA Dinamik sorgulama</w:t>
      </w:r>
    </w:p>
    <w:p w14:paraId="66A72E97" w14:textId="77777777" w:rsidR="00B735E0" w:rsidRDefault="00B735E0" w:rsidP="005B7718">
      <w:pPr>
        <w:spacing w:after="40" w:line="276" w:lineRule="auto"/>
      </w:pPr>
    </w:p>
    <w:p w14:paraId="67E50DA2" w14:textId="6CC0BE4D" w:rsidR="005F6FB2" w:rsidRPr="007C51E0" w:rsidRDefault="0023294F" w:rsidP="005B7718">
      <w:pPr>
        <w:spacing w:after="40" w:line="276" w:lineRule="auto"/>
        <w:rPr>
          <w:b/>
          <w:sz w:val="24"/>
          <w:szCs w:val="24"/>
        </w:rPr>
      </w:pPr>
      <w:r w:rsidRPr="007C51E0">
        <w:rPr>
          <w:b/>
          <w:sz w:val="24"/>
          <w:szCs w:val="24"/>
        </w:rPr>
        <w:t>Eğitim durumuna göre</w:t>
      </w:r>
      <w:r w:rsidR="0094309A" w:rsidRPr="007C51E0">
        <w:rPr>
          <w:b/>
          <w:sz w:val="24"/>
          <w:szCs w:val="24"/>
        </w:rPr>
        <w:t xml:space="preserve"> uzun dönemli işsizlik ve cinsiyet eşitsizliği</w:t>
      </w:r>
    </w:p>
    <w:p w14:paraId="30E21808" w14:textId="77777777" w:rsidR="0094309A" w:rsidRDefault="0094309A" w:rsidP="005B7718">
      <w:pPr>
        <w:spacing w:after="40" w:line="276" w:lineRule="auto"/>
        <w:rPr>
          <w:b/>
          <w:sz w:val="24"/>
          <w:szCs w:val="24"/>
        </w:rPr>
      </w:pPr>
    </w:p>
    <w:p w14:paraId="239DB17E" w14:textId="269A3990" w:rsidR="00B566A5" w:rsidRPr="005B7718" w:rsidRDefault="00A427E5" w:rsidP="005B7718">
      <w:pPr>
        <w:spacing w:line="276" w:lineRule="auto"/>
        <w:rPr>
          <w:color w:val="000000" w:themeColor="text1"/>
        </w:rPr>
      </w:pPr>
      <w:r w:rsidRPr="005B7718">
        <w:rPr>
          <w:color w:val="000000" w:themeColor="text1"/>
        </w:rPr>
        <w:t xml:space="preserve">Toplamda </w:t>
      </w:r>
      <w:proofErr w:type="spellStart"/>
      <w:r w:rsidRPr="005B7718">
        <w:rPr>
          <w:color w:val="000000" w:themeColor="text1"/>
        </w:rPr>
        <w:t>U</w:t>
      </w:r>
      <w:r w:rsidR="008E0D9F" w:rsidRPr="005B7718">
        <w:rPr>
          <w:color w:val="000000" w:themeColor="text1"/>
        </w:rPr>
        <w:t>S</w:t>
      </w:r>
      <w:r w:rsidRPr="005B7718">
        <w:rPr>
          <w:color w:val="000000" w:themeColor="text1"/>
        </w:rPr>
        <w:t>İO’nun</w:t>
      </w:r>
      <w:proofErr w:type="spellEnd"/>
      <w:r w:rsidRPr="005B7718">
        <w:rPr>
          <w:color w:val="000000" w:themeColor="text1"/>
        </w:rPr>
        <w:t xml:space="preserve"> son beş yılda </w:t>
      </w:r>
      <w:r w:rsidR="00A17CEB" w:rsidRPr="005B7718">
        <w:rPr>
          <w:color w:val="000000" w:themeColor="text1"/>
        </w:rPr>
        <w:t xml:space="preserve">2,9 </w:t>
      </w:r>
      <w:r w:rsidRPr="005B7718">
        <w:rPr>
          <w:color w:val="000000" w:themeColor="text1"/>
        </w:rPr>
        <w:t>yüzde puan arttığını gör</w:t>
      </w:r>
      <w:r w:rsidR="00B566A5" w:rsidRPr="005B7718">
        <w:rPr>
          <w:color w:val="000000" w:themeColor="text1"/>
        </w:rPr>
        <w:t>dük (Tablo 1)</w:t>
      </w:r>
      <w:r w:rsidRPr="005B7718">
        <w:rPr>
          <w:color w:val="000000" w:themeColor="text1"/>
        </w:rPr>
        <w:t>. Yükseköğrenim mezunlarında bu artış</w:t>
      </w:r>
      <w:r w:rsidR="00A17CEB" w:rsidRPr="005B7718">
        <w:rPr>
          <w:color w:val="000000" w:themeColor="text1"/>
        </w:rPr>
        <w:t xml:space="preserve"> 4,3 yüzde puan</w:t>
      </w:r>
      <w:r w:rsidR="00374D6B" w:rsidRPr="005B7718">
        <w:rPr>
          <w:color w:val="000000" w:themeColor="text1"/>
        </w:rPr>
        <w:t xml:space="preserve"> (Tablo 2)</w:t>
      </w:r>
      <w:r w:rsidR="00A17CEB" w:rsidRPr="005B7718">
        <w:rPr>
          <w:color w:val="000000" w:themeColor="text1"/>
        </w:rPr>
        <w:t>.</w:t>
      </w:r>
      <w:r w:rsidRPr="005B7718">
        <w:rPr>
          <w:color w:val="000000" w:themeColor="text1"/>
        </w:rPr>
        <w:t xml:space="preserve"> </w:t>
      </w:r>
      <w:r w:rsidR="00B566A5" w:rsidRPr="005B7718">
        <w:rPr>
          <w:color w:val="000000" w:themeColor="text1"/>
        </w:rPr>
        <w:t>Yukarıda yükseköğrenim mezunları arasında ortalama işsizlik sürelerinin 2015-2018 döneminde daha hızlı artmakta olduğunu göstermiştik (Şekil 2). USİO da bu gelişmeyi doğruluyor. 2015’ten 2018’e</w:t>
      </w:r>
      <w:r w:rsidR="006B1496" w:rsidRPr="005B7718">
        <w:rPr>
          <w:color w:val="000000" w:themeColor="text1"/>
        </w:rPr>
        <w:t xml:space="preserve"> yüksek</w:t>
      </w:r>
      <w:r w:rsidR="00374D6B" w:rsidRPr="005B7718">
        <w:rPr>
          <w:color w:val="000000" w:themeColor="text1"/>
        </w:rPr>
        <w:t xml:space="preserve">öğrenim grubunda bu oran yüzde 26,6’dan 29,5’e yükseliyor, işsizlik şokuyla da 2 puan daha artarak 2019’da yüzde 31,5’e ulaşıyor. Bu oranın diğer eğitim düzeyi oranlarına kıyasla uzak ara en yüksek oran olduğunu belirtelim </w:t>
      </w:r>
      <w:r w:rsidR="00A17CEB" w:rsidRPr="005B7718">
        <w:rPr>
          <w:color w:val="000000" w:themeColor="text1"/>
        </w:rPr>
        <w:t>(Tablo 2).</w:t>
      </w:r>
      <w:r w:rsidR="00B566A5" w:rsidRPr="005B7718">
        <w:rPr>
          <w:color w:val="000000" w:themeColor="text1"/>
        </w:rPr>
        <w:t xml:space="preserve"> </w:t>
      </w:r>
    </w:p>
    <w:p w14:paraId="1DF8014C" w14:textId="5E0B2208" w:rsidR="00A17CEB" w:rsidRPr="005B7718" w:rsidRDefault="00B566A5" w:rsidP="005B7718">
      <w:pPr>
        <w:spacing w:line="276" w:lineRule="auto"/>
        <w:rPr>
          <w:color w:val="000000" w:themeColor="text1"/>
        </w:rPr>
      </w:pPr>
      <w:r w:rsidRPr="005B7718">
        <w:rPr>
          <w:color w:val="000000" w:themeColor="text1"/>
        </w:rPr>
        <w:t xml:space="preserve">Bu kesimde cinsiyet ayrıştırması yapıldığında kadın ve erkek </w:t>
      </w:r>
      <w:proofErr w:type="spellStart"/>
      <w:r w:rsidRPr="005B7718">
        <w:rPr>
          <w:color w:val="000000" w:themeColor="text1"/>
        </w:rPr>
        <w:t>USİO’larda</w:t>
      </w:r>
      <w:proofErr w:type="spellEnd"/>
      <w:r w:rsidRPr="005B7718">
        <w:rPr>
          <w:color w:val="000000" w:themeColor="text1"/>
        </w:rPr>
        <w:t xml:space="preserve"> eşitsiz gelişim bariz bir şek</w:t>
      </w:r>
      <w:r w:rsidR="00F40EA9" w:rsidRPr="005B7718">
        <w:rPr>
          <w:color w:val="000000" w:themeColor="text1"/>
        </w:rPr>
        <w:t>il</w:t>
      </w:r>
      <w:r w:rsidRPr="005B7718">
        <w:rPr>
          <w:color w:val="000000" w:themeColor="text1"/>
        </w:rPr>
        <w:t xml:space="preserve">de ortaya çıkıyor </w:t>
      </w:r>
      <w:r w:rsidR="006B1496" w:rsidRPr="005B7718">
        <w:rPr>
          <w:color w:val="000000" w:themeColor="text1"/>
        </w:rPr>
        <w:t>(</w:t>
      </w:r>
      <w:r w:rsidRPr="005B7718">
        <w:rPr>
          <w:color w:val="000000" w:themeColor="text1"/>
        </w:rPr>
        <w:t>Tablo 2</w:t>
      </w:r>
      <w:r w:rsidR="006B1496" w:rsidRPr="005B7718">
        <w:rPr>
          <w:color w:val="000000" w:themeColor="text1"/>
        </w:rPr>
        <w:t>)</w:t>
      </w:r>
      <w:r w:rsidRPr="005B7718">
        <w:rPr>
          <w:color w:val="000000" w:themeColor="text1"/>
        </w:rPr>
        <w:t xml:space="preserve">. </w:t>
      </w:r>
      <w:r w:rsidR="00A17CEB" w:rsidRPr="005B7718">
        <w:rPr>
          <w:color w:val="000000" w:themeColor="text1"/>
        </w:rPr>
        <w:t xml:space="preserve"> </w:t>
      </w:r>
      <w:r w:rsidR="00FA1A66" w:rsidRPr="005B7718">
        <w:rPr>
          <w:color w:val="000000" w:themeColor="text1"/>
        </w:rPr>
        <w:t>2014 yılında y</w:t>
      </w:r>
      <w:r w:rsidR="001E205C" w:rsidRPr="005B7718">
        <w:rPr>
          <w:color w:val="000000" w:themeColor="text1"/>
        </w:rPr>
        <w:t>üksek</w:t>
      </w:r>
      <w:r w:rsidR="00A17CEB" w:rsidRPr="005B7718">
        <w:rPr>
          <w:color w:val="000000" w:themeColor="text1"/>
        </w:rPr>
        <w:t>öğrenim</w:t>
      </w:r>
      <w:r w:rsidR="00CD0009" w:rsidRPr="005B7718">
        <w:rPr>
          <w:color w:val="000000" w:themeColor="text1"/>
        </w:rPr>
        <w:t xml:space="preserve"> mezunu</w:t>
      </w:r>
      <w:r w:rsidR="00A17CEB" w:rsidRPr="005B7718">
        <w:rPr>
          <w:color w:val="000000" w:themeColor="text1"/>
        </w:rPr>
        <w:t xml:space="preserve"> kadın</w:t>
      </w:r>
      <w:r w:rsidR="00CD0009" w:rsidRPr="005B7718">
        <w:rPr>
          <w:color w:val="000000" w:themeColor="text1"/>
        </w:rPr>
        <w:t xml:space="preserve"> işsizler</w:t>
      </w:r>
      <w:r w:rsidR="00CD0009">
        <w:rPr>
          <w:color w:val="000000" w:themeColor="text1"/>
          <w:sz w:val="24"/>
          <w:szCs w:val="24"/>
        </w:rPr>
        <w:t xml:space="preserve"> </w:t>
      </w:r>
      <w:r w:rsidR="00CD0009" w:rsidRPr="005B7718">
        <w:rPr>
          <w:color w:val="000000" w:themeColor="text1"/>
        </w:rPr>
        <w:t>arasında uzun süredir iş ara</w:t>
      </w:r>
      <w:r w:rsidR="006B1496" w:rsidRPr="005B7718">
        <w:rPr>
          <w:color w:val="000000" w:themeColor="text1"/>
        </w:rPr>
        <w:t>yan</w:t>
      </w:r>
      <w:r w:rsidR="00FA1A66" w:rsidRPr="005B7718">
        <w:rPr>
          <w:color w:val="000000" w:themeColor="text1"/>
        </w:rPr>
        <w:t>ların</w:t>
      </w:r>
      <w:r w:rsidR="00CD0009" w:rsidRPr="005B7718">
        <w:rPr>
          <w:color w:val="000000" w:themeColor="text1"/>
        </w:rPr>
        <w:t xml:space="preserve"> payı (</w:t>
      </w:r>
      <w:r w:rsidR="007C49CE" w:rsidRPr="005B7718">
        <w:rPr>
          <w:color w:val="000000" w:themeColor="text1"/>
        </w:rPr>
        <w:t>USİO</w:t>
      </w:r>
      <w:r w:rsidR="00CD0009" w:rsidRPr="005B7718">
        <w:rPr>
          <w:color w:val="000000" w:themeColor="text1"/>
        </w:rPr>
        <w:t>)</w:t>
      </w:r>
      <w:r w:rsidR="00A17CEB" w:rsidRPr="005B7718">
        <w:rPr>
          <w:color w:val="000000" w:themeColor="text1"/>
        </w:rPr>
        <w:t xml:space="preserve"> </w:t>
      </w:r>
      <w:r w:rsidR="00FA1A66" w:rsidRPr="005B7718">
        <w:rPr>
          <w:color w:val="000000" w:themeColor="text1"/>
        </w:rPr>
        <w:t xml:space="preserve">ile </w:t>
      </w:r>
      <w:r w:rsidR="00A17CEB" w:rsidRPr="005B7718">
        <w:rPr>
          <w:color w:val="000000" w:themeColor="text1"/>
        </w:rPr>
        <w:t>erkekler</w:t>
      </w:r>
      <w:r w:rsidR="00CD0009" w:rsidRPr="005B7718">
        <w:rPr>
          <w:color w:val="000000" w:themeColor="text1"/>
        </w:rPr>
        <w:t>in payı</w:t>
      </w:r>
      <w:r w:rsidR="00FA1A66" w:rsidRPr="005B7718">
        <w:rPr>
          <w:color w:val="000000" w:themeColor="text1"/>
        </w:rPr>
        <w:t xml:space="preserve"> arasında yüzde 30,0’a 24,3 gibi oldukça büyük bir fark (5,7 </w:t>
      </w:r>
      <w:r w:rsidR="00FA1A66" w:rsidRPr="005B7718">
        <w:rPr>
          <w:color w:val="000000" w:themeColor="text1"/>
        </w:rPr>
        <w:lastRenderedPageBreak/>
        <w:t>yüzde puan) mevcuttu. Beş yıl içinde erkeklerin payında artış 1,9 yüzde puanda kalırken kadınlarda bu pay 5,8 yüzde puan artarak yüzde 35,8’e</w:t>
      </w:r>
      <w:r w:rsidR="00D56DE6" w:rsidRPr="005B7718">
        <w:rPr>
          <w:color w:val="000000" w:themeColor="text1"/>
        </w:rPr>
        <w:t>,</w:t>
      </w:r>
      <w:r w:rsidR="00FA1A66" w:rsidRPr="005B7718">
        <w:rPr>
          <w:color w:val="000000" w:themeColor="text1"/>
        </w:rPr>
        <w:t xml:space="preserve"> cinsiyet açığı </w:t>
      </w:r>
      <w:r w:rsidR="00D56DE6" w:rsidRPr="005B7718">
        <w:rPr>
          <w:color w:val="000000" w:themeColor="text1"/>
        </w:rPr>
        <w:t xml:space="preserve">da </w:t>
      </w:r>
      <w:r w:rsidR="00FA1A66" w:rsidRPr="005B7718">
        <w:rPr>
          <w:color w:val="000000" w:themeColor="text1"/>
        </w:rPr>
        <w:t>9,6 yüzde puana yüksel</w:t>
      </w:r>
      <w:r w:rsidR="00D56DE6" w:rsidRPr="005B7718">
        <w:rPr>
          <w:color w:val="000000" w:themeColor="text1"/>
        </w:rPr>
        <w:t>miş bulunuyor</w:t>
      </w:r>
      <w:r w:rsidR="00FA1A66" w:rsidRPr="005B7718">
        <w:rPr>
          <w:color w:val="000000" w:themeColor="text1"/>
        </w:rPr>
        <w:t>. Açıkça belli oluyor ki</w:t>
      </w:r>
      <w:r w:rsidR="006B1496" w:rsidRPr="005B7718">
        <w:rPr>
          <w:color w:val="000000" w:themeColor="text1"/>
        </w:rPr>
        <w:t xml:space="preserve"> yüksek eğitimli </w:t>
      </w:r>
      <w:r w:rsidR="00FA1A66" w:rsidRPr="005B7718">
        <w:rPr>
          <w:color w:val="000000" w:themeColor="text1"/>
        </w:rPr>
        <w:t>kesimde</w:t>
      </w:r>
      <w:r w:rsidR="006B1496" w:rsidRPr="005B7718">
        <w:rPr>
          <w:color w:val="000000" w:themeColor="text1"/>
        </w:rPr>
        <w:t xml:space="preserve"> kadınlar erkeklere kıyasla iş bulmakta giderek çok daha fazla zorlanıyorlar. Korona salgının</w:t>
      </w:r>
      <w:r w:rsidR="000D6F25">
        <w:rPr>
          <w:color w:val="000000" w:themeColor="text1"/>
        </w:rPr>
        <w:t>ın</w:t>
      </w:r>
      <w:r w:rsidR="006B1496" w:rsidRPr="005B7718">
        <w:rPr>
          <w:color w:val="000000" w:themeColor="text1"/>
        </w:rPr>
        <w:t xml:space="preserve"> tahribatı</w:t>
      </w:r>
      <w:r w:rsidR="00254ACE" w:rsidRPr="005B7718">
        <w:rPr>
          <w:color w:val="000000" w:themeColor="text1"/>
        </w:rPr>
        <w:t xml:space="preserve">yla </w:t>
      </w:r>
      <w:r w:rsidR="00FA1A66" w:rsidRPr="005B7718">
        <w:rPr>
          <w:color w:val="000000" w:themeColor="text1"/>
        </w:rPr>
        <w:t>ortaya çık</w:t>
      </w:r>
      <w:r w:rsidR="00254ACE" w:rsidRPr="005B7718">
        <w:rPr>
          <w:color w:val="000000" w:themeColor="text1"/>
        </w:rPr>
        <w:t xml:space="preserve">makta olan </w:t>
      </w:r>
      <w:r w:rsidR="00FA1A66" w:rsidRPr="005B7718">
        <w:rPr>
          <w:color w:val="000000" w:themeColor="text1"/>
        </w:rPr>
        <w:t>büyük işsiz kitlesinin işe dönüş sürecinde bu cinsiyet eşitsizliğinin daha da derinleşmesi m</w:t>
      </w:r>
      <w:r w:rsidR="00254ACE" w:rsidRPr="005B7718">
        <w:rPr>
          <w:color w:val="000000" w:themeColor="text1"/>
        </w:rPr>
        <w:t>ümkün</w:t>
      </w:r>
      <w:r w:rsidR="009320E5" w:rsidRPr="005B7718">
        <w:rPr>
          <w:color w:val="000000" w:themeColor="text1"/>
        </w:rPr>
        <w:t>dür</w:t>
      </w:r>
      <w:r w:rsidR="00254ACE" w:rsidRPr="005B7718">
        <w:rPr>
          <w:color w:val="000000" w:themeColor="text1"/>
        </w:rPr>
        <w:t xml:space="preserve">. </w:t>
      </w:r>
    </w:p>
    <w:p w14:paraId="23EF1FB9" w14:textId="0127DB4C" w:rsidR="007072BA" w:rsidRPr="005B7718" w:rsidRDefault="001E205C" w:rsidP="005B7718">
      <w:pPr>
        <w:spacing w:line="276" w:lineRule="auto"/>
        <w:rPr>
          <w:color w:val="000000" w:themeColor="text1"/>
        </w:rPr>
      </w:pPr>
      <w:r w:rsidRPr="005B7718">
        <w:rPr>
          <w:color w:val="000000" w:themeColor="text1"/>
        </w:rPr>
        <w:t xml:space="preserve">Diğer eğitim düzeylerinde </w:t>
      </w:r>
      <w:r w:rsidR="00254ACE" w:rsidRPr="005B7718">
        <w:rPr>
          <w:color w:val="000000" w:themeColor="text1"/>
        </w:rPr>
        <w:t>toplam</w:t>
      </w:r>
      <w:r w:rsidRPr="005B7718">
        <w:rPr>
          <w:color w:val="000000" w:themeColor="text1"/>
        </w:rPr>
        <w:t xml:space="preserve"> </w:t>
      </w:r>
      <w:proofErr w:type="spellStart"/>
      <w:r w:rsidR="007C49CE" w:rsidRPr="005B7718">
        <w:rPr>
          <w:color w:val="000000" w:themeColor="text1"/>
        </w:rPr>
        <w:t>USİO</w:t>
      </w:r>
      <w:r w:rsidRPr="005B7718">
        <w:rPr>
          <w:color w:val="000000" w:themeColor="text1"/>
        </w:rPr>
        <w:t>’larda</w:t>
      </w:r>
      <w:proofErr w:type="spellEnd"/>
      <w:r w:rsidRPr="005B7718">
        <w:rPr>
          <w:color w:val="000000" w:themeColor="text1"/>
        </w:rPr>
        <w:t xml:space="preserve"> yükseköğrenimde olduğu gibi çarpıcı </w:t>
      </w:r>
      <w:r w:rsidR="00254ACE" w:rsidRPr="005B7718">
        <w:rPr>
          <w:color w:val="000000" w:themeColor="text1"/>
        </w:rPr>
        <w:t>artışlar</w:t>
      </w:r>
      <w:r w:rsidRPr="005B7718">
        <w:rPr>
          <w:color w:val="000000" w:themeColor="text1"/>
        </w:rPr>
        <w:t xml:space="preserve"> görülmüyor</w:t>
      </w:r>
      <w:r w:rsidR="00254ACE" w:rsidRPr="005B7718">
        <w:rPr>
          <w:color w:val="000000" w:themeColor="text1"/>
        </w:rPr>
        <w:t xml:space="preserve"> (Tablo 2)</w:t>
      </w:r>
      <w:r w:rsidRPr="005B7718">
        <w:rPr>
          <w:color w:val="000000" w:themeColor="text1"/>
        </w:rPr>
        <w:t xml:space="preserve">.  </w:t>
      </w:r>
      <w:r w:rsidR="00A34D39" w:rsidRPr="005B7718">
        <w:rPr>
          <w:color w:val="000000" w:themeColor="text1"/>
        </w:rPr>
        <w:t xml:space="preserve">Hatta genel lise </w:t>
      </w:r>
      <w:r w:rsidR="00600358" w:rsidRPr="005B7718">
        <w:rPr>
          <w:color w:val="000000" w:themeColor="text1"/>
        </w:rPr>
        <w:t>mezun</w:t>
      </w:r>
      <w:r w:rsidR="00254ACE" w:rsidRPr="005B7718">
        <w:rPr>
          <w:color w:val="000000" w:themeColor="text1"/>
        </w:rPr>
        <w:t xml:space="preserve">u uzun süreli işsizlerin payında </w:t>
      </w:r>
      <w:r w:rsidR="00600358" w:rsidRPr="005B7718">
        <w:rPr>
          <w:color w:val="000000" w:themeColor="text1"/>
        </w:rPr>
        <w:t xml:space="preserve">sınırlı da olsa bir azalma söz konusu. Ancak kadın ve erkek mezunlar ayrıştırıldığında cinsiyet </w:t>
      </w:r>
      <w:r w:rsidR="009320E5" w:rsidRPr="005B7718">
        <w:rPr>
          <w:color w:val="000000" w:themeColor="text1"/>
        </w:rPr>
        <w:t>açığının</w:t>
      </w:r>
      <w:r w:rsidR="00600358" w:rsidRPr="005B7718">
        <w:rPr>
          <w:color w:val="000000" w:themeColor="text1"/>
        </w:rPr>
        <w:t xml:space="preserve"> az da olsa kadınların aleyhine arttığı görülüyor: Kadın </w:t>
      </w:r>
      <w:proofErr w:type="spellStart"/>
      <w:r w:rsidR="007C49CE" w:rsidRPr="005B7718">
        <w:rPr>
          <w:color w:val="000000" w:themeColor="text1"/>
        </w:rPr>
        <w:t>USİO</w:t>
      </w:r>
      <w:r w:rsidR="00600358" w:rsidRPr="005B7718">
        <w:rPr>
          <w:color w:val="000000" w:themeColor="text1"/>
        </w:rPr>
        <w:t>’da</w:t>
      </w:r>
      <w:proofErr w:type="spellEnd"/>
      <w:r w:rsidR="00600358" w:rsidRPr="005B7718">
        <w:rPr>
          <w:color w:val="000000" w:themeColor="text1"/>
        </w:rPr>
        <w:t xml:space="preserve"> yüzde 29,1’den yüzde 28,</w:t>
      </w:r>
      <w:r w:rsidR="00F42137" w:rsidRPr="005B7718">
        <w:rPr>
          <w:color w:val="000000" w:themeColor="text1"/>
        </w:rPr>
        <w:t>8</w:t>
      </w:r>
      <w:r w:rsidR="00600358" w:rsidRPr="005B7718">
        <w:rPr>
          <w:color w:val="000000" w:themeColor="text1"/>
        </w:rPr>
        <w:t xml:space="preserve">’e </w:t>
      </w:r>
      <w:r w:rsidR="00254ACE" w:rsidRPr="005B7718">
        <w:rPr>
          <w:color w:val="000000" w:themeColor="text1"/>
        </w:rPr>
        <w:t xml:space="preserve">0,3 puanlık </w:t>
      </w:r>
      <w:r w:rsidR="00600358" w:rsidRPr="005B7718">
        <w:rPr>
          <w:color w:val="000000" w:themeColor="text1"/>
        </w:rPr>
        <w:t>sınırlı bir azalma</w:t>
      </w:r>
      <w:r w:rsidRPr="005B7718">
        <w:rPr>
          <w:color w:val="000000" w:themeColor="text1"/>
        </w:rPr>
        <w:t xml:space="preserve"> </w:t>
      </w:r>
      <w:r w:rsidR="00600358" w:rsidRPr="005B7718">
        <w:rPr>
          <w:color w:val="000000" w:themeColor="text1"/>
        </w:rPr>
        <w:t xml:space="preserve">gerçekleşirken Erkek </w:t>
      </w:r>
      <w:r w:rsidR="007C49CE" w:rsidRPr="005B7718">
        <w:rPr>
          <w:color w:val="000000" w:themeColor="text1"/>
        </w:rPr>
        <w:t>USİO</w:t>
      </w:r>
      <w:r w:rsidR="00600358" w:rsidRPr="005B7718">
        <w:rPr>
          <w:color w:val="000000" w:themeColor="text1"/>
        </w:rPr>
        <w:t xml:space="preserve"> yüzde 21,5’den yüzde 19,7’ye</w:t>
      </w:r>
      <w:r w:rsidR="00254ACE" w:rsidRPr="005B7718">
        <w:rPr>
          <w:color w:val="000000" w:themeColor="text1"/>
        </w:rPr>
        <w:t xml:space="preserve"> </w:t>
      </w:r>
      <w:r w:rsidR="00F42137" w:rsidRPr="005B7718">
        <w:rPr>
          <w:color w:val="000000" w:themeColor="text1"/>
        </w:rPr>
        <w:t>1</w:t>
      </w:r>
      <w:r w:rsidR="00254ACE" w:rsidRPr="005B7718">
        <w:rPr>
          <w:color w:val="000000" w:themeColor="text1"/>
        </w:rPr>
        <w:t>,8 puan</w:t>
      </w:r>
      <w:r w:rsidR="00600358" w:rsidRPr="005B7718">
        <w:rPr>
          <w:color w:val="000000" w:themeColor="text1"/>
        </w:rPr>
        <w:t xml:space="preserve"> geriliyor. Cinsiyet eşitsizliği meslek lisesi mezunlarında çok daha bariz: Erkeklerde yüzde 17,6’dan yüzde 16,0’ya gerilerken kadınlarda yüzde 25,0’dan yüzde 28,2’ye yükseliyor. Eğitim düzeyleri itibariyle meslek lisesi mezunu kadınlarda iş</w:t>
      </w:r>
      <w:r w:rsidR="006D0E45" w:rsidRPr="005B7718">
        <w:rPr>
          <w:color w:val="000000" w:themeColor="text1"/>
        </w:rPr>
        <w:t>sizlik</w:t>
      </w:r>
      <w:r w:rsidR="00600358" w:rsidRPr="005B7718">
        <w:rPr>
          <w:color w:val="000000" w:themeColor="text1"/>
        </w:rPr>
        <w:t xml:space="preserve"> oranı</w:t>
      </w:r>
      <w:r w:rsidR="00421CCF">
        <w:rPr>
          <w:color w:val="000000" w:themeColor="text1"/>
        </w:rPr>
        <w:t>nı</w:t>
      </w:r>
      <w:r w:rsidR="00600358" w:rsidRPr="005B7718">
        <w:rPr>
          <w:color w:val="000000" w:themeColor="text1"/>
        </w:rPr>
        <w:t xml:space="preserve">n son yıllarda büyük artış kaydettiği </w:t>
      </w:r>
      <w:r w:rsidR="006D0E45" w:rsidRPr="005B7718">
        <w:rPr>
          <w:color w:val="000000" w:themeColor="text1"/>
        </w:rPr>
        <w:t>düşünüldüğünde bu sonuç sürpriz değil (</w:t>
      </w:r>
      <w:proofErr w:type="spellStart"/>
      <w:r w:rsidR="006D0E45" w:rsidRPr="005B7718">
        <w:rPr>
          <w:color w:val="000000" w:themeColor="text1"/>
        </w:rPr>
        <w:t>Bkz</w:t>
      </w:r>
      <w:proofErr w:type="spellEnd"/>
      <w:r w:rsidR="006D0E45" w:rsidRPr="005B7718">
        <w:rPr>
          <w:color w:val="000000" w:themeColor="text1"/>
        </w:rPr>
        <w:t>, Betam A</w:t>
      </w:r>
      <w:r w:rsidR="008E0D9F" w:rsidRPr="005B7718">
        <w:rPr>
          <w:color w:val="000000" w:themeColor="text1"/>
        </w:rPr>
        <w:t xml:space="preserve">N </w:t>
      </w:r>
      <w:r w:rsidR="00981AF2" w:rsidRPr="005B7718">
        <w:rPr>
          <w:color w:val="000000" w:themeColor="text1"/>
        </w:rPr>
        <w:t>236</w:t>
      </w:r>
      <w:r w:rsidR="009320E5" w:rsidRPr="005B7718">
        <w:rPr>
          <w:color w:val="000000" w:themeColor="text1"/>
        </w:rPr>
        <w:t>)</w:t>
      </w:r>
      <w:r w:rsidR="00981AF2" w:rsidRPr="005B7718">
        <w:rPr>
          <w:rStyle w:val="DipnotBavurusu"/>
          <w:color w:val="000000" w:themeColor="text1"/>
        </w:rPr>
        <w:footnoteReference w:id="10"/>
      </w:r>
      <w:r w:rsidR="007072BA" w:rsidRPr="005B7718">
        <w:rPr>
          <w:color w:val="000000" w:themeColor="text1"/>
        </w:rPr>
        <w:t>.</w:t>
      </w:r>
      <w:r w:rsidR="00600358" w:rsidRPr="005B7718">
        <w:rPr>
          <w:color w:val="000000" w:themeColor="text1"/>
        </w:rPr>
        <w:t xml:space="preserve"> </w:t>
      </w:r>
      <w:r w:rsidR="007072BA" w:rsidRPr="005B7718">
        <w:rPr>
          <w:color w:val="000000" w:themeColor="text1"/>
        </w:rPr>
        <w:t xml:space="preserve">Lise altı kesimde ise derneşik </w:t>
      </w:r>
      <w:r w:rsidR="007C49CE" w:rsidRPr="005B7718">
        <w:rPr>
          <w:color w:val="000000" w:themeColor="text1"/>
        </w:rPr>
        <w:t>USİO</w:t>
      </w:r>
      <w:r w:rsidR="007072BA" w:rsidRPr="005B7718">
        <w:rPr>
          <w:color w:val="000000" w:themeColor="text1"/>
        </w:rPr>
        <w:t xml:space="preserve"> hem en düşük seviyede (yüzde 19,9, 2019) hem de artış 2,6 yüzde puanla sınırlı. Ama cinsiyet eşitsizliği bu kesimde de son derece yüksek. Kadın </w:t>
      </w:r>
      <w:r w:rsidR="007C49CE" w:rsidRPr="005B7718">
        <w:rPr>
          <w:color w:val="000000" w:themeColor="text1"/>
        </w:rPr>
        <w:t>USİO</w:t>
      </w:r>
      <w:r w:rsidR="007072BA" w:rsidRPr="005B7718">
        <w:rPr>
          <w:color w:val="000000" w:themeColor="text1"/>
        </w:rPr>
        <w:t xml:space="preserve"> 4,5 yüzde puan artışla yüzde 27,7’ye yükselirken Erkek U</w:t>
      </w:r>
      <w:r w:rsidR="00AE0949" w:rsidRPr="005B7718">
        <w:rPr>
          <w:color w:val="000000" w:themeColor="text1"/>
        </w:rPr>
        <w:t>S</w:t>
      </w:r>
      <w:r w:rsidR="007072BA" w:rsidRPr="005B7718">
        <w:rPr>
          <w:color w:val="000000" w:themeColor="text1"/>
        </w:rPr>
        <w:t>İO 2</w:t>
      </w:r>
      <w:r w:rsidR="00254ACE" w:rsidRPr="005B7718">
        <w:rPr>
          <w:color w:val="000000" w:themeColor="text1"/>
        </w:rPr>
        <w:t>,0</w:t>
      </w:r>
      <w:r w:rsidR="007072BA" w:rsidRPr="005B7718">
        <w:rPr>
          <w:color w:val="000000" w:themeColor="text1"/>
        </w:rPr>
        <w:t xml:space="preserve"> yüzde puanlık artışla yüzde 16,6’ya yükselmiş bulunuyor.</w:t>
      </w:r>
    </w:p>
    <w:p w14:paraId="0B47FD03" w14:textId="3BB89EDC" w:rsidR="007072BA" w:rsidRPr="005B7718" w:rsidRDefault="007072BA" w:rsidP="005B7718">
      <w:pPr>
        <w:spacing w:line="276" w:lineRule="auto"/>
        <w:rPr>
          <w:color w:val="000000" w:themeColor="text1"/>
        </w:rPr>
      </w:pPr>
      <w:r w:rsidRPr="005B7718">
        <w:rPr>
          <w:color w:val="000000" w:themeColor="text1"/>
        </w:rPr>
        <w:t xml:space="preserve">Bu gelişmeler açıkça gösteriyor ki uzun </w:t>
      </w:r>
      <w:r w:rsidR="00AE0949" w:rsidRPr="005B7718">
        <w:rPr>
          <w:color w:val="000000" w:themeColor="text1"/>
        </w:rPr>
        <w:t>süreli</w:t>
      </w:r>
      <w:r w:rsidRPr="005B7718">
        <w:rPr>
          <w:color w:val="000000" w:themeColor="text1"/>
        </w:rPr>
        <w:t xml:space="preserve"> işsizliğin </w:t>
      </w:r>
      <w:r w:rsidR="00385E23" w:rsidRPr="005B7718">
        <w:rPr>
          <w:color w:val="000000" w:themeColor="text1"/>
        </w:rPr>
        <w:t>yaratmakta olduğu ve yaratmaya devam edeceği</w:t>
      </w:r>
      <w:r w:rsidRPr="005B7718">
        <w:rPr>
          <w:color w:val="000000" w:themeColor="text1"/>
        </w:rPr>
        <w:t xml:space="preserve"> toplumsal </w:t>
      </w:r>
      <w:r w:rsidR="00385E23" w:rsidRPr="005B7718">
        <w:rPr>
          <w:color w:val="000000" w:themeColor="text1"/>
        </w:rPr>
        <w:t>sorunlar yükseköğrenim mezunu işsizler</w:t>
      </w:r>
      <w:r w:rsidR="00254ACE" w:rsidRPr="005B7718">
        <w:rPr>
          <w:color w:val="000000" w:themeColor="text1"/>
        </w:rPr>
        <w:t xml:space="preserve"> arasında daha </w:t>
      </w:r>
      <w:r w:rsidR="009320E5" w:rsidRPr="005B7718">
        <w:rPr>
          <w:color w:val="000000" w:themeColor="text1"/>
        </w:rPr>
        <w:t>yoğun yaşanacak.</w:t>
      </w:r>
      <w:r w:rsidR="00254ACE" w:rsidRPr="005B7718">
        <w:rPr>
          <w:color w:val="000000" w:themeColor="text1"/>
        </w:rPr>
        <w:t xml:space="preserve"> </w:t>
      </w:r>
      <w:r w:rsidR="00DB0C5C" w:rsidRPr="005B7718">
        <w:rPr>
          <w:color w:val="000000" w:themeColor="text1"/>
        </w:rPr>
        <w:t xml:space="preserve">Ama bu sorunları genelde işsiz kadınların, özellikle de yükseköğrenim diplomalı kadınların </w:t>
      </w:r>
      <w:r w:rsidR="00385E23" w:rsidRPr="005B7718">
        <w:rPr>
          <w:color w:val="000000" w:themeColor="text1"/>
        </w:rPr>
        <w:t>daha yoğun olarak yaşa</w:t>
      </w:r>
      <w:r w:rsidR="00DB0C5C" w:rsidRPr="005B7718">
        <w:rPr>
          <w:color w:val="000000" w:themeColor="text1"/>
        </w:rPr>
        <w:t xml:space="preserve">dığı </w:t>
      </w:r>
      <w:r w:rsidR="009320E5" w:rsidRPr="005B7718">
        <w:rPr>
          <w:color w:val="000000" w:themeColor="text1"/>
        </w:rPr>
        <w:t>ve yaşamaya devam edeceği b</w:t>
      </w:r>
      <w:r w:rsidR="00DB0C5C" w:rsidRPr="005B7718">
        <w:rPr>
          <w:color w:val="000000" w:themeColor="text1"/>
        </w:rPr>
        <w:t>elli oluyor. Acil s</w:t>
      </w:r>
      <w:r w:rsidR="00385E23" w:rsidRPr="005B7718">
        <w:rPr>
          <w:color w:val="000000" w:themeColor="text1"/>
        </w:rPr>
        <w:t>osyal destek politikaları tasarlanırken bu özel durumun dikkate alınması gerekmektedir.</w:t>
      </w:r>
      <w:r w:rsidRPr="005B7718">
        <w:rPr>
          <w:color w:val="000000" w:themeColor="text1"/>
        </w:rPr>
        <w:t xml:space="preserve">  </w:t>
      </w:r>
    </w:p>
    <w:p w14:paraId="397DF49B" w14:textId="041CCE34" w:rsidR="008B3188" w:rsidRPr="00A427E5" w:rsidRDefault="0023294F" w:rsidP="005B7718">
      <w:pPr>
        <w:spacing w:after="40" w:line="276" w:lineRule="auto"/>
        <w:rPr>
          <w:b/>
          <w:color w:val="FF0000"/>
        </w:rPr>
      </w:pPr>
      <w:bookmarkStart w:id="1" w:name="_Ref26878826"/>
      <w:bookmarkStart w:id="2" w:name="_Ref26879225"/>
      <w:bookmarkStart w:id="3" w:name="_Ref26885504"/>
      <w:r w:rsidRPr="0094309A">
        <w:rPr>
          <w:b/>
          <w:color w:val="000000" w:themeColor="text1"/>
        </w:rPr>
        <w:t>T</w:t>
      </w:r>
      <w:r w:rsidR="008B3188" w:rsidRPr="0094309A">
        <w:rPr>
          <w:b/>
          <w:color w:val="000000" w:themeColor="text1"/>
        </w:rPr>
        <w:t xml:space="preserve">ablo </w:t>
      </w:r>
      <w:bookmarkEnd w:id="1"/>
      <w:bookmarkEnd w:id="2"/>
      <w:bookmarkEnd w:id="3"/>
      <w:r w:rsidR="0094309A">
        <w:rPr>
          <w:b/>
          <w:color w:val="000000" w:themeColor="text1"/>
        </w:rPr>
        <w:t>2</w:t>
      </w:r>
      <w:r w:rsidR="008B3188" w:rsidRPr="0094309A">
        <w:rPr>
          <w:b/>
          <w:color w:val="000000" w:themeColor="text1"/>
        </w:rPr>
        <w:t>: Uzun Dönemli İşsizl</w:t>
      </w:r>
      <w:r w:rsidR="00DE055B" w:rsidRPr="0094309A">
        <w:rPr>
          <w:b/>
          <w:color w:val="000000" w:themeColor="text1"/>
        </w:rPr>
        <w:t>ik Oranı</w:t>
      </w:r>
      <w:r w:rsidR="00213024">
        <w:rPr>
          <w:b/>
          <w:color w:val="000000" w:themeColor="text1"/>
        </w:rPr>
        <w:t>;</w:t>
      </w:r>
      <w:r w:rsidR="008B3188" w:rsidRPr="0094309A">
        <w:rPr>
          <w:b/>
          <w:color w:val="000000" w:themeColor="text1"/>
        </w:rPr>
        <w:t xml:space="preserve"> </w:t>
      </w:r>
      <w:r w:rsidR="00DE055B" w:rsidRPr="0094309A">
        <w:rPr>
          <w:b/>
          <w:color w:val="000000" w:themeColor="text1"/>
        </w:rPr>
        <w:t>En Son Bitirilen Okul ve Cinsiyet</w:t>
      </w:r>
      <w:r w:rsidR="00213024">
        <w:rPr>
          <w:b/>
          <w:color w:val="000000" w:themeColor="text1"/>
        </w:rPr>
        <w:t xml:space="preserve"> (%)</w:t>
      </w:r>
      <w:r w:rsidR="00A427E5">
        <w:rPr>
          <w:b/>
          <w:color w:val="000000" w:themeColor="text1"/>
        </w:rPr>
        <w:t xml:space="preserve"> </w:t>
      </w:r>
    </w:p>
    <w:p w14:paraId="1466ED35" w14:textId="4BA6D9D4" w:rsidR="00C35E4D" w:rsidRDefault="00C35E4D" w:rsidP="005B7718">
      <w:pPr>
        <w:spacing w:after="40" w:line="276" w:lineRule="auto"/>
        <w:rPr>
          <w:b/>
          <w:i/>
          <w:color w:val="000000" w:themeColor="text1"/>
        </w:rPr>
      </w:pPr>
    </w:p>
    <w:tbl>
      <w:tblPr>
        <w:tblW w:w="3105" w:type="pct"/>
        <w:tblLayout w:type="fixed"/>
        <w:tblCellMar>
          <w:left w:w="70" w:type="dxa"/>
          <w:right w:w="70" w:type="dxa"/>
        </w:tblCellMar>
        <w:tblLook w:val="04A0" w:firstRow="1" w:lastRow="0" w:firstColumn="1" w:lastColumn="0" w:noHBand="0" w:noVBand="1"/>
      </w:tblPr>
      <w:tblGrid>
        <w:gridCol w:w="677"/>
        <w:gridCol w:w="1008"/>
        <w:gridCol w:w="1008"/>
        <w:gridCol w:w="1008"/>
        <w:gridCol w:w="1008"/>
        <w:gridCol w:w="1011"/>
      </w:tblGrid>
      <w:tr w:rsidR="00E74098" w:rsidRPr="00A14D42" w14:paraId="334F5BCD" w14:textId="2552EDD3" w:rsidTr="00E74098">
        <w:trPr>
          <w:trHeight w:val="300"/>
        </w:trPr>
        <w:tc>
          <w:tcPr>
            <w:tcW w:w="592" w:type="pct"/>
            <w:tcBorders>
              <w:right w:val="single" w:sz="4" w:space="0" w:color="auto"/>
            </w:tcBorders>
            <w:vAlign w:val="center"/>
          </w:tcPr>
          <w:p w14:paraId="3E4377AD" w14:textId="77777777" w:rsidR="00E74098" w:rsidRPr="0092652B" w:rsidRDefault="00E74098" w:rsidP="005B7718">
            <w:pPr>
              <w:spacing w:after="0" w:line="276" w:lineRule="auto"/>
              <w:jc w:val="center"/>
              <w:rPr>
                <w:rFonts w:eastAsia="Times New Roman" w:cs="Times New Roman"/>
                <w:color w:val="000000"/>
                <w:lang w:eastAsia="tr-TR"/>
              </w:rPr>
            </w:pPr>
          </w:p>
        </w:tc>
        <w:tc>
          <w:tcPr>
            <w:tcW w:w="4408"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52FA0B" w14:textId="77777777" w:rsidR="00E74098" w:rsidRPr="0092652B" w:rsidRDefault="00E74098" w:rsidP="005B7718">
            <w:pPr>
              <w:spacing w:after="0" w:line="276" w:lineRule="auto"/>
              <w:jc w:val="center"/>
              <w:rPr>
                <w:rFonts w:eastAsia="Times New Roman" w:cs="Times New Roman"/>
                <w:color w:val="000000"/>
                <w:lang w:eastAsia="tr-TR"/>
              </w:rPr>
            </w:pPr>
            <w:r w:rsidRPr="0092652B">
              <w:rPr>
                <w:rFonts w:eastAsia="Times New Roman" w:cs="Times New Roman"/>
                <w:color w:val="000000"/>
                <w:lang w:eastAsia="tr-TR"/>
              </w:rPr>
              <w:t>Toplam</w:t>
            </w:r>
          </w:p>
        </w:tc>
      </w:tr>
      <w:tr w:rsidR="00E74098" w:rsidRPr="00A14D42" w14:paraId="3B9100E2" w14:textId="6B3E2232" w:rsidTr="00E74098">
        <w:trPr>
          <w:trHeight w:val="300"/>
        </w:trPr>
        <w:tc>
          <w:tcPr>
            <w:tcW w:w="592" w:type="pct"/>
            <w:tcBorders>
              <w:top w:val="nil"/>
              <w:bottom w:val="single" w:sz="4" w:space="0" w:color="auto"/>
              <w:right w:val="single" w:sz="4" w:space="0" w:color="auto"/>
            </w:tcBorders>
            <w:vAlign w:val="center"/>
          </w:tcPr>
          <w:p w14:paraId="06819F38" w14:textId="77777777" w:rsidR="00E74098" w:rsidRPr="0092652B" w:rsidRDefault="00E74098" w:rsidP="005B7718">
            <w:pPr>
              <w:spacing w:after="0" w:line="276" w:lineRule="auto"/>
              <w:jc w:val="center"/>
              <w:rPr>
                <w:rFonts w:eastAsia="Times New Roman" w:cs="Times New Roman"/>
                <w:color w:val="000000"/>
                <w:lang w:eastAsia="tr-TR"/>
              </w:rPr>
            </w:pPr>
            <w:bookmarkStart w:id="4" w:name="_Hlk37067677"/>
          </w:p>
        </w:tc>
        <w:tc>
          <w:tcPr>
            <w:tcW w:w="881" w:type="pct"/>
            <w:tcBorders>
              <w:top w:val="nil"/>
              <w:left w:val="single" w:sz="4" w:space="0" w:color="auto"/>
              <w:bottom w:val="single" w:sz="4" w:space="0" w:color="auto"/>
              <w:right w:val="single" w:sz="4" w:space="0" w:color="auto"/>
            </w:tcBorders>
            <w:shd w:val="clear" w:color="auto" w:fill="auto"/>
            <w:noWrap/>
            <w:vAlign w:val="center"/>
          </w:tcPr>
          <w:p w14:paraId="35C5CF5B" w14:textId="509AF7E7" w:rsidR="00157AB3" w:rsidRPr="0092652B" w:rsidRDefault="00E74098" w:rsidP="000754F9">
            <w:pPr>
              <w:spacing w:after="0" w:line="276" w:lineRule="auto"/>
              <w:jc w:val="center"/>
              <w:rPr>
                <w:rFonts w:eastAsia="Times New Roman" w:cs="Times New Roman"/>
                <w:color w:val="000000"/>
                <w:lang w:eastAsia="tr-TR"/>
              </w:rPr>
            </w:pPr>
            <w:r w:rsidRPr="0092652B">
              <w:rPr>
                <w:rFonts w:eastAsia="Times New Roman" w:cs="Times New Roman"/>
                <w:color w:val="000000"/>
                <w:lang w:eastAsia="tr-TR"/>
              </w:rPr>
              <w:t>Toplam</w:t>
            </w:r>
          </w:p>
        </w:tc>
        <w:tc>
          <w:tcPr>
            <w:tcW w:w="881" w:type="pct"/>
            <w:tcBorders>
              <w:top w:val="nil"/>
              <w:left w:val="nil"/>
              <w:bottom w:val="single" w:sz="4" w:space="0" w:color="auto"/>
              <w:right w:val="single" w:sz="4" w:space="0" w:color="auto"/>
            </w:tcBorders>
            <w:shd w:val="clear" w:color="auto" w:fill="auto"/>
            <w:noWrap/>
            <w:vAlign w:val="center"/>
          </w:tcPr>
          <w:p w14:paraId="00B0AFC0" w14:textId="3D702FA7" w:rsidR="00157AB3" w:rsidRPr="0092652B" w:rsidRDefault="00E74098" w:rsidP="000754F9">
            <w:pPr>
              <w:spacing w:after="0" w:line="276" w:lineRule="auto"/>
              <w:jc w:val="center"/>
              <w:rPr>
                <w:rFonts w:eastAsia="Times New Roman" w:cs="Times New Roman"/>
                <w:color w:val="000000"/>
                <w:lang w:eastAsia="tr-TR"/>
              </w:rPr>
            </w:pPr>
            <w:r w:rsidRPr="0092652B">
              <w:rPr>
                <w:rFonts w:eastAsia="Times New Roman" w:cs="Times New Roman"/>
                <w:color w:val="000000"/>
                <w:lang w:eastAsia="tr-TR"/>
              </w:rPr>
              <w:t>Lise Altı</w:t>
            </w:r>
          </w:p>
        </w:tc>
        <w:tc>
          <w:tcPr>
            <w:tcW w:w="881" w:type="pct"/>
            <w:tcBorders>
              <w:top w:val="nil"/>
              <w:left w:val="nil"/>
              <w:bottom w:val="single" w:sz="4" w:space="0" w:color="auto"/>
              <w:right w:val="single" w:sz="4" w:space="0" w:color="auto"/>
            </w:tcBorders>
            <w:shd w:val="clear" w:color="auto" w:fill="auto"/>
            <w:noWrap/>
            <w:vAlign w:val="center"/>
          </w:tcPr>
          <w:p w14:paraId="15531C7D" w14:textId="3C1FBA98" w:rsidR="00157AB3" w:rsidRPr="0092652B" w:rsidRDefault="00E74098" w:rsidP="000754F9">
            <w:pPr>
              <w:spacing w:after="0" w:line="276" w:lineRule="auto"/>
              <w:jc w:val="center"/>
              <w:rPr>
                <w:rFonts w:eastAsia="Times New Roman" w:cs="Times New Roman"/>
                <w:color w:val="000000"/>
                <w:lang w:eastAsia="tr-TR"/>
              </w:rPr>
            </w:pPr>
            <w:r w:rsidRPr="0092652B">
              <w:rPr>
                <w:rFonts w:eastAsia="Times New Roman" w:cs="Times New Roman"/>
                <w:color w:val="000000"/>
                <w:lang w:eastAsia="tr-TR"/>
              </w:rPr>
              <w:t>Lise</w:t>
            </w:r>
          </w:p>
        </w:tc>
        <w:tc>
          <w:tcPr>
            <w:tcW w:w="881" w:type="pct"/>
            <w:tcBorders>
              <w:top w:val="nil"/>
              <w:left w:val="nil"/>
              <w:bottom w:val="single" w:sz="4" w:space="0" w:color="auto"/>
              <w:right w:val="single" w:sz="4" w:space="0" w:color="auto"/>
            </w:tcBorders>
            <w:shd w:val="clear" w:color="auto" w:fill="auto"/>
            <w:noWrap/>
            <w:vAlign w:val="center"/>
          </w:tcPr>
          <w:p w14:paraId="3078A2AE" w14:textId="49508843" w:rsidR="00157AB3" w:rsidRPr="0092652B" w:rsidRDefault="00E74098" w:rsidP="000754F9">
            <w:pPr>
              <w:spacing w:after="0" w:line="276" w:lineRule="auto"/>
              <w:jc w:val="center"/>
              <w:rPr>
                <w:rFonts w:eastAsia="Times New Roman" w:cs="Times New Roman"/>
                <w:color w:val="000000"/>
                <w:lang w:eastAsia="tr-TR"/>
              </w:rPr>
            </w:pPr>
            <w:r w:rsidRPr="0092652B">
              <w:rPr>
                <w:rFonts w:eastAsia="Times New Roman" w:cs="Times New Roman"/>
                <w:color w:val="000000"/>
                <w:lang w:eastAsia="tr-TR"/>
              </w:rPr>
              <w:t>Meslek Lise</w:t>
            </w:r>
          </w:p>
        </w:tc>
        <w:tc>
          <w:tcPr>
            <w:tcW w:w="884" w:type="pct"/>
            <w:tcBorders>
              <w:top w:val="single" w:sz="4" w:space="0" w:color="auto"/>
              <w:left w:val="nil"/>
              <w:bottom w:val="single" w:sz="4" w:space="0" w:color="auto"/>
              <w:right w:val="single" w:sz="4" w:space="0" w:color="auto"/>
            </w:tcBorders>
            <w:shd w:val="clear" w:color="auto" w:fill="auto"/>
            <w:noWrap/>
            <w:vAlign w:val="center"/>
          </w:tcPr>
          <w:p w14:paraId="1F05C631" w14:textId="34FC3F36" w:rsidR="00157AB3" w:rsidRPr="0092652B" w:rsidRDefault="00E74098" w:rsidP="000754F9">
            <w:pPr>
              <w:spacing w:after="0" w:line="276" w:lineRule="auto"/>
              <w:jc w:val="center"/>
              <w:rPr>
                <w:rFonts w:eastAsia="Times New Roman" w:cs="Times New Roman"/>
                <w:color w:val="000000"/>
                <w:lang w:eastAsia="tr-TR"/>
              </w:rPr>
            </w:pPr>
            <w:r w:rsidRPr="0092652B">
              <w:rPr>
                <w:rFonts w:eastAsia="Times New Roman" w:cs="Times New Roman"/>
                <w:color w:val="000000"/>
                <w:lang w:eastAsia="tr-TR"/>
              </w:rPr>
              <w:t>Yüksek Öğretim</w:t>
            </w:r>
          </w:p>
        </w:tc>
      </w:tr>
      <w:bookmarkEnd w:id="4"/>
      <w:tr w:rsidR="00E74098" w:rsidRPr="00A14D42" w14:paraId="5AC85757" w14:textId="6D4B9E15" w:rsidTr="00E74098">
        <w:trPr>
          <w:trHeight w:val="300"/>
        </w:trPr>
        <w:tc>
          <w:tcPr>
            <w:tcW w:w="592" w:type="pct"/>
            <w:tcBorders>
              <w:top w:val="nil"/>
              <w:left w:val="single" w:sz="4" w:space="0" w:color="auto"/>
              <w:bottom w:val="nil"/>
              <w:right w:val="single" w:sz="4" w:space="0" w:color="auto"/>
            </w:tcBorders>
            <w:shd w:val="clear" w:color="auto" w:fill="auto"/>
            <w:vAlign w:val="center"/>
          </w:tcPr>
          <w:p w14:paraId="44DBAD57" w14:textId="77777777" w:rsidR="00E74098" w:rsidRPr="0092652B" w:rsidRDefault="00E74098" w:rsidP="005B7718">
            <w:pPr>
              <w:spacing w:after="0" w:line="276" w:lineRule="auto"/>
              <w:jc w:val="center"/>
              <w:rPr>
                <w:rFonts w:eastAsia="Times New Roman" w:cs="Times New Roman"/>
                <w:color w:val="000000"/>
                <w:lang w:eastAsia="tr-TR"/>
              </w:rPr>
            </w:pPr>
            <w:r w:rsidRPr="0092652B">
              <w:rPr>
                <w:rFonts w:eastAsia="Times New Roman" w:cs="Times New Roman"/>
                <w:color w:val="000000"/>
                <w:lang w:eastAsia="tr-TR"/>
              </w:rPr>
              <w:t>2014</w:t>
            </w:r>
          </w:p>
        </w:tc>
        <w:tc>
          <w:tcPr>
            <w:tcW w:w="881" w:type="pct"/>
            <w:tcBorders>
              <w:top w:val="single" w:sz="4" w:space="0" w:color="auto"/>
            </w:tcBorders>
            <w:shd w:val="clear" w:color="auto" w:fill="auto"/>
            <w:noWrap/>
            <w:vAlign w:val="center"/>
          </w:tcPr>
          <w:p w14:paraId="3A95AC7C" w14:textId="601F46F4" w:rsidR="00E74098" w:rsidRPr="0092652B" w:rsidRDefault="00E74098" w:rsidP="005B7718">
            <w:pPr>
              <w:spacing w:after="0" w:line="276" w:lineRule="auto"/>
              <w:jc w:val="center"/>
              <w:rPr>
                <w:rFonts w:eastAsia="Times New Roman" w:cs="Times New Roman"/>
                <w:color w:val="000000"/>
                <w:lang w:eastAsia="tr-TR"/>
              </w:rPr>
            </w:pPr>
            <w:r w:rsidRPr="0092652B">
              <w:rPr>
                <w:rFonts w:eastAsia="Times New Roman" w:cs="Times New Roman"/>
                <w:color w:val="000000"/>
              </w:rPr>
              <w:t>20</w:t>
            </w:r>
            <w:r w:rsidR="00AE0DFA" w:rsidRPr="0092652B">
              <w:rPr>
                <w:rFonts w:eastAsia="Times New Roman" w:cs="Times New Roman"/>
                <w:color w:val="000000"/>
              </w:rPr>
              <w:t>,</w:t>
            </w:r>
            <w:r w:rsidRPr="0092652B">
              <w:rPr>
                <w:rFonts w:eastAsia="Times New Roman" w:cs="Times New Roman"/>
                <w:color w:val="000000"/>
              </w:rPr>
              <w:t>6</w:t>
            </w:r>
          </w:p>
        </w:tc>
        <w:tc>
          <w:tcPr>
            <w:tcW w:w="881" w:type="pct"/>
            <w:tcBorders>
              <w:top w:val="nil"/>
              <w:left w:val="single" w:sz="4" w:space="0" w:color="auto"/>
              <w:bottom w:val="nil"/>
              <w:right w:val="single" w:sz="4" w:space="0" w:color="auto"/>
            </w:tcBorders>
            <w:shd w:val="clear" w:color="auto" w:fill="auto"/>
            <w:noWrap/>
            <w:vAlign w:val="center"/>
          </w:tcPr>
          <w:p w14:paraId="1B06EEA3" w14:textId="30C249C7" w:rsidR="00E74098" w:rsidRPr="0092652B" w:rsidRDefault="00E74098" w:rsidP="005B7718">
            <w:pPr>
              <w:spacing w:after="0" w:line="276" w:lineRule="auto"/>
              <w:jc w:val="center"/>
              <w:rPr>
                <w:rFonts w:eastAsia="Times New Roman" w:cs="Times New Roman"/>
                <w:color w:val="000000"/>
                <w:lang w:eastAsia="tr-TR"/>
              </w:rPr>
            </w:pPr>
            <w:r w:rsidRPr="0092652B">
              <w:rPr>
                <w:rFonts w:eastAsia="Times New Roman" w:cs="Times New Roman"/>
                <w:color w:val="000000"/>
              </w:rPr>
              <w:t>17</w:t>
            </w:r>
            <w:r w:rsidR="00AE0DFA" w:rsidRPr="0092652B">
              <w:rPr>
                <w:rFonts w:eastAsia="Times New Roman" w:cs="Times New Roman"/>
                <w:color w:val="000000"/>
              </w:rPr>
              <w:t>,</w:t>
            </w:r>
            <w:r w:rsidRPr="0092652B">
              <w:rPr>
                <w:rFonts w:eastAsia="Times New Roman" w:cs="Times New Roman"/>
                <w:color w:val="000000"/>
              </w:rPr>
              <w:t>3</w:t>
            </w:r>
          </w:p>
        </w:tc>
        <w:tc>
          <w:tcPr>
            <w:tcW w:w="881" w:type="pct"/>
            <w:tcBorders>
              <w:top w:val="nil"/>
              <w:left w:val="single" w:sz="4" w:space="0" w:color="auto"/>
              <w:bottom w:val="nil"/>
              <w:right w:val="single" w:sz="4" w:space="0" w:color="auto"/>
            </w:tcBorders>
            <w:shd w:val="clear" w:color="auto" w:fill="auto"/>
            <w:noWrap/>
            <w:vAlign w:val="center"/>
          </w:tcPr>
          <w:p w14:paraId="73FD91AB" w14:textId="48F3504F" w:rsidR="00E74098" w:rsidRPr="0092652B" w:rsidRDefault="00E74098" w:rsidP="005B7718">
            <w:pPr>
              <w:spacing w:after="0" w:line="276" w:lineRule="auto"/>
              <w:jc w:val="center"/>
              <w:rPr>
                <w:rFonts w:eastAsia="Times New Roman" w:cs="Times New Roman"/>
                <w:color w:val="000000"/>
                <w:lang w:eastAsia="tr-TR"/>
              </w:rPr>
            </w:pPr>
            <w:r w:rsidRPr="0092652B">
              <w:rPr>
                <w:rFonts w:eastAsia="Times New Roman" w:cs="Times New Roman"/>
                <w:color w:val="000000"/>
                <w:lang w:eastAsia="tr-TR"/>
              </w:rPr>
              <w:t>24</w:t>
            </w:r>
            <w:r w:rsidR="00AE0DFA" w:rsidRPr="0092652B">
              <w:rPr>
                <w:rFonts w:eastAsia="Times New Roman" w:cs="Times New Roman"/>
                <w:color w:val="000000"/>
                <w:lang w:eastAsia="tr-TR"/>
              </w:rPr>
              <w:t>,</w:t>
            </w:r>
            <w:r w:rsidRPr="0092652B">
              <w:rPr>
                <w:rFonts w:eastAsia="Times New Roman" w:cs="Times New Roman"/>
                <w:color w:val="000000"/>
                <w:lang w:eastAsia="tr-TR"/>
              </w:rPr>
              <w:t>7</w:t>
            </w:r>
          </w:p>
        </w:tc>
        <w:tc>
          <w:tcPr>
            <w:tcW w:w="881" w:type="pct"/>
            <w:tcBorders>
              <w:top w:val="single" w:sz="4" w:space="0" w:color="auto"/>
              <w:right w:val="single" w:sz="4" w:space="0" w:color="auto"/>
            </w:tcBorders>
            <w:shd w:val="clear" w:color="auto" w:fill="auto"/>
            <w:noWrap/>
            <w:vAlign w:val="center"/>
          </w:tcPr>
          <w:p w14:paraId="61CA3EA3" w14:textId="56569328" w:rsidR="00E74098" w:rsidRPr="0092652B" w:rsidRDefault="00E74098" w:rsidP="005B7718">
            <w:pPr>
              <w:spacing w:after="0" w:line="276" w:lineRule="auto"/>
              <w:jc w:val="center"/>
              <w:rPr>
                <w:rFonts w:eastAsia="Times New Roman" w:cs="Times New Roman"/>
                <w:color w:val="000000"/>
                <w:lang w:eastAsia="tr-TR"/>
              </w:rPr>
            </w:pPr>
            <w:r w:rsidRPr="0092652B">
              <w:rPr>
                <w:rFonts w:eastAsia="Times New Roman" w:cs="Times New Roman"/>
                <w:color w:val="000000"/>
                <w:lang w:eastAsia="tr-TR"/>
              </w:rPr>
              <w:t>20</w:t>
            </w:r>
            <w:r w:rsidR="00AE0DFA" w:rsidRPr="0092652B">
              <w:rPr>
                <w:rFonts w:eastAsia="Times New Roman" w:cs="Times New Roman"/>
                <w:color w:val="000000"/>
                <w:lang w:eastAsia="tr-TR"/>
              </w:rPr>
              <w:t>,</w:t>
            </w:r>
            <w:r w:rsidRPr="0092652B">
              <w:rPr>
                <w:rFonts w:eastAsia="Times New Roman" w:cs="Times New Roman"/>
                <w:color w:val="000000"/>
                <w:lang w:eastAsia="tr-TR"/>
              </w:rPr>
              <w:t>5</w:t>
            </w:r>
          </w:p>
        </w:tc>
        <w:tc>
          <w:tcPr>
            <w:tcW w:w="884" w:type="pct"/>
            <w:tcBorders>
              <w:top w:val="single" w:sz="4" w:space="0" w:color="auto"/>
              <w:left w:val="single" w:sz="4" w:space="0" w:color="auto"/>
              <w:right w:val="single" w:sz="4" w:space="0" w:color="auto"/>
            </w:tcBorders>
            <w:shd w:val="clear" w:color="auto" w:fill="auto"/>
            <w:noWrap/>
            <w:vAlign w:val="center"/>
          </w:tcPr>
          <w:p w14:paraId="26D1D440" w14:textId="276A8622" w:rsidR="00E74098" w:rsidRPr="0092652B" w:rsidRDefault="00E74098" w:rsidP="005B7718">
            <w:pPr>
              <w:spacing w:after="0" w:line="276" w:lineRule="auto"/>
              <w:jc w:val="center"/>
              <w:rPr>
                <w:rFonts w:eastAsia="Times New Roman" w:cs="Times New Roman"/>
                <w:color w:val="000000"/>
                <w:lang w:eastAsia="tr-TR"/>
              </w:rPr>
            </w:pPr>
            <w:r w:rsidRPr="0092652B">
              <w:rPr>
                <w:rFonts w:eastAsia="Times New Roman" w:cs="Times New Roman"/>
                <w:color w:val="000000"/>
              </w:rPr>
              <w:t>27</w:t>
            </w:r>
            <w:r w:rsidR="00AE0DFA" w:rsidRPr="0092652B">
              <w:rPr>
                <w:rFonts w:eastAsia="Times New Roman" w:cs="Times New Roman"/>
                <w:color w:val="000000"/>
              </w:rPr>
              <w:t>,</w:t>
            </w:r>
            <w:r w:rsidRPr="0092652B">
              <w:rPr>
                <w:rFonts w:eastAsia="Times New Roman" w:cs="Times New Roman"/>
                <w:color w:val="000000"/>
              </w:rPr>
              <w:t>2</w:t>
            </w:r>
          </w:p>
        </w:tc>
      </w:tr>
      <w:tr w:rsidR="00E74098" w:rsidRPr="00A14D42" w14:paraId="7BB796B0" w14:textId="59A1B22A" w:rsidTr="00E74098">
        <w:trPr>
          <w:trHeight w:val="300"/>
        </w:trPr>
        <w:tc>
          <w:tcPr>
            <w:tcW w:w="592" w:type="pct"/>
            <w:tcBorders>
              <w:top w:val="nil"/>
              <w:left w:val="single" w:sz="4" w:space="0" w:color="auto"/>
              <w:bottom w:val="nil"/>
              <w:right w:val="single" w:sz="4" w:space="0" w:color="auto"/>
            </w:tcBorders>
            <w:shd w:val="clear" w:color="auto" w:fill="auto"/>
            <w:vAlign w:val="center"/>
          </w:tcPr>
          <w:p w14:paraId="52CB985E" w14:textId="77777777" w:rsidR="00E74098" w:rsidRPr="0092652B" w:rsidRDefault="00E74098" w:rsidP="005B7718">
            <w:pPr>
              <w:spacing w:after="0" w:line="276" w:lineRule="auto"/>
              <w:jc w:val="center"/>
              <w:rPr>
                <w:rFonts w:eastAsia="Times New Roman" w:cs="Times New Roman"/>
                <w:color w:val="000000"/>
                <w:lang w:eastAsia="tr-TR"/>
              </w:rPr>
            </w:pPr>
            <w:r w:rsidRPr="0092652B">
              <w:rPr>
                <w:rFonts w:eastAsia="Times New Roman" w:cs="Times New Roman"/>
                <w:color w:val="000000"/>
                <w:lang w:eastAsia="tr-TR"/>
              </w:rPr>
              <w:t>2015</w:t>
            </w:r>
          </w:p>
        </w:tc>
        <w:tc>
          <w:tcPr>
            <w:tcW w:w="881" w:type="pct"/>
            <w:shd w:val="clear" w:color="auto" w:fill="auto"/>
            <w:noWrap/>
            <w:vAlign w:val="center"/>
          </w:tcPr>
          <w:p w14:paraId="67A14056" w14:textId="2AF1E2F9" w:rsidR="00E74098" w:rsidRPr="0092652B" w:rsidRDefault="00E74098" w:rsidP="005B7718">
            <w:pPr>
              <w:spacing w:after="0" w:line="276" w:lineRule="auto"/>
              <w:jc w:val="center"/>
              <w:rPr>
                <w:rFonts w:eastAsia="Times New Roman" w:cs="Times New Roman"/>
                <w:color w:val="000000"/>
                <w:lang w:eastAsia="tr-TR"/>
              </w:rPr>
            </w:pPr>
            <w:r w:rsidRPr="0092652B">
              <w:rPr>
                <w:rFonts w:eastAsia="Times New Roman" w:cs="Times New Roman"/>
                <w:color w:val="000000"/>
              </w:rPr>
              <w:t>21</w:t>
            </w:r>
            <w:r w:rsidR="00AE0DFA" w:rsidRPr="0092652B">
              <w:rPr>
                <w:rFonts w:eastAsia="Times New Roman" w:cs="Times New Roman"/>
                <w:color w:val="000000"/>
              </w:rPr>
              <w:t>,</w:t>
            </w:r>
            <w:r w:rsidRPr="0092652B">
              <w:rPr>
                <w:rFonts w:eastAsia="Times New Roman" w:cs="Times New Roman"/>
                <w:color w:val="000000"/>
              </w:rPr>
              <w:t>1</w:t>
            </w:r>
          </w:p>
        </w:tc>
        <w:tc>
          <w:tcPr>
            <w:tcW w:w="881" w:type="pct"/>
            <w:tcBorders>
              <w:top w:val="nil"/>
              <w:left w:val="single" w:sz="4" w:space="0" w:color="auto"/>
              <w:bottom w:val="nil"/>
              <w:right w:val="single" w:sz="4" w:space="0" w:color="auto"/>
            </w:tcBorders>
            <w:shd w:val="clear" w:color="auto" w:fill="auto"/>
            <w:noWrap/>
            <w:vAlign w:val="center"/>
          </w:tcPr>
          <w:p w14:paraId="302E1C8D" w14:textId="289531E2" w:rsidR="00E74098" w:rsidRPr="0092652B" w:rsidRDefault="00E74098" w:rsidP="005B7718">
            <w:pPr>
              <w:spacing w:after="0" w:line="276" w:lineRule="auto"/>
              <w:jc w:val="center"/>
              <w:rPr>
                <w:rFonts w:eastAsia="Times New Roman" w:cs="Times New Roman"/>
                <w:color w:val="000000"/>
                <w:lang w:eastAsia="tr-TR"/>
              </w:rPr>
            </w:pPr>
            <w:r w:rsidRPr="0092652B">
              <w:rPr>
                <w:rFonts w:eastAsia="Times New Roman" w:cs="Times New Roman"/>
                <w:color w:val="000000"/>
              </w:rPr>
              <w:t>18</w:t>
            </w:r>
            <w:r w:rsidR="00AE0DFA" w:rsidRPr="0092652B">
              <w:rPr>
                <w:rFonts w:eastAsia="Times New Roman" w:cs="Times New Roman"/>
                <w:color w:val="000000"/>
              </w:rPr>
              <w:t>,</w:t>
            </w:r>
            <w:r w:rsidRPr="0092652B">
              <w:rPr>
                <w:rFonts w:eastAsia="Times New Roman" w:cs="Times New Roman"/>
                <w:color w:val="000000"/>
              </w:rPr>
              <w:t>4</w:t>
            </w:r>
          </w:p>
        </w:tc>
        <w:tc>
          <w:tcPr>
            <w:tcW w:w="881" w:type="pct"/>
            <w:tcBorders>
              <w:top w:val="nil"/>
              <w:left w:val="single" w:sz="4" w:space="0" w:color="auto"/>
              <w:bottom w:val="nil"/>
              <w:right w:val="single" w:sz="4" w:space="0" w:color="auto"/>
            </w:tcBorders>
            <w:shd w:val="clear" w:color="auto" w:fill="auto"/>
            <w:noWrap/>
            <w:vAlign w:val="center"/>
          </w:tcPr>
          <w:p w14:paraId="740A29FB" w14:textId="395CB034" w:rsidR="00E74098" w:rsidRPr="0092652B" w:rsidRDefault="00E74098" w:rsidP="005B7718">
            <w:pPr>
              <w:spacing w:after="0" w:line="276" w:lineRule="auto"/>
              <w:jc w:val="center"/>
              <w:rPr>
                <w:rFonts w:eastAsia="Times New Roman" w:cs="Times New Roman"/>
                <w:color w:val="000000"/>
                <w:lang w:eastAsia="tr-TR"/>
              </w:rPr>
            </w:pPr>
            <w:r w:rsidRPr="0092652B">
              <w:rPr>
                <w:rFonts w:eastAsia="Times New Roman" w:cs="Times New Roman"/>
                <w:color w:val="000000"/>
                <w:lang w:eastAsia="tr-TR"/>
              </w:rPr>
              <w:t>23</w:t>
            </w:r>
            <w:r w:rsidR="00AE0DFA" w:rsidRPr="0092652B">
              <w:rPr>
                <w:rFonts w:eastAsia="Times New Roman" w:cs="Times New Roman"/>
                <w:color w:val="000000"/>
                <w:lang w:eastAsia="tr-TR"/>
              </w:rPr>
              <w:t>,</w:t>
            </w:r>
            <w:r w:rsidRPr="0092652B">
              <w:rPr>
                <w:rFonts w:eastAsia="Times New Roman" w:cs="Times New Roman"/>
                <w:color w:val="000000"/>
                <w:lang w:eastAsia="tr-TR"/>
              </w:rPr>
              <w:t>2</w:t>
            </w:r>
          </w:p>
        </w:tc>
        <w:tc>
          <w:tcPr>
            <w:tcW w:w="881" w:type="pct"/>
            <w:tcBorders>
              <w:right w:val="single" w:sz="4" w:space="0" w:color="auto"/>
            </w:tcBorders>
            <w:shd w:val="clear" w:color="auto" w:fill="auto"/>
            <w:noWrap/>
            <w:vAlign w:val="center"/>
          </w:tcPr>
          <w:p w14:paraId="44F97D71" w14:textId="5258540D" w:rsidR="00E74098" w:rsidRPr="0092652B" w:rsidRDefault="00E74098" w:rsidP="005B7718">
            <w:pPr>
              <w:spacing w:after="0" w:line="276" w:lineRule="auto"/>
              <w:jc w:val="center"/>
              <w:rPr>
                <w:rFonts w:eastAsia="Times New Roman" w:cs="Times New Roman"/>
                <w:color w:val="000000"/>
                <w:lang w:eastAsia="tr-TR"/>
              </w:rPr>
            </w:pPr>
            <w:r w:rsidRPr="0092652B">
              <w:rPr>
                <w:rFonts w:eastAsia="Times New Roman" w:cs="Times New Roman"/>
                <w:color w:val="000000"/>
                <w:lang w:eastAsia="tr-TR"/>
              </w:rPr>
              <w:t>21</w:t>
            </w:r>
            <w:r w:rsidR="00AE0DFA" w:rsidRPr="0092652B">
              <w:rPr>
                <w:rFonts w:eastAsia="Times New Roman" w:cs="Times New Roman"/>
                <w:color w:val="000000"/>
                <w:lang w:eastAsia="tr-TR"/>
              </w:rPr>
              <w:t>,</w:t>
            </w:r>
            <w:r w:rsidRPr="0092652B">
              <w:rPr>
                <w:rFonts w:eastAsia="Times New Roman" w:cs="Times New Roman"/>
                <w:color w:val="000000"/>
                <w:lang w:eastAsia="tr-TR"/>
              </w:rPr>
              <w:t>0</w:t>
            </w:r>
          </w:p>
        </w:tc>
        <w:tc>
          <w:tcPr>
            <w:tcW w:w="884" w:type="pct"/>
            <w:tcBorders>
              <w:left w:val="single" w:sz="4" w:space="0" w:color="auto"/>
              <w:right w:val="single" w:sz="4" w:space="0" w:color="auto"/>
            </w:tcBorders>
            <w:shd w:val="clear" w:color="auto" w:fill="auto"/>
            <w:noWrap/>
            <w:vAlign w:val="center"/>
          </w:tcPr>
          <w:p w14:paraId="324E2A40" w14:textId="3CA89327" w:rsidR="00E74098" w:rsidRPr="0092652B" w:rsidRDefault="00E74098" w:rsidP="005B7718">
            <w:pPr>
              <w:spacing w:after="0" w:line="276" w:lineRule="auto"/>
              <w:jc w:val="center"/>
              <w:rPr>
                <w:rFonts w:eastAsia="Times New Roman" w:cs="Times New Roman"/>
                <w:color w:val="000000"/>
                <w:lang w:eastAsia="tr-TR"/>
              </w:rPr>
            </w:pPr>
            <w:r w:rsidRPr="0092652B">
              <w:rPr>
                <w:rFonts w:eastAsia="Times New Roman" w:cs="Times New Roman"/>
                <w:color w:val="000000"/>
              </w:rPr>
              <w:t>26</w:t>
            </w:r>
            <w:r w:rsidR="00AE0DFA" w:rsidRPr="0092652B">
              <w:rPr>
                <w:rFonts w:eastAsia="Times New Roman" w:cs="Times New Roman"/>
                <w:color w:val="000000"/>
              </w:rPr>
              <w:t>,</w:t>
            </w:r>
            <w:r w:rsidRPr="0092652B">
              <w:rPr>
                <w:rFonts w:eastAsia="Times New Roman" w:cs="Times New Roman"/>
                <w:color w:val="000000"/>
              </w:rPr>
              <w:t>6</w:t>
            </w:r>
          </w:p>
        </w:tc>
      </w:tr>
      <w:tr w:rsidR="00E74098" w:rsidRPr="00A14D42" w14:paraId="12F73859" w14:textId="58EFCC16" w:rsidTr="00E74098">
        <w:trPr>
          <w:trHeight w:val="300"/>
        </w:trPr>
        <w:tc>
          <w:tcPr>
            <w:tcW w:w="592" w:type="pct"/>
            <w:tcBorders>
              <w:top w:val="nil"/>
              <w:left w:val="single" w:sz="4" w:space="0" w:color="auto"/>
              <w:bottom w:val="nil"/>
              <w:right w:val="single" w:sz="4" w:space="0" w:color="auto"/>
            </w:tcBorders>
            <w:shd w:val="clear" w:color="auto" w:fill="auto"/>
            <w:vAlign w:val="center"/>
          </w:tcPr>
          <w:p w14:paraId="4D1CDC0B" w14:textId="77777777" w:rsidR="00E74098" w:rsidRPr="0092652B" w:rsidRDefault="00E74098" w:rsidP="005B7718">
            <w:pPr>
              <w:spacing w:after="0" w:line="276" w:lineRule="auto"/>
              <w:jc w:val="center"/>
              <w:rPr>
                <w:rFonts w:eastAsia="Times New Roman" w:cs="Times New Roman"/>
                <w:color w:val="000000"/>
                <w:lang w:eastAsia="tr-TR"/>
              </w:rPr>
            </w:pPr>
            <w:r w:rsidRPr="0092652B">
              <w:rPr>
                <w:rFonts w:eastAsia="Times New Roman" w:cs="Times New Roman"/>
                <w:color w:val="000000"/>
                <w:lang w:eastAsia="tr-TR"/>
              </w:rPr>
              <w:t>2016</w:t>
            </w:r>
          </w:p>
        </w:tc>
        <w:tc>
          <w:tcPr>
            <w:tcW w:w="881" w:type="pct"/>
            <w:shd w:val="clear" w:color="auto" w:fill="auto"/>
            <w:noWrap/>
            <w:vAlign w:val="center"/>
          </w:tcPr>
          <w:p w14:paraId="67326072" w14:textId="1C9D2641" w:rsidR="00E74098" w:rsidRPr="0092652B" w:rsidRDefault="00E74098" w:rsidP="005B7718">
            <w:pPr>
              <w:spacing w:after="0" w:line="276" w:lineRule="auto"/>
              <w:jc w:val="center"/>
              <w:rPr>
                <w:rFonts w:eastAsia="Times New Roman" w:cs="Times New Roman"/>
                <w:color w:val="000000"/>
                <w:lang w:eastAsia="tr-TR"/>
              </w:rPr>
            </w:pPr>
            <w:r w:rsidRPr="0092652B">
              <w:rPr>
                <w:rFonts w:eastAsia="Times New Roman" w:cs="Times New Roman"/>
                <w:color w:val="000000"/>
              </w:rPr>
              <w:t>20</w:t>
            </w:r>
            <w:r w:rsidR="00AE0DFA" w:rsidRPr="0092652B">
              <w:rPr>
                <w:rFonts w:eastAsia="Times New Roman" w:cs="Times New Roman"/>
                <w:color w:val="000000"/>
              </w:rPr>
              <w:t>,</w:t>
            </w:r>
            <w:r w:rsidRPr="0092652B">
              <w:rPr>
                <w:rFonts w:eastAsia="Times New Roman" w:cs="Times New Roman"/>
                <w:color w:val="000000"/>
              </w:rPr>
              <w:t>6</w:t>
            </w:r>
          </w:p>
        </w:tc>
        <w:tc>
          <w:tcPr>
            <w:tcW w:w="881" w:type="pct"/>
            <w:tcBorders>
              <w:top w:val="nil"/>
              <w:left w:val="single" w:sz="4" w:space="0" w:color="auto"/>
              <w:bottom w:val="nil"/>
              <w:right w:val="single" w:sz="4" w:space="0" w:color="auto"/>
            </w:tcBorders>
            <w:shd w:val="clear" w:color="auto" w:fill="auto"/>
            <w:noWrap/>
            <w:vAlign w:val="center"/>
          </w:tcPr>
          <w:p w14:paraId="12AAD613" w14:textId="7EA775BA" w:rsidR="00E74098" w:rsidRPr="0092652B" w:rsidRDefault="00E74098" w:rsidP="005B7718">
            <w:pPr>
              <w:spacing w:after="0" w:line="276" w:lineRule="auto"/>
              <w:jc w:val="center"/>
              <w:rPr>
                <w:rFonts w:eastAsia="Times New Roman" w:cs="Times New Roman"/>
                <w:color w:val="000000"/>
                <w:lang w:eastAsia="tr-TR"/>
              </w:rPr>
            </w:pPr>
            <w:r w:rsidRPr="0092652B">
              <w:rPr>
                <w:rFonts w:eastAsia="Times New Roman" w:cs="Times New Roman"/>
                <w:color w:val="000000"/>
              </w:rPr>
              <w:t>17</w:t>
            </w:r>
            <w:r w:rsidR="00AE0DFA" w:rsidRPr="0092652B">
              <w:rPr>
                <w:rFonts w:eastAsia="Times New Roman" w:cs="Times New Roman"/>
                <w:color w:val="000000"/>
              </w:rPr>
              <w:t>,</w:t>
            </w:r>
            <w:r w:rsidRPr="0092652B">
              <w:rPr>
                <w:rFonts w:eastAsia="Times New Roman" w:cs="Times New Roman"/>
                <w:color w:val="000000"/>
              </w:rPr>
              <w:t>3</w:t>
            </w:r>
          </w:p>
        </w:tc>
        <w:tc>
          <w:tcPr>
            <w:tcW w:w="881" w:type="pct"/>
            <w:tcBorders>
              <w:top w:val="nil"/>
              <w:left w:val="single" w:sz="4" w:space="0" w:color="auto"/>
              <w:bottom w:val="nil"/>
              <w:right w:val="single" w:sz="4" w:space="0" w:color="auto"/>
            </w:tcBorders>
            <w:shd w:val="clear" w:color="auto" w:fill="auto"/>
            <w:noWrap/>
            <w:vAlign w:val="center"/>
          </w:tcPr>
          <w:p w14:paraId="3EE35684" w14:textId="33E09C00" w:rsidR="00E74098" w:rsidRPr="0092652B" w:rsidRDefault="00E74098" w:rsidP="005B7718">
            <w:pPr>
              <w:spacing w:after="0" w:line="276" w:lineRule="auto"/>
              <w:jc w:val="center"/>
              <w:rPr>
                <w:rFonts w:eastAsia="Times New Roman" w:cs="Times New Roman"/>
                <w:color w:val="000000"/>
                <w:lang w:eastAsia="tr-TR"/>
              </w:rPr>
            </w:pPr>
            <w:r w:rsidRPr="0092652B">
              <w:rPr>
                <w:rFonts w:eastAsia="Times New Roman" w:cs="Times New Roman"/>
                <w:color w:val="000000"/>
                <w:lang w:eastAsia="tr-TR"/>
              </w:rPr>
              <w:t>22</w:t>
            </w:r>
            <w:r w:rsidR="00AE0DFA" w:rsidRPr="0092652B">
              <w:rPr>
                <w:rFonts w:eastAsia="Times New Roman" w:cs="Times New Roman"/>
                <w:color w:val="000000"/>
                <w:lang w:eastAsia="tr-TR"/>
              </w:rPr>
              <w:t>,</w:t>
            </w:r>
            <w:r w:rsidRPr="0092652B">
              <w:rPr>
                <w:rFonts w:eastAsia="Times New Roman" w:cs="Times New Roman"/>
                <w:color w:val="000000"/>
                <w:lang w:eastAsia="tr-TR"/>
              </w:rPr>
              <w:t>7</w:t>
            </w:r>
          </w:p>
        </w:tc>
        <w:tc>
          <w:tcPr>
            <w:tcW w:w="881" w:type="pct"/>
            <w:tcBorders>
              <w:right w:val="single" w:sz="4" w:space="0" w:color="auto"/>
            </w:tcBorders>
            <w:shd w:val="clear" w:color="auto" w:fill="auto"/>
            <w:noWrap/>
            <w:vAlign w:val="center"/>
          </w:tcPr>
          <w:p w14:paraId="327AE7F6" w14:textId="219D4D7E" w:rsidR="00E74098" w:rsidRPr="0092652B" w:rsidRDefault="00E74098" w:rsidP="005B7718">
            <w:pPr>
              <w:spacing w:after="0" w:line="276" w:lineRule="auto"/>
              <w:jc w:val="center"/>
              <w:rPr>
                <w:rFonts w:eastAsia="Times New Roman" w:cs="Times New Roman"/>
                <w:color w:val="000000"/>
                <w:lang w:eastAsia="tr-TR"/>
              </w:rPr>
            </w:pPr>
            <w:r w:rsidRPr="0092652B">
              <w:rPr>
                <w:rFonts w:eastAsia="Times New Roman" w:cs="Times New Roman"/>
                <w:color w:val="000000"/>
                <w:lang w:eastAsia="tr-TR"/>
              </w:rPr>
              <w:t>18</w:t>
            </w:r>
            <w:r w:rsidR="00AE0DFA" w:rsidRPr="0092652B">
              <w:rPr>
                <w:rFonts w:eastAsia="Times New Roman" w:cs="Times New Roman"/>
                <w:color w:val="000000"/>
                <w:lang w:eastAsia="tr-TR"/>
              </w:rPr>
              <w:t>,</w:t>
            </w:r>
            <w:r w:rsidRPr="0092652B">
              <w:rPr>
                <w:rFonts w:eastAsia="Times New Roman" w:cs="Times New Roman"/>
                <w:color w:val="000000"/>
                <w:lang w:eastAsia="tr-TR"/>
              </w:rPr>
              <w:t>8</w:t>
            </w:r>
          </w:p>
        </w:tc>
        <w:tc>
          <w:tcPr>
            <w:tcW w:w="884" w:type="pct"/>
            <w:tcBorders>
              <w:left w:val="single" w:sz="4" w:space="0" w:color="auto"/>
              <w:right w:val="single" w:sz="4" w:space="0" w:color="auto"/>
            </w:tcBorders>
            <w:shd w:val="clear" w:color="auto" w:fill="auto"/>
            <w:noWrap/>
            <w:vAlign w:val="center"/>
          </w:tcPr>
          <w:p w14:paraId="30219253" w14:textId="2A221FFA" w:rsidR="00E74098" w:rsidRPr="0092652B" w:rsidRDefault="00E74098" w:rsidP="005B7718">
            <w:pPr>
              <w:spacing w:after="0" w:line="276" w:lineRule="auto"/>
              <w:jc w:val="center"/>
              <w:rPr>
                <w:rFonts w:eastAsia="Times New Roman" w:cs="Times New Roman"/>
                <w:color w:val="000000"/>
                <w:lang w:eastAsia="tr-TR"/>
              </w:rPr>
            </w:pPr>
            <w:r w:rsidRPr="0092652B">
              <w:rPr>
                <w:rFonts w:eastAsia="Times New Roman" w:cs="Times New Roman"/>
                <w:color w:val="000000"/>
              </w:rPr>
              <w:t>27</w:t>
            </w:r>
            <w:r w:rsidR="00AE0DFA" w:rsidRPr="0092652B">
              <w:rPr>
                <w:rFonts w:eastAsia="Times New Roman" w:cs="Times New Roman"/>
                <w:color w:val="000000"/>
              </w:rPr>
              <w:t>,</w:t>
            </w:r>
            <w:r w:rsidRPr="0092652B">
              <w:rPr>
                <w:rFonts w:eastAsia="Times New Roman" w:cs="Times New Roman"/>
                <w:color w:val="000000"/>
              </w:rPr>
              <w:t>4</w:t>
            </w:r>
          </w:p>
        </w:tc>
      </w:tr>
      <w:tr w:rsidR="00E74098" w:rsidRPr="00A14D42" w14:paraId="1C9C7AB8" w14:textId="69512431" w:rsidTr="00E74098">
        <w:trPr>
          <w:trHeight w:val="300"/>
        </w:trPr>
        <w:tc>
          <w:tcPr>
            <w:tcW w:w="592" w:type="pct"/>
            <w:tcBorders>
              <w:top w:val="nil"/>
              <w:left w:val="single" w:sz="4" w:space="0" w:color="auto"/>
              <w:bottom w:val="nil"/>
              <w:right w:val="single" w:sz="4" w:space="0" w:color="auto"/>
            </w:tcBorders>
            <w:shd w:val="clear" w:color="auto" w:fill="auto"/>
            <w:vAlign w:val="center"/>
          </w:tcPr>
          <w:p w14:paraId="313958AB" w14:textId="77777777" w:rsidR="00E74098" w:rsidRPr="0092652B" w:rsidRDefault="00E74098" w:rsidP="005B7718">
            <w:pPr>
              <w:spacing w:after="0" w:line="276" w:lineRule="auto"/>
              <w:jc w:val="center"/>
              <w:rPr>
                <w:rFonts w:eastAsia="Times New Roman" w:cs="Times New Roman"/>
                <w:color w:val="000000"/>
                <w:lang w:eastAsia="tr-TR"/>
              </w:rPr>
            </w:pPr>
            <w:r w:rsidRPr="0092652B">
              <w:rPr>
                <w:rFonts w:eastAsia="Times New Roman" w:cs="Times New Roman"/>
                <w:color w:val="000000"/>
                <w:lang w:eastAsia="tr-TR"/>
              </w:rPr>
              <w:t>2017</w:t>
            </w:r>
          </w:p>
        </w:tc>
        <w:tc>
          <w:tcPr>
            <w:tcW w:w="881" w:type="pct"/>
            <w:shd w:val="clear" w:color="auto" w:fill="auto"/>
            <w:noWrap/>
            <w:vAlign w:val="center"/>
          </w:tcPr>
          <w:p w14:paraId="000B63A7" w14:textId="53D13D24" w:rsidR="00E74098" w:rsidRPr="0092652B" w:rsidRDefault="00E74098" w:rsidP="005B7718">
            <w:pPr>
              <w:spacing w:after="0" w:line="276" w:lineRule="auto"/>
              <w:jc w:val="center"/>
              <w:rPr>
                <w:rFonts w:eastAsia="Times New Roman" w:cs="Times New Roman"/>
                <w:color w:val="000000"/>
                <w:lang w:eastAsia="tr-TR"/>
              </w:rPr>
            </w:pPr>
            <w:r w:rsidRPr="0092652B">
              <w:rPr>
                <w:rFonts w:eastAsia="Times New Roman" w:cs="Times New Roman"/>
                <w:color w:val="000000"/>
              </w:rPr>
              <w:t>21</w:t>
            </w:r>
            <w:r w:rsidR="00AE0DFA" w:rsidRPr="0092652B">
              <w:rPr>
                <w:rFonts w:eastAsia="Times New Roman" w:cs="Times New Roman"/>
                <w:color w:val="000000"/>
              </w:rPr>
              <w:t>,</w:t>
            </w:r>
            <w:r w:rsidRPr="0092652B">
              <w:rPr>
                <w:rFonts w:eastAsia="Times New Roman" w:cs="Times New Roman"/>
                <w:color w:val="000000"/>
              </w:rPr>
              <w:t>9</w:t>
            </w:r>
          </w:p>
        </w:tc>
        <w:tc>
          <w:tcPr>
            <w:tcW w:w="881" w:type="pct"/>
            <w:tcBorders>
              <w:top w:val="nil"/>
              <w:left w:val="single" w:sz="4" w:space="0" w:color="auto"/>
              <w:bottom w:val="nil"/>
              <w:right w:val="single" w:sz="4" w:space="0" w:color="auto"/>
            </w:tcBorders>
            <w:shd w:val="clear" w:color="auto" w:fill="auto"/>
            <w:noWrap/>
            <w:vAlign w:val="center"/>
          </w:tcPr>
          <w:p w14:paraId="4FFAB4BD" w14:textId="795C5D79" w:rsidR="00E74098" w:rsidRPr="0092652B" w:rsidRDefault="00E74098" w:rsidP="005B7718">
            <w:pPr>
              <w:spacing w:after="0" w:line="276" w:lineRule="auto"/>
              <w:jc w:val="center"/>
              <w:rPr>
                <w:rFonts w:eastAsia="Times New Roman" w:cs="Times New Roman"/>
                <w:color w:val="000000"/>
                <w:lang w:eastAsia="tr-TR"/>
              </w:rPr>
            </w:pPr>
            <w:r w:rsidRPr="0092652B">
              <w:rPr>
                <w:rFonts w:eastAsia="Times New Roman" w:cs="Times New Roman"/>
                <w:color w:val="000000"/>
              </w:rPr>
              <w:t>18</w:t>
            </w:r>
            <w:r w:rsidR="00AE0DFA" w:rsidRPr="0092652B">
              <w:rPr>
                <w:rFonts w:eastAsia="Times New Roman" w:cs="Times New Roman"/>
                <w:color w:val="000000"/>
              </w:rPr>
              <w:t>,</w:t>
            </w:r>
            <w:r w:rsidRPr="0092652B">
              <w:rPr>
                <w:rFonts w:eastAsia="Times New Roman" w:cs="Times New Roman"/>
                <w:color w:val="000000"/>
              </w:rPr>
              <w:t>4</w:t>
            </w:r>
          </w:p>
        </w:tc>
        <w:tc>
          <w:tcPr>
            <w:tcW w:w="881" w:type="pct"/>
            <w:tcBorders>
              <w:top w:val="nil"/>
              <w:left w:val="single" w:sz="4" w:space="0" w:color="auto"/>
              <w:bottom w:val="nil"/>
              <w:right w:val="single" w:sz="4" w:space="0" w:color="auto"/>
            </w:tcBorders>
            <w:shd w:val="clear" w:color="auto" w:fill="auto"/>
            <w:noWrap/>
            <w:vAlign w:val="center"/>
          </w:tcPr>
          <w:p w14:paraId="5FF4A3E8" w14:textId="4ACD6F0F" w:rsidR="00E74098" w:rsidRPr="0092652B" w:rsidRDefault="00E74098" w:rsidP="005B7718">
            <w:pPr>
              <w:spacing w:after="0" w:line="276" w:lineRule="auto"/>
              <w:jc w:val="center"/>
              <w:rPr>
                <w:rFonts w:eastAsia="Times New Roman" w:cs="Times New Roman"/>
                <w:color w:val="000000"/>
                <w:lang w:eastAsia="tr-TR"/>
              </w:rPr>
            </w:pPr>
            <w:r w:rsidRPr="0092652B">
              <w:rPr>
                <w:rFonts w:eastAsia="Times New Roman" w:cs="Times New Roman"/>
                <w:color w:val="000000"/>
                <w:lang w:eastAsia="tr-TR"/>
              </w:rPr>
              <w:t>23</w:t>
            </w:r>
            <w:r w:rsidR="00AE0DFA" w:rsidRPr="0092652B">
              <w:rPr>
                <w:rFonts w:eastAsia="Times New Roman" w:cs="Times New Roman"/>
                <w:color w:val="000000"/>
                <w:lang w:eastAsia="tr-TR"/>
              </w:rPr>
              <w:t>,</w:t>
            </w:r>
            <w:r w:rsidRPr="0092652B">
              <w:rPr>
                <w:rFonts w:eastAsia="Times New Roman" w:cs="Times New Roman"/>
                <w:color w:val="000000"/>
                <w:lang w:eastAsia="tr-TR"/>
              </w:rPr>
              <w:t>8</w:t>
            </w:r>
          </w:p>
        </w:tc>
        <w:tc>
          <w:tcPr>
            <w:tcW w:w="881" w:type="pct"/>
            <w:tcBorders>
              <w:right w:val="single" w:sz="4" w:space="0" w:color="auto"/>
            </w:tcBorders>
            <w:shd w:val="clear" w:color="auto" w:fill="auto"/>
            <w:noWrap/>
            <w:vAlign w:val="center"/>
          </w:tcPr>
          <w:p w14:paraId="4740DC50" w14:textId="2AB29B4A" w:rsidR="00E74098" w:rsidRPr="0092652B" w:rsidRDefault="00E74098" w:rsidP="005B7718">
            <w:pPr>
              <w:spacing w:after="0" w:line="276" w:lineRule="auto"/>
              <w:jc w:val="center"/>
              <w:rPr>
                <w:rFonts w:eastAsia="Times New Roman" w:cs="Times New Roman"/>
                <w:color w:val="000000"/>
                <w:lang w:eastAsia="tr-TR"/>
              </w:rPr>
            </w:pPr>
            <w:r w:rsidRPr="0092652B">
              <w:rPr>
                <w:rFonts w:eastAsia="Times New Roman" w:cs="Times New Roman"/>
                <w:color w:val="000000"/>
                <w:lang w:eastAsia="tr-TR"/>
              </w:rPr>
              <w:t>19</w:t>
            </w:r>
            <w:r w:rsidR="00AE0DFA" w:rsidRPr="0092652B">
              <w:rPr>
                <w:rFonts w:eastAsia="Times New Roman" w:cs="Times New Roman"/>
                <w:color w:val="000000"/>
                <w:lang w:eastAsia="tr-TR"/>
              </w:rPr>
              <w:t>,</w:t>
            </w:r>
            <w:r w:rsidRPr="0092652B">
              <w:rPr>
                <w:rFonts w:eastAsia="Times New Roman" w:cs="Times New Roman"/>
                <w:color w:val="000000"/>
                <w:lang w:eastAsia="tr-TR"/>
              </w:rPr>
              <w:t>7</w:t>
            </w:r>
          </w:p>
        </w:tc>
        <w:tc>
          <w:tcPr>
            <w:tcW w:w="884" w:type="pct"/>
            <w:tcBorders>
              <w:left w:val="single" w:sz="4" w:space="0" w:color="auto"/>
              <w:right w:val="single" w:sz="4" w:space="0" w:color="auto"/>
            </w:tcBorders>
            <w:shd w:val="clear" w:color="auto" w:fill="auto"/>
            <w:noWrap/>
            <w:vAlign w:val="center"/>
          </w:tcPr>
          <w:p w14:paraId="1E50CB85" w14:textId="7A31875E" w:rsidR="00E74098" w:rsidRPr="0092652B" w:rsidRDefault="00E74098" w:rsidP="005B7718">
            <w:pPr>
              <w:spacing w:after="0" w:line="276" w:lineRule="auto"/>
              <w:jc w:val="center"/>
              <w:rPr>
                <w:rFonts w:eastAsia="Times New Roman" w:cs="Times New Roman"/>
                <w:color w:val="000000"/>
                <w:lang w:eastAsia="tr-TR"/>
              </w:rPr>
            </w:pPr>
            <w:r w:rsidRPr="0092652B">
              <w:rPr>
                <w:rFonts w:eastAsia="Times New Roman" w:cs="Times New Roman"/>
                <w:color w:val="000000"/>
              </w:rPr>
              <w:t>28</w:t>
            </w:r>
            <w:r w:rsidR="00AE0DFA" w:rsidRPr="0092652B">
              <w:rPr>
                <w:rFonts w:eastAsia="Times New Roman" w:cs="Times New Roman"/>
                <w:color w:val="000000"/>
              </w:rPr>
              <w:t>,</w:t>
            </w:r>
            <w:r w:rsidRPr="0092652B">
              <w:rPr>
                <w:rFonts w:eastAsia="Times New Roman" w:cs="Times New Roman"/>
                <w:color w:val="000000"/>
              </w:rPr>
              <w:t>5</w:t>
            </w:r>
          </w:p>
        </w:tc>
      </w:tr>
      <w:tr w:rsidR="00E74098" w:rsidRPr="00A14D42" w14:paraId="56EB1ADB" w14:textId="69D5F607" w:rsidTr="00E74098">
        <w:trPr>
          <w:trHeight w:val="300"/>
        </w:trPr>
        <w:tc>
          <w:tcPr>
            <w:tcW w:w="592" w:type="pct"/>
            <w:tcBorders>
              <w:top w:val="nil"/>
              <w:left w:val="single" w:sz="4" w:space="0" w:color="auto"/>
              <w:bottom w:val="nil"/>
              <w:right w:val="single" w:sz="4" w:space="0" w:color="auto"/>
            </w:tcBorders>
            <w:shd w:val="clear" w:color="auto" w:fill="auto"/>
            <w:vAlign w:val="center"/>
          </w:tcPr>
          <w:p w14:paraId="3A1CB0AC" w14:textId="77777777" w:rsidR="00E74098" w:rsidRPr="0092652B" w:rsidRDefault="00E74098" w:rsidP="005B7718">
            <w:pPr>
              <w:spacing w:after="0" w:line="276" w:lineRule="auto"/>
              <w:jc w:val="center"/>
              <w:rPr>
                <w:rFonts w:eastAsia="Times New Roman" w:cs="Times New Roman"/>
                <w:color w:val="000000"/>
                <w:lang w:eastAsia="tr-TR"/>
              </w:rPr>
            </w:pPr>
            <w:r w:rsidRPr="0092652B">
              <w:rPr>
                <w:rFonts w:eastAsia="Times New Roman" w:cs="Times New Roman"/>
                <w:color w:val="000000"/>
                <w:lang w:eastAsia="tr-TR"/>
              </w:rPr>
              <w:t>2018</w:t>
            </w:r>
          </w:p>
        </w:tc>
        <w:tc>
          <w:tcPr>
            <w:tcW w:w="881" w:type="pct"/>
            <w:shd w:val="clear" w:color="auto" w:fill="auto"/>
            <w:noWrap/>
            <w:vAlign w:val="center"/>
          </w:tcPr>
          <w:p w14:paraId="79B2896D" w14:textId="1D236A64" w:rsidR="00E74098" w:rsidRPr="0092652B" w:rsidRDefault="00E74098" w:rsidP="005B7718">
            <w:pPr>
              <w:spacing w:after="0" w:line="276" w:lineRule="auto"/>
              <w:jc w:val="center"/>
              <w:rPr>
                <w:rFonts w:eastAsia="Times New Roman" w:cs="Times New Roman"/>
                <w:color w:val="000000"/>
                <w:lang w:eastAsia="tr-TR"/>
              </w:rPr>
            </w:pPr>
            <w:r w:rsidRPr="0092652B">
              <w:rPr>
                <w:rFonts w:eastAsia="Times New Roman" w:cs="Times New Roman"/>
                <w:color w:val="000000"/>
              </w:rPr>
              <w:t>22</w:t>
            </w:r>
            <w:r w:rsidR="00AE0DFA" w:rsidRPr="0092652B">
              <w:rPr>
                <w:rFonts w:eastAsia="Times New Roman" w:cs="Times New Roman"/>
                <w:color w:val="000000"/>
              </w:rPr>
              <w:t>,</w:t>
            </w:r>
            <w:r w:rsidRPr="0092652B">
              <w:rPr>
                <w:rFonts w:eastAsia="Times New Roman" w:cs="Times New Roman"/>
                <w:color w:val="000000"/>
              </w:rPr>
              <w:t>4</w:t>
            </w:r>
          </w:p>
        </w:tc>
        <w:tc>
          <w:tcPr>
            <w:tcW w:w="881" w:type="pct"/>
            <w:tcBorders>
              <w:top w:val="nil"/>
              <w:left w:val="single" w:sz="4" w:space="0" w:color="auto"/>
              <w:bottom w:val="nil"/>
              <w:right w:val="single" w:sz="4" w:space="0" w:color="auto"/>
            </w:tcBorders>
            <w:shd w:val="clear" w:color="auto" w:fill="auto"/>
            <w:noWrap/>
            <w:vAlign w:val="center"/>
          </w:tcPr>
          <w:p w14:paraId="514F1DB9" w14:textId="677AE35D" w:rsidR="00E74098" w:rsidRPr="0092652B" w:rsidRDefault="00E74098" w:rsidP="005B7718">
            <w:pPr>
              <w:spacing w:after="0" w:line="276" w:lineRule="auto"/>
              <w:jc w:val="center"/>
              <w:rPr>
                <w:rFonts w:eastAsia="Times New Roman" w:cs="Times New Roman"/>
                <w:color w:val="000000"/>
                <w:lang w:eastAsia="tr-TR"/>
              </w:rPr>
            </w:pPr>
            <w:r w:rsidRPr="0092652B">
              <w:rPr>
                <w:rFonts w:eastAsia="Times New Roman" w:cs="Times New Roman"/>
                <w:color w:val="000000"/>
              </w:rPr>
              <w:t>18</w:t>
            </w:r>
            <w:r w:rsidR="00AE0DFA" w:rsidRPr="0092652B">
              <w:rPr>
                <w:rFonts w:eastAsia="Times New Roman" w:cs="Times New Roman"/>
                <w:color w:val="000000"/>
              </w:rPr>
              <w:t>,</w:t>
            </w:r>
            <w:r w:rsidRPr="0092652B">
              <w:rPr>
                <w:rFonts w:eastAsia="Times New Roman" w:cs="Times New Roman"/>
                <w:color w:val="000000"/>
              </w:rPr>
              <w:t>5</w:t>
            </w:r>
          </w:p>
        </w:tc>
        <w:tc>
          <w:tcPr>
            <w:tcW w:w="881" w:type="pct"/>
            <w:tcBorders>
              <w:top w:val="nil"/>
              <w:left w:val="single" w:sz="4" w:space="0" w:color="auto"/>
              <w:bottom w:val="nil"/>
              <w:right w:val="single" w:sz="4" w:space="0" w:color="auto"/>
            </w:tcBorders>
            <w:shd w:val="clear" w:color="auto" w:fill="auto"/>
            <w:noWrap/>
            <w:vAlign w:val="center"/>
          </w:tcPr>
          <w:p w14:paraId="63341740" w14:textId="462A8218" w:rsidR="00E74098" w:rsidRPr="0092652B" w:rsidRDefault="00E74098" w:rsidP="005B7718">
            <w:pPr>
              <w:spacing w:after="0" w:line="276" w:lineRule="auto"/>
              <w:jc w:val="center"/>
              <w:rPr>
                <w:rFonts w:eastAsia="Times New Roman" w:cs="Times New Roman"/>
                <w:color w:val="000000"/>
                <w:lang w:eastAsia="tr-TR"/>
              </w:rPr>
            </w:pPr>
            <w:r w:rsidRPr="0092652B">
              <w:rPr>
                <w:rFonts w:eastAsia="Times New Roman" w:cs="Times New Roman"/>
                <w:color w:val="000000"/>
                <w:lang w:eastAsia="tr-TR"/>
              </w:rPr>
              <w:t>24</w:t>
            </w:r>
            <w:r w:rsidR="00AE0DFA" w:rsidRPr="0092652B">
              <w:rPr>
                <w:rFonts w:eastAsia="Times New Roman" w:cs="Times New Roman"/>
                <w:color w:val="000000"/>
                <w:lang w:eastAsia="tr-TR"/>
              </w:rPr>
              <w:t>,</w:t>
            </w:r>
            <w:r w:rsidRPr="0092652B">
              <w:rPr>
                <w:rFonts w:eastAsia="Times New Roman" w:cs="Times New Roman"/>
                <w:color w:val="000000"/>
                <w:lang w:eastAsia="tr-TR"/>
              </w:rPr>
              <w:t>0</w:t>
            </w:r>
          </w:p>
        </w:tc>
        <w:tc>
          <w:tcPr>
            <w:tcW w:w="881" w:type="pct"/>
            <w:tcBorders>
              <w:right w:val="single" w:sz="4" w:space="0" w:color="auto"/>
            </w:tcBorders>
            <w:shd w:val="clear" w:color="auto" w:fill="auto"/>
            <w:noWrap/>
            <w:vAlign w:val="center"/>
          </w:tcPr>
          <w:p w14:paraId="606CD24E" w14:textId="20FC286C" w:rsidR="00E74098" w:rsidRPr="0092652B" w:rsidRDefault="00E74098" w:rsidP="005B7718">
            <w:pPr>
              <w:spacing w:after="0" w:line="276" w:lineRule="auto"/>
              <w:jc w:val="center"/>
              <w:rPr>
                <w:rFonts w:eastAsia="Times New Roman" w:cs="Times New Roman"/>
                <w:color w:val="000000"/>
                <w:lang w:eastAsia="tr-TR"/>
              </w:rPr>
            </w:pPr>
            <w:r w:rsidRPr="0092652B">
              <w:rPr>
                <w:rFonts w:eastAsia="Times New Roman" w:cs="Times New Roman"/>
                <w:color w:val="000000"/>
                <w:lang w:eastAsia="tr-TR"/>
              </w:rPr>
              <w:t>20</w:t>
            </w:r>
            <w:r w:rsidR="00AE0DFA" w:rsidRPr="0092652B">
              <w:rPr>
                <w:rFonts w:eastAsia="Times New Roman" w:cs="Times New Roman"/>
                <w:color w:val="000000"/>
                <w:lang w:eastAsia="tr-TR"/>
              </w:rPr>
              <w:t>,</w:t>
            </w:r>
            <w:r w:rsidRPr="0092652B">
              <w:rPr>
                <w:rFonts w:eastAsia="Times New Roman" w:cs="Times New Roman"/>
                <w:color w:val="000000"/>
                <w:lang w:eastAsia="tr-TR"/>
              </w:rPr>
              <w:t>4</w:t>
            </w:r>
          </w:p>
        </w:tc>
        <w:tc>
          <w:tcPr>
            <w:tcW w:w="884" w:type="pct"/>
            <w:tcBorders>
              <w:left w:val="single" w:sz="4" w:space="0" w:color="auto"/>
              <w:right w:val="single" w:sz="4" w:space="0" w:color="auto"/>
            </w:tcBorders>
            <w:shd w:val="clear" w:color="auto" w:fill="auto"/>
            <w:noWrap/>
            <w:vAlign w:val="center"/>
          </w:tcPr>
          <w:p w14:paraId="49CCF54B" w14:textId="59232146" w:rsidR="00E74098" w:rsidRPr="0092652B" w:rsidRDefault="00E74098" w:rsidP="005B7718">
            <w:pPr>
              <w:spacing w:after="0" w:line="276" w:lineRule="auto"/>
              <w:jc w:val="center"/>
              <w:rPr>
                <w:rFonts w:eastAsia="Times New Roman" w:cs="Times New Roman"/>
                <w:color w:val="000000"/>
                <w:lang w:eastAsia="tr-TR"/>
              </w:rPr>
            </w:pPr>
            <w:r w:rsidRPr="0092652B">
              <w:rPr>
                <w:rFonts w:eastAsia="Times New Roman" w:cs="Times New Roman"/>
                <w:color w:val="000000"/>
              </w:rPr>
              <w:t>29</w:t>
            </w:r>
            <w:r w:rsidR="00AE0DFA" w:rsidRPr="0092652B">
              <w:rPr>
                <w:rFonts w:eastAsia="Times New Roman" w:cs="Times New Roman"/>
                <w:color w:val="000000"/>
              </w:rPr>
              <w:t>,</w:t>
            </w:r>
            <w:r w:rsidRPr="0092652B">
              <w:rPr>
                <w:rFonts w:eastAsia="Times New Roman" w:cs="Times New Roman"/>
                <w:color w:val="000000"/>
              </w:rPr>
              <w:t>5</w:t>
            </w:r>
          </w:p>
        </w:tc>
      </w:tr>
      <w:tr w:rsidR="00E74098" w:rsidRPr="00A14D42" w14:paraId="75383F91" w14:textId="1DFB7AD2" w:rsidTr="00E74098">
        <w:trPr>
          <w:trHeight w:val="300"/>
        </w:trPr>
        <w:tc>
          <w:tcPr>
            <w:tcW w:w="592" w:type="pct"/>
            <w:tcBorders>
              <w:top w:val="nil"/>
              <w:left w:val="single" w:sz="4" w:space="0" w:color="auto"/>
              <w:bottom w:val="single" w:sz="4" w:space="0" w:color="auto"/>
              <w:right w:val="single" w:sz="4" w:space="0" w:color="auto"/>
            </w:tcBorders>
            <w:shd w:val="clear" w:color="auto" w:fill="auto"/>
            <w:vAlign w:val="center"/>
          </w:tcPr>
          <w:p w14:paraId="147230E2" w14:textId="77777777" w:rsidR="00E74098" w:rsidRPr="0092652B" w:rsidRDefault="00E74098" w:rsidP="005B7718">
            <w:pPr>
              <w:spacing w:after="0" w:line="276" w:lineRule="auto"/>
              <w:jc w:val="center"/>
              <w:rPr>
                <w:rFonts w:eastAsia="Times New Roman" w:cs="Times New Roman"/>
                <w:color w:val="000000"/>
                <w:lang w:eastAsia="tr-TR"/>
              </w:rPr>
            </w:pPr>
            <w:r w:rsidRPr="0092652B">
              <w:rPr>
                <w:rFonts w:eastAsia="Times New Roman" w:cs="Times New Roman"/>
                <w:color w:val="000000"/>
                <w:lang w:eastAsia="tr-TR"/>
              </w:rPr>
              <w:t>2019</w:t>
            </w:r>
          </w:p>
        </w:tc>
        <w:tc>
          <w:tcPr>
            <w:tcW w:w="881" w:type="pct"/>
            <w:tcBorders>
              <w:bottom w:val="single" w:sz="4" w:space="0" w:color="auto"/>
            </w:tcBorders>
            <w:shd w:val="clear" w:color="auto" w:fill="auto"/>
            <w:noWrap/>
            <w:vAlign w:val="center"/>
          </w:tcPr>
          <w:p w14:paraId="7BCA0219" w14:textId="72B54FC6" w:rsidR="00E74098" w:rsidRPr="0092652B" w:rsidRDefault="00E74098" w:rsidP="005B7718">
            <w:pPr>
              <w:spacing w:after="0" w:line="276" w:lineRule="auto"/>
              <w:jc w:val="center"/>
              <w:rPr>
                <w:rFonts w:eastAsia="Times New Roman" w:cs="Times New Roman"/>
                <w:color w:val="000000"/>
                <w:lang w:eastAsia="tr-TR"/>
              </w:rPr>
            </w:pPr>
            <w:r w:rsidRPr="0092652B">
              <w:rPr>
                <w:rFonts w:eastAsia="Times New Roman" w:cs="Times New Roman"/>
                <w:color w:val="000000"/>
              </w:rPr>
              <w:t>23</w:t>
            </w:r>
            <w:r w:rsidR="00AE0DFA" w:rsidRPr="0092652B">
              <w:rPr>
                <w:rFonts w:eastAsia="Times New Roman" w:cs="Times New Roman"/>
                <w:color w:val="000000"/>
              </w:rPr>
              <w:t>,</w:t>
            </w:r>
            <w:r w:rsidRPr="0092652B">
              <w:rPr>
                <w:rFonts w:eastAsia="Times New Roman" w:cs="Times New Roman"/>
                <w:color w:val="000000"/>
              </w:rPr>
              <w:t>5</w:t>
            </w:r>
          </w:p>
        </w:tc>
        <w:tc>
          <w:tcPr>
            <w:tcW w:w="881" w:type="pct"/>
            <w:tcBorders>
              <w:top w:val="nil"/>
              <w:left w:val="single" w:sz="4" w:space="0" w:color="auto"/>
              <w:bottom w:val="single" w:sz="4" w:space="0" w:color="auto"/>
              <w:right w:val="single" w:sz="4" w:space="0" w:color="auto"/>
            </w:tcBorders>
            <w:shd w:val="clear" w:color="auto" w:fill="auto"/>
            <w:noWrap/>
            <w:vAlign w:val="center"/>
          </w:tcPr>
          <w:p w14:paraId="0FBF7B89" w14:textId="70716317" w:rsidR="00E74098" w:rsidRPr="0092652B" w:rsidRDefault="00E74098" w:rsidP="005B7718">
            <w:pPr>
              <w:spacing w:after="0" w:line="276" w:lineRule="auto"/>
              <w:jc w:val="center"/>
              <w:rPr>
                <w:rFonts w:eastAsia="Times New Roman" w:cs="Times New Roman"/>
                <w:color w:val="000000"/>
                <w:lang w:eastAsia="tr-TR"/>
              </w:rPr>
            </w:pPr>
            <w:r w:rsidRPr="0092652B">
              <w:rPr>
                <w:rFonts w:eastAsia="Times New Roman" w:cs="Times New Roman"/>
                <w:color w:val="000000"/>
              </w:rPr>
              <w:t>19</w:t>
            </w:r>
            <w:r w:rsidR="00AE0DFA" w:rsidRPr="0092652B">
              <w:rPr>
                <w:rFonts w:eastAsia="Times New Roman" w:cs="Times New Roman"/>
                <w:color w:val="000000"/>
              </w:rPr>
              <w:t>,</w:t>
            </w:r>
            <w:r w:rsidRPr="0092652B">
              <w:rPr>
                <w:rFonts w:eastAsia="Times New Roman" w:cs="Times New Roman"/>
                <w:color w:val="000000"/>
              </w:rPr>
              <w:t>9</w:t>
            </w:r>
          </w:p>
        </w:tc>
        <w:tc>
          <w:tcPr>
            <w:tcW w:w="881" w:type="pct"/>
            <w:tcBorders>
              <w:top w:val="nil"/>
              <w:left w:val="single" w:sz="4" w:space="0" w:color="auto"/>
              <w:bottom w:val="single" w:sz="4" w:space="0" w:color="auto"/>
              <w:right w:val="single" w:sz="4" w:space="0" w:color="auto"/>
            </w:tcBorders>
            <w:shd w:val="clear" w:color="auto" w:fill="auto"/>
            <w:noWrap/>
            <w:vAlign w:val="center"/>
          </w:tcPr>
          <w:p w14:paraId="3FF2F363" w14:textId="67CD9EEB" w:rsidR="00E74098" w:rsidRPr="0092652B" w:rsidRDefault="00E74098" w:rsidP="005B7718">
            <w:pPr>
              <w:spacing w:after="0" w:line="276" w:lineRule="auto"/>
              <w:jc w:val="center"/>
              <w:rPr>
                <w:rFonts w:eastAsia="Times New Roman" w:cs="Times New Roman"/>
                <w:color w:val="000000"/>
                <w:lang w:eastAsia="tr-TR"/>
              </w:rPr>
            </w:pPr>
            <w:r w:rsidRPr="0092652B">
              <w:rPr>
                <w:rFonts w:eastAsia="Times New Roman" w:cs="Times New Roman"/>
                <w:color w:val="000000"/>
                <w:lang w:eastAsia="tr-TR"/>
              </w:rPr>
              <w:t>23</w:t>
            </w:r>
            <w:r w:rsidR="00AE0DFA" w:rsidRPr="0092652B">
              <w:rPr>
                <w:rFonts w:eastAsia="Times New Roman" w:cs="Times New Roman"/>
                <w:color w:val="000000"/>
                <w:lang w:eastAsia="tr-TR"/>
              </w:rPr>
              <w:t>,</w:t>
            </w:r>
            <w:r w:rsidRPr="0092652B">
              <w:rPr>
                <w:rFonts w:eastAsia="Times New Roman" w:cs="Times New Roman"/>
                <w:color w:val="000000"/>
                <w:lang w:eastAsia="tr-TR"/>
              </w:rPr>
              <w:t>5</w:t>
            </w:r>
          </w:p>
        </w:tc>
        <w:tc>
          <w:tcPr>
            <w:tcW w:w="881" w:type="pct"/>
            <w:tcBorders>
              <w:bottom w:val="single" w:sz="4" w:space="0" w:color="auto"/>
              <w:right w:val="single" w:sz="4" w:space="0" w:color="auto"/>
            </w:tcBorders>
            <w:shd w:val="clear" w:color="auto" w:fill="auto"/>
            <w:noWrap/>
            <w:vAlign w:val="center"/>
          </w:tcPr>
          <w:p w14:paraId="666FF4C7" w14:textId="04A7761A" w:rsidR="00E74098" w:rsidRPr="0092652B" w:rsidRDefault="00E74098" w:rsidP="005B7718">
            <w:pPr>
              <w:spacing w:after="0" w:line="276" w:lineRule="auto"/>
              <w:jc w:val="center"/>
              <w:rPr>
                <w:rFonts w:eastAsia="Times New Roman" w:cs="Times New Roman"/>
                <w:color w:val="000000"/>
                <w:lang w:eastAsia="tr-TR"/>
              </w:rPr>
            </w:pPr>
            <w:r w:rsidRPr="0092652B">
              <w:rPr>
                <w:rFonts w:eastAsia="Times New Roman" w:cs="Times New Roman"/>
                <w:color w:val="000000"/>
                <w:lang w:eastAsia="tr-TR"/>
              </w:rPr>
              <w:t>21</w:t>
            </w:r>
            <w:r w:rsidR="00AE0DFA" w:rsidRPr="0092652B">
              <w:rPr>
                <w:rFonts w:eastAsia="Times New Roman" w:cs="Times New Roman"/>
                <w:color w:val="000000"/>
                <w:lang w:eastAsia="tr-TR"/>
              </w:rPr>
              <w:t>,</w:t>
            </w:r>
            <w:r w:rsidRPr="0092652B">
              <w:rPr>
                <w:rFonts w:eastAsia="Times New Roman" w:cs="Times New Roman"/>
                <w:color w:val="000000"/>
                <w:lang w:eastAsia="tr-TR"/>
              </w:rPr>
              <w:t>2</w:t>
            </w:r>
          </w:p>
        </w:tc>
        <w:tc>
          <w:tcPr>
            <w:tcW w:w="884" w:type="pct"/>
            <w:tcBorders>
              <w:left w:val="single" w:sz="4" w:space="0" w:color="auto"/>
              <w:bottom w:val="single" w:sz="4" w:space="0" w:color="auto"/>
              <w:right w:val="single" w:sz="4" w:space="0" w:color="auto"/>
            </w:tcBorders>
            <w:shd w:val="clear" w:color="auto" w:fill="auto"/>
            <w:noWrap/>
            <w:vAlign w:val="center"/>
          </w:tcPr>
          <w:p w14:paraId="700E71FF" w14:textId="33C06B7F" w:rsidR="00E74098" w:rsidRPr="0092652B" w:rsidRDefault="00E74098" w:rsidP="005B7718">
            <w:pPr>
              <w:spacing w:after="0" w:line="276" w:lineRule="auto"/>
              <w:jc w:val="center"/>
              <w:rPr>
                <w:rFonts w:eastAsia="Times New Roman" w:cs="Times New Roman"/>
                <w:color w:val="000000"/>
                <w:lang w:eastAsia="tr-TR"/>
              </w:rPr>
            </w:pPr>
            <w:r w:rsidRPr="0092652B">
              <w:rPr>
                <w:rFonts w:eastAsia="Times New Roman" w:cs="Times New Roman"/>
                <w:color w:val="000000"/>
              </w:rPr>
              <w:t>31</w:t>
            </w:r>
            <w:r w:rsidR="00AE0DFA" w:rsidRPr="0092652B">
              <w:rPr>
                <w:rFonts w:eastAsia="Times New Roman" w:cs="Times New Roman"/>
                <w:color w:val="000000"/>
              </w:rPr>
              <w:t>,</w:t>
            </w:r>
            <w:r w:rsidRPr="0092652B">
              <w:rPr>
                <w:rFonts w:eastAsia="Times New Roman" w:cs="Times New Roman"/>
                <w:color w:val="000000"/>
              </w:rPr>
              <w:t>5</w:t>
            </w:r>
          </w:p>
        </w:tc>
      </w:tr>
    </w:tbl>
    <w:p w14:paraId="5AFF701B" w14:textId="668B85AC" w:rsidR="00C35E4D" w:rsidRDefault="00C35E4D" w:rsidP="005B7718">
      <w:pPr>
        <w:spacing w:after="40" w:line="276" w:lineRule="auto"/>
        <w:rPr>
          <w:b/>
          <w:i/>
          <w:color w:val="000000" w:themeColor="text1"/>
        </w:rPr>
      </w:pPr>
    </w:p>
    <w:p w14:paraId="11940362" w14:textId="28DA4B3D" w:rsidR="007B381A" w:rsidRDefault="007B381A" w:rsidP="005B7718">
      <w:pPr>
        <w:spacing w:after="40" w:line="276" w:lineRule="auto"/>
        <w:rPr>
          <w:b/>
          <w:i/>
          <w:color w:val="000000" w:themeColor="text1"/>
        </w:rPr>
      </w:pPr>
    </w:p>
    <w:p w14:paraId="59853821" w14:textId="77777777" w:rsidR="007B381A" w:rsidRDefault="007B381A" w:rsidP="005B7718">
      <w:pPr>
        <w:spacing w:after="40" w:line="276" w:lineRule="auto"/>
        <w:rPr>
          <w:b/>
          <w:i/>
          <w:color w:val="000000" w:themeColor="text1"/>
        </w:rPr>
      </w:pPr>
    </w:p>
    <w:p w14:paraId="6AC26256" w14:textId="1A4B3599" w:rsidR="00B735E0" w:rsidRDefault="00B735E0" w:rsidP="005B7718">
      <w:pPr>
        <w:spacing w:after="40" w:line="276" w:lineRule="auto"/>
        <w:rPr>
          <w:b/>
          <w:i/>
          <w:color w:val="000000" w:themeColor="text1"/>
        </w:rPr>
      </w:pPr>
    </w:p>
    <w:p w14:paraId="40AE7A2B" w14:textId="77777777" w:rsidR="004330EA" w:rsidRDefault="004330EA" w:rsidP="005B7718">
      <w:pPr>
        <w:spacing w:after="40" w:line="276" w:lineRule="auto"/>
        <w:rPr>
          <w:b/>
          <w:i/>
          <w:color w:val="000000" w:themeColor="text1"/>
        </w:rPr>
      </w:pPr>
    </w:p>
    <w:p w14:paraId="5253EF2B" w14:textId="77777777" w:rsidR="000754F9" w:rsidRDefault="000754F9" w:rsidP="005B7718">
      <w:pPr>
        <w:spacing w:after="40" w:line="276" w:lineRule="auto"/>
        <w:rPr>
          <w:b/>
          <w:i/>
          <w:color w:val="000000" w:themeColor="text1"/>
        </w:rPr>
      </w:pPr>
    </w:p>
    <w:tbl>
      <w:tblPr>
        <w:tblW w:w="3109" w:type="pct"/>
        <w:tblLayout w:type="fixed"/>
        <w:tblCellMar>
          <w:left w:w="70" w:type="dxa"/>
          <w:right w:w="70" w:type="dxa"/>
        </w:tblCellMar>
        <w:tblLook w:val="04A0" w:firstRow="1" w:lastRow="0" w:firstColumn="1" w:lastColumn="0" w:noHBand="0" w:noVBand="1"/>
      </w:tblPr>
      <w:tblGrid>
        <w:gridCol w:w="686"/>
        <w:gridCol w:w="1007"/>
        <w:gridCol w:w="1007"/>
        <w:gridCol w:w="1007"/>
        <w:gridCol w:w="1007"/>
        <w:gridCol w:w="1013"/>
      </w:tblGrid>
      <w:tr w:rsidR="00E74098" w:rsidRPr="00A14D42" w14:paraId="079D60BF" w14:textId="5058B86F" w:rsidTr="00E74098">
        <w:trPr>
          <w:trHeight w:val="300"/>
        </w:trPr>
        <w:tc>
          <w:tcPr>
            <w:tcW w:w="600" w:type="pct"/>
            <w:tcBorders>
              <w:top w:val="nil"/>
              <w:left w:val="nil"/>
              <w:bottom w:val="nil"/>
              <w:right w:val="nil"/>
            </w:tcBorders>
            <w:shd w:val="clear" w:color="auto" w:fill="auto"/>
            <w:noWrap/>
            <w:vAlign w:val="center"/>
            <w:hideMark/>
          </w:tcPr>
          <w:p w14:paraId="301DA232" w14:textId="77777777" w:rsidR="00E74098" w:rsidRPr="0092652B" w:rsidRDefault="00E74098" w:rsidP="005B7718">
            <w:pPr>
              <w:spacing w:after="0" w:line="276" w:lineRule="auto"/>
              <w:jc w:val="center"/>
              <w:rPr>
                <w:rFonts w:eastAsia="Times New Roman" w:cs="Times New Roman"/>
                <w:sz w:val="24"/>
                <w:szCs w:val="24"/>
                <w:lang w:eastAsia="tr-TR"/>
              </w:rPr>
            </w:pPr>
          </w:p>
        </w:tc>
        <w:tc>
          <w:tcPr>
            <w:tcW w:w="4400"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E4215E" w14:textId="77777777" w:rsidR="00E74098" w:rsidRPr="0092652B" w:rsidRDefault="00E74098" w:rsidP="005B7718">
            <w:pPr>
              <w:spacing w:after="0" w:line="276" w:lineRule="auto"/>
              <w:jc w:val="center"/>
              <w:rPr>
                <w:rFonts w:eastAsia="Times New Roman" w:cs="Times New Roman"/>
                <w:color w:val="000000"/>
                <w:lang w:eastAsia="tr-TR"/>
              </w:rPr>
            </w:pPr>
            <w:r w:rsidRPr="0092652B">
              <w:rPr>
                <w:rFonts w:eastAsia="Times New Roman" w:cs="Times New Roman"/>
                <w:color w:val="000000"/>
                <w:lang w:eastAsia="tr-TR"/>
              </w:rPr>
              <w:t>Erkek</w:t>
            </w:r>
          </w:p>
        </w:tc>
      </w:tr>
      <w:tr w:rsidR="00157AB3" w:rsidRPr="00A14D42" w14:paraId="61B1228C" w14:textId="32E55E9A" w:rsidTr="00DC66DA">
        <w:trPr>
          <w:trHeight w:val="300"/>
        </w:trPr>
        <w:tc>
          <w:tcPr>
            <w:tcW w:w="600" w:type="pct"/>
            <w:tcBorders>
              <w:top w:val="nil"/>
              <w:left w:val="nil"/>
              <w:bottom w:val="single" w:sz="4" w:space="0" w:color="auto"/>
              <w:right w:val="nil"/>
            </w:tcBorders>
            <w:shd w:val="clear" w:color="auto" w:fill="auto"/>
            <w:noWrap/>
            <w:vAlign w:val="center"/>
            <w:hideMark/>
          </w:tcPr>
          <w:p w14:paraId="3B952800" w14:textId="77777777" w:rsidR="00157AB3" w:rsidRPr="0092652B" w:rsidRDefault="00157AB3" w:rsidP="005B7718">
            <w:pPr>
              <w:spacing w:after="0" w:line="276" w:lineRule="auto"/>
              <w:jc w:val="center"/>
              <w:rPr>
                <w:rFonts w:eastAsia="Times New Roman" w:cs="Times New Roman"/>
                <w:sz w:val="20"/>
                <w:szCs w:val="20"/>
                <w:lang w:eastAsia="tr-TR"/>
              </w:rPr>
            </w:pPr>
          </w:p>
        </w:tc>
        <w:tc>
          <w:tcPr>
            <w:tcW w:w="879" w:type="pct"/>
            <w:tcBorders>
              <w:top w:val="nil"/>
              <w:left w:val="single" w:sz="4" w:space="0" w:color="auto"/>
              <w:bottom w:val="single" w:sz="4" w:space="0" w:color="auto"/>
              <w:right w:val="single" w:sz="4" w:space="0" w:color="auto"/>
            </w:tcBorders>
            <w:shd w:val="clear" w:color="auto" w:fill="auto"/>
            <w:noWrap/>
            <w:vAlign w:val="center"/>
          </w:tcPr>
          <w:p w14:paraId="642C4CB5" w14:textId="0DAB3797" w:rsidR="00157AB3" w:rsidRPr="0092652B" w:rsidRDefault="00157AB3" w:rsidP="000754F9">
            <w:pPr>
              <w:spacing w:after="0" w:line="276" w:lineRule="auto"/>
              <w:jc w:val="center"/>
              <w:rPr>
                <w:rFonts w:eastAsia="Times New Roman" w:cs="Times New Roman"/>
                <w:color w:val="000000"/>
                <w:lang w:eastAsia="tr-TR"/>
              </w:rPr>
            </w:pPr>
            <w:r w:rsidRPr="0092652B">
              <w:rPr>
                <w:rFonts w:eastAsia="Times New Roman" w:cs="Times New Roman"/>
                <w:color w:val="000000"/>
                <w:lang w:eastAsia="tr-TR"/>
              </w:rPr>
              <w:t>Toplam</w:t>
            </w:r>
          </w:p>
        </w:tc>
        <w:tc>
          <w:tcPr>
            <w:tcW w:w="879" w:type="pct"/>
            <w:tcBorders>
              <w:top w:val="nil"/>
              <w:left w:val="nil"/>
              <w:bottom w:val="single" w:sz="4" w:space="0" w:color="auto"/>
              <w:right w:val="single" w:sz="4" w:space="0" w:color="auto"/>
            </w:tcBorders>
            <w:shd w:val="clear" w:color="auto" w:fill="auto"/>
            <w:noWrap/>
            <w:vAlign w:val="center"/>
          </w:tcPr>
          <w:p w14:paraId="1287AB40" w14:textId="00531076" w:rsidR="00157AB3" w:rsidRPr="0092652B" w:rsidRDefault="00157AB3" w:rsidP="000754F9">
            <w:pPr>
              <w:spacing w:after="0" w:line="276" w:lineRule="auto"/>
              <w:jc w:val="center"/>
              <w:rPr>
                <w:rFonts w:eastAsia="Times New Roman" w:cs="Times New Roman"/>
                <w:color w:val="000000"/>
                <w:lang w:eastAsia="tr-TR"/>
              </w:rPr>
            </w:pPr>
            <w:r w:rsidRPr="0092652B">
              <w:rPr>
                <w:rFonts w:eastAsia="Times New Roman" w:cs="Times New Roman"/>
                <w:color w:val="000000"/>
                <w:lang w:eastAsia="tr-TR"/>
              </w:rPr>
              <w:t>Lise Altı</w:t>
            </w:r>
          </w:p>
        </w:tc>
        <w:tc>
          <w:tcPr>
            <w:tcW w:w="879" w:type="pct"/>
            <w:tcBorders>
              <w:top w:val="nil"/>
              <w:left w:val="nil"/>
              <w:bottom w:val="single" w:sz="4" w:space="0" w:color="auto"/>
              <w:right w:val="single" w:sz="4" w:space="0" w:color="auto"/>
            </w:tcBorders>
            <w:shd w:val="clear" w:color="auto" w:fill="auto"/>
            <w:noWrap/>
            <w:vAlign w:val="center"/>
          </w:tcPr>
          <w:p w14:paraId="79C17483" w14:textId="5A8A224F" w:rsidR="00157AB3" w:rsidRPr="0092652B" w:rsidRDefault="00157AB3" w:rsidP="000754F9">
            <w:pPr>
              <w:spacing w:after="0" w:line="276" w:lineRule="auto"/>
              <w:jc w:val="center"/>
              <w:rPr>
                <w:rFonts w:eastAsia="Times New Roman" w:cs="Times New Roman"/>
                <w:color w:val="000000"/>
                <w:lang w:eastAsia="tr-TR"/>
              </w:rPr>
            </w:pPr>
            <w:r w:rsidRPr="0092652B">
              <w:rPr>
                <w:rFonts w:eastAsia="Times New Roman" w:cs="Times New Roman"/>
                <w:color w:val="000000"/>
                <w:lang w:eastAsia="tr-TR"/>
              </w:rPr>
              <w:t>Lise</w:t>
            </w:r>
          </w:p>
        </w:tc>
        <w:tc>
          <w:tcPr>
            <w:tcW w:w="879" w:type="pct"/>
            <w:tcBorders>
              <w:top w:val="nil"/>
              <w:left w:val="nil"/>
              <w:bottom w:val="single" w:sz="4" w:space="0" w:color="auto"/>
              <w:right w:val="single" w:sz="4" w:space="0" w:color="auto"/>
            </w:tcBorders>
            <w:shd w:val="clear" w:color="auto" w:fill="auto"/>
            <w:noWrap/>
            <w:vAlign w:val="center"/>
          </w:tcPr>
          <w:p w14:paraId="0D9FC39F" w14:textId="56BAE258" w:rsidR="00157AB3" w:rsidRPr="0092652B" w:rsidRDefault="00157AB3" w:rsidP="000754F9">
            <w:pPr>
              <w:spacing w:after="0" w:line="276" w:lineRule="auto"/>
              <w:jc w:val="center"/>
              <w:rPr>
                <w:rFonts w:eastAsia="Times New Roman" w:cs="Times New Roman"/>
                <w:color w:val="000000"/>
                <w:lang w:eastAsia="tr-TR"/>
              </w:rPr>
            </w:pPr>
            <w:r w:rsidRPr="0092652B">
              <w:rPr>
                <w:rFonts w:eastAsia="Times New Roman" w:cs="Times New Roman"/>
                <w:color w:val="000000"/>
                <w:lang w:eastAsia="tr-TR"/>
              </w:rPr>
              <w:t>Meslek Lise</w:t>
            </w:r>
          </w:p>
        </w:tc>
        <w:tc>
          <w:tcPr>
            <w:tcW w:w="884" w:type="pct"/>
            <w:tcBorders>
              <w:top w:val="single" w:sz="4" w:space="0" w:color="auto"/>
              <w:left w:val="nil"/>
              <w:bottom w:val="single" w:sz="4" w:space="0" w:color="auto"/>
              <w:right w:val="single" w:sz="4" w:space="0" w:color="auto"/>
            </w:tcBorders>
            <w:shd w:val="clear" w:color="auto" w:fill="auto"/>
            <w:noWrap/>
            <w:vAlign w:val="center"/>
          </w:tcPr>
          <w:p w14:paraId="45207251" w14:textId="60DB438A" w:rsidR="00157AB3" w:rsidRPr="0092652B" w:rsidRDefault="00157AB3" w:rsidP="000754F9">
            <w:pPr>
              <w:spacing w:after="0" w:line="276" w:lineRule="auto"/>
              <w:jc w:val="center"/>
              <w:rPr>
                <w:rFonts w:eastAsia="Times New Roman" w:cs="Times New Roman"/>
                <w:color w:val="000000"/>
                <w:lang w:eastAsia="tr-TR"/>
              </w:rPr>
            </w:pPr>
            <w:r w:rsidRPr="0092652B">
              <w:rPr>
                <w:rFonts w:eastAsia="Times New Roman" w:cs="Times New Roman"/>
                <w:color w:val="000000"/>
                <w:lang w:eastAsia="tr-TR"/>
              </w:rPr>
              <w:t>Yüksek Öğretim</w:t>
            </w:r>
          </w:p>
        </w:tc>
      </w:tr>
      <w:tr w:rsidR="00E74098" w:rsidRPr="00A14D42" w14:paraId="5984EE43" w14:textId="3B335412" w:rsidTr="00E74098">
        <w:trPr>
          <w:trHeight w:val="300"/>
        </w:trPr>
        <w:tc>
          <w:tcPr>
            <w:tcW w:w="600" w:type="pct"/>
            <w:tcBorders>
              <w:top w:val="single" w:sz="4" w:space="0" w:color="auto"/>
              <w:left w:val="single" w:sz="4" w:space="0" w:color="auto"/>
              <w:bottom w:val="nil"/>
              <w:right w:val="single" w:sz="4" w:space="0" w:color="auto"/>
            </w:tcBorders>
            <w:shd w:val="clear" w:color="auto" w:fill="auto"/>
            <w:noWrap/>
            <w:vAlign w:val="center"/>
            <w:hideMark/>
          </w:tcPr>
          <w:p w14:paraId="63874B05" w14:textId="25E496BC" w:rsidR="00E74098" w:rsidRPr="0092652B" w:rsidRDefault="00E74098" w:rsidP="005B7718">
            <w:pPr>
              <w:spacing w:after="0" w:line="276" w:lineRule="auto"/>
              <w:jc w:val="center"/>
              <w:rPr>
                <w:rFonts w:eastAsia="Times New Roman" w:cs="Times New Roman"/>
                <w:color w:val="000000"/>
                <w:lang w:eastAsia="tr-TR"/>
              </w:rPr>
            </w:pPr>
            <w:r w:rsidRPr="0092652B">
              <w:rPr>
                <w:rFonts w:eastAsia="Times New Roman" w:cs="Times New Roman"/>
                <w:color w:val="000000"/>
                <w:lang w:eastAsia="tr-TR"/>
              </w:rPr>
              <w:t>2014</w:t>
            </w:r>
          </w:p>
        </w:tc>
        <w:tc>
          <w:tcPr>
            <w:tcW w:w="879" w:type="pct"/>
            <w:tcBorders>
              <w:top w:val="nil"/>
              <w:left w:val="nil"/>
              <w:bottom w:val="nil"/>
              <w:right w:val="single" w:sz="4" w:space="0" w:color="auto"/>
            </w:tcBorders>
            <w:shd w:val="clear" w:color="auto" w:fill="auto"/>
            <w:noWrap/>
            <w:vAlign w:val="center"/>
          </w:tcPr>
          <w:p w14:paraId="5855E9D0" w14:textId="191ACF5C" w:rsidR="00E74098" w:rsidRPr="0092652B" w:rsidRDefault="00C75CC6" w:rsidP="005B7718">
            <w:pPr>
              <w:spacing w:after="0" w:line="276" w:lineRule="auto"/>
              <w:jc w:val="center"/>
              <w:rPr>
                <w:rFonts w:eastAsia="Times New Roman" w:cs="Times New Roman"/>
                <w:color w:val="000000"/>
                <w:lang w:eastAsia="tr-TR"/>
              </w:rPr>
            </w:pPr>
            <w:r w:rsidRPr="0092652B">
              <w:rPr>
                <w:rFonts w:eastAsia="Times New Roman" w:cs="Times New Roman"/>
                <w:color w:val="000000"/>
                <w:lang w:eastAsia="tr-TR"/>
              </w:rPr>
              <w:t>17</w:t>
            </w:r>
            <w:r w:rsidR="00157AB3" w:rsidRPr="0092652B">
              <w:rPr>
                <w:rFonts w:eastAsia="Times New Roman" w:cs="Times New Roman"/>
                <w:color w:val="000000"/>
                <w:lang w:eastAsia="tr-TR"/>
              </w:rPr>
              <w:t>,</w:t>
            </w:r>
            <w:r w:rsidRPr="0092652B">
              <w:rPr>
                <w:rFonts w:eastAsia="Times New Roman" w:cs="Times New Roman"/>
                <w:color w:val="000000"/>
                <w:lang w:eastAsia="tr-TR"/>
              </w:rPr>
              <w:t>1</w:t>
            </w:r>
          </w:p>
        </w:tc>
        <w:tc>
          <w:tcPr>
            <w:tcW w:w="879" w:type="pct"/>
            <w:tcBorders>
              <w:top w:val="nil"/>
              <w:left w:val="single" w:sz="4" w:space="0" w:color="auto"/>
              <w:bottom w:val="nil"/>
              <w:right w:val="single" w:sz="4" w:space="0" w:color="auto"/>
            </w:tcBorders>
            <w:shd w:val="clear" w:color="auto" w:fill="auto"/>
            <w:noWrap/>
            <w:vAlign w:val="center"/>
          </w:tcPr>
          <w:p w14:paraId="72F7B916" w14:textId="58518B78" w:rsidR="00E74098" w:rsidRPr="0092652B" w:rsidRDefault="00E74098" w:rsidP="005B7718">
            <w:pPr>
              <w:spacing w:after="0" w:line="276" w:lineRule="auto"/>
              <w:jc w:val="center"/>
              <w:rPr>
                <w:rFonts w:eastAsia="Times New Roman" w:cs="Times New Roman"/>
                <w:color w:val="000000"/>
                <w:lang w:eastAsia="tr-TR"/>
              </w:rPr>
            </w:pPr>
            <w:r w:rsidRPr="0092652B">
              <w:rPr>
                <w:rFonts w:eastAsia="Times New Roman" w:cs="Times New Roman"/>
                <w:color w:val="000000"/>
                <w:lang w:eastAsia="tr-TR"/>
              </w:rPr>
              <w:t>14</w:t>
            </w:r>
            <w:r w:rsidR="00157AB3" w:rsidRPr="0092652B">
              <w:rPr>
                <w:rFonts w:eastAsia="Times New Roman" w:cs="Times New Roman"/>
                <w:color w:val="000000"/>
                <w:lang w:eastAsia="tr-TR"/>
              </w:rPr>
              <w:t>,</w:t>
            </w:r>
            <w:r w:rsidRPr="0092652B">
              <w:rPr>
                <w:rFonts w:eastAsia="Times New Roman" w:cs="Times New Roman"/>
                <w:color w:val="000000"/>
                <w:lang w:eastAsia="tr-TR"/>
              </w:rPr>
              <w:t>6</w:t>
            </w:r>
          </w:p>
        </w:tc>
        <w:tc>
          <w:tcPr>
            <w:tcW w:w="879" w:type="pct"/>
            <w:tcBorders>
              <w:top w:val="nil"/>
              <w:left w:val="single" w:sz="4" w:space="0" w:color="auto"/>
              <w:bottom w:val="nil"/>
              <w:right w:val="single" w:sz="4" w:space="0" w:color="auto"/>
            </w:tcBorders>
            <w:shd w:val="clear" w:color="auto" w:fill="auto"/>
            <w:noWrap/>
            <w:vAlign w:val="center"/>
          </w:tcPr>
          <w:p w14:paraId="248469BE" w14:textId="4C657789" w:rsidR="00E74098" w:rsidRPr="0092652B" w:rsidRDefault="00E74098" w:rsidP="005B7718">
            <w:pPr>
              <w:spacing w:after="0" w:line="276" w:lineRule="auto"/>
              <w:jc w:val="center"/>
              <w:rPr>
                <w:rFonts w:eastAsia="Times New Roman" w:cs="Times New Roman"/>
                <w:color w:val="000000"/>
                <w:lang w:eastAsia="tr-TR"/>
              </w:rPr>
            </w:pPr>
            <w:r w:rsidRPr="0092652B">
              <w:rPr>
                <w:rFonts w:eastAsia="Times New Roman" w:cs="Times New Roman"/>
                <w:color w:val="000000"/>
                <w:lang w:eastAsia="tr-TR"/>
              </w:rPr>
              <w:t>21</w:t>
            </w:r>
            <w:r w:rsidR="00157AB3" w:rsidRPr="0092652B">
              <w:rPr>
                <w:rFonts w:eastAsia="Times New Roman" w:cs="Times New Roman"/>
                <w:color w:val="000000"/>
                <w:lang w:eastAsia="tr-TR"/>
              </w:rPr>
              <w:t>,</w:t>
            </w:r>
            <w:r w:rsidRPr="0092652B">
              <w:rPr>
                <w:rFonts w:eastAsia="Times New Roman" w:cs="Times New Roman"/>
                <w:color w:val="000000"/>
                <w:lang w:eastAsia="tr-TR"/>
              </w:rPr>
              <w:t>5</w:t>
            </w:r>
          </w:p>
        </w:tc>
        <w:tc>
          <w:tcPr>
            <w:tcW w:w="879" w:type="pct"/>
            <w:tcBorders>
              <w:top w:val="nil"/>
              <w:left w:val="single" w:sz="4" w:space="0" w:color="auto"/>
              <w:bottom w:val="nil"/>
              <w:right w:val="single" w:sz="4" w:space="0" w:color="auto"/>
            </w:tcBorders>
            <w:shd w:val="clear" w:color="auto" w:fill="auto"/>
            <w:noWrap/>
            <w:vAlign w:val="center"/>
          </w:tcPr>
          <w:p w14:paraId="06D97578" w14:textId="18553CAA" w:rsidR="00E74098" w:rsidRPr="0092652B" w:rsidRDefault="00C75CC6" w:rsidP="005B7718">
            <w:pPr>
              <w:spacing w:after="0" w:line="276" w:lineRule="auto"/>
              <w:jc w:val="center"/>
              <w:rPr>
                <w:rFonts w:eastAsia="Times New Roman" w:cs="Times New Roman"/>
                <w:color w:val="000000"/>
                <w:lang w:eastAsia="tr-TR"/>
              </w:rPr>
            </w:pPr>
            <w:r w:rsidRPr="0092652B">
              <w:rPr>
                <w:rFonts w:eastAsia="Times New Roman" w:cs="Times New Roman"/>
                <w:color w:val="000000"/>
                <w:lang w:eastAsia="tr-TR"/>
              </w:rPr>
              <w:t>17</w:t>
            </w:r>
            <w:r w:rsidR="00157AB3" w:rsidRPr="0092652B">
              <w:rPr>
                <w:rFonts w:eastAsia="Times New Roman" w:cs="Times New Roman"/>
                <w:color w:val="000000"/>
                <w:lang w:eastAsia="tr-TR"/>
              </w:rPr>
              <w:t>,</w:t>
            </w:r>
            <w:r w:rsidRPr="0092652B">
              <w:rPr>
                <w:rFonts w:eastAsia="Times New Roman" w:cs="Times New Roman"/>
                <w:color w:val="000000"/>
                <w:lang w:eastAsia="tr-TR"/>
              </w:rPr>
              <w:t>6</w:t>
            </w:r>
          </w:p>
        </w:tc>
        <w:tc>
          <w:tcPr>
            <w:tcW w:w="884" w:type="pct"/>
            <w:tcBorders>
              <w:top w:val="nil"/>
              <w:left w:val="single" w:sz="4" w:space="0" w:color="auto"/>
              <w:bottom w:val="nil"/>
              <w:right w:val="single" w:sz="4" w:space="0" w:color="auto"/>
            </w:tcBorders>
            <w:shd w:val="clear" w:color="auto" w:fill="auto"/>
            <w:noWrap/>
            <w:vAlign w:val="center"/>
          </w:tcPr>
          <w:p w14:paraId="5F7C2F18" w14:textId="72441D27" w:rsidR="00E74098" w:rsidRPr="0092652B" w:rsidRDefault="00E74098" w:rsidP="005B7718">
            <w:pPr>
              <w:spacing w:after="0" w:line="276" w:lineRule="auto"/>
              <w:jc w:val="center"/>
              <w:rPr>
                <w:rFonts w:eastAsia="Times New Roman" w:cs="Times New Roman"/>
                <w:color w:val="000000"/>
                <w:lang w:eastAsia="tr-TR"/>
              </w:rPr>
            </w:pPr>
            <w:r w:rsidRPr="0092652B">
              <w:rPr>
                <w:rFonts w:eastAsia="Times New Roman" w:cs="Times New Roman"/>
                <w:color w:val="000000"/>
                <w:lang w:eastAsia="tr-TR"/>
              </w:rPr>
              <w:t>24</w:t>
            </w:r>
            <w:r w:rsidR="00157AB3" w:rsidRPr="0092652B">
              <w:rPr>
                <w:rFonts w:eastAsia="Times New Roman" w:cs="Times New Roman"/>
                <w:color w:val="000000"/>
                <w:lang w:eastAsia="tr-TR"/>
              </w:rPr>
              <w:t>,</w:t>
            </w:r>
            <w:r w:rsidRPr="0092652B">
              <w:rPr>
                <w:rFonts w:eastAsia="Times New Roman" w:cs="Times New Roman"/>
                <w:color w:val="000000"/>
                <w:lang w:eastAsia="tr-TR"/>
              </w:rPr>
              <w:t>3</w:t>
            </w:r>
          </w:p>
        </w:tc>
      </w:tr>
      <w:tr w:rsidR="00E74098" w:rsidRPr="00A14D42" w14:paraId="7A1E80E9" w14:textId="4ABD6C34" w:rsidTr="00E74098">
        <w:trPr>
          <w:trHeight w:val="300"/>
        </w:trPr>
        <w:tc>
          <w:tcPr>
            <w:tcW w:w="600" w:type="pct"/>
            <w:tcBorders>
              <w:top w:val="nil"/>
              <w:left w:val="single" w:sz="4" w:space="0" w:color="auto"/>
              <w:bottom w:val="nil"/>
              <w:right w:val="single" w:sz="4" w:space="0" w:color="auto"/>
            </w:tcBorders>
            <w:shd w:val="clear" w:color="auto" w:fill="auto"/>
            <w:noWrap/>
            <w:vAlign w:val="center"/>
            <w:hideMark/>
          </w:tcPr>
          <w:p w14:paraId="5BB56B7C" w14:textId="37FB66DD" w:rsidR="00E74098" w:rsidRPr="0092652B" w:rsidRDefault="00E74098" w:rsidP="005B7718">
            <w:pPr>
              <w:spacing w:after="0" w:line="276" w:lineRule="auto"/>
              <w:jc w:val="center"/>
              <w:rPr>
                <w:rFonts w:eastAsia="Times New Roman" w:cs="Times New Roman"/>
                <w:color w:val="000000"/>
                <w:lang w:eastAsia="tr-TR"/>
              </w:rPr>
            </w:pPr>
            <w:r w:rsidRPr="0092652B">
              <w:rPr>
                <w:rFonts w:eastAsia="Times New Roman" w:cs="Times New Roman"/>
                <w:color w:val="000000"/>
                <w:lang w:eastAsia="tr-TR"/>
              </w:rPr>
              <w:t>2015</w:t>
            </w:r>
          </w:p>
        </w:tc>
        <w:tc>
          <w:tcPr>
            <w:tcW w:w="879" w:type="pct"/>
            <w:tcBorders>
              <w:top w:val="nil"/>
              <w:left w:val="nil"/>
              <w:bottom w:val="nil"/>
              <w:right w:val="single" w:sz="4" w:space="0" w:color="auto"/>
            </w:tcBorders>
            <w:shd w:val="clear" w:color="auto" w:fill="auto"/>
            <w:noWrap/>
            <w:vAlign w:val="center"/>
          </w:tcPr>
          <w:p w14:paraId="59E96A82" w14:textId="5D10377D" w:rsidR="00E74098" w:rsidRPr="0092652B" w:rsidRDefault="00C75CC6" w:rsidP="005B7718">
            <w:pPr>
              <w:spacing w:after="0" w:line="276" w:lineRule="auto"/>
              <w:jc w:val="center"/>
              <w:rPr>
                <w:rFonts w:eastAsia="Times New Roman" w:cs="Times New Roman"/>
                <w:color w:val="000000"/>
                <w:lang w:eastAsia="tr-TR"/>
              </w:rPr>
            </w:pPr>
            <w:r w:rsidRPr="0092652B">
              <w:rPr>
                <w:rFonts w:eastAsia="Times New Roman" w:cs="Times New Roman"/>
                <w:color w:val="000000"/>
                <w:lang w:eastAsia="tr-TR"/>
              </w:rPr>
              <w:t>17</w:t>
            </w:r>
            <w:r w:rsidR="00157AB3" w:rsidRPr="0092652B">
              <w:rPr>
                <w:rFonts w:eastAsia="Times New Roman" w:cs="Times New Roman"/>
                <w:color w:val="000000"/>
                <w:lang w:eastAsia="tr-TR"/>
              </w:rPr>
              <w:t>,</w:t>
            </w:r>
            <w:r w:rsidRPr="0092652B">
              <w:rPr>
                <w:rFonts w:eastAsia="Times New Roman" w:cs="Times New Roman"/>
                <w:color w:val="000000"/>
                <w:lang w:eastAsia="tr-TR"/>
              </w:rPr>
              <w:t>6</w:t>
            </w:r>
          </w:p>
        </w:tc>
        <w:tc>
          <w:tcPr>
            <w:tcW w:w="879" w:type="pct"/>
            <w:tcBorders>
              <w:top w:val="nil"/>
              <w:left w:val="single" w:sz="4" w:space="0" w:color="auto"/>
              <w:bottom w:val="nil"/>
              <w:right w:val="single" w:sz="4" w:space="0" w:color="auto"/>
            </w:tcBorders>
            <w:shd w:val="clear" w:color="auto" w:fill="auto"/>
            <w:noWrap/>
            <w:vAlign w:val="center"/>
          </w:tcPr>
          <w:p w14:paraId="6AA7DDBB" w14:textId="387C9F00" w:rsidR="00E74098" w:rsidRPr="0092652B" w:rsidRDefault="00C75CC6" w:rsidP="005B7718">
            <w:pPr>
              <w:spacing w:after="0" w:line="276" w:lineRule="auto"/>
              <w:jc w:val="center"/>
              <w:rPr>
                <w:rFonts w:eastAsia="Times New Roman" w:cs="Times New Roman"/>
                <w:color w:val="000000"/>
                <w:lang w:eastAsia="tr-TR"/>
              </w:rPr>
            </w:pPr>
            <w:r w:rsidRPr="0092652B">
              <w:rPr>
                <w:rFonts w:eastAsia="Times New Roman" w:cs="Times New Roman"/>
                <w:color w:val="000000"/>
                <w:lang w:eastAsia="tr-TR"/>
              </w:rPr>
              <w:t>16</w:t>
            </w:r>
            <w:r w:rsidR="00157AB3" w:rsidRPr="0092652B">
              <w:rPr>
                <w:rFonts w:eastAsia="Times New Roman" w:cs="Times New Roman"/>
                <w:color w:val="000000"/>
                <w:lang w:eastAsia="tr-TR"/>
              </w:rPr>
              <w:t>,</w:t>
            </w:r>
            <w:r w:rsidRPr="0092652B">
              <w:rPr>
                <w:rFonts w:eastAsia="Times New Roman" w:cs="Times New Roman"/>
                <w:color w:val="000000"/>
                <w:lang w:eastAsia="tr-TR"/>
              </w:rPr>
              <w:t>5</w:t>
            </w:r>
          </w:p>
        </w:tc>
        <w:tc>
          <w:tcPr>
            <w:tcW w:w="879" w:type="pct"/>
            <w:tcBorders>
              <w:top w:val="nil"/>
              <w:left w:val="single" w:sz="4" w:space="0" w:color="auto"/>
              <w:bottom w:val="nil"/>
              <w:right w:val="single" w:sz="4" w:space="0" w:color="auto"/>
            </w:tcBorders>
            <w:shd w:val="clear" w:color="auto" w:fill="auto"/>
            <w:noWrap/>
            <w:vAlign w:val="center"/>
          </w:tcPr>
          <w:p w14:paraId="44F24D56" w14:textId="53805352" w:rsidR="00E74098" w:rsidRPr="0092652B" w:rsidRDefault="00C75CC6" w:rsidP="005B7718">
            <w:pPr>
              <w:spacing w:after="0" w:line="276" w:lineRule="auto"/>
              <w:jc w:val="center"/>
              <w:rPr>
                <w:rFonts w:eastAsia="Times New Roman" w:cs="Times New Roman"/>
                <w:color w:val="000000"/>
                <w:lang w:eastAsia="tr-TR"/>
              </w:rPr>
            </w:pPr>
            <w:r w:rsidRPr="0092652B">
              <w:rPr>
                <w:rFonts w:eastAsia="Times New Roman" w:cs="Times New Roman"/>
                <w:color w:val="000000"/>
                <w:lang w:eastAsia="tr-TR"/>
              </w:rPr>
              <w:t>20</w:t>
            </w:r>
            <w:r w:rsidR="00157AB3" w:rsidRPr="0092652B">
              <w:rPr>
                <w:rFonts w:eastAsia="Times New Roman" w:cs="Times New Roman"/>
                <w:color w:val="000000"/>
                <w:lang w:eastAsia="tr-TR"/>
              </w:rPr>
              <w:t>,</w:t>
            </w:r>
            <w:r w:rsidRPr="0092652B">
              <w:rPr>
                <w:rFonts w:eastAsia="Times New Roman" w:cs="Times New Roman"/>
                <w:color w:val="000000"/>
                <w:lang w:eastAsia="tr-TR"/>
              </w:rPr>
              <w:t>1</w:t>
            </w:r>
          </w:p>
        </w:tc>
        <w:tc>
          <w:tcPr>
            <w:tcW w:w="879" w:type="pct"/>
            <w:tcBorders>
              <w:top w:val="nil"/>
              <w:left w:val="single" w:sz="4" w:space="0" w:color="auto"/>
              <w:bottom w:val="nil"/>
              <w:right w:val="single" w:sz="4" w:space="0" w:color="auto"/>
            </w:tcBorders>
            <w:shd w:val="clear" w:color="auto" w:fill="auto"/>
            <w:noWrap/>
            <w:vAlign w:val="center"/>
          </w:tcPr>
          <w:p w14:paraId="1E8DC67E" w14:textId="683337A6" w:rsidR="00E74098" w:rsidRPr="0092652B" w:rsidRDefault="00C75CC6" w:rsidP="005B7718">
            <w:pPr>
              <w:spacing w:after="0" w:line="276" w:lineRule="auto"/>
              <w:jc w:val="center"/>
              <w:rPr>
                <w:rFonts w:eastAsia="Times New Roman" w:cs="Times New Roman"/>
                <w:color w:val="000000"/>
                <w:lang w:eastAsia="tr-TR"/>
              </w:rPr>
            </w:pPr>
            <w:r w:rsidRPr="0092652B">
              <w:rPr>
                <w:rFonts w:eastAsia="Times New Roman" w:cs="Times New Roman"/>
                <w:color w:val="000000"/>
                <w:lang w:eastAsia="tr-TR"/>
              </w:rPr>
              <w:t>17</w:t>
            </w:r>
            <w:r w:rsidR="00157AB3" w:rsidRPr="0092652B">
              <w:rPr>
                <w:rFonts w:eastAsia="Times New Roman" w:cs="Times New Roman"/>
                <w:color w:val="000000"/>
                <w:lang w:eastAsia="tr-TR"/>
              </w:rPr>
              <w:t>,</w:t>
            </w:r>
            <w:r w:rsidRPr="0092652B">
              <w:rPr>
                <w:rFonts w:eastAsia="Times New Roman" w:cs="Times New Roman"/>
                <w:color w:val="000000"/>
                <w:lang w:eastAsia="tr-TR"/>
              </w:rPr>
              <w:t>1</w:t>
            </w:r>
          </w:p>
        </w:tc>
        <w:tc>
          <w:tcPr>
            <w:tcW w:w="884" w:type="pct"/>
            <w:tcBorders>
              <w:top w:val="nil"/>
              <w:left w:val="single" w:sz="4" w:space="0" w:color="auto"/>
              <w:bottom w:val="nil"/>
              <w:right w:val="single" w:sz="4" w:space="0" w:color="auto"/>
            </w:tcBorders>
            <w:shd w:val="clear" w:color="auto" w:fill="auto"/>
            <w:noWrap/>
            <w:vAlign w:val="center"/>
          </w:tcPr>
          <w:p w14:paraId="400498FB" w14:textId="3F52E324" w:rsidR="00E74098" w:rsidRPr="0092652B" w:rsidRDefault="00C75CC6" w:rsidP="005B7718">
            <w:pPr>
              <w:spacing w:after="0" w:line="276" w:lineRule="auto"/>
              <w:jc w:val="center"/>
              <w:rPr>
                <w:rFonts w:eastAsia="Times New Roman" w:cs="Times New Roman"/>
                <w:color w:val="000000"/>
                <w:lang w:eastAsia="tr-TR"/>
              </w:rPr>
            </w:pPr>
            <w:r w:rsidRPr="0092652B">
              <w:rPr>
                <w:rFonts w:eastAsia="Times New Roman" w:cs="Times New Roman"/>
                <w:color w:val="000000"/>
                <w:lang w:eastAsia="tr-TR"/>
              </w:rPr>
              <w:t>21</w:t>
            </w:r>
            <w:r w:rsidR="00157AB3" w:rsidRPr="0092652B">
              <w:rPr>
                <w:rFonts w:eastAsia="Times New Roman" w:cs="Times New Roman"/>
                <w:color w:val="000000"/>
                <w:lang w:eastAsia="tr-TR"/>
              </w:rPr>
              <w:t>,</w:t>
            </w:r>
            <w:r w:rsidRPr="0092652B">
              <w:rPr>
                <w:rFonts w:eastAsia="Times New Roman" w:cs="Times New Roman"/>
                <w:color w:val="000000"/>
                <w:lang w:eastAsia="tr-TR"/>
              </w:rPr>
              <w:t>1</w:t>
            </w:r>
          </w:p>
        </w:tc>
      </w:tr>
      <w:tr w:rsidR="00E74098" w:rsidRPr="00A14D42" w14:paraId="467C2DDB" w14:textId="1DD23378" w:rsidTr="00E74098">
        <w:trPr>
          <w:trHeight w:val="300"/>
        </w:trPr>
        <w:tc>
          <w:tcPr>
            <w:tcW w:w="600" w:type="pct"/>
            <w:tcBorders>
              <w:top w:val="nil"/>
              <w:left w:val="single" w:sz="4" w:space="0" w:color="auto"/>
              <w:bottom w:val="nil"/>
              <w:right w:val="single" w:sz="4" w:space="0" w:color="auto"/>
            </w:tcBorders>
            <w:shd w:val="clear" w:color="auto" w:fill="auto"/>
            <w:noWrap/>
            <w:vAlign w:val="center"/>
            <w:hideMark/>
          </w:tcPr>
          <w:p w14:paraId="7F4476AF" w14:textId="6EE8898B" w:rsidR="00E74098" w:rsidRPr="0092652B" w:rsidRDefault="00E74098" w:rsidP="005B7718">
            <w:pPr>
              <w:spacing w:after="0" w:line="276" w:lineRule="auto"/>
              <w:jc w:val="center"/>
              <w:rPr>
                <w:rFonts w:eastAsia="Times New Roman" w:cs="Times New Roman"/>
                <w:color w:val="000000"/>
                <w:lang w:eastAsia="tr-TR"/>
              </w:rPr>
            </w:pPr>
            <w:r w:rsidRPr="0092652B">
              <w:rPr>
                <w:rFonts w:eastAsia="Times New Roman" w:cs="Times New Roman"/>
                <w:color w:val="000000"/>
                <w:lang w:eastAsia="tr-TR"/>
              </w:rPr>
              <w:t>2016</w:t>
            </w:r>
          </w:p>
        </w:tc>
        <w:tc>
          <w:tcPr>
            <w:tcW w:w="879" w:type="pct"/>
            <w:tcBorders>
              <w:top w:val="nil"/>
              <w:left w:val="nil"/>
              <w:bottom w:val="nil"/>
              <w:right w:val="single" w:sz="4" w:space="0" w:color="auto"/>
            </w:tcBorders>
            <w:shd w:val="clear" w:color="auto" w:fill="auto"/>
            <w:noWrap/>
            <w:vAlign w:val="center"/>
          </w:tcPr>
          <w:p w14:paraId="008A0426" w14:textId="6CB589C8" w:rsidR="00E74098" w:rsidRPr="0092652B" w:rsidRDefault="00C75CC6" w:rsidP="005B7718">
            <w:pPr>
              <w:spacing w:after="0" w:line="276" w:lineRule="auto"/>
              <w:jc w:val="center"/>
              <w:rPr>
                <w:rFonts w:eastAsia="Times New Roman" w:cs="Times New Roman"/>
                <w:color w:val="000000"/>
                <w:lang w:eastAsia="tr-TR"/>
              </w:rPr>
            </w:pPr>
            <w:r w:rsidRPr="0092652B">
              <w:rPr>
                <w:rFonts w:eastAsia="Times New Roman" w:cs="Times New Roman"/>
                <w:color w:val="000000"/>
                <w:lang w:eastAsia="tr-TR"/>
              </w:rPr>
              <w:t>17</w:t>
            </w:r>
            <w:r w:rsidR="00157AB3" w:rsidRPr="0092652B">
              <w:rPr>
                <w:rFonts w:eastAsia="Times New Roman" w:cs="Times New Roman"/>
                <w:color w:val="000000"/>
                <w:lang w:eastAsia="tr-TR"/>
              </w:rPr>
              <w:t>,</w:t>
            </w:r>
            <w:r w:rsidRPr="0092652B">
              <w:rPr>
                <w:rFonts w:eastAsia="Times New Roman" w:cs="Times New Roman"/>
                <w:color w:val="000000"/>
                <w:lang w:eastAsia="tr-TR"/>
              </w:rPr>
              <w:t>3</w:t>
            </w:r>
          </w:p>
        </w:tc>
        <w:tc>
          <w:tcPr>
            <w:tcW w:w="879" w:type="pct"/>
            <w:tcBorders>
              <w:top w:val="nil"/>
              <w:left w:val="single" w:sz="4" w:space="0" w:color="auto"/>
              <w:bottom w:val="nil"/>
              <w:right w:val="single" w:sz="4" w:space="0" w:color="auto"/>
            </w:tcBorders>
            <w:shd w:val="clear" w:color="auto" w:fill="auto"/>
            <w:noWrap/>
            <w:vAlign w:val="center"/>
          </w:tcPr>
          <w:p w14:paraId="49CDE0EC" w14:textId="70FA01AB" w:rsidR="00E74098" w:rsidRPr="0092652B" w:rsidRDefault="00C75CC6" w:rsidP="005B7718">
            <w:pPr>
              <w:spacing w:after="0" w:line="276" w:lineRule="auto"/>
              <w:jc w:val="center"/>
              <w:rPr>
                <w:rFonts w:eastAsia="Times New Roman" w:cs="Times New Roman"/>
                <w:color w:val="000000"/>
                <w:lang w:eastAsia="tr-TR"/>
              </w:rPr>
            </w:pPr>
            <w:r w:rsidRPr="0092652B">
              <w:rPr>
                <w:rFonts w:eastAsia="Times New Roman" w:cs="Times New Roman"/>
                <w:color w:val="000000"/>
                <w:lang w:eastAsia="tr-TR"/>
              </w:rPr>
              <w:t>14</w:t>
            </w:r>
            <w:r w:rsidR="00157AB3" w:rsidRPr="0092652B">
              <w:rPr>
                <w:rFonts w:eastAsia="Times New Roman" w:cs="Times New Roman"/>
                <w:color w:val="000000"/>
                <w:lang w:eastAsia="tr-TR"/>
              </w:rPr>
              <w:t>,</w:t>
            </w:r>
            <w:r w:rsidRPr="0092652B">
              <w:rPr>
                <w:rFonts w:eastAsia="Times New Roman" w:cs="Times New Roman"/>
                <w:color w:val="000000"/>
                <w:lang w:eastAsia="tr-TR"/>
              </w:rPr>
              <w:t>8</w:t>
            </w:r>
          </w:p>
        </w:tc>
        <w:tc>
          <w:tcPr>
            <w:tcW w:w="879" w:type="pct"/>
            <w:tcBorders>
              <w:top w:val="nil"/>
              <w:left w:val="single" w:sz="4" w:space="0" w:color="auto"/>
              <w:bottom w:val="nil"/>
              <w:right w:val="single" w:sz="4" w:space="0" w:color="auto"/>
            </w:tcBorders>
            <w:shd w:val="clear" w:color="auto" w:fill="auto"/>
            <w:noWrap/>
            <w:vAlign w:val="center"/>
          </w:tcPr>
          <w:p w14:paraId="7A3AA3A3" w14:textId="37C9E36B" w:rsidR="00E74098" w:rsidRPr="0092652B" w:rsidRDefault="00C75CC6" w:rsidP="005B7718">
            <w:pPr>
              <w:spacing w:after="0" w:line="276" w:lineRule="auto"/>
              <w:jc w:val="center"/>
              <w:rPr>
                <w:rFonts w:eastAsia="Times New Roman" w:cs="Times New Roman"/>
                <w:color w:val="000000"/>
                <w:lang w:eastAsia="tr-TR"/>
              </w:rPr>
            </w:pPr>
            <w:r w:rsidRPr="0092652B">
              <w:rPr>
                <w:rFonts w:eastAsia="Times New Roman" w:cs="Times New Roman"/>
                <w:color w:val="000000"/>
                <w:lang w:eastAsia="tr-TR"/>
              </w:rPr>
              <w:t>20</w:t>
            </w:r>
            <w:r w:rsidR="00157AB3" w:rsidRPr="0092652B">
              <w:rPr>
                <w:rFonts w:eastAsia="Times New Roman" w:cs="Times New Roman"/>
                <w:color w:val="000000"/>
                <w:lang w:eastAsia="tr-TR"/>
              </w:rPr>
              <w:t>,</w:t>
            </w:r>
            <w:r w:rsidRPr="0092652B">
              <w:rPr>
                <w:rFonts w:eastAsia="Times New Roman" w:cs="Times New Roman"/>
                <w:color w:val="000000"/>
                <w:lang w:eastAsia="tr-TR"/>
              </w:rPr>
              <w:t>3</w:t>
            </w:r>
          </w:p>
        </w:tc>
        <w:tc>
          <w:tcPr>
            <w:tcW w:w="879" w:type="pct"/>
            <w:tcBorders>
              <w:top w:val="nil"/>
              <w:left w:val="single" w:sz="4" w:space="0" w:color="auto"/>
              <w:bottom w:val="nil"/>
              <w:right w:val="single" w:sz="4" w:space="0" w:color="auto"/>
            </w:tcBorders>
            <w:shd w:val="clear" w:color="auto" w:fill="auto"/>
            <w:noWrap/>
            <w:vAlign w:val="center"/>
          </w:tcPr>
          <w:p w14:paraId="36A48AB8" w14:textId="734FA3AD" w:rsidR="00E74098" w:rsidRPr="0092652B" w:rsidRDefault="00C75CC6" w:rsidP="005B7718">
            <w:pPr>
              <w:spacing w:after="0" w:line="276" w:lineRule="auto"/>
              <w:jc w:val="center"/>
              <w:rPr>
                <w:rFonts w:eastAsia="Times New Roman" w:cs="Times New Roman"/>
                <w:color w:val="000000"/>
                <w:lang w:eastAsia="tr-TR"/>
              </w:rPr>
            </w:pPr>
            <w:r w:rsidRPr="0092652B">
              <w:rPr>
                <w:rFonts w:eastAsia="Times New Roman" w:cs="Times New Roman"/>
                <w:color w:val="000000"/>
                <w:lang w:eastAsia="tr-TR"/>
              </w:rPr>
              <w:t>14</w:t>
            </w:r>
            <w:r w:rsidR="00157AB3" w:rsidRPr="0092652B">
              <w:rPr>
                <w:rFonts w:eastAsia="Times New Roman" w:cs="Times New Roman"/>
                <w:color w:val="000000"/>
                <w:lang w:eastAsia="tr-TR"/>
              </w:rPr>
              <w:t>,</w:t>
            </w:r>
            <w:r w:rsidRPr="0092652B">
              <w:rPr>
                <w:rFonts w:eastAsia="Times New Roman" w:cs="Times New Roman"/>
                <w:color w:val="000000"/>
                <w:lang w:eastAsia="tr-TR"/>
              </w:rPr>
              <w:t>9</w:t>
            </w:r>
          </w:p>
        </w:tc>
        <w:tc>
          <w:tcPr>
            <w:tcW w:w="884" w:type="pct"/>
            <w:tcBorders>
              <w:top w:val="nil"/>
              <w:left w:val="single" w:sz="4" w:space="0" w:color="auto"/>
              <w:bottom w:val="nil"/>
              <w:right w:val="single" w:sz="4" w:space="0" w:color="auto"/>
            </w:tcBorders>
            <w:shd w:val="clear" w:color="auto" w:fill="auto"/>
            <w:noWrap/>
            <w:vAlign w:val="center"/>
          </w:tcPr>
          <w:p w14:paraId="616A7AE6" w14:textId="3141B844" w:rsidR="00E74098" w:rsidRPr="0092652B" w:rsidRDefault="00C75CC6" w:rsidP="005B7718">
            <w:pPr>
              <w:spacing w:after="0" w:line="276" w:lineRule="auto"/>
              <w:jc w:val="center"/>
              <w:rPr>
                <w:rFonts w:eastAsia="Times New Roman" w:cs="Times New Roman"/>
                <w:color w:val="000000"/>
                <w:lang w:eastAsia="tr-TR"/>
              </w:rPr>
            </w:pPr>
            <w:r w:rsidRPr="0092652B">
              <w:rPr>
                <w:rFonts w:eastAsia="Times New Roman" w:cs="Times New Roman"/>
                <w:color w:val="000000"/>
                <w:lang w:eastAsia="tr-TR"/>
              </w:rPr>
              <w:t>24</w:t>
            </w:r>
            <w:r w:rsidR="00157AB3" w:rsidRPr="0092652B">
              <w:rPr>
                <w:rFonts w:eastAsia="Times New Roman" w:cs="Times New Roman"/>
                <w:color w:val="000000"/>
                <w:lang w:eastAsia="tr-TR"/>
              </w:rPr>
              <w:t>,</w:t>
            </w:r>
            <w:r w:rsidRPr="0092652B">
              <w:rPr>
                <w:rFonts w:eastAsia="Times New Roman" w:cs="Times New Roman"/>
                <w:color w:val="000000"/>
                <w:lang w:eastAsia="tr-TR"/>
              </w:rPr>
              <w:t>5</w:t>
            </w:r>
          </w:p>
        </w:tc>
      </w:tr>
      <w:tr w:rsidR="00E74098" w:rsidRPr="00A14D42" w14:paraId="2DD240C2" w14:textId="2D0ABDBE" w:rsidTr="00E74098">
        <w:trPr>
          <w:trHeight w:val="300"/>
        </w:trPr>
        <w:tc>
          <w:tcPr>
            <w:tcW w:w="600" w:type="pct"/>
            <w:tcBorders>
              <w:top w:val="nil"/>
              <w:left w:val="single" w:sz="4" w:space="0" w:color="auto"/>
              <w:bottom w:val="nil"/>
              <w:right w:val="single" w:sz="4" w:space="0" w:color="auto"/>
            </w:tcBorders>
            <w:shd w:val="clear" w:color="auto" w:fill="auto"/>
            <w:noWrap/>
            <w:vAlign w:val="center"/>
            <w:hideMark/>
          </w:tcPr>
          <w:p w14:paraId="24F80A9E" w14:textId="18306F06" w:rsidR="00E74098" w:rsidRPr="0092652B" w:rsidRDefault="00E74098" w:rsidP="005B7718">
            <w:pPr>
              <w:spacing w:after="0" w:line="276" w:lineRule="auto"/>
              <w:jc w:val="center"/>
              <w:rPr>
                <w:rFonts w:eastAsia="Times New Roman" w:cs="Times New Roman"/>
                <w:color w:val="000000"/>
                <w:lang w:eastAsia="tr-TR"/>
              </w:rPr>
            </w:pPr>
            <w:r w:rsidRPr="0092652B">
              <w:rPr>
                <w:rFonts w:eastAsia="Times New Roman" w:cs="Times New Roman"/>
                <w:color w:val="000000"/>
                <w:lang w:eastAsia="tr-TR"/>
              </w:rPr>
              <w:t>2017</w:t>
            </w:r>
          </w:p>
        </w:tc>
        <w:tc>
          <w:tcPr>
            <w:tcW w:w="879" w:type="pct"/>
            <w:tcBorders>
              <w:top w:val="nil"/>
              <w:left w:val="nil"/>
              <w:bottom w:val="nil"/>
              <w:right w:val="single" w:sz="4" w:space="0" w:color="auto"/>
            </w:tcBorders>
            <w:shd w:val="clear" w:color="auto" w:fill="auto"/>
            <w:noWrap/>
            <w:vAlign w:val="center"/>
          </w:tcPr>
          <w:p w14:paraId="5ABC23FE" w14:textId="56BE680E" w:rsidR="00E74098" w:rsidRPr="0092652B" w:rsidRDefault="00C75CC6" w:rsidP="005B7718">
            <w:pPr>
              <w:spacing w:after="0" w:line="276" w:lineRule="auto"/>
              <w:jc w:val="center"/>
              <w:rPr>
                <w:rFonts w:eastAsia="Times New Roman" w:cs="Times New Roman"/>
                <w:color w:val="000000"/>
                <w:lang w:eastAsia="tr-TR"/>
              </w:rPr>
            </w:pPr>
            <w:r w:rsidRPr="0092652B">
              <w:rPr>
                <w:rFonts w:eastAsia="Times New Roman" w:cs="Times New Roman"/>
                <w:color w:val="000000"/>
                <w:lang w:eastAsia="tr-TR"/>
              </w:rPr>
              <w:t>17</w:t>
            </w:r>
            <w:r w:rsidR="00157AB3" w:rsidRPr="0092652B">
              <w:rPr>
                <w:rFonts w:eastAsia="Times New Roman" w:cs="Times New Roman"/>
                <w:color w:val="000000"/>
                <w:lang w:eastAsia="tr-TR"/>
              </w:rPr>
              <w:t>,</w:t>
            </w:r>
            <w:r w:rsidRPr="0092652B">
              <w:rPr>
                <w:rFonts w:eastAsia="Times New Roman" w:cs="Times New Roman"/>
                <w:color w:val="000000"/>
                <w:lang w:eastAsia="tr-TR"/>
              </w:rPr>
              <w:t>5</w:t>
            </w:r>
          </w:p>
        </w:tc>
        <w:tc>
          <w:tcPr>
            <w:tcW w:w="879" w:type="pct"/>
            <w:tcBorders>
              <w:top w:val="nil"/>
              <w:left w:val="single" w:sz="4" w:space="0" w:color="auto"/>
              <w:bottom w:val="nil"/>
              <w:right w:val="single" w:sz="4" w:space="0" w:color="auto"/>
            </w:tcBorders>
            <w:shd w:val="clear" w:color="auto" w:fill="auto"/>
            <w:noWrap/>
            <w:vAlign w:val="center"/>
          </w:tcPr>
          <w:p w14:paraId="7EBDA3E2" w14:textId="70EE23F2" w:rsidR="00E74098" w:rsidRPr="0092652B" w:rsidRDefault="00C75CC6" w:rsidP="005B7718">
            <w:pPr>
              <w:spacing w:after="0" w:line="276" w:lineRule="auto"/>
              <w:jc w:val="center"/>
              <w:rPr>
                <w:rFonts w:eastAsia="Times New Roman" w:cs="Times New Roman"/>
                <w:color w:val="000000"/>
                <w:lang w:eastAsia="tr-TR"/>
              </w:rPr>
            </w:pPr>
            <w:r w:rsidRPr="0092652B">
              <w:rPr>
                <w:rFonts w:eastAsia="Times New Roman" w:cs="Times New Roman"/>
                <w:color w:val="000000"/>
                <w:lang w:eastAsia="tr-TR"/>
              </w:rPr>
              <w:t>15</w:t>
            </w:r>
            <w:r w:rsidR="00157AB3" w:rsidRPr="0092652B">
              <w:rPr>
                <w:rFonts w:eastAsia="Times New Roman" w:cs="Times New Roman"/>
                <w:color w:val="000000"/>
                <w:lang w:eastAsia="tr-TR"/>
              </w:rPr>
              <w:t>,</w:t>
            </w:r>
            <w:r w:rsidRPr="0092652B">
              <w:rPr>
                <w:rFonts w:eastAsia="Times New Roman" w:cs="Times New Roman"/>
                <w:color w:val="000000"/>
                <w:lang w:eastAsia="tr-TR"/>
              </w:rPr>
              <w:t>3</w:t>
            </w:r>
          </w:p>
        </w:tc>
        <w:tc>
          <w:tcPr>
            <w:tcW w:w="879" w:type="pct"/>
            <w:tcBorders>
              <w:top w:val="nil"/>
              <w:left w:val="single" w:sz="4" w:space="0" w:color="auto"/>
              <w:bottom w:val="nil"/>
              <w:right w:val="single" w:sz="4" w:space="0" w:color="auto"/>
            </w:tcBorders>
            <w:shd w:val="clear" w:color="auto" w:fill="auto"/>
            <w:noWrap/>
            <w:vAlign w:val="center"/>
          </w:tcPr>
          <w:p w14:paraId="4C45026C" w14:textId="5F75D28B" w:rsidR="00E74098" w:rsidRPr="0092652B" w:rsidRDefault="00E74098" w:rsidP="005B7718">
            <w:pPr>
              <w:spacing w:after="0" w:line="276" w:lineRule="auto"/>
              <w:jc w:val="center"/>
              <w:rPr>
                <w:rFonts w:eastAsia="Times New Roman" w:cs="Times New Roman"/>
                <w:color w:val="000000"/>
                <w:lang w:eastAsia="tr-TR"/>
              </w:rPr>
            </w:pPr>
            <w:r w:rsidRPr="0092652B">
              <w:rPr>
                <w:rFonts w:eastAsia="Times New Roman" w:cs="Times New Roman"/>
                <w:color w:val="000000"/>
                <w:lang w:eastAsia="tr-TR"/>
              </w:rPr>
              <w:t>21</w:t>
            </w:r>
            <w:r w:rsidR="00157AB3" w:rsidRPr="0092652B">
              <w:rPr>
                <w:rFonts w:eastAsia="Times New Roman" w:cs="Times New Roman"/>
                <w:color w:val="000000"/>
                <w:lang w:eastAsia="tr-TR"/>
              </w:rPr>
              <w:t>,</w:t>
            </w:r>
            <w:r w:rsidRPr="0092652B">
              <w:rPr>
                <w:rFonts w:eastAsia="Times New Roman" w:cs="Times New Roman"/>
                <w:color w:val="000000"/>
                <w:lang w:eastAsia="tr-TR"/>
              </w:rPr>
              <w:t>4</w:t>
            </w:r>
          </w:p>
        </w:tc>
        <w:tc>
          <w:tcPr>
            <w:tcW w:w="879" w:type="pct"/>
            <w:tcBorders>
              <w:top w:val="nil"/>
              <w:left w:val="single" w:sz="4" w:space="0" w:color="auto"/>
              <w:bottom w:val="nil"/>
              <w:right w:val="single" w:sz="4" w:space="0" w:color="auto"/>
            </w:tcBorders>
            <w:shd w:val="clear" w:color="auto" w:fill="auto"/>
            <w:noWrap/>
            <w:vAlign w:val="center"/>
          </w:tcPr>
          <w:p w14:paraId="0E7AC3AD" w14:textId="16FD2727" w:rsidR="00E74098" w:rsidRPr="0092652B" w:rsidRDefault="00C75CC6" w:rsidP="005B7718">
            <w:pPr>
              <w:spacing w:after="0" w:line="276" w:lineRule="auto"/>
              <w:jc w:val="center"/>
              <w:rPr>
                <w:rFonts w:eastAsia="Times New Roman" w:cs="Times New Roman"/>
                <w:color w:val="000000"/>
                <w:lang w:eastAsia="tr-TR"/>
              </w:rPr>
            </w:pPr>
            <w:r w:rsidRPr="0092652B">
              <w:rPr>
                <w:rFonts w:eastAsia="Times New Roman" w:cs="Times New Roman"/>
                <w:color w:val="000000"/>
                <w:lang w:eastAsia="tr-TR"/>
              </w:rPr>
              <w:t>14</w:t>
            </w:r>
            <w:r w:rsidR="00157AB3" w:rsidRPr="0092652B">
              <w:rPr>
                <w:rFonts w:eastAsia="Times New Roman" w:cs="Times New Roman"/>
                <w:color w:val="000000"/>
                <w:lang w:eastAsia="tr-TR"/>
              </w:rPr>
              <w:t>,</w:t>
            </w:r>
            <w:r w:rsidRPr="0092652B">
              <w:rPr>
                <w:rFonts w:eastAsia="Times New Roman" w:cs="Times New Roman"/>
                <w:color w:val="000000"/>
                <w:lang w:eastAsia="tr-TR"/>
              </w:rPr>
              <w:t>9</w:t>
            </w:r>
          </w:p>
        </w:tc>
        <w:tc>
          <w:tcPr>
            <w:tcW w:w="884" w:type="pct"/>
            <w:tcBorders>
              <w:top w:val="nil"/>
              <w:left w:val="single" w:sz="4" w:space="0" w:color="auto"/>
              <w:bottom w:val="nil"/>
              <w:right w:val="single" w:sz="4" w:space="0" w:color="auto"/>
            </w:tcBorders>
            <w:shd w:val="clear" w:color="auto" w:fill="auto"/>
            <w:noWrap/>
            <w:vAlign w:val="center"/>
          </w:tcPr>
          <w:p w14:paraId="16B1808B" w14:textId="40A4C07D" w:rsidR="00E74098" w:rsidRPr="0092652B" w:rsidRDefault="00C75CC6" w:rsidP="005B7718">
            <w:pPr>
              <w:spacing w:after="0" w:line="276" w:lineRule="auto"/>
              <w:jc w:val="center"/>
              <w:rPr>
                <w:rFonts w:eastAsia="Times New Roman" w:cs="Times New Roman"/>
                <w:color w:val="000000"/>
                <w:lang w:eastAsia="tr-TR"/>
              </w:rPr>
            </w:pPr>
            <w:r w:rsidRPr="0092652B">
              <w:rPr>
                <w:rFonts w:eastAsia="Times New Roman" w:cs="Times New Roman"/>
                <w:color w:val="000000"/>
                <w:lang w:eastAsia="tr-TR"/>
              </w:rPr>
              <w:t>23</w:t>
            </w:r>
            <w:r w:rsidR="00157AB3" w:rsidRPr="0092652B">
              <w:rPr>
                <w:rFonts w:eastAsia="Times New Roman" w:cs="Times New Roman"/>
                <w:color w:val="000000"/>
                <w:lang w:eastAsia="tr-TR"/>
              </w:rPr>
              <w:t>,</w:t>
            </w:r>
            <w:r w:rsidRPr="0092652B">
              <w:rPr>
                <w:rFonts w:eastAsia="Times New Roman" w:cs="Times New Roman"/>
                <w:color w:val="000000"/>
                <w:lang w:eastAsia="tr-TR"/>
              </w:rPr>
              <w:t>7</w:t>
            </w:r>
          </w:p>
        </w:tc>
      </w:tr>
      <w:tr w:rsidR="00E74098" w:rsidRPr="00A14D42" w14:paraId="08D3F051" w14:textId="6793B321" w:rsidTr="00E74098">
        <w:trPr>
          <w:trHeight w:val="300"/>
        </w:trPr>
        <w:tc>
          <w:tcPr>
            <w:tcW w:w="600" w:type="pct"/>
            <w:tcBorders>
              <w:top w:val="nil"/>
              <w:left w:val="single" w:sz="4" w:space="0" w:color="auto"/>
              <w:bottom w:val="nil"/>
              <w:right w:val="single" w:sz="4" w:space="0" w:color="auto"/>
            </w:tcBorders>
            <w:shd w:val="clear" w:color="auto" w:fill="auto"/>
            <w:noWrap/>
            <w:vAlign w:val="center"/>
            <w:hideMark/>
          </w:tcPr>
          <w:p w14:paraId="760B1ED3" w14:textId="5D12CF4B" w:rsidR="00E74098" w:rsidRPr="0092652B" w:rsidRDefault="00E74098" w:rsidP="005B7718">
            <w:pPr>
              <w:spacing w:after="0" w:line="276" w:lineRule="auto"/>
              <w:jc w:val="center"/>
              <w:rPr>
                <w:rFonts w:eastAsia="Times New Roman" w:cs="Times New Roman"/>
                <w:color w:val="000000"/>
                <w:lang w:eastAsia="tr-TR"/>
              </w:rPr>
            </w:pPr>
            <w:r w:rsidRPr="0092652B">
              <w:rPr>
                <w:rFonts w:eastAsia="Times New Roman" w:cs="Times New Roman"/>
                <w:color w:val="000000"/>
                <w:lang w:eastAsia="tr-TR"/>
              </w:rPr>
              <w:t>2018</w:t>
            </w:r>
          </w:p>
        </w:tc>
        <w:tc>
          <w:tcPr>
            <w:tcW w:w="879" w:type="pct"/>
            <w:tcBorders>
              <w:top w:val="nil"/>
              <w:left w:val="nil"/>
              <w:bottom w:val="nil"/>
              <w:right w:val="single" w:sz="4" w:space="0" w:color="auto"/>
            </w:tcBorders>
            <w:shd w:val="clear" w:color="auto" w:fill="auto"/>
            <w:noWrap/>
            <w:vAlign w:val="center"/>
          </w:tcPr>
          <w:p w14:paraId="23AA8861" w14:textId="47CB554D" w:rsidR="00E74098" w:rsidRPr="0092652B" w:rsidRDefault="00C75CC6" w:rsidP="005B7718">
            <w:pPr>
              <w:spacing w:after="0" w:line="276" w:lineRule="auto"/>
              <w:jc w:val="center"/>
              <w:rPr>
                <w:rFonts w:eastAsia="Times New Roman" w:cs="Times New Roman"/>
                <w:color w:val="000000"/>
                <w:lang w:eastAsia="tr-TR"/>
              </w:rPr>
            </w:pPr>
            <w:r w:rsidRPr="0092652B">
              <w:rPr>
                <w:rFonts w:eastAsia="Times New Roman" w:cs="Times New Roman"/>
                <w:color w:val="000000"/>
                <w:lang w:eastAsia="tr-TR"/>
              </w:rPr>
              <w:t>18</w:t>
            </w:r>
            <w:r w:rsidR="00157AB3" w:rsidRPr="0092652B">
              <w:rPr>
                <w:rFonts w:eastAsia="Times New Roman" w:cs="Times New Roman"/>
                <w:color w:val="000000"/>
                <w:lang w:eastAsia="tr-TR"/>
              </w:rPr>
              <w:t>,</w:t>
            </w:r>
            <w:r w:rsidRPr="0092652B">
              <w:rPr>
                <w:rFonts w:eastAsia="Times New Roman" w:cs="Times New Roman"/>
                <w:color w:val="000000"/>
                <w:lang w:eastAsia="tr-TR"/>
              </w:rPr>
              <w:t>0</w:t>
            </w:r>
          </w:p>
        </w:tc>
        <w:tc>
          <w:tcPr>
            <w:tcW w:w="879" w:type="pct"/>
            <w:tcBorders>
              <w:top w:val="nil"/>
              <w:left w:val="single" w:sz="4" w:space="0" w:color="auto"/>
              <w:bottom w:val="nil"/>
              <w:right w:val="single" w:sz="4" w:space="0" w:color="auto"/>
            </w:tcBorders>
            <w:shd w:val="clear" w:color="auto" w:fill="auto"/>
            <w:noWrap/>
            <w:vAlign w:val="center"/>
          </w:tcPr>
          <w:p w14:paraId="603EB14D" w14:textId="7BAA5401" w:rsidR="00E74098" w:rsidRPr="0092652B" w:rsidRDefault="00E74098" w:rsidP="005B7718">
            <w:pPr>
              <w:spacing w:after="0" w:line="276" w:lineRule="auto"/>
              <w:jc w:val="center"/>
              <w:rPr>
                <w:rFonts w:eastAsia="Times New Roman" w:cs="Times New Roman"/>
                <w:color w:val="000000"/>
                <w:lang w:eastAsia="tr-TR"/>
              </w:rPr>
            </w:pPr>
            <w:r w:rsidRPr="0092652B">
              <w:rPr>
                <w:rFonts w:eastAsia="Times New Roman" w:cs="Times New Roman"/>
                <w:color w:val="000000"/>
                <w:lang w:eastAsia="tr-TR"/>
              </w:rPr>
              <w:t>15</w:t>
            </w:r>
            <w:r w:rsidR="00157AB3" w:rsidRPr="0092652B">
              <w:rPr>
                <w:rFonts w:eastAsia="Times New Roman" w:cs="Times New Roman"/>
                <w:color w:val="000000"/>
                <w:lang w:eastAsia="tr-TR"/>
              </w:rPr>
              <w:t>,</w:t>
            </w:r>
            <w:r w:rsidRPr="0092652B">
              <w:rPr>
                <w:rFonts w:eastAsia="Times New Roman" w:cs="Times New Roman"/>
                <w:color w:val="000000"/>
                <w:lang w:eastAsia="tr-TR"/>
              </w:rPr>
              <w:t>2</w:t>
            </w:r>
          </w:p>
        </w:tc>
        <w:tc>
          <w:tcPr>
            <w:tcW w:w="879" w:type="pct"/>
            <w:tcBorders>
              <w:top w:val="nil"/>
              <w:left w:val="single" w:sz="4" w:space="0" w:color="auto"/>
              <w:bottom w:val="nil"/>
              <w:right w:val="single" w:sz="4" w:space="0" w:color="auto"/>
            </w:tcBorders>
            <w:shd w:val="clear" w:color="auto" w:fill="auto"/>
            <w:noWrap/>
            <w:vAlign w:val="center"/>
          </w:tcPr>
          <w:p w14:paraId="6024BC6D" w14:textId="65A3E190" w:rsidR="00E74098" w:rsidRPr="0092652B" w:rsidRDefault="00E74098" w:rsidP="005B7718">
            <w:pPr>
              <w:spacing w:after="0" w:line="276" w:lineRule="auto"/>
              <w:jc w:val="center"/>
              <w:rPr>
                <w:rFonts w:eastAsia="Times New Roman" w:cs="Times New Roman"/>
                <w:color w:val="000000"/>
                <w:lang w:eastAsia="tr-TR"/>
              </w:rPr>
            </w:pPr>
            <w:r w:rsidRPr="0092652B">
              <w:rPr>
                <w:rFonts w:eastAsia="Times New Roman" w:cs="Times New Roman"/>
                <w:color w:val="000000"/>
                <w:lang w:eastAsia="tr-TR"/>
              </w:rPr>
              <w:t>20</w:t>
            </w:r>
            <w:r w:rsidR="00157AB3" w:rsidRPr="0092652B">
              <w:rPr>
                <w:rFonts w:eastAsia="Times New Roman" w:cs="Times New Roman"/>
                <w:color w:val="000000"/>
                <w:lang w:eastAsia="tr-TR"/>
              </w:rPr>
              <w:t>,</w:t>
            </w:r>
            <w:r w:rsidRPr="0092652B">
              <w:rPr>
                <w:rFonts w:eastAsia="Times New Roman" w:cs="Times New Roman"/>
                <w:color w:val="000000"/>
                <w:lang w:eastAsia="tr-TR"/>
              </w:rPr>
              <w:t>7</w:t>
            </w:r>
          </w:p>
        </w:tc>
        <w:tc>
          <w:tcPr>
            <w:tcW w:w="879" w:type="pct"/>
            <w:tcBorders>
              <w:top w:val="nil"/>
              <w:left w:val="single" w:sz="4" w:space="0" w:color="auto"/>
              <w:bottom w:val="nil"/>
              <w:right w:val="single" w:sz="4" w:space="0" w:color="auto"/>
            </w:tcBorders>
            <w:shd w:val="clear" w:color="auto" w:fill="auto"/>
            <w:noWrap/>
            <w:vAlign w:val="center"/>
          </w:tcPr>
          <w:p w14:paraId="7C5D792F" w14:textId="3D15E450" w:rsidR="00E74098" w:rsidRPr="0092652B" w:rsidRDefault="00C75CC6" w:rsidP="005B7718">
            <w:pPr>
              <w:spacing w:after="0" w:line="276" w:lineRule="auto"/>
              <w:jc w:val="center"/>
              <w:rPr>
                <w:rFonts w:eastAsia="Times New Roman" w:cs="Times New Roman"/>
                <w:color w:val="000000"/>
                <w:lang w:eastAsia="tr-TR"/>
              </w:rPr>
            </w:pPr>
            <w:r w:rsidRPr="0092652B">
              <w:rPr>
                <w:rFonts w:eastAsia="Times New Roman" w:cs="Times New Roman"/>
                <w:color w:val="000000"/>
                <w:lang w:eastAsia="tr-TR"/>
              </w:rPr>
              <w:t>15</w:t>
            </w:r>
            <w:r w:rsidR="00157AB3" w:rsidRPr="0092652B">
              <w:rPr>
                <w:rFonts w:eastAsia="Times New Roman" w:cs="Times New Roman"/>
                <w:color w:val="000000"/>
                <w:lang w:eastAsia="tr-TR"/>
              </w:rPr>
              <w:t>,</w:t>
            </w:r>
            <w:r w:rsidRPr="0092652B">
              <w:rPr>
                <w:rFonts w:eastAsia="Times New Roman" w:cs="Times New Roman"/>
                <w:color w:val="000000"/>
                <w:lang w:eastAsia="tr-TR"/>
              </w:rPr>
              <w:t>4</w:t>
            </w:r>
          </w:p>
        </w:tc>
        <w:tc>
          <w:tcPr>
            <w:tcW w:w="884" w:type="pct"/>
            <w:tcBorders>
              <w:top w:val="nil"/>
              <w:left w:val="single" w:sz="4" w:space="0" w:color="auto"/>
              <w:bottom w:val="nil"/>
              <w:right w:val="single" w:sz="4" w:space="0" w:color="auto"/>
            </w:tcBorders>
            <w:shd w:val="clear" w:color="auto" w:fill="auto"/>
            <w:noWrap/>
            <w:vAlign w:val="center"/>
          </w:tcPr>
          <w:p w14:paraId="28FF0D3E" w14:textId="5FCD8275" w:rsidR="00E74098" w:rsidRPr="0092652B" w:rsidRDefault="00E74098" w:rsidP="005B7718">
            <w:pPr>
              <w:spacing w:after="0" w:line="276" w:lineRule="auto"/>
              <w:jc w:val="center"/>
              <w:rPr>
                <w:rFonts w:eastAsia="Times New Roman" w:cs="Times New Roman"/>
                <w:color w:val="000000"/>
                <w:lang w:eastAsia="tr-TR"/>
              </w:rPr>
            </w:pPr>
            <w:r w:rsidRPr="0092652B">
              <w:rPr>
                <w:rFonts w:eastAsia="Times New Roman" w:cs="Times New Roman"/>
                <w:color w:val="000000"/>
                <w:lang w:eastAsia="tr-TR"/>
              </w:rPr>
              <w:t>26</w:t>
            </w:r>
            <w:r w:rsidR="00157AB3" w:rsidRPr="0092652B">
              <w:rPr>
                <w:rFonts w:eastAsia="Times New Roman" w:cs="Times New Roman"/>
                <w:color w:val="000000"/>
                <w:lang w:eastAsia="tr-TR"/>
              </w:rPr>
              <w:t>,</w:t>
            </w:r>
            <w:r w:rsidRPr="0092652B">
              <w:rPr>
                <w:rFonts w:eastAsia="Times New Roman" w:cs="Times New Roman"/>
                <w:color w:val="000000"/>
                <w:lang w:eastAsia="tr-TR"/>
              </w:rPr>
              <w:t>0</w:t>
            </w:r>
          </w:p>
        </w:tc>
      </w:tr>
      <w:tr w:rsidR="00E74098" w:rsidRPr="00A14D42" w14:paraId="0B794784" w14:textId="042DEF4A" w:rsidTr="00E74098">
        <w:trPr>
          <w:trHeight w:val="300"/>
        </w:trPr>
        <w:tc>
          <w:tcPr>
            <w:tcW w:w="600" w:type="pct"/>
            <w:tcBorders>
              <w:top w:val="nil"/>
              <w:left w:val="single" w:sz="4" w:space="0" w:color="auto"/>
              <w:bottom w:val="single" w:sz="4" w:space="0" w:color="auto"/>
              <w:right w:val="single" w:sz="4" w:space="0" w:color="auto"/>
            </w:tcBorders>
            <w:shd w:val="clear" w:color="auto" w:fill="auto"/>
            <w:noWrap/>
            <w:vAlign w:val="center"/>
          </w:tcPr>
          <w:p w14:paraId="2843C354" w14:textId="2B7B8BC0" w:rsidR="00E74098" w:rsidRPr="0092652B" w:rsidRDefault="00E74098" w:rsidP="005B7718">
            <w:pPr>
              <w:spacing w:after="0" w:line="276" w:lineRule="auto"/>
              <w:jc w:val="center"/>
              <w:rPr>
                <w:rFonts w:eastAsia="Times New Roman" w:cs="Times New Roman"/>
                <w:color w:val="000000"/>
                <w:lang w:eastAsia="tr-TR"/>
              </w:rPr>
            </w:pPr>
            <w:r w:rsidRPr="0092652B">
              <w:rPr>
                <w:rFonts w:eastAsia="Times New Roman" w:cs="Times New Roman"/>
                <w:color w:val="000000"/>
                <w:lang w:eastAsia="tr-TR"/>
              </w:rPr>
              <w:t>2019</w:t>
            </w:r>
          </w:p>
        </w:tc>
        <w:tc>
          <w:tcPr>
            <w:tcW w:w="879" w:type="pct"/>
            <w:tcBorders>
              <w:top w:val="nil"/>
              <w:left w:val="nil"/>
              <w:bottom w:val="single" w:sz="4" w:space="0" w:color="auto"/>
              <w:right w:val="single" w:sz="4" w:space="0" w:color="auto"/>
            </w:tcBorders>
            <w:shd w:val="clear" w:color="auto" w:fill="auto"/>
            <w:noWrap/>
            <w:vAlign w:val="center"/>
          </w:tcPr>
          <w:p w14:paraId="4AA93320" w14:textId="696EB1D5" w:rsidR="00E74098" w:rsidRPr="0092652B" w:rsidRDefault="00C75CC6" w:rsidP="005B7718">
            <w:pPr>
              <w:spacing w:after="0" w:line="276" w:lineRule="auto"/>
              <w:jc w:val="center"/>
              <w:rPr>
                <w:rFonts w:eastAsia="Times New Roman" w:cs="Times New Roman"/>
                <w:color w:val="000000"/>
                <w:lang w:eastAsia="tr-TR"/>
              </w:rPr>
            </w:pPr>
            <w:r w:rsidRPr="0092652B">
              <w:rPr>
                <w:rFonts w:eastAsia="Times New Roman" w:cs="Times New Roman"/>
                <w:color w:val="000000"/>
                <w:lang w:eastAsia="tr-TR"/>
              </w:rPr>
              <w:t>18</w:t>
            </w:r>
            <w:r w:rsidR="00157AB3" w:rsidRPr="0092652B">
              <w:rPr>
                <w:rFonts w:eastAsia="Times New Roman" w:cs="Times New Roman"/>
                <w:color w:val="000000"/>
                <w:lang w:eastAsia="tr-TR"/>
              </w:rPr>
              <w:t>,</w:t>
            </w:r>
            <w:r w:rsidRPr="0092652B">
              <w:rPr>
                <w:rFonts w:eastAsia="Times New Roman" w:cs="Times New Roman"/>
                <w:color w:val="000000"/>
                <w:lang w:eastAsia="tr-TR"/>
              </w:rPr>
              <w:t>7</w:t>
            </w:r>
          </w:p>
        </w:tc>
        <w:tc>
          <w:tcPr>
            <w:tcW w:w="879" w:type="pct"/>
            <w:tcBorders>
              <w:top w:val="nil"/>
              <w:left w:val="single" w:sz="4" w:space="0" w:color="auto"/>
              <w:bottom w:val="single" w:sz="4" w:space="0" w:color="auto"/>
              <w:right w:val="single" w:sz="4" w:space="0" w:color="auto"/>
            </w:tcBorders>
            <w:shd w:val="clear" w:color="auto" w:fill="auto"/>
            <w:noWrap/>
            <w:vAlign w:val="center"/>
          </w:tcPr>
          <w:p w14:paraId="581B22A6" w14:textId="344E64EA" w:rsidR="00E74098" w:rsidRPr="0092652B" w:rsidRDefault="00E74098" w:rsidP="005B7718">
            <w:pPr>
              <w:spacing w:after="0" w:line="276" w:lineRule="auto"/>
              <w:jc w:val="center"/>
              <w:rPr>
                <w:rFonts w:eastAsia="Times New Roman" w:cs="Times New Roman"/>
                <w:color w:val="000000"/>
                <w:lang w:eastAsia="tr-TR"/>
              </w:rPr>
            </w:pPr>
            <w:r w:rsidRPr="0092652B">
              <w:rPr>
                <w:rFonts w:eastAsia="Times New Roman" w:cs="Times New Roman"/>
                <w:color w:val="000000"/>
                <w:lang w:eastAsia="tr-TR"/>
              </w:rPr>
              <w:t>1</w:t>
            </w:r>
            <w:r w:rsidR="00C75CC6" w:rsidRPr="0092652B">
              <w:rPr>
                <w:rFonts w:eastAsia="Times New Roman" w:cs="Times New Roman"/>
                <w:color w:val="000000"/>
                <w:lang w:eastAsia="tr-TR"/>
              </w:rPr>
              <w:t>6</w:t>
            </w:r>
            <w:r w:rsidR="00157AB3" w:rsidRPr="0092652B">
              <w:rPr>
                <w:rFonts w:eastAsia="Times New Roman" w:cs="Times New Roman"/>
                <w:color w:val="000000"/>
                <w:lang w:eastAsia="tr-TR"/>
              </w:rPr>
              <w:t>,</w:t>
            </w:r>
            <w:r w:rsidR="00C75CC6" w:rsidRPr="0092652B">
              <w:rPr>
                <w:rFonts w:eastAsia="Times New Roman" w:cs="Times New Roman"/>
                <w:color w:val="000000"/>
                <w:lang w:eastAsia="tr-TR"/>
              </w:rPr>
              <w:t>6</w:t>
            </w:r>
          </w:p>
        </w:tc>
        <w:tc>
          <w:tcPr>
            <w:tcW w:w="879" w:type="pct"/>
            <w:tcBorders>
              <w:top w:val="nil"/>
              <w:left w:val="single" w:sz="4" w:space="0" w:color="auto"/>
              <w:bottom w:val="single" w:sz="4" w:space="0" w:color="auto"/>
              <w:right w:val="single" w:sz="4" w:space="0" w:color="auto"/>
            </w:tcBorders>
            <w:shd w:val="clear" w:color="auto" w:fill="auto"/>
            <w:noWrap/>
            <w:vAlign w:val="center"/>
          </w:tcPr>
          <w:p w14:paraId="240D13D9" w14:textId="2519835C" w:rsidR="00E74098" w:rsidRPr="0092652B" w:rsidRDefault="00C75CC6" w:rsidP="005B7718">
            <w:pPr>
              <w:spacing w:after="0" w:line="276" w:lineRule="auto"/>
              <w:jc w:val="center"/>
              <w:rPr>
                <w:rFonts w:eastAsia="Times New Roman" w:cs="Times New Roman"/>
                <w:color w:val="000000"/>
                <w:lang w:eastAsia="tr-TR"/>
              </w:rPr>
            </w:pPr>
            <w:r w:rsidRPr="0092652B">
              <w:rPr>
                <w:rFonts w:eastAsia="Times New Roman" w:cs="Times New Roman"/>
                <w:color w:val="000000"/>
                <w:lang w:eastAsia="tr-TR"/>
              </w:rPr>
              <w:t>19</w:t>
            </w:r>
            <w:r w:rsidR="00157AB3" w:rsidRPr="0092652B">
              <w:rPr>
                <w:rFonts w:eastAsia="Times New Roman" w:cs="Times New Roman"/>
                <w:color w:val="000000"/>
                <w:lang w:eastAsia="tr-TR"/>
              </w:rPr>
              <w:t>,</w:t>
            </w:r>
            <w:r w:rsidRPr="0092652B">
              <w:rPr>
                <w:rFonts w:eastAsia="Times New Roman" w:cs="Times New Roman"/>
                <w:color w:val="000000"/>
                <w:lang w:eastAsia="tr-TR"/>
              </w:rPr>
              <w:t>7</w:t>
            </w:r>
          </w:p>
        </w:tc>
        <w:tc>
          <w:tcPr>
            <w:tcW w:w="879" w:type="pct"/>
            <w:tcBorders>
              <w:top w:val="nil"/>
              <w:left w:val="single" w:sz="4" w:space="0" w:color="auto"/>
              <w:bottom w:val="single" w:sz="4" w:space="0" w:color="auto"/>
              <w:right w:val="single" w:sz="4" w:space="0" w:color="auto"/>
            </w:tcBorders>
            <w:shd w:val="clear" w:color="auto" w:fill="auto"/>
            <w:noWrap/>
            <w:vAlign w:val="center"/>
          </w:tcPr>
          <w:p w14:paraId="24BF21A2" w14:textId="19E06318" w:rsidR="00E74098" w:rsidRPr="0092652B" w:rsidRDefault="00C75CC6" w:rsidP="005B7718">
            <w:pPr>
              <w:spacing w:after="0" w:line="276" w:lineRule="auto"/>
              <w:jc w:val="center"/>
              <w:rPr>
                <w:rFonts w:eastAsia="Times New Roman" w:cs="Times New Roman"/>
                <w:color w:val="000000"/>
                <w:lang w:eastAsia="tr-TR"/>
              </w:rPr>
            </w:pPr>
            <w:r w:rsidRPr="0092652B">
              <w:rPr>
                <w:rFonts w:eastAsia="Times New Roman" w:cs="Times New Roman"/>
                <w:color w:val="000000"/>
                <w:lang w:eastAsia="tr-TR"/>
              </w:rPr>
              <w:t>16</w:t>
            </w:r>
            <w:r w:rsidR="00157AB3" w:rsidRPr="0092652B">
              <w:rPr>
                <w:rFonts w:eastAsia="Times New Roman" w:cs="Times New Roman"/>
                <w:color w:val="000000"/>
                <w:lang w:eastAsia="tr-TR"/>
              </w:rPr>
              <w:t>,</w:t>
            </w:r>
            <w:r w:rsidRPr="0092652B">
              <w:rPr>
                <w:rFonts w:eastAsia="Times New Roman" w:cs="Times New Roman"/>
                <w:color w:val="000000"/>
                <w:lang w:eastAsia="tr-TR"/>
              </w:rPr>
              <w:t>0</w:t>
            </w:r>
          </w:p>
        </w:tc>
        <w:tc>
          <w:tcPr>
            <w:tcW w:w="884" w:type="pct"/>
            <w:tcBorders>
              <w:top w:val="nil"/>
              <w:left w:val="single" w:sz="4" w:space="0" w:color="auto"/>
              <w:bottom w:val="single" w:sz="4" w:space="0" w:color="auto"/>
              <w:right w:val="single" w:sz="4" w:space="0" w:color="auto"/>
            </w:tcBorders>
            <w:shd w:val="clear" w:color="auto" w:fill="auto"/>
            <w:noWrap/>
            <w:vAlign w:val="center"/>
          </w:tcPr>
          <w:p w14:paraId="537A075C" w14:textId="3569A5DC" w:rsidR="00E74098" w:rsidRPr="0092652B" w:rsidRDefault="00C75CC6" w:rsidP="005B7718">
            <w:pPr>
              <w:spacing w:after="0" w:line="276" w:lineRule="auto"/>
              <w:jc w:val="center"/>
              <w:rPr>
                <w:rFonts w:eastAsia="Times New Roman" w:cs="Times New Roman"/>
                <w:color w:val="000000"/>
                <w:lang w:eastAsia="tr-TR"/>
              </w:rPr>
            </w:pPr>
            <w:r w:rsidRPr="0092652B">
              <w:rPr>
                <w:rFonts w:eastAsia="Times New Roman" w:cs="Times New Roman"/>
                <w:color w:val="000000"/>
                <w:lang w:eastAsia="tr-TR"/>
              </w:rPr>
              <w:t>26</w:t>
            </w:r>
            <w:r w:rsidR="00157AB3" w:rsidRPr="0092652B">
              <w:rPr>
                <w:rFonts w:eastAsia="Times New Roman" w:cs="Times New Roman"/>
                <w:color w:val="000000"/>
                <w:lang w:eastAsia="tr-TR"/>
              </w:rPr>
              <w:t>,</w:t>
            </w:r>
            <w:r w:rsidRPr="0092652B">
              <w:rPr>
                <w:rFonts w:eastAsia="Times New Roman" w:cs="Times New Roman"/>
                <w:color w:val="000000"/>
                <w:lang w:eastAsia="tr-TR"/>
              </w:rPr>
              <w:t>2</w:t>
            </w:r>
          </w:p>
        </w:tc>
      </w:tr>
    </w:tbl>
    <w:p w14:paraId="7DFB50AE" w14:textId="435CCCB9" w:rsidR="008B3188" w:rsidRDefault="008B3188" w:rsidP="005B7718">
      <w:pPr>
        <w:spacing w:after="40" w:line="276" w:lineRule="auto"/>
        <w:rPr>
          <w:b/>
          <w:i/>
          <w:color w:val="000000" w:themeColor="text1"/>
        </w:rPr>
      </w:pPr>
    </w:p>
    <w:p w14:paraId="36014BD0" w14:textId="77777777" w:rsidR="00C35E4D" w:rsidRDefault="00C35E4D" w:rsidP="005B7718">
      <w:pPr>
        <w:spacing w:after="40" w:line="276" w:lineRule="auto"/>
        <w:rPr>
          <w:b/>
          <w:i/>
          <w:color w:val="000000" w:themeColor="text1"/>
        </w:rPr>
      </w:pPr>
    </w:p>
    <w:tbl>
      <w:tblPr>
        <w:tblW w:w="3108" w:type="pct"/>
        <w:tblLayout w:type="fixed"/>
        <w:tblCellMar>
          <w:left w:w="70" w:type="dxa"/>
          <w:right w:w="70" w:type="dxa"/>
        </w:tblCellMar>
        <w:tblLook w:val="04A0" w:firstRow="1" w:lastRow="0" w:firstColumn="1" w:lastColumn="0" w:noHBand="0" w:noVBand="1"/>
      </w:tblPr>
      <w:tblGrid>
        <w:gridCol w:w="683"/>
        <w:gridCol w:w="1007"/>
        <w:gridCol w:w="1007"/>
        <w:gridCol w:w="1007"/>
        <w:gridCol w:w="1007"/>
        <w:gridCol w:w="1015"/>
      </w:tblGrid>
      <w:tr w:rsidR="00E74098" w:rsidRPr="0092652B" w14:paraId="25724AF3" w14:textId="0B3331EE" w:rsidTr="00157AB3">
        <w:trPr>
          <w:trHeight w:val="300"/>
        </w:trPr>
        <w:tc>
          <w:tcPr>
            <w:tcW w:w="597" w:type="pct"/>
            <w:tcBorders>
              <w:right w:val="single" w:sz="4" w:space="0" w:color="auto"/>
            </w:tcBorders>
            <w:vAlign w:val="center"/>
          </w:tcPr>
          <w:p w14:paraId="2FFE53DB" w14:textId="77777777" w:rsidR="00E74098" w:rsidRPr="0092652B" w:rsidRDefault="00E74098" w:rsidP="005B7718">
            <w:pPr>
              <w:spacing w:after="0" w:line="276" w:lineRule="auto"/>
              <w:jc w:val="center"/>
              <w:rPr>
                <w:rFonts w:eastAsia="Times New Roman" w:cs="Times New Roman"/>
                <w:color w:val="000000"/>
                <w:lang w:eastAsia="tr-TR"/>
              </w:rPr>
            </w:pPr>
          </w:p>
        </w:tc>
        <w:tc>
          <w:tcPr>
            <w:tcW w:w="4403"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EA432C" w14:textId="17E10EB7" w:rsidR="00E74098" w:rsidRPr="0092652B" w:rsidRDefault="00E74098" w:rsidP="005B7718">
            <w:pPr>
              <w:spacing w:after="0" w:line="276" w:lineRule="auto"/>
              <w:jc w:val="center"/>
              <w:rPr>
                <w:rFonts w:eastAsia="Times New Roman" w:cs="Times New Roman"/>
                <w:color w:val="000000"/>
                <w:lang w:eastAsia="tr-TR"/>
              </w:rPr>
            </w:pPr>
            <w:r w:rsidRPr="0092652B">
              <w:rPr>
                <w:rFonts w:eastAsia="Times New Roman" w:cs="Times New Roman"/>
                <w:color w:val="000000"/>
                <w:lang w:eastAsia="tr-TR"/>
              </w:rPr>
              <w:t>Kadın</w:t>
            </w:r>
          </w:p>
        </w:tc>
      </w:tr>
      <w:tr w:rsidR="00157AB3" w:rsidRPr="0092652B" w14:paraId="24FC342B" w14:textId="508A185D" w:rsidTr="00157AB3">
        <w:trPr>
          <w:trHeight w:val="300"/>
        </w:trPr>
        <w:tc>
          <w:tcPr>
            <w:tcW w:w="597" w:type="pct"/>
            <w:tcBorders>
              <w:top w:val="nil"/>
              <w:bottom w:val="single" w:sz="4" w:space="0" w:color="auto"/>
              <w:right w:val="single" w:sz="4" w:space="0" w:color="auto"/>
            </w:tcBorders>
            <w:vAlign w:val="center"/>
          </w:tcPr>
          <w:p w14:paraId="1CCCD59D" w14:textId="77777777" w:rsidR="00157AB3" w:rsidRPr="0092652B" w:rsidRDefault="00157AB3" w:rsidP="005B7718">
            <w:pPr>
              <w:spacing w:after="0" w:line="276" w:lineRule="auto"/>
              <w:jc w:val="center"/>
              <w:rPr>
                <w:rFonts w:eastAsia="Times New Roman" w:cs="Times New Roman"/>
                <w:color w:val="000000"/>
                <w:lang w:eastAsia="tr-TR"/>
              </w:rPr>
            </w:pPr>
          </w:p>
        </w:tc>
        <w:tc>
          <w:tcPr>
            <w:tcW w:w="880" w:type="pct"/>
            <w:tcBorders>
              <w:top w:val="nil"/>
              <w:left w:val="single" w:sz="4" w:space="0" w:color="auto"/>
              <w:bottom w:val="single" w:sz="4" w:space="0" w:color="auto"/>
              <w:right w:val="single" w:sz="4" w:space="0" w:color="auto"/>
            </w:tcBorders>
            <w:shd w:val="clear" w:color="auto" w:fill="auto"/>
            <w:noWrap/>
            <w:vAlign w:val="center"/>
          </w:tcPr>
          <w:p w14:paraId="2CB20992" w14:textId="6F47DA52" w:rsidR="00157AB3" w:rsidRPr="0092652B" w:rsidRDefault="00157AB3" w:rsidP="000754F9">
            <w:pPr>
              <w:spacing w:after="0" w:line="276" w:lineRule="auto"/>
              <w:jc w:val="center"/>
              <w:rPr>
                <w:rFonts w:eastAsia="Times New Roman" w:cs="Times New Roman"/>
                <w:color w:val="000000"/>
                <w:lang w:eastAsia="tr-TR"/>
              </w:rPr>
            </w:pPr>
            <w:r w:rsidRPr="0092652B">
              <w:rPr>
                <w:rFonts w:eastAsia="Times New Roman" w:cs="Times New Roman"/>
                <w:color w:val="000000"/>
                <w:lang w:eastAsia="tr-TR"/>
              </w:rPr>
              <w:t>Toplam</w:t>
            </w:r>
          </w:p>
        </w:tc>
        <w:tc>
          <w:tcPr>
            <w:tcW w:w="879" w:type="pct"/>
            <w:tcBorders>
              <w:top w:val="nil"/>
              <w:left w:val="nil"/>
              <w:bottom w:val="single" w:sz="4" w:space="0" w:color="auto"/>
              <w:right w:val="single" w:sz="4" w:space="0" w:color="auto"/>
            </w:tcBorders>
            <w:shd w:val="clear" w:color="auto" w:fill="auto"/>
            <w:noWrap/>
            <w:vAlign w:val="center"/>
          </w:tcPr>
          <w:p w14:paraId="4525EFD8" w14:textId="4A3F08F7" w:rsidR="00157AB3" w:rsidRPr="0092652B" w:rsidRDefault="00157AB3" w:rsidP="000754F9">
            <w:pPr>
              <w:spacing w:after="0" w:line="276" w:lineRule="auto"/>
              <w:jc w:val="center"/>
              <w:rPr>
                <w:rFonts w:eastAsia="Times New Roman" w:cs="Times New Roman"/>
                <w:color w:val="000000"/>
                <w:lang w:eastAsia="tr-TR"/>
              </w:rPr>
            </w:pPr>
            <w:r w:rsidRPr="0092652B">
              <w:rPr>
                <w:rFonts w:eastAsia="Times New Roman" w:cs="Times New Roman"/>
                <w:color w:val="000000"/>
                <w:lang w:eastAsia="tr-TR"/>
              </w:rPr>
              <w:t>Lise Altı</w:t>
            </w:r>
          </w:p>
        </w:tc>
        <w:tc>
          <w:tcPr>
            <w:tcW w:w="879" w:type="pct"/>
            <w:tcBorders>
              <w:top w:val="nil"/>
              <w:left w:val="nil"/>
              <w:bottom w:val="single" w:sz="4" w:space="0" w:color="auto"/>
              <w:right w:val="single" w:sz="4" w:space="0" w:color="auto"/>
            </w:tcBorders>
            <w:shd w:val="clear" w:color="auto" w:fill="auto"/>
            <w:noWrap/>
            <w:vAlign w:val="center"/>
          </w:tcPr>
          <w:p w14:paraId="5B6F0816" w14:textId="4E1301F6" w:rsidR="00157AB3" w:rsidRPr="0092652B" w:rsidRDefault="00157AB3" w:rsidP="000754F9">
            <w:pPr>
              <w:spacing w:after="0" w:line="276" w:lineRule="auto"/>
              <w:jc w:val="center"/>
              <w:rPr>
                <w:rFonts w:eastAsia="Times New Roman" w:cs="Times New Roman"/>
                <w:color w:val="000000"/>
                <w:lang w:eastAsia="tr-TR"/>
              </w:rPr>
            </w:pPr>
            <w:r w:rsidRPr="0092652B">
              <w:rPr>
                <w:rFonts w:eastAsia="Times New Roman" w:cs="Times New Roman"/>
                <w:color w:val="000000"/>
                <w:lang w:eastAsia="tr-TR"/>
              </w:rPr>
              <w:t>Lise</w:t>
            </w:r>
          </w:p>
        </w:tc>
        <w:tc>
          <w:tcPr>
            <w:tcW w:w="879" w:type="pct"/>
            <w:tcBorders>
              <w:top w:val="nil"/>
              <w:left w:val="nil"/>
              <w:bottom w:val="single" w:sz="4" w:space="0" w:color="auto"/>
              <w:right w:val="single" w:sz="4" w:space="0" w:color="auto"/>
            </w:tcBorders>
            <w:shd w:val="clear" w:color="auto" w:fill="auto"/>
            <w:noWrap/>
            <w:vAlign w:val="center"/>
          </w:tcPr>
          <w:p w14:paraId="4D960CEE" w14:textId="540E9265" w:rsidR="00157AB3" w:rsidRPr="0092652B" w:rsidRDefault="00157AB3" w:rsidP="000754F9">
            <w:pPr>
              <w:spacing w:after="0" w:line="276" w:lineRule="auto"/>
              <w:jc w:val="center"/>
              <w:rPr>
                <w:rFonts w:eastAsia="Times New Roman" w:cs="Times New Roman"/>
                <w:color w:val="000000"/>
                <w:lang w:eastAsia="tr-TR"/>
              </w:rPr>
            </w:pPr>
            <w:r w:rsidRPr="0092652B">
              <w:rPr>
                <w:rFonts w:eastAsia="Times New Roman" w:cs="Times New Roman"/>
                <w:color w:val="000000"/>
                <w:lang w:eastAsia="tr-TR"/>
              </w:rPr>
              <w:t>Meslek Lise</w:t>
            </w:r>
          </w:p>
        </w:tc>
        <w:tc>
          <w:tcPr>
            <w:tcW w:w="885" w:type="pct"/>
            <w:tcBorders>
              <w:top w:val="single" w:sz="4" w:space="0" w:color="auto"/>
              <w:left w:val="nil"/>
              <w:bottom w:val="single" w:sz="4" w:space="0" w:color="auto"/>
              <w:right w:val="single" w:sz="4" w:space="0" w:color="auto"/>
            </w:tcBorders>
            <w:shd w:val="clear" w:color="auto" w:fill="auto"/>
            <w:noWrap/>
            <w:vAlign w:val="center"/>
          </w:tcPr>
          <w:p w14:paraId="107AF79B" w14:textId="61A362B5" w:rsidR="00157AB3" w:rsidRPr="0092652B" w:rsidRDefault="00157AB3" w:rsidP="000754F9">
            <w:pPr>
              <w:spacing w:after="0" w:line="276" w:lineRule="auto"/>
              <w:jc w:val="center"/>
              <w:rPr>
                <w:rFonts w:eastAsia="Times New Roman" w:cs="Times New Roman"/>
                <w:color w:val="000000"/>
                <w:lang w:eastAsia="tr-TR"/>
              </w:rPr>
            </w:pPr>
            <w:r w:rsidRPr="0092652B">
              <w:rPr>
                <w:rFonts w:eastAsia="Times New Roman" w:cs="Times New Roman"/>
                <w:color w:val="000000"/>
                <w:lang w:eastAsia="tr-TR"/>
              </w:rPr>
              <w:t>Yüksek Öğretim</w:t>
            </w:r>
          </w:p>
        </w:tc>
      </w:tr>
      <w:tr w:rsidR="00E74098" w:rsidRPr="0092652B" w14:paraId="7C27D0FB" w14:textId="09755F49" w:rsidTr="00157AB3">
        <w:trPr>
          <w:trHeight w:val="300"/>
        </w:trPr>
        <w:tc>
          <w:tcPr>
            <w:tcW w:w="597" w:type="pct"/>
            <w:tcBorders>
              <w:top w:val="nil"/>
              <w:left w:val="single" w:sz="4" w:space="0" w:color="auto"/>
              <w:bottom w:val="nil"/>
              <w:right w:val="single" w:sz="4" w:space="0" w:color="auto"/>
            </w:tcBorders>
            <w:shd w:val="clear" w:color="auto" w:fill="auto"/>
            <w:vAlign w:val="center"/>
          </w:tcPr>
          <w:p w14:paraId="4B11604A" w14:textId="4D7763C4" w:rsidR="00E74098" w:rsidRPr="0092652B" w:rsidRDefault="00E74098" w:rsidP="005B7718">
            <w:pPr>
              <w:spacing w:after="0" w:line="276" w:lineRule="auto"/>
              <w:jc w:val="center"/>
              <w:rPr>
                <w:rFonts w:eastAsia="Times New Roman" w:cs="Times New Roman"/>
                <w:color w:val="000000"/>
                <w:lang w:eastAsia="tr-TR"/>
              </w:rPr>
            </w:pPr>
            <w:r w:rsidRPr="0092652B">
              <w:rPr>
                <w:rFonts w:eastAsia="Times New Roman" w:cs="Times New Roman"/>
                <w:color w:val="000000"/>
                <w:lang w:eastAsia="tr-TR"/>
              </w:rPr>
              <w:t>2014</w:t>
            </w:r>
          </w:p>
        </w:tc>
        <w:tc>
          <w:tcPr>
            <w:tcW w:w="880" w:type="pct"/>
            <w:tcBorders>
              <w:top w:val="nil"/>
              <w:left w:val="single" w:sz="4" w:space="0" w:color="auto"/>
              <w:bottom w:val="nil"/>
              <w:right w:val="single" w:sz="4" w:space="0" w:color="auto"/>
            </w:tcBorders>
            <w:shd w:val="clear" w:color="auto" w:fill="auto"/>
            <w:noWrap/>
            <w:vAlign w:val="center"/>
          </w:tcPr>
          <w:p w14:paraId="03519092" w14:textId="4F457F48" w:rsidR="00E74098" w:rsidRPr="0092652B" w:rsidRDefault="00667000" w:rsidP="005B7718">
            <w:pPr>
              <w:spacing w:after="0" w:line="276" w:lineRule="auto"/>
              <w:jc w:val="center"/>
              <w:rPr>
                <w:rFonts w:eastAsia="Times New Roman" w:cs="Times New Roman"/>
                <w:color w:val="000000"/>
                <w:lang w:eastAsia="tr-TR"/>
              </w:rPr>
            </w:pPr>
            <w:r w:rsidRPr="0092652B">
              <w:rPr>
                <w:rFonts w:eastAsia="Times New Roman" w:cs="Times New Roman"/>
                <w:color w:val="000000"/>
                <w:lang w:eastAsia="tr-TR"/>
              </w:rPr>
              <w:t>26</w:t>
            </w:r>
            <w:r w:rsidR="00157AB3" w:rsidRPr="0092652B">
              <w:rPr>
                <w:rFonts w:eastAsia="Times New Roman" w:cs="Times New Roman"/>
                <w:color w:val="000000"/>
                <w:lang w:eastAsia="tr-TR"/>
              </w:rPr>
              <w:t>,</w:t>
            </w:r>
            <w:r w:rsidRPr="0092652B">
              <w:rPr>
                <w:rFonts w:eastAsia="Times New Roman" w:cs="Times New Roman"/>
                <w:color w:val="000000"/>
                <w:lang w:eastAsia="tr-TR"/>
              </w:rPr>
              <w:t>8</w:t>
            </w:r>
          </w:p>
        </w:tc>
        <w:tc>
          <w:tcPr>
            <w:tcW w:w="879" w:type="pct"/>
            <w:tcBorders>
              <w:top w:val="nil"/>
              <w:left w:val="single" w:sz="4" w:space="0" w:color="auto"/>
              <w:bottom w:val="nil"/>
              <w:right w:val="single" w:sz="4" w:space="0" w:color="auto"/>
            </w:tcBorders>
            <w:shd w:val="clear" w:color="auto" w:fill="auto"/>
            <w:noWrap/>
            <w:vAlign w:val="center"/>
          </w:tcPr>
          <w:p w14:paraId="6B23D78D" w14:textId="43998770" w:rsidR="00E74098" w:rsidRPr="0092652B" w:rsidRDefault="00667000" w:rsidP="005B7718">
            <w:pPr>
              <w:spacing w:after="0" w:line="276" w:lineRule="auto"/>
              <w:jc w:val="center"/>
              <w:rPr>
                <w:rFonts w:eastAsia="Times New Roman" w:cs="Times New Roman"/>
                <w:color w:val="000000"/>
                <w:lang w:eastAsia="tr-TR"/>
              </w:rPr>
            </w:pPr>
            <w:r w:rsidRPr="0092652B">
              <w:rPr>
                <w:rFonts w:eastAsia="Times New Roman" w:cs="Times New Roman"/>
                <w:color w:val="000000"/>
                <w:lang w:eastAsia="tr-TR"/>
              </w:rPr>
              <w:t>23</w:t>
            </w:r>
            <w:r w:rsidR="00157AB3" w:rsidRPr="0092652B">
              <w:rPr>
                <w:rFonts w:eastAsia="Times New Roman" w:cs="Times New Roman"/>
                <w:color w:val="000000"/>
                <w:lang w:eastAsia="tr-TR"/>
              </w:rPr>
              <w:t>,</w:t>
            </w:r>
            <w:r w:rsidRPr="0092652B">
              <w:rPr>
                <w:rFonts w:eastAsia="Times New Roman" w:cs="Times New Roman"/>
                <w:color w:val="000000"/>
                <w:lang w:eastAsia="tr-TR"/>
              </w:rPr>
              <w:t>2</w:t>
            </w:r>
          </w:p>
        </w:tc>
        <w:tc>
          <w:tcPr>
            <w:tcW w:w="879" w:type="pct"/>
            <w:tcBorders>
              <w:top w:val="nil"/>
              <w:left w:val="single" w:sz="4" w:space="0" w:color="auto"/>
              <w:bottom w:val="nil"/>
              <w:right w:val="single" w:sz="4" w:space="0" w:color="auto"/>
            </w:tcBorders>
            <w:shd w:val="clear" w:color="auto" w:fill="auto"/>
            <w:noWrap/>
            <w:vAlign w:val="center"/>
          </w:tcPr>
          <w:p w14:paraId="59112400" w14:textId="7E0D5DE5" w:rsidR="00E74098" w:rsidRPr="0092652B" w:rsidRDefault="00667000" w:rsidP="005B7718">
            <w:pPr>
              <w:spacing w:after="0" w:line="276" w:lineRule="auto"/>
              <w:jc w:val="center"/>
              <w:rPr>
                <w:rFonts w:eastAsia="Times New Roman" w:cs="Times New Roman"/>
                <w:color w:val="000000"/>
                <w:lang w:eastAsia="tr-TR"/>
              </w:rPr>
            </w:pPr>
            <w:r w:rsidRPr="0092652B">
              <w:rPr>
                <w:rFonts w:eastAsia="Times New Roman" w:cs="Times New Roman"/>
                <w:color w:val="000000"/>
                <w:lang w:eastAsia="tr-TR"/>
              </w:rPr>
              <w:t>29</w:t>
            </w:r>
            <w:r w:rsidR="00157AB3" w:rsidRPr="0092652B">
              <w:rPr>
                <w:rFonts w:eastAsia="Times New Roman" w:cs="Times New Roman"/>
                <w:color w:val="000000"/>
                <w:lang w:eastAsia="tr-TR"/>
              </w:rPr>
              <w:t>,</w:t>
            </w:r>
            <w:r w:rsidRPr="0092652B">
              <w:rPr>
                <w:rFonts w:eastAsia="Times New Roman" w:cs="Times New Roman"/>
                <w:color w:val="000000"/>
                <w:lang w:eastAsia="tr-TR"/>
              </w:rPr>
              <w:t>1</w:t>
            </w:r>
          </w:p>
        </w:tc>
        <w:tc>
          <w:tcPr>
            <w:tcW w:w="879" w:type="pct"/>
            <w:tcBorders>
              <w:top w:val="nil"/>
              <w:left w:val="single" w:sz="4" w:space="0" w:color="auto"/>
              <w:bottom w:val="nil"/>
              <w:right w:val="single" w:sz="4" w:space="0" w:color="auto"/>
            </w:tcBorders>
            <w:shd w:val="clear" w:color="auto" w:fill="auto"/>
            <w:noWrap/>
            <w:vAlign w:val="center"/>
          </w:tcPr>
          <w:p w14:paraId="019EF470" w14:textId="3AEC6144" w:rsidR="00E74098" w:rsidRPr="0092652B" w:rsidRDefault="00667000" w:rsidP="005B7718">
            <w:pPr>
              <w:spacing w:after="0" w:line="276" w:lineRule="auto"/>
              <w:jc w:val="center"/>
              <w:rPr>
                <w:rFonts w:eastAsia="Times New Roman" w:cs="Times New Roman"/>
                <w:color w:val="000000"/>
                <w:lang w:eastAsia="tr-TR"/>
              </w:rPr>
            </w:pPr>
            <w:r w:rsidRPr="0092652B">
              <w:rPr>
                <w:rFonts w:eastAsia="Times New Roman" w:cs="Times New Roman"/>
                <w:color w:val="000000"/>
                <w:lang w:eastAsia="tr-TR"/>
              </w:rPr>
              <w:t>25</w:t>
            </w:r>
            <w:r w:rsidR="00157AB3" w:rsidRPr="0092652B">
              <w:rPr>
                <w:rFonts w:eastAsia="Times New Roman" w:cs="Times New Roman"/>
                <w:color w:val="000000"/>
                <w:lang w:eastAsia="tr-TR"/>
              </w:rPr>
              <w:t>,</w:t>
            </w:r>
            <w:r w:rsidRPr="0092652B">
              <w:rPr>
                <w:rFonts w:eastAsia="Times New Roman" w:cs="Times New Roman"/>
                <w:color w:val="000000"/>
                <w:lang w:eastAsia="tr-TR"/>
              </w:rPr>
              <w:t>0</w:t>
            </w:r>
          </w:p>
        </w:tc>
        <w:tc>
          <w:tcPr>
            <w:tcW w:w="885" w:type="pct"/>
            <w:tcBorders>
              <w:top w:val="nil"/>
              <w:left w:val="single" w:sz="4" w:space="0" w:color="auto"/>
              <w:bottom w:val="nil"/>
              <w:right w:val="single" w:sz="4" w:space="0" w:color="auto"/>
            </w:tcBorders>
            <w:shd w:val="clear" w:color="auto" w:fill="auto"/>
            <w:noWrap/>
            <w:vAlign w:val="center"/>
          </w:tcPr>
          <w:p w14:paraId="4A141765" w14:textId="03769994" w:rsidR="00E74098" w:rsidRPr="0092652B" w:rsidRDefault="00667000" w:rsidP="005B7718">
            <w:pPr>
              <w:spacing w:after="0" w:line="276" w:lineRule="auto"/>
              <w:jc w:val="center"/>
              <w:rPr>
                <w:rFonts w:eastAsia="Times New Roman" w:cs="Times New Roman"/>
                <w:color w:val="000000"/>
                <w:lang w:eastAsia="tr-TR"/>
              </w:rPr>
            </w:pPr>
            <w:r w:rsidRPr="0092652B">
              <w:rPr>
                <w:rFonts w:eastAsia="Times New Roman" w:cs="Times New Roman"/>
                <w:color w:val="000000"/>
                <w:lang w:eastAsia="tr-TR"/>
              </w:rPr>
              <w:t>30</w:t>
            </w:r>
            <w:r w:rsidR="00157AB3" w:rsidRPr="0092652B">
              <w:rPr>
                <w:rFonts w:eastAsia="Times New Roman" w:cs="Times New Roman"/>
                <w:color w:val="000000"/>
                <w:lang w:eastAsia="tr-TR"/>
              </w:rPr>
              <w:t>,</w:t>
            </w:r>
            <w:r w:rsidRPr="0092652B">
              <w:rPr>
                <w:rFonts w:eastAsia="Times New Roman" w:cs="Times New Roman"/>
                <w:color w:val="000000"/>
                <w:lang w:eastAsia="tr-TR"/>
              </w:rPr>
              <w:t>0</w:t>
            </w:r>
          </w:p>
        </w:tc>
      </w:tr>
      <w:tr w:rsidR="00E74098" w:rsidRPr="0092652B" w14:paraId="1F7187B6" w14:textId="6D2E54D0" w:rsidTr="00157AB3">
        <w:trPr>
          <w:trHeight w:val="300"/>
        </w:trPr>
        <w:tc>
          <w:tcPr>
            <w:tcW w:w="597" w:type="pct"/>
            <w:tcBorders>
              <w:top w:val="nil"/>
              <w:left w:val="single" w:sz="4" w:space="0" w:color="auto"/>
              <w:bottom w:val="nil"/>
              <w:right w:val="single" w:sz="4" w:space="0" w:color="auto"/>
            </w:tcBorders>
            <w:shd w:val="clear" w:color="auto" w:fill="auto"/>
            <w:vAlign w:val="center"/>
          </w:tcPr>
          <w:p w14:paraId="63920B4D" w14:textId="4C5AAD08" w:rsidR="00E74098" w:rsidRPr="0092652B" w:rsidRDefault="00E74098" w:rsidP="005B7718">
            <w:pPr>
              <w:spacing w:after="0" w:line="276" w:lineRule="auto"/>
              <w:jc w:val="center"/>
              <w:rPr>
                <w:rFonts w:eastAsia="Times New Roman" w:cs="Times New Roman"/>
                <w:color w:val="000000"/>
                <w:lang w:eastAsia="tr-TR"/>
              </w:rPr>
            </w:pPr>
            <w:r w:rsidRPr="0092652B">
              <w:rPr>
                <w:rFonts w:eastAsia="Times New Roman" w:cs="Times New Roman"/>
                <w:color w:val="000000"/>
                <w:lang w:eastAsia="tr-TR"/>
              </w:rPr>
              <w:t>2015</w:t>
            </w:r>
          </w:p>
        </w:tc>
        <w:tc>
          <w:tcPr>
            <w:tcW w:w="880" w:type="pct"/>
            <w:tcBorders>
              <w:top w:val="nil"/>
              <w:left w:val="single" w:sz="4" w:space="0" w:color="auto"/>
              <w:bottom w:val="nil"/>
              <w:right w:val="single" w:sz="4" w:space="0" w:color="auto"/>
            </w:tcBorders>
            <w:shd w:val="clear" w:color="auto" w:fill="auto"/>
            <w:noWrap/>
            <w:vAlign w:val="center"/>
          </w:tcPr>
          <w:p w14:paraId="1E8931F5" w14:textId="120FDC23" w:rsidR="00E74098" w:rsidRPr="0092652B" w:rsidRDefault="00667000" w:rsidP="005B7718">
            <w:pPr>
              <w:spacing w:after="0" w:line="276" w:lineRule="auto"/>
              <w:jc w:val="center"/>
              <w:rPr>
                <w:rFonts w:eastAsia="Times New Roman" w:cs="Times New Roman"/>
                <w:color w:val="000000"/>
                <w:lang w:eastAsia="tr-TR"/>
              </w:rPr>
            </w:pPr>
            <w:r w:rsidRPr="0092652B">
              <w:rPr>
                <w:rFonts w:eastAsia="Times New Roman" w:cs="Times New Roman"/>
                <w:color w:val="000000"/>
                <w:lang w:eastAsia="tr-TR"/>
              </w:rPr>
              <w:t>26</w:t>
            </w:r>
            <w:r w:rsidR="00157AB3" w:rsidRPr="0092652B">
              <w:rPr>
                <w:rFonts w:eastAsia="Times New Roman" w:cs="Times New Roman"/>
                <w:color w:val="000000"/>
                <w:lang w:eastAsia="tr-TR"/>
              </w:rPr>
              <w:t>,</w:t>
            </w:r>
            <w:r w:rsidRPr="0092652B">
              <w:rPr>
                <w:rFonts w:eastAsia="Times New Roman" w:cs="Times New Roman"/>
                <w:color w:val="000000"/>
                <w:lang w:eastAsia="tr-TR"/>
              </w:rPr>
              <w:t>7</w:t>
            </w:r>
          </w:p>
        </w:tc>
        <w:tc>
          <w:tcPr>
            <w:tcW w:w="879" w:type="pct"/>
            <w:tcBorders>
              <w:top w:val="nil"/>
              <w:left w:val="single" w:sz="4" w:space="0" w:color="auto"/>
              <w:bottom w:val="nil"/>
              <w:right w:val="single" w:sz="4" w:space="0" w:color="auto"/>
            </w:tcBorders>
            <w:shd w:val="clear" w:color="auto" w:fill="auto"/>
            <w:noWrap/>
            <w:vAlign w:val="center"/>
          </w:tcPr>
          <w:p w14:paraId="104E58C0" w14:textId="25DA27A4" w:rsidR="00E74098" w:rsidRPr="0092652B" w:rsidRDefault="00E74098" w:rsidP="005B7718">
            <w:pPr>
              <w:spacing w:after="0" w:line="276" w:lineRule="auto"/>
              <w:jc w:val="center"/>
              <w:rPr>
                <w:rFonts w:eastAsia="Times New Roman" w:cs="Times New Roman"/>
                <w:color w:val="000000"/>
                <w:lang w:eastAsia="tr-TR"/>
              </w:rPr>
            </w:pPr>
            <w:r w:rsidRPr="0092652B">
              <w:rPr>
                <w:rFonts w:eastAsia="Times New Roman" w:cs="Times New Roman"/>
                <w:color w:val="000000"/>
                <w:lang w:eastAsia="tr-TR"/>
              </w:rPr>
              <w:t>23</w:t>
            </w:r>
            <w:r w:rsidR="00157AB3" w:rsidRPr="0092652B">
              <w:rPr>
                <w:rFonts w:eastAsia="Times New Roman" w:cs="Times New Roman"/>
                <w:color w:val="000000"/>
                <w:lang w:eastAsia="tr-TR"/>
              </w:rPr>
              <w:t>,</w:t>
            </w:r>
            <w:r w:rsidRPr="0092652B">
              <w:rPr>
                <w:rFonts w:eastAsia="Times New Roman" w:cs="Times New Roman"/>
                <w:color w:val="000000"/>
                <w:lang w:eastAsia="tr-TR"/>
              </w:rPr>
              <w:t>8</w:t>
            </w:r>
          </w:p>
        </w:tc>
        <w:tc>
          <w:tcPr>
            <w:tcW w:w="879" w:type="pct"/>
            <w:tcBorders>
              <w:top w:val="nil"/>
              <w:left w:val="single" w:sz="4" w:space="0" w:color="auto"/>
              <w:bottom w:val="nil"/>
              <w:right w:val="single" w:sz="4" w:space="0" w:color="auto"/>
            </w:tcBorders>
            <w:shd w:val="clear" w:color="auto" w:fill="auto"/>
            <w:noWrap/>
            <w:vAlign w:val="center"/>
          </w:tcPr>
          <w:p w14:paraId="28AF81F0" w14:textId="65675902" w:rsidR="00E74098" w:rsidRPr="0092652B" w:rsidRDefault="00E74098" w:rsidP="005B7718">
            <w:pPr>
              <w:spacing w:after="0" w:line="276" w:lineRule="auto"/>
              <w:jc w:val="center"/>
              <w:rPr>
                <w:rFonts w:eastAsia="Times New Roman" w:cs="Times New Roman"/>
                <w:color w:val="000000"/>
                <w:lang w:eastAsia="tr-TR"/>
              </w:rPr>
            </w:pPr>
            <w:r w:rsidRPr="0092652B">
              <w:rPr>
                <w:rFonts w:eastAsia="Times New Roman" w:cs="Times New Roman"/>
                <w:color w:val="000000"/>
                <w:lang w:eastAsia="tr-TR"/>
              </w:rPr>
              <w:t>28</w:t>
            </w:r>
            <w:r w:rsidR="00157AB3" w:rsidRPr="0092652B">
              <w:rPr>
                <w:rFonts w:eastAsia="Times New Roman" w:cs="Times New Roman"/>
                <w:color w:val="000000"/>
                <w:lang w:eastAsia="tr-TR"/>
              </w:rPr>
              <w:t>,</w:t>
            </w:r>
            <w:r w:rsidRPr="0092652B">
              <w:rPr>
                <w:rFonts w:eastAsia="Times New Roman" w:cs="Times New Roman"/>
                <w:color w:val="000000"/>
                <w:lang w:eastAsia="tr-TR"/>
              </w:rPr>
              <w:t>1</w:t>
            </w:r>
          </w:p>
        </w:tc>
        <w:tc>
          <w:tcPr>
            <w:tcW w:w="879" w:type="pct"/>
            <w:tcBorders>
              <w:top w:val="nil"/>
              <w:left w:val="single" w:sz="4" w:space="0" w:color="auto"/>
              <w:bottom w:val="nil"/>
              <w:right w:val="single" w:sz="4" w:space="0" w:color="auto"/>
            </w:tcBorders>
            <w:shd w:val="clear" w:color="auto" w:fill="auto"/>
            <w:noWrap/>
            <w:vAlign w:val="center"/>
          </w:tcPr>
          <w:p w14:paraId="701892E6" w14:textId="3678238D" w:rsidR="00E74098" w:rsidRPr="0092652B" w:rsidRDefault="00667000" w:rsidP="005B7718">
            <w:pPr>
              <w:spacing w:after="0" w:line="276" w:lineRule="auto"/>
              <w:jc w:val="center"/>
              <w:rPr>
                <w:rFonts w:eastAsia="Times New Roman" w:cs="Times New Roman"/>
                <w:color w:val="000000"/>
                <w:lang w:eastAsia="tr-TR"/>
              </w:rPr>
            </w:pPr>
            <w:r w:rsidRPr="0092652B">
              <w:rPr>
                <w:rFonts w:eastAsia="Times New Roman" w:cs="Times New Roman"/>
                <w:color w:val="000000"/>
                <w:lang w:eastAsia="tr-TR"/>
              </w:rPr>
              <w:t>26</w:t>
            </w:r>
            <w:r w:rsidR="00157AB3" w:rsidRPr="0092652B">
              <w:rPr>
                <w:rFonts w:eastAsia="Times New Roman" w:cs="Times New Roman"/>
                <w:color w:val="000000"/>
                <w:lang w:eastAsia="tr-TR"/>
              </w:rPr>
              <w:t>,</w:t>
            </w:r>
            <w:r w:rsidRPr="0092652B">
              <w:rPr>
                <w:rFonts w:eastAsia="Times New Roman" w:cs="Times New Roman"/>
                <w:color w:val="000000"/>
                <w:lang w:eastAsia="tr-TR"/>
              </w:rPr>
              <w:t>5</w:t>
            </w:r>
          </w:p>
        </w:tc>
        <w:tc>
          <w:tcPr>
            <w:tcW w:w="885" w:type="pct"/>
            <w:tcBorders>
              <w:top w:val="nil"/>
              <w:left w:val="single" w:sz="4" w:space="0" w:color="auto"/>
              <w:bottom w:val="nil"/>
              <w:right w:val="single" w:sz="4" w:space="0" w:color="auto"/>
            </w:tcBorders>
            <w:shd w:val="clear" w:color="auto" w:fill="auto"/>
            <w:noWrap/>
            <w:vAlign w:val="center"/>
          </w:tcPr>
          <w:p w14:paraId="79C88307" w14:textId="161B92BE" w:rsidR="00E74098" w:rsidRPr="0092652B" w:rsidRDefault="00E74098" w:rsidP="005B7718">
            <w:pPr>
              <w:spacing w:after="0" w:line="276" w:lineRule="auto"/>
              <w:jc w:val="center"/>
              <w:rPr>
                <w:rFonts w:eastAsia="Times New Roman" w:cs="Times New Roman"/>
                <w:color w:val="000000"/>
                <w:lang w:eastAsia="tr-TR"/>
              </w:rPr>
            </w:pPr>
            <w:r w:rsidRPr="0092652B">
              <w:rPr>
                <w:rFonts w:eastAsia="Times New Roman" w:cs="Times New Roman"/>
                <w:color w:val="000000"/>
                <w:lang w:eastAsia="tr-TR"/>
              </w:rPr>
              <w:t>30</w:t>
            </w:r>
            <w:r w:rsidR="00157AB3" w:rsidRPr="0092652B">
              <w:rPr>
                <w:rFonts w:eastAsia="Times New Roman" w:cs="Times New Roman"/>
                <w:color w:val="000000"/>
                <w:lang w:eastAsia="tr-TR"/>
              </w:rPr>
              <w:t>,</w:t>
            </w:r>
            <w:r w:rsidRPr="0092652B">
              <w:rPr>
                <w:rFonts w:eastAsia="Times New Roman" w:cs="Times New Roman"/>
                <w:color w:val="000000"/>
                <w:lang w:eastAsia="tr-TR"/>
              </w:rPr>
              <w:t>3</w:t>
            </w:r>
          </w:p>
        </w:tc>
      </w:tr>
      <w:tr w:rsidR="00E74098" w:rsidRPr="0092652B" w14:paraId="34B7B727" w14:textId="1D333B0C" w:rsidTr="00157AB3">
        <w:trPr>
          <w:trHeight w:val="300"/>
        </w:trPr>
        <w:tc>
          <w:tcPr>
            <w:tcW w:w="597" w:type="pct"/>
            <w:tcBorders>
              <w:top w:val="nil"/>
              <w:left w:val="single" w:sz="4" w:space="0" w:color="auto"/>
              <w:bottom w:val="nil"/>
              <w:right w:val="single" w:sz="4" w:space="0" w:color="auto"/>
            </w:tcBorders>
            <w:shd w:val="clear" w:color="auto" w:fill="auto"/>
            <w:vAlign w:val="center"/>
          </w:tcPr>
          <w:p w14:paraId="4A26ED55" w14:textId="4DACEEA9" w:rsidR="00E74098" w:rsidRPr="0092652B" w:rsidRDefault="00E74098" w:rsidP="005B7718">
            <w:pPr>
              <w:spacing w:after="0" w:line="276" w:lineRule="auto"/>
              <w:jc w:val="center"/>
              <w:rPr>
                <w:rFonts w:eastAsia="Times New Roman" w:cs="Times New Roman"/>
                <w:color w:val="000000"/>
                <w:lang w:eastAsia="tr-TR"/>
              </w:rPr>
            </w:pPr>
            <w:r w:rsidRPr="0092652B">
              <w:rPr>
                <w:rFonts w:eastAsia="Times New Roman" w:cs="Times New Roman"/>
                <w:color w:val="000000"/>
                <w:lang w:eastAsia="tr-TR"/>
              </w:rPr>
              <w:t>2016</w:t>
            </w:r>
          </w:p>
        </w:tc>
        <w:tc>
          <w:tcPr>
            <w:tcW w:w="880" w:type="pct"/>
            <w:tcBorders>
              <w:top w:val="nil"/>
              <w:left w:val="single" w:sz="4" w:space="0" w:color="auto"/>
              <w:bottom w:val="nil"/>
              <w:right w:val="single" w:sz="4" w:space="0" w:color="auto"/>
            </w:tcBorders>
            <w:shd w:val="clear" w:color="auto" w:fill="auto"/>
            <w:noWrap/>
            <w:vAlign w:val="center"/>
          </w:tcPr>
          <w:p w14:paraId="6170033E" w14:textId="3E50ED07" w:rsidR="00E74098" w:rsidRPr="0092652B" w:rsidRDefault="00667000" w:rsidP="005B7718">
            <w:pPr>
              <w:spacing w:after="0" w:line="276" w:lineRule="auto"/>
              <w:jc w:val="center"/>
              <w:rPr>
                <w:rFonts w:eastAsia="Times New Roman" w:cs="Times New Roman"/>
                <w:color w:val="000000"/>
                <w:lang w:eastAsia="tr-TR"/>
              </w:rPr>
            </w:pPr>
            <w:r w:rsidRPr="0092652B">
              <w:rPr>
                <w:rFonts w:eastAsia="Times New Roman" w:cs="Times New Roman"/>
                <w:color w:val="000000"/>
                <w:lang w:eastAsia="tr-TR"/>
              </w:rPr>
              <w:t>25</w:t>
            </w:r>
            <w:r w:rsidR="00157AB3" w:rsidRPr="0092652B">
              <w:rPr>
                <w:rFonts w:eastAsia="Times New Roman" w:cs="Times New Roman"/>
                <w:color w:val="000000"/>
                <w:lang w:eastAsia="tr-TR"/>
              </w:rPr>
              <w:t>,</w:t>
            </w:r>
            <w:r w:rsidRPr="0092652B">
              <w:rPr>
                <w:rFonts w:eastAsia="Times New Roman" w:cs="Times New Roman"/>
                <w:color w:val="000000"/>
                <w:lang w:eastAsia="tr-TR"/>
              </w:rPr>
              <w:t>6</w:t>
            </w:r>
          </w:p>
        </w:tc>
        <w:tc>
          <w:tcPr>
            <w:tcW w:w="879" w:type="pct"/>
            <w:tcBorders>
              <w:top w:val="nil"/>
              <w:left w:val="single" w:sz="4" w:space="0" w:color="auto"/>
              <w:bottom w:val="nil"/>
              <w:right w:val="single" w:sz="4" w:space="0" w:color="auto"/>
            </w:tcBorders>
            <w:shd w:val="clear" w:color="auto" w:fill="auto"/>
            <w:noWrap/>
            <w:vAlign w:val="center"/>
          </w:tcPr>
          <w:p w14:paraId="21394F38" w14:textId="7FC65926" w:rsidR="00E74098" w:rsidRPr="0092652B" w:rsidRDefault="00E74098" w:rsidP="005B7718">
            <w:pPr>
              <w:spacing w:after="0" w:line="276" w:lineRule="auto"/>
              <w:jc w:val="center"/>
              <w:rPr>
                <w:rFonts w:eastAsia="Times New Roman" w:cs="Times New Roman"/>
                <w:color w:val="000000"/>
                <w:lang w:eastAsia="tr-TR"/>
              </w:rPr>
            </w:pPr>
            <w:r w:rsidRPr="0092652B">
              <w:rPr>
                <w:rFonts w:eastAsia="Times New Roman" w:cs="Times New Roman"/>
                <w:color w:val="000000"/>
                <w:lang w:eastAsia="tr-TR"/>
              </w:rPr>
              <w:t>22</w:t>
            </w:r>
            <w:r w:rsidR="00157AB3" w:rsidRPr="0092652B">
              <w:rPr>
                <w:rFonts w:eastAsia="Times New Roman" w:cs="Times New Roman"/>
                <w:color w:val="000000"/>
                <w:lang w:eastAsia="tr-TR"/>
              </w:rPr>
              <w:t>,</w:t>
            </w:r>
            <w:r w:rsidRPr="0092652B">
              <w:rPr>
                <w:rFonts w:eastAsia="Times New Roman" w:cs="Times New Roman"/>
                <w:color w:val="000000"/>
                <w:lang w:eastAsia="tr-TR"/>
              </w:rPr>
              <w:t>9</w:t>
            </w:r>
          </w:p>
        </w:tc>
        <w:tc>
          <w:tcPr>
            <w:tcW w:w="879" w:type="pct"/>
            <w:tcBorders>
              <w:top w:val="nil"/>
              <w:left w:val="single" w:sz="4" w:space="0" w:color="auto"/>
              <w:bottom w:val="nil"/>
              <w:right w:val="single" w:sz="4" w:space="0" w:color="auto"/>
            </w:tcBorders>
            <w:shd w:val="clear" w:color="auto" w:fill="auto"/>
            <w:noWrap/>
            <w:vAlign w:val="center"/>
          </w:tcPr>
          <w:p w14:paraId="2EA0EE30" w14:textId="5F44BA07" w:rsidR="00E74098" w:rsidRPr="0092652B" w:rsidRDefault="00667000" w:rsidP="005B7718">
            <w:pPr>
              <w:spacing w:after="0" w:line="276" w:lineRule="auto"/>
              <w:jc w:val="center"/>
              <w:rPr>
                <w:rFonts w:eastAsia="Times New Roman" w:cs="Times New Roman"/>
                <w:color w:val="000000"/>
                <w:lang w:eastAsia="tr-TR"/>
              </w:rPr>
            </w:pPr>
            <w:r w:rsidRPr="0092652B">
              <w:rPr>
                <w:rFonts w:eastAsia="Times New Roman" w:cs="Times New Roman"/>
                <w:color w:val="000000"/>
                <w:lang w:eastAsia="tr-TR"/>
              </w:rPr>
              <w:t>25</w:t>
            </w:r>
            <w:r w:rsidR="00157AB3" w:rsidRPr="0092652B">
              <w:rPr>
                <w:rFonts w:eastAsia="Times New Roman" w:cs="Times New Roman"/>
                <w:color w:val="000000"/>
                <w:lang w:eastAsia="tr-TR"/>
              </w:rPr>
              <w:t>,</w:t>
            </w:r>
            <w:r w:rsidRPr="0092652B">
              <w:rPr>
                <w:rFonts w:eastAsia="Times New Roman" w:cs="Times New Roman"/>
                <w:color w:val="000000"/>
                <w:lang w:eastAsia="tr-TR"/>
              </w:rPr>
              <w:t>0</w:t>
            </w:r>
          </w:p>
        </w:tc>
        <w:tc>
          <w:tcPr>
            <w:tcW w:w="879" w:type="pct"/>
            <w:tcBorders>
              <w:top w:val="nil"/>
              <w:left w:val="single" w:sz="4" w:space="0" w:color="auto"/>
              <w:bottom w:val="nil"/>
              <w:right w:val="single" w:sz="4" w:space="0" w:color="auto"/>
            </w:tcBorders>
            <w:shd w:val="clear" w:color="auto" w:fill="auto"/>
            <w:noWrap/>
            <w:vAlign w:val="center"/>
          </w:tcPr>
          <w:p w14:paraId="6EDE6EEB" w14:textId="4F211E72" w:rsidR="00E74098" w:rsidRPr="0092652B" w:rsidRDefault="00667000" w:rsidP="005B7718">
            <w:pPr>
              <w:spacing w:after="0" w:line="276" w:lineRule="auto"/>
              <w:jc w:val="center"/>
              <w:rPr>
                <w:rFonts w:eastAsia="Times New Roman" w:cs="Times New Roman"/>
                <w:color w:val="000000"/>
                <w:lang w:eastAsia="tr-TR"/>
              </w:rPr>
            </w:pPr>
            <w:r w:rsidRPr="0092652B">
              <w:rPr>
                <w:rFonts w:eastAsia="Times New Roman" w:cs="Times New Roman"/>
                <w:color w:val="000000"/>
                <w:lang w:eastAsia="tr-TR"/>
              </w:rPr>
              <w:t>22</w:t>
            </w:r>
            <w:r w:rsidR="00157AB3" w:rsidRPr="0092652B">
              <w:rPr>
                <w:rFonts w:eastAsia="Times New Roman" w:cs="Times New Roman"/>
                <w:color w:val="000000"/>
                <w:lang w:eastAsia="tr-TR"/>
              </w:rPr>
              <w:t>,</w:t>
            </w:r>
            <w:r w:rsidRPr="0092652B">
              <w:rPr>
                <w:rFonts w:eastAsia="Times New Roman" w:cs="Times New Roman"/>
                <w:color w:val="000000"/>
                <w:lang w:eastAsia="tr-TR"/>
              </w:rPr>
              <w:t>8</w:t>
            </w:r>
          </w:p>
        </w:tc>
        <w:tc>
          <w:tcPr>
            <w:tcW w:w="885" w:type="pct"/>
            <w:tcBorders>
              <w:top w:val="nil"/>
              <w:left w:val="single" w:sz="4" w:space="0" w:color="auto"/>
              <w:bottom w:val="nil"/>
              <w:right w:val="single" w:sz="4" w:space="0" w:color="auto"/>
            </w:tcBorders>
            <w:shd w:val="clear" w:color="auto" w:fill="auto"/>
            <w:noWrap/>
            <w:vAlign w:val="center"/>
          </w:tcPr>
          <w:p w14:paraId="66521226" w14:textId="5E3A9D67" w:rsidR="00E74098" w:rsidRPr="0092652B" w:rsidRDefault="00667000" w:rsidP="005B7718">
            <w:pPr>
              <w:spacing w:after="0" w:line="276" w:lineRule="auto"/>
              <w:jc w:val="center"/>
              <w:rPr>
                <w:rFonts w:eastAsia="Times New Roman" w:cs="Times New Roman"/>
                <w:color w:val="000000"/>
                <w:lang w:eastAsia="tr-TR"/>
              </w:rPr>
            </w:pPr>
            <w:r w:rsidRPr="0092652B">
              <w:rPr>
                <w:rFonts w:eastAsia="Times New Roman" w:cs="Times New Roman"/>
                <w:color w:val="000000"/>
                <w:lang w:eastAsia="tr-TR"/>
              </w:rPr>
              <w:t>29</w:t>
            </w:r>
            <w:r w:rsidR="00157AB3" w:rsidRPr="0092652B">
              <w:rPr>
                <w:rFonts w:eastAsia="Times New Roman" w:cs="Times New Roman"/>
                <w:color w:val="000000"/>
                <w:lang w:eastAsia="tr-TR"/>
              </w:rPr>
              <w:t>,</w:t>
            </w:r>
            <w:r w:rsidRPr="0092652B">
              <w:rPr>
                <w:rFonts w:eastAsia="Times New Roman" w:cs="Times New Roman"/>
                <w:color w:val="000000"/>
                <w:lang w:eastAsia="tr-TR"/>
              </w:rPr>
              <w:t>5</w:t>
            </w:r>
          </w:p>
        </w:tc>
      </w:tr>
      <w:tr w:rsidR="00E74098" w:rsidRPr="0092652B" w14:paraId="6487B97B" w14:textId="5AAEBDF0" w:rsidTr="00157AB3">
        <w:trPr>
          <w:trHeight w:val="300"/>
        </w:trPr>
        <w:tc>
          <w:tcPr>
            <w:tcW w:w="597" w:type="pct"/>
            <w:tcBorders>
              <w:top w:val="nil"/>
              <w:left w:val="single" w:sz="4" w:space="0" w:color="auto"/>
              <w:bottom w:val="nil"/>
              <w:right w:val="single" w:sz="4" w:space="0" w:color="auto"/>
            </w:tcBorders>
            <w:shd w:val="clear" w:color="auto" w:fill="auto"/>
            <w:vAlign w:val="center"/>
          </w:tcPr>
          <w:p w14:paraId="0954EB1B" w14:textId="7E4CB2AA" w:rsidR="00E74098" w:rsidRPr="0092652B" w:rsidRDefault="00E74098" w:rsidP="005B7718">
            <w:pPr>
              <w:spacing w:after="0" w:line="276" w:lineRule="auto"/>
              <w:jc w:val="center"/>
              <w:rPr>
                <w:rFonts w:eastAsia="Times New Roman" w:cs="Times New Roman"/>
                <w:color w:val="000000"/>
                <w:lang w:eastAsia="tr-TR"/>
              </w:rPr>
            </w:pPr>
            <w:r w:rsidRPr="0092652B">
              <w:rPr>
                <w:rFonts w:eastAsia="Times New Roman" w:cs="Times New Roman"/>
                <w:color w:val="000000"/>
                <w:lang w:eastAsia="tr-TR"/>
              </w:rPr>
              <w:t>2017</w:t>
            </w:r>
          </w:p>
        </w:tc>
        <w:tc>
          <w:tcPr>
            <w:tcW w:w="880" w:type="pct"/>
            <w:tcBorders>
              <w:top w:val="nil"/>
              <w:left w:val="single" w:sz="4" w:space="0" w:color="auto"/>
              <w:bottom w:val="nil"/>
              <w:right w:val="single" w:sz="4" w:space="0" w:color="auto"/>
            </w:tcBorders>
            <w:shd w:val="clear" w:color="auto" w:fill="auto"/>
            <w:noWrap/>
            <w:vAlign w:val="center"/>
          </w:tcPr>
          <w:p w14:paraId="06FA0FDD" w14:textId="0DE1EB7A" w:rsidR="00E74098" w:rsidRPr="0092652B" w:rsidRDefault="00667000" w:rsidP="005B7718">
            <w:pPr>
              <w:spacing w:after="0" w:line="276" w:lineRule="auto"/>
              <w:jc w:val="center"/>
              <w:rPr>
                <w:rFonts w:eastAsia="Times New Roman" w:cs="Times New Roman"/>
                <w:color w:val="000000"/>
                <w:lang w:eastAsia="tr-TR"/>
              </w:rPr>
            </w:pPr>
            <w:r w:rsidRPr="0092652B">
              <w:rPr>
                <w:rFonts w:eastAsia="Times New Roman" w:cs="Times New Roman"/>
                <w:color w:val="000000"/>
                <w:lang w:eastAsia="tr-TR"/>
              </w:rPr>
              <w:t>28</w:t>
            </w:r>
            <w:r w:rsidR="00157AB3" w:rsidRPr="0092652B">
              <w:rPr>
                <w:rFonts w:eastAsia="Times New Roman" w:cs="Times New Roman"/>
                <w:color w:val="000000"/>
                <w:lang w:eastAsia="tr-TR"/>
              </w:rPr>
              <w:t>,</w:t>
            </w:r>
            <w:r w:rsidRPr="0092652B">
              <w:rPr>
                <w:rFonts w:eastAsia="Times New Roman" w:cs="Times New Roman"/>
                <w:color w:val="000000"/>
                <w:lang w:eastAsia="tr-TR"/>
              </w:rPr>
              <w:t>0</w:t>
            </w:r>
          </w:p>
        </w:tc>
        <w:tc>
          <w:tcPr>
            <w:tcW w:w="879" w:type="pct"/>
            <w:tcBorders>
              <w:top w:val="nil"/>
              <w:left w:val="single" w:sz="4" w:space="0" w:color="auto"/>
              <w:bottom w:val="nil"/>
              <w:right w:val="single" w:sz="4" w:space="0" w:color="auto"/>
            </w:tcBorders>
            <w:shd w:val="clear" w:color="auto" w:fill="auto"/>
            <w:noWrap/>
            <w:vAlign w:val="center"/>
          </w:tcPr>
          <w:p w14:paraId="423F49B5" w14:textId="15E24686" w:rsidR="00E74098" w:rsidRPr="0092652B" w:rsidRDefault="00667000" w:rsidP="005B7718">
            <w:pPr>
              <w:spacing w:after="0" w:line="276" w:lineRule="auto"/>
              <w:jc w:val="center"/>
              <w:rPr>
                <w:rFonts w:eastAsia="Times New Roman" w:cs="Times New Roman"/>
                <w:color w:val="000000"/>
                <w:lang w:eastAsia="tr-TR"/>
              </w:rPr>
            </w:pPr>
            <w:r w:rsidRPr="0092652B">
              <w:rPr>
                <w:rFonts w:eastAsia="Times New Roman" w:cs="Times New Roman"/>
                <w:color w:val="000000"/>
                <w:lang w:eastAsia="tr-TR"/>
              </w:rPr>
              <w:t>25</w:t>
            </w:r>
            <w:r w:rsidR="00157AB3" w:rsidRPr="0092652B">
              <w:rPr>
                <w:rFonts w:eastAsia="Times New Roman" w:cs="Times New Roman"/>
                <w:color w:val="000000"/>
                <w:lang w:eastAsia="tr-TR"/>
              </w:rPr>
              <w:t>,</w:t>
            </w:r>
            <w:r w:rsidRPr="0092652B">
              <w:rPr>
                <w:rFonts w:eastAsia="Times New Roman" w:cs="Times New Roman"/>
                <w:color w:val="000000"/>
                <w:lang w:eastAsia="tr-TR"/>
              </w:rPr>
              <w:t>9</w:t>
            </w:r>
          </w:p>
        </w:tc>
        <w:tc>
          <w:tcPr>
            <w:tcW w:w="879" w:type="pct"/>
            <w:tcBorders>
              <w:top w:val="nil"/>
              <w:left w:val="single" w:sz="4" w:space="0" w:color="auto"/>
              <w:bottom w:val="nil"/>
              <w:right w:val="single" w:sz="4" w:space="0" w:color="auto"/>
            </w:tcBorders>
            <w:shd w:val="clear" w:color="auto" w:fill="auto"/>
            <w:noWrap/>
            <w:vAlign w:val="center"/>
          </w:tcPr>
          <w:p w14:paraId="10FB75FB" w14:textId="4BCE5983" w:rsidR="00E74098" w:rsidRPr="0092652B" w:rsidRDefault="00667000" w:rsidP="005B7718">
            <w:pPr>
              <w:spacing w:after="0" w:line="276" w:lineRule="auto"/>
              <w:jc w:val="center"/>
              <w:rPr>
                <w:rFonts w:eastAsia="Times New Roman" w:cs="Times New Roman"/>
                <w:color w:val="000000"/>
                <w:lang w:eastAsia="tr-TR"/>
              </w:rPr>
            </w:pPr>
            <w:r w:rsidRPr="0092652B">
              <w:rPr>
                <w:rFonts w:eastAsia="Times New Roman" w:cs="Times New Roman"/>
                <w:color w:val="000000"/>
                <w:lang w:eastAsia="tr-TR"/>
              </w:rPr>
              <w:t>26</w:t>
            </w:r>
            <w:r w:rsidR="00157AB3" w:rsidRPr="0092652B">
              <w:rPr>
                <w:rFonts w:eastAsia="Times New Roman" w:cs="Times New Roman"/>
                <w:color w:val="000000"/>
                <w:lang w:eastAsia="tr-TR"/>
              </w:rPr>
              <w:t>,</w:t>
            </w:r>
            <w:r w:rsidRPr="0092652B">
              <w:rPr>
                <w:rFonts w:eastAsia="Times New Roman" w:cs="Times New Roman"/>
                <w:color w:val="000000"/>
                <w:lang w:eastAsia="tr-TR"/>
              </w:rPr>
              <w:t>7</w:t>
            </w:r>
          </w:p>
        </w:tc>
        <w:tc>
          <w:tcPr>
            <w:tcW w:w="879" w:type="pct"/>
            <w:tcBorders>
              <w:top w:val="nil"/>
              <w:left w:val="single" w:sz="4" w:space="0" w:color="auto"/>
              <w:bottom w:val="nil"/>
              <w:right w:val="single" w:sz="4" w:space="0" w:color="auto"/>
            </w:tcBorders>
            <w:shd w:val="clear" w:color="auto" w:fill="auto"/>
            <w:noWrap/>
            <w:vAlign w:val="center"/>
          </w:tcPr>
          <w:p w14:paraId="19E9CDC4" w14:textId="0ABFAAD4" w:rsidR="00E74098" w:rsidRPr="0092652B" w:rsidRDefault="00667000" w:rsidP="005B7718">
            <w:pPr>
              <w:spacing w:after="0" w:line="276" w:lineRule="auto"/>
              <w:jc w:val="center"/>
              <w:rPr>
                <w:rFonts w:eastAsia="Times New Roman" w:cs="Times New Roman"/>
                <w:color w:val="000000"/>
                <w:lang w:eastAsia="tr-TR"/>
              </w:rPr>
            </w:pPr>
            <w:r w:rsidRPr="0092652B">
              <w:rPr>
                <w:rFonts w:eastAsia="Times New Roman" w:cs="Times New Roman"/>
                <w:color w:val="000000"/>
                <w:lang w:eastAsia="tr-TR"/>
              </w:rPr>
              <w:t>25</w:t>
            </w:r>
            <w:r w:rsidR="00157AB3" w:rsidRPr="0092652B">
              <w:rPr>
                <w:rFonts w:eastAsia="Times New Roman" w:cs="Times New Roman"/>
                <w:color w:val="000000"/>
                <w:lang w:eastAsia="tr-TR"/>
              </w:rPr>
              <w:t>,</w:t>
            </w:r>
            <w:r w:rsidRPr="0092652B">
              <w:rPr>
                <w:rFonts w:eastAsia="Times New Roman" w:cs="Times New Roman"/>
                <w:color w:val="000000"/>
                <w:lang w:eastAsia="tr-TR"/>
              </w:rPr>
              <w:t>4</w:t>
            </w:r>
          </w:p>
        </w:tc>
        <w:tc>
          <w:tcPr>
            <w:tcW w:w="885" w:type="pct"/>
            <w:tcBorders>
              <w:top w:val="nil"/>
              <w:left w:val="single" w:sz="4" w:space="0" w:color="auto"/>
              <w:bottom w:val="nil"/>
              <w:right w:val="single" w:sz="4" w:space="0" w:color="auto"/>
            </w:tcBorders>
            <w:shd w:val="clear" w:color="auto" w:fill="auto"/>
            <w:noWrap/>
            <w:vAlign w:val="center"/>
          </w:tcPr>
          <w:p w14:paraId="398798CB" w14:textId="5AC54911" w:rsidR="00E74098" w:rsidRPr="0092652B" w:rsidRDefault="00667000" w:rsidP="005B7718">
            <w:pPr>
              <w:spacing w:after="0" w:line="276" w:lineRule="auto"/>
              <w:jc w:val="center"/>
              <w:rPr>
                <w:rFonts w:eastAsia="Times New Roman" w:cs="Times New Roman"/>
                <w:color w:val="000000"/>
                <w:lang w:eastAsia="tr-TR"/>
              </w:rPr>
            </w:pPr>
            <w:r w:rsidRPr="0092652B">
              <w:rPr>
                <w:rFonts w:eastAsia="Times New Roman" w:cs="Times New Roman"/>
                <w:color w:val="000000"/>
                <w:lang w:eastAsia="tr-TR"/>
              </w:rPr>
              <w:t>31</w:t>
            </w:r>
            <w:r w:rsidR="00157AB3" w:rsidRPr="0092652B">
              <w:rPr>
                <w:rFonts w:eastAsia="Times New Roman" w:cs="Times New Roman"/>
                <w:color w:val="000000"/>
                <w:lang w:eastAsia="tr-TR"/>
              </w:rPr>
              <w:t>,</w:t>
            </w:r>
            <w:r w:rsidRPr="0092652B">
              <w:rPr>
                <w:rFonts w:eastAsia="Times New Roman" w:cs="Times New Roman"/>
                <w:color w:val="000000"/>
                <w:lang w:eastAsia="tr-TR"/>
              </w:rPr>
              <w:t>7</w:t>
            </w:r>
          </w:p>
        </w:tc>
      </w:tr>
      <w:tr w:rsidR="00E74098" w:rsidRPr="0092652B" w14:paraId="31B437CE" w14:textId="76D81EAE" w:rsidTr="00157AB3">
        <w:trPr>
          <w:trHeight w:val="300"/>
        </w:trPr>
        <w:tc>
          <w:tcPr>
            <w:tcW w:w="597" w:type="pct"/>
            <w:tcBorders>
              <w:top w:val="nil"/>
              <w:left w:val="single" w:sz="4" w:space="0" w:color="auto"/>
              <w:bottom w:val="nil"/>
              <w:right w:val="single" w:sz="4" w:space="0" w:color="auto"/>
            </w:tcBorders>
            <w:shd w:val="clear" w:color="auto" w:fill="auto"/>
            <w:vAlign w:val="center"/>
          </w:tcPr>
          <w:p w14:paraId="44D57DA9" w14:textId="5F6F2BD3" w:rsidR="00E74098" w:rsidRPr="0092652B" w:rsidRDefault="00E74098" w:rsidP="005B7718">
            <w:pPr>
              <w:spacing w:after="0" w:line="276" w:lineRule="auto"/>
              <w:jc w:val="center"/>
              <w:rPr>
                <w:rFonts w:eastAsia="Times New Roman" w:cs="Times New Roman"/>
                <w:color w:val="000000"/>
                <w:lang w:eastAsia="tr-TR"/>
              </w:rPr>
            </w:pPr>
            <w:r w:rsidRPr="0092652B">
              <w:rPr>
                <w:rFonts w:eastAsia="Times New Roman" w:cs="Times New Roman"/>
                <w:color w:val="000000"/>
                <w:lang w:eastAsia="tr-TR"/>
              </w:rPr>
              <w:t>2018</w:t>
            </w:r>
          </w:p>
        </w:tc>
        <w:tc>
          <w:tcPr>
            <w:tcW w:w="880" w:type="pct"/>
            <w:tcBorders>
              <w:top w:val="nil"/>
              <w:left w:val="single" w:sz="4" w:space="0" w:color="auto"/>
              <w:bottom w:val="nil"/>
              <w:right w:val="single" w:sz="4" w:space="0" w:color="auto"/>
            </w:tcBorders>
            <w:shd w:val="clear" w:color="auto" w:fill="auto"/>
            <w:noWrap/>
            <w:vAlign w:val="center"/>
          </w:tcPr>
          <w:p w14:paraId="45E39354" w14:textId="1B94CA21" w:rsidR="00E74098" w:rsidRPr="0092652B" w:rsidRDefault="00E74098" w:rsidP="005B7718">
            <w:pPr>
              <w:spacing w:after="0" w:line="276" w:lineRule="auto"/>
              <w:jc w:val="center"/>
              <w:rPr>
                <w:rFonts w:eastAsia="Times New Roman" w:cs="Times New Roman"/>
                <w:color w:val="000000"/>
                <w:lang w:eastAsia="tr-TR"/>
              </w:rPr>
            </w:pPr>
            <w:r w:rsidRPr="0092652B">
              <w:rPr>
                <w:rFonts w:eastAsia="Times New Roman" w:cs="Times New Roman"/>
                <w:color w:val="000000"/>
                <w:lang w:eastAsia="tr-TR"/>
              </w:rPr>
              <w:t>28</w:t>
            </w:r>
            <w:r w:rsidR="00157AB3" w:rsidRPr="0092652B">
              <w:rPr>
                <w:rFonts w:eastAsia="Times New Roman" w:cs="Times New Roman"/>
                <w:color w:val="000000"/>
                <w:lang w:eastAsia="tr-TR"/>
              </w:rPr>
              <w:t>,</w:t>
            </w:r>
            <w:r w:rsidRPr="0092652B">
              <w:rPr>
                <w:rFonts w:eastAsia="Times New Roman" w:cs="Times New Roman"/>
                <w:color w:val="000000"/>
                <w:lang w:eastAsia="tr-TR"/>
              </w:rPr>
              <w:t>7</w:t>
            </w:r>
          </w:p>
        </w:tc>
        <w:tc>
          <w:tcPr>
            <w:tcW w:w="879" w:type="pct"/>
            <w:tcBorders>
              <w:top w:val="nil"/>
              <w:left w:val="single" w:sz="4" w:space="0" w:color="auto"/>
              <w:bottom w:val="nil"/>
              <w:right w:val="single" w:sz="4" w:space="0" w:color="auto"/>
            </w:tcBorders>
            <w:shd w:val="clear" w:color="auto" w:fill="auto"/>
            <w:noWrap/>
            <w:vAlign w:val="center"/>
          </w:tcPr>
          <w:p w14:paraId="4697C9B8" w14:textId="45E8F2AE" w:rsidR="00E74098" w:rsidRPr="0092652B" w:rsidRDefault="00667000" w:rsidP="005B7718">
            <w:pPr>
              <w:spacing w:after="0" w:line="276" w:lineRule="auto"/>
              <w:jc w:val="center"/>
              <w:rPr>
                <w:rFonts w:eastAsia="Times New Roman" w:cs="Times New Roman"/>
                <w:color w:val="000000"/>
                <w:lang w:eastAsia="tr-TR"/>
              </w:rPr>
            </w:pPr>
            <w:r w:rsidRPr="0092652B">
              <w:rPr>
                <w:rFonts w:eastAsia="Times New Roman" w:cs="Times New Roman"/>
                <w:color w:val="000000"/>
                <w:lang w:eastAsia="tr-TR"/>
              </w:rPr>
              <w:t>27</w:t>
            </w:r>
            <w:r w:rsidR="00157AB3" w:rsidRPr="0092652B">
              <w:rPr>
                <w:rFonts w:eastAsia="Times New Roman" w:cs="Times New Roman"/>
                <w:color w:val="000000"/>
                <w:lang w:eastAsia="tr-TR"/>
              </w:rPr>
              <w:t>,</w:t>
            </w:r>
            <w:r w:rsidRPr="0092652B">
              <w:rPr>
                <w:rFonts w:eastAsia="Times New Roman" w:cs="Times New Roman"/>
                <w:color w:val="000000"/>
                <w:lang w:eastAsia="tr-TR"/>
              </w:rPr>
              <w:t>0</w:t>
            </w:r>
          </w:p>
        </w:tc>
        <w:tc>
          <w:tcPr>
            <w:tcW w:w="879" w:type="pct"/>
            <w:tcBorders>
              <w:top w:val="nil"/>
              <w:left w:val="single" w:sz="4" w:space="0" w:color="auto"/>
              <w:bottom w:val="nil"/>
              <w:right w:val="single" w:sz="4" w:space="0" w:color="auto"/>
            </w:tcBorders>
            <w:shd w:val="clear" w:color="auto" w:fill="auto"/>
            <w:noWrap/>
            <w:vAlign w:val="center"/>
          </w:tcPr>
          <w:p w14:paraId="48226744" w14:textId="29D477B6" w:rsidR="00E74098" w:rsidRPr="0092652B" w:rsidRDefault="00E74098" w:rsidP="005B7718">
            <w:pPr>
              <w:spacing w:after="0" w:line="276" w:lineRule="auto"/>
              <w:jc w:val="center"/>
              <w:rPr>
                <w:rFonts w:eastAsia="Times New Roman" w:cs="Times New Roman"/>
                <w:color w:val="000000"/>
                <w:lang w:eastAsia="tr-TR"/>
              </w:rPr>
            </w:pPr>
            <w:r w:rsidRPr="0092652B">
              <w:rPr>
                <w:rFonts w:eastAsia="Times New Roman" w:cs="Times New Roman"/>
                <w:color w:val="000000"/>
                <w:lang w:eastAsia="tr-TR"/>
              </w:rPr>
              <w:t>27</w:t>
            </w:r>
            <w:r w:rsidR="00157AB3" w:rsidRPr="0092652B">
              <w:rPr>
                <w:rFonts w:eastAsia="Times New Roman" w:cs="Times New Roman"/>
                <w:color w:val="000000"/>
                <w:lang w:eastAsia="tr-TR"/>
              </w:rPr>
              <w:t>,</w:t>
            </w:r>
            <w:r w:rsidRPr="0092652B">
              <w:rPr>
                <w:rFonts w:eastAsia="Times New Roman" w:cs="Times New Roman"/>
                <w:color w:val="000000"/>
                <w:lang w:eastAsia="tr-TR"/>
              </w:rPr>
              <w:t>7</w:t>
            </w:r>
          </w:p>
        </w:tc>
        <w:tc>
          <w:tcPr>
            <w:tcW w:w="879" w:type="pct"/>
            <w:tcBorders>
              <w:top w:val="nil"/>
              <w:left w:val="single" w:sz="4" w:space="0" w:color="auto"/>
              <w:bottom w:val="nil"/>
              <w:right w:val="single" w:sz="4" w:space="0" w:color="auto"/>
            </w:tcBorders>
            <w:shd w:val="clear" w:color="auto" w:fill="auto"/>
            <w:noWrap/>
            <w:vAlign w:val="center"/>
          </w:tcPr>
          <w:p w14:paraId="6AE08A38" w14:textId="6559B0BB" w:rsidR="00E74098" w:rsidRPr="0092652B" w:rsidRDefault="00E74098" w:rsidP="005B7718">
            <w:pPr>
              <w:spacing w:after="0" w:line="276" w:lineRule="auto"/>
              <w:jc w:val="center"/>
              <w:rPr>
                <w:rFonts w:eastAsia="Times New Roman" w:cs="Times New Roman"/>
                <w:color w:val="000000"/>
                <w:lang w:eastAsia="tr-TR"/>
              </w:rPr>
            </w:pPr>
            <w:r w:rsidRPr="0092652B">
              <w:rPr>
                <w:rFonts w:eastAsia="Times New Roman" w:cs="Times New Roman"/>
                <w:color w:val="000000"/>
                <w:lang w:eastAsia="tr-TR"/>
              </w:rPr>
              <w:t>25</w:t>
            </w:r>
            <w:r w:rsidR="00157AB3" w:rsidRPr="0092652B">
              <w:rPr>
                <w:rFonts w:eastAsia="Times New Roman" w:cs="Times New Roman"/>
                <w:color w:val="000000"/>
                <w:lang w:eastAsia="tr-TR"/>
              </w:rPr>
              <w:t>,</w:t>
            </w:r>
            <w:r w:rsidRPr="0092652B">
              <w:rPr>
                <w:rFonts w:eastAsia="Times New Roman" w:cs="Times New Roman"/>
                <w:color w:val="000000"/>
                <w:lang w:eastAsia="tr-TR"/>
              </w:rPr>
              <w:t>0</w:t>
            </w:r>
          </w:p>
        </w:tc>
        <w:tc>
          <w:tcPr>
            <w:tcW w:w="885" w:type="pct"/>
            <w:tcBorders>
              <w:top w:val="nil"/>
              <w:left w:val="single" w:sz="4" w:space="0" w:color="auto"/>
              <w:bottom w:val="nil"/>
              <w:right w:val="single" w:sz="4" w:space="0" w:color="auto"/>
            </w:tcBorders>
            <w:shd w:val="clear" w:color="auto" w:fill="auto"/>
            <w:noWrap/>
            <w:vAlign w:val="center"/>
          </w:tcPr>
          <w:p w14:paraId="43238379" w14:textId="299775A1" w:rsidR="00E74098" w:rsidRPr="0092652B" w:rsidRDefault="00667000" w:rsidP="005B7718">
            <w:pPr>
              <w:spacing w:after="0" w:line="276" w:lineRule="auto"/>
              <w:jc w:val="center"/>
              <w:rPr>
                <w:rFonts w:eastAsia="Times New Roman" w:cs="Times New Roman"/>
                <w:color w:val="000000"/>
                <w:lang w:eastAsia="tr-TR"/>
              </w:rPr>
            </w:pPr>
            <w:r w:rsidRPr="0092652B">
              <w:rPr>
                <w:rFonts w:eastAsia="Times New Roman" w:cs="Times New Roman"/>
                <w:color w:val="000000"/>
                <w:lang w:eastAsia="tr-TR"/>
              </w:rPr>
              <w:t>32</w:t>
            </w:r>
            <w:r w:rsidR="00157AB3" w:rsidRPr="0092652B">
              <w:rPr>
                <w:rFonts w:eastAsia="Times New Roman" w:cs="Times New Roman"/>
                <w:color w:val="000000"/>
                <w:lang w:eastAsia="tr-TR"/>
              </w:rPr>
              <w:t>,</w:t>
            </w:r>
            <w:r w:rsidRPr="0092652B">
              <w:rPr>
                <w:rFonts w:eastAsia="Times New Roman" w:cs="Times New Roman"/>
                <w:color w:val="000000"/>
                <w:lang w:eastAsia="tr-TR"/>
              </w:rPr>
              <w:t>2</w:t>
            </w:r>
          </w:p>
        </w:tc>
      </w:tr>
      <w:tr w:rsidR="00E74098" w:rsidRPr="0092652B" w14:paraId="396F0089" w14:textId="0415F359" w:rsidTr="00157AB3">
        <w:trPr>
          <w:trHeight w:val="300"/>
        </w:trPr>
        <w:tc>
          <w:tcPr>
            <w:tcW w:w="597" w:type="pct"/>
            <w:tcBorders>
              <w:top w:val="nil"/>
              <w:left w:val="single" w:sz="4" w:space="0" w:color="auto"/>
              <w:bottom w:val="single" w:sz="4" w:space="0" w:color="auto"/>
              <w:right w:val="single" w:sz="4" w:space="0" w:color="auto"/>
            </w:tcBorders>
            <w:shd w:val="clear" w:color="auto" w:fill="auto"/>
            <w:vAlign w:val="center"/>
          </w:tcPr>
          <w:p w14:paraId="4729DEF3" w14:textId="01E9A0D0" w:rsidR="00E74098" w:rsidRPr="0092652B" w:rsidRDefault="00E74098" w:rsidP="005B7718">
            <w:pPr>
              <w:spacing w:after="0" w:line="276" w:lineRule="auto"/>
              <w:jc w:val="center"/>
              <w:rPr>
                <w:rFonts w:eastAsia="Times New Roman" w:cs="Times New Roman"/>
                <w:color w:val="000000"/>
                <w:lang w:eastAsia="tr-TR"/>
              </w:rPr>
            </w:pPr>
            <w:r w:rsidRPr="0092652B">
              <w:rPr>
                <w:rFonts w:eastAsia="Times New Roman" w:cs="Times New Roman"/>
                <w:color w:val="000000"/>
                <w:lang w:eastAsia="tr-TR"/>
              </w:rPr>
              <w:t>2019</w:t>
            </w:r>
          </w:p>
        </w:tc>
        <w:tc>
          <w:tcPr>
            <w:tcW w:w="880" w:type="pct"/>
            <w:tcBorders>
              <w:top w:val="nil"/>
              <w:left w:val="single" w:sz="4" w:space="0" w:color="auto"/>
              <w:bottom w:val="single" w:sz="4" w:space="0" w:color="auto"/>
              <w:right w:val="single" w:sz="4" w:space="0" w:color="auto"/>
            </w:tcBorders>
            <w:shd w:val="clear" w:color="auto" w:fill="auto"/>
            <w:noWrap/>
            <w:vAlign w:val="center"/>
          </w:tcPr>
          <w:p w14:paraId="2C5AEBEB" w14:textId="38F5D6EE" w:rsidR="00E74098" w:rsidRPr="0092652B" w:rsidRDefault="00667000" w:rsidP="005B7718">
            <w:pPr>
              <w:spacing w:after="0" w:line="276" w:lineRule="auto"/>
              <w:jc w:val="center"/>
              <w:rPr>
                <w:rFonts w:eastAsia="Times New Roman" w:cs="Times New Roman"/>
                <w:color w:val="000000"/>
                <w:lang w:eastAsia="tr-TR"/>
              </w:rPr>
            </w:pPr>
            <w:r w:rsidRPr="0092652B">
              <w:rPr>
                <w:rFonts w:eastAsia="Times New Roman" w:cs="Times New Roman"/>
                <w:color w:val="000000"/>
                <w:lang w:eastAsia="tr-TR"/>
              </w:rPr>
              <w:t>30</w:t>
            </w:r>
            <w:r w:rsidR="00157AB3" w:rsidRPr="0092652B">
              <w:rPr>
                <w:rFonts w:eastAsia="Times New Roman" w:cs="Times New Roman"/>
                <w:color w:val="000000"/>
                <w:lang w:eastAsia="tr-TR"/>
              </w:rPr>
              <w:t>,</w:t>
            </w:r>
            <w:r w:rsidRPr="0092652B">
              <w:rPr>
                <w:rFonts w:eastAsia="Times New Roman" w:cs="Times New Roman"/>
                <w:color w:val="000000"/>
                <w:lang w:eastAsia="tr-TR"/>
              </w:rPr>
              <w:t>8</w:t>
            </w:r>
          </w:p>
        </w:tc>
        <w:tc>
          <w:tcPr>
            <w:tcW w:w="879" w:type="pct"/>
            <w:tcBorders>
              <w:top w:val="nil"/>
              <w:left w:val="single" w:sz="4" w:space="0" w:color="auto"/>
              <w:bottom w:val="single" w:sz="4" w:space="0" w:color="auto"/>
              <w:right w:val="single" w:sz="4" w:space="0" w:color="auto"/>
            </w:tcBorders>
            <w:shd w:val="clear" w:color="auto" w:fill="auto"/>
            <w:noWrap/>
            <w:vAlign w:val="center"/>
          </w:tcPr>
          <w:p w14:paraId="37194F78" w14:textId="1005E4A6" w:rsidR="00E74098" w:rsidRPr="0092652B" w:rsidRDefault="00667000" w:rsidP="005B7718">
            <w:pPr>
              <w:spacing w:after="0" w:line="276" w:lineRule="auto"/>
              <w:jc w:val="center"/>
              <w:rPr>
                <w:rFonts w:eastAsia="Times New Roman" w:cs="Times New Roman"/>
                <w:color w:val="000000"/>
                <w:lang w:eastAsia="tr-TR"/>
              </w:rPr>
            </w:pPr>
            <w:r w:rsidRPr="0092652B">
              <w:rPr>
                <w:rFonts w:eastAsia="Times New Roman" w:cs="Times New Roman"/>
                <w:color w:val="000000"/>
                <w:lang w:eastAsia="tr-TR"/>
              </w:rPr>
              <w:t>27</w:t>
            </w:r>
            <w:r w:rsidR="00157AB3" w:rsidRPr="0092652B">
              <w:rPr>
                <w:rFonts w:eastAsia="Times New Roman" w:cs="Times New Roman"/>
                <w:color w:val="000000"/>
                <w:lang w:eastAsia="tr-TR"/>
              </w:rPr>
              <w:t>,</w:t>
            </w:r>
            <w:r w:rsidRPr="0092652B">
              <w:rPr>
                <w:rFonts w:eastAsia="Times New Roman" w:cs="Times New Roman"/>
                <w:color w:val="000000"/>
                <w:lang w:eastAsia="tr-TR"/>
              </w:rPr>
              <w:t>7</w:t>
            </w:r>
          </w:p>
        </w:tc>
        <w:tc>
          <w:tcPr>
            <w:tcW w:w="879" w:type="pct"/>
            <w:tcBorders>
              <w:top w:val="nil"/>
              <w:left w:val="single" w:sz="4" w:space="0" w:color="auto"/>
              <w:bottom w:val="single" w:sz="4" w:space="0" w:color="auto"/>
              <w:right w:val="single" w:sz="4" w:space="0" w:color="auto"/>
            </w:tcBorders>
            <w:shd w:val="clear" w:color="auto" w:fill="auto"/>
            <w:noWrap/>
            <w:vAlign w:val="center"/>
          </w:tcPr>
          <w:p w14:paraId="610A71CE" w14:textId="182C5796" w:rsidR="00E74098" w:rsidRPr="0092652B" w:rsidRDefault="00667000" w:rsidP="005B7718">
            <w:pPr>
              <w:spacing w:after="0" w:line="276" w:lineRule="auto"/>
              <w:jc w:val="center"/>
              <w:rPr>
                <w:rFonts w:eastAsia="Times New Roman" w:cs="Times New Roman"/>
                <w:color w:val="000000"/>
                <w:lang w:eastAsia="tr-TR"/>
              </w:rPr>
            </w:pPr>
            <w:r w:rsidRPr="0092652B">
              <w:rPr>
                <w:rFonts w:eastAsia="Times New Roman" w:cs="Times New Roman"/>
                <w:color w:val="000000"/>
                <w:lang w:eastAsia="tr-TR"/>
              </w:rPr>
              <w:t>28</w:t>
            </w:r>
            <w:r w:rsidR="00157AB3" w:rsidRPr="0092652B">
              <w:rPr>
                <w:rFonts w:eastAsia="Times New Roman" w:cs="Times New Roman"/>
                <w:color w:val="000000"/>
                <w:lang w:eastAsia="tr-TR"/>
              </w:rPr>
              <w:t>,</w:t>
            </w:r>
            <w:r w:rsidRPr="0092652B">
              <w:rPr>
                <w:rFonts w:eastAsia="Times New Roman" w:cs="Times New Roman"/>
                <w:color w:val="000000"/>
                <w:lang w:eastAsia="tr-TR"/>
              </w:rPr>
              <w:t>8</w:t>
            </w:r>
          </w:p>
        </w:tc>
        <w:tc>
          <w:tcPr>
            <w:tcW w:w="879" w:type="pct"/>
            <w:tcBorders>
              <w:top w:val="nil"/>
              <w:left w:val="single" w:sz="4" w:space="0" w:color="auto"/>
              <w:bottom w:val="single" w:sz="4" w:space="0" w:color="auto"/>
              <w:right w:val="single" w:sz="4" w:space="0" w:color="auto"/>
            </w:tcBorders>
            <w:shd w:val="clear" w:color="auto" w:fill="auto"/>
            <w:noWrap/>
            <w:vAlign w:val="center"/>
          </w:tcPr>
          <w:p w14:paraId="68BCC30D" w14:textId="51509124" w:rsidR="00E74098" w:rsidRPr="0092652B" w:rsidRDefault="00667000" w:rsidP="005B7718">
            <w:pPr>
              <w:spacing w:after="0" w:line="276" w:lineRule="auto"/>
              <w:jc w:val="center"/>
              <w:rPr>
                <w:rFonts w:eastAsia="Times New Roman" w:cs="Times New Roman"/>
                <w:color w:val="000000"/>
                <w:lang w:eastAsia="tr-TR"/>
              </w:rPr>
            </w:pPr>
            <w:r w:rsidRPr="0092652B">
              <w:rPr>
                <w:rFonts w:eastAsia="Times New Roman" w:cs="Times New Roman"/>
                <w:color w:val="000000"/>
                <w:lang w:eastAsia="tr-TR"/>
              </w:rPr>
              <w:t>28</w:t>
            </w:r>
            <w:r w:rsidR="00157AB3" w:rsidRPr="0092652B">
              <w:rPr>
                <w:rFonts w:eastAsia="Times New Roman" w:cs="Times New Roman"/>
                <w:color w:val="000000"/>
                <w:lang w:eastAsia="tr-TR"/>
              </w:rPr>
              <w:t>,</w:t>
            </w:r>
            <w:r w:rsidRPr="0092652B">
              <w:rPr>
                <w:rFonts w:eastAsia="Times New Roman" w:cs="Times New Roman"/>
                <w:color w:val="000000"/>
                <w:lang w:eastAsia="tr-TR"/>
              </w:rPr>
              <w:t>2</w:t>
            </w:r>
          </w:p>
        </w:tc>
        <w:tc>
          <w:tcPr>
            <w:tcW w:w="885" w:type="pct"/>
            <w:tcBorders>
              <w:top w:val="nil"/>
              <w:left w:val="single" w:sz="4" w:space="0" w:color="auto"/>
              <w:bottom w:val="single" w:sz="4" w:space="0" w:color="auto"/>
              <w:right w:val="single" w:sz="4" w:space="0" w:color="auto"/>
            </w:tcBorders>
            <w:shd w:val="clear" w:color="auto" w:fill="auto"/>
            <w:noWrap/>
            <w:vAlign w:val="center"/>
          </w:tcPr>
          <w:p w14:paraId="2C93B40C" w14:textId="2B55C563" w:rsidR="00E74098" w:rsidRPr="0092652B" w:rsidRDefault="00667000" w:rsidP="005B7718">
            <w:pPr>
              <w:spacing w:after="0" w:line="276" w:lineRule="auto"/>
              <w:jc w:val="center"/>
              <w:rPr>
                <w:rFonts w:eastAsia="Times New Roman" w:cs="Times New Roman"/>
                <w:color w:val="000000"/>
                <w:lang w:eastAsia="tr-TR"/>
              </w:rPr>
            </w:pPr>
            <w:r w:rsidRPr="0092652B">
              <w:rPr>
                <w:rFonts w:eastAsia="Times New Roman" w:cs="Times New Roman"/>
                <w:color w:val="000000"/>
                <w:lang w:eastAsia="tr-TR"/>
              </w:rPr>
              <w:t>35</w:t>
            </w:r>
            <w:r w:rsidR="00157AB3" w:rsidRPr="0092652B">
              <w:rPr>
                <w:rFonts w:eastAsia="Times New Roman" w:cs="Times New Roman"/>
                <w:color w:val="000000"/>
                <w:lang w:eastAsia="tr-TR"/>
              </w:rPr>
              <w:t>,</w:t>
            </w:r>
            <w:r w:rsidRPr="0092652B">
              <w:rPr>
                <w:rFonts w:eastAsia="Times New Roman" w:cs="Times New Roman"/>
                <w:color w:val="000000"/>
                <w:lang w:eastAsia="tr-TR"/>
              </w:rPr>
              <w:t>8</w:t>
            </w:r>
          </w:p>
        </w:tc>
      </w:tr>
    </w:tbl>
    <w:p w14:paraId="64F80525" w14:textId="584A5440" w:rsidR="00B766BE" w:rsidRPr="0092652B" w:rsidRDefault="00B766BE" w:rsidP="005B7718">
      <w:pPr>
        <w:spacing w:after="40" w:line="276" w:lineRule="auto"/>
        <w:rPr>
          <w:b/>
          <w:i/>
          <w:color w:val="000000" w:themeColor="text1"/>
        </w:rPr>
      </w:pPr>
    </w:p>
    <w:p w14:paraId="2D53248A" w14:textId="1C020B63" w:rsidR="008B3188" w:rsidRPr="007B381A" w:rsidRDefault="0036115E" w:rsidP="005B7718">
      <w:pPr>
        <w:spacing w:after="0" w:line="276" w:lineRule="auto"/>
        <w:rPr>
          <w:color w:val="000000" w:themeColor="text1"/>
          <w:sz w:val="18"/>
          <w:szCs w:val="18"/>
        </w:rPr>
      </w:pPr>
      <w:r w:rsidRPr="007B381A">
        <w:rPr>
          <w:color w:val="000000" w:themeColor="text1"/>
          <w:sz w:val="18"/>
          <w:szCs w:val="18"/>
        </w:rPr>
        <w:t>Kaynak</w:t>
      </w:r>
      <w:r w:rsidR="008B3188" w:rsidRPr="007B381A">
        <w:rPr>
          <w:color w:val="000000" w:themeColor="text1"/>
          <w:sz w:val="18"/>
          <w:szCs w:val="18"/>
        </w:rPr>
        <w:t>: TÜİK</w:t>
      </w:r>
      <w:r w:rsidRPr="007B381A">
        <w:rPr>
          <w:color w:val="000000" w:themeColor="text1"/>
          <w:sz w:val="18"/>
          <w:szCs w:val="18"/>
        </w:rPr>
        <w:t xml:space="preserve">, Dinamik </w:t>
      </w:r>
      <w:r w:rsidR="005347D7" w:rsidRPr="007B381A">
        <w:rPr>
          <w:color w:val="000000" w:themeColor="text1"/>
          <w:sz w:val="18"/>
          <w:szCs w:val="18"/>
        </w:rPr>
        <w:t>sorgulama</w:t>
      </w:r>
    </w:p>
    <w:p w14:paraId="0CE40AC4" w14:textId="77777777" w:rsidR="00952BDE" w:rsidRDefault="00952BDE" w:rsidP="005B7718">
      <w:pPr>
        <w:pStyle w:val="ResimYazs"/>
        <w:spacing w:line="276" w:lineRule="auto"/>
        <w:rPr>
          <w:b/>
          <w:i w:val="0"/>
          <w:color w:val="000000" w:themeColor="text1"/>
          <w:sz w:val="22"/>
          <w:szCs w:val="22"/>
        </w:rPr>
      </w:pPr>
      <w:bookmarkStart w:id="5" w:name="_Ref26872923"/>
    </w:p>
    <w:p w14:paraId="7AB42A9F" w14:textId="33FCF2D0" w:rsidR="00E85659" w:rsidRPr="00704E2E" w:rsidRDefault="006553BD" w:rsidP="005B7718">
      <w:pPr>
        <w:pStyle w:val="ResimYazs"/>
        <w:spacing w:line="276" w:lineRule="auto"/>
        <w:rPr>
          <w:b/>
          <w:i w:val="0"/>
          <w:color w:val="000000" w:themeColor="text1"/>
          <w:sz w:val="24"/>
          <w:szCs w:val="24"/>
        </w:rPr>
      </w:pPr>
      <w:r w:rsidRPr="00704E2E">
        <w:rPr>
          <w:b/>
          <w:i w:val="0"/>
          <w:color w:val="000000" w:themeColor="text1"/>
          <w:sz w:val="24"/>
          <w:szCs w:val="24"/>
        </w:rPr>
        <w:t xml:space="preserve">Uzun </w:t>
      </w:r>
      <w:r w:rsidR="00E74098" w:rsidRPr="00704E2E">
        <w:rPr>
          <w:b/>
          <w:i w:val="0"/>
          <w:color w:val="000000" w:themeColor="text1"/>
          <w:sz w:val="24"/>
          <w:szCs w:val="24"/>
        </w:rPr>
        <w:t>süreli</w:t>
      </w:r>
      <w:r w:rsidRPr="00704E2E">
        <w:rPr>
          <w:b/>
          <w:i w:val="0"/>
          <w:color w:val="000000" w:themeColor="text1"/>
          <w:sz w:val="24"/>
          <w:szCs w:val="24"/>
        </w:rPr>
        <w:t xml:space="preserve"> işsizliğin ana kaynağı: İnşaat</w:t>
      </w:r>
    </w:p>
    <w:p w14:paraId="60098BD8" w14:textId="76FAC5D8" w:rsidR="00720875" w:rsidRPr="005B7718" w:rsidRDefault="00CA5876" w:rsidP="005B7718">
      <w:pPr>
        <w:spacing w:line="276" w:lineRule="auto"/>
      </w:pPr>
      <w:r w:rsidRPr="005B7718">
        <w:t xml:space="preserve">2018-2019 döneminde yaşanan işsizlik şokunun ana kaynağının inşaat olduğunu biliyoruz. Bu sektör </w:t>
      </w:r>
      <w:r w:rsidR="00327169" w:rsidRPr="005B7718">
        <w:t>2018 Ş</w:t>
      </w:r>
      <w:r w:rsidR="00720875" w:rsidRPr="005B7718">
        <w:t xml:space="preserve">ubat döneminden itibaren istihdam kaybetmeye başladı ve kayıplar </w:t>
      </w:r>
      <w:r w:rsidR="00B55E16" w:rsidRPr="005B7718">
        <w:t>1</w:t>
      </w:r>
      <w:r w:rsidR="00327169" w:rsidRPr="005B7718">
        <w:t>8</w:t>
      </w:r>
      <w:r w:rsidR="00720875" w:rsidRPr="005B7718">
        <w:t xml:space="preserve"> </w:t>
      </w:r>
      <w:r w:rsidR="00327169" w:rsidRPr="005B7718">
        <w:t>d</w:t>
      </w:r>
      <w:r w:rsidR="00720875" w:rsidRPr="005B7718">
        <w:t xml:space="preserve">önem boyunca devam etti. </w:t>
      </w:r>
      <w:r w:rsidR="00327169" w:rsidRPr="005B7718">
        <w:t>Ağustos</w:t>
      </w:r>
      <w:r w:rsidR="00B55E16" w:rsidRPr="005B7718">
        <w:t xml:space="preserve"> 2019</w:t>
      </w:r>
      <w:r w:rsidR="00B55E16" w:rsidRPr="005B7718">
        <w:rPr>
          <w:b/>
          <w:bCs/>
        </w:rPr>
        <w:t xml:space="preserve"> </w:t>
      </w:r>
      <w:r w:rsidR="00720875" w:rsidRPr="005B7718">
        <w:t xml:space="preserve">döneminde inşaatta istihdam kaybı (MEA) </w:t>
      </w:r>
      <w:r w:rsidR="00327169" w:rsidRPr="005B7718">
        <w:t>706</w:t>
      </w:r>
      <w:r w:rsidR="00720875" w:rsidRPr="005B7718">
        <w:t xml:space="preserve"> bine ulaş</w:t>
      </w:r>
      <w:r w:rsidR="00DC3FB4" w:rsidRPr="005B7718">
        <w:t>mış</w:t>
      </w:r>
      <w:r w:rsidR="000966B9" w:rsidRPr="005B7718">
        <w:t>,</w:t>
      </w:r>
      <w:r w:rsidR="00327169" w:rsidRPr="005B7718">
        <w:t xml:space="preserve"> çalışan sayısı 1 milyon 501 bine gerilemişti.</w:t>
      </w:r>
      <w:r w:rsidR="00720875" w:rsidRPr="005B7718">
        <w:t xml:space="preserve"> </w:t>
      </w:r>
      <w:r w:rsidR="00B55E16" w:rsidRPr="005B7718">
        <w:t>Ocak</w:t>
      </w:r>
      <w:r w:rsidR="00720875" w:rsidRPr="005B7718">
        <w:t xml:space="preserve"> 2018’de bu sektörde </w:t>
      </w:r>
      <w:r w:rsidR="00B55E16" w:rsidRPr="005B7718">
        <w:t>2</w:t>
      </w:r>
      <w:r w:rsidR="00720875" w:rsidRPr="005B7718">
        <w:t xml:space="preserve"> m</w:t>
      </w:r>
      <w:r w:rsidR="00B55E16" w:rsidRPr="005B7718">
        <w:t>il</w:t>
      </w:r>
      <w:r w:rsidR="00720875" w:rsidRPr="005B7718">
        <w:t>yon</w:t>
      </w:r>
      <w:r w:rsidR="00B55E16" w:rsidRPr="005B7718">
        <w:t xml:space="preserve"> 207 b</w:t>
      </w:r>
      <w:r w:rsidR="00720875" w:rsidRPr="005B7718">
        <w:t xml:space="preserve">in çalışan mevcuttu. </w:t>
      </w:r>
      <w:r w:rsidR="00327169" w:rsidRPr="005B7718">
        <w:t xml:space="preserve">Yani mevcut istihdamın neredeyse üçte biri buharlaşmıştı. </w:t>
      </w:r>
      <w:r w:rsidR="00720875" w:rsidRPr="005B7718">
        <w:t>En son yayınlanan Aralık dönemi işgücü istatistiklerine göre çalışan sayısı</w:t>
      </w:r>
      <w:r w:rsidR="00B55E16" w:rsidRPr="005B7718">
        <w:t xml:space="preserve"> 1 </w:t>
      </w:r>
      <w:r w:rsidR="00720875" w:rsidRPr="005B7718">
        <w:t>milyon</w:t>
      </w:r>
      <w:r w:rsidR="00B55E16" w:rsidRPr="005B7718">
        <w:t xml:space="preserve"> 573 bin. </w:t>
      </w:r>
      <w:r w:rsidR="00720875" w:rsidRPr="005B7718">
        <w:t xml:space="preserve">Kısacası </w:t>
      </w:r>
      <w:r w:rsidR="000D6F25">
        <w:t>Korona</w:t>
      </w:r>
      <w:r w:rsidR="00C4499B" w:rsidRPr="005B7718">
        <w:t xml:space="preserve"> salgını öncesindeki</w:t>
      </w:r>
      <w:r w:rsidR="00720875" w:rsidRPr="005B7718">
        <w:t xml:space="preserve"> işsizlik şokunun bir numaralı sorumlusu inşaat sektörüydü. Bu bilindiğine göre uzun dönemli işsizlikte artışın </w:t>
      </w:r>
      <w:r w:rsidR="00DC3FB4" w:rsidRPr="005B7718">
        <w:t xml:space="preserve">en yoğun yaşandığı kesiminde </w:t>
      </w:r>
      <w:r w:rsidR="00720875" w:rsidRPr="005B7718">
        <w:t xml:space="preserve">inşaat sektörü olması şaşırtıcı </w:t>
      </w:r>
      <w:r w:rsidR="00DD4ED5" w:rsidRPr="005B7718">
        <w:t>olmasa gerekir</w:t>
      </w:r>
      <w:r w:rsidR="00720875" w:rsidRPr="005B7718">
        <w:t xml:space="preserve">. </w:t>
      </w:r>
    </w:p>
    <w:p w14:paraId="74BD4CD1" w14:textId="7A05A420" w:rsidR="00281FD0" w:rsidRPr="005B7718" w:rsidRDefault="00DD4ED5" w:rsidP="005B7718">
      <w:pPr>
        <w:spacing w:line="276" w:lineRule="auto"/>
      </w:pPr>
      <w:proofErr w:type="spellStart"/>
      <w:r w:rsidRPr="005B7718">
        <w:t>HİA</w:t>
      </w:r>
      <w:r w:rsidR="00DC3FB4" w:rsidRPr="005B7718">
        <w:t>’da</w:t>
      </w:r>
      <w:proofErr w:type="spellEnd"/>
      <w:r w:rsidRPr="005B7718">
        <w:t xml:space="preserve"> işsizlere en son hangi faaliyet kolunda çalıştıkları sorulu</w:t>
      </w:r>
      <w:r w:rsidR="005347D7" w:rsidRPr="005B7718">
        <w:t>yor</w:t>
      </w:r>
      <w:r w:rsidRPr="005B7718">
        <w:t xml:space="preserve">. </w:t>
      </w:r>
      <w:r w:rsidR="00DC3FB4" w:rsidRPr="005B7718">
        <w:t xml:space="preserve">Verilen yanıtlardan </w:t>
      </w:r>
      <w:r w:rsidRPr="005B7718">
        <w:t xml:space="preserve">uzun dönemli işsizleri en son çalıştıkları </w:t>
      </w:r>
      <w:r w:rsidR="00C10B93" w:rsidRPr="005B7718">
        <w:t>sektörler</w:t>
      </w:r>
      <w:r w:rsidR="00C4499B" w:rsidRPr="005B7718">
        <w:t xml:space="preserve"> itibariyle </w:t>
      </w:r>
      <w:r w:rsidR="00C10B93" w:rsidRPr="005B7718">
        <w:t>belirlemek mümkün</w:t>
      </w:r>
      <w:r w:rsidR="005347D7" w:rsidRPr="005B7718">
        <w:t xml:space="preserve"> oluyor.</w:t>
      </w:r>
      <w:r w:rsidR="00C10B93" w:rsidRPr="005B7718">
        <w:t xml:space="preserve"> Sonuçlar T</w:t>
      </w:r>
      <w:r w:rsidR="00720875" w:rsidRPr="005B7718">
        <w:t>ablo 3’de</w:t>
      </w:r>
      <w:r w:rsidRPr="005B7718">
        <w:t xml:space="preserve"> </w:t>
      </w:r>
      <w:r w:rsidR="00C10B93" w:rsidRPr="005B7718">
        <w:t xml:space="preserve">gösteriliyor. Her şey beklendiği gibi: En yüksek </w:t>
      </w:r>
      <w:r w:rsidR="007C49CE" w:rsidRPr="005B7718">
        <w:t>USİO</w:t>
      </w:r>
      <w:r w:rsidR="00C10B93" w:rsidRPr="005B7718">
        <w:t xml:space="preserve"> artışı inşaatta: </w:t>
      </w:r>
      <w:r w:rsidR="00C4499B" w:rsidRPr="005B7718">
        <w:t>En son inşaatta çalışmış olan işsizlerin arasında bir yıl ve daha uzun süredir iş bulamayanların payı</w:t>
      </w:r>
      <w:r w:rsidR="00C10B93" w:rsidRPr="005B7718">
        <w:t xml:space="preserve"> 2014’ten 2017’ye 3 yılda 1,</w:t>
      </w:r>
      <w:r w:rsidR="00E07245" w:rsidRPr="005B7718">
        <w:t>8</w:t>
      </w:r>
      <w:r w:rsidR="00C10B93" w:rsidRPr="005B7718">
        <w:t xml:space="preserve"> yüzde puan artarken son iki yılda 3,3 yüzde puan </w:t>
      </w:r>
      <w:r w:rsidR="00E07245" w:rsidRPr="005B7718">
        <w:t xml:space="preserve">toplamda 5,1 yüzde puan </w:t>
      </w:r>
      <w:r w:rsidR="00C10B93" w:rsidRPr="005B7718">
        <w:t xml:space="preserve">artmıştır. Dört kesim içinde </w:t>
      </w:r>
      <w:r w:rsidR="00281FD0" w:rsidRPr="005B7718">
        <w:t xml:space="preserve">son iki yılda görülen </w:t>
      </w:r>
      <w:r w:rsidR="00C10B93" w:rsidRPr="005B7718">
        <w:t xml:space="preserve">en yüksek artış budur. </w:t>
      </w:r>
      <w:r w:rsidR="00FF7BB4" w:rsidRPr="005B7718">
        <w:t xml:space="preserve">Bununla birlikte inşaat kesiminin 2019 yılı itibariyle bile tarımdan sonra en düşük </w:t>
      </w:r>
      <w:r w:rsidR="007C49CE" w:rsidRPr="005B7718">
        <w:t>USİO</w:t>
      </w:r>
      <w:r w:rsidR="00FF7BB4" w:rsidRPr="005B7718">
        <w:t xml:space="preserve"> sahip olduğu</w:t>
      </w:r>
      <w:r w:rsidR="00FF7BB4">
        <w:rPr>
          <w:sz w:val="24"/>
          <w:szCs w:val="24"/>
        </w:rPr>
        <w:t xml:space="preserve"> </w:t>
      </w:r>
      <w:r w:rsidR="00FF7BB4" w:rsidRPr="005B7718">
        <w:t>not edilmelidir</w:t>
      </w:r>
      <w:r w:rsidR="005347D7" w:rsidRPr="005B7718">
        <w:t>:</w:t>
      </w:r>
      <w:r w:rsidR="00052ECF" w:rsidRPr="005B7718">
        <w:t xml:space="preserve"> Yüzde 14,1</w:t>
      </w:r>
      <w:r w:rsidR="00FF7BB4" w:rsidRPr="005B7718">
        <w:t xml:space="preserve">. Bu özelliğin inşaatın </w:t>
      </w:r>
      <w:r w:rsidR="00DC3FB4" w:rsidRPr="005B7718">
        <w:t xml:space="preserve">mavi yakalılarda </w:t>
      </w:r>
      <w:r w:rsidR="00FF7BB4" w:rsidRPr="005B7718">
        <w:t xml:space="preserve">işten çıkarma ve işe alımda fiilen esnek bir yapıya sahip </w:t>
      </w:r>
      <w:r w:rsidR="00052ECF" w:rsidRPr="005B7718">
        <w:t>olmasından</w:t>
      </w:r>
      <w:r w:rsidR="00DC3FB4" w:rsidRPr="005B7718">
        <w:t xml:space="preserve"> </w:t>
      </w:r>
      <w:r w:rsidR="00052ECF" w:rsidRPr="005B7718">
        <w:t xml:space="preserve">kaynaklandığı bir hipotez olarak ileri sürülebilir. </w:t>
      </w:r>
      <w:r w:rsidR="00FF7BB4" w:rsidRPr="005B7718">
        <w:t xml:space="preserve"> </w:t>
      </w:r>
    </w:p>
    <w:p w14:paraId="6994CC06" w14:textId="595A81FA" w:rsidR="00F9098B" w:rsidRPr="005B7718" w:rsidRDefault="00C10B93" w:rsidP="005B7718">
      <w:pPr>
        <w:spacing w:line="276" w:lineRule="auto"/>
      </w:pPr>
      <w:r w:rsidRPr="005B7718">
        <w:lastRenderedPageBreak/>
        <w:t xml:space="preserve">Tarım tahmin edileceği gibi hem en düşük </w:t>
      </w:r>
      <w:proofErr w:type="spellStart"/>
      <w:r w:rsidR="007C49CE" w:rsidRPr="005B7718">
        <w:t>USİO</w:t>
      </w:r>
      <w:r w:rsidRPr="005B7718">
        <w:t>’ya</w:t>
      </w:r>
      <w:proofErr w:type="spellEnd"/>
      <w:r w:rsidRPr="005B7718">
        <w:t xml:space="preserve"> sahiptir hem de bu oran oldukça durağ</w:t>
      </w:r>
      <w:r w:rsidR="000966B9" w:rsidRPr="005B7718">
        <w:t>a</w:t>
      </w:r>
      <w:r w:rsidRPr="005B7718">
        <w:t>ndır. Bu durağanlık sanayide de gözlemlenmektedir</w:t>
      </w:r>
      <w:r w:rsidR="009707EF" w:rsidRPr="005B7718">
        <w:t>; USİO artışı 0,2 puandan ibarettir</w:t>
      </w:r>
      <w:r w:rsidR="00815789" w:rsidRPr="005B7718">
        <w:t xml:space="preserve"> ve USİO nispeten düşüktür (y</w:t>
      </w:r>
      <w:r w:rsidR="00E07245" w:rsidRPr="005B7718">
        <w:t>üzde 18, 2019)</w:t>
      </w:r>
      <w:r w:rsidRPr="005B7718">
        <w:t xml:space="preserve">. </w:t>
      </w:r>
      <w:r w:rsidR="00281FD0" w:rsidRPr="005B7718">
        <w:t xml:space="preserve">Hizmetlerde ise </w:t>
      </w:r>
      <w:r w:rsidR="005347D7" w:rsidRPr="005B7718">
        <w:t xml:space="preserve">uzun süreli işsizlikte </w:t>
      </w:r>
      <w:r w:rsidR="00281FD0" w:rsidRPr="005B7718">
        <w:t xml:space="preserve">düzenli bir artış </w:t>
      </w:r>
      <w:r w:rsidR="00052ECF" w:rsidRPr="005B7718">
        <w:t>söz konusudu</w:t>
      </w:r>
      <w:r w:rsidR="009707EF" w:rsidRPr="005B7718">
        <w:t>r: 2014’den 201</w:t>
      </w:r>
      <w:r w:rsidR="00E07245" w:rsidRPr="005B7718">
        <w:t>9</w:t>
      </w:r>
      <w:r w:rsidR="009707EF" w:rsidRPr="005B7718">
        <w:t>’</w:t>
      </w:r>
      <w:r w:rsidR="00E07245" w:rsidRPr="005B7718">
        <w:t>a</w:t>
      </w:r>
      <w:r w:rsidR="009707EF" w:rsidRPr="005B7718">
        <w:t xml:space="preserve"> </w:t>
      </w:r>
      <w:r w:rsidR="00C4499B" w:rsidRPr="005B7718">
        <w:t xml:space="preserve">bu sektörde </w:t>
      </w:r>
      <w:r w:rsidR="009707EF" w:rsidRPr="005B7718">
        <w:t xml:space="preserve">USİO 3,8 yüzde puan artmıştır. </w:t>
      </w:r>
      <w:r w:rsidR="00281FD0" w:rsidRPr="005B7718">
        <w:t xml:space="preserve">Hizmetler aynı zamanda </w:t>
      </w:r>
      <w:r w:rsidR="009707EF" w:rsidRPr="005B7718">
        <w:t xml:space="preserve">2019’da yüzde 23,2 ile </w:t>
      </w:r>
      <w:r w:rsidR="005347D7" w:rsidRPr="005B7718">
        <w:t xml:space="preserve">en yüksek </w:t>
      </w:r>
      <w:r w:rsidR="007C49CE" w:rsidRPr="005B7718">
        <w:t>USİO</w:t>
      </w:r>
      <w:r w:rsidR="009707EF" w:rsidRPr="005B7718">
        <w:t xml:space="preserve"> oranına sahip kesimdir: </w:t>
      </w:r>
      <w:r w:rsidR="00281FD0" w:rsidRPr="005B7718">
        <w:t>Sanayi ve hizmet kesim</w:t>
      </w:r>
      <w:r w:rsidR="005347D7" w:rsidRPr="005B7718">
        <w:t xml:space="preserve">leri arasındaki </w:t>
      </w:r>
      <w:r w:rsidR="00281FD0" w:rsidRPr="005B7718">
        <w:t>bu aykırı</w:t>
      </w:r>
      <w:r w:rsidR="005347D7" w:rsidRPr="005B7718">
        <w:t>lığın</w:t>
      </w:r>
      <w:r w:rsidR="00281FD0" w:rsidRPr="005B7718">
        <w:t xml:space="preserve"> yapısal nedenleri</w:t>
      </w:r>
      <w:r w:rsidRPr="005B7718">
        <w:t xml:space="preserve"> ayrıca araştırılmalıdır. </w:t>
      </w:r>
      <w:r w:rsidR="005347D7" w:rsidRPr="005B7718">
        <w:t>Bununla birlikte sanayinin göreli olarak erkek yoğun</w:t>
      </w:r>
      <w:r w:rsidR="000966B9" w:rsidRPr="005B7718">
        <w:t>,</w:t>
      </w:r>
      <w:r w:rsidR="005347D7" w:rsidRPr="005B7718">
        <w:t xml:space="preserve"> hizmetlerin ise kadın yoğun sektörler olduğu göz önüne alınırsa bu iki kesimde cinsiyet ayrıştırması yaparak kadın ve erkek </w:t>
      </w:r>
      <w:proofErr w:type="spellStart"/>
      <w:r w:rsidR="005347D7" w:rsidRPr="005B7718">
        <w:t>USİO’ları</w:t>
      </w:r>
      <w:proofErr w:type="spellEnd"/>
      <w:r w:rsidR="005347D7" w:rsidRPr="005B7718">
        <w:t xml:space="preserve"> karşılaştırmak faydalı olacaktır</w:t>
      </w:r>
      <w:r w:rsidR="006C3C0D" w:rsidRPr="005B7718">
        <w:t xml:space="preserve"> (Tablo 4)</w:t>
      </w:r>
      <w:r w:rsidR="005347D7" w:rsidRPr="005B7718">
        <w:t xml:space="preserve">. </w:t>
      </w:r>
    </w:p>
    <w:p w14:paraId="4D8EB2DF" w14:textId="6C1937A2" w:rsidR="0036115E" w:rsidRPr="003D548E" w:rsidRDefault="0036115E" w:rsidP="005B7718">
      <w:pPr>
        <w:spacing w:line="276" w:lineRule="auto"/>
        <w:rPr>
          <w:rFonts w:ascii="Calibri" w:eastAsia="Calibri" w:hAnsi="Calibri" w:cs="Arial"/>
          <w:b/>
          <w:color w:val="000000"/>
        </w:rPr>
      </w:pPr>
      <w:r w:rsidRPr="0036115E">
        <w:rPr>
          <w:rFonts w:ascii="Calibri" w:eastAsia="Calibri" w:hAnsi="Calibri" w:cs="Arial"/>
          <w:b/>
          <w:bCs/>
          <w:color w:val="000000"/>
        </w:rPr>
        <w:t xml:space="preserve">Tablo </w:t>
      </w:r>
      <w:r w:rsidR="004330EA" w:rsidRPr="004330EA">
        <w:rPr>
          <w:rFonts w:ascii="Calibri" w:eastAsia="Calibri" w:hAnsi="Calibri" w:cs="Arial"/>
          <w:b/>
          <w:bCs/>
          <w:color w:val="000000"/>
        </w:rPr>
        <w:t>3</w:t>
      </w:r>
      <w:r w:rsidRPr="0036115E">
        <w:rPr>
          <w:rFonts w:ascii="Calibri" w:eastAsia="Calibri" w:hAnsi="Calibri" w:cs="Arial"/>
          <w:b/>
          <w:bCs/>
          <w:color w:val="000000"/>
        </w:rPr>
        <w:t xml:space="preserve"> </w:t>
      </w:r>
      <w:r w:rsidRPr="0036115E">
        <w:rPr>
          <w:rFonts w:ascii="Calibri" w:eastAsia="Calibri" w:hAnsi="Calibri" w:cs="Arial"/>
          <w:color w:val="000000"/>
        </w:rPr>
        <w:t xml:space="preserve">: </w:t>
      </w:r>
      <w:r w:rsidRPr="003D548E">
        <w:rPr>
          <w:rFonts w:ascii="Calibri" w:eastAsia="Calibri" w:hAnsi="Calibri" w:cs="Arial"/>
          <w:b/>
          <w:color w:val="000000"/>
        </w:rPr>
        <w:t xml:space="preserve">En </w:t>
      </w:r>
      <w:r w:rsidR="003D548E">
        <w:rPr>
          <w:rFonts w:ascii="Calibri" w:eastAsia="Calibri" w:hAnsi="Calibri" w:cs="Arial"/>
          <w:b/>
          <w:color w:val="000000"/>
        </w:rPr>
        <w:t>son ç</w:t>
      </w:r>
      <w:r w:rsidRPr="003D548E">
        <w:rPr>
          <w:rFonts w:ascii="Calibri" w:eastAsia="Calibri" w:hAnsi="Calibri" w:cs="Arial"/>
          <w:b/>
          <w:color w:val="000000"/>
        </w:rPr>
        <w:t xml:space="preserve">alışılan </w:t>
      </w:r>
      <w:r w:rsidR="003D548E">
        <w:rPr>
          <w:rFonts w:ascii="Calibri" w:eastAsia="Calibri" w:hAnsi="Calibri" w:cs="Arial"/>
          <w:b/>
          <w:color w:val="000000"/>
        </w:rPr>
        <w:t>faaliyet k</w:t>
      </w:r>
      <w:r w:rsidRPr="003D548E">
        <w:rPr>
          <w:rFonts w:ascii="Calibri" w:eastAsia="Calibri" w:hAnsi="Calibri" w:cs="Arial"/>
          <w:b/>
          <w:color w:val="000000"/>
        </w:rPr>
        <w:t>olu</w:t>
      </w:r>
      <w:r w:rsidR="003D548E" w:rsidRPr="003D548E">
        <w:rPr>
          <w:rFonts w:ascii="Calibri" w:eastAsia="Calibri" w:hAnsi="Calibri" w:cs="Arial"/>
          <w:b/>
          <w:color w:val="000000"/>
        </w:rPr>
        <w:t xml:space="preserve"> </w:t>
      </w:r>
      <w:r w:rsidR="003D548E">
        <w:rPr>
          <w:rFonts w:ascii="Calibri" w:eastAsia="Calibri" w:hAnsi="Calibri" w:cs="Arial"/>
          <w:b/>
          <w:color w:val="000000"/>
        </w:rPr>
        <w:t xml:space="preserve">itibariyle uzun </w:t>
      </w:r>
      <w:r w:rsidR="00D56758">
        <w:rPr>
          <w:rFonts w:ascii="Calibri" w:eastAsia="Calibri" w:hAnsi="Calibri" w:cs="Arial"/>
          <w:b/>
          <w:color w:val="000000"/>
        </w:rPr>
        <w:t>süreli</w:t>
      </w:r>
      <w:r w:rsidR="003D548E">
        <w:rPr>
          <w:rFonts w:ascii="Calibri" w:eastAsia="Calibri" w:hAnsi="Calibri" w:cs="Arial"/>
          <w:b/>
          <w:color w:val="000000"/>
        </w:rPr>
        <w:t xml:space="preserve"> işsizlik o</w:t>
      </w:r>
      <w:r w:rsidR="003D548E" w:rsidRPr="003D548E">
        <w:rPr>
          <w:rFonts w:ascii="Calibri" w:eastAsia="Calibri" w:hAnsi="Calibri" w:cs="Arial"/>
          <w:b/>
          <w:color w:val="000000"/>
        </w:rPr>
        <w:t>ranları</w:t>
      </w:r>
      <w:r w:rsidR="00861EAC">
        <w:rPr>
          <w:rFonts w:ascii="Calibri" w:eastAsia="Calibri" w:hAnsi="Calibri" w:cs="Arial"/>
          <w:b/>
          <w:color w:val="000000"/>
        </w:rPr>
        <w:t xml:space="preserve"> (%)</w:t>
      </w:r>
    </w:p>
    <w:tbl>
      <w:tblPr>
        <w:tblW w:w="72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
        <w:gridCol w:w="1563"/>
        <w:gridCol w:w="1563"/>
        <w:gridCol w:w="1563"/>
        <w:gridCol w:w="1563"/>
      </w:tblGrid>
      <w:tr w:rsidR="00BC3122" w:rsidRPr="0036115E" w14:paraId="417E217E" w14:textId="77777777" w:rsidTr="00BC3122">
        <w:trPr>
          <w:trHeight w:val="265"/>
        </w:trPr>
        <w:tc>
          <w:tcPr>
            <w:tcW w:w="1020" w:type="dxa"/>
            <w:shd w:val="clear" w:color="auto" w:fill="auto"/>
            <w:noWrap/>
            <w:vAlign w:val="center"/>
            <w:hideMark/>
          </w:tcPr>
          <w:p w14:paraId="673CDF35" w14:textId="77777777" w:rsidR="00BC3122" w:rsidRPr="0092652B" w:rsidRDefault="00BC3122" w:rsidP="005B7718">
            <w:pPr>
              <w:spacing w:after="0" w:line="276" w:lineRule="auto"/>
              <w:jc w:val="center"/>
              <w:rPr>
                <w:rFonts w:eastAsia="Times New Roman" w:cs="Times New Roman"/>
                <w:sz w:val="24"/>
                <w:szCs w:val="24"/>
              </w:rPr>
            </w:pPr>
          </w:p>
        </w:tc>
        <w:tc>
          <w:tcPr>
            <w:tcW w:w="1563" w:type="dxa"/>
            <w:shd w:val="clear" w:color="auto" w:fill="auto"/>
            <w:noWrap/>
            <w:vAlign w:val="center"/>
            <w:hideMark/>
          </w:tcPr>
          <w:p w14:paraId="254BE76C" w14:textId="77777777" w:rsidR="00BC3122" w:rsidRPr="0092652B" w:rsidRDefault="00BC3122" w:rsidP="005B7718">
            <w:pPr>
              <w:spacing w:after="0" w:line="276" w:lineRule="auto"/>
              <w:jc w:val="center"/>
              <w:rPr>
                <w:rFonts w:eastAsia="Times New Roman" w:cs="Times New Roman"/>
                <w:color w:val="000000"/>
                <w:lang w:val="en-US"/>
              </w:rPr>
            </w:pPr>
            <w:r w:rsidRPr="0092652B">
              <w:rPr>
                <w:rFonts w:eastAsia="Times New Roman" w:cs="Times New Roman"/>
                <w:color w:val="000000"/>
              </w:rPr>
              <w:t>Ta</w:t>
            </w:r>
            <w:r w:rsidRPr="0092652B">
              <w:rPr>
                <w:rFonts w:eastAsia="Times New Roman" w:cs="Times New Roman"/>
                <w:color w:val="000000"/>
                <w:lang w:val="en-US"/>
              </w:rPr>
              <w:t>rım</w:t>
            </w:r>
          </w:p>
        </w:tc>
        <w:tc>
          <w:tcPr>
            <w:tcW w:w="1563" w:type="dxa"/>
            <w:shd w:val="clear" w:color="auto" w:fill="auto"/>
            <w:noWrap/>
            <w:vAlign w:val="center"/>
            <w:hideMark/>
          </w:tcPr>
          <w:p w14:paraId="6BF9D4AD" w14:textId="77777777" w:rsidR="00BC3122" w:rsidRPr="0092652B" w:rsidRDefault="00BC3122" w:rsidP="005B7718">
            <w:pPr>
              <w:spacing w:after="0" w:line="276" w:lineRule="auto"/>
              <w:jc w:val="center"/>
              <w:rPr>
                <w:rFonts w:eastAsia="Times New Roman" w:cs="Times New Roman"/>
                <w:color w:val="000000"/>
                <w:lang w:val="en-US"/>
              </w:rPr>
            </w:pPr>
            <w:r w:rsidRPr="0092652B">
              <w:rPr>
                <w:rFonts w:eastAsia="Times New Roman" w:cs="Times New Roman"/>
                <w:color w:val="000000"/>
                <w:lang w:val="en-US"/>
              </w:rPr>
              <w:t>Sanayi</w:t>
            </w:r>
          </w:p>
        </w:tc>
        <w:tc>
          <w:tcPr>
            <w:tcW w:w="1563" w:type="dxa"/>
            <w:shd w:val="clear" w:color="auto" w:fill="auto"/>
            <w:noWrap/>
            <w:vAlign w:val="center"/>
            <w:hideMark/>
          </w:tcPr>
          <w:p w14:paraId="6A60E4C2" w14:textId="77777777" w:rsidR="00BC3122" w:rsidRPr="0092652B" w:rsidRDefault="00BC3122" w:rsidP="005B7718">
            <w:pPr>
              <w:spacing w:after="0" w:line="276" w:lineRule="auto"/>
              <w:jc w:val="center"/>
              <w:rPr>
                <w:rFonts w:eastAsia="Times New Roman" w:cs="Times New Roman"/>
                <w:color w:val="000000"/>
                <w:lang w:val="en-US"/>
              </w:rPr>
            </w:pPr>
            <w:proofErr w:type="spellStart"/>
            <w:r w:rsidRPr="0092652B">
              <w:rPr>
                <w:rFonts w:eastAsia="Times New Roman" w:cs="Times New Roman"/>
                <w:color w:val="000000"/>
                <w:lang w:val="en-US"/>
              </w:rPr>
              <w:t>İnşaat</w:t>
            </w:r>
            <w:proofErr w:type="spellEnd"/>
          </w:p>
        </w:tc>
        <w:tc>
          <w:tcPr>
            <w:tcW w:w="1563" w:type="dxa"/>
            <w:shd w:val="clear" w:color="auto" w:fill="auto"/>
            <w:noWrap/>
            <w:vAlign w:val="center"/>
            <w:hideMark/>
          </w:tcPr>
          <w:p w14:paraId="2234E6AE" w14:textId="77777777" w:rsidR="00BC3122" w:rsidRPr="0092652B" w:rsidRDefault="00BC3122" w:rsidP="005B7718">
            <w:pPr>
              <w:spacing w:after="0" w:line="276" w:lineRule="auto"/>
              <w:jc w:val="center"/>
              <w:rPr>
                <w:rFonts w:eastAsia="Times New Roman" w:cs="Times New Roman"/>
                <w:color w:val="000000"/>
                <w:lang w:val="en-US"/>
              </w:rPr>
            </w:pPr>
            <w:proofErr w:type="spellStart"/>
            <w:r w:rsidRPr="0092652B">
              <w:rPr>
                <w:rFonts w:eastAsia="Times New Roman" w:cs="Times New Roman"/>
                <w:color w:val="000000"/>
                <w:lang w:val="en-US"/>
              </w:rPr>
              <w:t>Hizmetler</w:t>
            </w:r>
            <w:proofErr w:type="spellEnd"/>
          </w:p>
        </w:tc>
      </w:tr>
      <w:tr w:rsidR="00BC3122" w:rsidRPr="0036115E" w14:paraId="74E447A2" w14:textId="77777777" w:rsidTr="00BC3122">
        <w:trPr>
          <w:trHeight w:val="265"/>
        </w:trPr>
        <w:tc>
          <w:tcPr>
            <w:tcW w:w="1020" w:type="dxa"/>
            <w:shd w:val="clear" w:color="auto" w:fill="auto"/>
            <w:noWrap/>
            <w:vAlign w:val="center"/>
            <w:hideMark/>
          </w:tcPr>
          <w:p w14:paraId="1ED7AD00" w14:textId="77777777" w:rsidR="00BC3122" w:rsidRPr="0092652B" w:rsidRDefault="00BC3122" w:rsidP="005B7718">
            <w:pPr>
              <w:spacing w:after="0" w:line="276" w:lineRule="auto"/>
              <w:jc w:val="center"/>
              <w:rPr>
                <w:rFonts w:eastAsia="Times New Roman" w:cs="Times New Roman"/>
                <w:color w:val="000000"/>
                <w:lang w:val="en-US"/>
              </w:rPr>
            </w:pPr>
            <w:r w:rsidRPr="0092652B">
              <w:rPr>
                <w:rFonts w:eastAsia="Times New Roman" w:cs="Times New Roman"/>
                <w:color w:val="000000"/>
                <w:lang w:val="en-US"/>
              </w:rPr>
              <w:t>2014</w:t>
            </w:r>
          </w:p>
        </w:tc>
        <w:tc>
          <w:tcPr>
            <w:tcW w:w="1563" w:type="dxa"/>
            <w:shd w:val="clear" w:color="auto" w:fill="auto"/>
            <w:noWrap/>
            <w:vAlign w:val="center"/>
            <w:hideMark/>
          </w:tcPr>
          <w:p w14:paraId="5314A4C0" w14:textId="5F1256D1" w:rsidR="00BC3122" w:rsidRPr="0092652B" w:rsidRDefault="00BC3122" w:rsidP="005B7718">
            <w:pPr>
              <w:spacing w:after="0" w:line="276" w:lineRule="auto"/>
              <w:jc w:val="center"/>
              <w:rPr>
                <w:rFonts w:eastAsia="Times New Roman" w:cs="Times New Roman"/>
                <w:color w:val="000000"/>
                <w:lang w:val="en-US"/>
              </w:rPr>
            </w:pPr>
            <w:r w:rsidRPr="0092652B">
              <w:rPr>
                <w:rFonts w:eastAsia="Times New Roman" w:cs="Times New Roman"/>
                <w:color w:val="000000"/>
                <w:lang w:val="en-US"/>
              </w:rPr>
              <w:t>10,9</w:t>
            </w:r>
          </w:p>
        </w:tc>
        <w:tc>
          <w:tcPr>
            <w:tcW w:w="1563" w:type="dxa"/>
            <w:shd w:val="clear" w:color="auto" w:fill="auto"/>
            <w:noWrap/>
            <w:vAlign w:val="center"/>
            <w:hideMark/>
          </w:tcPr>
          <w:p w14:paraId="5A014C17" w14:textId="0277BA99" w:rsidR="00BC3122" w:rsidRPr="0092652B" w:rsidRDefault="00BC3122" w:rsidP="005B7718">
            <w:pPr>
              <w:spacing w:after="0" w:line="276" w:lineRule="auto"/>
              <w:jc w:val="center"/>
              <w:rPr>
                <w:rFonts w:eastAsia="Times New Roman" w:cs="Times New Roman"/>
                <w:color w:val="000000"/>
                <w:lang w:val="en-US"/>
              </w:rPr>
            </w:pPr>
            <w:r w:rsidRPr="0092652B">
              <w:rPr>
                <w:rFonts w:eastAsia="Times New Roman" w:cs="Times New Roman"/>
                <w:color w:val="000000"/>
                <w:lang w:val="en-US"/>
              </w:rPr>
              <w:t>17,8</w:t>
            </w:r>
          </w:p>
        </w:tc>
        <w:tc>
          <w:tcPr>
            <w:tcW w:w="1563" w:type="dxa"/>
            <w:shd w:val="clear" w:color="auto" w:fill="auto"/>
            <w:noWrap/>
            <w:vAlign w:val="center"/>
            <w:hideMark/>
          </w:tcPr>
          <w:p w14:paraId="7ED0EF3C" w14:textId="3BA3BD0E" w:rsidR="00BC3122" w:rsidRPr="0092652B" w:rsidRDefault="00BC3122" w:rsidP="005B7718">
            <w:pPr>
              <w:spacing w:after="0" w:line="276" w:lineRule="auto"/>
              <w:jc w:val="center"/>
              <w:rPr>
                <w:rFonts w:eastAsia="Times New Roman" w:cs="Times New Roman"/>
                <w:color w:val="000000"/>
                <w:lang w:val="en-US"/>
              </w:rPr>
            </w:pPr>
            <w:r w:rsidRPr="0092652B">
              <w:rPr>
                <w:rFonts w:eastAsia="Times New Roman" w:cs="Times New Roman"/>
                <w:color w:val="000000"/>
                <w:lang w:val="en-US"/>
              </w:rPr>
              <w:t>9,0</w:t>
            </w:r>
          </w:p>
        </w:tc>
        <w:tc>
          <w:tcPr>
            <w:tcW w:w="1563" w:type="dxa"/>
            <w:shd w:val="clear" w:color="auto" w:fill="auto"/>
            <w:noWrap/>
            <w:vAlign w:val="center"/>
            <w:hideMark/>
          </w:tcPr>
          <w:p w14:paraId="3076CBAE" w14:textId="5CA56431" w:rsidR="00BC3122" w:rsidRPr="0092652B" w:rsidRDefault="00BC3122" w:rsidP="005B7718">
            <w:pPr>
              <w:spacing w:after="0" w:line="276" w:lineRule="auto"/>
              <w:jc w:val="center"/>
              <w:rPr>
                <w:rFonts w:eastAsia="Times New Roman" w:cs="Times New Roman"/>
                <w:color w:val="000000"/>
                <w:lang w:val="en-US"/>
              </w:rPr>
            </w:pPr>
            <w:r w:rsidRPr="0092652B">
              <w:rPr>
                <w:rFonts w:eastAsia="Times New Roman" w:cs="Times New Roman"/>
                <w:color w:val="000000"/>
                <w:lang w:val="en-US"/>
              </w:rPr>
              <w:t>19,4</w:t>
            </w:r>
          </w:p>
        </w:tc>
      </w:tr>
      <w:tr w:rsidR="00BC3122" w:rsidRPr="0036115E" w14:paraId="7C4BC632" w14:textId="77777777" w:rsidTr="00BC3122">
        <w:trPr>
          <w:trHeight w:val="265"/>
        </w:trPr>
        <w:tc>
          <w:tcPr>
            <w:tcW w:w="1020" w:type="dxa"/>
            <w:shd w:val="clear" w:color="auto" w:fill="auto"/>
            <w:noWrap/>
            <w:vAlign w:val="center"/>
            <w:hideMark/>
          </w:tcPr>
          <w:p w14:paraId="749D1233" w14:textId="77777777" w:rsidR="00BC3122" w:rsidRPr="0092652B" w:rsidRDefault="00BC3122" w:rsidP="005B7718">
            <w:pPr>
              <w:spacing w:after="0" w:line="276" w:lineRule="auto"/>
              <w:jc w:val="center"/>
              <w:rPr>
                <w:rFonts w:eastAsia="Times New Roman" w:cs="Times New Roman"/>
                <w:color w:val="000000"/>
                <w:lang w:val="en-US"/>
              </w:rPr>
            </w:pPr>
            <w:r w:rsidRPr="0092652B">
              <w:rPr>
                <w:rFonts w:eastAsia="Times New Roman" w:cs="Times New Roman"/>
                <w:color w:val="000000"/>
                <w:lang w:val="en-US"/>
              </w:rPr>
              <w:t>2015</w:t>
            </w:r>
          </w:p>
        </w:tc>
        <w:tc>
          <w:tcPr>
            <w:tcW w:w="1563" w:type="dxa"/>
            <w:shd w:val="clear" w:color="auto" w:fill="auto"/>
            <w:noWrap/>
            <w:vAlign w:val="center"/>
            <w:hideMark/>
          </w:tcPr>
          <w:p w14:paraId="48D03493" w14:textId="24590345" w:rsidR="00BC3122" w:rsidRPr="0092652B" w:rsidRDefault="00BC3122" w:rsidP="005B7718">
            <w:pPr>
              <w:spacing w:after="0" w:line="276" w:lineRule="auto"/>
              <w:jc w:val="center"/>
              <w:rPr>
                <w:rFonts w:eastAsia="Times New Roman" w:cs="Times New Roman"/>
                <w:color w:val="000000"/>
                <w:lang w:val="en-US"/>
              </w:rPr>
            </w:pPr>
            <w:r w:rsidRPr="0092652B">
              <w:rPr>
                <w:rFonts w:eastAsia="Times New Roman" w:cs="Times New Roman"/>
                <w:color w:val="000000"/>
                <w:lang w:val="en-US"/>
              </w:rPr>
              <w:t>7,9</w:t>
            </w:r>
          </w:p>
        </w:tc>
        <w:tc>
          <w:tcPr>
            <w:tcW w:w="1563" w:type="dxa"/>
            <w:shd w:val="clear" w:color="auto" w:fill="auto"/>
            <w:noWrap/>
            <w:vAlign w:val="center"/>
            <w:hideMark/>
          </w:tcPr>
          <w:p w14:paraId="767DC397" w14:textId="463E4258" w:rsidR="00BC3122" w:rsidRPr="0092652B" w:rsidRDefault="00BC3122" w:rsidP="005B7718">
            <w:pPr>
              <w:spacing w:after="0" w:line="276" w:lineRule="auto"/>
              <w:jc w:val="center"/>
              <w:rPr>
                <w:rFonts w:eastAsia="Times New Roman" w:cs="Times New Roman"/>
                <w:color w:val="000000"/>
                <w:lang w:val="en-US"/>
              </w:rPr>
            </w:pPr>
            <w:r w:rsidRPr="0092652B">
              <w:rPr>
                <w:rFonts w:eastAsia="Times New Roman" w:cs="Times New Roman"/>
                <w:color w:val="000000"/>
                <w:lang w:val="en-US"/>
              </w:rPr>
              <w:t>17,8</w:t>
            </w:r>
          </w:p>
        </w:tc>
        <w:tc>
          <w:tcPr>
            <w:tcW w:w="1563" w:type="dxa"/>
            <w:shd w:val="clear" w:color="auto" w:fill="auto"/>
            <w:noWrap/>
            <w:vAlign w:val="center"/>
            <w:hideMark/>
          </w:tcPr>
          <w:p w14:paraId="51C5700A" w14:textId="13989A81" w:rsidR="00BC3122" w:rsidRPr="0092652B" w:rsidRDefault="00BC3122" w:rsidP="005B7718">
            <w:pPr>
              <w:spacing w:after="0" w:line="276" w:lineRule="auto"/>
              <w:jc w:val="center"/>
              <w:rPr>
                <w:rFonts w:eastAsia="Times New Roman" w:cs="Times New Roman"/>
                <w:color w:val="000000"/>
                <w:lang w:val="en-US"/>
              </w:rPr>
            </w:pPr>
            <w:r w:rsidRPr="0092652B">
              <w:rPr>
                <w:rFonts w:eastAsia="Times New Roman" w:cs="Times New Roman"/>
                <w:color w:val="000000"/>
                <w:lang w:val="en-US"/>
              </w:rPr>
              <w:t>9,5</w:t>
            </w:r>
          </w:p>
        </w:tc>
        <w:tc>
          <w:tcPr>
            <w:tcW w:w="1563" w:type="dxa"/>
            <w:shd w:val="clear" w:color="auto" w:fill="auto"/>
            <w:noWrap/>
            <w:vAlign w:val="center"/>
            <w:hideMark/>
          </w:tcPr>
          <w:p w14:paraId="1E6816F6" w14:textId="50018F74" w:rsidR="00BC3122" w:rsidRPr="0092652B" w:rsidRDefault="00BC3122" w:rsidP="005B7718">
            <w:pPr>
              <w:spacing w:after="0" w:line="276" w:lineRule="auto"/>
              <w:jc w:val="center"/>
              <w:rPr>
                <w:rFonts w:eastAsia="Times New Roman" w:cs="Times New Roman"/>
                <w:color w:val="000000"/>
                <w:lang w:val="en-US"/>
              </w:rPr>
            </w:pPr>
            <w:r w:rsidRPr="0092652B">
              <w:rPr>
                <w:rFonts w:eastAsia="Times New Roman" w:cs="Times New Roman"/>
                <w:color w:val="000000"/>
                <w:lang w:val="en-US"/>
              </w:rPr>
              <w:t>20,5</w:t>
            </w:r>
          </w:p>
        </w:tc>
      </w:tr>
      <w:tr w:rsidR="00BC3122" w:rsidRPr="0036115E" w14:paraId="6B8DC094" w14:textId="77777777" w:rsidTr="00BC3122">
        <w:trPr>
          <w:trHeight w:val="265"/>
        </w:trPr>
        <w:tc>
          <w:tcPr>
            <w:tcW w:w="1020" w:type="dxa"/>
            <w:shd w:val="clear" w:color="auto" w:fill="auto"/>
            <w:noWrap/>
            <w:vAlign w:val="center"/>
            <w:hideMark/>
          </w:tcPr>
          <w:p w14:paraId="01FF5777" w14:textId="77777777" w:rsidR="00BC3122" w:rsidRPr="0092652B" w:rsidRDefault="00BC3122" w:rsidP="005B7718">
            <w:pPr>
              <w:spacing w:after="0" w:line="276" w:lineRule="auto"/>
              <w:jc w:val="center"/>
              <w:rPr>
                <w:rFonts w:eastAsia="Times New Roman" w:cs="Times New Roman"/>
                <w:color w:val="000000"/>
                <w:lang w:val="en-US"/>
              </w:rPr>
            </w:pPr>
            <w:r w:rsidRPr="0092652B">
              <w:rPr>
                <w:rFonts w:eastAsia="Times New Roman" w:cs="Times New Roman"/>
                <w:color w:val="000000"/>
                <w:lang w:val="en-US"/>
              </w:rPr>
              <w:t>2016</w:t>
            </w:r>
          </w:p>
        </w:tc>
        <w:tc>
          <w:tcPr>
            <w:tcW w:w="1563" w:type="dxa"/>
            <w:shd w:val="clear" w:color="auto" w:fill="auto"/>
            <w:noWrap/>
            <w:vAlign w:val="center"/>
            <w:hideMark/>
          </w:tcPr>
          <w:p w14:paraId="3BCB27E7" w14:textId="05DF2106" w:rsidR="00BC3122" w:rsidRPr="0092652B" w:rsidRDefault="00BC3122" w:rsidP="005B7718">
            <w:pPr>
              <w:spacing w:after="0" w:line="276" w:lineRule="auto"/>
              <w:jc w:val="center"/>
              <w:rPr>
                <w:rFonts w:eastAsia="Times New Roman" w:cs="Times New Roman"/>
                <w:color w:val="000000"/>
                <w:lang w:val="en-US"/>
              </w:rPr>
            </w:pPr>
            <w:r w:rsidRPr="0092652B">
              <w:rPr>
                <w:rFonts w:eastAsia="Times New Roman" w:cs="Times New Roman"/>
                <w:color w:val="000000"/>
                <w:lang w:val="en-US"/>
              </w:rPr>
              <w:t>9,8</w:t>
            </w:r>
          </w:p>
        </w:tc>
        <w:tc>
          <w:tcPr>
            <w:tcW w:w="1563" w:type="dxa"/>
            <w:shd w:val="clear" w:color="auto" w:fill="auto"/>
            <w:noWrap/>
            <w:vAlign w:val="center"/>
            <w:hideMark/>
          </w:tcPr>
          <w:p w14:paraId="7BC6A12F" w14:textId="5D83FDBD" w:rsidR="00BC3122" w:rsidRPr="0092652B" w:rsidRDefault="00BC3122" w:rsidP="005B7718">
            <w:pPr>
              <w:spacing w:after="0" w:line="276" w:lineRule="auto"/>
              <w:jc w:val="center"/>
              <w:rPr>
                <w:rFonts w:eastAsia="Times New Roman" w:cs="Times New Roman"/>
                <w:color w:val="000000"/>
                <w:lang w:val="en-US"/>
              </w:rPr>
            </w:pPr>
            <w:r w:rsidRPr="0092652B">
              <w:rPr>
                <w:rFonts w:eastAsia="Times New Roman" w:cs="Times New Roman"/>
                <w:color w:val="000000"/>
                <w:lang w:val="en-US"/>
              </w:rPr>
              <w:t>18,7</w:t>
            </w:r>
          </w:p>
        </w:tc>
        <w:tc>
          <w:tcPr>
            <w:tcW w:w="1563" w:type="dxa"/>
            <w:shd w:val="clear" w:color="auto" w:fill="auto"/>
            <w:noWrap/>
            <w:vAlign w:val="center"/>
            <w:hideMark/>
          </w:tcPr>
          <w:p w14:paraId="0E2277DF" w14:textId="606C073A" w:rsidR="00BC3122" w:rsidRPr="0092652B" w:rsidRDefault="00BC3122" w:rsidP="005B7718">
            <w:pPr>
              <w:spacing w:after="0" w:line="276" w:lineRule="auto"/>
              <w:jc w:val="center"/>
              <w:rPr>
                <w:rFonts w:eastAsia="Times New Roman" w:cs="Times New Roman"/>
                <w:color w:val="000000"/>
                <w:lang w:val="en-US"/>
              </w:rPr>
            </w:pPr>
            <w:r w:rsidRPr="0092652B">
              <w:rPr>
                <w:rFonts w:eastAsia="Times New Roman" w:cs="Times New Roman"/>
                <w:color w:val="000000"/>
                <w:lang w:val="en-US"/>
              </w:rPr>
              <w:t>10,2</w:t>
            </w:r>
          </w:p>
        </w:tc>
        <w:tc>
          <w:tcPr>
            <w:tcW w:w="1563" w:type="dxa"/>
            <w:shd w:val="clear" w:color="auto" w:fill="auto"/>
            <w:noWrap/>
            <w:vAlign w:val="center"/>
            <w:hideMark/>
          </w:tcPr>
          <w:p w14:paraId="5B5D59C9" w14:textId="66E9454E" w:rsidR="00BC3122" w:rsidRPr="0092652B" w:rsidRDefault="00BC3122" w:rsidP="005B7718">
            <w:pPr>
              <w:spacing w:after="0" w:line="276" w:lineRule="auto"/>
              <w:jc w:val="center"/>
              <w:rPr>
                <w:rFonts w:eastAsia="Times New Roman" w:cs="Times New Roman"/>
                <w:color w:val="000000"/>
                <w:lang w:val="en-US"/>
              </w:rPr>
            </w:pPr>
            <w:r w:rsidRPr="0092652B">
              <w:rPr>
                <w:rFonts w:eastAsia="Times New Roman" w:cs="Times New Roman"/>
                <w:color w:val="000000"/>
                <w:lang w:val="en-US"/>
              </w:rPr>
              <w:t>19,7</w:t>
            </w:r>
          </w:p>
        </w:tc>
      </w:tr>
      <w:tr w:rsidR="00BC3122" w:rsidRPr="0036115E" w14:paraId="1263709E" w14:textId="77777777" w:rsidTr="00BC3122">
        <w:trPr>
          <w:trHeight w:val="265"/>
        </w:trPr>
        <w:tc>
          <w:tcPr>
            <w:tcW w:w="1020" w:type="dxa"/>
            <w:shd w:val="clear" w:color="auto" w:fill="auto"/>
            <w:noWrap/>
            <w:vAlign w:val="center"/>
            <w:hideMark/>
          </w:tcPr>
          <w:p w14:paraId="3821E3DA" w14:textId="77777777" w:rsidR="00BC3122" w:rsidRPr="0092652B" w:rsidRDefault="00BC3122" w:rsidP="005B7718">
            <w:pPr>
              <w:spacing w:after="0" w:line="276" w:lineRule="auto"/>
              <w:jc w:val="center"/>
              <w:rPr>
                <w:rFonts w:eastAsia="Times New Roman" w:cs="Times New Roman"/>
                <w:color w:val="000000"/>
                <w:lang w:val="en-US"/>
              </w:rPr>
            </w:pPr>
            <w:r w:rsidRPr="0092652B">
              <w:rPr>
                <w:rFonts w:eastAsia="Times New Roman" w:cs="Times New Roman"/>
                <w:color w:val="000000"/>
                <w:lang w:val="en-US"/>
              </w:rPr>
              <w:t>2017</w:t>
            </w:r>
          </w:p>
        </w:tc>
        <w:tc>
          <w:tcPr>
            <w:tcW w:w="1563" w:type="dxa"/>
            <w:shd w:val="clear" w:color="auto" w:fill="auto"/>
            <w:noWrap/>
            <w:vAlign w:val="center"/>
            <w:hideMark/>
          </w:tcPr>
          <w:p w14:paraId="072F063A" w14:textId="5C028412" w:rsidR="00BC3122" w:rsidRPr="0092652B" w:rsidRDefault="00BC3122" w:rsidP="005B7718">
            <w:pPr>
              <w:spacing w:after="0" w:line="276" w:lineRule="auto"/>
              <w:jc w:val="center"/>
              <w:rPr>
                <w:rFonts w:eastAsia="Times New Roman" w:cs="Times New Roman"/>
                <w:color w:val="000000"/>
                <w:lang w:val="en-US"/>
              </w:rPr>
            </w:pPr>
            <w:r w:rsidRPr="0092652B">
              <w:rPr>
                <w:rFonts w:eastAsia="Times New Roman" w:cs="Times New Roman"/>
                <w:color w:val="000000"/>
                <w:lang w:val="en-US"/>
              </w:rPr>
              <w:t>10,8</w:t>
            </w:r>
          </w:p>
        </w:tc>
        <w:tc>
          <w:tcPr>
            <w:tcW w:w="1563" w:type="dxa"/>
            <w:shd w:val="clear" w:color="auto" w:fill="auto"/>
            <w:noWrap/>
            <w:vAlign w:val="center"/>
            <w:hideMark/>
          </w:tcPr>
          <w:p w14:paraId="320EA55B" w14:textId="2BAA2F5A" w:rsidR="00BC3122" w:rsidRPr="0092652B" w:rsidRDefault="00BC3122" w:rsidP="005B7718">
            <w:pPr>
              <w:spacing w:after="0" w:line="276" w:lineRule="auto"/>
              <w:jc w:val="center"/>
              <w:rPr>
                <w:rFonts w:eastAsia="Times New Roman" w:cs="Times New Roman"/>
                <w:color w:val="000000"/>
                <w:lang w:val="en-US"/>
              </w:rPr>
            </w:pPr>
            <w:r w:rsidRPr="0092652B">
              <w:rPr>
                <w:rFonts w:eastAsia="Times New Roman" w:cs="Times New Roman"/>
                <w:color w:val="000000"/>
                <w:lang w:val="en-US"/>
              </w:rPr>
              <w:t>17,2</w:t>
            </w:r>
          </w:p>
        </w:tc>
        <w:tc>
          <w:tcPr>
            <w:tcW w:w="1563" w:type="dxa"/>
            <w:shd w:val="clear" w:color="auto" w:fill="auto"/>
            <w:noWrap/>
            <w:vAlign w:val="center"/>
            <w:hideMark/>
          </w:tcPr>
          <w:p w14:paraId="76EA5611" w14:textId="2B5E1709" w:rsidR="00BC3122" w:rsidRPr="0092652B" w:rsidRDefault="00BC3122" w:rsidP="005B7718">
            <w:pPr>
              <w:spacing w:after="0" w:line="276" w:lineRule="auto"/>
              <w:jc w:val="center"/>
              <w:rPr>
                <w:rFonts w:eastAsia="Times New Roman" w:cs="Times New Roman"/>
                <w:color w:val="000000"/>
                <w:lang w:val="en-US"/>
              </w:rPr>
            </w:pPr>
            <w:r w:rsidRPr="0092652B">
              <w:rPr>
                <w:rFonts w:eastAsia="Times New Roman" w:cs="Times New Roman"/>
                <w:color w:val="000000"/>
                <w:lang w:val="en-US"/>
              </w:rPr>
              <w:t>10,8</w:t>
            </w:r>
          </w:p>
        </w:tc>
        <w:tc>
          <w:tcPr>
            <w:tcW w:w="1563" w:type="dxa"/>
            <w:shd w:val="clear" w:color="auto" w:fill="auto"/>
            <w:noWrap/>
            <w:vAlign w:val="center"/>
            <w:hideMark/>
          </w:tcPr>
          <w:p w14:paraId="16F4CB5B" w14:textId="1E14BE52" w:rsidR="00BC3122" w:rsidRPr="0092652B" w:rsidRDefault="00BC3122" w:rsidP="005B7718">
            <w:pPr>
              <w:spacing w:after="0" w:line="276" w:lineRule="auto"/>
              <w:jc w:val="center"/>
              <w:rPr>
                <w:rFonts w:eastAsia="Times New Roman" w:cs="Times New Roman"/>
                <w:color w:val="000000"/>
                <w:lang w:val="en-US"/>
              </w:rPr>
            </w:pPr>
            <w:r w:rsidRPr="0092652B">
              <w:rPr>
                <w:rFonts w:eastAsia="Times New Roman" w:cs="Times New Roman"/>
                <w:color w:val="000000"/>
                <w:lang w:val="en-US"/>
              </w:rPr>
              <w:t>21,5</w:t>
            </w:r>
          </w:p>
        </w:tc>
      </w:tr>
      <w:tr w:rsidR="00BC3122" w:rsidRPr="0036115E" w14:paraId="21E60018" w14:textId="77777777" w:rsidTr="00BC3122">
        <w:trPr>
          <w:trHeight w:val="265"/>
        </w:trPr>
        <w:tc>
          <w:tcPr>
            <w:tcW w:w="1020" w:type="dxa"/>
            <w:shd w:val="clear" w:color="auto" w:fill="auto"/>
            <w:noWrap/>
            <w:vAlign w:val="center"/>
            <w:hideMark/>
          </w:tcPr>
          <w:p w14:paraId="0BE40A22" w14:textId="77777777" w:rsidR="00BC3122" w:rsidRPr="0092652B" w:rsidRDefault="00BC3122" w:rsidP="005B7718">
            <w:pPr>
              <w:spacing w:after="0" w:line="276" w:lineRule="auto"/>
              <w:jc w:val="center"/>
              <w:rPr>
                <w:rFonts w:eastAsia="Times New Roman" w:cs="Times New Roman"/>
                <w:color w:val="000000"/>
                <w:lang w:val="en-US"/>
              </w:rPr>
            </w:pPr>
            <w:r w:rsidRPr="0092652B">
              <w:rPr>
                <w:rFonts w:eastAsia="Times New Roman" w:cs="Times New Roman"/>
                <w:color w:val="000000"/>
                <w:lang w:val="en-US"/>
              </w:rPr>
              <w:t>2018</w:t>
            </w:r>
          </w:p>
        </w:tc>
        <w:tc>
          <w:tcPr>
            <w:tcW w:w="1563" w:type="dxa"/>
            <w:shd w:val="clear" w:color="auto" w:fill="auto"/>
            <w:noWrap/>
            <w:vAlign w:val="center"/>
            <w:hideMark/>
          </w:tcPr>
          <w:p w14:paraId="46657EB0" w14:textId="67919CC6" w:rsidR="00BC3122" w:rsidRPr="0092652B" w:rsidRDefault="00BC3122" w:rsidP="005B7718">
            <w:pPr>
              <w:spacing w:after="0" w:line="276" w:lineRule="auto"/>
              <w:jc w:val="center"/>
              <w:rPr>
                <w:rFonts w:eastAsia="Times New Roman" w:cs="Times New Roman"/>
                <w:color w:val="000000"/>
                <w:lang w:val="en-US"/>
              </w:rPr>
            </w:pPr>
            <w:r w:rsidRPr="0092652B">
              <w:rPr>
                <w:rFonts w:eastAsia="Times New Roman" w:cs="Times New Roman"/>
                <w:color w:val="000000"/>
                <w:lang w:val="en-US"/>
              </w:rPr>
              <w:t>10,8</w:t>
            </w:r>
          </w:p>
        </w:tc>
        <w:tc>
          <w:tcPr>
            <w:tcW w:w="1563" w:type="dxa"/>
            <w:shd w:val="clear" w:color="auto" w:fill="auto"/>
            <w:noWrap/>
            <w:vAlign w:val="center"/>
            <w:hideMark/>
          </w:tcPr>
          <w:p w14:paraId="3EB9F297" w14:textId="3AE7548E" w:rsidR="00BC3122" w:rsidRPr="0092652B" w:rsidRDefault="00BC3122" w:rsidP="005B7718">
            <w:pPr>
              <w:spacing w:after="0" w:line="276" w:lineRule="auto"/>
              <w:jc w:val="center"/>
              <w:rPr>
                <w:rFonts w:eastAsia="Times New Roman" w:cs="Times New Roman"/>
                <w:color w:val="000000"/>
                <w:lang w:val="en-US"/>
              </w:rPr>
            </w:pPr>
            <w:r w:rsidRPr="0092652B">
              <w:rPr>
                <w:rFonts w:eastAsia="Times New Roman" w:cs="Times New Roman"/>
                <w:color w:val="000000"/>
                <w:lang w:val="en-US"/>
              </w:rPr>
              <w:t>16,3</w:t>
            </w:r>
          </w:p>
        </w:tc>
        <w:tc>
          <w:tcPr>
            <w:tcW w:w="1563" w:type="dxa"/>
            <w:shd w:val="clear" w:color="auto" w:fill="auto"/>
            <w:noWrap/>
            <w:vAlign w:val="center"/>
            <w:hideMark/>
          </w:tcPr>
          <w:p w14:paraId="7E9C5DB9" w14:textId="53A67B60" w:rsidR="00BC3122" w:rsidRPr="0092652B" w:rsidRDefault="00BC3122" w:rsidP="005B7718">
            <w:pPr>
              <w:spacing w:after="0" w:line="276" w:lineRule="auto"/>
              <w:jc w:val="center"/>
              <w:rPr>
                <w:rFonts w:eastAsia="Times New Roman" w:cs="Times New Roman"/>
                <w:color w:val="000000"/>
                <w:lang w:val="en-US"/>
              </w:rPr>
            </w:pPr>
            <w:r w:rsidRPr="0092652B">
              <w:rPr>
                <w:rFonts w:eastAsia="Times New Roman" w:cs="Times New Roman"/>
                <w:color w:val="000000"/>
                <w:lang w:val="en-US"/>
              </w:rPr>
              <w:t>11,2</w:t>
            </w:r>
          </w:p>
        </w:tc>
        <w:tc>
          <w:tcPr>
            <w:tcW w:w="1563" w:type="dxa"/>
            <w:shd w:val="clear" w:color="auto" w:fill="auto"/>
            <w:noWrap/>
            <w:vAlign w:val="center"/>
            <w:hideMark/>
          </w:tcPr>
          <w:p w14:paraId="4FC47E5D" w14:textId="1CD6025E" w:rsidR="00BC3122" w:rsidRPr="0092652B" w:rsidRDefault="00BC3122" w:rsidP="005B7718">
            <w:pPr>
              <w:spacing w:after="0" w:line="276" w:lineRule="auto"/>
              <w:jc w:val="center"/>
              <w:rPr>
                <w:rFonts w:eastAsia="Times New Roman" w:cs="Times New Roman"/>
                <w:color w:val="000000"/>
                <w:lang w:val="en-US"/>
              </w:rPr>
            </w:pPr>
            <w:r w:rsidRPr="0092652B">
              <w:rPr>
                <w:rFonts w:eastAsia="Times New Roman" w:cs="Times New Roman"/>
                <w:color w:val="000000"/>
                <w:lang w:val="en-US"/>
              </w:rPr>
              <w:t>22,2</w:t>
            </w:r>
          </w:p>
        </w:tc>
      </w:tr>
      <w:tr w:rsidR="00BC3122" w:rsidRPr="0036115E" w14:paraId="20C31E13" w14:textId="77777777" w:rsidTr="00BC3122">
        <w:trPr>
          <w:trHeight w:val="265"/>
        </w:trPr>
        <w:tc>
          <w:tcPr>
            <w:tcW w:w="1020" w:type="dxa"/>
            <w:shd w:val="clear" w:color="auto" w:fill="auto"/>
            <w:noWrap/>
            <w:vAlign w:val="center"/>
            <w:hideMark/>
          </w:tcPr>
          <w:p w14:paraId="0F9E4E98" w14:textId="77777777" w:rsidR="00BC3122" w:rsidRPr="0092652B" w:rsidRDefault="00BC3122" w:rsidP="005B7718">
            <w:pPr>
              <w:spacing w:after="0" w:line="276" w:lineRule="auto"/>
              <w:jc w:val="center"/>
              <w:rPr>
                <w:rFonts w:eastAsia="Times New Roman" w:cs="Times New Roman"/>
                <w:color w:val="000000"/>
                <w:lang w:val="en-US"/>
              </w:rPr>
            </w:pPr>
            <w:r w:rsidRPr="0092652B">
              <w:rPr>
                <w:rFonts w:eastAsia="Times New Roman" w:cs="Times New Roman"/>
                <w:color w:val="000000"/>
                <w:lang w:val="en-US"/>
              </w:rPr>
              <w:t>2019</w:t>
            </w:r>
          </w:p>
        </w:tc>
        <w:tc>
          <w:tcPr>
            <w:tcW w:w="1563" w:type="dxa"/>
            <w:shd w:val="clear" w:color="auto" w:fill="auto"/>
            <w:noWrap/>
            <w:vAlign w:val="center"/>
            <w:hideMark/>
          </w:tcPr>
          <w:p w14:paraId="4739E7B3" w14:textId="583849E5" w:rsidR="00BC3122" w:rsidRPr="0092652B" w:rsidRDefault="00BC3122" w:rsidP="005B7718">
            <w:pPr>
              <w:spacing w:after="0" w:line="276" w:lineRule="auto"/>
              <w:jc w:val="center"/>
              <w:rPr>
                <w:rFonts w:eastAsia="Times New Roman" w:cs="Times New Roman"/>
                <w:color w:val="000000"/>
                <w:lang w:val="en-US"/>
              </w:rPr>
            </w:pPr>
            <w:r w:rsidRPr="0092652B">
              <w:rPr>
                <w:rFonts w:eastAsia="Times New Roman" w:cs="Times New Roman"/>
                <w:color w:val="000000"/>
                <w:lang w:val="en-US"/>
              </w:rPr>
              <w:t>11,0</w:t>
            </w:r>
          </w:p>
        </w:tc>
        <w:tc>
          <w:tcPr>
            <w:tcW w:w="1563" w:type="dxa"/>
            <w:shd w:val="clear" w:color="auto" w:fill="auto"/>
            <w:noWrap/>
            <w:vAlign w:val="center"/>
            <w:hideMark/>
          </w:tcPr>
          <w:p w14:paraId="137A86A3" w14:textId="57A3A2A7" w:rsidR="00BC3122" w:rsidRPr="0092652B" w:rsidRDefault="00BC3122" w:rsidP="005B7718">
            <w:pPr>
              <w:spacing w:after="0" w:line="276" w:lineRule="auto"/>
              <w:jc w:val="center"/>
              <w:rPr>
                <w:rFonts w:eastAsia="Times New Roman" w:cs="Times New Roman"/>
                <w:color w:val="000000"/>
                <w:lang w:val="en-US"/>
              </w:rPr>
            </w:pPr>
            <w:r w:rsidRPr="0092652B">
              <w:rPr>
                <w:rFonts w:eastAsia="Times New Roman" w:cs="Times New Roman"/>
                <w:color w:val="000000"/>
                <w:lang w:val="en-US"/>
              </w:rPr>
              <w:t>18,0</w:t>
            </w:r>
          </w:p>
        </w:tc>
        <w:tc>
          <w:tcPr>
            <w:tcW w:w="1563" w:type="dxa"/>
            <w:shd w:val="clear" w:color="auto" w:fill="auto"/>
            <w:noWrap/>
            <w:vAlign w:val="center"/>
            <w:hideMark/>
          </w:tcPr>
          <w:p w14:paraId="5E8BCF10" w14:textId="34D7FA2D" w:rsidR="00BC3122" w:rsidRPr="0092652B" w:rsidRDefault="00BC3122" w:rsidP="005B7718">
            <w:pPr>
              <w:spacing w:after="0" w:line="276" w:lineRule="auto"/>
              <w:jc w:val="center"/>
              <w:rPr>
                <w:rFonts w:eastAsia="Times New Roman" w:cs="Times New Roman"/>
                <w:color w:val="000000"/>
                <w:lang w:val="en-US"/>
              </w:rPr>
            </w:pPr>
            <w:r w:rsidRPr="0092652B">
              <w:rPr>
                <w:rFonts w:eastAsia="Times New Roman" w:cs="Times New Roman"/>
                <w:color w:val="000000"/>
                <w:lang w:val="en-US"/>
              </w:rPr>
              <w:t>14,1</w:t>
            </w:r>
          </w:p>
        </w:tc>
        <w:tc>
          <w:tcPr>
            <w:tcW w:w="1563" w:type="dxa"/>
            <w:shd w:val="clear" w:color="auto" w:fill="auto"/>
            <w:noWrap/>
            <w:vAlign w:val="center"/>
            <w:hideMark/>
          </w:tcPr>
          <w:p w14:paraId="34938D54" w14:textId="59259AED" w:rsidR="00BC3122" w:rsidRPr="0092652B" w:rsidRDefault="00BC3122" w:rsidP="005B7718">
            <w:pPr>
              <w:spacing w:after="0" w:line="276" w:lineRule="auto"/>
              <w:jc w:val="center"/>
              <w:rPr>
                <w:rFonts w:eastAsia="Times New Roman" w:cs="Times New Roman"/>
                <w:color w:val="000000"/>
                <w:lang w:val="en-US"/>
              </w:rPr>
            </w:pPr>
            <w:r w:rsidRPr="0092652B">
              <w:rPr>
                <w:rFonts w:eastAsia="Times New Roman" w:cs="Times New Roman"/>
                <w:color w:val="000000"/>
                <w:lang w:val="en-US"/>
              </w:rPr>
              <w:t>23,2</w:t>
            </w:r>
          </w:p>
        </w:tc>
      </w:tr>
    </w:tbl>
    <w:p w14:paraId="70443170" w14:textId="77777777" w:rsidR="00706803" w:rsidRDefault="00706803" w:rsidP="005B7718">
      <w:pPr>
        <w:spacing w:line="276" w:lineRule="auto"/>
        <w:rPr>
          <w:rFonts w:ascii="Calibri" w:eastAsia="Calibri" w:hAnsi="Calibri" w:cs="Arial"/>
          <w:b/>
          <w:sz w:val="20"/>
          <w:szCs w:val="20"/>
        </w:rPr>
      </w:pPr>
    </w:p>
    <w:p w14:paraId="462231BA" w14:textId="5EAEBAE1" w:rsidR="00706803" w:rsidRPr="00706803" w:rsidRDefault="006C3C0D" w:rsidP="005B7718">
      <w:pPr>
        <w:spacing w:line="276" w:lineRule="auto"/>
        <w:rPr>
          <w:rFonts w:ascii="Calibri" w:eastAsia="Calibri" w:hAnsi="Calibri" w:cs="Arial"/>
          <w:sz w:val="20"/>
          <w:szCs w:val="20"/>
        </w:rPr>
      </w:pPr>
      <w:r w:rsidRPr="006C3C0D">
        <w:rPr>
          <w:rFonts w:ascii="Calibri" w:eastAsia="Calibri" w:hAnsi="Calibri" w:cs="Arial"/>
          <w:b/>
          <w:sz w:val="20"/>
          <w:szCs w:val="20"/>
        </w:rPr>
        <w:t>Kaynak:</w:t>
      </w:r>
      <w:r w:rsidRPr="006C3C0D">
        <w:rPr>
          <w:rFonts w:ascii="Calibri" w:eastAsia="Calibri" w:hAnsi="Calibri" w:cs="Arial"/>
          <w:sz w:val="20"/>
          <w:szCs w:val="20"/>
        </w:rPr>
        <w:t xml:space="preserve"> TÜİK, HİA Dinamik sorgulama</w:t>
      </w:r>
    </w:p>
    <w:p w14:paraId="480D9A78" w14:textId="584DFC27" w:rsidR="00797B98" w:rsidRPr="005B7718" w:rsidRDefault="00797B98" w:rsidP="005B7718">
      <w:pPr>
        <w:spacing w:line="276" w:lineRule="auto"/>
        <w:rPr>
          <w:rFonts w:eastAsia="Calibri" w:cs="Arial"/>
          <w:bCs/>
          <w:color w:val="000000"/>
        </w:rPr>
      </w:pPr>
      <w:r w:rsidRPr="005B7718">
        <w:rPr>
          <w:rFonts w:eastAsia="Calibri" w:cs="Arial"/>
          <w:bCs/>
          <w:color w:val="000000"/>
        </w:rPr>
        <w:t xml:space="preserve">Sanayi ve Hizmetlerde USİO cinsiyet ayrımında incelendiğinde ilk göze çarpan özellik </w:t>
      </w:r>
      <w:r w:rsidR="00C4499B" w:rsidRPr="005B7718">
        <w:rPr>
          <w:rFonts w:eastAsia="Calibri" w:cs="Arial"/>
          <w:bCs/>
          <w:color w:val="000000"/>
        </w:rPr>
        <w:t>en son sanayide ya da hizmetlerde çalışmış olan işsizlerin</w:t>
      </w:r>
      <w:r w:rsidR="00F6789A" w:rsidRPr="005B7718">
        <w:rPr>
          <w:rFonts w:eastAsia="Calibri" w:cs="Arial"/>
          <w:bCs/>
          <w:color w:val="000000"/>
        </w:rPr>
        <w:t xml:space="preserve"> arasında</w:t>
      </w:r>
      <w:r w:rsidRPr="005B7718">
        <w:rPr>
          <w:rFonts w:eastAsia="Calibri" w:cs="Arial"/>
          <w:bCs/>
          <w:color w:val="000000"/>
        </w:rPr>
        <w:t xml:space="preserve"> uzun süreli kadın ve erkek iş</w:t>
      </w:r>
      <w:r w:rsidR="00F627AB" w:rsidRPr="005B7718">
        <w:rPr>
          <w:rFonts w:eastAsia="Calibri" w:cs="Arial"/>
          <w:bCs/>
          <w:color w:val="000000"/>
        </w:rPr>
        <w:t>sizlerin</w:t>
      </w:r>
      <w:r w:rsidRPr="005B7718">
        <w:rPr>
          <w:rFonts w:eastAsia="Calibri" w:cs="Arial"/>
          <w:bCs/>
          <w:color w:val="000000"/>
        </w:rPr>
        <w:t xml:space="preserve"> paylarının 2014</w:t>
      </w:r>
      <w:r w:rsidR="00244D7D" w:rsidRPr="005B7718">
        <w:rPr>
          <w:rFonts w:eastAsia="Calibri" w:cs="Arial"/>
          <w:bCs/>
          <w:color w:val="000000"/>
        </w:rPr>
        <w:t xml:space="preserve"> yılında bile</w:t>
      </w:r>
      <w:r w:rsidRPr="005B7718">
        <w:rPr>
          <w:rFonts w:eastAsia="Calibri" w:cs="Arial"/>
          <w:bCs/>
          <w:color w:val="000000"/>
        </w:rPr>
        <w:t xml:space="preserve"> önemli bir farka sahip olmasıdır. Sanayide bu fark kadınların aleyhine 6 yüzde puan, hizmetlerde de 4,4 yüzde puandır. 2019’a gelindiğinde ise fark sanayide 6,2 yüzde puana çıkarken, yani hemen hemen değişmezken, hizmetlerde farkın </w:t>
      </w:r>
      <w:r w:rsidR="009707EF" w:rsidRPr="005B7718">
        <w:rPr>
          <w:rFonts w:eastAsia="Calibri" w:cs="Arial"/>
          <w:bCs/>
          <w:color w:val="000000"/>
        </w:rPr>
        <w:t xml:space="preserve">6,7 yüzde puana yükseldiği görülmektedir. </w:t>
      </w:r>
      <w:r w:rsidR="00F627AB" w:rsidRPr="005B7718">
        <w:rPr>
          <w:rFonts w:eastAsia="Calibri" w:cs="Arial"/>
          <w:bCs/>
          <w:color w:val="000000"/>
        </w:rPr>
        <w:t xml:space="preserve">Erkeklerin oranı 2,6 puan artarken kadınlarınki 4,9 puan artmıştır. </w:t>
      </w:r>
      <w:r w:rsidR="00F6789A" w:rsidRPr="005B7718">
        <w:rPr>
          <w:rFonts w:eastAsia="Calibri" w:cs="Arial"/>
          <w:bCs/>
          <w:color w:val="000000"/>
        </w:rPr>
        <w:t xml:space="preserve">İşsiz kalmadan önce </w:t>
      </w:r>
      <w:r w:rsidR="00F627AB" w:rsidRPr="005B7718">
        <w:rPr>
          <w:rFonts w:eastAsia="Calibri" w:cs="Arial"/>
          <w:bCs/>
          <w:color w:val="000000"/>
        </w:rPr>
        <w:t>hizmet</w:t>
      </w:r>
      <w:r w:rsidR="00F6789A" w:rsidRPr="005B7718">
        <w:rPr>
          <w:rFonts w:eastAsia="Calibri" w:cs="Arial"/>
          <w:bCs/>
          <w:color w:val="000000"/>
        </w:rPr>
        <w:t>lerde</w:t>
      </w:r>
      <w:r w:rsidR="00F627AB" w:rsidRPr="005B7718">
        <w:rPr>
          <w:rFonts w:eastAsia="Calibri" w:cs="Arial"/>
          <w:bCs/>
          <w:color w:val="000000"/>
        </w:rPr>
        <w:t xml:space="preserve"> çalışmış olan ve bir yıl ve daha uzun süredir iş arayan kadınların aynı statüdeki erkeklere kıyasla zaten daha düşük olan iş bulma olasılıklarının daha </w:t>
      </w:r>
      <w:r w:rsidR="00244D7D" w:rsidRPr="005B7718">
        <w:rPr>
          <w:rFonts w:eastAsia="Calibri" w:cs="Arial"/>
          <w:bCs/>
          <w:color w:val="000000"/>
        </w:rPr>
        <w:t>da düştüğü</w:t>
      </w:r>
      <w:r w:rsidR="00F627AB" w:rsidRPr="005B7718">
        <w:rPr>
          <w:rFonts w:eastAsia="Calibri" w:cs="Arial"/>
          <w:bCs/>
          <w:color w:val="000000"/>
        </w:rPr>
        <w:t xml:space="preserve"> anlaşılmaktadır.</w:t>
      </w:r>
      <w:r w:rsidR="009707EF" w:rsidRPr="005B7718">
        <w:rPr>
          <w:rFonts w:eastAsia="Calibri" w:cs="Arial"/>
          <w:bCs/>
          <w:color w:val="000000"/>
        </w:rPr>
        <w:t xml:space="preserve">  </w:t>
      </w:r>
      <w:r w:rsidRPr="005B7718">
        <w:rPr>
          <w:rFonts w:eastAsia="Calibri" w:cs="Arial"/>
          <w:bCs/>
          <w:color w:val="000000"/>
        </w:rPr>
        <w:t xml:space="preserve"> </w:t>
      </w:r>
    </w:p>
    <w:p w14:paraId="28D6FAD4" w14:textId="10BEA47D" w:rsidR="00D56758" w:rsidRPr="0092652B" w:rsidRDefault="00D56758" w:rsidP="005B7718">
      <w:pPr>
        <w:spacing w:line="276" w:lineRule="auto"/>
        <w:rPr>
          <w:rFonts w:eastAsia="Calibri" w:cs="Arial"/>
          <w:b/>
          <w:color w:val="000000"/>
        </w:rPr>
      </w:pPr>
      <w:r w:rsidRPr="0092652B">
        <w:rPr>
          <w:rFonts w:eastAsia="Calibri" w:cs="Arial"/>
          <w:b/>
          <w:bCs/>
          <w:color w:val="000000"/>
        </w:rPr>
        <w:t>Tablo 4</w:t>
      </w:r>
      <w:r w:rsidR="006C3C0D" w:rsidRPr="0092652B">
        <w:rPr>
          <w:rFonts w:eastAsia="Calibri" w:cs="Arial"/>
          <w:color w:val="000000"/>
        </w:rPr>
        <w:t xml:space="preserve">: </w:t>
      </w:r>
      <w:r w:rsidRPr="0092652B">
        <w:rPr>
          <w:rFonts w:eastAsia="Calibri" w:cs="Arial"/>
          <w:b/>
          <w:color w:val="000000"/>
        </w:rPr>
        <w:t xml:space="preserve">Sanayi ve hizmetlerde </w:t>
      </w:r>
      <w:r w:rsidR="00697514" w:rsidRPr="0092652B">
        <w:rPr>
          <w:rFonts w:eastAsia="Calibri" w:cs="Arial"/>
          <w:b/>
          <w:color w:val="000000"/>
        </w:rPr>
        <w:t xml:space="preserve">cinsiyet ayrımında </w:t>
      </w:r>
      <w:r w:rsidRPr="0092652B">
        <w:rPr>
          <w:rFonts w:eastAsia="Calibri" w:cs="Arial"/>
          <w:b/>
          <w:color w:val="000000"/>
        </w:rPr>
        <w:t>uzun süreli işsizlik oranları</w:t>
      </w:r>
      <w:r w:rsidR="00C264BF" w:rsidRPr="0092652B">
        <w:rPr>
          <w:rFonts w:eastAsia="Calibri" w:cs="Arial"/>
          <w:b/>
          <w:color w:val="000000"/>
        </w:rPr>
        <w:t xml:space="preserve"> (%)</w:t>
      </w:r>
    </w:p>
    <w:tbl>
      <w:tblPr>
        <w:tblStyle w:val="TabloKlavuzu"/>
        <w:tblW w:w="0" w:type="auto"/>
        <w:tblLook w:val="04A0" w:firstRow="1" w:lastRow="0" w:firstColumn="1" w:lastColumn="0" w:noHBand="0" w:noVBand="1"/>
      </w:tblPr>
      <w:tblGrid>
        <w:gridCol w:w="1040"/>
        <w:gridCol w:w="1646"/>
        <w:gridCol w:w="1674"/>
        <w:gridCol w:w="1674"/>
        <w:gridCol w:w="1674"/>
      </w:tblGrid>
      <w:tr w:rsidR="000966B9" w:rsidRPr="00F9098B" w14:paraId="6F26FE0B" w14:textId="77777777" w:rsidTr="000966B9">
        <w:trPr>
          <w:trHeight w:val="255"/>
        </w:trPr>
        <w:tc>
          <w:tcPr>
            <w:tcW w:w="1040" w:type="dxa"/>
            <w:tcBorders>
              <w:top w:val="nil"/>
              <w:left w:val="nil"/>
              <w:bottom w:val="single" w:sz="4" w:space="0" w:color="auto"/>
              <w:right w:val="single" w:sz="4" w:space="0" w:color="auto"/>
            </w:tcBorders>
            <w:noWrap/>
          </w:tcPr>
          <w:p w14:paraId="03FE7ABD" w14:textId="77777777" w:rsidR="000966B9" w:rsidRPr="0092652B" w:rsidRDefault="000966B9" w:rsidP="005B7718">
            <w:pPr>
              <w:spacing w:line="276" w:lineRule="auto"/>
              <w:jc w:val="center"/>
              <w:rPr>
                <w:rFonts w:eastAsia="Calibri" w:cs="Arial"/>
              </w:rPr>
            </w:pPr>
          </w:p>
        </w:tc>
        <w:tc>
          <w:tcPr>
            <w:tcW w:w="3320" w:type="dxa"/>
            <w:gridSpan w:val="2"/>
            <w:tcBorders>
              <w:left w:val="single" w:sz="4" w:space="0" w:color="auto"/>
            </w:tcBorders>
            <w:noWrap/>
            <w:vAlign w:val="center"/>
          </w:tcPr>
          <w:p w14:paraId="165BA3CE" w14:textId="6A49F918" w:rsidR="000966B9" w:rsidRPr="0092652B" w:rsidRDefault="000966B9" w:rsidP="005B7718">
            <w:pPr>
              <w:spacing w:line="276" w:lineRule="auto"/>
              <w:jc w:val="center"/>
              <w:rPr>
                <w:rFonts w:eastAsia="Calibri" w:cs="Arial"/>
              </w:rPr>
            </w:pPr>
            <w:r w:rsidRPr="0092652B">
              <w:rPr>
                <w:rFonts w:eastAsia="Calibri" w:cs="Arial"/>
              </w:rPr>
              <w:t>Sanayi</w:t>
            </w:r>
          </w:p>
        </w:tc>
        <w:tc>
          <w:tcPr>
            <w:tcW w:w="3348" w:type="dxa"/>
            <w:gridSpan w:val="2"/>
            <w:vAlign w:val="center"/>
          </w:tcPr>
          <w:p w14:paraId="4843E14C" w14:textId="1A2411CC" w:rsidR="000966B9" w:rsidRPr="0092652B" w:rsidRDefault="000966B9" w:rsidP="005B7718">
            <w:pPr>
              <w:spacing w:line="276" w:lineRule="auto"/>
              <w:jc w:val="center"/>
              <w:rPr>
                <w:rFonts w:eastAsia="Calibri" w:cs="Arial"/>
              </w:rPr>
            </w:pPr>
            <w:r w:rsidRPr="0092652B">
              <w:rPr>
                <w:rFonts w:eastAsia="Calibri" w:cs="Arial"/>
              </w:rPr>
              <w:t>Hizmetler</w:t>
            </w:r>
          </w:p>
        </w:tc>
      </w:tr>
      <w:tr w:rsidR="000966B9" w:rsidRPr="00F9098B" w14:paraId="54E804C0" w14:textId="04E0B413" w:rsidTr="000754F9">
        <w:trPr>
          <w:trHeight w:val="255"/>
        </w:trPr>
        <w:tc>
          <w:tcPr>
            <w:tcW w:w="1040" w:type="dxa"/>
            <w:tcBorders>
              <w:top w:val="single" w:sz="4" w:space="0" w:color="auto"/>
              <w:left w:val="single" w:sz="4" w:space="0" w:color="auto"/>
              <w:bottom w:val="single" w:sz="4" w:space="0" w:color="auto"/>
              <w:right w:val="single" w:sz="4" w:space="0" w:color="auto"/>
            </w:tcBorders>
            <w:noWrap/>
            <w:hideMark/>
          </w:tcPr>
          <w:p w14:paraId="784E8DBC" w14:textId="77777777" w:rsidR="000966B9" w:rsidRPr="0092652B" w:rsidRDefault="000966B9" w:rsidP="005B7718">
            <w:pPr>
              <w:spacing w:line="276" w:lineRule="auto"/>
              <w:jc w:val="center"/>
              <w:rPr>
                <w:rFonts w:eastAsia="Calibri" w:cs="Arial"/>
              </w:rPr>
            </w:pPr>
          </w:p>
        </w:tc>
        <w:tc>
          <w:tcPr>
            <w:tcW w:w="1646" w:type="dxa"/>
            <w:tcBorders>
              <w:left w:val="single" w:sz="4" w:space="0" w:color="auto"/>
            </w:tcBorders>
            <w:noWrap/>
            <w:vAlign w:val="center"/>
            <w:hideMark/>
          </w:tcPr>
          <w:p w14:paraId="12672892" w14:textId="77777777" w:rsidR="000966B9" w:rsidRPr="0092652B" w:rsidRDefault="000966B9" w:rsidP="000754F9">
            <w:pPr>
              <w:spacing w:line="276" w:lineRule="auto"/>
              <w:jc w:val="center"/>
              <w:rPr>
                <w:rFonts w:eastAsia="Calibri" w:cs="Arial"/>
              </w:rPr>
            </w:pPr>
            <w:r w:rsidRPr="0092652B">
              <w:rPr>
                <w:rFonts w:eastAsia="Calibri" w:cs="Arial"/>
              </w:rPr>
              <w:t>Erkek</w:t>
            </w:r>
          </w:p>
          <w:p w14:paraId="78A05B9B" w14:textId="328F7FE4" w:rsidR="000966B9" w:rsidRPr="0092652B" w:rsidRDefault="000966B9" w:rsidP="000754F9">
            <w:pPr>
              <w:spacing w:line="276" w:lineRule="auto"/>
              <w:jc w:val="center"/>
              <w:rPr>
                <w:rFonts w:eastAsia="Calibri" w:cs="Arial"/>
              </w:rPr>
            </w:pPr>
          </w:p>
        </w:tc>
        <w:tc>
          <w:tcPr>
            <w:tcW w:w="1674" w:type="dxa"/>
            <w:noWrap/>
            <w:vAlign w:val="center"/>
          </w:tcPr>
          <w:p w14:paraId="3AE74252" w14:textId="0B4AB5A9" w:rsidR="000966B9" w:rsidRPr="0092652B" w:rsidRDefault="000966B9" w:rsidP="000754F9">
            <w:pPr>
              <w:spacing w:line="276" w:lineRule="auto"/>
              <w:jc w:val="center"/>
              <w:rPr>
                <w:rFonts w:eastAsia="Calibri" w:cs="Arial"/>
              </w:rPr>
            </w:pPr>
            <w:r w:rsidRPr="0092652B">
              <w:rPr>
                <w:rFonts w:eastAsia="Calibri" w:cs="Arial"/>
              </w:rPr>
              <w:t>Kadın</w:t>
            </w:r>
          </w:p>
        </w:tc>
        <w:tc>
          <w:tcPr>
            <w:tcW w:w="1674" w:type="dxa"/>
            <w:vAlign w:val="center"/>
          </w:tcPr>
          <w:p w14:paraId="3B68EB82" w14:textId="4C27CEFD" w:rsidR="000966B9" w:rsidRPr="0092652B" w:rsidRDefault="000966B9" w:rsidP="000754F9">
            <w:pPr>
              <w:spacing w:line="276" w:lineRule="auto"/>
              <w:jc w:val="center"/>
              <w:rPr>
                <w:rFonts w:eastAsia="Calibri" w:cs="Arial"/>
              </w:rPr>
            </w:pPr>
            <w:r w:rsidRPr="0092652B">
              <w:rPr>
                <w:rFonts w:eastAsia="Calibri" w:cs="Arial"/>
              </w:rPr>
              <w:t>Erkek</w:t>
            </w:r>
          </w:p>
        </w:tc>
        <w:tc>
          <w:tcPr>
            <w:tcW w:w="1674" w:type="dxa"/>
            <w:vAlign w:val="center"/>
          </w:tcPr>
          <w:p w14:paraId="431FB351" w14:textId="4D13CA74" w:rsidR="000966B9" w:rsidRPr="0092652B" w:rsidRDefault="000966B9" w:rsidP="000754F9">
            <w:pPr>
              <w:spacing w:line="276" w:lineRule="auto"/>
              <w:jc w:val="center"/>
              <w:rPr>
                <w:rFonts w:eastAsia="Calibri" w:cs="Arial"/>
              </w:rPr>
            </w:pPr>
            <w:r w:rsidRPr="0092652B">
              <w:rPr>
                <w:rFonts w:eastAsia="Calibri" w:cs="Arial"/>
              </w:rPr>
              <w:t>Kadın</w:t>
            </w:r>
          </w:p>
        </w:tc>
      </w:tr>
      <w:tr w:rsidR="000966B9" w:rsidRPr="00F9098B" w14:paraId="59C8F7A2" w14:textId="322F0324" w:rsidTr="000966B9">
        <w:trPr>
          <w:trHeight w:val="255"/>
        </w:trPr>
        <w:tc>
          <w:tcPr>
            <w:tcW w:w="1040" w:type="dxa"/>
            <w:tcBorders>
              <w:top w:val="single" w:sz="4" w:space="0" w:color="auto"/>
            </w:tcBorders>
            <w:noWrap/>
            <w:hideMark/>
          </w:tcPr>
          <w:p w14:paraId="640B2618" w14:textId="77777777" w:rsidR="000966B9" w:rsidRPr="0092652B" w:rsidRDefault="000966B9" w:rsidP="005B7718">
            <w:pPr>
              <w:spacing w:line="276" w:lineRule="auto"/>
              <w:jc w:val="center"/>
              <w:rPr>
                <w:rFonts w:eastAsia="Calibri" w:cs="Arial"/>
              </w:rPr>
            </w:pPr>
            <w:r w:rsidRPr="0092652B">
              <w:rPr>
                <w:rFonts w:eastAsia="Calibri" w:cs="Arial"/>
              </w:rPr>
              <w:t>2014</w:t>
            </w:r>
          </w:p>
        </w:tc>
        <w:tc>
          <w:tcPr>
            <w:tcW w:w="1646" w:type="dxa"/>
            <w:noWrap/>
            <w:hideMark/>
          </w:tcPr>
          <w:p w14:paraId="1AC15996" w14:textId="7CB90C2C" w:rsidR="000966B9" w:rsidRPr="0092652B" w:rsidRDefault="000966B9" w:rsidP="005B7718">
            <w:pPr>
              <w:spacing w:line="276" w:lineRule="auto"/>
              <w:jc w:val="center"/>
              <w:rPr>
                <w:rFonts w:eastAsia="Calibri" w:cs="Arial"/>
              </w:rPr>
            </w:pPr>
            <w:r w:rsidRPr="0092652B">
              <w:rPr>
                <w:rFonts w:eastAsia="Calibri" w:cs="Arial"/>
              </w:rPr>
              <w:t>15,9</w:t>
            </w:r>
          </w:p>
        </w:tc>
        <w:tc>
          <w:tcPr>
            <w:tcW w:w="1674" w:type="dxa"/>
            <w:noWrap/>
          </w:tcPr>
          <w:p w14:paraId="0696946E" w14:textId="5AB3A2E3" w:rsidR="000966B9" w:rsidRPr="0092652B" w:rsidRDefault="000966B9" w:rsidP="005B7718">
            <w:pPr>
              <w:spacing w:line="276" w:lineRule="auto"/>
              <w:jc w:val="center"/>
              <w:rPr>
                <w:rFonts w:eastAsia="Calibri" w:cs="Arial"/>
              </w:rPr>
            </w:pPr>
            <w:r w:rsidRPr="0092652B">
              <w:rPr>
                <w:rFonts w:eastAsia="Calibri" w:cs="Arial"/>
              </w:rPr>
              <w:t>21,9</w:t>
            </w:r>
          </w:p>
        </w:tc>
        <w:tc>
          <w:tcPr>
            <w:tcW w:w="1674" w:type="dxa"/>
          </w:tcPr>
          <w:p w14:paraId="50985850" w14:textId="44C18B3C" w:rsidR="000966B9" w:rsidRPr="0092652B" w:rsidRDefault="000966B9" w:rsidP="005B7718">
            <w:pPr>
              <w:spacing w:line="276" w:lineRule="auto"/>
              <w:jc w:val="center"/>
              <w:rPr>
                <w:rFonts w:eastAsia="Calibri" w:cs="Arial"/>
              </w:rPr>
            </w:pPr>
            <w:r w:rsidRPr="0092652B">
              <w:rPr>
                <w:rFonts w:eastAsia="Calibri" w:cs="Arial"/>
              </w:rPr>
              <w:t>17,5</w:t>
            </w:r>
          </w:p>
        </w:tc>
        <w:tc>
          <w:tcPr>
            <w:tcW w:w="1674" w:type="dxa"/>
          </w:tcPr>
          <w:p w14:paraId="7F80E5E7" w14:textId="5E6762B8" w:rsidR="000966B9" w:rsidRPr="0092652B" w:rsidRDefault="000966B9" w:rsidP="005B7718">
            <w:pPr>
              <w:spacing w:line="276" w:lineRule="auto"/>
              <w:jc w:val="center"/>
              <w:rPr>
                <w:rFonts w:eastAsia="Calibri" w:cs="Arial"/>
              </w:rPr>
            </w:pPr>
            <w:r w:rsidRPr="0092652B">
              <w:rPr>
                <w:rFonts w:eastAsia="Calibri" w:cs="Arial"/>
              </w:rPr>
              <w:t>21,9</w:t>
            </w:r>
          </w:p>
        </w:tc>
      </w:tr>
      <w:tr w:rsidR="000966B9" w:rsidRPr="00F9098B" w14:paraId="608439CC" w14:textId="0F00BDE4" w:rsidTr="000966B9">
        <w:trPr>
          <w:trHeight w:val="255"/>
        </w:trPr>
        <w:tc>
          <w:tcPr>
            <w:tcW w:w="1040" w:type="dxa"/>
            <w:noWrap/>
            <w:hideMark/>
          </w:tcPr>
          <w:p w14:paraId="0DD0DA1F" w14:textId="77777777" w:rsidR="000966B9" w:rsidRPr="0092652B" w:rsidRDefault="000966B9" w:rsidP="005B7718">
            <w:pPr>
              <w:spacing w:line="276" w:lineRule="auto"/>
              <w:jc w:val="center"/>
              <w:rPr>
                <w:rFonts w:eastAsia="Calibri" w:cs="Arial"/>
              </w:rPr>
            </w:pPr>
            <w:r w:rsidRPr="0092652B">
              <w:rPr>
                <w:rFonts w:eastAsia="Calibri" w:cs="Arial"/>
              </w:rPr>
              <w:t>2015</w:t>
            </w:r>
          </w:p>
        </w:tc>
        <w:tc>
          <w:tcPr>
            <w:tcW w:w="1646" w:type="dxa"/>
            <w:noWrap/>
            <w:hideMark/>
          </w:tcPr>
          <w:p w14:paraId="204C89B1" w14:textId="62150019" w:rsidR="000966B9" w:rsidRPr="0092652B" w:rsidRDefault="000966B9" w:rsidP="005B7718">
            <w:pPr>
              <w:spacing w:line="276" w:lineRule="auto"/>
              <w:jc w:val="center"/>
              <w:rPr>
                <w:rFonts w:eastAsia="Calibri" w:cs="Arial"/>
              </w:rPr>
            </w:pPr>
            <w:r w:rsidRPr="0092652B">
              <w:rPr>
                <w:rFonts w:eastAsia="Calibri" w:cs="Arial"/>
              </w:rPr>
              <w:t>16,0</w:t>
            </w:r>
          </w:p>
        </w:tc>
        <w:tc>
          <w:tcPr>
            <w:tcW w:w="1674" w:type="dxa"/>
            <w:noWrap/>
          </w:tcPr>
          <w:p w14:paraId="334B0825" w14:textId="387CCEA2" w:rsidR="000966B9" w:rsidRPr="0092652B" w:rsidRDefault="000966B9" w:rsidP="005B7718">
            <w:pPr>
              <w:spacing w:line="276" w:lineRule="auto"/>
              <w:jc w:val="center"/>
              <w:rPr>
                <w:rFonts w:eastAsia="Calibri" w:cs="Arial"/>
              </w:rPr>
            </w:pPr>
            <w:r w:rsidRPr="0092652B">
              <w:rPr>
                <w:rFonts w:eastAsia="Calibri" w:cs="Arial"/>
              </w:rPr>
              <w:t>20,7</w:t>
            </w:r>
          </w:p>
        </w:tc>
        <w:tc>
          <w:tcPr>
            <w:tcW w:w="1674" w:type="dxa"/>
          </w:tcPr>
          <w:p w14:paraId="2A8187C1" w14:textId="50075D74" w:rsidR="000966B9" w:rsidRPr="0092652B" w:rsidRDefault="000966B9" w:rsidP="005B7718">
            <w:pPr>
              <w:spacing w:line="276" w:lineRule="auto"/>
              <w:jc w:val="center"/>
              <w:rPr>
                <w:rFonts w:eastAsia="Calibri" w:cs="Arial"/>
              </w:rPr>
            </w:pPr>
            <w:r w:rsidRPr="0092652B">
              <w:rPr>
                <w:rFonts w:eastAsia="Calibri" w:cs="Arial"/>
              </w:rPr>
              <w:t>18,8</w:t>
            </w:r>
          </w:p>
        </w:tc>
        <w:tc>
          <w:tcPr>
            <w:tcW w:w="1674" w:type="dxa"/>
          </w:tcPr>
          <w:p w14:paraId="4641CC3B" w14:textId="3F43184B" w:rsidR="000966B9" w:rsidRPr="0092652B" w:rsidRDefault="000966B9" w:rsidP="005B7718">
            <w:pPr>
              <w:spacing w:line="276" w:lineRule="auto"/>
              <w:jc w:val="center"/>
              <w:rPr>
                <w:rFonts w:eastAsia="Calibri" w:cs="Arial"/>
              </w:rPr>
            </w:pPr>
            <w:r w:rsidRPr="0092652B">
              <w:rPr>
                <w:rFonts w:eastAsia="Calibri" w:cs="Arial"/>
              </w:rPr>
              <w:t>22,7</w:t>
            </w:r>
          </w:p>
        </w:tc>
      </w:tr>
      <w:tr w:rsidR="000966B9" w:rsidRPr="00F9098B" w14:paraId="7914A289" w14:textId="6544DA75" w:rsidTr="000966B9">
        <w:trPr>
          <w:trHeight w:val="255"/>
        </w:trPr>
        <w:tc>
          <w:tcPr>
            <w:tcW w:w="1040" w:type="dxa"/>
            <w:noWrap/>
            <w:hideMark/>
          </w:tcPr>
          <w:p w14:paraId="4BAA3674" w14:textId="77777777" w:rsidR="000966B9" w:rsidRPr="0092652B" w:rsidRDefault="000966B9" w:rsidP="005B7718">
            <w:pPr>
              <w:spacing w:line="276" w:lineRule="auto"/>
              <w:jc w:val="center"/>
              <w:rPr>
                <w:rFonts w:eastAsia="Calibri" w:cs="Arial"/>
              </w:rPr>
            </w:pPr>
            <w:r w:rsidRPr="0092652B">
              <w:rPr>
                <w:rFonts w:eastAsia="Calibri" w:cs="Arial"/>
              </w:rPr>
              <w:t>2016</w:t>
            </w:r>
          </w:p>
        </w:tc>
        <w:tc>
          <w:tcPr>
            <w:tcW w:w="1646" w:type="dxa"/>
            <w:noWrap/>
            <w:hideMark/>
          </w:tcPr>
          <w:p w14:paraId="5BF7D6D5" w14:textId="5AB1B28C" w:rsidR="000966B9" w:rsidRPr="0092652B" w:rsidRDefault="000966B9" w:rsidP="005B7718">
            <w:pPr>
              <w:spacing w:line="276" w:lineRule="auto"/>
              <w:jc w:val="center"/>
              <w:rPr>
                <w:rFonts w:eastAsia="Calibri" w:cs="Arial"/>
              </w:rPr>
            </w:pPr>
            <w:r w:rsidRPr="0092652B">
              <w:rPr>
                <w:rFonts w:eastAsia="Calibri" w:cs="Arial"/>
              </w:rPr>
              <w:t>17,4</w:t>
            </w:r>
          </w:p>
        </w:tc>
        <w:tc>
          <w:tcPr>
            <w:tcW w:w="1674" w:type="dxa"/>
            <w:noWrap/>
          </w:tcPr>
          <w:p w14:paraId="4DF98949" w14:textId="270FF378" w:rsidR="000966B9" w:rsidRPr="0092652B" w:rsidRDefault="000966B9" w:rsidP="005B7718">
            <w:pPr>
              <w:spacing w:line="276" w:lineRule="auto"/>
              <w:jc w:val="center"/>
              <w:rPr>
                <w:rFonts w:eastAsia="Calibri" w:cs="Arial"/>
              </w:rPr>
            </w:pPr>
            <w:r w:rsidRPr="0092652B">
              <w:rPr>
                <w:rFonts w:eastAsia="Calibri" w:cs="Arial"/>
              </w:rPr>
              <w:t>20,9</w:t>
            </w:r>
          </w:p>
        </w:tc>
        <w:tc>
          <w:tcPr>
            <w:tcW w:w="1674" w:type="dxa"/>
          </w:tcPr>
          <w:p w14:paraId="1D7DB158" w14:textId="4599111E" w:rsidR="000966B9" w:rsidRPr="0092652B" w:rsidRDefault="000966B9" w:rsidP="005B7718">
            <w:pPr>
              <w:spacing w:line="276" w:lineRule="auto"/>
              <w:jc w:val="center"/>
              <w:rPr>
                <w:rFonts w:eastAsia="Calibri" w:cs="Arial"/>
              </w:rPr>
            </w:pPr>
            <w:r w:rsidRPr="0092652B">
              <w:rPr>
                <w:rFonts w:eastAsia="Calibri" w:cs="Arial"/>
              </w:rPr>
              <w:t>17,4</w:t>
            </w:r>
          </w:p>
        </w:tc>
        <w:tc>
          <w:tcPr>
            <w:tcW w:w="1674" w:type="dxa"/>
          </w:tcPr>
          <w:p w14:paraId="7A093397" w14:textId="0C07BADC" w:rsidR="000966B9" w:rsidRPr="0092652B" w:rsidRDefault="000966B9" w:rsidP="005B7718">
            <w:pPr>
              <w:spacing w:line="276" w:lineRule="auto"/>
              <w:jc w:val="center"/>
              <w:rPr>
                <w:rFonts w:eastAsia="Calibri" w:cs="Arial"/>
              </w:rPr>
            </w:pPr>
            <w:r w:rsidRPr="0092652B">
              <w:rPr>
                <w:rFonts w:eastAsia="Calibri" w:cs="Arial"/>
              </w:rPr>
              <w:t>22,5</w:t>
            </w:r>
          </w:p>
        </w:tc>
      </w:tr>
      <w:tr w:rsidR="000966B9" w:rsidRPr="00F9098B" w14:paraId="76AF8F0C" w14:textId="4E0D11A7" w:rsidTr="000966B9">
        <w:trPr>
          <w:trHeight w:val="255"/>
        </w:trPr>
        <w:tc>
          <w:tcPr>
            <w:tcW w:w="1040" w:type="dxa"/>
            <w:noWrap/>
            <w:hideMark/>
          </w:tcPr>
          <w:p w14:paraId="27AC6CFD" w14:textId="77777777" w:rsidR="000966B9" w:rsidRPr="0092652B" w:rsidRDefault="000966B9" w:rsidP="005B7718">
            <w:pPr>
              <w:spacing w:line="276" w:lineRule="auto"/>
              <w:jc w:val="center"/>
              <w:rPr>
                <w:rFonts w:eastAsia="Calibri" w:cs="Arial"/>
              </w:rPr>
            </w:pPr>
            <w:r w:rsidRPr="0092652B">
              <w:rPr>
                <w:rFonts w:eastAsia="Calibri" w:cs="Arial"/>
              </w:rPr>
              <w:t>2017</w:t>
            </w:r>
          </w:p>
        </w:tc>
        <w:tc>
          <w:tcPr>
            <w:tcW w:w="1646" w:type="dxa"/>
            <w:noWrap/>
            <w:hideMark/>
          </w:tcPr>
          <w:p w14:paraId="1CDDEC45" w14:textId="6E1B7B2D" w:rsidR="000966B9" w:rsidRPr="0092652B" w:rsidRDefault="000966B9" w:rsidP="005B7718">
            <w:pPr>
              <w:spacing w:line="276" w:lineRule="auto"/>
              <w:jc w:val="center"/>
              <w:rPr>
                <w:rFonts w:eastAsia="Calibri" w:cs="Arial"/>
              </w:rPr>
            </w:pPr>
            <w:r w:rsidRPr="0092652B">
              <w:rPr>
                <w:rFonts w:eastAsia="Calibri" w:cs="Arial"/>
              </w:rPr>
              <w:t>14,0</w:t>
            </w:r>
          </w:p>
        </w:tc>
        <w:tc>
          <w:tcPr>
            <w:tcW w:w="1674" w:type="dxa"/>
            <w:noWrap/>
          </w:tcPr>
          <w:p w14:paraId="08BDDC0D" w14:textId="29FC1B89" w:rsidR="000966B9" w:rsidRPr="0092652B" w:rsidRDefault="000966B9" w:rsidP="005B7718">
            <w:pPr>
              <w:spacing w:line="276" w:lineRule="auto"/>
              <w:jc w:val="center"/>
              <w:rPr>
                <w:rFonts w:eastAsia="Calibri" w:cs="Arial"/>
              </w:rPr>
            </w:pPr>
            <w:r w:rsidRPr="0092652B">
              <w:rPr>
                <w:rFonts w:eastAsia="Calibri" w:cs="Arial"/>
              </w:rPr>
              <w:t>22,6</w:t>
            </w:r>
          </w:p>
        </w:tc>
        <w:tc>
          <w:tcPr>
            <w:tcW w:w="1674" w:type="dxa"/>
          </w:tcPr>
          <w:p w14:paraId="666B1FCA" w14:textId="1C328DE8" w:rsidR="000966B9" w:rsidRPr="0092652B" w:rsidRDefault="000966B9" w:rsidP="005B7718">
            <w:pPr>
              <w:spacing w:line="276" w:lineRule="auto"/>
              <w:jc w:val="center"/>
              <w:rPr>
                <w:rFonts w:eastAsia="Calibri" w:cs="Arial"/>
              </w:rPr>
            </w:pPr>
            <w:r w:rsidRPr="0092652B">
              <w:rPr>
                <w:rFonts w:eastAsia="Calibri" w:cs="Arial"/>
              </w:rPr>
              <w:t>18,7</w:t>
            </w:r>
          </w:p>
        </w:tc>
        <w:tc>
          <w:tcPr>
            <w:tcW w:w="1674" w:type="dxa"/>
          </w:tcPr>
          <w:p w14:paraId="36AF6658" w14:textId="1F983396" w:rsidR="000966B9" w:rsidRPr="0092652B" w:rsidRDefault="000966B9" w:rsidP="005B7718">
            <w:pPr>
              <w:spacing w:line="276" w:lineRule="auto"/>
              <w:jc w:val="center"/>
              <w:rPr>
                <w:rFonts w:eastAsia="Calibri" w:cs="Arial"/>
              </w:rPr>
            </w:pPr>
            <w:r w:rsidRPr="0092652B">
              <w:rPr>
                <w:rFonts w:eastAsia="Calibri" w:cs="Arial"/>
              </w:rPr>
              <w:t>24,8</w:t>
            </w:r>
          </w:p>
        </w:tc>
      </w:tr>
      <w:tr w:rsidR="000966B9" w:rsidRPr="00F9098B" w14:paraId="3AF9D9D6" w14:textId="01F60F45" w:rsidTr="000966B9">
        <w:trPr>
          <w:trHeight w:val="255"/>
        </w:trPr>
        <w:tc>
          <w:tcPr>
            <w:tcW w:w="1040" w:type="dxa"/>
            <w:noWrap/>
            <w:hideMark/>
          </w:tcPr>
          <w:p w14:paraId="480FC5A1" w14:textId="77777777" w:rsidR="000966B9" w:rsidRPr="0092652B" w:rsidRDefault="000966B9" w:rsidP="005B7718">
            <w:pPr>
              <w:spacing w:line="276" w:lineRule="auto"/>
              <w:jc w:val="center"/>
              <w:rPr>
                <w:rFonts w:eastAsia="Calibri" w:cs="Arial"/>
              </w:rPr>
            </w:pPr>
            <w:r w:rsidRPr="0092652B">
              <w:rPr>
                <w:rFonts w:eastAsia="Calibri" w:cs="Arial"/>
              </w:rPr>
              <w:t>2018</w:t>
            </w:r>
          </w:p>
        </w:tc>
        <w:tc>
          <w:tcPr>
            <w:tcW w:w="1646" w:type="dxa"/>
            <w:noWrap/>
            <w:hideMark/>
          </w:tcPr>
          <w:p w14:paraId="201D9E83" w14:textId="2F5150C7" w:rsidR="000966B9" w:rsidRPr="0092652B" w:rsidRDefault="000966B9" w:rsidP="005B7718">
            <w:pPr>
              <w:spacing w:line="276" w:lineRule="auto"/>
              <w:jc w:val="center"/>
              <w:rPr>
                <w:rFonts w:eastAsia="Calibri" w:cs="Arial"/>
              </w:rPr>
            </w:pPr>
            <w:r w:rsidRPr="0092652B">
              <w:rPr>
                <w:rFonts w:eastAsia="Calibri" w:cs="Arial"/>
              </w:rPr>
              <w:t>13,4</w:t>
            </w:r>
          </w:p>
        </w:tc>
        <w:tc>
          <w:tcPr>
            <w:tcW w:w="1674" w:type="dxa"/>
            <w:noWrap/>
          </w:tcPr>
          <w:p w14:paraId="2B56C615" w14:textId="47B9218C" w:rsidR="000966B9" w:rsidRPr="0092652B" w:rsidRDefault="000966B9" w:rsidP="005B7718">
            <w:pPr>
              <w:spacing w:line="276" w:lineRule="auto"/>
              <w:jc w:val="center"/>
              <w:rPr>
                <w:rFonts w:eastAsia="Calibri" w:cs="Arial"/>
              </w:rPr>
            </w:pPr>
            <w:r w:rsidRPr="0092652B">
              <w:rPr>
                <w:rFonts w:eastAsia="Calibri" w:cs="Arial"/>
              </w:rPr>
              <w:t>21,8</w:t>
            </w:r>
          </w:p>
        </w:tc>
        <w:tc>
          <w:tcPr>
            <w:tcW w:w="1674" w:type="dxa"/>
          </w:tcPr>
          <w:p w14:paraId="57B4809D" w14:textId="5A7AC73C" w:rsidR="000966B9" w:rsidRPr="0092652B" w:rsidRDefault="000966B9" w:rsidP="005B7718">
            <w:pPr>
              <w:spacing w:line="276" w:lineRule="auto"/>
              <w:jc w:val="center"/>
              <w:rPr>
                <w:rFonts w:eastAsia="Calibri" w:cs="Arial"/>
              </w:rPr>
            </w:pPr>
            <w:r w:rsidRPr="0092652B">
              <w:rPr>
                <w:rFonts w:eastAsia="Calibri" w:cs="Arial"/>
              </w:rPr>
              <w:t>20,2</w:t>
            </w:r>
          </w:p>
        </w:tc>
        <w:tc>
          <w:tcPr>
            <w:tcW w:w="1674" w:type="dxa"/>
          </w:tcPr>
          <w:p w14:paraId="42B6E9DE" w14:textId="2CFFB4AB" w:rsidR="000966B9" w:rsidRPr="0092652B" w:rsidRDefault="000966B9" w:rsidP="005B7718">
            <w:pPr>
              <w:spacing w:line="276" w:lineRule="auto"/>
              <w:jc w:val="center"/>
              <w:rPr>
                <w:rFonts w:eastAsia="Calibri" w:cs="Arial"/>
              </w:rPr>
            </w:pPr>
            <w:r w:rsidRPr="0092652B">
              <w:rPr>
                <w:rFonts w:eastAsia="Calibri" w:cs="Arial"/>
              </w:rPr>
              <w:t>24,5</w:t>
            </w:r>
          </w:p>
        </w:tc>
      </w:tr>
      <w:tr w:rsidR="000966B9" w:rsidRPr="00F9098B" w14:paraId="374E0AFE" w14:textId="7E36CA87" w:rsidTr="000966B9">
        <w:trPr>
          <w:trHeight w:val="255"/>
        </w:trPr>
        <w:tc>
          <w:tcPr>
            <w:tcW w:w="1040" w:type="dxa"/>
            <w:noWrap/>
            <w:hideMark/>
          </w:tcPr>
          <w:p w14:paraId="1E26C827" w14:textId="77777777" w:rsidR="000966B9" w:rsidRPr="0092652B" w:rsidRDefault="000966B9" w:rsidP="005B7718">
            <w:pPr>
              <w:spacing w:line="276" w:lineRule="auto"/>
              <w:jc w:val="center"/>
              <w:rPr>
                <w:rFonts w:eastAsia="Calibri" w:cs="Arial"/>
              </w:rPr>
            </w:pPr>
            <w:r w:rsidRPr="0092652B">
              <w:rPr>
                <w:rFonts w:eastAsia="Calibri" w:cs="Arial"/>
              </w:rPr>
              <w:t>2019</w:t>
            </w:r>
          </w:p>
        </w:tc>
        <w:tc>
          <w:tcPr>
            <w:tcW w:w="1646" w:type="dxa"/>
            <w:noWrap/>
            <w:hideMark/>
          </w:tcPr>
          <w:p w14:paraId="50D938BD" w14:textId="5D94BDA1" w:rsidR="000966B9" w:rsidRPr="0092652B" w:rsidRDefault="000966B9" w:rsidP="005B7718">
            <w:pPr>
              <w:spacing w:line="276" w:lineRule="auto"/>
              <w:jc w:val="center"/>
              <w:rPr>
                <w:rFonts w:eastAsia="Calibri" w:cs="Arial"/>
              </w:rPr>
            </w:pPr>
            <w:r w:rsidRPr="0092652B">
              <w:rPr>
                <w:rFonts w:eastAsia="Calibri" w:cs="Arial"/>
              </w:rPr>
              <w:t>16,0</w:t>
            </w:r>
          </w:p>
        </w:tc>
        <w:tc>
          <w:tcPr>
            <w:tcW w:w="1674" w:type="dxa"/>
            <w:noWrap/>
          </w:tcPr>
          <w:p w14:paraId="386289D2" w14:textId="2448DC57" w:rsidR="000966B9" w:rsidRPr="0092652B" w:rsidRDefault="000966B9" w:rsidP="005B7718">
            <w:pPr>
              <w:spacing w:line="276" w:lineRule="auto"/>
              <w:jc w:val="center"/>
              <w:rPr>
                <w:rFonts w:eastAsia="Calibri" w:cs="Arial"/>
              </w:rPr>
            </w:pPr>
            <w:r w:rsidRPr="0092652B">
              <w:rPr>
                <w:rFonts w:eastAsia="Calibri" w:cs="Arial"/>
              </w:rPr>
              <w:t>22,2</w:t>
            </w:r>
          </w:p>
        </w:tc>
        <w:tc>
          <w:tcPr>
            <w:tcW w:w="1674" w:type="dxa"/>
          </w:tcPr>
          <w:p w14:paraId="170497EE" w14:textId="333A2D5A" w:rsidR="000966B9" w:rsidRPr="0092652B" w:rsidRDefault="000966B9" w:rsidP="005B7718">
            <w:pPr>
              <w:spacing w:line="276" w:lineRule="auto"/>
              <w:jc w:val="center"/>
              <w:rPr>
                <w:rFonts w:eastAsia="Calibri" w:cs="Arial"/>
              </w:rPr>
            </w:pPr>
            <w:r w:rsidRPr="0092652B">
              <w:rPr>
                <w:rFonts w:eastAsia="Calibri" w:cs="Arial"/>
              </w:rPr>
              <w:t>20,1</w:t>
            </w:r>
          </w:p>
        </w:tc>
        <w:tc>
          <w:tcPr>
            <w:tcW w:w="1674" w:type="dxa"/>
          </w:tcPr>
          <w:p w14:paraId="264534BE" w14:textId="68C2E048" w:rsidR="000966B9" w:rsidRPr="0092652B" w:rsidRDefault="000966B9" w:rsidP="005B7718">
            <w:pPr>
              <w:spacing w:line="276" w:lineRule="auto"/>
              <w:jc w:val="center"/>
              <w:rPr>
                <w:rFonts w:eastAsia="Calibri" w:cs="Arial"/>
              </w:rPr>
            </w:pPr>
            <w:r w:rsidRPr="0092652B">
              <w:rPr>
                <w:rFonts w:eastAsia="Calibri" w:cs="Arial"/>
              </w:rPr>
              <w:t>26,8</w:t>
            </w:r>
          </w:p>
        </w:tc>
      </w:tr>
    </w:tbl>
    <w:p w14:paraId="5E93B731" w14:textId="7D94451D" w:rsidR="00F9098B" w:rsidRDefault="00F9098B" w:rsidP="005B7718">
      <w:pPr>
        <w:spacing w:line="276" w:lineRule="auto"/>
        <w:rPr>
          <w:rFonts w:ascii="Calibri" w:eastAsia="Calibri" w:hAnsi="Calibri" w:cs="Arial"/>
        </w:rPr>
      </w:pPr>
    </w:p>
    <w:p w14:paraId="5DA7C9B8" w14:textId="06643CD6" w:rsidR="006C3C0D" w:rsidRPr="003A0AAB" w:rsidRDefault="0036115E" w:rsidP="005B7718">
      <w:pPr>
        <w:spacing w:line="276" w:lineRule="auto"/>
        <w:rPr>
          <w:rFonts w:ascii="Calibri" w:eastAsia="Calibri" w:hAnsi="Calibri" w:cs="Arial"/>
          <w:sz w:val="18"/>
          <w:szCs w:val="18"/>
        </w:rPr>
      </w:pPr>
      <w:r w:rsidRPr="0036115E">
        <w:rPr>
          <w:rFonts w:ascii="Calibri" w:eastAsia="Calibri" w:hAnsi="Calibri" w:cs="Arial"/>
          <w:b/>
          <w:bCs/>
          <w:sz w:val="18"/>
          <w:szCs w:val="18"/>
        </w:rPr>
        <w:t>Kaynak</w:t>
      </w:r>
      <w:r w:rsidRPr="0036115E">
        <w:rPr>
          <w:rFonts w:ascii="Calibri" w:eastAsia="Calibri" w:hAnsi="Calibri" w:cs="Arial"/>
          <w:sz w:val="18"/>
          <w:szCs w:val="18"/>
        </w:rPr>
        <w:t xml:space="preserve"> : TÜİK, Dinamik </w:t>
      </w:r>
      <w:r w:rsidR="006C3C0D">
        <w:rPr>
          <w:rFonts w:ascii="Calibri" w:eastAsia="Calibri" w:hAnsi="Calibri" w:cs="Arial"/>
          <w:sz w:val="18"/>
          <w:szCs w:val="18"/>
        </w:rPr>
        <w:t>sorgulama</w:t>
      </w:r>
    </w:p>
    <w:p w14:paraId="00998EFC" w14:textId="77777777" w:rsidR="007B381A" w:rsidRDefault="007B381A" w:rsidP="005B7718">
      <w:pPr>
        <w:spacing w:after="200" w:line="276" w:lineRule="auto"/>
        <w:rPr>
          <w:rFonts w:ascii="Calibri" w:eastAsia="Calibri" w:hAnsi="Calibri" w:cs="Arial"/>
          <w:b/>
          <w:bCs/>
          <w:color w:val="000000"/>
          <w:sz w:val="24"/>
          <w:szCs w:val="24"/>
        </w:rPr>
      </w:pPr>
    </w:p>
    <w:p w14:paraId="7CD22007" w14:textId="77777777" w:rsidR="007F5675" w:rsidRDefault="007F5675" w:rsidP="005B7718">
      <w:pPr>
        <w:spacing w:after="200" w:line="276" w:lineRule="auto"/>
        <w:rPr>
          <w:rFonts w:ascii="Calibri" w:eastAsia="Calibri" w:hAnsi="Calibri" w:cs="Arial"/>
          <w:b/>
          <w:bCs/>
          <w:color w:val="000000"/>
        </w:rPr>
      </w:pPr>
    </w:p>
    <w:p w14:paraId="115BB28E" w14:textId="517A2DB7" w:rsidR="005347D7" w:rsidRPr="00704E2E" w:rsidRDefault="005347D7" w:rsidP="005B7718">
      <w:pPr>
        <w:spacing w:after="200" w:line="276" w:lineRule="auto"/>
        <w:rPr>
          <w:rFonts w:ascii="Calibri" w:eastAsia="Calibri" w:hAnsi="Calibri" w:cs="Arial"/>
          <w:b/>
          <w:bCs/>
          <w:color w:val="000000"/>
          <w:sz w:val="24"/>
          <w:szCs w:val="24"/>
        </w:rPr>
      </w:pPr>
      <w:r w:rsidRPr="00704E2E">
        <w:rPr>
          <w:rFonts w:ascii="Calibri" w:eastAsia="Calibri" w:hAnsi="Calibri" w:cs="Arial"/>
          <w:b/>
          <w:bCs/>
          <w:color w:val="000000"/>
          <w:sz w:val="24"/>
          <w:szCs w:val="24"/>
        </w:rPr>
        <w:lastRenderedPageBreak/>
        <w:t>Daha önce çalışmamış olan</w:t>
      </w:r>
      <w:r w:rsidR="00704E2E">
        <w:rPr>
          <w:rFonts w:ascii="Calibri" w:eastAsia="Calibri" w:hAnsi="Calibri" w:cs="Arial"/>
          <w:b/>
          <w:bCs/>
          <w:color w:val="000000"/>
          <w:sz w:val="24"/>
          <w:szCs w:val="24"/>
        </w:rPr>
        <w:t xml:space="preserve"> kadınlar</w:t>
      </w:r>
      <w:r w:rsidR="00652E85" w:rsidRPr="00704E2E">
        <w:rPr>
          <w:rFonts w:ascii="Calibri" w:eastAsia="Calibri" w:hAnsi="Calibri" w:cs="Arial"/>
          <w:b/>
          <w:bCs/>
          <w:color w:val="000000"/>
          <w:sz w:val="24"/>
          <w:szCs w:val="24"/>
        </w:rPr>
        <w:t xml:space="preserve"> arasında uzun süreli işsizl</w:t>
      </w:r>
      <w:r w:rsidR="005A2F1B" w:rsidRPr="00704E2E">
        <w:rPr>
          <w:rFonts w:ascii="Calibri" w:eastAsia="Calibri" w:hAnsi="Calibri" w:cs="Arial"/>
          <w:b/>
          <w:bCs/>
          <w:color w:val="000000"/>
          <w:sz w:val="24"/>
          <w:szCs w:val="24"/>
        </w:rPr>
        <w:t>ik</w:t>
      </w:r>
      <w:r w:rsidR="00652E85" w:rsidRPr="00704E2E">
        <w:rPr>
          <w:rFonts w:ascii="Calibri" w:eastAsia="Calibri" w:hAnsi="Calibri" w:cs="Arial"/>
          <w:b/>
          <w:bCs/>
          <w:color w:val="000000"/>
          <w:sz w:val="24"/>
          <w:szCs w:val="24"/>
        </w:rPr>
        <w:t xml:space="preserve"> artı</w:t>
      </w:r>
      <w:r w:rsidR="00704E2E">
        <w:rPr>
          <w:rFonts w:ascii="Calibri" w:eastAsia="Calibri" w:hAnsi="Calibri" w:cs="Arial"/>
          <w:b/>
          <w:bCs/>
          <w:color w:val="000000"/>
          <w:sz w:val="24"/>
          <w:szCs w:val="24"/>
        </w:rPr>
        <w:t>şı</w:t>
      </w:r>
    </w:p>
    <w:p w14:paraId="3811BCD8" w14:textId="1E783672" w:rsidR="00B651EA" w:rsidRPr="005B7718" w:rsidRDefault="0049014C" w:rsidP="005B7718">
      <w:pPr>
        <w:spacing w:after="200" w:line="276" w:lineRule="auto"/>
        <w:rPr>
          <w:rFonts w:eastAsia="Calibri" w:cs="Arial"/>
          <w:bCs/>
          <w:color w:val="FF0000"/>
        </w:rPr>
      </w:pPr>
      <w:r w:rsidRPr="005B7718">
        <w:rPr>
          <w:rFonts w:eastAsia="Calibri" w:cs="Arial"/>
          <w:bCs/>
          <w:color w:val="000000"/>
        </w:rPr>
        <w:t xml:space="preserve">Daha önce çalışmamış </w:t>
      </w:r>
      <w:r w:rsidR="003A0AAB" w:rsidRPr="005B7718">
        <w:rPr>
          <w:rFonts w:eastAsia="Calibri" w:cs="Arial"/>
          <w:bCs/>
          <w:color w:val="000000"/>
        </w:rPr>
        <w:t xml:space="preserve">olup halen iş aramakta olan işsizler </w:t>
      </w:r>
      <w:r w:rsidRPr="005B7718">
        <w:rPr>
          <w:rFonts w:eastAsia="Calibri" w:cs="Arial"/>
          <w:bCs/>
          <w:color w:val="000000"/>
        </w:rPr>
        <w:t>üzerinde durulması</w:t>
      </w:r>
      <w:r w:rsidR="005A2F1B" w:rsidRPr="005B7718">
        <w:rPr>
          <w:rFonts w:eastAsia="Calibri" w:cs="Arial"/>
          <w:bCs/>
          <w:color w:val="000000"/>
        </w:rPr>
        <w:t xml:space="preserve"> gereken özel bir kesimi oluşturuyor.</w:t>
      </w:r>
      <w:r w:rsidRPr="005B7718">
        <w:rPr>
          <w:rFonts w:eastAsia="Calibri" w:cs="Arial"/>
          <w:bCs/>
          <w:color w:val="000000"/>
        </w:rPr>
        <w:t xml:space="preserve"> “Daha önce çal</w:t>
      </w:r>
      <w:r w:rsidR="00F9098B" w:rsidRPr="005B7718">
        <w:rPr>
          <w:rFonts w:eastAsia="Calibri" w:cs="Arial"/>
          <w:bCs/>
          <w:color w:val="000000"/>
        </w:rPr>
        <w:t>ış</w:t>
      </w:r>
      <w:r w:rsidRPr="005B7718">
        <w:rPr>
          <w:rFonts w:eastAsia="Calibri" w:cs="Arial"/>
          <w:bCs/>
          <w:color w:val="000000"/>
        </w:rPr>
        <w:t>mamış olanlar</w:t>
      </w:r>
      <w:r w:rsidR="006A1A1A" w:rsidRPr="005B7718">
        <w:rPr>
          <w:rFonts w:eastAsia="Calibri" w:cs="Arial"/>
          <w:bCs/>
          <w:color w:val="000000"/>
        </w:rPr>
        <w:t>ın</w:t>
      </w:r>
      <w:r w:rsidRPr="005B7718">
        <w:rPr>
          <w:rFonts w:eastAsia="Calibri" w:cs="Arial"/>
          <w:bCs/>
          <w:color w:val="000000"/>
        </w:rPr>
        <w:t xml:space="preserve">” </w:t>
      </w:r>
      <w:r w:rsidR="00652E85" w:rsidRPr="005B7718">
        <w:rPr>
          <w:rFonts w:eastAsia="Calibri" w:cs="Arial"/>
          <w:bCs/>
        </w:rPr>
        <w:t xml:space="preserve">büyük çoğunluğunu </w:t>
      </w:r>
      <w:r w:rsidRPr="005B7718">
        <w:rPr>
          <w:rFonts w:eastAsia="Calibri" w:cs="Arial"/>
          <w:bCs/>
        </w:rPr>
        <w:t>eğitim</w:t>
      </w:r>
      <w:r w:rsidR="00A82E2B" w:rsidRPr="005B7718">
        <w:rPr>
          <w:rFonts w:eastAsia="Calibri" w:cs="Arial"/>
          <w:bCs/>
        </w:rPr>
        <w:t>ini tamamlayıp</w:t>
      </w:r>
      <w:r w:rsidR="00A62771" w:rsidRPr="005B7718">
        <w:rPr>
          <w:rFonts w:eastAsia="Calibri" w:cs="Arial"/>
          <w:bCs/>
        </w:rPr>
        <w:t xml:space="preserve"> iş </w:t>
      </w:r>
      <w:r w:rsidR="00A82E2B" w:rsidRPr="005B7718">
        <w:rPr>
          <w:rFonts w:eastAsia="Calibri" w:cs="Arial"/>
          <w:bCs/>
        </w:rPr>
        <w:t>aramaya başlayan</w:t>
      </w:r>
      <w:r w:rsidRPr="005B7718">
        <w:rPr>
          <w:rFonts w:eastAsia="Calibri" w:cs="Arial"/>
          <w:bCs/>
        </w:rPr>
        <w:t xml:space="preserve"> gençler </w:t>
      </w:r>
      <w:r w:rsidR="00A82E2B" w:rsidRPr="005B7718">
        <w:rPr>
          <w:rFonts w:eastAsia="Calibri" w:cs="Arial"/>
          <w:bCs/>
        </w:rPr>
        <w:t>oluştu</w:t>
      </w:r>
      <w:r w:rsidR="00AF3D1F" w:rsidRPr="005B7718">
        <w:rPr>
          <w:rFonts w:eastAsia="Calibri" w:cs="Arial"/>
          <w:bCs/>
        </w:rPr>
        <w:t xml:space="preserve">ruyor. </w:t>
      </w:r>
      <w:r w:rsidRPr="005B7718">
        <w:rPr>
          <w:rFonts w:eastAsia="Calibri" w:cs="Arial"/>
          <w:bCs/>
        </w:rPr>
        <w:t xml:space="preserve"> </w:t>
      </w:r>
      <w:r w:rsidR="00AF3D1F" w:rsidRPr="005B7718">
        <w:rPr>
          <w:rFonts w:eastAsia="Calibri" w:cs="Arial"/>
          <w:bCs/>
        </w:rPr>
        <w:t xml:space="preserve">Bu kesimde </w:t>
      </w:r>
      <w:r w:rsidR="007C49CE" w:rsidRPr="005B7718">
        <w:rPr>
          <w:rFonts w:eastAsia="Calibri" w:cs="Arial"/>
          <w:bCs/>
        </w:rPr>
        <w:t>USİO</w:t>
      </w:r>
      <w:r w:rsidR="00AF3D1F" w:rsidRPr="005B7718">
        <w:rPr>
          <w:rFonts w:eastAsia="Calibri" w:cs="Arial"/>
          <w:bCs/>
        </w:rPr>
        <w:t xml:space="preserve"> son derece çarpıcı bir seyre sahip. </w:t>
      </w:r>
      <w:r w:rsidR="005A2F1B" w:rsidRPr="005B7718">
        <w:rPr>
          <w:rFonts w:eastAsia="Calibri" w:cs="Arial"/>
          <w:bCs/>
        </w:rPr>
        <w:t>2014 yı</w:t>
      </w:r>
      <w:r w:rsidR="00863448" w:rsidRPr="005B7718">
        <w:rPr>
          <w:rFonts w:eastAsia="Calibri" w:cs="Arial"/>
          <w:bCs/>
        </w:rPr>
        <w:t xml:space="preserve">lında </w:t>
      </w:r>
      <w:r w:rsidR="00DC66DA" w:rsidRPr="005B7718">
        <w:rPr>
          <w:rFonts w:eastAsia="Calibri" w:cs="Arial"/>
          <w:bCs/>
        </w:rPr>
        <w:t>daha önce çalışmamış olup, ‘’işsiz’’ olarak tanımlanan kişi</w:t>
      </w:r>
      <w:r w:rsidR="00863448" w:rsidRPr="005B7718">
        <w:rPr>
          <w:rFonts w:eastAsia="Calibri" w:cs="Arial"/>
          <w:bCs/>
        </w:rPr>
        <w:t xml:space="preserve"> sayısı 248 bin. 103 bini (yüzde 41,5’i) uzun süredir iş arayanlardan oluşuyor. 2017 </w:t>
      </w:r>
      <w:r w:rsidR="00DC66DA" w:rsidRPr="005B7718">
        <w:rPr>
          <w:rFonts w:eastAsia="Calibri" w:cs="Arial"/>
          <w:bCs/>
        </w:rPr>
        <w:t xml:space="preserve">daha önce çalışmamış işsiz </w:t>
      </w:r>
      <w:r w:rsidR="00863448" w:rsidRPr="005B7718">
        <w:rPr>
          <w:rFonts w:eastAsia="Calibri" w:cs="Arial"/>
          <w:bCs/>
        </w:rPr>
        <w:t xml:space="preserve">sayısı </w:t>
      </w:r>
      <w:r w:rsidR="0066629A" w:rsidRPr="005B7718">
        <w:rPr>
          <w:rFonts w:eastAsia="Calibri" w:cs="Arial"/>
          <w:bCs/>
        </w:rPr>
        <w:t xml:space="preserve">ılımlı bir artışla </w:t>
      </w:r>
      <w:r w:rsidR="00863448" w:rsidRPr="005B7718">
        <w:rPr>
          <w:rFonts w:eastAsia="Calibri" w:cs="Arial"/>
          <w:bCs/>
        </w:rPr>
        <w:t xml:space="preserve">293 bine yükseliyor </w:t>
      </w:r>
      <w:r w:rsidR="006B4D86" w:rsidRPr="005B7718">
        <w:rPr>
          <w:rFonts w:eastAsia="Calibri" w:cs="Arial"/>
          <w:bCs/>
        </w:rPr>
        <w:t xml:space="preserve">buna karşın uzun süreli işsizlerin payı yüzde 38,9’a geriliyor; toplam işsizlerin </w:t>
      </w:r>
      <w:r w:rsidR="00DC66DA" w:rsidRPr="005B7718">
        <w:rPr>
          <w:rFonts w:eastAsia="Calibri" w:cs="Arial"/>
          <w:bCs/>
        </w:rPr>
        <w:t>daha önce çalışmamış işsizlerden</w:t>
      </w:r>
      <w:r w:rsidR="006B4D86" w:rsidRPr="005B7718">
        <w:rPr>
          <w:rFonts w:eastAsia="Calibri" w:cs="Arial"/>
          <w:bCs/>
        </w:rPr>
        <w:t xml:space="preserve"> daha hızlı artması nedeniyle. Uzun süreli işsiz sayısı da ancak 114 bine yükseliyor. Bu dinamik </w:t>
      </w:r>
      <w:r w:rsidR="007E51B8" w:rsidRPr="005B7718">
        <w:rPr>
          <w:rFonts w:eastAsia="Calibri" w:cs="Arial"/>
          <w:bCs/>
        </w:rPr>
        <w:t xml:space="preserve">Türkiye </w:t>
      </w:r>
      <w:r w:rsidR="006B4D86" w:rsidRPr="005B7718">
        <w:rPr>
          <w:rFonts w:eastAsia="Calibri" w:cs="Arial"/>
          <w:bCs/>
        </w:rPr>
        <w:t xml:space="preserve">işgücü piyasasının temel dinamiği ile de uyumlu: </w:t>
      </w:r>
      <w:r w:rsidR="006F78E2" w:rsidRPr="005B7718">
        <w:rPr>
          <w:rFonts w:eastAsia="Calibri" w:cs="Arial"/>
          <w:bCs/>
        </w:rPr>
        <w:t>B</w:t>
      </w:r>
      <w:r w:rsidR="006B4D86" w:rsidRPr="005B7718">
        <w:rPr>
          <w:rFonts w:eastAsia="Calibri" w:cs="Arial"/>
          <w:bCs/>
        </w:rPr>
        <w:t xml:space="preserve">u üç yıl boyunca istihdam artışının genelde güçlü olduğunu </w:t>
      </w:r>
      <w:r w:rsidR="006F78E2" w:rsidRPr="005B7718">
        <w:rPr>
          <w:rFonts w:eastAsia="Calibri" w:cs="Arial"/>
          <w:bCs/>
        </w:rPr>
        <w:t>ve bu sayede işsizlik oranının y</w:t>
      </w:r>
      <w:r w:rsidR="006B4D86" w:rsidRPr="005B7718">
        <w:rPr>
          <w:rFonts w:eastAsia="Calibri" w:cs="Arial"/>
          <w:bCs/>
        </w:rPr>
        <w:t>atay seyrettiğini biliyoruz (</w:t>
      </w:r>
      <w:r w:rsidR="00986E92" w:rsidRPr="005B7718">
        <w:rPr>
          <w:rFonts w:eastAsia="Calibri" w:cs="Arial"/>
          <w:bCs/>
        </w:rPr>
        <w:t>T</w:t>
      </w:r>
      <w:r w:rsidR="006B4D86" w:rsidRPr="005B7718">
        <w:rPr>
          <w:rFonts w:eastAsia="Calibri" w:cs="Arial"/>
          <w:bCs/>
        </w:rPr>
        <w:t xml:space="preserve">ablo 1). </w:t>
      </w:r>
      <w:r w:rsidR="006F78E2" w:rsidRPr="005B7718">
        <w:rPr>
          <w:rFonts w:eastAsia="Calibri" w:cs="Arial"/>
          <w:bCs/>
        </w:rPr>
        <w:t xml:space="preserve">Dolayısıyla açılan iş sayısı da </w:t>
      </w:r>
      <w:r w:rsidR="00B651EA" w:rsidRPr="005B7718">
        <w:rPr>
          <w:rFonts w:eastAsia="Calibri" w:cs="Arial"/>
          <w:bCs/>
        </w:rPr>
        <w:t>çoğaldığı için işgücü piyasasına giriş yapan gençler</w:t>
      </w:r>
      <w:r w:rsidR="00986E92" w:rsidRPr="005B7718">
        <w:rPr>
          <w:rFonts w:eastAsia="Calibri" w:cs="Arial"/>
          <w:bCs/>
        </w:rPr>
        <w:t>in</w:t>
      </w:r>
      <w:r w:rsidR="00B651EA" w:rsidRPr="005B7718">
        <w:rPr>
          <w:rFonts w:eastAsia="Calibri" w:cs="Arial"/>
          <w:bCs/>
        </w:rPr>
        <w:t xml:space="preserve"> iş bulma sür</w:t>
      </w:r>
      <w:r w:rsidR="00DC66DA" w:rsidRPr="005B7718">
        <w:rPr>
          <w:rFonts w:eastAsia="Calibri" w:cs="Arial"/>
          <w:bCs/>
        </w:rPr>
        <w:t>e</w:t>
      </w:r>
      <w:r w:rsidR="00B651EA" w:rsidRPr="005B7718">
        <w:rPr>
          <w:rFonts w:eastAsia="Calibri" w:cs="Arial"/>
          <w:bCs/>
        </w:rPr>
        <w:t>leri uzamıyor</w:t>
      </w:r>
      <w:r w:rsidR="00DC66DA" w:rsidRPr="005B7718">
        <w:rPr>
          <w:rFonts w:eastAsia="Calibri" w:cs="Arial"/>
          <w:bCs/>
          <w:color w:val="000000" w:themeColor="text1"/>
        </w:rPr>
        <w:t>.</w:t>
      </w:r>
      <w:r w:rsidR="00DC66DA" w:rsidRPr="005B7718">
        <w:rPr>
          <w:rFonts w:eastAsia="Calibri" w:cs="Arial"/>
          <w:bCs/>
          <w:color w:val="FF0000"/>
        </w:rPr>
        <w:t xml:space="preserve"> </w:t>
      </w:r>
    </w:p>
    <w:p w14:paraId="6BBE8C03" w14:textId="3B5DC59B" w:rsidR="00EA393A" w:rsidRPr="005B7718" w:rsidRDefault="00B651EA" w:rsidP="005B7718">
      <w:pPr>
        <w:spacing w:after="200" w:line="276" w:lineRule="auto"/>
        <w:rPr>
          <w:rFonts w:eastAsia="Calibri" w:cs="Arial"/>
          <w:bCs/>
          <w:color w:val="FF0000"/>
        </w:rPr>
      </w:pPr>
      <w:r w:rsidRPr="005B7718">
        <w:rPr>
          <w:rFonts w:eastAsia="Calibri" w:cs="Arial"/>
          <w:bCs/>
        </w:rPr>
        <w:t>201</w:t>
      </w:r>
      <w:r w:rsidR="00A4369F" w:rsidRPr="005B7718">
        <w:rPr>
          <w:rFonts w:eastAsia="Calibri" w:cs="Arial"/>
          <w:bCs/>
        </w:rPr>
        <w:t>9</w:t>
      </w:r>
      <w:r w:rsidRPr="005B7718">
        <w:rPr>
          <w:rFonts w:eastAsia="Calibri" w:cs="Arial"/>
          <w:bCs/>
        </w:rPr>
        <w:t xml:space="preserve"> yılında </w:t>
      </w:r>
      <w:r w:rsidR="00A4369F" w:rsidRPr="005B7718">
        <w:rPr>
          <w:rFonts w:eastAsia="Calibri" w:cs="Arial"/>
          <w:bCs/>
        </w:rPr>
        <w:t>d</w:t>
      </w:r>
      <w:r w:rsidR="007E51B8" w:rsidRPr="005B7718">
        <w:rPr>
          <w:rFonts w:eastAsia="Calibri" w:cs="Arial"/>
          <w:bCs/>
        </w:rPr>
        <w:t xml:space="preserve">aha önce çalışmamış olanların sayısı 321 bine yükselirken uzun süredir iş arayanların sayısı çok daha hızlı artarak 114 binden 150 bine, USİO de yüzde 38,9’dan yüzde 46,7’ye yükseliyor. </w:t>
      </w:r>
      <w:r w:rsidR="00A4369F" w:rsidRPr="005B7718">
        <w:rPr>
          <w:rFonts w:eastAsia="Calibri" w:cs="Arial"/>
          <w:bCs/>
        </w:rPr>
        <w:t xml:space="preserve">Yani bu grupta işsizlikten çıkış 2019 yılında ciddi ölçüde yavaşlıyor. </w:t>
      </w:r>
      <w:r w:rsidR="007E51B8" w:rsidRPr="005B7718">
        <w:rPr>
          <w:rFonts w:eastAsia="Calibri" w:cs="Arial"/>
          <w:bCs/>
        </w:rPr>
        <w:t>Bu yeni dinamik de işsizlik artışıyla uyumlu;</w:t>
      </w:r>
      <w:r w:rsidR="00053571" w:rsidRPr="005B7718">
        <w:rPr>
          <w:rFonts w:eastAsia="Calibri" w:cs="Arial"/>
          <w:bCs/>
        </w:rPr>
        <w:t xml:space="preserve"> açık iş sayısı azalırken </w:t>
      </w:r>
      <w:r w:rsidR="00DC66DA" w:rsidRPr="005B7718">
        <w:rPr>
          <w:rFonts w:eastAsia="Calibri" w:cs="Arial"/>
          <w:bCs/>
        </w:rPr>
        <w:t xml:space="preserve">ve işsiz sayısındaki ciddi artış ile </w:t>
      </w:r>
      <w:r w:rsidR="00053571" w:rsidRPr="005B7718">
        <w:rPr>
          <w:rFonts w:eastAsia="Calibri" w:cs="Arial"/>
          <w:bCs/>
        </w:rPr>
        <w:t>açılan işlere yönelik rekabet şiddetleniyor. Dolayısıyla</w:t>
      </w:r>
      <w:r w:rsidR="007E51B8" w:rsidRPr="005B7718">
        <w:rPr>
          <w:rFonts w:eastAsia="Calibri" w:cs="Arial"/>
          <w:bCs/>
        </w:rPr>
        <w:t xml:space="preserve"> gençlerin</w:t>
      </w:r>
      <w:r w:rsidR="00053571" w:rsidRPr="005B7718">
        <w:rPr>
          <w:rFonts w:eastAsia="Calibri" w:cs="Arial"/>
          <w:bCs/>
        </w:rPr>
        <w:t xml:space="preserve"> iş bulma süreleri uzadıkça uzuyor.</w:t>
      </w:r>
      <w:r w:rsidR="00986E92" w:rsidRPr="005B7718">
        <w:rPr>
          <w:rFonts w:eastAsia="Calibri" w:cs="Arial"/>
          <w:bCs/>
        </w:rPr>
        <w:t xml:space="preserve"> </w:t>
      </w:r>
    </w:p>
    <w:tbl>
      <w:tblPr>
        <w:tblW w:w="9240" w:type="dxa"/>
        <w:tblInd w:w="93" w:type="dxa"/>
        <w:tblLook w:val="04A0" w:firstRow="1" w:lastRow="0" w:firstColumn="1" w:lastColumn="0" w:noHBand="0" w:noVBand="1"/>
      </w:tblPr>
      <w:tblGrid>
        <w:gridCol w:w="9240"/>
      </w:tblGrid>
      <w:tr w:rsidR="003A0AAB" w:rsidRPr="000754F9" w14:paraId="51D69967" w14:textId="77777777" w:rsidTr="003A0AAB">
        <w:trPr>
          <w:trHeight w:val="300"/>
        </w:trPr>
        <w:tc>
          <w:tcPr>
            <w:tcW w:w="9240" w:type="dxa"/>
            <w:tcBorders>
              <w:top w:val="nil"/>
              <w:left w:val="nil"/>
              <w:bottom w:val="nil"/>
              <w:right w:val="nil"/>
            </w:tcBorders>
            <w:shd w:val="clear" w:color="auto" w:fill="auto"/>
            <w:noWrap/>
            <w:vAlign w:val="bottom"/>
            <w:hideMark/>
          </w:tcPr>
          <w:p w14:paraId="30EF895F" w14:textId="0221F95E" w:rsidR="003A0AAB" w:rsidRPr="000754F9" w:rsidRDefault="00652E85" w:rsidP="000754F9">
            <w:pPr>
              <w:spacing w:after="0" w:line="276" w:lineRule="auto"/>
              <w:rPr>
                <w:rFonts w:eastAsia="Times New Roman" w:cs="Calibri"/>
                <w:b/>
                <w:color w:val="000000"/>
                <w:lang w:eastAsia="en-GB"/>
              </w:rPr>
            </w:pPr>
            <w:r w:rsidRPr="000754F9">
              <w:rPr>
                <w:rFonts w:eastAsia="Calibri" w:cs="Arial"/>
                <w:b/>
                <w:bCs/>
                <w:color w:val="000000"/>
              </w:rPr>
              <w:t>Tablo 5:</w:t>
            </w:r>
            <w:r w:rsidR="00627771" w:rsidRPr="000754F9">
              <w:rPr>
                <w:rFonts w:eastAsia="Times New Roman" w:cs="Calibri"/>
                <w:color w:val="000000"/>
                <w:lang w:eastAsia="en-GB"/>
              </w:rPr>
              <w:t xml:space="preserve"> </w:t>
            </w:r>
            <w:r w:rsidR="00627771" w:rsidRPr="000754F9">
              <w:rPr>
                <w:rFonts w:eastAsia="Times New Roman" w:cs="Calibri"/>
                <w:b/>
                <w:color w:val="000000"/>
                <w:lang w:eastAsia="en-GB"/>
              </w:rPr>
              <w:t xml:space="preserve">Daha </w:t>
            </w:r>
            <w:r w:rsidR="0021761C" w:rsidRPr="000754F9">
              <w:rPr>
                <w:rFonts w:eastAsia="Times New Roman" w:cs="Calibri"/>
                <w:b/>
                <w:color w:val="000000"/>
                <w:lang w:eastAsia="en-GB"/>
              </w:rPr>
              <w:t>önce ç</w:t>
            </w:r>
            <w:r w:rsidR="00627771" w:rsidRPr="000754F9">
              <w:rPr>
                <w:rFonts w:eastAsia="Times New Roman" w:cs="Calibri"/>
                <w:b/>
                <w:color w:val="000000"/>
                <w:lang w:eastAsia="en-GB"/>
              </w:rPr>
              <w:t xml:space="preserve">alışmamış </w:t>
            </w:r>
            <w:r w:rsidR="0021761C" w:rsidRPr="000754F9">
              <w:rPr>
                <w:rFonts w:eastAsia="Times New Roman" w:cs="Calibri"/>
                <w:b/>
                <w:color w:val="000000"/>
                <w:lang w:eastAsia="en-GB"/>
              </w:rPr>
              <w:t>o</w:t>
            </w:r>
            <w:r w:rsidR="00627771" w:rsidRPr="000754F9">
              <w:rPr>
                <w:rFonts w:eastAsia="Times New Roman" w:cs="Calibri"/>
                <w:b/>
                <w:color w:val="000000"/>
                <w:lang w:eastAsia="en-GB"/>
              </w:rPr>
              <w:t>lan işsizler arasında uzun süreli işsizlik</w:t>
            </w:r>
          </w:p>
          <w:p w14:paraId="7075CE47" w14:textId="77777777" w:rsidR="003C4B66" w:rsidRPr="000754F9" w:rsidRDefault="003C4B66" w:rsidP="000754F9">
            <w:pPr>
              <w:spacing w:after="0" w:line="276" w:lineRule="auto"/>
              <w:rPr>
                <w:rFonts w:eastAsia="Times New Roman" w:cs="Calibri"/>
                <w:b/>
                <w:color w:val="000000"/>
                <w:lang w:eastAsia="en-GB"/>
              </w:rPr>
            </w:pPr>
          </w:p>
          <w:tbl>
            <w:tblPr>
              <w:tblW w:w="7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960"/>
              <w:gridCol w:w="960"/>
              <w:gridCol w:w="960"/>
              <w:gridCol w:w="960"/>
              <w:gridCol w:w="960"/>
              <w:gridCol w:w="960"/>
              <w:gridCol w:w="960"/>
            </w:tblGrid>
            <w:tr w:rsidR="003C4B66" w:rsidRPr="000754F9" w14:paraId="3EA4C3F1" w14:textId="77777777" w:rsidTr="00FD34E7">
              <w:trPr>
                <w:trHeight w:val="1200"/>
              </w:trPr>
              <w:tc>
                <w:tcPr>
                  <w:tcW w:w="960" w:type="dxa"/>
                  <w:shd w:val="clear" w:color="auto" w:fill="auto"/>
                  <w:noWrap/>
                  <w:vAlign w:val="center"/>
                  <w:hideMark/>
                </w:tcPr>
                <w:p w14:paraId="5DF1B58C" w14:textId="77777777" w:rsidR="003C4B66" w:rsidRPr="000754F9" w:rsidRDefault="003C4B66" w:rsidP="000754F9">
                  <w:pPr>
                    <w:spacing w:after="0" w:line="276" w:lineRule="auto"/>
                    <w:jc w:val="center"/>
                    <w:rPr>
                      <w:rFonts w:eastAsia="Times New Roman" w:cs="Times New Roman"/>
                    </w:rPr>
                  </w:pPr>
                </w:p>
              </w:tc>
              <w:tc>
                <w:tcPr>
                  <w:tcW w:w="960" w:type="dxa"/>
                  <w:shd w:val="clear" w:color="auto" w:fill="auto"/>
                  <w:vAlign w:val="center"/>
                  <w:hideMark/>
                </w:tcPr>
                <w:p w14:paraId="1CCEA476" w14:textId="77777777" w:rsidR="003C4B66" w:rsidRPr="000754F9" w:rsidRDefault="003C4B66" w:rsidP="000754F9">
                  <w:pPr>
                    <w:spacing w:after="0" w:line="276" w:lineRule="auto"/>
                    <w:jc w:val="center"/>
                    <w:rPr>
                      <w:rFonts w:eastAsia="Times New Roman" w:cs="Times New Roman"/>
                      <w:color w:val="000000"/>
                    </w:rPr>
                  </w:pPr>
                  <w:r w:rsidRPr="000754F9">
                    <w:rPr>
                      <w:rFonts w:eastAsia="Times New Roman" w:cs="Times New Roman"/>
                      <w:color w:val="000000"/>
                    </w:rPr>
                    <w:t>Toplam İşsiz</w:t>
                  </w:r>
                </w:p>
              </w:tc>
              <w:tc>
                <w:tcPr>
                  <w:tcW w:w="960" w:type="dxa"/>
                  <w:shd w:val="clear" w:color="auto" w:fill="auto"/>
                  <w:vAlign w:val="center"/>
                  <w:hideMark/>
                </w:tcPr>
                <w:p w14:paraId="3E880C39" w14:textId="77777777" w:rsidR="003C4B66" w:rsidRPr="000754F9" w:rsidRDefault="003C4B66" w:rsidP="000754F9">
                  <w:pPr>
                    <w:spacing w:after="0" w:line="276" w:lineRule="auto"/>
                    <w:jc w:val="center"/>
                    <w:rPr>
                      <w:rFonts w:eastAsia="Times New Roman" w:cs="Times New Roman"/>
                      <w:color w:val="000000"/>
                    </w:rPr>
                  </w:pPr>
                  <w:r w:rsidRPr="000754F9">
                    <w:rPr>
                      <w:rFonts w:eastAsia="Times New Roman" w:cs="Times New Roman"/>
                      <w:color w:val="000000"/>
                    </w:rPr>
                    <w:t>Uzun Süreli İşsizler</w:t>
                  </w:r>
                </w:p>
              </w:tc>
              <w:tc>
                <w:tcPr>
                  <w:tcW w:w="960" w:type="dxa"/>
                  <w:shd w:val="clear" w:color="auto" w:fill="auto"/>
                  <w:vAlign w:val="center"/>
                  <w:hideMark/>
                </w:tcPr>
                <w:p w14:paraId="0449B9E2" w14:textId="77777777" w:rsidR="003C4B66" w:rsidRPr="000754F9" w:rsidRDefault="003C4B66" w:rsidP="000754F9">
                  <w:pPr>
                    <w:spacing w:after="0" w:line="276" w:lineRule="auto"/>
                    <w:jc w:val="center"/>
                    <w:rPr>
                      <w:rFonts w:eastAsia="Times New Roman" w:cs="Times New Roman"/>
                      <w:color w:val="000000"/>
                    </w:rPr>
                  </w:pPr>
                  <w:r w:rsidRPr="000754F9">
                    <w:rPr>
                      <w:rFonts w:eastAsia="Times New Roman" w:cs="Times New Roman"/>
                      <w:color w:val="000000"/>
                    </w:rPr>
                    <w:t>Toplam USİO (%)</w:t>
                  </w:r>
                </w:p>
              </w:tc>
              <w:tc>
                <w:tcPr>
                  <w:tcW w:w="960" w:type="dxa"/>
                  <w:shd w:val="clear" w:color="auto" w:fill="auto"/>
                  <w:vAlign w:val="center"/>
                  <w:hideMark/>
                </w:tcPr>
                <w:p w14:paraId="1B6CB80B" w14:textId="77777777" w:rsidR="003C4B66" w:rsidRPr="000754F9" w:rsidRDefault="003C4B66" w:rsidP="000754F9">
                  <w:pPr>
                    <w:spacing w:after="0" w:line="276" w:lineRule="auto"/>
                    <w:jc w:val="center"/>
                    <w:rPr>
                      <w:rFonts w:eastAsia="Times New Roman" w:cs="Times New Roman"/>
                      <w:color w:val="000000"/>
                    </w:rPr>
                  </w:pPr>
                  <w:r w:rsidRPr="000754F9">
                    <w:rPr>
                      <w:rFonts w:eastAsia="Times New Roman" w:cs="Times New Roman"/>
                      <w:color w:val="000000"/>
                    </w:rPr>
                    <w:t>Erkek USİO (%)</w:t>
                  </w:r>
                </w:p>
              </w:tc>
              <w:tc>
                <w:tcPr>
                  <w:tcW w:w="960" w:type="dxa"/>
                  <w:shd w:val="clear" w:color="auto" w:fill="auto"/>
                  <w:vAlign w:val="center"/>
                  <w:hideMark/>
                </w:tcPr>
                <w:p w14:paraId="34DD4687" w14:textId="77777777" w:rsidR="003C4B66" w:rsidRPr="000754F9" w:rsidRDefault="003C4B66" w:rsidP="000754F9">
                  <w:pPr>
                    <w:spacing w:after="0" w:line="276" w:lineRule="auto"/>
                    <w:jc w:val="center"/>
                    <w:rPr>
                      <w:rFonts w:eastAsia="Times New Roman" w:cs="Times New Roman"/>
                      <w:color w:val="000000"/>
                    </w:rPr>
                  </w:pPr>
                  <w:r w:rsidRPr="000754F9">
                    <w:rPr>
                      <w:rFonts w:eastAsia="Times New Roman" w:cs="Times New Roman"/>
                      <w:color w:val="000000"/>
                    </w:rPr>
                    <w:t>Erkek Uzun Süreli İşsiz</w:t>
                  </w:r>
                </w:p>
              </w:tc>
              <w:tc>
                <w:tcPr>
                  <w:tcW w:w="960" w:type="dxa"/>
                  <w:shd w:val="clear" w:color="auto" w:fill="auto"/>
                  <w:vAlign w:val="center"/>
                  <w:hideMark/>
                </w:tcPr>
                <w:p w14:paraId="27E77C4A" w14:textId="77777777" w:rsidR="003C4B66" w:rsidRPr="000754F9" w:rsidRDefault="003C4B66" w:rsidP="000754F9">
                  <w:pPr>
                    <w:spacing w:after="0" w:line="276" w:lineRule="auto"/>
                    <w:jc w:val="center"/>
                    <w:rPr>
                      <w:rFonts w:eastAsia="Times New Roman" w:cs="Times New Roman"/>
                      <w:color w:val="000000"/>
                    </w:rPr>
                  </w:pPr>
                  <w:r w:rsidRPr="000754F9">
                    <w:rPr>
                      <w:rFonts w:eastAsia="Times New Roman" w:cs="Times New Roman"/>
                      <w:color w:val="000000"/>
                    </w:rPr>
                    <w:t>Kadın USİO (%)</w:t>
                  </w:r>
                </w:p>
              </w:tc>
              <w:tc>
                <w:tcPr>
                  <w:tcW w:w="960" w:type="dxa"/>
                  <w:shd w:val="clear" w:color="auto" w:fill="auto"/>
                  <w:vAlign w:val="center"/>
                  <w:hideMark/>
                </w:tcPr>
                <w:p w14:paraId="7697F527" w14:textId="77777777" w:rsidR="003C4B66" w:rsidRPr="000754F9" w:rsidRDefault="003C4B66" w:rsidP="000754F9">
                  <w:pPr>
                    <w:spacing w:after="0" w:line="276" w:lineRule="auto"/>
                    <w:jc w:val="center"/>
                    <w:rPr>
                      <w:rFonts w:eastAsia="Times New Roman" w:cs="Times New Roman"/>
                      <w:color w:val="000000"/>
                    </w:rPr>
                  </w:pPr>
                  <w:r w:rsidRPr="000754F9">
                    <w:rPr>
                      <w:rFonts w:eastAsia="Times New Roman" w:cs="Times New Roman"/>
                      <w:color w:val="000000"/>
                    </w:rPr>
                    <w:t>Kadın Uzun Süreli İşsiz</w:t>
                  </w:r>
                </w:p>
              </w:tc>
            </w:tr>
            <w:tr w:rsidR="003C4B66" w:rsidRPr="000754F9" w14:paraId="25630FFD" w14:textId="77777777" w:rsidTr="00FD34E7">
              <w:trPr>
                <w:trHeight w:val="300"/>
              </w:trPr>
              <w:tc>
                <w:tcPr>
                  <w:tcW w:w="960" w:type="dxa"/>
                  <w:shd w:val="clear" w:color="auto" w:fill="auto"/>
                  <w:noWrap/>
                  <w:vAlign w:val="center"/>
                  <w:hideMark/>
                </w:tcPr>
                <w:p w14:paraId="51FDC83F" w14:textId="77777777" w:rsidR="003C4B66" w:rsidRPr="000754F9" w:rsidRDefault="003C4B66" w:rsidP="000754F9">
                  <w:pPr>
                    <w:spacing w:after="0" w:line="276" w:lineRule="auto"/>
                    <w:jc w:val="center"/>
                    <w:rPr>
                      <w:rFonts w:eastAsia="Times New Roman" w:cs="Times New Roman"/>
                      <w:color w:val="000000"/>
                    </w:rPr>
                  </w:pPr>
                  <w:r w:rsidRPr="000754F9">
                    <w:rPr>
                      <w:rFonts w:eastAsia="Times New Roman" w:cs="Times New Roman"/>
                      <w:color w:val="000000"/>
                    </w:rPr>
                    <w:t>2014</w:t>
                  </w:r>
                </w:p>
              </w:tc>
              <w:tc>
                <w:tcPr>
                  <w:tcW w:w="960" w:type="dxa"/>
                  <w:shd w:val="clear" w:color="auto" w:fill="auto"/>
                  <w:vAlign w:val="center"/>
                  <w:hideMark/>
                </w:tcPr>
                <w:p w14:paraId="0FF7EE9C" w14:textId="77777777" w:rsidR="003C4B66" w:rsidRPr="000754F9" w:rsidRDefault="003C4B66" w:rsidP="000754F9">
                  <w:pPr>
                    <w:spacing w:after="0" w:line="276" w:lineRule="auto"/>
                    <w:jc w:val="center"/>
                    <w:rPr>
                      <w:rFonts w:eastAsia="Times New Roman" w:cs="Times New Roman"/>
                      <w:color w:val="000000"/>
                    </w:rPr>
                  </w:pPr>
                  <w:r w:rsidRPr="000754F9">
                    <w:rPr>
                      <w:rFonts w:eastAsia="Times New Roman" w:cs="Times New Roman"/>
                      <w:color w:val="000000"/>
                    </w:rPr>
                    <w:t>248</w:t>
                  </w:r>
                </w:p>
              </w:tc>
              <w:tc>
                <w:tcPr>
                  <w:tcW w:w="960" w:type="dxa"/>
                  <w:shd w:val="clear" w:color="auto" w:fill="auto"/>
                  <w:noWrap/>
                  <w:vAlign w:val="center"/>
                  <w:hideMark/>
                </w:tcPr>
                <w:p w14:paraId="3589825B" w14:textId="77777777" w:rsidR="003C4B66" w:rsidRPr="000754F9" w:rsidRDefault="003C4B66" w:rsidP="000754F9">
                  <w:pPr>
                    <w:spacing w:after="0" w:line="276" w:lineRule="auto"/>
                    <w:jc w:val="center"/>
                    <w:rPr>
                      <w:rFonts w:eastAsia="Times New Roman" w:cs="Times New Roman"/>
                      <w:color w:val="000000"/>
                    </w:rPr>
                  </w:pPr>
                  <w:r w:rsidRPr="000754F9">
                    <w:rPr>
                      <w:rFonts w:eastAsia="Times New Roman" w:cs="Times New Roman"/>
                      <w:color w:val="000000"/>
                    </w:rPr>
                    <w:t>103</w:t>
                  </w:r>
                </w:p>
              </w:tc>
              <w:tc>
                <w:tcPr>
                  <w:tcW w:w="960" w:type="dxa"/>
                  <w:shd w:val="clear" w:color="auto" w:fill="auto"/>
                  <w:noWrap/>
                  <w:vAlign w:val="center"/>
                  <w:hideMark/>
                </w:tcPr>
                <w:p w14:paraId="775AB2EC" w14:textId="77777777" w:rsidR="003C4B66" w:rsidRPr="000754F9" w:rsidRDefault="003C4B66" w:rsidP="000754F9">
                  <w:pPr>
                    <w:spacing w:after="0" w:line="276" w:lineRule="auto"/>
                    <w:jc w:val="center"/>
                    <w:rPr>
                      <w:rFonts w:eastAsia="Times New Roman" w:cs="Times New Roman"/>
                      <w:color w:val="000000"/>
                    </w:rPr>
                  </w:pPr>
                  <w:r w:rsidRPr="000754F9">
                    <w:rPr>
                      <w:rFonts w:eastAsia="Times New Roman" w:cs="Times New Roman"/>
                      <w:color w:val="000000"/>
                    </w:rPr>
                    <w:t>41,5</w:t>
                  </w:r>
                </w:p>
              </w:tc>
              <w:tc>
                <w:tcPr>
                  <w:tcW w:w="960" w:type="dxa"/>
                  <w:shd w:val="clear" w:color="auto" w:fill="auto"/>
                  <w:noWrap/>
                  <w:vAlign w:val="center"/>
                  <w:hideMark/>
                </w:tcPr>
                <w:p w14:paraId="6D8F0E14" w14:textId="77777777" w:rsidR="003C4B66" w:rsidRPr="000754F9" w:rsidRDefault="003C4B66" w:rsidP="000754F9">
                  <w:pPr>
                    <w:spacing w:after="0" w:line="276" w:lineRule="auto"/>
                    <w:jc w:val="center"/>
                    <w:rPr>
                      <w:rFonts w:eastAsia="Times New Roman" w:cs="Times New Roman"/>
                      <w:color w:val="000000"/>
                    </w:rPr>
                  </w:pPr>
                  <w:r w:rsidRPr="000754F9">
                    <w:rPr>
                      <w:rFonts w:eastAsia="Times New Roman" w:cs="Times New Roman"/>
                      <w:color w:val="000000"/>
                    </w:rPr>
                    <w:t>43,2</w:t>
                  </w:r>
                </w:p>
              </w:tc>
              <w:tc>
                <w:tcPr>
                  <w:tcW w:w="960" w:type="dxa"/>
                  <w:shd w:val="clear" w:color="auto" w:fill="auto"/>
                  <w:noWrap/>
                  <w:vAlign w:val="center"/>
                  <w:hideMark/>
                </w:tcPr>
                <w:p w14:paraId="241C0955" w14:textId="77777777" w:rsidR="003C4B66" w:rsidRPr="000754F9" w:rsidRDefault="003C4B66" w:rsidP="000754F9">
                  <w:pPr>
                    <w:spacing w:after="0" w:line="276" w:lineRule="auto"/>
                    <w:jc w:val="center"/>
                    <w:rPr>
                      <w:rFonts w:eastAsia="Times New Roman" w:cs="Times New Roman"/>
                      <w:color w:val="000000"/>
                    </w:rPr>
                  </w:pPr>
                  <w:r w:rsidRPr="000754F9">
                    <w:rPr>
                      <w:rFonts w:eastAsia="Times New Roman" w:cs="Times New Roman"/>
                      <w:color w:val="000000"/>
                    </w:rPr>
                    <w:t>41</w:t>
                  </w:r>
                </w:p>
              </w:tc>
              <w:tc>
                <w:tcPr>
                  <w:tcW w:w="960" w:type="dxa"/>
                  <w:shd w:val="clear" w:color="auto" w:fill="auto"/>
                  <w:noWrap/>
                  <w:vAlign w:val="center"/>
                  <w:hideMark/>
                </w:tcPr>
                <w:p w14:paraId="629EC34A" w14:textId="77777777" w:rsidR="003C4B66" w:rsidRPr="000754F9" w:rsidRDefault="003C4B66" w:rsidP="000754F9">
                  <w:pPr>
                    <w:spacing w:after="0" w:line="276" w:lineRule="auto"/>
                    <w:jc w:val="center"/>
                    <w:rPr>
                      <w:rFonts w:eastAsia="Times New Roman" w:cs="Times New Roman"/>
                      <w:color w:val="000000"/>
                    </w:rPr>
                  </w:pPr>
                  <w:r w:rsidRPr="000754F9">
                    <w:rPr>
                      <w:rFonts w:eastAsia="Times New Roman" w:cs="Times New Roman"/>
                      <w:color w:val="000000"/>
                    </w:rPr>
                    <w:t>40,3</w:t>
                  </w:r>
                </w:p>
              </w:tc>
              <w:tc>
                <w:tcPr>
                  <w:tcW w:w="960" w:type="dxa"/>
                  <w:shd w:val="clear" w:color="auto" w:fill="auto"/>
                  <w:noWrap/>
                  <w:vAlign w:val="center"/>
                  <w:hideMark/>
                </w:tcPr>
                <w:p w14:paraId="7FB6DDAC" w14:textId="77777777" w:rsidR="003C4B66" w:rsidRPr="000754F9" w:rsidRDefault="003C4B66" w:rsidP="000754F9">
                  <w:pPr>
                    <w:spacing w:after="0" w:line="276" w:lineRule="auto"/>
                    <w:jc w:val="center"/>
                    <w:rPr>
                      <w:rFonts w:eastAsia="Times New Roman" w:cs="Times New Roman"/>
                      <w:color w:val="000000"/>
                    </w:rPr>
                  </w:pPr>
                  <w:r w:rsidRPr="000754F9">
                    <w:rPr>
                      <w:rFonts w:eastAsia="Times New Roman" w:cs="Times New Roman"/>
                      <w:color w:val="000000"/>
                    </w:rPr>
                    <w:t>62</w:t>
                  </w:r>
                </w:p>
              </w:tc>
            </w:tr>
            <w:tr w:rsidR="003C4B66" w:rsidRPr="000754F9" w14:paraId="0C75E585" w14:textId="77777777" w:rsidTr="00FD34E7">
              <w:trPr>
                <w:trHeight w:val="300"/>
              </w:trPr>
              <w:tc>
                <w:tcPr>
                  <w:tcW w:w="960" w:type="dxa"/>
                  <w:shd w:val="clear" w:color="auto" w:fill="auto"/>
                  <w:noWrap/>
                  <w:vAlign w:val="center"/>
                  <w:hideMark/>
                </w:tcPr>
                <w:p w14:paraId="6469242A" w14:textId="77777777" w:rsidR="003C4B66" w:rsidRPr="000754F9" w:rsidRDefault="003C4B66" w:rsidP="000754F9">
                  <w:pPr>
                    <w:spacing w:after="0" w:line="276" w:lineRule="auto"/>
                    <w:jc w:val="center"/>
                    <w:rPr>
                      <w:rFonts w:eastAsia="Times New Roman" w:cs="Times New Roman"/>
                      <w:color w:val="000000"/>
                    </w:rPr>
                  </w:pPr>
                  <w:r w:rsidRPr="000754F9">
                    <w:rPr>
                      <w:rFonts w:eastAsia="Times New Roman" w:cs="Times New Roman"/>
                      <w:color w:val="000000"/>
                    </w:rPr>
                    <w:t>2015</w:t>
                  </w:r>
                </w:p>
              </w:tc>
              <w:tc>
                <w:tcPr>
                  <w:tcW w:w="960" w:type="dxa"/>
                  <w:shd w:val="clear" w:color="auto" w:fill="auto"/>
                  <w:vAlign w:val="center"/>
                  <w:hideMark/>
                </w:tcPr>
                <w:p w14:paraId="309D557F" w14:textId="77777777" w:rsidR="003C4B66" w:rsidRPr="000754F9" w:rsidRDefault="003C4B66" w:rsidP="000754F9">
                  <w:pPr>
                    <w:spacing w:after="0" w:line="276" w:lineRule="auto"/>
                    <w:jc w:val="center"/>
                    <w:rPr>
                      <w:rFonts w:eastAsia="Times New Roman" w:cs="Times New Roman"/>
                      <w:color w:val="000000"/>
                    </w:rPr>
                  </w:pPr>
                  <w:r w:rsidRPr="000754F9">
                    <w:rPr>
                      <w:rFonts w:eastAsia="Times New Roman" w:cs="Times New Roman"/>
                      <w:color w:val="000000"/>
                    </w:rPr>
                    <w:t>260</w:t>
                  </w:r>
                </w:p>
              </w:tc>
              <w:tc>
                <w:tcPr>
                  <w:tcW w:w="960" w:type="dxa"/>
                  <w:shd w:val="clear" w:color="auto" w:fill="auto"/>
                  <w:noWrap/>
                  <w:vAlign w:val="center"/>
                  <w:hideMark/>
                </w:tcPr>
                <w:p w14:paraId="1EE5B4BE" w14:textId="77777777" w:rsidR="003C4B66" w:rsidRPr="000754F9" w:rsidRDefault="003C4B66" w:rsidP="000754F9">
                  <w:pPr>
                    <w:spacing w:after="0" w:line="276" w:lineRule="auto"/>
                    <w:jc w:val="center"/>
                    <w:rPr>
                      <w:rFonts w:eastAsia="Times New Roman" w:cs="Times New Roman"/>
                      <w:color w:val="000000"/>
                    </w:rPr>
                  </w:pPr>
                  <w:r w:rsidRPr="000754F9">
                    <w:rPr>
                      <w:rFonts w:eastAsia="Times New Roman" w:cs="Times New Roman"/>
                      <w:color w:val="000000"/>
                    </w:rPr>
                    <w:t>101</w:t>
                  </w:r>
                </w:p>
              </w:tc>
              <w:tc>
                <w:tcPr>
                  <w:tcW w:w="960" w:type="dxa"/>
                  <w:shd w:val="clear" w:color="auto" w:fill="auto"/>
                  <w:noWrap/>
                  <w:vAlign w:val="center"/>
                  <w:hideMark/>
                </w:tcPr>
                <w:p w14:paraId="6D539B10" w14:textId="77777777" w:rsidR="003C4B66" w:rsidRPr="000754F9" w:rsidRDefault="003C4B66" w:rsidP="000754F9">
                  <w:pPr>
                    <w:spacing w:after="0" w:line="276" w:lineRule="auto"/>
                    <w:jc w:val="center"/>
                    <w:rPr>
                      <w:rFonts w:eastAsia="Times New Roman" w:cs="Times New Roman"/>
                      <w:color w:val="000000"/>
                    </w:rPr>
                  </w:pPr>
                  <w:r w:rsidRPr="000754F9">
                    <w:rPr>
                      <w:rFonts w:eastAsia="Times New Roman" w:cs="Times New Roman"/>
                      <w:color w:val="000000"/>
                    </w:rPr>
                    <w:t>38,8</w:t>
                  </w:r>
                </w:p>
              </w:tc>
              <w:tc>
                <w:tcPr>
                  <w:tcW w:w="960" w:type="dxa"/>
                  <w:shd w:val="clear" w:color="auto" w:fill="auto"/>
                  <w:noWrap/>
                  <w:vAlign w:val="center"/>
                  <w:hideMark/>
                </w:tcPr>
                <w:p w14:paraId="3B709DF0" w14:textId="77777777" w:rsidR="003C4B66" w:rsidRPr="000754F9" w:rsidRDefault="003C4B66" w:rsidP="000754F9">
                  <w:pPr>
                    <w:spacing w:after="0" w:line="276" w:lineRule="auto"/>
                    <w:jc w:val="center"/>
                    <w:rPr>
                      <w:rFonts w:eastAsia="Times New Roman" w:cs="Times New Roman"/>
                      <w:color w:val="000000"/>
                    </w:rPr>
                  </w:pPr>
                  <w:r w:rsidRPr="000754F9">
                    <w:rPr>
                      <w:rFonts w:eastAsia="Times New Roman" w:cs="Times New Roman"/>
                      <w:color w:val="000000"/>
                    </w:rPr>
                    <w:t>35,4</w:t>
                  </w:r>
                </w:p>
              </w:tc>
              <w:tc>
                <w:tcPr>
                  <w:tcW w:w="960" w:type="dxa"/>
                  <w:shd w:val="clear" w:color="auto" w:fill="auto"/>
                  <w:noWrap/>
                  <w:vAlign w:val="center"/>
                  <w:hideMark/>
                </w:tcPr>
                <w:p w14:paraId="6A67D408" w14:textId="77777777" w:rsidR="003C4B66" w:rsidRPr="000754F9" w:rsidRDefault="003C4B66" w:rsidP="000754F9">
                  <w:pPr>
                    <w:spacing w:after="0" w:line="276" w:lineRule="auto"/>
                    <w:jc w:val="center"/>
                    <w:rPr>
                      <w:rFonts w:eastAsia="Times New Roman" w:cs="Times New Roman"/>
                      <w:color w:val="000000"/>
                    </w:rPr>
                  </w:pPr>
                  <w:r w:rsidRPr="000754F9">
                    <w:rPr>
                      <w:rFonts w:eastAsia="Times New Roman" w:cs="Times New Roman"/>
                      <w:color w:val="000000"/>
                    </w:rPr>
                    <w:t>33</w:t>
                  </w:r>
                </w:p>
              </w:tc>
              <w:tc>
                <w:tcPr>
                  <w:tcW w:w="960" w:type="dxa"/>
                  <w:shd w:val="clear" w:color="auto" w:fill="auto"/>
                  <w:noWrap/>
                  <w:vAlign w:val="center"/>
                  <w:hideMark/>
                </w:tcPr>
                <w:p w14:paraId="2C3E1A90" w14:textId="77777777" w:rsidR="003C4B66" w:rsidRPr="000754F9" w:rsidRDefault="003C4B66" w:rsidP="000754F9">
                  <w:pPr>
                    <w:spacing w:after="0" w:line="276" w:lineRule="auto"/>
                    <w:jc w:val="center"/>
                    <w:rPr>
                      <w:rFonts w:eastAsia="Times New Roman" w:cs="Times New Roman"/>
                      <w:color w:val="000000"/>
                    </w:rPr>
                  </w:pPr>
                  <w:r w:rsidRPr="000754F9">
                    <w:rPr>
                      <w:rFonts w:eastAsia="Times New Roman" w:cs="Times New Roman"/>
                      <w:color w:val="000000"/>
                    </w:rPr>
                    <w:t>41,0</w:t>
                  </w:r>
                </w:p>
              </w:tc>
              <w:tc>
                <w:tcPr>
                  <w:tcW w:w="960" w:type="dxa"/>
                  <w:shd w:val="clear" w:color="auto" w:fill="auto"/>
                  <w:noWrap/>
                  <w:vAlign w:val="center"/>
                  <w:hideMark/>
                </w:tcPr>
                <w:p w14:paraId="658DD01D" w14:textId="77777777" w:rsidR="003C4B66" w:rsidRPr="000754F9" w:rsidRDefault="003C4B66" w:rsidP="000754F9">
                  <w:pPr>
                    <w:spacing w:after="0" w:line="276" w:lineRule="auto"/>
                    <w:jc w:val="center"/>
                    <w:rPr>
                      <w:rFonts w:eastAsia="Times New Roman" w:cs="Times New Roman"/>
                      <w:color w:val="000000"/>
                    </w:rPr>
                  </w:pPr>
                  <w:r w:rsidRPr="000754F9">
                    <w:rPr>
                      <w:rFonts w:eastAsia="Times New Roman" w:cs="Times New Roman"/>
                      <w:color w:val="000000"/>
                    </w:rPr>
                    <w:t>68</w:t>
                  </w:r>
                </w:p>
              </w:tc>
            </w:tr>
            <w:tr w:rsidR="003C4B66" w:rsidRPr="000754F9" w14:paraId="2EAAB3DA" w14:textId="77777777" w:rsidTr="00FD34E7">
              <w:trPr>
                <w:trHeight w:val="300"/>
              </w:trPr>
              <w:tc>
                <w:tcPr>
                  <w:tcW w:w="960" w:type="dxa"/>
                  <w:shd w:val="clear" w:color="auto" w:fill="auto"/>
                  <w:noWrap/>
                  <w:vAlign w:val="center"/>
                  <w:hideMark/>
                </w:tcPr>
                <w:p w14:paraId="21F2D1E5" w14:textId="77777777" w:rsidR="003C4B66" w:rsidRPr="000754F9" w:rsidRDefault="003C4B66" w:rsidP="000754F9">
                  <w:pPr>
                    <w:spacing w:after="0" w:line="276" w:lineRule="auto"/>
                    <w:jc w:val="center"/>
                    <w:rPr>
                      <w:rFonts w:eastAsia="Times New Roman" w:cs="Times New Roman"/>
                      <w:color w:val="000000"/>
                    </w:rPr>
                  </w:pPr>
                  <w:r w:rsidRPr="000754F9">
                    <w:rPr>
                      <w:rFonts w:eastAsia="Times New Roman" w:cs="Times New Roman"/>
                      <w:color w:val="000000"/>
                    </w:rPr>
                    <w:t>2016</w:t>
                  </w:r>
                </w:p>
              </w:tc>
              <w:tc>
                <w:tcPr>
                  <w:tcW w:w="960" w:type="dxa"/>
                  <w:shd w:val="clear" w:color="auto" w:fill="auto"/>
                  <w:vAlign w:val="center"/>
                  <w:hideMark/>
                </w:tcPr>
                <w:p w14:paraId="7B6B08F7" w14:textId="77777777" w:rsidR="003C4B66" w:rsidRPr="000754F9" w:rsidRDefault="003C4B66" w:rsidP="000754F9">
                  <w:pPr>
                    <w:spacing w:after="0" w:line="276" w:lineRule="auto"/>
                    <w:jc w:val="center"/>
                    <w:rPr>
                      <w:rFonts w:eastAsia="Times New Roman" w:cs="Times New Roman"/>
                      <w:color w:val="000000"/>
                    </w:rPr>
                  </w:pPr>
                  <w:r w:rsidRPr="000754F9">
                    <w:rPr>
                      <w:rFonts w:eastAsia="Times New Roman" w:cs="Times New Roman"/>
                      <w:color w:val="000000"/>
                    </w:rPr>
                    <w:t>248</w:t>
                  </w:r>
                </w:p>
              </w:tc>
              <w:tc>
                <w:tcPr>
                  <w:tcW w:w="960" w:type="dxa"/>
                  <w:shd w:val="clear" w:color="auto" w:fill="auto"/>
                  <w:noWrap/>
                  <w:vAlign w:val="center"/>
                  <w:hideMark/>
                </w:tcPr>
                <w:p w14:paraId="5443F692" w14:textId="77777777" w:rsidR="003C4B66" w:rsidRPr="000754F9" w:rsidRDefault="003C4B66" w:rsidP="000754F9">
                  <w:pPr>
                    <w:spacing w:after="0" w:line="276" w:lineRule="auto"/>
                    <w:jc w:val="center"/>
                    <w:rPr>
                      <w:rFonts w:eastAsia="Times New Roman" w:cs="Times New Roman"/>
                      <w:color w:val="000000"/>
                    </w:rPr>
                  </w:pPr>
                  <w:r w:rsidRPr="000754F9">
                    <w:rPr>
                      <w:rFonts w:eastAsia="Times New Roman" w:cs="Times New Roman"/>
                      <w:color w:val="000000"/>
                    </w:rPr>
                    <w:t>92</w:t>
                  </w:r>
                </w:p>
              </w:tc>
              <w:tc>
                <w:tcPr>
                  <w:tcW w:w="960" w:type="dxa"/>
                  <w:shd w:val="clear" w:color="auto" w:fill="auto"/>
                  <w:noWrap/>
                  <w:vAlign w:val="center"/>
                  <w:hideMark/>
                </w:tcPr>
                <w:p w14:paraId="4E572F35" w14:textId="77777777" w:rsidR="003C4B66" w:rsidRPr="000754F9" w:rsidRDefault="003C4B66" w:rsidP="000754F9">
                  <w:pPr>
                    <w:spacing w:after="0" w:line="276" w:lineRule="auto"/>
                    <w:jc w:val="center"/>
                    <w:rPr>
                      <w:rFonts w:eastAsia="Times New Roman" w:cs="Times New Roman"/>
                      <w:color w:val="000000"/>
                    </w:rPr>
                  </w:pPr>
                  <w:r w:rsidRPr="000754F9">
                    <w:rPr>
                      <w:rFonts w:eastAsia="Times New Roman" w:cs="Times New Roman"/>
                      <w:color w:val="000000"/>
                    </w:rPr>
                    <w:t>37,1</w:t>
                  </w:r>
                </w:p>
              </w:tc>
              <w:tc>
                <w:tcPr>
                  <w:tcW w:w="960" w:type="dxa"/>
                  <w:shd w:val="clear" w:color="auto" w:fill="auto"/>
                  <w:noWrap/>
                  <w:vAlign w:val="center"/>
                  <w:hideMark/>
                </w:tcPr>
                <w:p w14:paraId="01BADAE0" w14:textId="77777777" w:rsidR="003C4B66" w:rsidRPr="000754F9" w:rsidRDefault="003C4B66" w:rsidP="000754F9">
                  <w:pPr>
                    <w:spacing w:after="0" w:line="276" w:lineRule="auto"/>
                    <w:jc w:val="center"/>
                    <w:rPr>
                      <w:rFonts w:eastAsia="Times New Roman" w:cs="Times New Roman"/>
                      <w:color w:val="000000"/>
                    </w:rPr>
                  </w:pPr>
                  <w:r w:rsidRPr="000754F9">
                    <w:rPr>
                      <w:rFonts w:eastAsia="Times New Roman" w:cs="Times New Roman"/>
                      <w:color w:val="000000"/>
                    </w:rPr>
                    <w:t>39,2</w:t>
                  </w:r>
                </w:p>
              </w:tc>
              <w:tc>
                <w:tcPr>
                  <w:tcW w:w="960" w:type="dxa"/>
                  <w:shd w:val="clear" w:color="auto" w:fill="auto"/>
                  <w:noWrap/>
                  <w:vAlign w:val="center"/>
                  <w:hideMark/>
                </w:tcPr>
                <w:p w14:paraId="786B75F3" w14:textId="77777777" w:rsidR="003C4B66" w:rsidRPr="000754F9" w:rsidRDefault="003C4B66" w:rsidP="000754F9">
                  <w:pPr>
                    <w:spacing w:after="0" w:line="276" w:lineRule="auto"/>
                    <w:jc w:val="center"/>
                    <w:rPr>
                      <w:rFonts w:eastAsia="Times New Roman" w:cs="Times New Roman"/>
                      <w:color w:val="000000"/>
                    </w:rPr>
                  </w:pPr>
                  <w:r w:rsidRPr="000754F9">
                    <w:rPr>
                      <w:rFonts w:eastAsia="Times New Roman" w:cs="Times New Roman"/>
                      <w:color w:val="000000"/>
                    </w:rPr>
                    <w:t>34</w:t>
                  </w:r>
                </w:p>
              </w:tc>
              <w:tc>
                <w:tcPr>
                  <w:tcW w:w="960" w:type="dxa"/>
                  <w:shd w:val="clear" w:color="auto" w:fill="auto"/>
                  <w:noWrap/>
                  <w:vAlign w:val="center"/>
                  <w:hideMark/>
                </w:tcPr>
                <w:p w14:paraId="4D98DC6C" w14:textId="77777777" w:rsidR="003C4B66" w:rsidRPr="000754F9" w:rsidRDefault="003C4B66" w:rsidP="000754F9">
                  <w:pPr>
                    <w:spacing w:after="0" w:line="276" w:lineRule="auto"/>
                    <w:jc w:val="center"/>
                    <w:rPr>
                      <w:rFonts w:eastAsia="Times New Roman" w:cs="Times New Roman"/>
                      <w:color w:val="000000"/>
                    </w:rPr>
                  </w:pPr>
                  <w:r w:rsidRPr="000754F9">
                    <w:rPr>
                      <w:rFonts w:eastAsia="Times New Roman" w:cs="Times New Roman"/>
                      <w:color w:val="000000"/>
                    </w:rPr>
                    <w:t>36,4</w:t>
                  </w:r>
                </w:p>
              </w:tc>
              <w:tc>
                <w:tcPr>
                  <w:tcW w:w="960" w:type="dxa"/>
                  <w:shd w:val="clear" w:color="auto" w:fill="auto"/>
                  <w:noWrap/>
                  <w:vAlign w:val="center"/>
                  <w:hideMark/>
                </w:tcPr>
                <w:p w14:paraId="7C4CF046" w14:textId="77777777" w:rsidR="003C4B66" w:rsidRPr="000754F9" w:rsidRDefault="003C4B66" w:rsidP="000754F9">
                  <w:pPr>
                    <w:spacing w:after="0" w:line="276" w:lineRule="auto"/>
                    <w:jc w:val="center"/>
                    <w:rPr>
                      <w:rFonts w:eastAsia="Times New Roman" w:cs="Times New Roman"/>
                      <w:color w:val="000000"/>
                    </w:rPr>
                  </w:pPr>
                  <w:r w:rsidRPr="000754F9">
                    <w:rPr>
                      <w:rFonts w:eastAsia="Times New Roman" w:cs="Times New Roman"/>
                      <w:color w:val="000000"/>
                    </w:rPr>
                    <w:t>59</w:t>
                  </w:r>
                </w:p>
              </w:tc>
            </w:tr>
            <w:tr w:rsidR="003C4B66" w:rsidRPr="000754F9" w14:paraId="78ACDB37" w14:textId="77777777" w:rsidTr="00FD34E7">
              <w:trPr>
                <w:trHeight w:val="300"/>
              </w:trPr>
              <w:tc>
                <w:tcPr>
                  <w:tcW w:w="960" w:type="dxa"/>
                  <w:shd w:val="clear" w:color="auto" w:fill="auto"/>
                  <w:noWrap/>
                  <w:vAlign w:val="center"/>
                  <w:hideMark/>
                </w:tcPr>
                <w:p w14:paraId="65C286CA" w14:textId="77777777" w:rsidR="003C4B66" w:rsidRPr="000754F9" w:rsidRDefault="003C4B66" w:rsidP="000754F9">
                  <w:pPr>
                    <w:spacing w:after="0" w:line="276" w:lineRule="auto"/>
                    <w:jc w:val="center"/>
                    <w:rPr>
                      <w:rFonts w:eastAsia="Times New Roman" w:cs="Times New Roman"/>
                      <w:color w:val="000000"/>
                    </w:rPr>
                  </w:pPr>
                  <w:r w:rsidRPr="000754F9">
                    <w:rPr>
                      <w:rFonts w:eastAsia="Times New Roman" w:cs="Times New Roman"/>
                      <w:color w:val="000000"/>
                    </w:rPr>
                    <w:t>2017</w:t>
                  </w:r>
                </w:p>
              </w:tc>
              <w:tc>
                <w:tcPr>
                  <w:tcW w:w="960" w:type="dxa"/>
                  <w:shd w:val="clear" w:color="auto" w:fill="auto"/>
                  <w:vAlign w:val="center"/>
                  <w:hideMark/>
                </w:tcPr>
                <w:p w14:paraId="72B9CFFE" w14:textId="77777777" w:rsidR="003C4B66" w:rsidRPr="000754F9" w:rsidRDefault="003C4B66" w:rsidP="000754F9">
                  <w:pPr>
                    <w:spacing w:after="0" w:line="276" w:lineRule="auto"/>
                    <w:jc w:val="center"/>
                    <w:rPr>
                      <w:rFonts w:eastAsia="Times New Roman" w:cs="Times New Roman"/>
                      <w:color w:val="000000"/>
                    </w:rPr>
                  </w:pPr>
                  <w:r w:rsidRPr="000754F9">
                    <w:rPr>
                      <w:rFonts w:eastAsia="Times New Roman" w:cs="Times New Roman"/>
                      <w:color w:val="000000"/>
                    </w:rPr>
                    <w:t>293</w:t>
                  </w:r>
                </w:p>
              </w:tc>
              <w:tc>
                <w:tcPr>
                  <w:tcW w:w="960" w:type="dxa"/>
                  <w:shd w:val="clear" w:color="auto" w:fill="auto"/>
                  <w:noWrap/>
                  <w:vAlign w:val="center"/>
                  <w:hideMark/>
                </w:tcPr>
                <w:p w14:paraId="5D6D3098" w14:textId="77777777" w:rsidR="003C4B66" w:rsidRPr="000754F9" w:rsidRDefault="003C4B66" w:rsidP="000754F9">
                  <w:pPr>
                    <w:spacing w:after="0" w:line="276" w:lineRule="auto"/>
                    <w:jc w:val="center"/>
                    <w:rPr>
                      <w:rFonts w:eastAsia="Times New Roman" w:cs="Times New Roman"/>
                      <w:color w:val="000000"/>
                    </w:rPr>
                  </w:pPr>
                  <w:r w:rsidRPr="000754F9">
                    <w:rPr>
                      <w:rFonts w:eastAsia="Times New Roman" w:cs="Times New Roman"/>
                      <w:color w:val="000000"/>
                    </w:rPr>
                    <w:t>114</w:t>
                  </w:r>
                </w:p>
              </w:tc>
              <w:tc>
                <w:tcPr>
                  <w:tcW w:w="960" w:type="dxa"/>
                  <w:shd w:val="clear" w:color="auto" w:fill="auto"/>
                  <w:noWrap/>
                  <w:vAlign w:val="center"/>
                  <w:hideMark/>
                </w:tcPr>
                <w:p w14:paraId="40EE11A8" w14:textId="77777777" w:rsidR="003C4B66" w:rsidRPr="000754F9" w:rsidRDefault="003C4B66" w:rsidP="000754F9">
                  <w:pPr>
                    <w:spacing w:after="0" w:line="276" w:lineRule="auto"/>
                    <w:jc w:val="center"/>
                    <w:rPr>
                      <w:rFonts w:eastAsia="Times New Roman" w:cs="Times New Roman"/>
                      <w:color w:val="000000"/>
                    </w:rPr>
                  </w:pPr>
                  <w:r w:rsidRPr="000754F9">
                    <w:rPr>
                      <w:rFonts w:eastAsia="Times New Roman" w:cs="Times New Roman"/>
                      <w:color w:val="000000"/>
                    </w:rPr>
                    <w:t>38,9</w:t>
                  </w:r>
                </w:p>
              </w:tc>
              <w:tc>
                <w:tcPr>
                  <w:tcW w:w="960" w:type="dxa"/>
                  <w:shd w:val="clear" w:color="auto" w:fill="auto"/>
                  <w:noWrap/>
                  <w:vAlign w:val="center"/>
                  <w:hideMark/>
                </w:tcPr>
                <w:p w14:paraId="08283D17" w14:textId="77777777" w:rsidR="003C4B66" w:rsidRPr="000754F9" w:rsidRDefault="003C4B66" w:rsidP="000754F9">
                  <w:pPr>
                    <w:spacing w:after="0" w:line="276" w:lineRule="auto"/>
                    <w:jc w:val="center"/>
                    <w:rPr>
                      <w:rFonts w:eastAsia="Times New Roman" w:cs="Times New Roman"/>
                      <w:color w:val="000000"/>
                    </w:rPr>
                  </w:pPr>
                  <w:r w:rsidRPr="000754F9">
                    <w:rPr>
                      <w:rFonts w:eastAsia="Times New Roman" w:cs="Times New Roman"/>
                      <w:color w:val="000000"/>
                    </w:rPr>
                    <w:t>38,0</w:t>
                  </w:r>
                </w:p>
              </w:tc>
              <w:tc>
                <w:tcPr>
                  <w:tcW w:w="960" w:type="dxa"/>
                  <w:shd w:val="clear" w:color="auto" w:fill="auto"/>
                  <w:noWrap/>
                  <w:vAlign w:val="center"/>
                  <w:hideMark/>
                </w:tcPr>
                <w:p w14:paraId="0ABC53C8" w14:textId="77777777" w:rsidR="003C4B66" w:rsidRPr="000754F9" w:rsidRDefault="003C4B66" w:rsidP="000754F9">
                  <w:pPr>
                    <w:spacing w:after="0" w:line="276" w:lineRule="auto"/>
                    <w:jc w:val="center"/>
                    <w:rPr>
                      <w:rFonts w:eastAsia="Times New Roman" w:cs="Times New Roman"/>
                      <w:color w:val="000000"/>
                    </w:rPr>
                  </w:pPr>
                  <w:r w:rsidRPr="000754F9">
                    <w:rPr>
                      <w:rFonts w:eastAsia="Times New Roman" w:cs="Times New Roman"/>
                      <w:color w:val="000000"/>
                    </w:rPr>
                    <w:t>38</w:t>
                  </w:r>
                </w:p>
              </w:tc>
              <w:tc>
                <w:tcPr>
                  <w:tcW w:w="960" w:type="dxa"/>
                  <w:shd w:val="clear" w:color="auto" w:fill="auto"/>
                  <w:noWrap/>
                  <w:vAlign w:val="center"/>
                  <w:hideMark/>
                </w:tcPr>
                <w:p w14:paraId="75E6CA83" w14:textId="77777777" w:rsidR="003C4B66" w:rsidRPr="000754F9" w:rsidRDefault="003C4B66" w:rsidP="000754F9">
                  <w:pPr>
                    <w:spacing w:after="0" w:line="276" w:lineRule="auto"/>
                    <w:jc w:val="center"/>
                    <w:rPr>
                      <w:rFonts w:eastAsia="Times New Roman" w:cs="Times New Roman"/>
                      <w:color w:val="000000"/>
                    </w:rPr>
                  </w:pPr>
                  <w:r w:rsidRPr="000754F9">
                    <w:rPr>
                      <w:rFonts w:eastAsia="Times New Roman" w:cs="Times New Roman"/>
                      <w:color w:val="000000"/>
                    </w:rPr>
                    <w:t>39,7</w:t>
                  </w:r>
                </w:p>
              </w:tc>
              <w:tc>
                <w:tcPr>
                  <w:tcW w:w="960" w:type="dxa"/>
                  <w:shd w:val="clear" w:color="auto" w:fill="auto"/>
                  <w:noWrap/>
                  <w:vAlign w:val="center"/>
                  <w:hideMark/>
                </w:tcPr>
                <w:p w14:paraId="31F3FFE6" w14:textId="77777777" w:rsidR="003C4B66" w:rsidRPr="000754F9" w:rsidRDefault="003C4B66" w:rsidP="000754F9">
                  <w:pPr>
                    <w:spacing w:after="0" w:line="276" w:lineRule="auto"/>
                    <w:jc w:val="center"/>
                    <w:rPr>
                      <w:rFonts w:eastAsia="Times New Roman" w:cs="Times New Roman"/>
                      <w:color w:val="000000"/>
                    </w:rPr>
                  </w:pPr>
                  <w:r w:rsidRPr="000754F9">
                    <w:rPr>
                      <w:rFonts w:eastAsia="Times New Roman" w:cs="Times New Roman"/>
                      <w:color w:val="000000"/>
                    </w:rPr>
                    <w:t>77</w:t>
                  </w:r>
                </w:p>
              </w:tc>
            </w:tr>
            <w:tr w:rsidR="003C4B66" w:rsidRPr="000754F9" w14:paraId="04484255" w14:textId="77777777" w:rsidTr="00FD34E7">
              <w:trPr>
                <w:trHeight w:val="300"/>
              </w:trPr>
              <w:tc>
                <w:tcPr>
                  <w:tcW w:w="960" w:type="dxa"/>
                  <w:shd w:val="clear" w:color="auto" w:fill="auto"/>
                  <w:noWrap/>
                  <w:vAlign w:val="center"/>
                  <w:hideMark/>
                </w:tcPr>
                <w:p w14:paraId="1A62C3D2" w14:textId="77777777" w:rsidR="003C4B66" w:rsidRPr="000754F9" w:rsidRDefault="003C4B66" w:rsidP="000754F9">
                  <w:pPr>
                    <w:spacing w:after="0" w:line="276" w:lineRule="auto"/>
                    <w:jc w:val="center"/>
                    <w:rPr>
                      <w:rFonts w:eastAsia="Times New Roman" w:cs="Times New Roman"/>
                      <w:color w:val="000000"/>
                    </w:rPr>
                  </w:pPr>
                  <w:r w:rsidRPr="000754F9">
                    <w:rPr>
                      <w:rFonts w:eastAsia="Times New Roman" w:cs="Times New Roman"/>
                      <w:color w:val="000000"/>
                    </w:rPr>
                    <w:t>2018</w:t>
                  </w:r>
                </w:p>
              </w:tc>
              <w:tc>
                <w:tcPr>
                  <w:tcW w:w="960" w:type="dxa"/>
                  <w:shd w:val="clear" w:color="auto" w:fill="auto"/>
                  <w:vAlign w:val="center"/>
                  <w:hideMark/>
                </w:tcPr>
                <w:p w14:paraId="59FF05E9" w14:textId="77777777" w:rsidR="003C4B66" w:rsidRPr="000754F9" w:rsidRDefault="003C4B66" w:rsidP="000754F9">
                  <w:pPr>
                    <w:spacing w:after="0" w:line="276" w:lineRule="auto"/>
                    <w:jc w:val="center"/>
                    <w:rPr>
                      <w:rFonts w:eastAsia="Times New Roman" w:cs="Times New Roman"/>
                      <w:color w:val="000000"/>
                    </w:rPr>
                  </w:pPr>
                  <w:r w:rsidRPr="000754F9">
                    <w:rPr>
                      <w:rFonts w:eastAsia="Times New Roman" w:cs="Times New Roman"/>
                      <w:color w:val="000000"/>
                    </w:rPr>
                    <w:t>260</w:t>
                  </w:r>
                </w:p>
              </w:tc>
              <w:tc>
                <w:tcPr>
                  <w:tcW w:w="960" w:type="dxa"/>
                  <w:shd w:val="clear" w:color="auto" w:fill="auto"/>
                  <w:noWrap/>
                  <w:vAlign w:val="center"/>
                  <w:hideMark/>
                </w:tcPr>
                <w:p w14:paraId="2792A572" w14:textId="77777777" w:rsidR="003C4B66" w:rsidRPr="000754F9" w:rsidRDefault="003C4B66" w:rsidP="000754F9">
                  <w:pPr>
                    <w:spacing w:after="0" w:line="276" w:lineRule="auto"/>
                    <w:jc w:val="center"/>
                    <w:rPr>
                      <w:rFonts w:eastAsia="Times New Roman" w:cs="Times New Roman"/>
                      <w:color w:val="000000"/>
                    </w:rPr>
                  </w:pPr>
                  <w:r w:rsidRPr="000754F9">
                    <w:rPr>
                      <w:rFonts w:eastAsia="Times New Roman" w:cs="Times New Roman"/>
                      <w:color w:val="000000"/>
                    </w:rPr>
                    <w:t>113</w:t>
                  </w:r>
                </w:p>
              </w:tc>
              <w:tc>
                <w:tcPr>
                  <w:tcW w:w="960" w:type="dxa"/>
                  <w:shd w:val="clear" w:color="auto" w:fill="auto"/>
                  <w:noWrap/>
                  <w:vAlign w:val="center"/>
                  <w:hideMark/>
                </w:tcPr>
                <w:p w14:paraId="3FE1CC2C" w14:textId="77777777" w:rsidR="003C4B66" w:rsidRPr="000754F9" w:rsidRDefault="003C4B66" w:rsidP="000754F9">
                  <w:pPr>
                    <w:spacing w:after="0" w:line="276" w:lineRule="auto"/>
                    <w:jc w:val="center"/>
                    <w:rPr>
                      <w:rFonts w:eastAsia="Times New Roman" w:cs="Times New Roman"/>
                      <w:color w:val="000000"/>
                    </w:rPr>
                  </w:pPr>
                  <w:r w:rsidRPr="000754F9">
                    <w:rPr>
                      <w:rFonts w:eastAsia="Times New Roman" w:cs="Times New Roman"/>
                      <w:color w:val="000000"/>
                    </w:rPr>
                    <w:t>43,5</w:t>
                  </w:r>
                </w:p>
              </w:tc>
              <w:tc>
                <w:tcPr>
                  <w:tcW w:w="960" w:type="dxa"/>
                  <w:shd w:val="clear" w:color="auto" w:fill="auto"/>
                  <w:noWrap/>
                  <w:vAlign w:val="center"/>
                  <w:hideMark/>
                </w:tcPr>
                <w:p w14:paraId="546291F2" w14:textId="77777777" w:rsidR="003C4B66" w:rsidRPr="000754F9" w:rsidRDefault="003C4B66" w:rsidP="000754F9">
                  <w:pPr>
                    <w:spacing w:after="0" w:line="276" w:lineRule="auto"/>
                    <w:jc w:val="center"/>
                    <w:rPr>
                      <w:rFonts w:eastAsia="Times New Roman" w:cs="Times New Roman"/>
                      <w:color w:val="000000"/>
                    </w:rPr>
                  </w:pPr>
                  <w:r w:rsidRPr="000754F9">
                    <w:rPr>
                      <w:rFonts w:eastAsia="Times New Roman" w:cs="Times New Roman"/>
                      <w:color w:val="000000"/>
                    </w:rPr>
                    <w:t>39,2</w:t>
                  </w:r>
                </w:p>
              </w:tc>
              <w:tc>
                <w:tcPr>
                  <w:tcW w:w="960" w:type="dxa"/>
                  <w:shd w:val="clear" w:color="auto" w:fill="auto"/>
                  <w:noWrap/>
                  <w:vAlign w:val="center"/>
                  <w:hideMark/>
                </w:tcPr>
                <w:p w14:paraId="6485C236" w14:textId="77777777" w:rsidR="003C4B66" w:rsidRPr="000754F9" w:rsidRDefault="003C4B66" w:rsidP="000754F9">
                  <w:pPr>
                    <w:spacing w:after="0" w:line="276" w:lineRule="auto"/>
                    <w:jc w:val="center"/>
                    <w:rPr>
                      <w:rFonts w:eastAsia="Times New Roman" w:cs="Times New Roman"/>
                      <w:color w:val="000000"/>
                    </w:rPr>
                  </w:pPr>
                  <w:r w:rsidRPr="000754F9">
                    <w:rPr>
                      <w:rFonts w:eastAsia="Times New Roman" w:cs="Times New Roman"/>
                      <w:color w:val="000000"/>
                    </w:rPr>
                    <w:t>31</w:t>
                  </w:r>
                </w:p>
              </w:tc>
              <w:tc>
                <w:tcPr>
                  <w:tcW w:w="960" w:type="dxa"/>
                  <w:shd w:val="clear" w:color="auto" w:fill="auto"/>
                  <w:noWrap/>
                  <w:vAlign w:val="center"/>
                  <w:hideMark/>
                </w:tcPr>
                <w:p w14:paraId="7A786E86" w14:textId="77777777" w:rsidR="003C4B66" w:rsidRPr="000754F9" w:rsidRDefault="003C4B66" w:rsidP="000754F9">
                  <w:pPr>
                    <w:spacing w:after="0" w:line="276" w:lineRule="auto"/>
                    <w:jc w:val="center"/>
                    <w:rPr>
                      <w:rFonts w:eastAsia="Times New Roman" w:cs="Times New Roman"/>
                      <w:color w:val="000000"/>
                    </w:rPr>
                  </w:pPr>
                  <w:r w:rsidRPr="000754F9">
                    <w:rPr>
                      <w:rFonts w:eastAsia="Times New Roman" w:cs="Times New Roman"/>
                      <w:color w:val="000000"/>
                    </w:rPr>
                    <w:t>45,1</w:t>
                  </w:r>
                </w:p>
              </w:tc>
              <w:tc>
                <w:tcPr>
                  <w:tcW w:w="960" w:type="dxa"/>
                  <w:shd w:val="clear" w:color="auto" w:fill="auto"/>
                  <w:noWrap/>
                  <w:vAlign w:val="center"/>
                  <w:hideMark/>
                </w:tcPr>
                <w:p w14:paraId="793513DF" w14:textId="77777777" w:rsidR="003C4B66" w:rsidRPr="000754F9" w:rsidRDefault="003C4B66" w:rsidP="000754F9">
                  <w:pPr>
                    <w:spacing w:after="0" w:line="276" w:lineRule="auto"/>
                    <w:jc w:val="center"/>
                    <w:rPr>
                      <w:rFonts w:eastAsia="Times New Roman" w:cs="Times New Roman"/>
                      <w:color w:val="000000"/>
                    </w:rPr>
                  </w:pPr>
                  <w:r w:rsidRPr="000754F9">
                    <w:rPr>
                      <w:rFonts w:eastAsia="Times New Roman" w:cs="Times New Roman"/>
                      <w:color w:val="000000"/>
                    </w:rPr>
                    <w:t>82</w:t>
                  </w:r>
                </w:p>
              </w:tc>
            </w:tr>
            <w:tr w:rsidR="003C4B66" w:rsidRPr="000754F9" w14:paraId="0D33B28C" w14:textId="77777777" w:rsidTr="00FD34E7">
              <w:trPr>
                <w:trHeight w:val="300"/>
              </w:trPr>
              <w:tc>
                <w:tcPr>
                  <w:tcW w:w="960" w:type="dxa"/>
                  <w:shd w:val="clear" w:color="auto" w:fill="auto"/>
                  <w:noWrap/>
                  <w:vAlign w:val="center"/>
                  <w:hideMark/>
                </w:tcPr>
                <w:p w14:paraId="63257524" w14:textId="77777777" w:rsidR="003C4B66" w:rsidRPr="000754F9" w:rsidRDefault="003C4B66" w:rsidP="000754F9">
                  <w:pPr>
                    <w:spacing w:after="0" w:line="276" w:lineRule="auto"/>
                    <w:jc w:val="center"/>
                    <w:rPr>
                      <w:rFonts w:eastAsia="Times New Roman" w:cs="Times New Roman"/>
                      <w:color w:val="000000"/>
                    </w:rPr>
                  </w:pPr>
                  <w:r w:rsidRPr="000754F9">
                    <w:rPr>
                      <w:rFonts w:eastAsia="Times New Roman" w:cs="Times New Roman"/>
                      <w:color w:val="000000"/>
                    </w:rPr>
                    <w:t>2019</w:t>
                  </w:r>
                </w:p>
              </w:tc>
              <w:tc>
                <w:tcPr>
                  <w:tcW w:w="960" w:type="dxa"/>
                  <w:shd w:val="clear" w:color="auto" w:fill="auto"/>
                  <w:vAlign w:val="center"/>
                  <w:hideMark/>
                </w:tcPr>
                <w:p w14:paraId="2F0BE41C" w14:textId="77777777" w:rsidR="003C4B66" w:rsidRPr="000754F9" w:rsidRDefault="003C4B66" w:rsidP="000754F9">
                  <w:pPr>
                    <w:spacing w:after="0" w:line="276" w:lineRule="auto"/>
                    <w:jc w:val="center"/>
                    <w:rPr>
                      <w:rFonts w:eastAsia="Times New Roman" w:cs="Times New Roman"/>
                      <w:color w:val="000000"/>
                    </w:rPr>
                  </w:pPr>
                  <w:r w:rsidRPr="000754F9">
                    <w:rPr>
                      <w:rFonts w:eastAsia="Times New Roman" w:cs="Times New Roman"/>
                      <w:color w:val="000000"/>
                    </w:rPr>
                    <w:t>321</w:t>
                  </w:r>
                </w:p>
              </w:tc>
              <w:tc>
                <w:tcPr>
                  <w:tcW w:w="960" w:type="dxa"/>
                  <w:shd w:val="clear" w:color="auto" w:fill="auto"/>
                  <w:noWrap/>
                  <w:vAlign w:val="center"/>
                  <w:hideMark/>
                </w:tcPr>
                <w:p w14:paraId="763ACD93" w14:textId="77777777" w:rsidR="003C4B66" w:rsidRPr="000754F9" w:rsidRDefault="003C4B66" w:rsidP="000754F9">
                  <w:pPr>
                    <w:spacing w:after="0" w:line="276" w:lineRule="auto"/>
                    <w:jc w:val="center"/>
                    <w:rPr>
                      <w:rFonts w:eastAsia="Times New Roman" w:cs="Times New Roman"/>
                      <w:color w:val="000000"/>
                    </w:rPr>
                  </w:pPr>
                  <w:r w:rsidRPr="000754F9">
                    <w:rPr>
                      <w:rFonts w:eastAsia="Times New Roman" w:cs="Times New Roman"/>
                      <w:color w:val="000000"/>
                    </w:rPr>
                    <w:t>150</w:t>
                  </w:r>
                </w:p>
              </w:tc>
              <w:tc>
                <w:tcPr>
                  <w:tcW w:w="960" w:type="dxa"/>
                  <w:shd w:val="clear" w:color="auto" w:fill="auto"/>
                  <w:noWrap/>
                  <w:vAlign w:val="center"/>
                  <w:hideMark/>
                </w:tcPr>
                <w:p w14:paraId="48ED8493" w14:textId="77777777" w:rsidR="003C4B66" w:rsidRPr="000754F9" w:rsidRDefault="003C4B66" w:rsidP="000754F9">
                  <w:pPr>
                    <w:spacing w:after="0" w:line="276" w:lineRule="auto"/>
                    <w:jc w:val="center"/>
                    <w:rPr>
                      <w:rFonts w:eastAsia="Times New Roman" w:cs="Times New Roman"/>
                      <w:color w:val="000000"/>
                    </w:rPr>
                  </w:pPr>
                  <w:r w:rsidRPr="000754F9">
                    <w:rPr>
                      <w:rFonts w:eastAsia="Times New Roman" w:cs="Times New Roman"/>
                      <w:color w:val="000000"/>
                    </w:rPr>
                    <w:t>46,7</w:t>
                  </w:r>
                </w:p>
              </w:tc>
              <w:tc>
                <w:tcPr>
                  <w:tcW w:w="960" w:type="dxa"/>
                  <w:shd w:val="clear" w:color="auto" w:fill="auto"/>
                  <w:noWrap/>
                  <w:vAlign w:val="center"/>
                  <w:hideMark/>
                </w:tcPr>
                <w:p w14:paraId="5B03E520" w14:textId="77777777" w:rsidR="003C4B66" w:rsidRPr="000754F9" w:rsidRDefault="003C4B66" w:rsidP="000754F9">
                  <w:pPr>
                    <w:spacing w:after="0" w:line="276" w:lineRule="auto"/>
                    <w:jc w:val="center"/>
                    <w:rPr>
                      <w:rFonts w:eastAsia="Times New Roman" w:cs="Times New Roman"/>
                      <w:color w:val="000000"/>
                    </w:rPr>
                  </w:pPr>
                  <w:r w:rsidRPr="000754F9">
                    <w:rPr>
                      <w:rFonts w:eastAsia="Times New Roman" w:cs="Times New Roman"/>
                      <w:color w:val="000000"/>
                    </w:rPr>
                    <w:t>36,6</w:t>
                  </w:r>
                </w:p>
              </w:tc>
              <w:tc>
                <w:tcPr>
                  <w:tcW w:w="960" w:type="dxa"/>
                  <w:shd w:val="clear" w:color="auto" w:fill="auto"/>
                  <w:noWrap/>
                  <w:vAlign w:val="center"/>
                  <w:hideMark/>
                </w:tcPr>
                <w:p w14:paraId="3F79E1C7" w14:textId="77777777" w:rsidR="003C4B66" w:rsidRPr="000754F9" w:rsidRDefault="003C4B66" w:rsidP="000754F9">
                  <w:pPr>
                    <w:spacing w:after="0" w:line="276" w:lineRule="auto"/>
                    <w:jc w:val="center"/>
                    <w:rPr>
                      <w:rFonts w:eastAsia="Times New Roman" w:cs="Times New Roman"/>
                      <w:color w:val="000000"/>
                    </w:rPr>
                  </w:pPr>
                  <w:r w:rsidRPr="000754F9">
                    <w:rPr>
                      <w:rFonts w:eastAsia="Times New Roman" w:cs="Times New Roman"/>
                      <w:color w:val="000000"/>
                    </w:rPr>
                    <w:t>34</w:t>
                  </w:r>
                </w:p>
              </w:tc>
              <w:tc>
                <w:tcPr>
                  <w:tcW w:w="960" w:type="dxa"/>
                  <w:shd w:val="clear" w:color="auto" w:fill="auto"/>
                  <w:noWrap/>
                  <w:vAlign w:val="center"/>
                  <w:hideMark/>
                </w:tcPr>
                <w:p w14:paraId="41D77160" w14:textId="77777777" w:rsidR="003C4B66" w:rsidRPr="000754F9" w:rsidRDefault="003C4B66" w:rsidP="000754F9">
                  <w:pPr>
                    <w:spacing w:after="0" w:line="276" w:lineRule="auto"/>
                    <w:jc w:val="center"/>
                    <w:rPr>
                      <w:rFonts w:eastAsia="Times New Roman" w:cs="Times New Roman"/>
                      <w:color w:val="000000"/>
                    </w:rPr>
                  </w:pPr>
                  <w:r w:rsidRPr="000754F9">
                    <w:rPr>
                      <w:rFonts w:eastAsia="Times New Roman" w:cs="Times New Roman"/>
                      <w:color w:val="000000"/>
                    </w:rPr>
                    <w:t>50,9</w:t>
                  </w:r>
                </w:p>
              </w:tc>
              <w:tc>
                <w:tcPr>
                  <w:tcW w:w="960" w:type="dxa"/>
                  <w:shd w:val="clear" w:color="auto" w:fill="auto"/>
                  <w:noWrap/>
                  <w:vAlign w:val="center"/>
                  <w:hideMark/>
                </w:tcPr>
                <w:p w14:paraId="012540CD" w14:textId="77777777" w:rsidR="003C4B66" w:rsidRPr="000754F9" w:rsidRDefault="003C4B66" w:rsidP="000754F9">
                  <w:pPr>
                    <w:spacing w:after="0" w:line="276" w:lineRule="auto"/>
                    <w:jc w:val="center"/>
                    <w:rPr>
                      <w:rFonts w:eastAsia="Times New Roman" w:cs="Times New Roman"/>
                      <w:color w:val="000000"/>
                    </w:rPr>
                  </w:pPr>
                  <w:r w:rsidRPr="000754F9">
                    <w:rPr>
                      <w:rFonts w:eastAsia="Times New Roman" w:cs="Times New Roman"/>
                      <w:color w:val="000000"/>
                    </w:rPr>
                    <w:t>116</w:t>
                  </w:r>
                </w:p>
              </w:tc>
            </w:tr>
          </w:tbl>
          <w:p w14:paraId="6ADA8BBA" w14:textId="77777777" w:rsidR="000754F9" w:rsidRDefault="000754F9" w:rsidP="000754F9">
            <w:pPr>
              <w:spacing w:line="276" w:lineRule="auto"/>
              <w:rPr>
                <w:b/>
                <w:sz w:val="18"/>
                <w:szCs w:val="18"/>
              </w:rPr>
            </w:pPr>
          </w:p>
          <w:p w14:paraId="620AC28E" w14:textId="03910806" w:rsidR="003C4B66" w:rsidRPr="000754F9" w:rsidRDefault="00986E92" w:rsidP="000754F9">
            <w:pPr>
              <w:spacing w:line="276" w:lineRule="auto"/>
              <w:rPr>
                <w:sz w:val="18"/>
                <w:szCs w:val="18"/>
              </w:rPr>
            </w:pPr>
            <w:r w:rsidRPr="000754F9">
              <w:rPr>
                <w:b/>
                <w:sz w:val="18"/>
                <w:szCs w:val="18"/>
              </w:rPr>
              <w:t xml:space="preserve">Kaynak: </w:t>
            </w:r>
            <w:r w:rsidRPr="000754F9">
              <w:rPr>
                <w:sz w:val="18"/>
                <w:szCs w:val="18"/>
              </w:rPr>
              <w:t>TÜİK, HİA Dinamik sorgulama</w:t>
            </w:r>
            <w:r w:rsidR="00A4369F" w:rsidRPr="000754F9">
              <w:t xml:space="preserve"> </w:t>
            </w:r>
          </w:p>
        </w:tc>
      </w:tr>
      <w:bookmarkEnd w:id="5"/>
    </w:tbl>
    <w:p w14:paraId="61D70333" w14:textId="10A2B451" w:rsidR="000754F9" w:rsidRDefault="000754F9" w:rsidP="000754F9">
      <w:pPr>
        <w:spacing w:after="40" w:line="276" w:lineRule="auto"/>
        <w:rPr>
          <w:b/>
          <w:iCs/>
        </w:rPr>
      </w:pPr>
    </w:p>
    <w:p w14:paraId="5A6F3563" w14:textId="40B0B8C7" w:rsidR="000754F9" w:rsidRPr="006D26DD" w:rsidRDefault="006D26DD" w:rsidP="006D26DD">
      <w:pPr>
        <w:spacing w:line="276" w:lineRule="auto"/>
        <w:rPr>
          <w:b/>
          <w:sz w:val="28"/>
          <w:szCs w:val="28"/>
        </w:rPr>
      </w:pPr>
      <w:r w:rsidRPr="006D26DD">
        <w:rPr>
          <w:b/>
          <w:sz w:val="28"/>
          <w:szCs w:val="28"/>
        </w:rPr>
        <w:t>Ne Yapılabilir?</w:t>
      </w:r>
    </w:p>
    <w:p w14:paraId="3E88D748" w14:textId="2C764D8D" w:rsidR="000754F9" w:rsidRPr="000754F9" w:rsidRDefault="000754F9" w:rsidP="000754F9">
      <w:pPr>
        <w:spacing w:line="276" w:lineRule="auto"/>
      </w:pPr>
      <w:r w:rsidRPr="000754F9">
        <w:t xml:space="preserve">Türkiye işgücü piyasası </w:t>
      </w:r>
      <w:r w:rsidR="000D6F25">
        <w:t>Korona</w:t>
      </w:r>
      <w:r w:rsidRPr="000754F9">
        <w:t xml:space="preserve"> salgınına talihsiz bir şekilde işsizliğin yüksek bir seviyelere ulaştığı bir dönemde yakalandı. Üstelik bu kez geçmişte yaşanan işsizlik şoklarından farklı olarak yüksek işsizliği hızla düşürmek için gereken yüksek büyüme-yüksek istihdam artışı koşullarına Türkiye ekonomisi sahip değildi. Bu çalışmada ortaya çıkan bulgular 2020 başında 4 milyonu aşan bir işsiz kitlesi içinde uzun süreli işsiz sayısında belirgin bir artışın yaşandığını gösteriyor. Bulgular ayrıca bu olumsuzluktan en çok mağdur olanların da kadın işsizler olduğunu gösteriyor.</w:t>
      </w:r>
    </w:p>
    <w:p w14:paraId="22B7B6E8" w14:textId="74B21EB9" w:rsidR="000754F9" w:rsidRPr="000754F9" w:rsidRDefault="000D6F25" w:rsidP="000754F9">
      <w:pPr>
        <w:spacing w:line="276" w:lineRule="auto"/>
      </w:pPr>
      <w:r>
        <w:t>Korona</w:t>
      </w:r>
      <w:r w:rsidR="000754F9" w:rsidRPr="000754F9">
        <w:t xml:space="preserve"> salgının</w:t>
      </w:r>
      <w:r>
        <w:t>ın</w:t>
      </w:r>
      <w:r w:rsidR="000754F9" w:rsidRPr="000754F9">
        <w:t xml:space="preserve"> ekonomi üzerinde yarattığı şokun işsizlikte büyük bir </w:t>
      </w:r>
      <w:proofErr w:type="spellStart"/>
      <w:r w:rsidR="000754F9" w:rsidRPr="000754F9">
        <w:t>tsunami</w:t>
      </w:r>
      <w:proofErr w:type="spellEnd"/>
      <w:r w:rsidR="000754F9" w:rsidRPr="000754F9">
        <w:t xml:space="preserve"> etkisi yaratacağından şüphe yok. Bu etkinin şiddetini ve süresini kestirmek kolay değil çünkü belirsizlik had safhada. </w:t>
      </w:r>
      <w:r>
        <w:t>Korona</w:t>
      </w:r>
      <w:r w:rsidR="000754F9" w:rsidRPr="000754F9">
        <w:t xml:space="preserve"> </w:t>
      </w:r>
      <w:r w:rsidR="000754F9" w:rsidRPr="000754F9">
        <w:lastRenderedPageBreak/>
        <w:t>salgını patlak vermeden önce ekonomi yönetimi 2020’de ekonomik büyümenin yüzde 5 civarına yükseleceğine inandığından işsizliğin de geçmiş deneyimlerdeki kadar hızlı olmasa da düşüşe geçeceğine güvenerek uzun süreli işsizlik tehdidini görmezden geldi ve işsizlerin desteklenmesine yönelik hiçbir önlemi gündeme getirmedi.</w:t>
      </w:r>
    </w:p>
    <w:p w14:paraId="7CF09C46" w14:textId="77777777" w:rsidR="000754F9" w:rsidRPr="000754F9" w:rsidRDefault="000754F9" w:rsidP="000754F9">
      <w:pPr>
        <w:spacing w:line="276" w:lineRule="auto"/>
      </w:pPr>
      <w:r w:rsidRPr="000754F9">
        <w:t xml:space="preserve">Haklı ya da haksız bu iyimserliğin artık tartışılacak bir tarafı kalmadı. Birkaç ay içinde 4 milyonu aşan işsiz kitlesine birkaç milyonun daha ekleneceği belli oluyor. 2020 başında 1 milyon civarında bir kitle bir yıl ve daha uzun süredir işsiz durumdaydı. Bu sayının önümüzdeki aylarda hızla artacağına şüphe yok. Bu da demek oluyor ki zaten işsizlik tazminatından bir süre yararlanıp (en fazla 10 ay, çoğunlukla 8 ay) halen iş bulamamış olanların sayısında büyük bir artış yaşanacak. İşsizlik tazminatı almaya hiç hak kazanamamış milyonlarca işsizin de işsiz olarak geçirecekleri süreler uzadıkça uzayacak. </w:t>
      </w:r>
    </w:p>
    <w:p w14:paraId="35A819E6" w14:textId="77777777" w:rsidR="000754F9" w:rsidRPr="000754F9" w:rsidRDefault="000754F9" w:rsidP="000754F9">
      <w:pPr>
        <w:spacing w:line="276" w:lineRule="auto"/>
      </w:pPr>
      <w:r w:rsidRPr="000754F9">
        <w:t>Bu koşullarda ekonomi yönetiminin acilen devreye sokması gereken iki önlem kendiliğinden ortaya çıkıyor:</w:t>
      </w:r>
    </w:p>
    <w:p w14:paraId="0CF658C3" w14:textId="50CD7BFF" w:rsidR="000754F9" w:rsidRDefault="000754F9" w:rsidP="000754F9">
      <w:pPr>
        <w:pStyle w:val="ListeParagraf"/>
        <w:numPr>
          <w:ilvl w:val="0"/>
          <w:numId w:val="2"/>
        </w:numPr>
        <w:spacing w:line="276" w:lineRule="auto"/>
      </w:pPr>
      <w:r w:rsidRPr="000754F9">
        <w:t>İşsizlik tazminatı sisteminde iki köklü değişiklik gerekiyor: Tazminat hakkına erişme koşulları mümkün olduğu kadar çok sayıda işsizin yararlanabileceği şekilde yeniden düzenlenmeli, tazminat süreleri de belirgin ölçüde (en az 12 ay) uzatılmalıdır. Hükümet bu yönde ilkesel bir karar aldığı takdirde Çalışma ve Sosyal Çalışma Bakanlığı’nın uzmanları ile işgücü ekonomisi çalışan akademisyenlerden oluşan bir görev kurulu hızla oluşturulabilir. Kurul hangi işsizlerin ne kadar süreyle yaralanabileceğine dair seçenekler oluşturulabilir ve seçeneklerin maliyetlerini kabaca da olsa hesaplayabilir. Önlem paketlerinde özellikle kadın işsizlere yönelik ne gibi özgün ayrıcalıklar getirileceği de muhakkak dikkate alınmalıdır.</w:t>
      </w:r>
    </w:p>
    <w:p w14:paraId="000DED8C" w14:textId="77777777" w:rsidR="000754F9" w:rsidRPr="000754F9" w:rsidRDefault="000754F9" w:rsidP="000754F9">
      <w:pPr>
        <w:pStyle w:val="ListeParagraf"/>
        <w:numPr>
          <w:ilvl w:val="0"/>
          <w:numId w:val="2"/>
        </w:numPr>
        <w:rPr>
          <w:sz w:val="24"/>
          <w:szCs w:val="24"/>
        </w:rPr>
      </w:pPr>
      <w:r w:rsidRPr="000754F9">
        <w:t>İşsizlik tazminatı sisteminde köklü değişikler yapılsa bile tazminat alamayacak ya da bir süre aldıktan sonra hala iş bulamamış birkaç milyon işsizin var olacağı bellidir. Geçinmekte büyük zorluklar yaşayacak ailelere doğrudan gelir desteği halen gündemdedir. Bu desteğin öncelikle ya da daha fazla miktarda işsiz kalmış fertlerin bulunduğu ailelere yapılması mutlaka düşünülmelidir.</w:t>
      </w:r>
    </w:p>
    <w:p w14:paraId="761ACEAF" w14:textId="77777777" w:rsidR="000754F9" w:rsidRPr="000754F9" w:rsidRDefault="000754F9" w:rsidP="000754F9">
      <w:pPr>
        <w:pStyle w:val="ListeParagraf"/>
        <w:spacing w:line="276" w:lineRule="auto"/>
      </w:pPr>
    </w:p>
    <w:p w14:paraId="38AB493B" w14:textId="1E252916" w:rsidR="000754F9" w:rsidRDefault="000754F9" w:rsidP="000754F9">
      <w:pPr>
        <w:spacing w:after="40" w:line="276" w:lineRule="auto"/>
        <w:rPr>
          <w:b/>
          <w:iCs/>
        </w:rPr>
      </w:pPr>
    </w:p>
    <w:p w14:paraId="12A603DE" w14:textId="77777777" w:rsidR="000754F9" w:rsidRDefault="000754F9" w:rsidP="000754F9">
      <w:pPr>
        <w:spacing w:after="40" w:line="276" w:lineRule="auto"/>
        <w:rPr>
          <w:b/>
          <w:iCs/>
        </w:rPr>
      </w:pPr>
    </w:p>
    <w:p w14:paraId="7095A92B" w14:textId="77777777" w:rsidR="000754F9" w:rsidRPr="000754F9" w:rsidRDefault="000754F9" w:rsidP="000754F9">
      <w:pPr>
        <w:spacing w:after="40" w:line="276" w:lineRule="auto"/>
        <w:rPr>
          <w:b/>
          <w:iCs/>
        </w:rPr>
      </w:pPr>
    </w:p>
    <w:sectPr w:rsidR="000754F9" w:rsidRPr="000754F9" w:rsidSect="00AF4EFE">
      <w:pgSz w:w="11907" w:h="16840"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447D97" w14:textId="77777777" w:rsidR="00857CD5" w:rsidRDefault="00857CD5" w:rsidP="00E2219B">
      <w:r>
        <w:separator/>
      </w:r>
    </w:p>
  </w:endnote>
  <w:endnote w:type="continuationSeparator" w:id="0">
    <w:p w14:paraId="2CD79C23" w14:textId="77777777" w:rsidR="00857CD5" w:rsidRDefault="00857CD5" w:rsidP="00E22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A2"/>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C0DEE7" w14:textId="77777777" w:rsidR="00857CD5" w:rsidRDefault="00857CD5" w:rsidP="00E2219B">
      <w:r>
        <w:separator/>
      </w:r>
    </w:p>
  </w:footnote>
  <w:footnote w:type="continuationSeparator" w:id="0">
    <w:p w14:paraId="50045A86" w14:textId="77777777" w:rsidR="00857CD5" w:rsidRDefault="00857CD5" w:rsidP="00E2219B">
      <w:r>
        <w:continuationSeparator/>
      </w:r>
    </w:p>
  </w:footnote>
  <w:footnote w:id="1">
    <w:p w14:paraId="0DB62745" w14:textId="0BCB420E" w:rsidR="008A698A" w:rsidRDefault="008A698A">
      <w:pPr>
        <w:pStyle w:val="DipnotMetni"/>
      </w:pPr>
      <w:r>
        <w:rPr>
          <w:rStyle w:val="DipnotBavurusu"/>
        </w:rPr>
        <w:t>*</w:t>
      </w:r>
      <w:r>
        <w:t xml:space="preserve"> </w:t>
      </w:r>
      <w:r w:rsidRPr="008A698A">
        <w:rPr>
          <w:rFonts w:ascii="Arial" w:hAnsi="Arial" w:cs="Arial"/>
          <w:sz w:val="16"/>
          <w:szCs w:val="16"/>
        </w:rPr>
        <w:t xml:space="preserve">Prof. Seyfettin Gürsel, Betam, Direktör, </w:t>
      </w:r>
      <w:hyperlink r:id="rId1" w:history="1">
        <w:r w:rsidRPr="008A698A">
          <w:rPr>
            <w:rStyle w:val="Kpr"/>
            <w:rFonts w:ascii="Arial" w:hAnsi="Arial" w:cs="Arial"/>
            <w:sz w:val="16"/>
            <w:szCs w:val="16"/>
          </w:rPr>
          <w:t>seyfettin.gursel@eas.bau.edu.tr</w:t>
        </w:r>
      </w:hyperlink>
    </w:p>
  </w:footnote>
  <w:footnote w:id="2">
    <w:p w14:paraId="5C0A3523" w14:textId="4AA97638" w:rsidR="008A698A" w:rsidRDefault="008A698A">
      <w:pPr>
        <w:pStyle w:val="DipnotMetni"/>
      </w:pPr>
      <w:r>
        <w:rPr>
          <w:rStyle w:val="DipnotBavurusu"/>
        </w:rPr>
        <w:t>**</w:t>
      </w:r>
      <w:r>
        <w:t xml:space="preserve"> </w:t>
      </w:r>
      <w:r>
        <w:rPr>
          <w:rFonts w:ascii="Arial" w:hAnsi="Arial" w:cs="Arial"/>
          <w:sz w:val="16"/>
          <w:szCs w:val="16"/>
        </w:rPr>
        <w:t xml:space="preserve">Mehmet Cem Şahin, </w:t>
      </w:r>
      <w:r w:rsidRPr="00B65DCC">
        <w:rPr>
          <w:rFonts w:ascii="Arial" w:hAnsi="Arial" w:cs="Arial"/>
          <w:sz w:val="16"/>
          <w:szCs w:val="16"/>
        </w:rPr>
        <w:t xml:space="preserve">Betam, Araştırma Görevlisi, </w:t>
      </w:r>
      <w:hyperlink r:id="rId2" w:history="1">
        <w:r w:rsidRPr="00BD3DD1">
          <w:rPr>
            <w:rStyle w:val="Kpr"/>
            <w:rFonts w:ascii="Arial" w:hAnsi="Arial" w:cs="Arial"/>
            <w:sz w:val="16"/>
            <w:szCs w:val="16"/>
          </w:rPr>
          <w:t>mehmetcem.sahin@eas.bau.edu.tr</w:t>
        </w:r>
      </w:hyperlink>
    </w:p>
  </w:footnote>
  <w:footnote w:id="3">
    <w:p w14:paraId="1776FB4F" w14:textId="4F7A3960" w:rsidR="00DC66DA" w:rsidRPr="00241D69" w:rsidRDefault="00DC66DA">
      <w:pPr>
        <w:pStyle w:val="DipnotMetni"/>
        <w:rPr>
          <w:color w:val="FF0000"/>
        </w:rPr>
      </w:pPr>
      <w:r>
        <w:rPr>
          <w:rStyle w:val="DipnotBavurusu"/>
        </w:rPr>
        <w:footnoteRef/>
      </w:r>
      <w:r>
        <w:t xml:space="preserve"> </w:t>
      </w:r>
      <w:r w:rsidRPr="00C940ED">
        <w:t xml:space="preserve">Son 3 yılda 600 gün ve </w:t>
      </w:r>
      <w:r w:rsidRPr="000077FD">
        <w:t>son 120 gün hizmet akdine tabi</w:t>
      </w:r>
      <w:r w:rsidR="000077FD">
        <w:t xml:space="preserve"> </w:t>
      </w:r>
      <w:r w:rsidRPr="000077FD">
        <w:t>olmak</w:t>
      </w:r>
      <w:r>
        <w:t xml:space="preserve"> </w:t>
      </w:r>
    </w:p>
  </w:footnote>
  <w:footnote w:id="4">
    <w:p w14:paraId="325AFE73" w14:textId="57FE30D1" w:rsidR="00DC66DA" w:rsidRPr="00241D69" w:rsidRDefault="00DC66DA">
      <w:pPr>
        <w:pStyle w:val="DipnotMetni"/>
      </w:pPr>
      <w:r>
        <w:rPr>
          <w:rStyle w:val="DipnotBavurusu"/>
        </w:rPr>
        <w:footnoteRef/>
      </w:r>
      <w:r>
        <w:t xml:space="preserve"> İ</w:t>
      </w:r>
      <w:r w:rsidR="000704C0">
        <w:t>ŞKUR</w:t>
      </w:r>
      <w:r>
        <w:t xml:space="preserve"> verilerine göre 2019 sonbaharında işsizlik tazminatı alanların sayısı 600 bini ancak geçmişti. </w:t>
      </w:r>
    </w:p>
  </w:footnote>
  <w:footnote w:id="5">
    <w:p w14:paraId="2F58E6E5" w14:textId="106C90A5" w:rsidR="00DC66DA" w:rsidRPr="002E6BD5" w:rsidRDefault="00DC66DA" w:rsidP="002E6BD5">
      <w:pPr>
        <w:rPr>
          <w:sz w:val="20"/>
          <w:szCs w:val="20"/>
        </w:rPr>
      </w:pPr>
      <w:r>
        <w:rPr>
          <w:rStyle w:val="DipnotBavurusu"/>
        </w:rPr>
        <w:footnoteRef/>
      </w:r>
      <w:r>
        <w:t xml:space="preserve"> </w:t>
      </w:r>
      <w:r w:rsidRPr="002E6BD5">
        <w:rPr>
          <w:sz w:val="20"/>
          <w:szCs w:val="20"/>
        </w:rPr>
        <w:t xml:space="preserve">İşgücü piyasası bir şoka maruz kaldığında önce kısa </w:t>
      </w:r>
      <w:r>
        <w:rPr>
          <w:sz w:val="20"/>
          <w:szCs w:val="20"/>
        </w:rPr>
        <w:t>süreli işsiz sayısı</w:t>
      </w:r>
      <w:r w:rsidRPr="002E6BD5">
        <w:rPr>
          <w:sz w:val="20"/>
          <w:szCs w:val="20"/>
        </w:rPr>
        <w:t xml:space="preserve"> </w:t>
      </w:r>
      <w:r>
        <w:rPr>
          <w:sz w:val="20"/>
          <w:szCs w:val="20"/>
        </w:rPr>
        <w:t xml:space="preserve">artar </w:t>
      </w:r>
      <w:r w:rsidRPr="002E6BD5">
        <w:rPr>
          <w:sz w:val="20"/>
          <w:szCs w:val="20"/>
        </w:rPr>
        <w:t xml:space="preserve">ve bu dalga </w:t>
      </w:r>
      <w:r>
        <w:rPr>
          <w:sz w:val="20"/>
          <w:szCs w:val="20"/>
        </w:rPr>
        <w:t xml:space="preserve">zaman içinde </w:t>
      </w:r>
      <w:r w:rsidRPr="002E6BD5">
        <w:rPr>
          <w:sz w:val="20"/>
          <w:szCs w:val="20"/>
        </w:rPr>
        <w:t xml:space="preserve">daha uzun sürelere doğru yayılır. </w:t>
      </w:r>
      <w:r>
        <w:rPr>
          <w:sz w:val="20"/>
          <w:szCs w:val="20"/>
        </w:rPr>
        <w:t xml:space="preserve">Bu nedenle MEA seriler yanıltıcı olabilir. </w:t>
      </w:r>
      <w:r w:rsidRPr="002E6BD5">
        <w:rPr>
          <w:sz w:val="20"/>
          <w:szCs w:val="20"/>
        </w:rPr>
        <w:t xml:space="preserve">Her ne kadar işsizlik sürelerinde artış 2018 itibariyle görülür hale gelmiş olsa da </w:t>
      </w:r>
      <w:r>
        <w:rPr>
          <w:sz w:val="20"/>
          <w:szCs w:val="20"/>
        </w:rPr>
        <w:t xml:space="preserve">bu dalga hareketiyle </w:t>
      </w:r>
      <w:r w:rsidRPr="002E6BD5">
        <w:rPr>
          <w:sz w:val="20"/>
          <w:szCs w:val="20"/>
        </w:rPr>
        <w:t xml:space="preserve">esas etkinin 2019’da görüleceğini düşündük. </w:t>
      </w:r>
      <w:r>
        <w:rPr>
          <w:sz w:val="20"/>
          <w:szCs w:val="20"/>
        </w:rPr>
        <w:t>2019 yıllık verileri yanılmadığımızı gösteriyor</w:t>
      </w:r>
      <w:r w:rsidRPr="002E6BD5">
        <w:rPr>
          <w:sz w:val="20"/>
          <w:szCs w:val="20"/>
        </w:rPr>
        <w:t>.</w:t>
      </w:r>
      <w:r w:rsidRPr="00BC5CCF">
        <w:rPr>
          <w:sz w:val="24"/>
          <w:szCs w:val="24"/>
        </w:rPr>
        <w:t xml:space="preserve"> </w:t>
      </w:r>
      <w:r>
        <w:rPr>
          <w:sz w:val="20"/>
          <w:szCs w:val="20"/>
        </w:rPr>
        <w:t>Bununla birlikte i</w:t>
      </w:r>
      <w:r w:rsidRPr="00BC5CCF">
        <w:rPr>
          <w:sz w:val="20"/>
          <w:szCs w:val="20"/>
        </w:rPr>
        <w:t>şsizlik sürelerin</w:t>
      </w:r>
      <w:r>
        <w:rPr>
          <w:sz w:val="20"/>
          <w:szCs w:val="20"/>
        </w:rPr>
        <w:t>de meydana gelecek uzamaları ortaya çıkarabilmek için</w:t>
      </w:r>
      <w:r w:rsidRPr="00BC5CCF">
        <w:rPr>
          <w:sz w:val="20"/>
          <w:szCs w:val="20"/>
        </w:rPr>
        <w:t xml:space="preserve"> yıllık verilerin yayınlanmasını yani Mart 2021’i </w:t>
      </w:r>
      <w:r>
        <w:rPr>
          <w:sz w:val="20"/>
          <w:szCs w:val="20"/>
        </w:rPr>
        <w:t xml:space="preserve">de </w:t>
      </w:r>
      <w:r w:rsidRPr="00BC5CCF">
        <w:rPr>
          <w:sz w:val="20"/>
          <w:szCs w:val="20"/>
        </w:rPr>
        <w:t>bekleyemeyiz. Mevsim etkilerinden arındırılmış (MEA) seriler aracılığı ile işsizlik sürelerini izlemek</w:t>
      </w:r>
      <w:r>
        <w:rPr>
          <w:sz w:val="20"/>
          <w:szCs w:val="20"/>
        </w:rPr>
        <w:t xml:space="preserve"> </w:t>
      </w:r>
      <w:r w:rsidRPr="00BC5CCF">
        <w:rPr>
          <w:sz w:val="20"/>
          <w:szCs w:val="20"/>
        </w:rPr>
        <w:t>dalga etkisi nedeniyle kolay olmasa da belirli bir süre geçtiğinde bu seriler gidişata dair bir fikir verebiliyor. Mart dönemi (Şubat-Mart-Nisan) işgücü istatistikleri</w:t>
      </w:r>
      <w:r>
        <w:rPr>
          <w:sz w:val="20"/>
          <w:szCs w:val="20"/>
        </w:rPr>
        <w:t>nin</w:t>
      </w:r>
      <w:r w:rsidRPr="00BC5CCF">
        <w:rPr>
          <w:sz w:val="20"/>
          <w:szCs w:val="20"/>
        </w:rPr>
        <w:t xml:space="preserve"> 10 Haziranda yayınlanmasını takiben MEA serileri</w:t>
      </w:r>
      <w:r>
        <w:rPr>
          <w:sz w:val="20"/>
          <w:szCs w:val="20"/>
        </w:rPr>
        <w:t>ni</w:t>
      </w:r>
      <w:r w:rsidRPr="00BC5CCF">
        <w:rPr>
          <w:sz w:val="20"/>
          <w:szCs w:val="20"/>
        </w:rPr>
        <w:t xml:space="preserve"> kullanarak sorunla ilgili güncel bir not yayınlamayı planlıyoruz.</w:t>
      </w:r>
    </w:p>
  </w:footnote>
  <w:footnote w:id="6">
    <w:p w14:paraId="49F25700" w14:textId="77777777" w:rsidR="00DC66DA" w:rsidRDefault="00DC66DA">
      <w:pPr>
        <w:pStyle w:val="DipnotMetni"/>
        <w:rPr>
          <w:rStyle w:val="Kpr"/>
          <w:lang w:val="en-GB"/>
        </w:rPr>
      </w:pPr>
      <w:r>
        <w:rPr>
          <w:rStyle w:val="DipnotBavurusu"/>
        </w:rPr>
        <w:footnoteRef/>
      </w:r>
      <w:r>
        <w:t xml:space="preserve"> Yine de bazı tahminler yapılmaya başladı. Örneğin, </w:t>
      </w:r>
      <w:r w:rsidRPr="00DA6DA0">
        <w:t xml:space="preserve">Erol </w:t>
      </w:r>
      <w:proofErr w:type="spellStart"/>
      <w:r w:rsidRPr="00DA6DA0">
        <w:t>Taymaz</w:t>
      </w:r>
      <w:proofErr w:type="spellEnd"/>
      <w:r w:rsidRPr="00DA6DA0">
        <w:t xml:space="preserve"> 2012 Girdi-Çıktı tablosunu kullanarak istihdamda bu yıl yüzde 13,4 oranında bir azalma bekliyor. İşgücünde bir azalma olmadığı takdirde </w:t>
      </w:r>
      <w:r>
        <w:t xml:space="preserve">bu ölçekte bir istihdam kaybı </w:t>
      </w:r>
      <w:r w:rsidRPr="00DA6DA0">
        <w:t xml:space="preserve">mevcut işsiz sayısına 3 milyon civarında bir ilave </w:t>
      </w:r>
      <w:r>
        <w:t>yapacak</w:t>
      </w:r>
      <w:r w:rsidRPr="00DA6DA0">
        <w:t xml:space="preserve"> demektir. </w:t>
      </w:r>
      <w:r>
        <w:rPr>
          <w:lang w:val="en-GB"/>
        </w:rPr>
        <w:t xml:space="preserve">Link </w:t>
      </w:r>
      <w:hyperlink r:id="rId3" w:history="1">
        <w:r w:rsidRPr="00C754A4">
          <w:rPr>
            <w:rStyle w:val="Kpr"/>
            <w:lang w:val="en-GB"/>
          </w:rPr>
          <w:t>https://sarkac.org/2020/03/covid-19-tedbirlerinin-ekonomik-etkileri-ve-politika-onerileri</w:t>
        </w:r>
      </w:hyperlink>
    </w:p>
    <w:p w14:paraId="77F20CF3" w14:textId="7100889E" w:rsidR="00DC66DA" w:rsidRPr="002B6DDD" w:rsidRDefault="00DC66DA">
      <w:pPr>
        <w:pStyle w:val="DipnotMetni"/>
        <w:rPr>
          <w:color w:val="FF0000"/>
          <w:lang w:val="en-GB"/>
        </w:rPr>
      </w:pPr>
      <w:r>
        <w:rPr>
          <w:lang w:val="en-GB"/>
        </w:rPr>
        <w:t xml:space="preserve"> </w:t>
      </w:r>
      <w:r w:rsidRPr="007C1A7E">
        <w:rPr>
          <w:lang w:val="en-GB"/>
        </w:rPr>
        <w:t xml:space="preserve"> </w:t>
      </w:r>
    </w:p>
  </w:footnote>
  <w:footnote w:id="7">
    <w:p w14:paraId="698BBCB0" w14:textId="168E65D5" w:rsidR="00DC66DA" w:rsidRPr="002C387F" w:rsidRDefault="00DC66DA">
      <w:pPr>
        <w:pStyle w:val="DipnotMetni"/>
        <w:rPr>
          <w:color w:val="FF0000"/>
        </w:rPr>
      </w:pPr>
      <w:r>
        <w:rPr>
          <w:rStyle w:val="DipnotBavurusu"/>
        </w:rPr>
        <w:footnoteRef/>
      </w:r>
      <w:r>
        <w:t xml:space="preserve"> </w:t>
      </w:r>
      <w:r w:rsidRPr="000E14B3">
        <w:rPr>
          <w:color w:val="000000" w:themeColor="text1"/>
        </w:rPr>
        <w:t xml:space="preserve">Cevaplar ay olarak belirtilmektedir. </w:t>
      </w:r>
      <w:proofErr w:type="spellStart"/>
      <w:r w:rsidRPr="000E14B3">
        <w:rPr>
          <w:color w:val="000000" w:themeColor="text1"/>
        </w:rPr>
        <w:t>Mikroveride</w:t>
      </w:r>
      <w:proofErr w:type="spellEnd"/>
      <w:r w:rsidRPr="000E14B3">
        <w:rPr>
          <w:color w:val="000000" w:themeColor="text1"/>
        </w:rPr>
        <w:t xml:space="preserve"> pozitif değer belirtip ‘’işgücüne dahil olmayanlar’’ sınıflamasında tanımlanmış kişiler gözlemden çıkarılmıştır. Elimizdeki en son </w:t>
      </w:r>
      <w:proofErr w:type="spellStart"/>
      <w:r w:rsidRPr="000E14B3">
        <w:rPr>
          <w:color w:val="000000" w:themeColor="text1"/>
        </w:rPr>
        <w:t>mikr</w:t>
      </w:r>
      <w:r w:rsidR="008F46D3">
        <w:rPr>
          <w:color w:val="000000" w:themeColor="text1"/>
        </w:rPr>
        <w:t>o</w:t>
      </w:r>
      <w:r w:rsidRPr="000E14B3">
        <w:rPr>
          <w:color w:val="000000" w:themeColor="text1"/>
        </w:rPr>
        <w:t>veri</w:t>
      </w:r>
      <w:proofErr w:type="spellEnd"/>
      <w:r w:rsidRPr="000E14B3">
        <w:rPr>
          <w:color w:val="000000" w:themeColor="text1"/>
        </w:rPr>
        <w:t xml:space="preserve"> 2018 yılına ait olduğu için istatistik 2018’de sonlanmıştır.</w:t>
      </w:r>
    </w:p>
  </w:footnote>
  <w:footnote w:id="8">
    <w:p w14:paraId="347A1FD5" w14:textId="2479E04C" w:rsidR="00DC66DA" w:rsidRPr="00B10206" w:rsidRDefault="00DC66DA">
      <w:pPr>
        <w:pStyle w:val="DipnotMetni"/>
      </w:pPr>
      <w:r>
        <w:rPr>
          <w:rStyle w:val="DipnotBavurusu"/>
        </w:rPr>
        <w:footnoteRef/>
      </w:r>
      <w:r>
        <w:t xml:space="preserve"> </w:t>
      </w:r>
      <w:r w:rsidRPr="00981AF2">
        <w:t>Gürsel S, Uysal G., Genç Y. 2019, "T</w:t>
      </w:r>
      <w:r>
        <w:t>ürkiye işgücü piyasasında çarpıcı bulgular: Genç kadınların işsizlikle imtihanı</w:t>
      </w:r>
      <w:r w:rsidRPr="00981AF2">
        <w:t>", Betam Araştırma Notu 19/236</w:t>
      </w:r>
    </w:p>
  </w:footnote>
  <w:footnote w:id="9">
    <w:p w14:paraId="673CBFC8" w14:textId="44A2B148" w:rsidR="00DC66DA" w:rsidRPr="00AC6AD8" w:rsidRDefault="00DC66DA">
      <w:pPr>
        <w:pStyle w:val="DipnotMetni"/>
      </w:pPr>
      <w:r>
        <w:rPr>
          <w:rStyle w:val="DipnotBavurusu"/>
        </w:rPr>
        <w:footnoteRef/>
      </w:r>
      <w:r>
        <w:t xml:space="preserve"> İki gerekçeyle son altı yılı mercek altına alıyoruz. Birincisi, TÜİK HİA istatistiklerinde 2014 itibariyle yeni seri oluşturması. İkincisi, </w:t>
      </w:r>
      <w:r w:rsidR="000D6F25">
        <w:t>Korona</w:t>
      </w:r>
      <w:r>
        <w:t xml:space="preserve"> salgını öncesi yaşanan işsizlik şokuna odaklanıyor olmamız.</w:t>
      </w:r>
    </w:p>
  </w:footnote>
  <w:footnote w:id="10">
    <w:p w14:paraId="3CF9CAD1" w14:textId="77777777" w:rsidR="00DC66DA" w:rsidRPr="00B10206" w:rsidRDefault="00DC66DA" w:rsidP="000C0ADE">
      <w:pPr>
        <w:pStyle w:val="DipnotMetni"/>
      </w:pPr>
      <w:r>
        <w:rPr>
          <w:rStyle w:val="DipnotBavurusu"/>
        </w:rPr>
        <w:footnoteRef/>
      </w:r>
      <w:r w:rsidRPr="00981AF2">
        <w:t>Gürsel S, Uysal G., Genç Y. 2019, "T</w:t>
      </w:r>
      <w:r>
        <w:t>ürkiye işgücü piyasasında çarpıcı bulgular: Genç kadınların işsizlikle imtihanı</w:t>
      </w:r>
      <w:r w:rsidRPr="00981AF2">
        <w:t>", Betam Araştırma Notu 19/236</w:t>
      </w:r>
    </w:p>
    <w:p w14:paraId="2D4E639C" w14:textId="07F69C3B" w:rsidR="00DC66DA" w:rsidRDefault="00DC66DA">
      <w:pPr>
        <w:pStyle w:val="DipnotMetni"/>
      </w:pP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9A19DF"/>
    <w:multiLevelType w:val="hybridMultilevel"/>
    <w:tmpl w:val="A13ADE4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7114281"/>
    <w:multiLevelType w:val="hybridMultilevel"/>
    <w:tmpl w:val="A13ADE4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567"/>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42519"/>
    <w:rsid w:val="0000618B"/>
    <w:rsid w:val="000077FD"/>
    <w:rsid w:val="00015314"/>
    <w:rsid w:val="000227DC"/>
    <w:rsid w:val="00032638"/>
    <w:rsid w:val="000372D7"/>
    <w:rsid w:val="00044772"/>
    <w:rsid w:val="0004675F"/>
    <w:rsid w:val="00051172"/>
    <w:rsid w:val="00052ECF"/>
    <w:rsid w:val="00053571"/>
    <w:rsid w:val="000704C0"/>
    <w:rsid w:val="00070CFA"/>
    <w:rsid w:val="00072EFD"/>
    <w:rsid w:val="000754F9"/>
    <w:rsid w:val="00075595"/>
    <w:rsid w:val="00076EE9"/>
    <w:rsid w:val="00082715"/>
    <w:rsid w:val="000865E3"/>
    <w:rsid w:val="00091819"/>
    <w:rsid w:val="000966B9"/>
    <w:rsid w:val="000B7551"/>
    <w:rsid w:val="000C0ADE"/>
    <w:rsid w:val="000C2910"/>
    <w:rsid w:val="000D0B1E"/>
    <w:rsid w:val="000D3AC4"/>
    <w:rsid w:val="000D6F25"/>
    <w:rsid w:val="000E0F51"/>
    <w:rsid w:val="000E14B3"/>
    <w:rsid w:val="000E23D4"/>
    <w:rsid w:val="000E42E6"/>
    <w:rsid w:val="000E4751"/>
    <w:rsid w:val="000E5215"/>
    <w:rsid w:val="000F42D6"/>
    <w:rsid w:val="0010598D"/>
    <w:rsid w:val="001071ED"/>
    <w:rsid w:val="001100D7"/>
    <w:rsid w:val="00112256"/>
    <w:rsid w:val="00116459"/>
    <w:rsid w:val="00147482"/>
    <w:rsid w:val="0015195D"/>
    <w:rsid w:val="00157AB3"/>
    <w:rsid w:val="00165275"/>
    <w:rsid w:val="00176935"/>
    <w:rsid w:val="00184171"/>
    <w:rsid w:val="001950FA"/>
    <w:rsid w:val="00195118"/>
    <w:rsid w:val="001A0C03"/>
    <w:rsid w:val="001B05FB"/>
    <w:rsid w:val="001B0797"/>
    <w:rsid w:val="001B5841"/>
    <w:rsid w:val="001C1966"/>
    <w:rsid w:val="001C6564"/>
    <w:rsid w:val="001D3B04"/>
    <w:rsid w:val="001D568D"/>
    <w:rsid w:val="001E031C"/>
    <w:rsid w:val="001E205C"/>
    <w:rsid w:val="001E45C7"/>
    <w:rsid w:val="001E5A47"/>
    <w:rsid w:val="001F2237"/>
    <w:rsid w:val="001F6567"/>
    <w:rsid w:val="0020028B"/>
    <w:rsid w:val="00202D73"/>
    <w:rsid w:val="002045F1"/>
    <w:rsid w:val="00205F7F"/>
    <w:rsid w:val="00205FEC"/>
    <w:rsid w:val="00213024"/>
    <w:rsid w:val="002141D6"/>
    <w:rsid w:val="002168D4"/>
    <w:rsid w:val="0021761C"/>
    <w:rsid w:val="0023294F"/>
    <w:rsid w:val="00241D69"/>
    <w:rsid w:val="00244D7D"/>
    <w:rsid w:val="00244ED3"/>
    <w:rsid w:val="00254ACE"/>
    <w:rsid w:val="00254B9E"/>
    <w:rsid w:val="002559AD"/>
    <w:rsid w:val="002654A0"/>
    <w:rsid w:val="002673CF"/>
    <w:rsid w:val="002741FB"/>
    <w:rsid w:val="00281FD0"/>
    <w:rsid w:val="00286703"/>
    <w:rsid w:val="002A16EC"/>
    <w:rsid w:val="002A6F11"/>
    <w:rsid w:val="002B10CA"/>
    <w:rsid w:val="002B3ADC"/>
    <w:rsid w:val="002B3EA7"/>
    <w:rsid w:val="002B6DDD"/>
    <w:rsid w:val="002C387F"/>
    <w:rsid w:val="002C5CA7"/>
    <w:rsid w:val="002D6512"/>
    <w:rsid w:val="002E2980"/>
    <w:rsid w:val="002E2D78"/>
    <w:rsid w:val="002E6BD5"/>
    <w:rsid w:val="002F17F1"/>
    <w:rsid w:val="002F4A40"/>
    <w:rsid w:val="00303555"/>
    <w:rsid w:val="00304490"/>
    <w:rsid w:val="00307B82"/>
    <w:rsid w:val="00315AD4"/>
    <w:rsid w:val="0032083C"/>
    <w:rsid w:val="00321A98"/>
    <w:rsid w:val="0032269A"/>
    <w:rsid w:val="00327169"/>
    <w:rsid w:val="0033042C"/>
    <w:rsid w:val="00336A2C"/>
    <w:rsid w:val="00337302"/>
    <w:rsid w:val="00341275"/>
    <w:rsid w:val="00343C95"/>
    <w:rsid w:val="00346DED"/>
    <w:rsid w:val="003539E9"/>
    <w:rsid w:val="0036115E"/>
    <w:rsid w:val="00361F9E"/>
    <w:rsid w:val="00370193"/>
    <w:rsid w:val="00372BED"/>
    <w:rsid w:val="00374D6B"/>
    <w:rsid w:val="00385E23"/>
    <w:rsid w:val="003874F6"/>
    <w:rsid w:val="003A0AAB"/>
    <w:rsid w:val="003A2CE1"/>
    <w:rsid w:val="003A6ADC"/>
    <w:rsid w:val="003B101C"/>
    <w:rsid w:val="003B133B"/>
    <w:rsid w:val="003B2F57"/>
    <w:rsid w:val="003C4B66"/>
    <w:rsid w:val="003D548E"/>
    <w:rsid w:val="003E2612"/>
    <w:rsid w:val="003E28CF"/>
    <w:rsid w:val="003E57AC"/>
    <w:rsid w:val="003F2A91"/>
    <w:rsid w:val="003F37BD"/>
    <w:rsid w:val="00401098"/>
    <w:rsid w:val="00401C1D"/>
    <w:rsid w:val="00405D83"/>
    <w:rsid w:val="004134CF"/>
    <w:rsid w:val="0042090F"/>
    <w:rsid w:val="00421CCF"/>
    <w:rsid w:val="00424070"/>
    <w:rsid w:val="00424EBE"/>
    <w:rsid w:val="004259EE"/>
    <w:rsid w:val="004310D0"/>
    <w:rsid w:val="004330EA"/>
    <w:rsid w:val="004376E5"/>
    <w:rsid w:val="00440BEC"/>
    <w:rsid w:val="004424B2"/>
    <w:rsid w:val="00444790"/>
    <w:rsid w:val="00446AFB"/>
    <w:rsid w:val="00454392"/>
    <w:rsid w:val="0046063F"/>
    <w:rsid w:val="00483228"/>
    <w:rsid w:val="0049014C"/>
    <w:rsid w:val="00492633"/>
    <w:rsid w:val="00492E67"/>
    <w:rsid w:val="0049564D"/>
    <w:rsid w:val="00497A4C"/>
    <w:rsid w:val="004A2D36"/>
    <w:rsid w:val="004A78BD"/>
    <w:rsid w:val="004B0BDC"/>
    <w:rsid w:val="004B1BA1"/>
    <w:rsid w:val="004B37E1"/>
    <w:rsid w:val="004C0E7A"/>
    <w:rsid w:val="004C3C6F"/>
    <w:rsid w:val="004E1E38"/>
    <w:rsid w:val="004E3B52"/>
    <w:rsid w:val="004E5AD0"/>
    <w:rsid w:val="004E69FD"/>
    <w:rsid w:val="004E7423"/>
    <w:rsid w:val="00500303"/>
    <w:rsid w:val="00501B95"/>
    <w:rsid w:val="005115B6"/>
    <w:rsid w:val="00514487"/>
    <w:rsid w:val="00521FD6"/>
    <w:rsid w:val="005347D7"/>
    <w:rsid w:val="00535A55"/>
    <w:rsid w:val="00536E35"/>
    <w:rsid w:val="00542519"/>
    <w:rsid w:val="005524C6"/>
    <w:rsid w:val="005555F5"/>
    <w:rsid w:val="00557E37"/>
    <w:rsid w:val="005651E3"/>
    <w:rsid w:val="0056574E"/>
    <w:rsid w:val="00570407"/>
    <w:rsid w:val="00571EA2"/>
    <w:rsid w:val="0058107A"/>
    <w:rsid w:val="0058335B"/>
    <w:rsid w:val="005A11B5"/>
    <w:rsid w:val="005A2F1B"/>
    <w:rsid w:val="005A3203"/>
    <w:rsid w:val="005A4924"/>
    <w:rsid w:val="005A4ADB"/>
    <w:rsid w:val="005B1FC5"/>
    <w:rsid w:val="005B7718"/>
    <w:rsid w:val="005C4C15"/>
    <w:rsid w:val="005D1A1A"/>
    <w:rsid w:val="005D2030"/>
    <w:rsid w:val="005D7391"/>
    <w:rsid w:val="005F326C"/>
    <w:rsid w:val="005F6FB2"/>
    <w:rsid w:val="00600358"/>
    <w:rsid w:val="00606894"/>
    <w:rsid w:val="00617D5A"/>
    <w:rsid w:val="006212D2"/>
    <w:rsid w:val="006212F0"/>
    <w:rsid w:val="006219E9"/>
    <w:rsid w:val="006251D8"/>
    <w:rsid w:val="00627771"/>
    <w:rsid w:val="00633B21"/>
    <w:rsid w:val="0063610B"/>
    <w:rsid w:val="006368A7"/>
    <w:rsid w:val="00637CC9"/>
    <w:rsid w:val="0064286C"/>
    <w:rsid w:val="006514DF"/>
    <w:rsid w:val="00652E85"/>
    <w:rsid w:val="00653EE1"/>
    <w:rsid w:val="006548BA"/>
    <w:rsid w:val="006553BD"/>
    <w:rsid w:val="0066629A"/>
    <w:rsid w:val="00667000"/>
    <w:rsid w:val="00674758"/>
    <w:rsid w:val="00676C34"/>
    <w:rsid w:val="00683495"/>
    <w:rsid w:val="006861C1"/>
    <w:rsid w:val="0069256C"/>
    <w:rsid w:val="0069589C"/>
    <w:rsid w:val="00697514"/>
    <w:rsid w:val="006A1A1A"/>
    <w:rsid w:val="006A5C63"/>
    <w:rsid w:val="006A6375"/>
    <w:rsid w:val="006B1496"/>
    <w:rsid w:val="006B4D86"/>
    <w:rsid w:val="006B5FB2"/>
    <w:rsid w:val="006C3C0D"/>
    <w:rsid w:val="006D0215"/>
    <w:rsid w:val="006D0E45"/>
    <w:rsid w:val="006D26DD"/>
    <w:rsid w:val="006E46FA"/>
    <w:rsid w:val="006F78E2"/>
    <w:rsid w:val="00704E2E"/>
    <w:rsid w:val="007066E0"/>
    <w:rsid w:val="00706803"/>
    <w:rsid w:val="007072BA"/>
    <w:rsid w:val="00707487"/>
    <w:rsid w:val="00720875"/>
    <w:rsid w:val="00722758"/>
    <w:rsid w:val="00722A5C"/>
    <w:rsid w:val="0073042D"/>
    <w:rsid w:val="00731283"/>
    <w:rsid w:val="00734C82"/>
    <w:rsid w:val="007449EA"/>
    <w:rsid w:val="00752F47"/>
    <w:rsid w:val="007875AC"/>
    <w:rsid w:val="00791D17"/>
    <w:rsid w:val="0079325C"/>
    <w:rsid w:val="007958D3"/>
    <w:rsid w:val="00797B98"/>
    <w:rsid w:val="007A4DDE"/>
    <w:rsid w:val="007B0DAD"/>
    <w:rsid w:val="007B381A"/>
    <w:rsid w:val="007B510E"/>
    <w:rsid w:val="007B7FEC"/>
    <w:rsid w:val="007C0CA5"/>
    <w:rsid w:val="007C1A7E"/>
    <w:rsid w:val="007C3A29"/>
    <w:rsid w:val="007C49CE"/>
    <w:rsid w:val="007C4FE9"/>
    <w:rsid w:val="007C51E0"/>
    <w:rsid w:val="007E51B8"/>
    <w:rsid w:val="007F5675"/>
    <w:rsid w:val="00800EE9"/>
    <w:rsid w:val="00802143"/>
    <w:rsid w:val="00806C18"/>
    <w:rsid w:val="00815789"/>
    <w:rsid w:val="00823276"/>
    <w:rsid w:val="00844279"/>
    <w:rsid w:val="00844D82"/>
    <w:rsid w:val="00846D8F"/>
    <w:rsid w:val="00857B45"/>
    <w:rsid w:val="00857CD5"/>
    <w:rsid w:val="00861EAC"/>
    <w:rsid w:val="00863448"/>
    <w:rsid w:val="00863484"/>
    <w:rsid w:val="0086668B"/>
    <w:rsid w:val="00874F6A"/>
    <w:rsid w:val="00876935"/>
    <w:rsid w:val="00880F40"/>
    <w:rsid w:val="00884775"/>
    <w:rsid w:val="00892117"/>
    <w:rsid w:val="00893F7C"/>
    <w:rsid w:val="008949F8"/>
    <w:rsid w:val="008A31E6"/>
    <w:rsid w:val="008A698A"/>
    <w:rsid w:val="008A6B75"/>
    <w:rsid w:val="008B11F6"/>
    <w:rsid w:val="008B3188"/>
    <w:rsid w:val="008C1682"/>
    <w:rsid w:val="008C61B2"/>
    <w:rsid w:val="008D3095"/>
    <w:rsid w:val="008D3AC2"/>
    <w:rsid w:val="008E0D9F"/>
    <w:rsid w:val="008F46D3"/>
    <w:rsid w:val="008F6E85"/>
    <w:rsid w:val="008F75A5"/>
    <w:rsid w:val="00901552"/>
    <w:rsid w:val="00904D39"/>
    <w:rsid w:val="00913BB7"/>
    <w:rsid w:val="0092652B"/>
    <w:rsid w:val="00927703"/>
    <w:rsid w:val="009277B7"/>
    <w:rsid w:val="009320E5"/>
    <w:rsid w:val="0094309A"/>
    <w:rsid w:val="00947E34"/>
    <w:rsid w:val="00952BDE"/>
    <w:rsid w:val="00953B0E"/>
    <w:rsid w:val="0095619C"/>
    <w:rsid w:val="00956F9B"/>
    <w:rsid w:val="00957EDC"/>
    <w:rsid w:val="0096264D"/>
    <w:rsid w:val="00963C7E"/>
    <w:rsid w:val="009707EF"/>
    <w:rsid w:val="009746CE"/>
    <w:rsid w:val="00974BFA"/>
    <w:rsid w:val="0097531D"/>
    <w:rsid w:val="00981AF2"/>
    <w:rsid w:val="00986E92"/>
    <w:rsid w:val="009945DC"/>
    <w:rsid w:val="00995562"/>
    <w:rsid w:val="009963F1"/>
    <w:rsid w:val="00997292"/>
    <w:rsid w:val="009A1928"/>
    <w:rsid w:val="009A1980"/>
    <w:rsid w:val="009B3B2F"/>
    <w:rsid w:val="009C490F"/>
    <w:rsid w:val="009C7C10"/>
    <w:rsid w:val="009E47AC"/>
    <w:rsid w:val="009F17B5"/>
    <w:rsid w:val="009F6B43"/>
    <w:rsid w:val="00A008E9"/>
    <w:rsid w:val="00A0201D"/>
    <w:rsid w:val="00A068AB"/>
    <w:rsid w:val="00A101DD"/>
    <w:rsid w:val="00A10F90"/>
    <w:rsid w:val="00A12D00"/>
    <w:rsid w:val="00A1419A"/>
    <w:rsid w:val="00A14D42"/>
    <w:rsid w:val="00A167B2"/>
    <w:rsid w:val="00A17CEB"/>
    <w:rsid w:val="00A221D1"/>
    <w:rsid w:val="00A22410"/>
    <w:rsid w:val="00A2522C"/>
    <w:rsid w:val="00A26533"/>
    <w:rsid w:val="00A32BF3"/>
    <w:rsid w:val="00A33F09"/>
    <w:rsid w:val="00A34D39"/>
    <w:rsid w:val="00A37678"/>
    <w:rsid w:val="00A427E5"/>
    <w:rsid w:val="00A4369F"/>
    <w:rsid w:val="00A62771"/>
    <w:rsid w:val="00A6476B"/>
    <w:rsid w:val="00A668F3"/>
    <w:rsid w:val="00A66DED"/>
    <w:rsid w:val="00A82E2B"/>
    <w:rsid w:val="00A8405B"/>
    <w:rsid w:val="00A92C54"/>
    <w:rsid w:val="00A97E94"/>
    <w:rsid w:val="00AA001D"/>
    <w:rsid w:val="00AA1FCF"/>
    <w:rsid w:val="00AA6D12"/>
    <w:rsid w:val="00AA7F85"/>
    <w:rsid w:val="00AC145D"/>
    <w:rsid w:val="00AC1D3B"/>
    <w:rsid w:val="00AC6AD8"/>
    <w:rsid w:val="00AD400E"/>
    <w:rsid w:val="00AD43F4"/>
    <w:rsid w:val="00AE03FE"/>
    <w:rsid w:val="00AE0949"/>
    <w:rsid w:val="00AE0DFA"/>
    <w:rsid w:val="00AF3D1F"/>
    <w:rsid w:val="00AF44BA"/>
    <w:rsid w:val="00AF470E"/>
    <w:rsid w:val="00AF4EFE"/>
    <w:rsid w:val="00AF6176"/>
    <w:rsid w:val="00AF6AAB"/>
    <w:rsid w:val="00AF754F"/>
    <w:rsid w:val="00B008D2"/>
    <w:rsid w:val="00B025A4"/>
    <w:rsid w:val="00B06A2B"/>
    <w:rsid w:val="00B10206"/>
    <w:rsid w:val="00B130AC"/>
    <w:rsid w:val="00B20F58"/>
    <w:rsid w:val="00B2245E"/>
    <w:rsid w:val="00B270CE"/>
    <w:rsid w:val="00B321A4"/>
    <w:rsid w:val="00B3424A"/>
    <w:rsid w:val="00B34B04"/>
    <w:rsid w:val="00B34CCB"/>
    <w:rsid w:val="00B36712"/>
    <w:rsid w:val="00B40D71"/>
    <w:rsid w:val="00B42963"/>
    <w:rsid w:val="00B5153C"/>
    <w:rsid w:val="00B52521"/>
    <w:rsid w:val="00B53D82"/>
    <w:rsid w:val="00B55E16"/>
    <w:rsid w:val="00B566A5"/>
    <w:rsid w:val="00B62D3D"/>
    <w:rsid w:val="00B651EA"/>
    <w:rsid w:val="00B670CC"/>
    <w:rsid w:val="00B735E0"/>
    <w:rsid w:val="00B73A0E"/>
    <w:rsid w:val="00B766BE"/>
    <w:rsid w:val="00B8651A"/>
    <w:rsid w:val="00B9016D"/>
    <w:rsid w:val="00B938CA"/>
    <w:rsid w:val="00B940B4"/>
    <w:rsid w:val="00B94E73"/>
    <w:rsid w:val="00BA176F"/>
    <w:rsid w:val="00BA67EE"/>
    <w:rsid w:val="00BA7669"/>
    <w:rsid w:val="00BB5210"/>
    <w:rsid w:val="00BB70FC"/>
    <w:rsid w:val="00BC2B4D"/>
    <w:rsid w:val="00BC3122"/>
    <w:rsid w:val="00BC583B"/>
    <w:rsid w:val="00BC5CCF"/>
    <w:rsid w:val="00BC7585"/>
    <w:rsid w:val="00BD1074"/>
    <w:rsid w:val="00BD1A8B"/>
    <w:rsid w:val="00BD4569"/>
    <w:rsid w:val="00BD67E1"/>
    <w:rsid w:val="00BD7CD3"/>
    <w:rsid w:val="00BE10E3"/>
    <w:rsid w:val="00BE4B1A"/>
    <w:rsid w:val="00BE76BF"/>
    <w:rsid w:val="00BF7C34"/>
    <w:rsid w:val="00C00D2B"/>
    <w:rsid w:val="00C026A5"/>
    <w:rsid w:val="00C02A6B"/>
    <w:rsid w:val="00C0426A"/>
    <w:rsid w:val="00C057E7"/>
    <w:rsid w:val="00C108ED"/>
    <w:rsid w:val="00C10B93"/>
    <w:rsid w:val="00C12E66"/>
    <w:rsid w:val="00C143D7"/>
    <w:rsid w:val="00C215E5"/>
    <w:rsid w:val="00C230AB"/>
    <w:rsid w:val="00C264BF"/>
    <w:rsid w:val="00C34930"/>
    <w:rsid w:val="00C35E4D"/>
    <w:rsid w:val="00C4499B"/>
    <w:rsid w:val="00C620FA"/>
    <w:rsid w:val="00C71322"/>
    <w:rsid w:val="00C71E69"/>
    <w:rsid w:val="00C75CC6"/>
    <w:rsid w:val="00C77355"/>
    <w:rsid w:val="00C8013A"/>
    <w:rsid w:val="00C86098"/>
    <w:rsid w:val="00C90ED8"/>
    <w:rsid w:val="00C940ED"/>
    <w:rsid w:val="00CA2EAC"/>
    <w:rsid w:val="00CA2FE2"/>
    <w:rsid w:val="00CA5876"/>
    <w:rsid w:val="00CA6EBE"/>
    <w:rsid w:val="00CD0009"/>
    <w:rsid w:val="00CD5CA1"/>
    <w:rsid w:val="00CE0E1C"/>
    <w:rsid w:val="00CE3A9B"/>
    <w:rsid w:val="00CE521E"/>
    <w:rsid w:val="00CE6B2C"/>
    <w:rsid w:val="00CE6D69"/>
    <w:rsid w:val="00CF327F"/>
    <w:rsid w:val="00D0475A"/>
    <w:rsid w:val="00D0579D"/>
    <w:rsid w:val="00D10AEB"/>
    <w:rsid w:val="00D33B40"/>
    <w:rsid w:val="00D33C6B"/>
    <w:rsid w:val="00D37EC4"/>
    <w:rsid w:val="00D456DB"/>
    <w:rsid w:val="00D46EA0"/>
    <w:rsid w:val="00D51D6F"/>
    <w:rsid w:val="00D52AF3"/>
    <w:rsid w:val="00D56758"/>
    <w:rsid w:val="00D56DE6"/>
    <w:rsid w:val="00D66B76"/>
    <w:rsid w:val="00D67FD2"/>
    <w:rsid w:val="00DA3D25"/>
    <w:rsid w:val="00DA5DDD"/>
    <w:rsid w:val="00DA6DA0"/>
    <w:rsid w:val="00DB0C5C"/>
    <w:rsid w:val="00DB2215"/>
    <w:rsid w:val="00DC3FB4"/>
    <w:rsid w:val="00DC66DA"/>
    <w:rsid w:val="00DC7AF9"/>
    <w:rsid w:val="00DD4ED5"/>
    <w:rsid w:val="00DE055B"/>
    <w:rsid w:val="00DE4EFA"/>
    <w:rsid w:val="00DE62EC"/>
    <w:rsid w:val="00DE64D5"/>
    <w:rsid w:val="00E07245"/>
    <w:rsid w:val="00E122A1"/>
    <w:rsid w:val="00E12A8E"/>
    <w:rsid w:val="00E13E70"/>
    <w:rsid w:val="00E1432D"/>
    <w:rsid w:val="00E2219B"/>
    <w:rsid w:val="00E25AE1"/>
    <w:rsid w:val="00E275A8"/>
    <w:rsid w:val="00E40858"/>
    <w:rsid w:val="00E42276"/>
    <w:rsid w:val="00E53F68"/>
    <w:rsid w:val="00E66903"/>
    <w:rsid w:val="00E6779B"/>
    <w:rsid w:val="00E72724"/>
    <w:rsid w:val="00E738B5"/>
    <w:rsid w:val="00E74098"/>
    <w:rsid w:val="00E74C60"/>
    <w:rsid w:val="00E75FF2"/>
    <w:rsid w:val="00E83C30"/>
    <w:rsid w:val="00E849B8"/>
    <w:rsid w:val="00E85659"/>
    <w:rsid w:val="00E866A7"/>
    <w:rsid w:val="00E925D2"/>
    <w:rsid w:val="00E92C6D"/>
    <w:rsid w:val="00E9627C"/>
    <w:rsid w:val="00E97947"/>
    <w:rsid w:val="00EA18D4"/>
    <w:rsid w:val="00EA393A"/>
    <w:rsid w:val="00EA71FD"/>
    <w:rsid w:val="00ED0791"/>
    <w:rsid w:val="00EE0703"/>
    <w:rsid w:val="00EE2D77"/>
    <w:rsid w:val="00EE623B"/>
    <w:rsid w:val="00EE6241"/>
    <w:rsid w:val="00EF3778"/>
    <w:rsid w:val="00F0078C"/>
    <w:rsid w:val="00F0381A"/>
    <w:rsid w:val="00F04C66"/>
    <w:rsid w:val="00F115F2"/>
    <w:rsid w:val="00F1225D"/>
    <w:rsid w:val="00F12DEC"/>
    <w:rsid w:val="00F13078"/>
    <w:rsid w:val="00F15EE9"/>
    <w:rsid w:val="00F20353"/>
    <w:rsid w:val="00F25FA5"/>
    <w:rsid w:val="00F26742"/>
    <w:rsid w:val="00F31A6E"/>
    <w:rsid w:val="00F40EA9"/>
    <w:rsid w:val="00F42137"/>
    <w:rsid w:val="00F42833"/>
    <w:rsid w:val="00F627AB"/>
    <w:rsid w:val="00F6789A"/>
    <w:rsid w:val="00F72AA9"/>
    <w:rsid w:val="00F82A2F"/>
    <w:rsid w:val="00F9098B"/>
    <w:rsid w:val="00F91961"/>
    <w:rsid w:val="00F9392B"/>
    <w:rsid w:val="00FA0063"/>
    <w:rsid w:val="00FA08E8"/>
    <w:rsid w:val="00FA09C2"/>
    <w:rsid w:val="00FA1A66"/>
    <w:rsid w:val="00FA298A"/>
    <w:rsid w:val="00FA7A47"/>
    <w:rsid w:val="00FB306C"/>
    <w:rsid w:val="00FB4355"/>
    <w:rsid w:val="00FC602B"/>
    <w:rsid w:val="00FD34E7"/>
    <w:rsid w:val="00FD6106"/>
    <w:rsid w:val="00FD6A72"/>
    <w:rsid w:val="00FD711F"/>
    <w:rsid w:val="00FE5C61"/>
    <w:rsid w:val="00FE6B93"/>
    <w:rsid w:val="00FF781A"/>
    <w:rsid w:val="00FF7BB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A6DA6D"/>
  <w15:docId w15:val="{9080FE7B-6E67-0645-A5BA-8D062221A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219B"/>
  </w:style>
  <w:style w:type="paragraph" w:styleId="Balk3">
    <w:name w:val="heading 3"/>
    <w:basedOn w:val="Normal"/>
    <w:next w:val="Normal"/>
    <w:link w:val="Balk3Char"/>
    <w:uiPriority w:val="9"/>
    <w:semiHidden/>
    <w:unhideWhenUsed/>
    <w:qFormat/>
    <w:rsid w:val="00F115F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87693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76935"/>
  </w:style>
  <w:style w:type="paragraph" w:styleId="AltBilgi">
    <w:name w:val="footer"/>
    <w:basedOn w:val="Normal"/>
    <w:link w:val="AltBilgiChar"/>
    <w:uiPriority w:val="99"/>
    <w:unhideWhenUsed/>
    <w:rsid w:val="0087693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76935"/>
  </w:style>
  <w:style w:type="paragraph" w:styleId="KonuBal">
    <w:name w:val="Title"/>
    <w:basedOn w:val="Normal"/>
    <w:next w:val="Normal"/>
    <w:link w:val="KonuBalChar"/>
    <w:uiPriority w:val="10"/>
    <w:qFormat/>
    <w:rsid w:val="00E2219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uiPriority w:val="10"/>
    <w:rsid w:val="00E2219B"/>
    <w:rPr>
      <w:rFonts w:asciiTheme="majorHAnsi" w:eastAsiaTheme="majorEastAsia" w:hAnsiTheme="majorHAnsi" w:cstheme="majorBidi"/>
      <w:spacing w:val="-10"/>
      <w:kern w:val="28"/>
      <w:sz w:val="56"/>
      <w:szCs w:val="56"/>
    </w:rPr>
  </w:style>
  <w:style w:type="paragraph" w:styleId="ResimYazs">
    <w:name w:val="caption"/>
    <w:basedOn w:val="Normal"/>
    <w:next w:val="Normal"/>
    <w:uiPriority w:val="35"/>
    <w:unhideWhenUsed/>
    <w:qFormat/>
    <w:rsid w:val="00E2219B"/>
    <w:pPr>
      <w:spacing w:after="200" w:line="240" w:lineRule="auto"/>
    </w:pPr>
    <w:rPr>
      <w:i/>
      <w:iCs/>
      <w:color w:val="44546A" w:themeColor="text2"/>
      <w:sz w:val="18"/>
      <w:szCs w:val="18"/>
    </w:rPr>
  </w:style>
  <w:style w:type="paragraph" w:styleId="DipnotMetni">
    <w:name w:val="footnote text"/>
    <w:basedOn w:val="Normal"/>
    <w:link w:val="DipnotMetniChar"/>
    <w:uiPriority w:val="99"/>
    <w:semiHidden/>
    <w:unhideWhenUsed/>
    <w:rsid w:val="00ED0791"/>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ED0791"/>
    <w:rPr>
      <w:sz w:val="20"/>
      <w:szCs w:val="20"/>
    </w:rPr>
  </w:style>
  <w:style w:type="character" w:styleId="DipnotBavurusu">
    <w:name w:val="footnote reference"/>
    <w:basedOn w:val="VarsaylanParagrafYazTipi"/>
    <w:uiPriority w:val="99"/>
    <w:semiHidden/>
    <w:unhideWhenUsed/>
    <w:rsid w:val="00ED0791"/>
    <w:rPr>
      <w:vertAlign w:val="superscript"/>
    </w:rPr>
  </w:style>
  <w:style w:type="table" w:styleId="TabloKlavuzu">
    <w:name w:val="Table Grid"/>
    <w:basedOn w:val="NormalTablo"/>
    <w:uiPriority w:val="39"/>
    <w:rsid w:val="001F65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nNotMetni">
    <w:name w:val="endnote text"/>
    <w:basedOn w:val="Normal"/>
    <w:link w:val="SonNotMetniChar"/>
    <w:uiPriority w:val="99"/>
    <w:semiHidden/>
    <w:unhideWhenUsed/>
    <w:rsid w:val="00FA0063"/>
    <w:pPr>
      <w:spacing w:after="0" w:line="240" w:lineRule="auto"/>
    </w:pPr>
    <w:rPr>
      <w:sz w:val="20"/>
      <w:szCs w:val="20"/>
    </w:rPr>
  </w:style>
  <w:style w:type="character" w:customStyle="1" w:styleId="SonNotMetniChar">
    <w:name w:val="Son Not Metni Char"/>
    <w:basedOn w:val="VarsaylanParagrafYazTipi"/>
    <w:link w:val="SonNotMetni"/>
    <w:uiPriority w:val="99"/>
    <w:semiHidden/>
    <w:rsid w:val="00FA0063"/>
    <w:rPr>
      <w:sz w:val="20"/>
      <w:szCs w:val="20"/>
    </w:rPr>
  </w:style>
  <w:style w:type="character" w:styleId="SonNotBavurusu">
    <w:name w:val="endnote reference"/>
    <w:basedOn w:val="VarsaylanParagrafYazTipi"/>
    <w:uiPriority w:val="99"/>
    <w:semiHidden/>
    <w:unhideWhenUsed/>
    <w:rsid w:val="00FA0063"/>
    <w:rPr>
      <w:vertAlign w:val="superscript"/>
    </w:rPr>
  </w:style>
  <w:style w:type="paragraph" w:styleId="BalonMetni">
    <w:name w:val="Balloon Text"/>
    <w:basedOn w:val="Normal"/>
    <w:link w:val="BalonMetniChar"/>
    <w:uiPriority w:val="99"/>
    <w:semiHidden/>
    <w:unhideWhenUsed/>
    <w:rsid w:val="00BB521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B5210"/>
    <w:rPr>
      <w:rFonts w:ascii="Segoe UI" w:hAnsi="Segoe UI" w:cs="Segoe UI"/>
      <w:sz w:val="18"/>
      <w:szCs w:val="18"/>
    </w:rPr>
  </w:style>
  <w:style w:type="character" w:styleId="Kpr">
    <w:name w:val="Hyperlink"/>
    <w:basedOn w:val="VarsaylanParagrafYazTipi"/>
    <w:uiPriority w:val="99"/>
    <w:unhideWhenUsed/>
    <w:rsid w:val="007C1A7E"/>
    <w:rPr>
      <w:color w:val="0563C1" w:themeColor="hyperlink"/>
      <w:u w:val="single"/>
    </w:rPr>
  </w:style>
  <w:style w:type="paragraph" w:styleId="ListeParagraf">
    <w:name w:val="List Paragraph"/>
    <w:basedOn w:val="Normal"/>
    <w:uiPriority w:val="34"/>
    <w:qFormat/>
    <w:rsid w:val="00A4369F"/>
    <w:pPr>
      <w:ind w:left="720"/>
      <w:contextualSpacing/>
    </w:pPr>
  </w:style>
  <w:style w:type="character" w:customStyle="1" w:styleId="Balk3Char">
    <w:name w:val="Başlık 3 Char"/>
    <w:basedOn w:val="VarsaylanParagrafYazTipi"/>
    <w:link w:val="Balk3"/>
    <w:uiPriority w:val="9"/>
    <w:semiHidden/>
    <w:rsid w:val="00F115F2"/>
    <w:rPr>
      <w:rFonts w:asciiTheme="majorHAnsi" w:eastAsiaTheme="majorEastAsia" w:hAnsiTheme="majorHAnsi" w:cstheme="majorBidi"/>
      <w:color w:val="1F4D78" w:themeColor="accent1" w:themeShade="7F"/>
      <w:sz w:val="24"/>
      <w:szCs w:val="24"/>
    </w:rPr>
  </w:style>
  <w:style w:type="character" w:customStyle="1" w:styleId="zmlenmeyenBahsetme1">
    <w:name w:val="Çözümlenmeyen Bahsetme1"/>
    <w:basedOn w:val="VarsaylanParagrafYazTipi"/>
    <w:uiPriority w:val="99"/>
    <w:semiHidden/>
    <w:unhideWhenUsed/>
    <w:rsid w:val="008A69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20689">
      <w:bodyDiv w:val="1"/>
      <w:marLeft w:val="0"/>
      <w:marRight w:val="0"/>
      <w:marTop w:val="0"/>
      <w:marBottom w:val="0"/>
      <w:divBdr>
        <w:top w:val="none" w:sz="0" w:space="0" w:color="auto"/>
        <w:left w:val="none" w:sz="0" w:space="0" w:color="auto"/>
        <w:bottom w:val="none" w:sz="0" w:space="0" w:color="auto"/>
        <w:right w:val="none" w:sz="0" w:space="0" w:color="auto"/>
      </w:divBdr>
    </w:div>
    <w:div w:id="108623466">
      <w:bodyDiv w:val="1"/>
      <w:marLeft w:val="0"/>
      <w:marRight w:val="0"/>
      <w:marTop w:val="0"/>
      <w:marBottom w:val="0"/>
      <w:divBdr>
        <w:top w:val="none" w:sz="0" w:space="0" w:color="auto"/>
        <w:left w:val="none" w:sz="0" w:space="0" w:color="auto"/>
        <w:bottom w:val="none" w:sz="0" w:space="0" w:color="auto"/>
        <w:right w:val="none" w:sz="0" w:space="0" w:color="auto"/>
      </w:divBdr>
    </w:div>
    <w:div w:id="115879183">
      <w:bodyDiv w:val="1"/>
      <w:marLeft w:val="0"/>
      <w:marRight w:val="0"/>
      <w:marTop w:val="0"/>
      <w:marBottom w:val="0"/>
      <w:divBdr>
        <w:top w:val="none" w:sz="0" w:space="0" w:color="auto"/>
        <w:left w:val="none" w:sz="0" w:space="0" w:color="auto"/>
        <w:bottom w:val="none" w:sz="0" w:space="0" w:color="auto"/>
        <w:right w:val="none" w:sz="0" w:space="0" w:color="auto"/>
      </w:divBdr>
    </w:div>
    <w:div w:id="128476485">
      <w:bodyDiv w:val="1"/>
      <w:marLeft w:val="0"/>
      <w:marRight w:val="0"/>
      <w:marTop w:val="0"/>
      <w:marBottom w:val="0"/>
      <w:divBdr>
        <w:top w:val="none" w:sz="0" w:space="0" w:color="auto"/>
        <w:left w:val="none" w:sz="0" w:space="0" w:color="auto"/>
        <w:bottom w:val="none" w:sz="0" w:space="0" w:color="auto"/>
        <w:right w:val="none" w:sz="0" w:space="0" w:color="auto"/>
      </w:divBdr>
    </w:div>
    <w:div w:id="140510336">
      <w:bodyDiv w:val="1"/>
      <w:marLeft w:val="0"/>
      <w:marRight w:val="0"/>
      <w:marTop w:val="0"/>
      <w:marBottom w:val="0"/>
      <w:divBdr>
        <w:top w:val="none" w:sz="0" w:space="0" w:color="auto"/>
        <w:left w:val="none" w:sz="0" w:space="0" w:color="auto"/>
        <w:bottom w:val="none" w:sz="0" w:space="0" w:color="auto"/>
        <w:right w:val="none" w:sz="0" w:space="0" w:color="auto"/>
      </w:divBdr>
    </w:div>
    <w:div w:id="151875581">
      <w:bodyDiv w:val="1"/>
      <w:marLeft w:val="0"/>
      <w:marRight w:val="0"/>
      <w:marTop w:val="0"/>
      <w:marBottom w:val="0"/>
      <w:divBdr>
        <w:top w:val="none" w:sz="0" w:space="0" w:color="auto"/>
        <w:left w:val="none" w:sz="0" w:space="0" w:color="auto"/>
        <w:bottom w:val="none" w:sz="0" w:space="0" w:color="auto"/>
        <w:right w:val="none" w:sz="0" w:space="0" w:color="auto"/>
      </w:divBdr>
    </w:div>
    <w:div w:id="227763329">
      <w:bodyDiv w:val="1"/>
      <w:marLeft w:val="0"/>
      <w:marRight w:val="0"/>
      <w:marTop w:val="0"/>
      <w:marBottom w:val="0"/>
      <w:divBdr>
        <w:top w:val="none" w:sz="0" w:space="0" w:color="auto"/>
        <w:left w:val="none" w:sz="0" w:space="0" w:color="auto"/>
        <w:bottom w:val="none" w:sz="0" w:space="0" w:color="auto"/>
        <w:right w:val="none" w:sz="0" w:space="0" w:color="auto"/>
      </w:divBdr>
    </w:div>
    <w:div w:id="272785103">
      <w:bodyDiv w:val="1"/>
      <w:marLeft w:val="0"/>
      <w:marRight w:val="0"/>
      <w:marTop w:val="0"/>
      <w:marBottom w:val="0"/>
      <w:divBdr>
        <w:top w:val="none" w:sz="0" w:space="0" w:color="auto"/>
        <w:left w:val="none" w:sz="0" w:space="0" w:color="auto"/>
        <w:bottom w:val="none" w:sz="0" w:space="0" w:color="auto"/>
        <w:right w:val="none" w:sz="0" w:space="0" w:color="auto"/>
      </w:divBdr>
    </w:div>
    <w:div w:id="306083108">
      <w:bodyDiv w:val="1"/>
      <w:marLeft w:val="0"/>
      <w:marRight w:val="0"/>
      <w:marTop w:val="0"/>
      <w:marBottom w:val="0"/>
      <w:divBdr>
        <w:top w:val="none" w:sz="0" w:space="0" w:color="auto"/>
        <w:left w:val="none" w:sz="0" w:space="0" w:color="auto"/>
        <w:bottom w:val="none" w:sz="0" w:space="0" w:color="auto"/>
        <w:right w:val="none" w:sz="0" w:space="0" w:color="auto"/>
      </w:divBdr>
    </w:div>
    <w:div w:id="312637964">
      <w:bodyDiv w:val="1"/>
      <w:marLeft w:val="0"/>
      <w:marRight w:val="0"/>
      <w:marTop w:val="0"/>
      <w:marBottom w:val="0"/>
      <w:divBdr>
        <w:top w:val="none" w:sz="0" w:space="0" w:color="auto"/>
        <w:left w:val="none" w:sz="0" w:space="0" w:color="auto"/>
        <w:bottom w:val="none" w:sz="0" w:space="0" w:color="auto"/>
        <w:right w:val="none" w:sz="0" w:space="0" w:color="auto"/>
      </w:divBdr>
    </w:div>
    <w:div w:id="320158788">
      <w:bodyDiv w:val="1"/>
      <w:marLeft w:val="0"/>
      <w:marRight w:val="0"/>
      <w:marTop w:val="0"/>
      <w:marBottom w:val="0"/>
      <w:divBdr>
        <w:top w:val="none" w:sz="0" w:space="0" w:color="auto"/>
        <w:left w:val="none" w:sz="0" w:space="0" w:color="auto"/>
        <w:bottom w:val="none" w:sz="0" w:space="0" w:color="auto"/>
        <w:right w:val="none" w:sz="0" w:space="0" w:color="auto"/>
      </w:divBdr>
    </w:div>
    <w:div w:id="344788212">
      <w:bodyDiv w:val="1"/>
      <w:marLeft w:val="0"/>
      <w:marRight w:val="0"/>
      <w:marTop w:val="0"/>
      <w:marBottom w:val="0"/>
      <w:divBdr>
        <w:top w:val="none" w:sz="0" w:space="0" w:color="auto"/>
        <w:left w:val="none" w:sz="0" w:space="0" w:color="auto"/>
        <w:bottom w:val="none" w:sz="0" w:space="0" w:color="auto"/>
        <w:right w:val="none" w:sz="0" w:space="0" w:color="auto"/>
      </w:divBdr>
    </w:div>
    <w:div w:id="389496705">
      <w:bodyDiv w:val="1"/>
      <w:marLeft w:val="0"/>
      <w:marRight w:val="0"/>
      <w:marTop w:val="0"/>
      <w:marBottom w:val="0"/>
      <w:divBdr>
        <w:top w:val="none" w:sz="0" w:space="0" w:color="auto"/>
        <w:left w:val="none" w:sz="0" w:space="0" w:color="auto"/>
        <w:bottom w:val="none" w:sz="0" w:space="0" w:color="auto"/>
        <w:right w:val="none" w:sz="0" w:space="0" w:color="auto"/>
      </w:divBdr>
    </w:div>
    <w:div w:id="391274089">
      <w:bodyDiv w:val="1"/>
      <w:marLeft w:val="0"/>
      <w:marRight w:val="0"/>
      <w:marTop w:val="0"/>
      <w:marBottom w:val="0"/>
      <w:divBdr>
        <w:top w:val="none" w:sz="0" w:space="0" w:color="auto"/>
        <w:left w:val="none" w:sz="0" w:space="0" w:color="auto"/>
        <w:bottom w:val="none" w:sz="0" w:space="0" w:color="auto"/>
        <w:right w:val="none" w:sz="0" w:space="0" w:color="auto"/>
      </w:divBdr>
    </w:div>
    <w:div w:id="393436573">
      <w:bodyDiv w:val="1"/>
      <w:marLeft w:val="0"/>
      <w:marRight w:val="0"/>
      <w:marTop w:val="0"/>
      <w:marBottom w:val="0"/>
      <w:divBdr>
        <w:top w:val="none" w:sz="0" w:space="0" w:color="auto"/>
        <w:left w:val="none" w:sz="0" w:space="0" w:color="auto"/>
        <w:bottom w:val="none" w:sz="0" w:space="0" w:color="auto"/>
        <w:right w:val="none" w:sz="0" w:space="0" w:color="auto"/>
      </w:divBdr>
    </w:div>
    <w:div w:id="403528997">
      <w:bodyDiv w:val="1"/>
      <w:marLeft w:val="0"/>
      <w:marRight w:val="0"/>
      <w:marTop w:val="0"/>
      <w:marBottom w:val="0"/>
      <w:divBdr>
        <w:top w:val="none" w:sz="0" w:space="0" w:color="auto"/>
        <w:left w:val="none" w:sz="0" w:space="0" w:color="auto"/>
        <w:bottom w:val="none" w:sz="0" w:space="0" w:color="auto"/>
        <w:right w:val="none" w:sz="0" w:space="0" w:color="auto"/>
      </w:divBdr>
    </w:div>
    <w:div w:id="424304923">
      <w:bodyDiv w:val="1"/>
      <w:marLeft w:val="0"/>
      <w:marRight w:val="0"/>
      <w:marTop w:val="0"/>
      <w:marBottom w:val="0"/>
      <w:divBdr>
        <w:top w:val="none" w:sz="0" w:space="0" w:color="auto"/>
        <w:left w:val="none" w:sz="0" w:space="0" w:color="auto"/>
        <w:bottom w:val="none" w:sz="0" w:space="0" w:color="auto"/>
        <w:right w:val="none" w:sz="0" w:space="0" w:color="auto"/>
      </w:divBdr>
    </w:div>
    <w:div w:id="431903092">
      <w:bodyDiv w:val="1"/>
      <w:marLeft w:val="0"/>
      <w:marRight w:val="0"/>
      <w:marTop w:val="0"/>
      <w:marBottom w:val="0"/>
      <w:divBdr>
        <w:top w:val="none" w:sz="0" w:space="0" w:color="auto"/>
        <w:left w:val="none" w:sz="0" w:space="0" w:color="auto"/>
        <w:bottom w:val="none" w:sz="0" w:space="0" w:color="auto"/>
        <w:right w:val="none" w:sz="0" w:space="0" w:color="auto"/>
      </w:divBdr>
    </w:div>
    <w:div w:id="448814559">
      <w:bodyDiv w:val="1"/>
      <w:marLeft w:val="0"/>
      <w:marRight w:val="0"/>
      <w:marTop w:val="0"/>
      <w:marBottom w:val="0"/>
      <w:divBdr>
        <w:top w:val="none" w:sz="0" w:space="0" w:color="auto"/>
        <w:left w:val="none" w:sz="0" w:space="0" w:color="auto"/>
        <w:bottom w:val="none" w:sz="0" w:space="0" w:color="auto"/>
        <w:right w:val="none" w:sz="0" w:space="0" w:color="auto"/>
      </w:divBdr>
    </w:div>
    <w:div w:id="452165486">
      <w:bodyDiv w:val="1"/>
      <w:marLeft w:val="0"/>
      <w:marRight w:val="0"/>
      <w:marTop w:val="0"/>
      <w:marBottom w:val="0"/>
      <w:divBdr>
        <w:top w:val="none" w:sz="0" w:space="0" w:color="auto"/>
        <w:left w:val="none" w:sz="0" w:space="0" w:color="auto"/>
        <w:bottom w:val="none" w:sz="0" w:space="0" w:color="auto"/>
        <w:right w:val="none" w:sz="0" w:space="0" w:color="auto"/>
      </w:divBdr>
    </w:div>
    <w:div w:id="466096048">
      <w:bodyDiv w:val="1"/>
      <w:marLeft w:val="0"/>
      <w:marRight w:val="0"/>
      <w:marTop w:val="0"/>
      <w:marBottom w:val="0"/>
      <w:divBdr>
        <w:top w:val="none" w:sz="0" w:space="0" w:color="auto"/>
        <w:left w:val="none" w:sz="0" w:space="0" w:color="auto"/>
        <w:bottom w:val="none" w:sz="0" w:space="0" w:color="auto"/>
        <w:right w:val="none" w:sz="0" w:space="0" w:color="auto"/>
      </w:divBdr>
    </w:div>
    <w:div w:id="473913833">
      <w:bodyDiv w:val="1"/>
      <w:marLeft w:val="0"/>
      <w:marRight w:val="0"/>
      <w:marTop w:val="0"/>
      <w:marBottom w:val="0"/>
      <w:divBdr>
        <w:top w:val="none" w:sz="0" w:space="0" w:color="auto"/>
        <w:left w:val="none" w:sz="0" w:space="0" w:color="auto"/>
        <w:bottom w:val="none" w:sz="0" w:space="0" w:color="auto"/>
        <w:right w:val="none" w:sz="0" w:space="0" w:color="auto"/>
      </w:divBdr>
    </w:div>
    <w:div w:id="519780287">
      <w:bodyDiv w:val="1"/>
      <w:marLeft w:val="0"/>
      <w:marRight w:val="0"/>
      <w:marTop w:val="0"/>
      <w:marBottom w:val="0"/>
      <w:divBdr>
        <w:top w:val="none" w:sz="0" w:space="0" w:color="auto"/>
        <w:left w:val="none" w:sz="0" w:space="0" w:color="auto"/>
        <w:bottom w:val="none" w:sz="0" w:space="0" w:color="auto"/>
        <w:right w:val="none" w:sz="0" w:space="0" w:color="auto"/>
      </w:divBdr>
    </w:div>
    <w:div w:id="533076758">
      <w:bodyDiv w:val="1"/>
      <w:marLeft w:val="0"/>
      <w:marRight w:val="0"/>
      <w:marTop w:val="0"/>
      <w:marBottom w:val="0"/>
      <w:divBdr>
        <w:top w:val="none" w:sz="0" w:space="0" w:color="auto"/>
        <w:left w:val="none" w:sz="0" w:space="0" w:color="auto"/>
        <w:bottom w:val="none" w:sz="0" w:space="0" w:color="auto"/>
        <w:right w:val="none" w:sz="0" w:space="0" w:color="auto"/>
      </w:divBdr>
    </w:div>
    <w:div w:id="538206190">
      <w:bodyDiv w:val="1"/>
      <w:marLeft w:val="0"/>
      <w:marRight w:val="0"/>
      <w:marTop w:val="0"/>
      <w:marBottom w:val="0"/>
      <w:divBdr>
        <w:top w:val="none" w:sz="0" w:space="0" w:color="auto"/>
        <w:left w:val="none" w:sz="0" w:space="0" w:color="auto"/>
        <w:bottom w:val="none" w:sz="0" w:space="0" w:color="auto"/>
        <w:right w:val="none" w:sz="0" w:space="0" w:color="auto"/>
      </w:divBdr>
    </w:div>
    <w:div w:id="555747077">
      <w:bodyDiv w:val="1"/>
      <w:marLeft w:val="0"/>
      <w:marRight w:val="0"/>
      <w:marTop w:val="0"/>
      <w:marBottom w:val="0"/>
      <w:divBdr>
        <w:top w:val="none" w:sz="0" w:space="0" w:color="auto"/>
        <w:left w:val="none" w:sz="0" w:space="0" w:color="auto"/>
        <w:bottom w:val="none" w:sz="0" w:space="0" w:color="auto"/>
        <w:right w:val="none" w:sz="0" w:space="0" w:color="auto"/>
      </w:divBdr>
    </w:div>
    <w:div w:id="608397184">
      <w:bodyDiv w:val="1"/>
      <w:marLeft w:val="0"/>
      <w:marRight w:val="0"/>
      <w:marTop w:val="0"/>
      <w:marBottom w:val="0"/>
      <w:divBdr>
        <w:top w:val="none" w:sz="0" w:space="0" w:color="auto"/>
        <w:left w:val="none" w:sz="0" w:space="0" w:color="auto"/>
        <w:bottom w:val="none" w:sz="0" w:space="0" w:color="auto"/>
        <w:right w:val="none" w:sz="0" w:space="0" w:color="auto"/>
      </w:divBdr>
    </w:div>
    <w:div w:id="618687925">
      <w:bodyDiv w:val="1"/>
      <w:marLeft w:val="0"/>
      <w:marRight w:val="0"/>
      <w:marTop w:val="0"/>
      <w:marBottom w:val="0"/>
      <w:divBdr>
        <w:top w:val="none" w:sz="0" w:space="0" w:color="auto"/>
        <w:left w:val="none" w:sz="0" w:space="0" w:color="auto"/>
        <w:bottom w:val="none" w:sz="0" w:space="0" w:color="auto"/>
        <w:right w:val="none" w:sz="0" w:space="0" w:color="auto"/>
      </w:divBdr>
    </w:div>
    <w:div w:id="676617467">
      <w:bodyDiv w:val="1"/>
      <w:marLeft w:val="0"/>
      <w:marRight w:val="0"/>
      <w:marTop w:val="0"/>
      <w:marBottom w:val="0"/>
      <w:divBdr>
        <w:top w:val="none" w:sz="0" w:space="0" w:color="auto"/>
        <w:left w:val="none" w:sz="0" w:space="0" w:color="auto"/>
        <w:bottom w:val="none" w:sz="0" w:space="0" w:color="auto"/>
        <w:right w:val="none" w:sz="0" w:space="0" w:color="auto"/>
      </w:divBdr>
    </w:div>
    <w:div w:id="695273312">
      <w:bodyDiv w:val="1"/>
      <w:marLeft w:val="0"/>
      <w:marRight w:val="0"/>
      <w:marTop w:val="0"/>
      <w:marBottom w:val="0"/>
      <w:divBdr>
        <w:top w:val="none" w:sz="0" w:space="0" w:color="auto"/>
        <w:left w:val="none" w:sz="0" w:space="0" w:color="auto"/>
        <w:bottom w:val="none" w:sz="0" w:space="0" w:color="auto"/>
        <w:right w:val="none" w:sz="0" w:space="0" w:color="auto"/>
      </w:divBdr>
    </w:div>
    <w:div w:id="700008917">
      <w:bodyDiv w:val="1"/>
      <w:marLeft w:val="0"/>
      <w:marRight w:val="0"/>
      <w:marTop w:val="0"/>
      <w:marBottom w:val="0"/>
      <w:divBdr>
        <w:top w:val="none" w:sz="0" w:space="0" w:color="auto"/>
        <w:left w:val="none" w:sz="0" w:space="0" w:color="auto"/>
        <w:bottom w:val="none" w:sz="0" w:space="0" w:color="auto"/>
        <w:right w:val="none" w:sz="0" w:space="0" w:color="auto"/>
      </w:divBdr>
    </w:div>
    <w:div w:id="717172351">
      <w:bodyDiv w:val="1"/>
      <w:marLeft w:val="0"/>
      <w:marRight w:val="0"/>
      <w:marTop w:val="0"/>
      <w:marBottom w:val="0"/>
      <w:divBdr>
        <w:top w:val="none" w:sz="0" w:space="0" w:color="auto"/>
        <w:left w:val="none" w:sz="0" w:space="0" w:color="auto"/>
        <w:bottom w:val="none" w:sz="0" w:space="0" w:color="auto"/>
        <w:right w:val="none" w:sz="0" w:space="0" w:color="auto"/>
      </w:divBdr>
    </w:div>
    <w:div w:id="775246727">
      <w:bodyDiv w:val="1"/>
      <w:marLeft w:val="0"/>
      <w:marRight w:val="0"/>
      <w:marTop w:val="0"/>
      <w:marBottom w:val="0"/>
      <w:divBdr>
        <w:top w:val="none" w:sz="0" w:space="0" w:color="auto"/>
        <w:left w:val="none" w:sz="0" w:space="0" w:color="auto"/>
        <w:bottom w:val="none" w:sz="0" w:space="0" w:color="auto"/>
        <w:right w:val="none" w:sz="0" w:space="0" w:color="auto"/>
      </w:divBdr>
    </w:div>
    <w:div w:id="829322778">
      <w:bodyDiv w:val="1"/>
      <w:marLeft w:val="0"/>
      <w:marRight w:val="0"/>
      <w:marTop w:val="0"/>
      <w:marBottom w:val="0"/>
      <w:divBdr>
        <w:top w:val="none" w:sz="0" w:space="0" w:color="auto"/>
        <w:left w:val="none" w:sz="0" w:space="0" w:color="auto"/>
        <w:bottom w:val="none" w:sz="0" w:space="0" w:color="auto"/>
        <w:right w:val="none" w:sz="0" w:space="0" w:color="auto"/>
      </w:divBdr>
    </w:div>
    <w:div w:id="829907132">
      <w:bodyDiv w:val="1"/>
      <w:marLeft w:val="0"/>
      <w:marRight w:val="0"/>
      <w:marTop w:val="0"/>
      <w:marBottom w:val="0"/>
      <w:divBdr>
        <w:top w:val="none" w:sz="0" w:space="0" w:color="auto"/>
        <w:left w:val="none" w:sz="0" w:space="0" w:color="auto"/>
        <w:bottom w:val="none" w:sz="0" w:space="0" w:color="auto"/>
        <w:right w:val="none" w:sz="0" w:space="0" w:color="auto"/>
      </w:divBdr>
    </w:div>
    <w:div w:id="847452544">
      <w:bodyDiv w:val="1"/>
      <w:marLeft w:val="0"/>
      <w:marRight w:val="0"/>
      <w:marTop w:val="0"/>
      <w:marBottom w:val="0"/>
      <w:divBdr>
        <w:top w:val="none" w:sz="0" w:space="0" w:color="auto"/>
        <w:left w:val="none" w:sz="0" w:space="0" w:color="auto"/>
        <w:bottom w:val="none" w:sz="0" w:space="0" w:color="auto"/>
        <w:right w:val="none" w:sz="0" w:space="0" w:color="auto"/>
      </w:divBdr>
    </w:div>
    <w:div w:id="874543489">
      <w:bodyDiv w:val="1"/>
      <w:marLeft w:val="0"/>
      <w:marRight w:val="0"/>
      <w:marTop w:val="0"/>
      <w:marBottom w:val="0"/>
      <w:divBdr>
        <w:top w:val="none" w:sz="0" w:space="0" w:color="auto"/>
        <w:left w:val="none" w:sz="0" w:space="0" w:color="auto"/>
        <w:bottom w:val="none" w:sz="0" w:space="0" w:color="auto"/>
        <w:right w:val="none" w:sz="0" w:space="0" w:color="auto"/>
      </w:divBdr>
    </w:div>
    <w:div w:id="890724097">
      <w:bodyDiv w:val="1"/>
      <w:marLeft w:val="0"/>
      <w:marRight w:val="0"/>
      <w:marTop w:val="0"/>
      <w:marBottom w:val="0"/>
      <w:divBdr>
        <w:top w:val="none" w:sz="0" w:space="0" w:color="auto"/>
        <w:left w:val="none" w:sz="0" w:space="0" w:color="auto"/>
        <w:bottom w:val="none" w:sz="0" w:space="0" w:color="auto"/>
        <w:right w:val="none" w:sz="0" w:space="0" w:color="auto"/>
      </w:divBdr>
    </w:div>
    <w:div w:id="903755080">
      <w:bodyDiv w:val="1"/>
      <w:marLeft w:val="0"/>
      <w:marRight w:val="0"/>
      <w:marTop w:val="0"/>
      <w:marBottom w:val="0"/>
      <w:divBdr>
        <w:top w:val="none" w:sz="0" w:space="0" w:color="auto"/>
        <w:left w:val="none" w:sz="0" w:space="0" w:color="auto"/>
        <w:bottom w:val="none" w:sz="0" w:space="0" w:color="auto"/>
        <w:right w:val="none" w:sz="0" w:space="0" w:color="auto"/>
      </w:divBdr>
    </w:div>
    <w:div w:id="921910308">
      <w:bodyDiv w:val="1"/>
      <w:marLeft w:val="0"/>
      <w:marRight w:val="0"/>
      <w:marTop w:val="0"/>
      <w:marBottom w:val="0"/>
      <w:divBdr>
        <w:top w:val="none" w:sz="0" w:space="0" w:color="auto"/>
        <w:left w:val="none" w:sz="0" w:space="0" w:color="auto"/>
        <w:bottom w:val="none" w:sz="0" w:space="0" w:color="auto"/>
        <w:right w:val="none" w:sz="0" w:space="0" w:color="auto"/>
      </w:divBdr>
    </w:div>
    <w:div w:id="930702128">
      <w:bodyDiv w:val="1"/>
      <w:marLeft w:val="0"/>
      <w:marRight w:val="0"/>
      <w:marTop w:val="0"/>
      <w:marBottom w:val="0"/>
      <w:divBdr>
        <w:top w:val="none" w:sz="0" w:space="0" w:color="auto"/>
        <w:left w:val="none" w:sz="0" w:space="0" w:color="auto"/>
        <w:bottom w:val="none" w:sz="0" w:space="0" w:color="auto"/>
        <w:right w:val="none" w:sz="0" w:space="0" w:color="auto"/>
      </w:divBdr>
    </w:div>
    <w:div w:id="953906717">
      <w:bodyDiv w:val="1"/>
      <w:marLeft w:val="0"/>
      <w:marRight w:val="0"/>
      <w:marTop w:val="0"/>
      <w:marBottom w:val="0"/>
      <w:divBdr>
        <w:top w:val="none" w:sz="0" w:space="0" w:color="auto"/>
        <w:left w:val="none" w:sz="0" w:space="0" w:color="auto"/>
        <w:bottom w:val="none" w:sz="0" w:space="0" w:color="auto"/>
        <w:right w:val="none" w:sz="0" w:space="0" w:color="auto"/>
      </w:divBdr>
    </w:div>
    <w:div w:id="971404726">
      <w:bodyDiv w:val="1"/>
      <w:marLeft w:val="0"/>
      <w:marRight w:val="0"/>
      <w:marTop w:val="0"/>
      <w:marBottom w:val="0"/>
      <w:divBdr>
        <w:top w:val="none" w:sz="0" w:space="0" w:color="auto"/>
        <w:left w:val="none" w:sz="0" w:space="0" w:color="auto"/>
        <w:bottom w:val="none" w:sz="0" w:space="0" w:color="auto"/>
        <w:right w:val="none" w:sz="0" w:space="0" w:color="auto"/>
      </w:divBdr>
    </w:div>
    <w:div w:id="1009867102">
      <w:bodyDiv w:val="1"/>
      <w:marLeft w:val="0"/>
      <w:marRight w:val="0"/>
      <w:marTop w:val="0"/>
      <w:marBottom w:val="0"/>
      <w:divBdr>
        <w:top w:val="none" w:sz="0" w:space="0" w:color="auto"/>
        <w:left w:val="none" w:sz="0" w:space="0" w:color="auto"/>
        <w:bottom w:val="none" w:sz="0" w:space="0" w:color="auto"/>
        <w:right w:val="none" w:sz="0" w:space="0" w:color="auto"/>
      </w:divBdr>
    </w:div>
    <w:div w:id="1023748087">
      <w:bodyDiv w:val="1"/>
      <w:marLeft w:val="0"/>
      <w:marRight w:val="0"/>
      <w:marTop w:val="0"/>
      <w:marBottom w:val="0"/>
      <w:divBdr>
        <w:top w:val="none" w:sz="0" w:space="0" w:color="auto"/>
        <w:left w:val="none" w:sz="0" w:space="0" w:color="auto"/>
        <w:bottom w:val="none" w:sz="0" w:space="0" w:color="auto"/>
        <w:right w:val="none" w:sz="0" w:space="0" w:color="auto"/>
      </w:divBdr>
    </w:div>
    <w:div w:id="1032346951">
      <w:bodyDiv w:val="1"/>
      <w:marLeft w:val="0"/>
      <w:marRight w:val="0"/>
      <w:marTop w:val="0"/>
      <w:marBottom w:val="0"/>
      <w:divBdr>
        <w:top w:val="none" w:sz="0" w:space="0" w:color="auto"/>
        <w:left w:val="none" w:sz="0" w:space="0" w:color="auto"/>
        <w:bottom w:val="none" w:sz="0" w:space="0" w:color="auto"/>
        <w:right w:val="none" w:sz="0" w:space="0" w:color="auto"/>
      </w:divBdr>
    </w:div>
    <w:div w:id="1042285443">
      <w:bodyDiv w:val="1"/>
      <w:marLeft w:val="0"/>
      <w:marRight w:val="0"/>
      <w:marTop w:val="0"/>
      <w:marBottom w:val="0"/>
      <w:divBdr>
        <w:top w:val="none" w:sz="0" w:space="0" w:color="auto"/>
        <w:left w:val="none" w:sz="0" w:space="0" w:color="auto"/>
        <w:bottom w:val="none" w:sz="0" w:space="0" w:color="auto"/>
        <w:right w:val="none" w:sz="0" w:space="0" w:color="auto"/>
      </w:divBdr>
    </w:div>
    <w:div w:id="1087070089">
      <w:bodyDiv w:val="1"/>
      <w:marLeft w:val="0"/>
      <w:marRight w:val="0"/>
      <w:marTop w:val="0"/>
      <w:marBottom w:val="0"/>
      <w:divBdr>
        <w:top w:val="none" w:sz="0" w:space="0" w:color="auto"/>
        <w:left w:val="none" w:sz="0" w:space="0" w:color="auto"/>
        <w:bottom w:val="none" w:sz="0" w:space="0" w:color="auto"/>
        <w:right w:val="none" w:sz="0" w:space="0" w:color="auto"/>
      </w:divBdr>
    </w:div>
    <w:div w:id="1118446862">
      <w:bodyDiv w:val="1"/>
      <w:marLeft w:val="0"/>
      <w:marRight w:val="0"/>
      <w:marTop w:val="0"/>
      <w:marBottom w:val="0"/>
      <w:divBdr>
        <w:top w:val="none" w:sz="0" w:space="0" w:color="auto"/>
        <w:left w:val="none" w:sz="0" w:space="0" w:color="auto"/>
        <w:bottom w:val="none" w:sz="0" w:space="0" w:color="auto"/>
        <w:right w:val="none" w:sz="0" w:space="0" w:color="auto"/>
      </w:divBdr>
    </w:div>
    <w:div w:id="1126388493">
      <w:bodyDiv w:val="1"/>
      <w:marLeft w:val="0"/>
      <w:marRight w:val="0"/>
      <w:marTop w:val="0"/>
      <w:marBottom w:val="0"/>
      <w:divBdr>
        <w:top w:val="none" w:sz="0" w:space="0" w:color="auto"/>
        <w:left w:val="none" w:sz="0" w:space="0" w:color="auto"/>
        <w:bottom w:val="none" w:sz="0" w:space="0" w:color="auto"/>
        <w:right w:val="none" w:sz="0" w:space="0" w:color="auto"/>
      </w:divBdr>
    </w:div>
    <w:div w:id="1188526673">
      <w:bodyDiv w:val="1"/>
      <w:marLeft w:val="0"/>
      <w:marRight w:val="0"/>
      <w:marTop w:val="0"/>
      <w:marBottom w:val="0"/>
      <w:divBdr>
        <w:top w:val="none" w:sz="0" w:space="0" w:color="auto"/>
        <w:left w:val="none" w:sz="0" w:space="0" w:color="auto"/>
        <w:bottom w:val="none" w:sz="0" w:space="0" w:color="auto"/>
        <w:right w:val="none" w:sz="0" w:space="0" w:color="auto"/>
      </w:divBdr>
    </w:div>
    <w:div w:id="1196040630">
      <w:bodyDiv w:val="1"/>
      <w:marLeft w:val="0"/>
      <w:marRight w:val="0"/>
      <w:marTop w:val="0"/>
      <w:marBottom w:val="0"/>
      <w:divBdr>
        <w:top w:val="none" w:sz="0" w:space="0" w:color="auto"/>
        <w:left w:val="none" w:sz="0" w:space="0" w:color="auto"/>
        <w:bottom w:val="none" w:sz="0" w:space="0" w:color="auto"/>
        <w:right w:val="none" w:sz="0" w:space="0" w:color="auto"/>
      </w:divBdr>
    </w:div>
    <w:div w:id="1263338085">
      <w:bodyDiv w:val="1"/>
      <w:marLeft w:val="0"/>
      <w:marRight w:val="0"/>
      <w:marTop w:val="0"/>
      <w:marBottom w:val="0"/>
      <w:divBdr>
        <w:top w:val="none" w:sz="0" w:space="0" w:color="auto"/>
        <w:left w:val="none" w:sz="0" w:space="0" w:color="auto"/>
        <w:bottom w:val="none" w:sz="0" w:space="0" w:color="auto"/>
        <w:right w:val="none" w:sz="0" w:space="0" w:color="auto"/>
      </w:divBdr>
    </w:div>
    <w:div w:id="1273437573">
      <w:bodyDiv w:val="1"/>
      <w:marLeft w:val="0"/>
      <w:marRight w:val="0"/>
      <w:marTop w:val="0"/>
      <w:marBottom w:val="0"/>
      <w:divBdr>
        <w:top w:val="none" w:sz="0" w:space="0" w:color="auto"/>
        <w:left w:val="none" w:sz="0" w:space="0" w:color="auto"/>
        <w:bottom w:val="none" w:sz="0" w:space="0" w:color="auto"/>
        <w:right w:val="none" w:sz="0" w:space="0" w:color="auto"/>
      </w:divBdr>
    </w:div>
    <w:div w:id="1274826569">
      <w:bodyDiv w:val="1"/>
      <w:marLeft w:val="0"/>
      <w:marRight w:val="0"/>
      <w:marTop w:val="0"/>
      <w:marBottom w:val="0"/>
      <w:divBdr>
        <w:top w:val="none" w:sz="0" w:space="0" w:color="auto"/>
        <w:left w:val="none" w:sz="0" w:space="0" w:color="auto"/>
        <w:bottom w:val="none" w:sz="0" w:space="0" w:color="auto"/>
        <w:right w:val="none" w:sz="0" w:space="0" w:color="auto"/>
      </w:divBdr>
    </w:div>
    <w:div w:id="1325205669">
      <w:bodyDiv w:val="1"/>
      <w:marLeft w:val="0"/>
      <w:marRight w:val="0"/>
      <w:marTop w:val="0"/>
      <w:marBottom w:val="0"/>
      <w:divBdr>
        <w:top w:val="none" w:sz="0" w:space="0" w:color="auto"/>
        <w:left w:val="none" w:sz="0" w:space="0" w:color="auto"/>
        <w:bottom w:val="none" w:sz="0" w:space="0" w:color="auto"/>
        <w:right w:val="none" w:sz="0" w:space="0" w:color="auto"/>
      </w:divBdr>
    </w:div>
    <w:div w:id="1330670993">
      <w:bodyDiv w:val="1"/>
      <w:marLeft w:val="0"/>
      <w:marRight w:val="0"/>
      <w:marTop w:val="0"/>
      <w:marBottom w:val="0"/>
      <w:divBdr>
        <w:top w:val="none" w:sz="0" w:space="0" w:color="auto"/>
        <w:left w:val="none" w:sz="0" w:space="0" w:color="auto"/>
        <w:bottom w:val="none" w:sz="0" w:space="0" w:color="auto"/>
        <w:right w:val="none" w:sz="0" w:space="0" w:color="auto"/>
      </w:divBdr>
    </w:div>
    <w:div w:id="1355767755">
      <w:bodyDiv w:val="1"/>
      <w:marLeft w:val="0"/>
      <w:marRight w:val="0"/>
      <w:marTop w:val="0"/>
      <w:marBottom w:val="0"/>
      <w:divBdr>
        <w:top w:val="none" w:sz="0" w:space="0" w:color="auto"/>
        <w:left w:val="none" w:sz="0" w:space="0" w:color="auto"/>
        <w:bottom w:val="none" w:sz="0" w:space="0" w:color="auto"/>
        <w:right w:val="none" w:sz="0" w:space="0" w:color="auto"/>
      </w:divBdr>
    </w:div>
    <w:div w:id="1371763291">
      <w:bodyDiv w:val="1"/>
      <w:marLeft w:val="0"/>
      <w:marRight w:val="0"/>
      <w:marTop w:val="0"/>
      <w:marBottom w:val="0"/>
      <w:divBdr>
        <w:top w:val="none" w:sz="0" w:space="0" w:color="auto"/>
        <w:left w:val="none" w:sz="0" w:space="0" w:color="auto"/>
        <w:bottom w:val="none" w:sz="0" w:space="0" w:color="auto"/>
        <w:right w:val="none" w:sz="0" w:space="0" w:color="auto"/>
      </w:divBdr>
    </w:div>
    <w:div w:id="1392803401">
      <w:bodyDiv w:val="1"/>
      <w:marLeft w:val="0"/>
      <w:marRight w:val="0"/>
      <w:marTop w:val="0"/>
      <w:marBottom w:val="0"/>
      <w:divBdr>
        <w:top w:val="none" w:sz="0" w:space="0" w:color="auto"/>
        <w:left w:val="none" w:sz="0" w:space="0" w:color="auto"/>
        <w:bottom w:val="none" w:sz="0" w:space="0" w:color="auto"/>
        <w:right w:val="none" w:sz="0" w:space="0" w:color="auto"/>
      </w:divBdr>
    </w:div>
    <w:div w:id="1393045321">
      <w:bodyDiv w:val="1"/>
      <w:marLeft w:val="0"/>
      <w:marRight w:val="0"/>
      <w:marTop w:val="0"/>
      <w:marBottom w:val="0"/>
      <w:divBdr>
        <w:top w:val="none" w:sz="0" w:space="0" w:color="auto"/>
        <w:left w:val="none" w:sz="0" w:space="0" w:color="auto"/>
        <w:bottom w:val="none" w:sz="0" w:space="0" w:color="auto"/>
        <w:right w:val="none" w:sz="0" w:space="0" w:color="auto"/>
      </w:divBdr>
    </w:div>
    <w:div w:id="1484808220">
      <w:bodyDiv w:val="1"/>
      <w:marLeft w:val="0"/>
      <w:marRight w:val="0"/>
      <w:marTop w:val="0"/>
      <w:marBottom w:val="0"/>
      <w:divBdr>
        <w:top w:val="none" w:sz="0" w:space="0" w:color="auto"/>
        <w:left w:val="none" w:sz="0" w:space="0" w:color="auto"/>
        <w:bottom w:val="none" w:sz="0" w:space="0" w:color="auto"/>
        <w:right w:val="none" w:sz="0" w:space="0" w:color="auto"/>
      </w:divBdr>
    </w:div>
    <w:div w:id="1504858159">
      <w:bodyDiv w:val="1"/>
      <w:marLeft w:val="0"/>
      <w:marRight w:val="0"/>
      <w:marTop w:val="0"/>
      <w:marBottom w:val="0"/>
      <w:divBdr>
        <w:top w:val="none" w:sz="0" w:space="0" w:color="auto"/>
        <w:left w:val="none" w:sz="0" w:space="0" w:color="auto"/>
        <w:bottom w:val="none" w:sz="0" w:space="0" w:color="auto"/>
        <w:right w:val="none" w:sz="0" w:space="0" w:color="auto"/>
      </w:divBdr>
    </w:div>
    <w:div w:id="1598947525">
      <w:bodyDiv w:val="1"/>
      <w:marLeft w:val="0"/>
      <w:marRight w:val="0"/>
      <w:marTop w:val="0"/>
      <w:marBottom w:val="0"/>
      <w:divBdr>
        <w:top w:val="none" w:sz="0" w:space="0" w:color="auto"/>
        <w:left w:val="none" w:sz="0" w:space="0" w:color="auto"/>
        <w:bottom w:val="none" w:sz="0" w:space="0" w:color="auto"/>
        <w:right w:val="none" w:sz="0" w:space="0" w:color="auto"/>
      </w:divBdr>
    </w:div>
    <w:div w:id="1616983974">
      <w:bodyDiv w:val="1"/>
      <w:marLeft w:val="0"/>
      <w:marRight w:val="0"/>
      <w:marTop w:val="0"/>
      <w:marBottom w:val="0"/>
      <w:divBdr>
        <w:top w:val="none" w:sz="0" w:space="0" w:color="auto"/>
        <w:left w:val="none" w:sz="0" w:space="0" w:color="auto"/>
        <w:bottom w:val="none" w:sz="0" w:space="0" w:color="auto"/>
        <w:right w:val="none" w:sz="0" w:space="0" w:color="auto"/>
      </w:divBdr>
    </w:div>
    <w:div w:id="1628706863">
      <w:bodyDiv w:val="1"/>
      <w:marLeft w:val="0"/>
      <w:marRight w:val="0"/>
      <w:marTop w:val="0"/>
      <w:marBottom w:val="0"/>
      <w:divBdr>
        <w:top w:val="none" w:sz="0" w:space="0" w:color="auto"/>
        <w:left w:val="none" w:sz="0" w:space="0" w:color="auto"/>
        <w:bottom w:val="none" w:sz="0" w:space="0" w:color="auto"/>
        <w:right w:val="none" w:sz="0" w:space="0" w:color="auto"/>
      </w:divBdr>
    </w:div>
    <w:div w:id="1645886883">
      <w:bodyDiv w:val="1"/>
      <w:marLeft w:val="0"/>
      <w:marRight w:val="0"/>
      <w:marTop w:val="0"/>
      <w:marBottom w:val="0"/>
      <w:divBdr>
        <w:top w:val="none" w:sz="0" w:space="0" w:color="auto"/>
        <w:left w:val="none" w:sz="0" w:space="0" w:color="auto"/>
        <w:bottom w:val="none" w:sz="0" w:space="0" w:color="auto"/>
        <w:right w:val="none" w:sz="0" w:space="0" w:color="auto"/>
      </w:divBdr>
    </w:div>
    <w:div w:id="1703047465">
      <w:bodyDiv w:val="1"/>
      <w:marLeft w:val="0"/>
      <w:marRight w:val="0"/>
      <w:marTop w:val="0"/>
      <w:marBottom w:val="0"/>
      <w:divBdr>
        <w:top w:val="none" w:sz="0" w:space="0" w:color="auto"/>
        <w:left w:val="none" w:sz="0" w:space="0" w:color="auto"/>
        <w:bottom w:val="none" w:sz="0" w:space="0" w:color="auto"/>
        <w:right w:val="none" w:sz="0" w:space="0" w:color="auto"/>
      </w:divBdr>
    </w:div>
    <w:div w:id="1712151454">
      <w:bodyDiv w:val="1"/>
      <w:marLeft w:val="0"/>
      <w:marRight w:val="0"/>
      <w:marTop w:val="0"/>
      <w:marBottom w:val="0"/>
      <w:divBdr>
        <w:top w:val="none" w:sz="0" w:space="0" w:color="auto"/>
        <w:left w:val="none" w:sz="0" w:space="0" w:color="auto"/>
        <w:bottom w:val="none" w:sz="0" w:space="0" w:color="auto"/>
        <w:right w:val="none" w:sz="0" w:space="0" w:color="auto"/>
      </w:divBdr>
    </w:div>
    <w:div w:id="1728339975">
      <w:bodyDiv w:val="1"/>
      <w:marLeft w:val="0"/>
      <w:marRight w:val="0"/>
      <w:marTop w:val="0"/>
      <w:marBottom w:val="0"/>
      <w:divBdr>
        <w:top w:val="none" w:sz="0" w:space="0" w:color="auto"/>
        <w:left w:val="none" w:sz="0" w:space="0" w:color="auto"/>
        <w:bottom w:val="none" w:sz="0" w:space="0" w:color="auto"/>
        <w:right w:val="none" w:sz="0" w:space="0" w:color="auto"/>
      </w:divBdr>
    </w:div>
    <w:div w:id="1752461257">
      <w:bodyDiv w:val="1"/>
      <w:marLeft w:val="0"/>
      <w:marRight w:val="0"/>
      <w:marTop w:val="0"/>
      <w:marBottom w:val="0"/>
      <w:divBdr>
        <w:top w:val="none" w:sz="0" w:space="0" w:color="auto"/>
        <w:left w:val="none" w:sz="0" w:space="0" w:color="auto"/>
        <w:bottom w:val="none" w:sz="0" w:space="0" w:color="auto"/>
        <w:right w:val="none" w:sz="0" w:space="0" w:color="auto"/>
      </w:divBdr>
    </w:div>
    <w:div w:id="1772579616">
      <w:bodyDiv w:val="1"/>
      <w:marLeft w:val="0"/>
      <w:marRight w:val="0"/>
      <w:marTop w:val="0"/>
      <w:marBottom w:val="0"/>
      <w:divBdr>
        <w:top w:val="none" w:sz="0" w:space="0" w:color="auto"/>
        <w:left w:val="none" w:sz="0" w:space="0" w:color="auto"/>
        <w:bottom w:val="none" w:sz="0" w:space="0" w:color="auto"/>
        <w:right w:val="none" w:sz="0" w:space="0" w:color="auto"/>
      </w:divBdr>
    </w:div>
    <w:div w:id="1831560589">
      <w:bodyDiv w:val="1"/>
      <w:marLeft w:val="0"/>
      <w:marRight w:val="0"/>
      <w:marTop w:val="0"/>
      <w:marBottom w:val="0"/>
      <w:divBdr>
        <w:top w:val="none" w:sz="0" w:space="0" w:color="auto"/>
        <w:left w:val="none" w:sz="0" w:space="0" w:color="auto"/>
        <w:bottom w:val="none" w:sz="0" w:space="0" w:color="auto"/>
        <w:right w:val="none" w:sz="0" w:space="0" w:color="auto"/>
      </w:divBdr>
    </w:div>
    <w:div w:id="1838155963">
      <w:bodyDiv w:val="1"/>
      <w:marLeft w:val="0"/>
      <w:marRight w:val="0"/>
      <w:marTop w:val="0"/>
      <w:marBottom w:val="0"/>
      <w:divBdr>
        <w:top w:val="none" w:sz="0" w:space="0" w:color="auto"/>
        <w:left w:val="none" w:sz="0" w:space="0" w:color="auto"/>
        <w:bottom w:val="none" w:sz="0" w:space="0" w:color="auto"/>
        <w:right w:val="none" w:sz="0" w:space="0" w:color="auto"/>
      </w:divBdr>
    </w:div>
    <w:div w:id="1839998893">
      <w:bodyDiv w:val="1"/>
      <w:marLeft w:val="0"/>
      <w:marRight w:val="0"/>
      <w:marTop w:val="0"/>
      <w:marBottom w:val="0"/>
      <w:divBdr>
        <w:top w:val="none" w:sz="0" w:space="0" w:color="auto"/>
        <w:left w:val="none" w:sz="0" w:space="0" w:color="auto"/>
        <w:bottom w:val="none" w:sz="0" w:space="0" w:color="auto"/>
        <w:right w:val="none" w:sz="0" w:space="0" w:color="auto"/>
      </w:divBdr>
    </w:div>
    <w:div w:id="1850488570">
      <w:bodyDiv w:val="1"/>
      <w:marLeft w:val="0"/>
      <w:marRight w:val="0"/>
      <w:marTop w:val="0"/>
      <w:marBottom w:val="0"/>
      <w:divBdr>
        <w:top w:val="none" w:sz="0" w:space="0" w:color="auto"/>
        <w:left w:val="none" w:sz="0" w:space="0" w:color="auto"/>
        <w:bottom w:val="none" w:sz="0" w:space="0" w:color="auto"/>
        <w:right w:val="none" w:sz="0" w:space="0" w:color="auto"/>
      </w:divBdr>
    </w:div>
    <w:div w:id="1870072586">
      <w:bodyDiv w:val="1"/>
      <w:marLeft w:val="0"/>
      <w:marRight w:val="0"/>
      <w:marTop w:val="0"/>
      <w:marBottom w:val="0"/>
      <w:divBdr>
        <w:top w:val="none" w:sz="0" w:space="0" w:color="auto"/>
        <w:left w:val="none" w:sz="0" w:space="0" w:color="auto"/>
        <w:bottom w:val="none" w:sz="0" w:space="0" w:color="auto"/>
        <w:right w:val="none" w:sz="0" w:space="0" w:color="auto"/>
      </w:divBdr>
    </w:div>
    <w:div w:id="1896888694">
      <w:bodyDiv w:val="1"/>
      <w:marLeft w:val="0"/>
      <w:marRight w:val="0"/>
      <w:marTop w:val="0"/>
      <w:marBottom w:val="0"/>
      <w:divBdr>
        <w:top w:val="none" w:sz="0" w:space="0" w:color="auto"/>
        <w:left w:val="none" w:sz="0" w:space="0" w:color="auto"/>
        <w:bottom w:val="none" w:sz="0" w:space="0" w:color="auto"/>
        <w:right w:val="none" w:sz="0" w:space="0" w:color="auto"/>
      </w:divBdr>
    </w:div>
    <w:div w:id="1902666707">
      <w:bodyDiv w:val="1"/>
      <w:marLeft w:val="0"/>
      <w:marRight w:val="0"/>
      <w:marTop w:val="0"/>
      <w:marBottom w:val="0"/>
      <w:divBdr>
        <w:top w:val="none" w:sz="0" w:space="0" w:color="auto"/>
        <w:left w:val="none" w:sz="0" w:space="0" w:color="auto"/>
        <w:bottom w:val="none" w:sz="0" w:space="0" w:color="auto"/>
        <w:right w:val="none" w:sz="0" w:space="0" w:color="auto"/>
      </w:divBdr>
    </w:div>
    <w:div w:id="1915773153">
      <w:bodyDiv w:val="1"/>
      <w:marLeft w:val="0"/>
      <w:marRight w:val="0"/>
      <w:marTop w:val="0"/>
      <w:marBottom w:val="0"/>
      <w:divBdr>
        <w:top w:val="none" w:sz="0" w:space="0" w:color="auto"/>
        <w:left w:val="none" w:sz="0" w:space="0" w:color="auto"/>
        <w:bottom w:val="none" w:sz="0" w:space="0" w:color="auto"/>
        <w:right w:val="none" w:sz="0" w:space="0" w:color="auto"/>
      </w:divBdr>
    </w:div>
    <w:div w:id="1943297447">
      <w:bodyDiv w:val="1"/>
      <w:marLeft w:val="0"/>
      <w:marRight w:val="0"/>
      <w:marTop w:val="0"/>
      <w:marBottom w:val="0"/>
      <w:divBdr>
        <w:top w:val="none" w:sz="0" w:space="0" w:color="auto"/>
        <w:left w:val="none" w:sz="0" w:space="0" w:color="auto"/>
        <w:bottom w:val="none" w:sz="0" w:space="0" w:color="auto"/>
        <w:right w:val="none" w:sz="0" w:space="0" w:color="auto"/>
      </w:divBdr>
    </w:div>
    <w:div w:id="1999458100">
      <w:bodyDiv w:val="1"/>
      <w:marLeft w:val="0"/>
      <w:marRight w:val="0"/>
      <w:marTop w:val="0"/>
      <w:marBottom w:val="0"/>
      <w:divBdr>
        <w:top w:val="none" w:sz="0" w:space="0" w:color="auto"/>
        <w:left w:val="none" w:sz="0" w:space="0" w:color="auto"/>
        <w:bottom w:val="none" w:sz="0" w:space="0" w:color="auto"/>
        <w:right w:val="none" w:sz="0" w:space="0" w:color="auto"/>
      </w:divBdr>
    </w:div>
    <w:div w:id="2000037312">
      <w:bodyDiv w:val="1"/>
      <w:marLeft w:val="0"/>
      <w:marRight w:val="0"/>
      <w:marTop w:val="0"/>
      <w:marBottom w:val="0"/>
      <w:divBdr>
        <w:top w:val="none" w:sz="0" w:space="0" w:color="auto"/>
        <w:left w:val="none" w:sz="0" w:space="0" w:color="auto"/>
        <w:bottom w:val="none" w:sz="0" w:space="0" w:color="auto"/>
        <w:right w:val="none" w:sz="0" w:space="0" w:color="auto"/>
      </w:divBdr>
    </w:div>
    <w:div w:id="2018002844">
      <w:bodyDiv w:val="1"/>
      <w:marLeft w:val="0"/>
      <w:marRight w:val="0"/>
      <w:marTop w:val="0"/>
      <w:marBottom w:val="0"/>
      <w:divBdr>
        <w:top w:val="none" w:sz="0" w:space="0" w:color="auto"/>
        <w:left w:val="none" w:sz="0" w:space="0" w:color="auto"/>
        <w:bottom w:val="none" w:sz="0" w:space="0" w:color="auto"/>
        <w:right w:val="none" w:sz="0" w:space="0" w:color="auto"/>
      </w:divBdr>
    </w:div>
    <w:div w:id="2037198757">
      <w:bodyDiv w:val="1"/>
      <w:marLeft w:val="0"/>
      <w:marRight w:val="0"/>
      <w:marTop w:val="0"/>
      <w:marBottom w:val="0"/>
      <w:divBdr>
        <w:top w:val="none" w:sz="0" w:space="0" w:color="auto"/>
        <w:left w:val="none" w:sz="0" w:space="0" w:color="auto"/>
        <w:bottom w:val="none" w:sz="0" w:space="0" w:color="auto"/>
        <w:right w:val="none" w:sz="0" w:space="0" w:color="auto"/>
      </w:divBdr>
    </w:div>
    <w:div w:id="2074040224">
      <w:bodyDiv w:val="1"/>
      <w:marLeft w:val="0"/>
      <w:marRight w:val="0"/>
      <w:marTop w:val="0"/>
      <w:marBottom w:val="0"/>
      <w:divBdr>
        <w:top w:val="none" w:sz="0" w:space="0" w:color="auto"/>
        <w:left w:val="none" w:sz="0" w:space="0" w:color="auto"/>
        <w:bottom w:val="none" w:sz="0" w:space="0" w:color="auto"/>
        <w:right w:val="none" w:sz="0" w:space="0" w:color="auto"/>
      </w:divBdr>
    </w:div>
    <w:div w:id="2085108430">
      <w:bodyDiv w:val="1"/>
      <w:marLeft w:val="0"/>
      <w:marRight w:val="0"/>
      <w:marTop w:val="0"/>
      <w:marBottom w:val="0"/>
      <w:divBdr>
        <w:top w:val="none" w:sz="0" w:space="0" w:color="auto"/>
        <w:left w:val="none" w:sz="0" w:space="0" w:color="auto"/>
        <w:bottom w:val="none" w:sz="0" w:space="0" w:color="auto"/>
        <w:right w:val="none" w:sz="0" w:space="0" w:color="auto"/>
      </w:divBdr>
    </w:div>
    <w:div w:id="2094549778">
      <w:bodyDiv w:val="1"/>
      <w:marLeft w:val="0"/>
      <w:marRight w:val="0"/>
      <w:marTop w:val="0"/>
      <w:marBottom w:val="0"/>
      <w:divBdr>
        <w:top w:val="none" w:sz="0" w:space="0" w:color="auto"/>
        <w:left w:val="none" w:sz="0" w:space="0" w:color="auto"/>
        <w:bottom w:val="none" w:sz="0" w:space="0" w:color="auto"/>
        <w:right w:val="none" w:sz="0" w:space="0" w:color="auto"/>
      </w:divBdr>
    </w:div>
    <w:div w:id="2095588266">
      <w:bodyDiv w:val="1"/>
      <w:marLeft w:val="0"/>
      <w:marRight w:val="0"/>
      <w:marTop w:val="0"/>
      <w:marBottom w:val="0"/>
      <w:divBdr>
        <w:top w:val="none" w:sz="0" w:space="0" w:color="auto"/>
        <w:left w:val="none" w:sz="0" w:space="0" w:color="auto"/>
        <w:bottom w:val="none" w:sz="0" w:space="0" w:color="auto"/>
        <w:right w:val="none" w:sz="0" w:space="0" w:color="auto"/>
      </w:divBdr>
    </w:div>
    <w:div w:id="2109421041">
      <w:bodyDiv w:val="1"/>
      <w:marLeft w:val="0"/>
      <w:marRight w:val="0"/>
      <w:marTop w:val="0"/>
      <w:marBottom w:val="0"/>
      <w:divBdr>
        <w:top w:val="none" w:sz="0" w:space="0" w:color="auto"/>
        <w:left w:val="none" w:sz="0" w:space="0" w:color="auto"/>
        <w:bottom w:val="none" w:sz="0" w:space="0" w:color="auto"/>
        <w:right w:val="none" w:sz="0" w:space="0" w:color="auto"/>
      </w:divBdr>
    </w:div>
    <w:div w:id="2122456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4.xml"/><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chart" Target="charts/chart6.xml"/><Relationship Id="rId10" Type="http://schemas.openxmlformats.org/officeDocument/2006/relationships/chart" Target="charts/chart1.xm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chart" Target="charts/chart5.xml"/></Relationships>
</file>

<file path=word/_rels/footnotes.xml.rels><?xml version="1.0" encoding="UTF-8" standalone="yes"?>
<Relationships xmlns="http://schemas.openxmlformats.org/package/2006/relationships"><Relationship Id="rId3" Type="http://schemas.openxmlformats.org/officeDocument/2006/relationships/hyperlink" Target="https://sarkac.org/2020/03/covid-19-tedbirlerinin-ekonomik-etkileri-ve-politika-onerileri" TargetMode="External"/><Relationship Id="rId2" Type="http://schemas.openxmlformats.org/officeDocument/2006/relationships/hyperlink" Target="mailto:mehmetcem.sahin@eas.bau.edu.tr" TargetMode="External"/><Relationship Id="rId1" Type="http://schemas.openxmlformats.org/officeDocument/2006/relationships/hyperlink" Target="file:///C:\Users\ay&#351;eg&#252;l\AppData\Local\Microsoft\Windows\INetCache\Content.Outlook\N9FUQ8F3\seyfettin.gursel@eas.bau.edu.tr"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F:\Seyfettin%20Hoca\Unemployed%20By%20Duration-Country.xls"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file:///F:\Seyfettin%20Hoca\Unemployed%20By%20Duration-Country.xls"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oleObject" Target="file:///F:\Seyfettin%20Hoca\Unemployed%20By%20Duration-Country.xls" TargetMode="External"/><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oleObject" Target="file:///F:\Seyfettin%20Hoca\Unemployed%20By%20Duration-Country.xls" TargetMode="External"/><Relationship Id="rId1" Type="http://schemas.openxmlformats.org/officeDocument/2006/relationships/themeOverride" Target="../theme/themeOverride6.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lgn="ctr">
              <a:defRPr/>
            </a:pPr>
            <a:r>
              <a:rPr lang="tr-TR" sz="1000"/>
              <a:t>Ortalama İş Arama Süreleri (ay olarak)</a:t>
            </a:r>
            <a:r>
              <a:rPr lang="tr-TR" sz="1000" baseline="0"/>
              <a:t> :</a:t>
            </a:r>
            <a:r>
              <a:rPr lang="tr-TR" sz="1000"/>
              <a:t> 200</a:t>
            </a:r>
            <a:r>
              <a:rPr lang="en-GB" sz="1000"/>
              <a:t>5</a:t>
            </a:r>
            <a:r>
              <a:rPr lang="tr-TR" sz="1000"/>
              <a:t>-2018</a:t>
            </a:r>
            <a:endParaRPr lang="en-US" sz="1000"/>
          </a:p>
        </c:rich>
      </c:tx>
      <c:layout>
        <c:manualLayout>
          <c:xMode val="edge"/>
          <c:yMode val="edge"/>
          <c:x val="0.21167132147581949"/>
          <c:y val="0"/>
        </c:manualLayout>
      </c:layout>
      <c:overlay val="0"/>
    </c:title>
    <c:autoTitleDeleted val="0"/>
    <c:plotArea>
      <c:layout/>
      <c:lineChart>
        <c:grouping val="standard"/>
        <c:varyColors val="0"/>
        <c:ser>
          <c:idx val="0"/>
          <c:order val="0"/>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[Kitap1]Sayfa1!$A$13:$A$26</c:f>
              <c:numCache>
                <c:formatCode>General</c:formatCode>
                <c:ptCount val="14"/>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numCache>
            </c:numRef>
          </c:cat>
          <c:val>
            <c:numRef>
              <c:f>[Kitap1]Sayfa1!$B$13:$B$26</c:f>
              <c:numCache>
                <c:formatCode>0.0</c:formatCode>
                <c:ptCount val="14"/>
                <c:pt idx="0">
                  <c:v>12.669510000000001</c:v>
                </c:pt>
                <c:pt idx="1">
                  <c:v>11.33722</c:v>
                </c:pt>
                <c:pt idx="2">
                  <c:v>9.4219869999999997</c:v>
                </c:pt>
                <c:pt idx="3">
                  <c:v>8.4925730000000001</c:v>
                </c:pt>
                <c:pt idx="4">
                  <c:v>8.1842849999999991</c:v>
                </c:pt>
                <c:pt idx="5">
                  <c:v>8.4487199999999998</c:v>
                </c:pt>
                <c:pt idx="6">
                  <c:v>7.8669539999999998</c:v>
                </c:pt>
                <c:pt idx="7">
                  <c:v>7.395759</c:v>
                </c:pt>
                <c:pt idx="8">
                  <c:v>7.1962970000000004</c:v>
                </c:pt>
                <c:pt idx="9">
                  <c:v>7.0297749999999999</c:v>
                </c:pt>
                <c:pt idx="10">
                  <c:v>6.8521229999999997</c:v>
                </c:pt>
                <c:pt idx="11">
                  <c:v>6.9932670000000003</c:v>
                </c:pt>
                <c:pt idx="12">
                  <c:v>7.3833520000000004</c:v>
                </c:pt>
                <c:pt idx="13">
                  <c:v>7.6224109999999996</c:v>
                </c:pt>
              </c:numCache>
            </c:numRef>
          </c:val>
          <c:smooth val="0"/>
          <c:extLst>
            <c:ext xmlns:c16="http://schemas.microsoft.com/office/drawing/2014/chart" uri="{C3380CC4-5D6E-409C-BE32-E72D297353CC}">
              <c16:uniqueId val="{00000000-9032-41E1-9D11-B4F3F2F6E999}"/>
            </c:ext>
          </c:extLst>
        </c:ser>
        <c:dLbls>
          <c:dLblPos val="t"/>
          <c:showLegendKey val="0"/>
          <c:showVal val="1"/>
          <c:showCatName val="0"/>
          <c:showSerName val="0"/>
          <c:showPercent val="0"/>
          <c:showBubbleSize val="0"/>
        </c:dLbls>
        <c:marker val="1"/>
        <c:smooth val="0"/>
        <c:axId val="154629632"/>
        <c:axId val="154883584"/>
      </c:lineChart>
      <c:catAx>
        <c:axId val="1546296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4883584"/>
        <c:crosses val="autoZero"/>
        <c:auto val="1"/>
        <c:lblAlgn val="ctr"/>
        <c:lblOffset val="100"/>
        <c:noMultiLvlLbl val="0"/>
      </c:catAx>
      <c:valAx>
        <c:axId val="154883584"/>
        <c:scaling>
          <c:orientation val="minMax"/>
          <c:max val="15"/>
          <c:min val="5"/>
        </c:scaling>
        <c:delete val="0"/>
        <c:axPos val="l"/>
        <c:numFmt formatCode="0.0" sourceLinked="0"/>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4629632"/>
        <c:crosses val="autoZero"/>
        <c:crossBetween val="between"/>
        <c:majorUnit val="2"/>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tr-TR" sz="1000" b="1">
                <a:effectLst/>
              </a:rPr>
              <a:t>Eğitim düzeyleri itibariyle Ortalama iş arama süreleri (ay olarak):200</a:t>
            </a:r>
            <a:r>
              <a:rPr lang="en-GB" sz="1000" b="1">
                <a:effectLst/>
              </a:rPr>
              <a:t>5</a:t>
            </a:r>
            <a:r>
              <a:rPr lang="tr-TR" sz="1000" b="1">
                <a:effectLst/>
              </a:rPr>
              <a:t>-2018</a:t>
            </a:r>
            <a:endParaRPr lang="en-US" sz="1000">
              <a:effectLst/>
            </a:endParaRPr>
          </a:p>
        </c:rich>
      </c:tx>
      <c:layout>
        <c:manualLayout>
          <c:xMode val="edge"/>
          <c:yMode val="edge"/>
          <c:x val="0.14841252296057436"/>
          <c:y val="0"/>
        </c:manualLayout>
      </c:layout>
      <c:overlay val="0"/>
    </c:title>
    <c:autoTitleDeleted val="0"/>
    <c:plotArea>
      <c:layout>
        <c:manualLayout>
          <c:layoutTarget val="inner"/>
          <c:xMode val="edge"/>
          <c:yMode val="edge"/>
          <c:x val="7.5772962599871985E-2"/>
          <c:y val="9.0732105088805651E-2"/>
          <c:w val="0.93828108695715362"/>
          <c:h val="0.8430972210947858"/>
        </c:manualLayout>
      </c:layout>
      <c:lineChart>
        <c:grouping val="standard"/>
        <c:varyColors val="0"/>
        <c:ser>
          <c:idx val="0"/>
          <c:order val="0"/>
          <c:tx>
            <c:strRef>
              <c:f>Egitim!$N$3</c:f>
              <c:strCache>
                <c:ptCount val="1"/>
                <c:pt idx="0">
                  <c:v>Lise Altı</c:v>
                </c:pt>
              </c:strCache>
            </c:strRef>
          </c:tx>
          <c:marker>
            <c:symbol val="circle"/>
            <c:size val="5"/>
            <c:spPr>
              <a:solidFill>
                <a:schemeClr val="accent1"/>
              </a:solidFill>
              <a:ln w="9525">
                <a:solidFill>
                  <a:schemeClr val="accent1"/>
                </a:solidFill>
              </a:ln>
              <a:effectLst/>
            </c:spPr>
          </c:marker>
          <c:dLbls>
            <c:dLbl>
              <c:idx val="0"/>
              <c:tx>
                <c:rich>
                  <a:bodyPr/>
                  <a:lstStyle/>
                  <a:p>
                    <a:r>
                      <a:rPr lang="en-US"/>
                      <a:t>11,9</a:t>
                    </a:r>
                  </a:p>
                </c:rich>
              </c:tx>
              <c:dLblPos val="b"/>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5C3F-4772-AB51-C3F5BB04B933}"/>
                </c:ext>
              </c:extLst>
            </c:dLbl>
            <c:dLbl>
              <c:idx val="1"/>
              <c:tx>
                <c:rich>
                  <a:bodyPr/>
                  <a:lstStyle/>
                  <a:p>
                    <a:r>
                      <a:rPr lang="en-US"/>
                      <a:t>10,4</a:t>
                    </a:r>
                  </a:p>
                </c:rich>
              </c:tx>
              <c:dLblPos val="b"/>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5C3F-4772-AB51-C3F5BB04B933}"/>
                </c:ext>
              </c:extLst>
            </c:dLbl>
            <c:dLbl>
              <c:idx val="2"/>
              <c:tx>
                <c:rich>
                  <a:bodyPr/>
                  <a:lstStyle/>
                  <a:p>
                    <a:r>
                      <a:rPr lang="en-US"/>
                      <a:t>8,3</a:t>
                    </a:r>
                  </a:p>
                </c:rich>
              </c:tx>
              <c:dLblPos val="b"/>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5C3F-4772-AB51-C3F5BB04B933}"/>
                </c:ext>
              </c:extLst>
            </c:dLbl>
            <c:dLbl>
              <c:idx val="3"/>
              <c:tx>
                <c:rich>
                  <a:bodyPr/>
                  <a:lstStyle/>
                  <a:p>
                    <a:r>
                      <a:rPr lang="en-US"/>
                      <a:t>7,5</a:t>
                    </a:r>
                  </a:p>
                </c:rich>
              </c:tx>
              <c:dLblPos val="b"/>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5C3F-4772-AB51-C3F5BB04B933}"/>
                </c:ext>
              </c:extLst>
            </c:dLbl>
            <c:dLbl>
              <c:idx val="4"/>
              <c:tx>
                <c:rich>
                  <a:bodyPr/>
                  <a:lstStyle/>
                  <a:p>
                    <a:r>
                      <a:rPr lang="en-US"/>
                      <a:t>7,4</a:t>
                    </a:r>
                  </a:p>
                </c:rich>
              </c:tx>
              <c:dLblPos val="b"/>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5C3F-4772-AB51-C3F5BB04B933}"/>
                </c:ext>
              </c:extLst>
            </c:dLbl>
            <c:dLbl>
              <c:idx val="5"/>
              <c:tx>
                <c:rich>
                  <a:bodyPr/>
                  <a:lstStyle/>
                  <a:p>
                    <a:r>
                      <a:rPr lang="en-US"/>
                      <a:t>7,5</a:t>
                    </a:r>
                  </a:p>
                </c:rich>
              </c:tx>
              <c:dLblPos val="b"/>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5C3F-4772-AB51-C3F5BB04B933}"/>
                </c:ext>
              </c:extLst>
            </c:dLbl>
            <c:dLbl>
              <c:idx val="6"/>
              <c:tx>
                <c:rich>
                  <a:bodyPr/>
                  <a:lstStyle/>
                  <a:p>
                    <a:r>
                      <a:rPr lang="en-US"/>
                      <a:t>6,9</a:t>
                    </a:r>
                  </a:p>
                </c:rich>
              </c:tx>
              <c:dLblPos val="b"/>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5C3F-4772-AB51-C3F5BB04B933}"/>
                </c:ext>
              </c:extLst>
            </c:dLbl>
            <c:dLbl>
              <c:idx val="7"/>
              <c:tx>
                <c:rich>
                  <a:bodyPr/>
                  <a:lstStyle/>
                  <a:p>
                    <a:r>
                      <a:rPr lang="en-US"/>
                      <a:t>6,3</a:t>
                    </a:r>
                  </a:p>
                </c:rich>
              </c:tx>
              <c:dLblPos val="b"/>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5C3F-4772-AB51-C3F5BB04B933}"/>
                </c:ext>
              </c:extLst>
            </c:dLbl>
            <c:dLbl>
              <c:idx val="8"/>
              <c:tx>
                <c:rich>
                  <a:bodyPr/>
                  <a:lstStyle/>
                  <a:p>
                    <a:r>
                      <a:rPr lang="en-US"/>
                      <a:t>6,3</a:t>
                    </a:r>
                  </a:p>
                </c:rich>
              </c:tx>
              <c:dLblPos val="b"/>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5C3F-4772-AB51-C3F5BB04B933}"/>
                </c:ext>
              </c:extLst>
            </c:dLbl>
            <c:dLbl>
              <c:idx val="9"/>
              <c:tx>
                <c:rich>
                  <a:bodyPr/>
                  <a:lstStyle/>
                  <a:p>
                    <a:r>
                      <a:rPr lang="en-US"/>
                      <a:t>6,3</a:t>
                    </a:r>
                  </a:p>
                </c:rich>
              </c:tx>
              <c:dLblPos val="b"/>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5C3F-4772-AB51-C3F5BB04B933}"/>
                </c:ext>
              </c:extLst>
            </c:dLbl>
            <c:dLbl>
              <c:idx val="10"/>
              <c:tx>
                <c:rich>
                  <a:bodyPr/>
                  <a:lstStyle/>
                  <a:p>
                    <a:r>
                      <a:rPr lang="en-US"/>
                      <a:t>6,2</a:t>
                    </a:r>
                  </a:p>
                </c:rich>
              </c:tx>
              <c:dLblPos val="b"/>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5C3F-4772-AB51-C3F5BB04B933}"/>
                </c:ext>
              </c:extLst>
            </c:dLbl>
            <c:dLbl>
              <c:idx val="11"/>
              <c:tx>
                <c:rich>
                  <a:bodyPr/>
                  <a:lstStyle/>
                  <a:p>
                    <a:r>
                      <a:rPr lang="en-US"/>
                      <a:t>6,2</a:t>
                    </a:r>
                  </a:p>
                </c:rich>
              </c:tx>
              <c:dLblPos val="b"/>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5C3F-4772-AB51-C3F5BB04B933}"/>
                </c:ext>
              </c:extLst>
            </c:dLbl>
            <c:dLbl>
              <c:idx val="12"/>
              <c:tx>
                <c:rich>
                  <a:bodyPr/>
                  <a:lstStyle/>
                  <a:p>
                    <a:r>
                      <a:rPr lang="en-US"/>
                      <a:t>6,7</a:t>
                    </a:r>
                  </a:p>
                </c:rich>
              </c:tx>
              <c:dLblPos val="b"/>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5C3F-4772-AB51-C3F5BB04B933}"/>
                </c:ext>
              </c:extLst>
            </c:dLbl>
            <c:dLbl>
              <c:idx val="13"/>
              <c:tx>
                <c:rich>
                  <a:bodyPr/>
                  <a:lstStyle/>
                  <a:p>
                    <a:r>
                      <a:rPr lang="en-US"/>
                      <a:t>6,9</a:t>
                    </a:r>
                  </a:p>
                </c:rich>
              </c:tx>
              <c:dLblPos val="b"/>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5C3F-4772-AB51-C3F5BB04B933}"/>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en-US"/>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Egitim!$M$4:$M$17</c:f>
              <c:numCache>
                <c:formatCode>General</c:formatCode>
                <c:ptCount val="14"/>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numCache>
            </c:numRef>
          </c:cat>
          <c:val>
            <c:numRef>
              <c:f>Egitim!$N$4:$N$17</c:f>
              <c:numCache>
                <c:formatCode>#,#00</c:formatCode>
                <c:ptCount val="14"/>
                <c:pt idx="0">
                  <c:v>11.88556</c:v>
                </c:pt>
                <c:pt idx="1">
                  <c:v>10.35732</c:v>
                </c:pt>
                <c:pt idx="2">
                  <c:v>8.2398629999999997</c:v>
                </c:pt>
                <c:pt idx="3">
                  <c:v>7.4633960000000004</c:v>
                </c:pt>
                <c:pt idx="4">
                  <c:v>7.3863120000000002</c:v>
                </c:pt>
                <c:pt idx="5">
                  <c:v>7.4564950000000003</c:v>
                </c:pt>
                <c:pt idx="6">
                  <c:v>6.9126120000000002</c:v>
                </c:pt>
                <c:pt idx="7">
                  <c:v>6.3329230000000001</c:v>
                </c:pt>
                <c:pt idx="8">
                  <c:v>6.3252199999999998</c:v>
                </c:pt>
                <c:pt idx="9">
                  <c:v>6.2654649999999998</c:v>
                </c:pt>
                <c:pt idx="10">
                  <c:v>6.2123200000000001</c:v>
                </c:pt>
                <c:pt idx="11">
                  <c:v>6.2171079999999996</c:v>
                </c:pt>
                <c:pt idx="12">
                  <c:v>6.694369</c:v>
                </c:pt>
                <c:pt idx="13">
                  <c:v>6.9023209999999997</c:v>
                </c:pt>
              </c:numCache>
            </c:numRef>
          </c:val>
          <c:smooth val="0"/>
          <c:extLst>
            <c:ext xmlns:c16="http://schemas.microsoft.com/office/drawing/2014/chart" uri="{C3380CC4-5D6E-409C-BE32-E72D297353CC}">
              <c16:uniqueId val="{0000000E-5C3F-4772-AB51-C3F5BB04B933}"/>
            </c:ext>
          </c:extLst>
        </c:ser>
        <c:ser>
          <c:idx val="1"/>
          <c:order val="1"/>
          <c:tx>
            <c:strRef>
              <c:f>Egitim!$O$3</c:f>
              <c:strCache>
                <c:ptCount val="1"/>
                <c:pt idx="0">
                  <c:v>Lise</c:v>
                </c:pt>
              </c:strCache>
            </c:strRef>
          </c:tx>
          <c:marker>
            <c:symbol val="circle"/>
            <c:size val="5"/>
            <c:spPr>
              <a:solidFill>
                <a:schemeClr val="accent2"/>
              </a:solidFill>
              <a:ln w="9525">
                <a:solidFill>
                  <a:schemeClr val="accent2"/>
                </a:solidFill>
              </a:ln>
              <a:effectLst/>
            </c:spPr>
          </c:marker>
          <c:dLbls>
            <c:dLbl>
              <c:idx val="0"/>
              <c:tx>
                <c:rich>
                  <a:bodyPr/>
                  <a:lstStyle/>
                  <a:p>
                    <a:r>
                      <a:rPr lang="en-US"/>
                      <a:t>14,8</a:t>
                    </a:r>
                  </a:p>
                </c:rich>
              </c:tx>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5C3F-4772-AB51-C3F5BB04B933}"/>
                </c:ext>
              </c:extLst>
            </c:dLbl>
            <c:dLbl>
              <c:idx val="1"/>
              <c:tx>
                <c:rich>
                  <a:bodyPr/>
                  <a:lstStyle/>
                  <a:p>
                    <a:r>
                      <a:rPr lang="en-US"/>
                      <a:t>13,4</a:t>
                    </a:r>
                  </a:p>
                </c:rich>
              </c:tx>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5C3F-4772-AB51-C3F5BB04B933}"/>
                </c:ext>
              </c:extLst>
            </c:dLbl>
            <c:dLbl>
              <c:idx val="2"/>
              <c:tx>
                <c:rich>
                  <a:bodyPr/>
                  <a:lstStyle/>
                  <a:p>
                    <a:r>
                      <a:rPr lang="en-US"/>
                      <a:t>11,9</a:t>
                    </a:r>
                  </a:p>
                </c:rich>
              </c:tx>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5C3F-4772-AB51-C3F5BB04B933}"/>
                </c:ext>
              </c:extLst>
            </c:dLbl>
            <c:dLbl>
              <c:idx val="3"/>
              <c:tx>
                <c:rich>
                  <a:bodyPr/>
                  <a:lstStyle/>
                  <a:p>
                    <a:r>
                      <a:rPr lang="en-US"/>
                      <a:t>10,7</a:t>
                    </a:r>
                  </a:p>
                </c:rich>
              </c:tx>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5C3F-4772-AB51-C3F5BB04B933}"/>
                </c:ext>
              </c:extLst>
            </c:dLbl>
            <c:dLbl>
              <c:idx val="5"/>
              <c:tx>
                <c:rich>
                  <a:bodyPr/>
                  <a:lstStyle/>
                  <a:p>
                    <a:r>
                      <a:rPr lang="en-US"/>
                      <a:t>10,2</a:t>
                    </a:r>
                  </a:p>
                </c:rich>
              </c:tx>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5C3F-4772-AB51-C3F5BB04B933}"/>
                </c:ext>
              </c:extLst>
            </c:dLbl>
            <c:dLbl>
              <c:idx val="6"/>
              <c:tx>
                <c:rich>
                  <a:bodyPr/>
                  <a:lstStyle/>
                  <a:p>
                    <a:r>
                      <a:rPr lang="en-US"/>
                      <a:t>9,0</a:t>
                    </a:r>
                  </a:p>
                </c:rich>
              </c:tx>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5C3F-4772-AB51-C3F5BB04B933}"/>
                </c:ext>
              </c:extLst>
            </c:dLbl>
            <c:dLbl>
              <c:idx val="7"/>
              <c:tx>
                <c:rich>
                  <a:bodyPr/>
                  <a:lstStyle/>
                  <a:p>
                    <a:r>
                      <a:rPr lang="en-US"/>
                      <a:t>8,4</a:t>
                    </a:r>
                  </a:p>
                </c:rich>
              </c:tx>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5C3F-4772-AB51-C3F5BB04B933}"/>
                </c:ext>
              </c:extLst>
            </c:dLbl>
            <c:dLbl>
              <c:idx val="8"/>
              <c:tx>
                <c:rich>
                  <a:bodyPr/>
                  <a:lstStyle/>
                  <a:p>
                    <a:r>
                      <a:rPr lang="en-US"/>
                      <a:t>7,9</a:t>
                    </a:r>
                  </a:p>
                </c:rich>
              </c:tx>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5C3F-4772-AB51-C3F5BB04B933}"/>
                </c:ext>
              </c:extLst>
            </c:dLbl>
            <c:dLbl>
              <c:idx val="9"/>
              <c:tx>
                <c:rich>
                  <a:bodyPr/>
                  <a:lstStyle/>
                  <a:p>
                    <a:r>
                      <a:rPr lang="en-US"/>
                      <a:t>7,7</a:t>
                    </a:r>
                  </a:p>
                </c:rich>
              </c:tx>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5C3F-4772-AB51-C3F5BB04B933}"/>
                </c:ext>
              </c:extLst>
            </c:dLbl>
            <c:dLbl>
              <c:idx val="10"/>
              <c:tx>
                <c:rich>
                  <a:bodyPr/>
                  <a:lstStyle/>
                  <a:p>
                    <a:r>
                      <a:rPr lang="en-US"/>
                      <a:t>7,4</a:t>
                    </a:r>
                  </a:p>
                </c:rich>
              </c:tx>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8-5C3F-4772-AB51-C3F5BB04B933}"/>
                </c:ext>
              </c:extLst>
            </c:dLbl>
            <c:dLbl>
              <c:idx val="11"/>
              <c:tx>
                <c:rich>
                  <a:bodyPr/>
                  <a:lstStyle/>
                  <a:p>
                    <a:r>
                      <a:rPr lang="en-US"/>
                      <a:t>7,5</a:t>
                    </a:r>
                  </a:p>
                </c:rich>
              </c:tx>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9-5C3F-4772-AB51-C3F5BB04B933}"/>
                </c:ext>
              </c:extLst>
            </c:dLbl>
            <c:dLbl>
              <c:idx val="12"/>
              <c:tx>
                <c:rich>
                  <a:bodyPr/>
                  <a:lstStyle/>
                  <a:p>
                    <a:r>
                      <a:rPr lang="en-US"/>
                      <a:t>7,5</a:t>
                    </a:r>
                  </a:p>
                </c:rich>
              </c:tx>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A-5C3F-4772-AB51-C3F5BB04B933}"/>
                </c:ext>
              </c:extLst>
            </c:dLbl>
            <c:dLbl>
              <c:idx val="13"/>
              <c:tx>
                <c:rich>
                  <a:bodyPr/>
                  <a:lstStyle/>
                  <a:p>
                    <a:r>
                      <a:rPr lang="en-US"/>
                      <a:t>7,9</a:t>
                    </a:r>
                  </a:p>
                </c:rich>
              </c:tx>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B-5C3F-4772-AB51-C3F5BB04B933}"/>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Egitim!$M$4:$M$17</c:f>
              <c:numCache>
                <c:formatCode>General</c:formatCode>
                <c:ptCount val="14"/>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numCache>
            </c:numRef>
          </c:cat>
          <c:val>
            <c:numRef>
              <c:f>Egitim!$O$4:$O$17</c:f>
              <c:numCache>
                <c:formatCode>#,#00</c:formatCode>
                <c:ptCount val="14"/>
                <c:pt idx="0">
                  <c:v>14.768280000000001</c:v>
                </c:pt>
                <c:pt idx="1">
                  <c:v>13.404109999999999</c:v>
                </c:pt>
                <c:pt idx="2">
                  <c:v>11.88012</c:v>
                </c:pt>
                <c:pt idx="3">
                  <c:v>10.67778</c:v>
                </c:pt>
                <c:pt idx="4">
                  <c:v>9.5800040000000006</c:v>
                </c:pt>
                <c:pt idx="5">
                  <c:v>10.231680000000001</c:v>
                </c:pt>
                <c:pt idx="6">
                  <c:v>9.018027</c:v>
                </c:pt>
                <c:pt idx="7">
                  <c:v>8.3802599999999998</c:v>
                </c:pt>
                <c:pt idx="8">
                  <c:v>7.9205100000000002</c:v>
                </c:pt>
                <c:pt idx="9">
                  <c:v>7.6506939999999997</c:v>
                </c:pt>
                <c:pt idx="10">
                  <c:v>7.3563869999999998</c:v>
                </c:pt>
                <c:pt idx="11">
                  <c:v>7.5052300000000001</c:v>
                </c:pt>
                <c:pt idx="12">
                  <c:v>7.4520489999999997</c:v>
                </c:pt>
                <c:pt idx="13">
                  <c:v>7.8864539999999996</c:v>
                </c:pt>
              </c:numCache>
            </c:numRef>
          </c:val>
          <c:smooth val="0"/>
          <c:extLst>
            <c:ext xmlns:c16="http://schemas.microsoft.com/office/drawing/2014/chart" uri="{C3380CC4-5D6E-409C-BE32-E72D297353CC}">
              <c16:uniqueId val="{0000001C-5C3F-4772-AB51-C3F5BB04B933}"/>
            </c:ext>
          </c:extLst>
        </c:ser>
        <c:ser>
          <c:idx val="2"/>
          <c:order val="2"/>
          <c:tx>
            <c:strRef>
              <c:f>Egitim!$P$3</c:f>
              <c:strCache>
                <c:ptCount val="1"/>
                <c:pt idx="0">
                  <c:v>Meslek Lise</c:v>
                </c:pt>
              </c:strCache>
            </c:strRef>
          </c:tx>
          <c:marker>
            <c:symbol val="circle"/>
            <c:size val="5"/>
            <c:spPr>
              <a:solidFill>
                <a:schemeClr val="accent3"/>
              </a:solidFill>
              <a:ln w="9525">
                <a:solidFill>
                  <a:schemeClr val="accent3"/>
                </a:solidFill>
              </a:ln>
              <a:effectLst/>
            </c:spPr>
          </c:marker>
          <c:dLbls>
            <c:dLbl>
              <c:idx val="0"/>
              <c:tx>
                <c:rich>
                  <a:bodyPr/>
                  <a:lstStyle/>
                  <a:p>
                    <a:r>
                      <a:rPr lang="en-US"/>
                      <a:t>12,9</a:t>
                    </a:r>
                  </a:p>
                </c:rich>
              </c:tx>
              <c:dLblPos val="b"/>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D-5C3F-4772-AB51-C3F5BB04B933}"/>
                </c:ext>
              </c:extLst>
            </c:dLbl>
            <c:dLbl>
              <c:idx val="1"/>
              <c:tx>
                <c:rich>
                  <a:bodyPr/>
                  <a:lstStyle/>
                  <a:p>
                    <a:r>
                      <a:rPr lang="en-US"/>
                      <a:t>12,5</a:t>
                    </a:r>
                  </a:p>
                </c:rich>
              </c:tx>
              <c:dLblPos val="b"/>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E-5C3F-4772-AB51-C3F5BB04B933}"/>
                </c:ext>
              </c:extLst>
            </c:dLbl>
            <c:dLbl>
              <c:idx val="2"/>
              <c:tx>
                <c:rich>
                  <a:bodyPr/>
                  <a:lstStyle/>
                  <a:p>
                    <a:r>
                      <a:rPr lang="en-US"/>
                      <a:t>10,1</a:t>
                    </a:r>
                  </a:p>
                </c:rich>
              </c:tx>
              <c:dLblPos val="b"/>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F-5C3F-4772-AB51-C3F5BB04B933}"/>
                </c:ext>
              </c:extLst>
            </c:dLbl>
            <c:dLbl>
              <c:idx val="3"/>
              <c:tx>
                <c:rich>
                  <a:bodyPr/>
                  <a:lstStyle/>
                  <a:p>
                    <a:r>
                      <a:rPr lang="en-US"/>
                      <a:t>9,9</a:t>
                    </a:r>
                  </a:p>
                </c:rich>
              </c:tx>
              <c:dLblPos val="b"/>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0-5C3F-4772-AB51-C3F5BB04B933}"/>
                </c:ext>
              </c:extLst>
            </c:dLbl>
            <c:dLbl>
              <c:idx val="4"/>
              <c:tx>
                <c:rich>
                  <a:bodyPr/>
                  <a:lstStyle/>
                  <a:p>
                    <a:r>
                      <a:rPr lang="en-US"/>
                      <a:t>9,0</a:t>
                    </a:r>
                  </a:p>
                </c:rich>
              </c:tx>
              <c:dLblPos val="b"/>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1-5C3F-4772-AB51-C3F5BB04B933}"/>
                </c:ext>
              </c:extLst>
            </c:dLbl>
            <c:dLbl>
              <c:idx val="5"/>
              <c:tx>
                <c:rich>
                  <a:bodyPr/>
                  <a:lstStyle/>
                  <a:p>
                    <a:r>
                      <a:rPr lang="en-US"/>
                      <a:t>9,7</a:t>
                    </a:r>
                  </a:p>
                </c:rich>
              </c:tx>
              <c:dLblPos val="b"/>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2-5C3F-4772-AB51-C3F5BB04B933}"/>
                </c:ext>
              </c:extLst>
            </c:dLbl>
            <c:dLbl>
              <c:idx val="6"/>
              <c:tx>
                <c:rich>
                  <a:bodyPr/>
                  <a:lstStyle/>
                  <a:p>
                    <a:r>
                      <a:rPr lang="en-US"/>
                      <a:t>8,3</a:t>
                    </a:r>
                  </a:p>
                </c:rich>
              </c:tx>
              <c:dLblPos val="b"/>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3-5C3F-4772-AB51-C3F5BB04B933}"/>
                </c:ext>
              </c:extLst>
            </c:dLbl>
            <c:dLbl>
              <c:idx val="7"/>
              <c:tx>
                <c:rich>
                  <a:bodyPr/>
                  <a:lstStyle/>
                  <a:p>
                    <a:r>
                      <a:rPr lang="en-US"/>
                      <a:t>8,0</a:t>
                    </a:r>
                  </a:p>
                </c:rich>
              </c:tx>
              <c:dLblPos val="b"/>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4-5C3F-4772-AB51-C3F5BB04B933}"/>
                </c:ext>
              </c:extLst>
            </c:dLbl>
            <c:dLbl>
              <c:idx val="8"/>
              <c:tx>
                <c:rich>
                  <a:bodyPr/>
                  <a:lstStyle/>
                  <a:p>
                    <a:r>
                      <a:rPr lang="en-US"/>
                      <a:t>7,5</a:t>
                    </a:r>
                  </a:p>
                </c:rich>
              </c:tx>
              <c:dLblPos val="b"/>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5-5C3F-4772-AB51-C3F5BB04B933}"/>
                </c:ext>
              </c:extLst>
            </c:dLbl>
            <c:dLbl>
              <c:idx val="9"/>
              <c:tx>
                <c:rich>
                  <a:bodyPr/>
                  <a:lstStyle/>
                  <a:p>
                    <a:r>
                      <a:rPr lang="en-US"/>
                      <a:t>7,1</a:t>
                    </a:r>
                  </a:p>
                </c:rich>
              </c:tx>
              <c:dLblPos val="b"/>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6-5C3F-4772-AB51-C3F5BB04B933}"/>
                </c:ext>
              </c:extLst>
            </c:dLbl>
            <c:dLbl>
              <c:idx val="10"/>
              <c:tx>
                <c:rich>
                  <a:bodyPr/>
                  <a:lstStyle/>
                  <a:p>
                    <a:r>
                      <a:rPr lang="en-US"/>
                      <a:t>7,0</a:t>
                    </a:r>
                  </a:p>
                </c:rich>
              </c:tx>
              <c:dLblPos val="b"/>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7-5C3F-4772-AB51-C3F5BB04B933}"/>
                </c:ext>
              </c:extLst>
            </c:dLbl>
            <c:dLbl>
              <c:idx val="11"/>
              <c:tx>
                <c:rich>
                  <a:bodyPr/>
                  <a:lstStyle/>
                  <a:p>
                    <a:r>
                      <a:rPr lang="en-US"/>
                      <a:t>6,5</a:t>
                    </a:r>
                  </a:p>
                </c:rich>
              </c:tx>
              <c:dLblPos val="b"/>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8-5C3F-4772-AB51-C3F5BB04B933}"/>
                </c:ext>
              </c:extLst>
            </c:dLbl>
            <c:dLbl>
              <c:idx val="13"/>
              <c:tx>
                <c:rich>
                  <a:bodyPr/>
                  <a:lstStyle/>
                  <a:p>
                    <a:r>
                      <a:rPr lang="en-US"/>
                      <a:t>6,7</a:t>
                    </a:r>
                  </a:p>
                </c:rich>
              </c:tx>
              <c:dLblPos val="b"/>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9-5C3F-4772-AB51-C3F5BB04B933}"/>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en-US"/>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Egitim!$M$4:$M$17</c:f>
              <c:numCache>
                <c:formatCode>General</c:formatCode>
                <c:ptCount val="14"/>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numCache>
            </c:numRef>
          </c:cat>
          <c:val>
            <c:numRef>
              <c:f>Egitim!$P$4:$P$17</c:f>
              <c:numCache>
                <c:formatCode>#,#00</c:formatCode>
                <c:ptCount val="14"/>
                <c:pt idx="0">
                  <c:v>12.89359</c:v>
                </c:pt>
                <c:pt idx="1">
                  <c:v>12.533709999999999</c:v>
                </c:pt>
                <c:pt idx="2">
                  <c:v>10.104480000000001</c:v>
                </c:pt>
                <c:pt idx="3">
                  <c:v>9.8953039999999994</c:v>
                </c:pt>
                <c:pt idx="4">
                  <c:v>9.0380079999999996</c:v>
                </c:pt>
                <c:pt idx="5">
                  <c:v>9.6836699999999993</c:v>
                </c:pt>
                <c:pt idx="6">
                  <c:v>8.3221609999999995</c:v>
                </c:pt>
                <c:pt idx="7">
                  <c:v>7.9648300000000001</c:v>
                </c:pt>
                <c:pt idx="8">
                  <c:v>7.5469660000000003</c:v>
                </c:pt>
                <c:pt idx="9">
                  <c:v>7.0505079999999998</c:v>
                </c:pt>
                <c:pt idx="10">
                  <c:v>6.9912140000000003</c:v>
                </c:pt>
                <c:pt idx="11">
                  <c:v>6.5148130000000002</c:v>
                </c:pt>
                <c:pt idx="12">
                  <c:v>6.5834229999999998</c:v>
                </c:pt>
                <c:pt idx="13">
                  <c:v>6.6577339999999996</c:v>
                </c:pt>
              </c:numCache>
            </c:numRef>
          </c:val>
          <c:smooth val="0"/>
          <c:extLst>
            <c:ext xmlns:c16="http://schemas.microsoft.com/office/drawing/2014/chart" uri="{C3380CC4-5D6E-409C-BE32-E72D297353CC}">
              <c16:uniqueId val="{0000002A-5C3F-4772-AB51-C3F5BB04B933}"/>
            </c:ext>
          </c:extLst>
        </c:ser>
        <c:ser>
          <c:idx val="3"/>
          <c:order val="3"/>
          <c:tx>
            <c:strRef>
              <c:f>Egitim!$Q$3</c:f>
              <c:strCache>
                <c:ptCount val="1"/>
                <c:pt idx="0">
                  <c:v>Yüksekokul ve Üzeri</c:v>
                </c:pt>
              </c:strCache>
            </c:strRef>
          </c:tx>
          <c:marker>
            <c:symbol val="circle"/>
            <c:size val="5"/>
            <c:spPr>
              <a:solidFill>
                <a:schemeClr val="accent4"/>
              </a:solidFill>
              <a:ln w="9525">
                <a:solidFill>
                  <a:schemeClr val="accent4"/>
                </a:solidFill>
              </a:ln>
              <a:effectLst/>
            </c:spPr>
          </c:marker>
          <c:dLbls>
            <c:dLbl>
              <c:idx val="0"/>
              <c:tx>
                <c:rich>
                  <a:bodyPr/>
                  <a:lstStyle/>
                  <a:p>
                    <a:r>
                      <a:rPr lang="en-US"/>
                      <a:t>13,6</a:t>
                    </a:r>
                  </a:p>
                </c:rich>
              </c:tx>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B-5C3F-4772-AB51-C3F5BB04B933}"/>
                </c:ext>
              </c:extLst>
            </c:dLbl>
            <c:dLbl>
              <c:idx val="2"/>
              <c:tx>
                <c:rich>
                  <a:bodyPr/>
                  <a:lstStyle/>
                  <a:p>
                    <a:r>
                      <a:rPr lang="en-US"/>
                      <a:t>11,1</a:t>
                    </a:r>
                  </a:p>
                </c:rich>
              </c:tx>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C-5C3F-4772-AB51-C3F5BB04B933}"/>
                </c:ext>
              </c:extLst>
            </c:dLbl>
            <c:dLbl>
              <c:idx val="3"/>
              <c:tx>
                <c:rich>
                  <a:bodyPr/>
                  <a:lstStyle/>
                  <a:p>
                    <a:r>
                      <a:rPr lang="en-US"/>
                      <a:t>9,5</a:t>
                    </a:r>
                  </a:p>
                </c:rich>
              </c:tx>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D-5C3F-4772-AB51-C3F5BB04B933}"/>
                </c:ext>
              </c:extLst>
            </c:dLbl>
            <c:dLbl>
              <c:idx val="6"/>
              <c:tx>
                <c:rich>
                  <a:bodyPr/>
                  <a:lstStyle/>
                  <a:p>
                    <a:r>
                      <a:rPr lang="en-US"/>
                      <a:t>9,7</a:t>
                    </a:r>
                  </a:p>
                </c:rich>
              </c:tx>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E-5C3F-4772-AB51-C3F5BB04B933}"/>
                </c:ext>
              </c:extLst>
            </c:dLbl>
            <c:dLbl>
              <c:idx val="7"/>
              <c:tx>
                <c:rich>
                  <a:bodyPr/>
                  <a:lstStyle/>
                  <a:p>
                    <a:r>
                      <a:rPr lang="en-US"/>
                      <a:t>9,4</a:t>
                    </a:r>
                  </a:p>
                </c:rich>
              </c:tx>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F-5C3F-4772-AB51-C3F5BB04B933}"/>
                </c:ext>
              </c:extLst>
            </c:dLbl>
            <c:dLbl>
              <c:idx val="8"/>
              <c:tx>
                <c:rich>
                  <a:bodyPr/>
                  <a:lstStyle/>
                  <a:p>
                    <a:r>
                      <a:rPr lang="en-US"/>
                      <a:t>8,9</a:t>
                    </a:r>
                  </a:p>
                </c:rich>
              </c:tx>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30-5C3F-4772-AB51-C3F5BB04B933}"/>
                </c:ext>
              </c:extLst>
            </c:dLbl>
            <c:dLbl>
              <c:idx val="9"/>
              <c:tx>
                <c:rich>
                  <a:bodyPr/>
                  <a:lstStyle/>
                  <a:p>
                    <a:r>
                      <a:rPr lang="en-US"/>
                      <a:t>8,6</a:t>
                    </a:r>
                  </a:p>
                </c:rich>
              </c:tx>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31-5C3F-4772-AB51-C3F5BB04B933}"/>
                </c:ext>
              </c:extLst>
            </c:dLbl>
            <c:dLbl>
              <c:idx val="10"/>
              <c:tx>
                <c:rich>
                  <a:bodyPr/>
                  <a:lstStyle/>
                  <a:p>
                    <a:r>
                      <a:rPr lang="en-US"/>
                      <a:t>8,1</a:t>
                    </a:r>
                  </a:p>
                </c:rich>
              </c:tx>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32-5C3F-4772-AB51-C3F5BB04B933}"/>
                </c:ext>
              </c:extLst>
            </c:dLbl>
            <c:dLbl>
              <c:idx val="11"/>
              <c:tx>
                <c:rich>
                  <a:bodyPr/>
                  <a:lstStyle/>
                  <a:p>
                    <a:r>
                      <a:rPr lang="en-US"/>
                      <a:t>8,5</a:t>
                    </a:r>
                  </a:p>
                </c:rich>
              </c:tx>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33-5C3F-4772-AB51-C3F5BB04B933}"/>
                </c:ext>
              </c:extLst>
            </c:dLbl>
            <c:dLbl>
              <c:idx val="12"/>
              <c:tx>
                <c:rich>
                  <a:bodyPr/>
                  <a:lstStyle/>
                  <a:p>
                    <a:r>
                      <a:rPr lang="en-US"/>
                      <a:t>8,9</a:t>
                    </a:r>
                  </a:p>
                </c:rich>
              </c:tx>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34-5C3F-4772-AB51-C3F5BB04B933}"/>
                </c:ext>
              </c:extLst>
            </c:dLbl>
            <c:dLbl>
              <c:idx val="13"/>
              <c:tx>
                <c:rich>
                  <a:bodyPr/>
                  <a:lstStyle/>
                  <a:p>
                    <a:r>
                      <a:rPr lang="en-US"/>
                      <a:t>9,2</a:t>
                    </a:r>
                  </a:p>
                </c:rich>
              </c:tx>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35-5C3F-4772-AB51-C3F5BB04B933}"/>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Egitim!$M$4:$M$17</c:f>
              <c:numCache>
                <c:formatCode>General</c:formatCode>
                <c:ptCount val="14"/>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numCache>
            </c:numRef>
          </c:cat>
          <c:val>
            <c:numRef>
              <c:f>Egitim!$Q$4:$Q$17</c:f>
              <c:numCache>
                <c:formatCode>#,#00</c:formatCode>
                <c:ptCount val="14"/>
                <c:pt idx="0">
                  <c:v>13.593249999999999</c:v>
                </c:pt>
                <c:pt idx="1">
                  <c:v>12.103960000000001</c:v>
                </c:pt>
                <c:pt idx="2">
                  <c:v>11.07086</c:v>
                </c:pt>
                <c:pt idx="3">
                  <c:v>9.5086879999999994</c:v>
                </c:pt>
                <c:pt idx="4">
                  <c:v>9.6593769999999992</c:v>
                </c:pt>
                <c:pt idx="5">
                  <c:v>9.9413879999999999</c:v>
                </c:pt>
                <c:pt idx="6">
                  <c:v>9.7423169999999999</c:v>
                </c:pt>
                <c:pt idx="7">
                  <c:v>9.3904200000000007</c:v>
                </c:pt>
                <c:pt idx="8">
                  <c:v>8.9077809999999999</c:v>
                </c:pt>
                <c:pt idx="9">
                  <c:v>8.6017790000000005</c:v>
                </c:pt>
                <c:pt idx="10">
                  <c:v>8.1184159999999999</c:v>
                </c:pt>
                <c:pt idx="11">
                  <c:v>8.5254659999999998</c:v>
                </c:pt>
                <c:pt idx="12">
                  <c:v>8.9090179999999997</c:v>
                </c:pt>
                <c:pt idx="13">
                  <c:v>9.2331640000000004</c:v>
                </c:pt>
              </c:numCache>
            </c:numRef>
          </c:val>
          <c:smooth val="0"/>
          <c:extLst>
            <c:ext xmlns:c16="http://schemas.microsoft.com/office/drawing/2014/chart" uri="{C3380CC4-5D6E-409C-BE32-E72D297353CC}">
              <c16:uniqueId val="{00000036-5C3F-4772-AB51-C3F5BB04B933}"/>
            </c:ext>
          </c:extLst>
        </c:ser>
        <c:dLbls>
          <c:dLblPos val="ctr"/>
          <c:showLegendKey val="0"/>
          <c:showVal val="1"/>
          <c:showCatName val="0"/>
          <c:showSerName val="0"/>
          <c:showPercent val="0"/>
          <c:showBubbleSize val="0"/>
        </c:dLbls>
        <c:marker val="1"/>
        <c:smooth val="0"/>
        <c:axId val="154806912"/>
        <c:axId val="154829184"/>
      </c:lineChart>
      <c:catAx>
        <c:axId val="1548069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4829184"/>
        <c:crosses val="autoZero"/>
        <c:auto val="1"/>
        <c:lblAlgn val="ctr"/>
        <c:lblOffset val="100"/>
        <c:noMultiLvlLbl val="0"/>
      </c:catAx>
      <c:valAx>
        <c:axId val="154829184"/>
        <c:scaling>
          <c:orientation val="minMax"/>
          <c:max val="15"/>
          <c:min val="5"/>
        </c:scaling>
        <c:delete val="0"/>
        <c:axPos val="l"/>
        <c:numFmt formatCode="0.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4806912"/>
        <c:crosses val="autoZero"/>
        <c:crossBetween val="between"/>
        <c:majorUnit val="2"/>
        <c:minorUnit val="0.2"/>
      </c:valAx>
      <c:spPr>
        <a:noFill/>
        <a:ln>
          <a:noFill/>
        </a:ln>
        <a:effectLst/>
      </c:spPr>
    </c:plotArea>
    <c:legend>
      <c:legendPos val="r"/>
      <c:layout>
        <c:manualLayout>
          <c:xMode val="edge"/>
          <c:yMode val="edge"/>
          <c:x val="0.68967998138847963"/>
          <c:y val="0.11024854825970345"/>
          <c:w val="0.30150038021669456"/>
          <c:h val="0.24576906040759108"/>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tr-TR"/>
              <a:t>ABD</a:t>
            </a:r>
            <a:endParaRPr lang="en-US"/>
          </a:p>
        </c:rich>
      </c:tx>
      <c:overlay val="0"/>
      <c:spPr>
        <a:noFill/>
        <a:ln>
          <a:noFill/>
        </a:ln>
        <a:effectLst/>
      </c:spPr>
    </c:title>
    <c:autoTitleDeleted val="0"/>
    <c:plotArea>
      <c:layout/>
      <c:lineChart>
        <c:grouping val="standard"/>
        <c:varyColors val="0"/>
        <c:ser>
          <c:idx val="0"/>
          <c:order val="0"/>
          <c:tx>
            <c:v>3 aydan kısa</c:v>
          </c:tx>
          <c:spPr>
            <a:ln w="28575" cap="rnd">
              <a:solidFill>
                <a:srgbClr val="70AD47"/>
              </a:solidFill>
              <a:round/>
            </a:ln>
            <a:effectLst/>
          </c:spPr>
          <c:marker>
            <c:symbol val="circle"/>
            <c:size val="5"/>
            <c:spPr>
              <a:solidFill>
                <a:srgbClr val="70AD47"/>
              </a:solidFill>
              <a:ln w="9525">
                <a:solidFill>
                  <a:srgbClr val="70AD47"/>
                </a:solidFill>
              </a:ln>
              <a:effectLst/>
            </c:spPr>
          </c:marker>
          <c:cat>
            <c:strRef>
              <c:f>'OECD.Stat export'!$C$7:$U$7</c:f>
              <c:strCache>
                <c:ptCount val="19"/>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strCache>
            </c:strRef>
          </c:cat>
          <c:val>
            <c:numRef>
              <c:f>'OECD.Stat export'!$C$74:$U$74</c:f>
              <c:numCache>
                <c:formatCode>#,##0.0_ ;\-#,##0.0\ </c:formatCode>
                <c:ptCount val="19"/>
                <c:pt idx="0">
                  <c:v>76.844694307800495</c:v>
                </c:pt>
                <c:pt idx="1">
                  <c:v>74.213466627462509</c:v>
                </c:pt>
                <c:pt idx="2">
                  <c:v>65.341451766953199</c:v>
                </c:pt>
                <c:pt idx="3">
                  <c:v>61.495497549299003</c:v>
                </c:pt>
                <c:pt idx="4">
                  <c:v>62.283821906046896</c:v>
                </c:pt>
                <c:pt idx="5">
                  <c:v>65.480895915678502</c:v>
                </c:pt>
                <c:pt idx="6">
                  <c:v>67.613879765814701</c:v>
                </c:pt>
                <c:pt idx="7">
                  <c:v>67.434628975264999</c:v>
                </c:pt>
                <c:pt idx="8">
                  <c:v>64.276912736641606</c:v>
                </c:pt>
                <c:pt idx="9">
                  <c:v>49.0289560401038</c:v>
                </c:pt>
                <c:pt idx="10">
                  <c:v>40.7297497808052</c:v>
                </c:pt>
                <c:pt idx="11">
                  <c:v>41.247909242964099</c:v>
                </c:pt>
                <c:pt idx="12">
                  <c:v>44.059801726894804</c:v>
                </c:pt>
                <c:pt idx="13">
                  <c:v>46.638728828356903</c:v>
                </c:pt>
                <c:pt idx="14">
                  <c:v>50.9618384111469</c:v>
                </c:pt>
                <c:pt idx="15">
                  <c:v>56.679527369182502</c:v>
                </c:pt>
                <c:pt idx="16">
                  <c:v>59.187620889748601</c:v>
                </c:pt>
                <c:pt idx="17">
                  <c:v>61.239977090492602</c:v>
                </c:pt>
                <c:pt idx="18">
                  <c:v>64.101346001583607</c:v>
                </c:pt>
              </c:numCache>
            </c:numRef>
          </c:val>
          <c:smooth val="0"/>
          <c:extLst>
            <c:ext xmlns:c16="http://schemas.microsoft.com/office/drawing/2014/chart" uri="{C3380CC4-5D6E-409C-BE32-E72D297353CC}">
              <c16:uniqueId val="{00000000-7EA0-42F5-8792-BA737AC933C0}"/>
            </c:ext>
          </c:extLst>
        </c:ser>
        <c:ser>
          <c:idx val="1"/>
          <c:order val="1"/>
          <c:tx>
            <c:v>3-12 ay arası</c:v>
          </c:tx>
          <c:spPr>
            <a:ln w="28575" cap="rnd">
              <a:solidFill>
                <a:sysClr val="windowText" lastClr="000000"/>
              </a:solidFill>
              <a:round/>
            </a:ln>
            <a:effectLst/>
          </c:spPr>
          <c:marker>
            <c:symbol val="circle"/>
            <c:size val="5"/>
            <c:spPr>
              <a:solidFill>
                <a:sysClr val="windowText" lastClr="000000"/>
              </a:solidFill>
              <a:ln w="9525">
                <a:solidFill>
                  <a:sysClr val="windowText" lastClr="000000"/>
                </a:solidFill>
              </a:ln>
              <a:effectLst/>
            </c:spPr>
          </c:marker>
          <c:cat>
            <c:strRef>
              <c:f>'OECD.Stat export'!$C$7:$U$7</c:f>
              <c:strCache>
                <c:ptCount val="19"/>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strCache>
            </c:strRef>
          </c:cat>
          <c:val>
            <c:numRef>
              <c:f>'OECD.Stat export'!$C$77:$U$77</c:f>
              <c:numCache>
                <c:formatCode>#,##0.0_ ;\-#,##0.0\ </c:formatCode>
                <c:ptCount val="19"/>
                <c:pt idx="0">
                  <c:v>17.129304286718241</c:v>
                </c:pt>
                <c:pt idx="1">
                  <c:v>19.685386650985041</c:v>
                </c:pt>
                <c:pt idx="2">
                  <c:v>26.134192932187197</c:v>
                </c:pt>
                <c:pt idx="3">
                  <c:v>26.695543143736501</c:v>
                </c:pt>
                <c:pt idx="4">
                  <c:v>25.045995339138962</c:v>
                </c:pt>
                <c:pt idx="5">
                  <c:v>22.766798418972378</c:v>
                </c:pt>
                <c:pt idx="6">
                  <c:v>22.376124518063659</c:v>
                </c:pt>
                <c:pt idx="7">
                  <c:v>22.614840989399312</c:v>
                </c:pt>
                <c:pt idx="8">
                  <c:v>25.081214293715718</c:v>
                </c:pt>
                <c:pt idx="9">
                  <c:v>34.719203533618497</c:v>
                </c:pt>
                <c:pt idx="10">
                  <c:v>30.282592567613101</c:v>
                </c:pt>
                <c:pt idx="11">
                  <c:v>27.4307323103775</c:v>
                </c:pt>
                <c:pt idx="12">
                  <c:v>26.6469459545891</c:v>
                </c:pt>
                <c:pt idx="13">
                  <c:v>27.4489261393399</c:v>
                </c:pt>
                <c:pt idx="14">
                  <c:v>26.0164292398877</c:v>
                </c:pt>
                <c:pt idx="15">
                  <c:v>24.668435013262581</c:v>
                </c:pt>
                <c:pt idx="16">
                  <c:v>23.76531270148288</c:v>
                </c:pt>
                <c:pt idx="17">
                  <c:v>23.654066437571608</c:v>
                </c:pt>
                <c:pt idx="18">
                  <c:v>22.54948535233574</c:v>
                </c:pt>
              </c:numCache>
            </c:numRef>
          </c:val>
          <c:smooth val="0"/>
          <c:extLst>
            <c:ext xmlns:c16="http://schemas.microsoft.com/office/drawing/2014/chart" uri="{C3380CC4-5D6E-409C-BE32-E72D297353CC}">
              <c16:uniqueId val="{00000001-7EA0-42F5-8792-BA737AC933C0}"/>
            </c:ext>
          </c:extLst>
        </c:ser>
        <c:ser>
          <c:idx val="2"/>
          <c:order val="2"/>
          <c:tx>
            <c:v>12 ay ve üzeri</c:v>
          </c:tx>
          <c:spPr>
            <a:ln w="28575" cap="rnd">
              <a:solidFill>
                <a:srgbClr val="FF0000"/>
              </a:solidFill>
              <a:round/>
            </a:ln>
            <a:effectLst/>
          </c:spPr>
          <c:marker>
            <c:symbol val="circle"/>
            <c:size val="5"/>
            <c:spPr>
              <a:solidFill>
                <a:srgbClr val="FF0000"/>
              </a:solidFill>
              <a:ln w="9525">
                <a:solidFill>
                  <a:srgbClr val="FF0000"/>
                </a:solidFill>
              </a:ln>
              <a:effectLst/>
            </c:spPr>
          </c:marker>
          <c:cat>
            <c:strRef>
              <c:f>'OECD.Stat export'!$C$7:$U$7</c:f>
              <c:strCache>
                <c:ptCount val="19"/>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strCache>
            </c:strRef>
          </c:cat>
          <c:val>
            <c:numRef>
              <c:f>'OECD.Stat export'!$C$78:$U$78</c:f>
              <c:numCache>
                <c:formatCode>#,##0.0_ ;\-#,##0.0\ </c:formatCode>
                <c:ptCount val="19"/>
                <c:pt idx="0">
                  <c:v>6.02600140548138</c:v>
                </c:pt>
                <c:pt idx="1">
                  <c:v>6.1011467215524799</c:v>
                </c:pt>
                <c:pt idx="2">
                  <c:v>8.5243553008596002</c:v>
                </c:pt>
                <c:pt idx="3">
                  <c:v>11.808959306964599</c:v>
                </c:pt>
                <c:pt idx="4">
                  <c:v>12.670182754814199</c:v>
                </c:pt>
                <c:pt idx="5">
                  <c:v>11.7523056653491</c:v>
                </c:pt>
                <c:pt idx="6">
                  <c:v>10.009995716121701</c:v>
                </c:pt>
                <c:pt idx="7">
                  <c:v>9.9505300353356905</c:v>
                </c:pt>
                <c:pt idx="8">
                  <c:v>10.6418729696427</c:v>
                </c:pt>
                <c:pt idx="9">
                  <c:v>16.251840426277798</c:v>
                </c:pt>
                <c:pt idx="10">
                  <c:v>28.9876576515816</c:v>
                </c:pt>
                <c:pt idx="11">
                  <c:v>31.321358446658401</c:v>
                </c:pt>
                <c:pt idx="12">
                  <c:v>29.2932523185161</c:v>
                </c:pt>
                <c:pt idx="13">
                  <c:v>25.912345032303101</c:v>
                </c:pt>
                <c:pt idx="14">
                  <c:v>23.021732348965401</c:v>
                </c:pt>
                <c:pt idx="15">
                  <c:v>18.6520376175549</c:v>
                </c:pt>
                <c:pt idx="16">
                  <c:v>17.047066408768501</c:v>
                </c:pt>
                <c:pt idx="17">
                  <c:v>15.105956471935899</c:v>
                </c:pt>
                <c:pt idx="18">
                  <c:v>13.3491686460808</c:v>
                </c:pt>
              </c:numCache>
            </c:numRef>
          </c:val>
          <c:smooth val="0"/>
          <c:extLst>
            <c:ext xmlns:c16="http://schemas.microsoft.com/office/drawing/2014/chart" uri="{C3380CC4-5D6E-409C-BE32-E72D297353CC}">
              <c16:uniqueId val="{00000002-7EA0-42F5-8792-BA737AC933C0}"/>
            </c:ext>
          </c:extLst>
        </c:ser>
        <c:dLbls>
          <c:showLegendKey val="0"/>
          <c:showVal val="0"/>
          <c:showCatName val="0"/>
          <c:showSerName val="0"/>
          <c:showPercent val="0"/>
          <c:showBubbleSize val="0"/>
        </c:dLbls>
        <c:marker val="1"/>
        <c:smooth val="0"/>
        <c:axId val="154864256"/>
        <c:axId val="154870528"/>
      </c:lineChart>
      <c:catAx>
        <c:axId val="1548642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4870528"/>
        <c:crosses val="autoZero"/>
        <c:auto val="1"/>
        <c:lblAlgn val="ctr"/>
        <c:lblOffset val="100"/>
        <c:noMultiLvlLbl val="0"/>
      </c:catAx>
      <c:valAx>
        <c:axId val="154870528"/>
        <c:scaling>
          <c:orientation val="minMax"/>
          <c:max val="80"/>
        </c:scaling>
        <c:delete val="0"/>
        <c:axPos val="l"/>
        <c:majorGridlines>
          <c:spPr>
            <a:ln w="9525" cap="flat" cmpd="sng" algn="ctr">
              <a:solidFill>
                <a:schemeClr val="tx1">
                  <a:lumMod val="15000"/>
                  <a:lumOff val="85000"/>
                </a:schemeClr>
              </a:solidFill>
              <a:round/>
            </a:ln>
            <a:effectLst/>
          </c:spPr>
        </c:majorGridlines>
        <c:numFmt formatCode="#,##0.0_ ;\-#,##0.0\ "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4864256"/>
        <c:crosses val="autoZero"/>
        <c:crossBetween val="between"/>
        <c:majorUnit val="20"/>
      </c:valAx>
      <c:spPr>
        <a:noFill/>
        <a:ln w="25400">
          <a:noFill/>
        </a:ln>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Fransa</a:t>
            </a:r>
          </a:p>
        </c:rich>
      </c:tx>
      <c:overlay val="0"/>
      <c:spPr>
        <a:noFill/>
        <a:ln w="25400">
          <a:noFill/>
        </a:ln>
      </c:spPr>
    </c:title>
    <c:autoTitleDeleted val="0"/>
    <c:plotArea>
      <c:layout/>
      <c:lineChart>
        <c:grouping val="standard"/>
        <c:varyColors val="0"/>
        <c:ser>
          <c:idx val="0"/>
          <c:order val="0"/>
          <c:tx>
            <c:v>3 aydan kısa</c:v>
          </c:tx>
          <c:spPr>
            <a:ln w="28575" cap="rnd">
              <a:solidFill>
                <a:srgbClr val="70AD47"/>
              </a:solidFill>
              <a:round/>
            </a:ln>
            <a:effectLst/>
          </c:spPr>
          <c:marker>
            <c:symbol val="circle"/>
            <c:size val="5"/>
            <c:spPr>
              <a:solidFill>
                <a:srgbClr val="70AD47"/>
              </a:solidFill>
              <a:ln w="9525">
                <a:solidFill>
                  <a:srgbClr val="70AD47"/>
                </a:solidFill>
              </a:ln>
              <a:effectLst/>
            </c:spPr>
          </c:marker>
          <c:cat>
            <c:strRef>
              <c:f>'OECD.Stat export'!$C$7:$U$7</c:f>
              <c:strCache>
                <c:ptCount val="19"/>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strCache>
            </c:strRef>
          </c:cat>
          <c:val>
            <c:numRef>
              <c:f>'OECD.Stat export'!$C$25:$U$25</c:f>
              <c:numCache>
                <c:formatCode>#,##0.0_ ;\-#,##0.0\ </c:formatCode>
                <c:ptCount val="19"/>
                <c:pt idx="0">
                  <c:v>20.460852052588422</c:v>
                </c:pt>
                <c:pt idx="1">
                  <c:v>24.24511870495239</c:v>
                </c:pt>
                <c:pt idx="2">
                  <c:v>25.619153404767012</c:v>
                </c:pt>
                <c:pt idx="3">
                  <c:v>22.860810304630949</c:v>
                </c:pt>
                <c:pt idx="4">
                  <c:v>22.945792373166331</c:v>
                </c:pt>
                <c:pt idx="5">
                  <c:v>22.767145192483643</c:v>
                </c:pt>
                <c:pt idx="6">
                  <c:v>23.246724296614218</c:v>
                </c:pt>
                <c:pt idx="7">
                  <c:v>24.929164732383491</c:v>
                </c:pt>
                <c:pt idx="8">
                  <c:v>26.747050897865041</c:v>
                </c:pt>
                <c:pt idx="9">
                  <c:v>24.601614404664229</c:v>
                </c:pt>
                <c:pt idx="10">
                  <c:v>22.7162821512844</c:v>
                </c:pt>
                <c:pt idx="11">
                  <c:v>22.958212636001921</c:v>
                </c:pt>
                <c:pt idx="12">
                  <c:v>23.527386804742669</c:v>
                </c:pt>
                <c:pt idx="13">
                  <c:v>22.52971451089342</c:v>
                </c:pt>
                <c:pt idx="14">
                  <c:v>21.25817297699999</c:v>
                </c:pt>
                <c:pt idx="15">
                  <c:v>20.713215023746613</c:v>
                </c:pt>
                <c:pt idx="16">
                  <c:v>21.143573968222</c:v>
                </c:pt>
                <c:pt idx="17">
                  <c:v>21.942997520148602</c:v>
                </c:pt>
                <c:pt idx="18">
                  <c:v>24.32443140841896</c:v>
                </c:pt>
              </c:numCache>
            </c:numRef>
          </c:val>
          <c:smooth val="0"/>
          <c:extLst>
            <c:ext xmlns:c16="http://schemas.microsoft.com/office/drawing/2014/chart" uri="{C3380CC4-5D6E-409C-BE32-E72D297353CC}">
              <c16:uniqueId val="{00000000-37AB-4ADE-87C8-5B982B3552F6}"/>
            </c:ext>
          </c:extLst>
        </c:ser>
        <c:ser>
          <c:idx val="1"/>
          <c:order val="1"/>
          <c:tx>
            <c:v>3-12 ay arası</c:v>
          </c:tx>
          <c:spPr>
            <a:ln w="28575" cap="rnd">
              <a:solidFill>
                <a:sysClr val="windowText" lastClr="000000"/>
              </a:solidFill>
              <a:round/>
            </a:ln>
            <a:effectLst/>
          </c:spPr>
          <c:marker>
            <c:symbol val="circle"/>
            <c:size val="5"/>
            <c:spPr>
              <a:solidFill>
                <a:sysClr val="windowText" lastClr="000000"/>
              </a:solidFill>
              <a:ln w="9525">
                <a:solidFill>
                  <a:sysClr val="windowText" lastClr="000000"/>
                </a:solidFill>
              </a:ln>
              <a:effectLst/>
            </c:spPr>
          </c:marker>
          <c:cat>
            <c:strRef>
              <c:f>'OECD.Stat export'!$C$7:$U$7</c:f>
              <c:strCache>
                <c:ptCount val="19"/>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strCache>
            </c:strRef>
          </c:cat>
          <c:val>
            <c:numRef>
              <c:f>'OECD.Stat export'!$C$28:$U$28</c:f>
              <c:numCache>
                <c:formatCode>#,##0.0_ ;\-#,##0.0\ </c:formatCode>
                <c:ptCount val="19"/>
                <c:pt idx="0">
                  <c:v>36.983587728928399</c:v>
                </c:pt>
                <c:pt idx="1">
                  <c:v>38.164448937725197</c:v>
                </c:pt>
                <c:pt idx="2">
                  <c:v>40.620018689125502</c:v>
                </c:pt>
                <c:pt idx="3">
                  <c:v>36.599163219493903</c:v>
                </c:pt>
                <c:pt idx="4">
                  <c:v>36.727699209772496</c:v>
                </c:pt>
                <c:pt idx="5">
                  <c:v>36.4035088325532</c:v>
                </c:pt>
                <c:pt idx="6">
                  <c:v>34.927825974137704</c:v>
                </c:pt>
                <c:pt idx="7">
                  <c:v>35.1245725498243</c:v>
                </c:pt>
                <c:pt idx="8">
                  <c:v>35.884666059441003</c:v>
                </c:pt>
                <c:pt idx="9">
                  <c:v>40.298632297621197</c:v>
                </c:pt>
                <c:pt idx="10">
                  <c:v>37.219786351427203</c:v>
                </c:pt>
                <c:pt idx="11">
                  <c:v>35.879188888268502</c:v>
                </c:pt>
                <c:pt idx="12">
                  <c:v>36.145960710995098</c:v>
                </c:pt>
                <c:pt idx="13">
                  <c:v>36.991307545295001</c:v>
                </c:pt>
                <c:pt idx="14">
                  <c:v>36.091182242738498</c:v>
                </c:pt>
                <c:pt idx="15">
                  <c:v>36.476452589515404</c:v>
                </c:pt>
                <c:pt idx="16">
                  <c:v>34.464957873004401</c:v>
                </c:pt>
                <c:pt idx="17">
                  <c:v>34.025436582086698</c:v>
                </c:pt>
                <c:pt idx="18">
                  <c:v>35.268441735838103</c:v>
                </c:pt>
              </c:numCache>
            </c:numRef>
          </c:val>
          <c:smooth val="0"/>
          <c:extLst>
            <c:ext xmlns:c16="http://schemas.microsoft.com/office/drawing/2014/chart" uri="{C3380CC4-5D6E-409C-BE32-E72D297353CC}">
              <c16:uniqueId val="{00000001-37AB-4ADE-87C8-5B982B3552F6}"/>
            </c:ext>
          </c:extLst>
        </c:ser>
        <c:ser>
          <c:idx val="2"/>
          <c:order val="2"/>
          <c:tx>
            <c:v>12 ay ve üzeri</c:v>
          </c:tx>
          <c:spPr>
            <a:ln w="28575" cap="rnd">
              <a:solidFill>
                <a:srgbClr val="FF0000"/>
              </a:solidFill>
              <a:round/>
            </a:ln>
            <a:effectLst/>
          </c:spPr>
          <c:marker>
            <c:symbol val="circle"/>
            <c:size val="5"/>
            <c:spPr>
              <a:solidFill>
                <a:srgbClr val="FF0000"/>
              </a:solidFill>
              <a:ln w="9525">
                <a:solidFill>
                  <a:srgbClr val="FF0000"/>
                </a:solidFill>
              </a:ln>
              <a:effectLst/>
            </c:spPr>
          </c:marker>
          <c:cat>
            <c:strRef>
              <c:f>'OECD.Stat export'!$C$7:$U$7</c:f>
              <c:strCache>
                <c:ptCount val="19"/>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strCache>
            </c:strRef>
          </c:cat>
          <c:val>
            <c:numRef>
              <c:f>'OECD.Stat export'!$C$29:$U$29</c:f>
              <c:numCache>
                <c:formatCode>#,##0.0_ ;\-#,##0.0\ </c:formatCode>
                <c:ptCount val="19"/>
                <c:pt idx="0">
                  <c:v>42.555560218483201</c:v>
                </c:pt>
                <c:pt idx="1">
                  <c:v>37.5904323573223</c:v>
                </c:pt>
                <c:pt idx="2">
                  <c:v>33.760827906107501</c:v>
                </c:pt>
                <c:pt idx="3">
                  <c:v>40.540026475875202</c:v>
                </c:pt>
                <c:pt idx="4">
                  <c:v>40.326508417061198</c:v>
                </c:pt>
                <c:pt idx="5">
                  <c:v>40.829345974963204</c:v>
                </c:pt>
                <c:pt idx="6">
                  <c:v>41.825449729248099</c:v>
                </c:pt>
                <c:pt idx="7">
                  <c:v>39.946262717792202</c:v>
                </c:pt>
                <c:pt idx="8">
                  <c:v>37.368283042694003</c:v>
                </c:pt>
                <c:pt idx="9">
                  <c:v>35.0997532977145</c:v>
                </c:pt>
                <c:pt idx="10">
                  <c:v>40.0639314972885</c:v>
                </c:pt>
                <c:pt idx="11">
                  <c:v>41.162598475729602</c:v>
                </c:pt>
                <c:pt idx="12">
                  <c:v>40.326652484262297</c:v>
                </c:pt>
                <c:pt idx="13">
                  <c:v>40.4789779438116</c:v>
                </c:pt>
                <c:pt idx="14">
                  <c:v>42.650644780261501</c:v>
                </c:pt>
                <c:pt idx="15">
                  <c:v>42.810332386737997</c:v>
                </c:pt>
                <c:pt idx="16">
                  <c:v>44.391468158773499</c:v>
                </c:pt>
                <c:pt idx="17">
                  <c:v>44.0315658977647</c:v>
                </c:pt>
                <c:pt idx="18">
                  <c:v>40.407126855742902</c:v>
                </c:pt>
              </c:numCache>
            </c:numRef>
          </c:val>
          <c:smooth val="0"/>
          <c:extLst>
            <c:ext xmlns:c16="http://schemas.microsoft.com/office/drawing/2014/chart" uri="{C3380CC4-5D6E-409C-BE32-E72D297353CC}">
              <c16:uniqueId val="{00000002-37AB-4ADE-87C8-5B982B3552F6}"/>
            </c:ext>
          </c:extLst>
        </c:ser>
        <c:dLbls>
          <c:showLegendKey val="0"/>
          <c:showVal val="0"/>
          <c:showCatName val="0"/>
          <c:showSerName val="0"/>
          <c:showPercent val="0"/>
          <c:showBubbleSize val="0"/>
        </c:dLbls>
        <c:marker val="1"/>
        <c:smooth val="0"/>
        <c:axId val="154926080"/>
        <c:axId val="154928256"/>
      </c:lineChart>
      <c:catAx>
        <c:axId val="1549260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4928256"/>
        <c:crosses val="autoZero"/>
        <c:auto val="1"/>
        <c:lblAlgn val="ctr"/>
        <c:lblOffset val="100"/>
        <c:noMultiLvlLbl val="0"/>
      </c:catAx>
      <c:valAx>
        <c:axId val="154928256"/>
        <c:scaling>
          <c:orientation val="minMax"/>
          <c:max val="80"/>
        </c:scaling>
        <c:delete val="0"/>
        <c:axPos val="l"/>
        <c:majorGridlines>
          <c:spPr>
            <a:ln w="9525" cap="flat" cmpd="sng" algn="ctr">
              <a:solidFill>
                <a:schemeClr val="tx1">
                  <a:lumMod val="15000"/>
                  <a:lumOff val="85000"/>
                </a:schemeClr>
              </a:solidFill>
              <a:round/>
            </a:ln>
            <a:effectLst/>
          </c:spPr>
        </c:majorGridlines>
        <c:numFmt formatCode="#,##0.0_ ;\-#,##0.0\ " sourceLinked="1"/>
        <c:majorTickMark val="none"/>
        <c:minorTickMark val="none"/>
        <c:tickLblPos val="nextTo"/>
        <c:spPr>
          <a:ln w="6350">
            <a:noFill/>
          </a:ln>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4926080"/>
        <c:crosses val="autoZero"/>
        <c:crossBetween val="between"/>
        <c:majorUnit val="20"/>
      </c:valAx>
      <c:spPr>
        <a:noFill/>
        <a:ln w="25400">
          <a:noFill/>
        </a:ln>
      </c:spPr>
    </c:plotArea>
    <c:legend>
      <c:legendPos val="b"/>
      <c:overlay val="0"/>
      <c:spPr>
        <a:noFill/>
        <a:ln w="25400">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Türkiye</a:t>
            </a:r>
          </a:p>
        </c:rich>
      </c:tx>
      <c:overlay val="0"/>
      <c:spPr>
        <a:noFill/>
        <a:ln>
          <a:noFill/>
        </a:ln>
        <a:effectLst/>
      </c:spPr>
    </c:title>
    <c:autoTitleDeleted val="0"/>
    <c:plotArea>
      <c:layout/>
      <c:lineChart>
        <c:grouping val="standard"/>
        <c:varyColors val="0"/>
        <c:ser>
          <c:idx val="0"/>
          <c:order val="0"/>
          <c:tx>
            <c:v>3 aydan kısa</c:v>
          </c:tx>
          <c:spPr>
            <a:ln w="28575" cap="rnd">
              <a:solidFill>
                <a:srgbClr val="92D050"/>
              </a:solidFill>
              <a:round/>
            </a:ln>
            <a:effectLst/>
          </c:spPr>
          <c:marker>
            <c:symbol val="circle"/>
            <c:size val="5"/>
            <c:spPr>
              <a:solidFill>
                <a:srgbClr val="92D050"/>
              </a:solidFill>
              <a:ln w="9525">
                <a:solidFill>
                  <a:srgbClr val="92D050"/>
                </a:solidFill>
              </a:ln>
              <a:effectLst/>
            </c:spPr>
          </c:marker>
          <c:cat>
            <c:strRef>
              <c:f>'OECD.Stat export'!$C$7:$U$7</c:f>
              <c:strCache>
                <c:ptCount val="19"/>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strCache>
            </c:strRef>
          </c:cat>
          <c:val>
            <c:numRef>
              <c:f>'OECD.Stat export'!$C$60:$U$60</c:f>
              <c:numCache>
                <c:formatCode>#,##0.0_ ;\-#,##0.0\ </c:formatCode>
                <c:ptCount val="19"/>
                <c:pt idx="0">
                  <c:v>36.721991701244797</c:v>
                </c:pt>
                <c:pt idx="1">
                  <c:v>33.454734651404799</c:v>
                </c:pt>
                <c:pt idx="2">
                  <c:v>29.7800338409475</c:v>
                </c:pt>
                <c:pt idx="3">
                  <c:v>32.609603340292303</c:v>
                </c:pt>
                <c:pt idx="4">
                  <c:v>20.904436860068301</c:v>
                </c:pt>
                <c:pt idx="5">
                  <c:v>22.403685092127301</c:v>
                </c:pt>
                <c:pt idx="6">
                  <c:v>25.37569772434518</c:v>
                </c:pt>
                <c:pt idx="7">
                  <c:v>28.817837610433287</c:v>
                </c:pt>
                <c:pt idx="8">
                  <c:v>30.677901187284572</c:v>
                </c:pt>
                <c:pt idx="9">
                  <c:v>28.019602190833073</c:v>
                </c:pt>
                <c:pt idx="10">
                  <c:v>30.32490974729243</c:v>
                </c:pt>
                <c:pt idx="11">
                  <c:v>33.626289644631257</c:v>
                </c:pt>
                <c:pt idx="12">
                  <c:v>33.611442193087022</c:v>
                </c:pt>
                <c:pt idx="13">
                  <c:v>33.709501274117223</c:v>
                </c:pt>
                <c:pt idx="14">
                  <c:v>41.920785138450768</c:v>
                </c:pt>
                <c:pt idx="15">
                  <c:v>41.334205362982289</c:v>
                </c:pt>
                <c:pt idx="16">
                  <c:v>41.406249999999986</c:v>
                </c:pt>
                <c:pt idx="17">
                  <c:v>40.081088908195809</c:v>
                </c:pt>
                <c:pt idx="18">
                  <c:v>41.35593220338987</c:v>
                </c:pt>
              </c:numCache>
            </c:numRef>
          </c:val>
          <c:smooth val="0"/>
          <c:extLst>
            <c:ext xmlns:c16="http://schemas.microsoft.com/office/drawing/2014/chart" uri="{C3380CC4-5D6E-409C-BE32-E72D297353CC}">
              <c16:uniqueId val="{00000000-A4BF-42B9-8C7E-209301FCFA80}"/>
            </c:ext>
          </c:extLst>
        </c:ser>
        <c:ser>
          <c:idx val="1"/>
          <c:order val="1"/>
          <c:tx>
            <c:v>3-12 ay arası</c:v>
          </c:tx>
          <c:spPr>
            <a:ln w="28575" cap="rnd">
              <a:solidFill>
                <a:sysClr val="windowText" lastClr="000000"/>
              </a:solidFill>
              <a:round/>
            </a:ln>
            <a:effectLst/>
          </c:spPr>
          <c:marker>
            <c:symbol val="circle"/>
            <c:size val="5"/>
            <c:spPr>
              <a:solidFill>
                <a:sysClr val="windowText" lastClr="000000"/>
              </a:solidFill>
              <a:ln w="9525">
                <a:solidFill>
                  <a:sysClr val="windowText" lastClr="000000"/>
                </a:solidFill>
              </a:ln>
              <a:effectLst/>
            </c:spPr>
          </c:marker>
          <c:cat>
            <c:strRef>
              <c:f>'OECD.Stat export'!$C$7:$U$7</c:f>
              <c:strCache>
                <c:ptCount val="19"/>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strCache>
            </c:strRef>
          </c:cat>
          <c:val>
            <c:numRef>
              <c:f>'OECD.Stat export'!$C$63:$U$63</c:f>
              <c:numCache>
                <c:formatCode>#,##0.0_ ;\-#,##0.0\ </c:formatCode>
                <c:ptCount val="19"/>
                <c:pt idx="0">
                  <c:v>42.185338865836798</c:v>
                </c:pt>
                <c:pt idx="1">
                  <c:v>45.213319458896997</c:v>
                </c:pt>
                <c:pt idx="2">
                  <c:v>40.778341793570306</c:v>
                </c:pt>
                <c:pt idx="3">
                  <c:v>43.006263048016699</c:v>
                </c:pt>
                <c:pt idx="4">
                  <c:v>39.8890784982935</c:v>
                </c:pt>
                <c:pt idx="5">
                  <c:v>38.1909547738694</c:v>
                </c:pt>
                <c:pt idx="6">
                  <c:v>38.943752683555196</c:v>
                </c:pt>
                <c:pt idx="7">
                  <c:v>40.849810685738397</c:v>
                </c:pt>
                <c:pt idx="8">
                  <c:v>42.435848333971599</c:v>
                </c:pt>
                <c:pt idx="9">
                  <c:v>46.699336984721796</c:v>
                </c:pt>
                <c:pt idx="10">
                  <c:v>41.089596324253399</c:v>
                </c:pt>
                <c:pt idx="11">
                  <c:v>39.893007260221601</c:v>
                </c:pt>
                <c:pt idx="12">
                  <c:v>41.477949940405296</c:v>
                </c:pt>
                <c:pt idx="13">
                  <c:v>41.900254823443802</c:v>
                </c:pt>
                <c:pt idx="14">
                  <c:v>37.434279705572997</c:v>
                </c:pt>
                <c:pt idx="15">
                  <c:v>37.508175277959502</c:v>
                </c:pt>
                <c:pt idx="16">
                  <c:v>38.010817307692299</c:v>
                </c:pt>
                <c:pt idx="17">
                  <c:v>38.053866203301503</c:v>
                </c:pt>
                <c:pt idx="18">
                  <c:v>36.242937853107399</c:v>
                </c:pt>
              </c:numCache>
            </c:numRef>
          </c:val>
          <c:smooth val="0"/>
          <c:extLst>
            <c:ext xmlns:c16="http://schemas.microsoft.com/office/drawing/2014/chart" uri="{C3380CC4-5D6E-409C-BE32-E72D297353CC}">
              <c16:uniqueId val="{00000001-A4BF-42B9-8C7E-209301FCFA80}"/>
            </c:ext>
          </c:extLst>
        </c:ser>
        <c:ser>
          <c:idx val="2"/>
          <c:order val="2"/>
          <c:tx>
            <c:v>12 ay ve üzeri</c:v>
          </c:tx>
          <c:spPr>
            <a:ln w="28575" cap="rnd">
              <a:solidFill>
                <a:srgbClr val="FF0000"/>
              </a:solidFill>
              <a:round/>
            </a:ln>
            <a:effectLst/>
          </c:spPr>
          <c:marker>
            <c:symbol val="circle"/>
            <c:size val="5"/>
            <c:spPr>
              <a:solidFill>
                <a:srgbClr val="FF0000"/>
              </a:solidFill>
              <a:ln w="9525">
                <a:solidFill>
                  <a:srgbClr val="FF0000"/>
                </a:solidFill>
              </a:ln>
              <a:effectLst/>
            </c:spPr>
          </c:marker>
          <c:cat>
            <c:strRef>
              <c:f>'OECD.Stat export'!$C$7:$U$7</c:f>
              <c:strCache>
                <c:ptCount val="19"/>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strCache>
            </c:strRef>
          </c:cat>
          <c:val>
            <c:numRef>
              <c:f>'OECD.Stat export'!$C$64:$U$64</c:f>
              <c:numCache>
                <c:formatCode>#,##0.0_ ;\-#,##0.0\ </c:formatCode>
                <c:ptCount val="19"/>
                <c:pt idx="0">
                  <c:v>21.092669432918399</c:v>
                </c:pt>
                <c:pt idx="1">
                  <c:v>21.331945889698201</c:v>
                </c:pt>
                <c:pt idx="2">
                  <c:v>29.441624365482198</c:v>
                </c:pt>
                <c:pt idx="3">
                  <c:v>24.384133611690999</c:v>
                </c:pt>
                <c:pt idx="4">
                  <c:v>39.206484641638198</c:v>
                </c:pt>
                <c:pt idx="5">
                  <c:v>39.405360134003402</c:v>
                </c:pt>
                <c:pt idx="6">
                  <c:v>35.680549592099602</c:v>
                </c:pt>
                <c:pt idx="7">
                  <c:v>30.332351703828401</c:v>
                </c:pt>
                <c:pt idx="8">
                  <c:v>26.886250478743801</c:v>
                </c:pt>
                <c:pt idx="9">
                  <c:v>25.281060824445099</c:v>
                </c:pt>
                <c:pt idx="10">
                  <c:v>28.585493928454198</c:v>
                </c:pt>
                <c:pt idx="11">
                  <c:v>26.480703095147099</c:v>
                </c:pt>
                <c:pt idx="12">
                  <c:v>24.9106078665077</c:v>
                </c:pt>
                <c:pt idx="13">
                  <c:v>24.390243902439</c:v>
                </c:pt>
                <c:pt idx="14">
                  <c:v>20.644935155976199</c:v>
                </c:pt>
                <c:pt idx="15">
                  <c:v>21.157619359058199</c:v>
                </c:pt>
                <c:pt idx="16">
                  <c:v>20.582932692307701</c:v>
                </c:pt>
                <c:pt idx="17">
                  <c:v>21.865044888502801</c:v>
                </c:pt>
                <c:pt idx="18">
                  <c:v>22.401129943502799</c:v>
                </c:pt>
              </c:numCache>
            </c:numRef>
          </c:val>
          <c:smooth val="0"/>
          <c:extLst>
            <c:ext xmlns:c16="http://schemas.microsoft.com/office/drawing/2014/chart" uri="{C3380CC4-5D6E-409C-BE32-E72D297353CC}">
              <c16:uniqueId val="{00000002-A4BF-42B9-8C7E-209301FCFA80}"/>
            </c:ext>
          </c:extLst>
        </c:ser>
        <c:dLbls>
          <c:showLegendKey val="0"/>
          <c:showVal val="0"/>
          <c:showCatName val="0"/>
          <c:showSerName val="0"/>
          <c:showPercent val="0"/>
          <c:showBubbleSize val="0"/>
        </c:dLbls>
        <c:marker val="1"/>
        <c:smooth val="0"/>
        <c:axId val="154987520"/>
        <c:axId val="155006080"/>
      </c:lineChart>
      <c:catAx>
        <c:axId val="1549875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5006080"/>
        <c:crosses val="autoZero"/>
        <c:auto val="1"/>
        <c:lblAlgn val="ctr"/>
        <c:lblOffset val="100"/>
        <c:noMultiLvlLbl val="0"/>
      </c:catAx>
      <c:valAx>
        <c:axId val="155006080"/>
        <c:scaling>
          <c:orientation val="minMax"/>
          <c:max val="80"/>
        </c:scaling>
        <c:delete val="0"/>
        <c:axPos val="l"/>
        <c:majorGridlines>
          <c:spPr>
            <a:ln w="9525" cap="flat" cmpd="sng" algn="ctr">
              <a:solidFill>
                <a:schemeClr val="tx1">
                  <a:lumMod val="15000"/>
                  <a:lumOff val="85000"/>
                </a:schemeClr>
              </a:solidFill>
              <a:round/>
            </a:ln>
            <a:effectLst/>
          </c:spPr>
        </c:majorGridlines>
        <c:numFmt formatCode="#,##0.0_ ;\-#,##0.0\ "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4987520"/>
        <c:crosses val="autoZero"/>
        <c:crossBetween val="between"/>
        <c:majorUnit val="20"/>
      </c:valAx>
      <c:spPr>
        <a:noFill/>
        <a:ln w="25400">
          <a:noFill/>
        </a:ln>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Çek Cumhuriyeti</a:t>
            </a:r>
          </a:p>
        </c:rich>
      </c:tx>
      <c:overlay val="0"/>
      <c:spPr>
        <a:noFill/>
        <a:ln w="25400">
          <a:noFill/>
        </a:ln>
      </c:spPr>
    </c:title>
    <c:autoTitleDeleted val="0"/>
    <c:plotArea>
      <c:layout/>
      <c:lineChart>
        <c:grouping val="standard"/>
        <c:varyColors val="0"/>
        <c:ser>
          <c:idx val="0"/>
          <c:order val="0"/>
          <c:tx>
            <c:v>3 aydan kısa</c:v>
          </c:tx>
          <c:spPr>
            <a:ln w="28575" cap="rnd">
              <a:solidFill>
                <a:srgbClr val="70AD47"/>
              </a:solidFill>
              <a:round/>
            </a:ln>
            <a:effectLst/>
          </c:spPr>
          <c:marker>
            <c:symbol val="circle"/>
            <c:size val="5"/>
            <c:spPr>
              <a:solidFill>
                <a:srgbClr val="70AD47"/>
              </a:solidFill>
              <a:ln w="9525">
                <a:solidFill>
                  <a:srgbClr val="70AD47"/>
                </a:solidFill>
              </a:ln>
              <a:effectLst/>
            </c:spPr>
          </c:marker>
          <c:cat>
            <c:strRef>
              <c:f>'OECD.Stat export'!$C$7:$U$7</c:f>
              <c:strCache>
                <c:ptCount val="19"/>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strCache>
            </c:strRef>
          </c:cat>
          <c:val>
            <c:numRef>
              <c:f>'OECD.Stat export'!$C$11:$U$11</c:f>
              <c:numCache>
                <c:formatCode>#,##0.0_ ;\-#,##0.0\ </c:formatCode>
                <c:ptCount val="19"/>
                <c:pt idx="0">
                  <c:v>15.88336999759848</c:v>
                </c:pt>
                <c:pt idx="1">
                  <c:v>15.151446269614961</c:v>
                </c:pt>
                <c:pt idx="2">
                  <c:v>15.77079154674967</c:v>
                </c:pt>
                <c:pt idx="3">
                  <c:v>15.856353591160271</c:v>
                </c:pt>
                <c:pt idx="4">
                  <c:v>14.447345517841601</c:v>
                </c:pt>
                <c:pt idx="5">
                  <c:v>14.35191960583443</c:v>
                </c:pt>
                <c:pt idx="6">
                  <c:v>12.864752418212751</c:v>
                </c:pt>
                <c:pt idx="7">
                  <c:v>15.23752311539422</c:v>
                </c:pt>
                <c:pt idx="8">
                  <c:v>17.043991766502877</c:v>
                </c:pt>
                <c:pt idx="9">
                  <c:v>24.627602405607597</c:v>
                </c:pt>
                <c:pt idx="10">
                  <c:v>18.389851157919878</c:v>
                </c:pt>
                <c:pt idx="11">
                  <c:v>20.459003586319312</c:v>
                </c:pt>
                <c:pt idx="12">
                  <c:v>19.511849271263291</c:v>
                </c:pt>
                <c:pt idx="13">
                  <c:v>18.84718701884151</c:v>
                </c:pt>
                <c:pt idx="14">
                  <c:v>20.719244842223908</c:v>
                </c:pt>
                <c:pt idx="15">
                  <c:v>19.00755836690124</c:v>
                </c:pt>
                <c:pt idx="16">
                  <c:v>22.026087897830052</c:v>
                </c:pt>
                <c:pt idx="17">
                  <c:v>25.9952663497189</c:v>
                </c:pt>
                <c:pt idx="18">
                  <c:v>29.541340490170271</c:v>
                </c:pt>
              </c:numCache>
            </c:numRef>
          </c:val>
          <c:smooth val="0"/>
          <c:extLst>
            <c:ext xmlns:c16="http://schemas.microsoft.com/office/drawing/2014/chart" uri="{C3380CC4-5D6E-409C-BE32-E72D297353CC}">
              <c16:uniqueId val="{00000000-335B-4D23-B117-E2DE210923BA}"/>
            </c:ext>
          </c:extLst>
        </c:ser>
        <c:ser>
          <c:idx val="1"/>
          <c:order val="1"/>
          <c:tx>
            <c:v>3-12 ay arası</c:v>
          </c:tx>
          <c:spPr>
            <a:ln w="28575" cap="rnd">
              <a:solidFill>
                <a:sysClr val="windowText" lastClr="000000"/>
              </a:solidFill>
              <a:round/>
            </a:ln>
            <a:effectLst/>
          </c:spPr>
          <c:marker>
            <c:symbol val="circle"/>
            <c:size val="5"/>
            <c:spPr>
              <a:solidFill>
                <a:sysClr val="windowText" lastClr="000000"/>
              </a:solidFill>
              <a:ln w="9525">
                <a:solidFill>
                  <a:sysClr val="windowText" lastClr="000000"/>
                </a:solidFill>
              </a:ln>
              <a:effectLst/>
            </c:spPr>
          </c:marker>
          <c:cat>
            <c:strRef>
              <c:f>'OECD.Stat export'!$C$7:$U$7</c:f>
              <c:strCache>
                <c:ptCount val="19"/>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strCache>
            </c:strRef>
          </c:cat>
          <c:val>
            <c:numRef>
              <c:f>'OECD.Stat export'!$C$14:$U$14</c:f>
              <c:numCache>
                <c:formatCode>#,##0.0_ ;\-#,##0.0\ </c:formatCode>
                <c:ptCount val="19"/>
                <c:pt idx="0">
                  <c:v>35.348520295234401</c:v>
                </c:pt>
                <c:pt idx="1">
                  <c:v>32.1076917102233</c:v>
                </c:pt>
                <c:pt idx="2">
                  <c:v>33.498570563304604</c:v>
                </c:pt>
                <c:pt idx="3">
                  <c:v>34.216474133601203</c:v>
                </c:pt>
                <c:pt idx="4">
                  <c:v>33.730858796132999</c:v>
                </c:pt>
                <c:pt idx="5">
                  <c:v>32.064978779452602</c:v>
                </c:pt>
                <c:pt idx="6">
                  <c:v>31.930926781342997</c:v>
                </c:pt>
                <c:pt idx="7">
                  <c:v>31.377225139416101</c:v>
                </c:pt>
                <c:pt idx="8">
                  <c:v>32.7428598782382</c:v>
                </c:pt>
                <c:pt idx="9">
                  <c:v>44.203764297756599</c:v>
                </c:pt>
                <c:pt idx="10">
                  <c:v>38.279528640824601</c:v>
                </c:pt>
                <c:pt idx="11">
                  <c:v>37.979602985674504</c:v>
                </c:pt>
                <c:pt idx="12">
                  <c:v>37.079026633437195</c:v>
                </c:pt>
                <c:pt idx="13">
                  <c:v>36.211209805227199</c:v>
                </c:pt>
                <c:pt idx="14">
                  <c:v>34.738150057875799</c:v>
                </c:pt>
                <c:pt idx="15">
                  <c:v>32.680584781747697</c:v>
                </c:pt>
                <c:pt idx="16">
                  <c:v>34.727459271968698</c:v>
                </c:pt>
                <c:pt idx="17">
                  <c:v>38.0214294759013</c:v>
                </c:pt>
                <c:pt idx="18">
                  <c:v>38.717003632963298</c:v>
                </c:pt>
              </c:numCache>
            </c:numRef>
          </c:val>
          <c:smooth val="0"/>
          <c:extLst>
            <c:ext xmlns:c16="http://schemas.microsoft.com/office/drawing/2014/chart" uri="{C3380CC4-5D6E-409C-BE32-E72D297353CC}">
              <c16:uniqueId val="{00000001-335B-4D23-B117-E2DE210923BA}"/>
            </c:ext>
          </c:extLst>
        </c:ser>
        <c:ser>
          <c:idx val="2"/>
          <c:order val="2"/>
          <c:tx>
            <c:v>12 ay ve üzeri</c:v>
          </c:tx>
          <c:spPr>
            <a:ln w="28575" cap="rnd">
              <a:solidFill>
                <a:srgbClr val="FF0000"/>
              </a:solidFill>
              <a:round/>
            </a:ln>
            <a:effectLst/>
          </c:spPr>
          <c:marker>
            <c:symbol val="circle"/>
            <c:size val="5"/>
            <c:spPr>
              <a:solidFill>
                <a:srgbClr val="FF0000"/>
              </a:solidFill>
              <a:ln w="9525">
                <a:solidFill>
                  <a:srgbClr val="FF0000"/>
                </a:solidFill>
              </a:ln>
              <a:effectLst/>
            </c:spPr>
          </c:marker>
          <c:cat>
            <c:strRef>
              <c:f>'OECD.Stat export'!$C$7:$U$7</c:f>
              <c:strCache>
                <c:ptCount val="19"/>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strCache>
            </c:strRef>
          </c:cat>
          <c:val>
            <c:numRef>
              <c:f>'OECD.Stat export'!$C$15:$U$15</c:f>
              <c:numCache>
                <c:formatCode>#,##0.0_ ;\-#,##0.0\ </c:formatCode>
                <c:ptCount val="19"/>
                <c:pt idx="0">
                  <c:v>48.768109707167099</c:v>
                </c:pt>
                <c:pt idx="1">
                  <c:v>52.740862020161799</c:v>
                </c:pt>
                <c:pt idx="2">
                  <c:v>50.730637889945697</c:v>
                </c:pt>
                <c:pt idx="3">
                  <c:v>49.927172275238597</c:v>
                </c:pt>
                <c:pt idx="4">
                  <c:v>51.821795686025503</c:v>
                </c:pt>
                <c:pt idx="5">
                  <c:v>53.583101614712902</c:v>
                </c:pt>
                <c:pt idx="6">
                  <c:v>55.204320800444201</c:v>
                </c:pt>
                <c:pt idx="7">
                  <c:v>53.385251745189599</c:v>
                </c:pt>
                <c:pt idx="8">
                  <c:v>50.213148355258902</c:v>
                </c:pt>
                <c:pt idx="9">
                  <c:v>31.1686332966358</c:v>
                </c:pt>
                <c:pt idx="10">
                  <c:v>43.330620201255599</c:v>
                </c:pt>
                <c:pt idx="11">
                  <c:v>41.561393428006099</c:v>
                </c:pt>
                <c:pt idx="12">
                  <c:v>43.409124095299497</c:v>
                </c:pt>
                <c:pt idx="13">
                  <c:v>44.941603175931299</c:v>
                </c:pt>
                <c:pt idx="14">
                  <c:v>44.5426050999003</c:v>
                </c:pt>
                <c:pt idx="15">
                  <c:v>48.311856851351102</c:v>
                </c:pt>
                <c:pt idx="16">
                  <c:v>43.246452830201299</c:v>
                </c:pt>
                <c:pt idx="17">
                  <c:v>35.983304174379803</c:v>
                </c:pt>
                <c:pt idx="18">
                  <c:v>31.7416558768664</c:v>
                </c:pt>
              </c:numCache>
            </c:numRef>
          </c:val>
          <c:smooth val="0"/>
          <c:extLst>
            <c:ext xmlns:c16="http://schemas.microsoft.com/office/drawing/2014/chart" uri="{C3380CC4-5D6E-409C-BE32-E72D297353CC}">
              <c16:uniqueId val="{00000002-335B-4D23-B117-E2DE210923BA}"/>
            </c:ext>
          </c:extLst>
        </c:ser>
        <c:dLbls>
          <c:showLegendKey val="0"/>
          <c:showVal val="0"/>
          <c:showCatName val="0"/>
          <c:showSerName val="0"/>
          <c:showPercent val="0"/>
          <c:showBubbleSize val="0"/>
        </c:dLbls>
        <c:marker val="1"/>
        <c:smooth val="0"/>
        <c:axId val="155053440"/>
        <c:axId val="155055616"/>
      </c:lineChart>
      <c:catAx>
        <c:axId val="1550534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5055616"/>
        <c:crosses val="autoZero"/>
        <c:auto val="1"/>
        <c:lblAlgn val="ctr"/>
        <c:lblOffset val="100"/>
        <c:noMultiLvlLbl val="0"/>
      </c:catAx>
      <c:valAx>
        <c:axId val="155055616"/>
        <c:scaling>
          <c:orientation val="minMax"/>
          <c:max val="80"/>
        </c:scaling>
        <c:delete val="0"/>
        <c:axPos val="l"/>
        <c:majorGridlines>
          <c:spPr>
            <a:ln w="9525" cap="flat" cmpd="sng" algn="ctr">
              <a:solidFill>
                <a:schemeClr val="tx1">
                  <a:lumMod val="15000"/>
                  <a:lumOff val="85000"/>
                </a:schemeClr>
              </a:solidFill>
              <a:round/>
            </a:ln>
            <a:effectLst/>
          </c:spPr>
        </c:majorGridlines>
        <c:numFmt formatCode="#,##0.0_ ;\-#,##0.0\ " sourceLinked="1"/>
        <c:majorTickMark val="none"/>
        <c:minorTickMark val="none"/>
        <c:tickLblPos val="nextTo"/>
        <c:spPr>
          <a:ln w="6350">
            <a:noFill/>
          </a:ln>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5053440"/>
        <c:crosses val="autoZero"/>
        <c:crossBetween val="between"/>
        <c:majorUnit val="20"/>
      </c:valAx>
      <c:spPr>
        <a:noFill/>
        <a:ln w="25400">
          <a:noFill/>
        </a:ln>
      </c:spPr>
    </c:plotArea>
    <c:legend>
      <c:legendPos val="b"/>
      <c:overlay val="0"/>
      <c:spPr>
        <a:noFill/>
        <a:ln w="25400">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B611F8-46C9-46F3-A039-C1736D53D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3984</Words>
  <Characters>22712</Characters>
  <Application>Microsoft Office Word</Application>
  <DocSecurity>0</DocSecurity>
  <Lines>189</Lines>
  <Paragraphs>53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Mehmet Cem SAHIN</dc:creator>
  <cp:lastModifiedBy>Mehmet Cem</cp:lastModifiedBy>
  <cp:revision>3</cp:revision>
  <cp:lastPrinted>2020-04-07T09:23:00Z</cp:lastPrinted>
  <dcterms:created xsi:type="dcterms:W3CDTF">2020-04-07T09:44:00Z</dcterms:created>
  <dcterms:modified xsi:type="dcterms:W3CDTF">2020-04-07T09:45:00Z</dcterms:modified>
</cp:coreProperties>
</file>